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6637" w14:textId="135DDA52" w:rsidR="00E0022B" w:rsidRPr="00E0022B" w:rsidRDefault="00CE1799" w:rsidP="00CE1799">
      <w:pPr>
        <w:pStyle w:val="HChG"/>
        <w:spacing w:after="0"/>
        <w:ind w:left="0" w:right="864" w:firstLine="0"/>
        <w:jc w:val="center"/>
        <w:rPr>
          <w:rFonts w:ascii="Times New Roman" w:hAnsi="Times New Roman" w:cs="Times New Roman"/>
        </w:rPr>
      </w:pPr>
      <w:bookmarkStart w:id="0" w:name="_Hlk24449347"/>
      <w:r>
        <w:rPr>
          <w:rFonts w:ascii="Times New Roman" w:hAnsi="Times New Roman" w:cs="Times New Roman"/>
        </w:rPr>
        <w:t>Comments on WP.29 Document E</w:t>
      </w:r>
      <w:r w:rsidRPr="00CE1799">
        <w:rPr>
          <w:rFonts w:ascii="Times New Roman" w:hAnsi="Times New Roman" w:cs="Times New Roman"/>
        </w:rPr>
        <w:t>CE/TRANS/WP.29/2021/1</w:t>
      </w:r>
      <w:r>
        <w:rPr>
          <w:rFonts w:ascii="Times New Roman" w:hAnsi="Times New Roman" w:cs="Times New Roman"/>
        </w:rPr>
        <w:t xml:space="preserve"> (Program of Work)</w:t>
      </w:r>
    </w:p>
    <w:bookmarkEnd w:id="0"/>
    <w:p w14:paraId="35E976EA" w14:textId="77777777" w:rsidR="00E0022B" w:rsidRDefault="00E0022B" w:rsidP="00E0022B">
      <w:pPr>
        <w:pStyle w:val="SingleTxtG"/>
        <w:rPr>
          <w:snapToGrid w:val="0"/>
        </w:rPr>
      </w:pPr>
    </w:p>
    <w:p w14:paraId="2B58865B" w14:textId="6B506B5A" w:rsidR="00E0022B" w:rsidRDefault="00E0022B" w:rsidP="00E0022B">
      <w:pPr>
        <w:jc w:val="both"/>
      </w:pPr>
      <w:r w:rsidRPr="00E0022B">
        <w:tab/>
      </w:r>
      <w:proofErr w:type="gramStart"/>
      <w:r w:rsidRPr="00E0022B">
        <w:t>Th</w:t>
      </w:r>
      <w:r w:rsidR="00CE1799">
        <w:t>is documents</w:t>
      </w:r>
      <w:proofErr w:type="gramEnd"/>
      <w:r w:rsidR="00CE1799">
        <w:t xml:space="preserve"> provides comments on GRSP’s program of work using Table 7 from the official document pending review at WP.29 (ECE/TRANS/WP.20/2021/1).  The edits reflect the United States (US) primary priorities under the GRSP – pedestrian protection, electric </w:t>
      </w:r>
      <w:proofErr w:type="gramStart"/>
      <w:r w:rsidR="00CE1799">
        <w:t>vehicles</w:t>
      </w:r>
      <w:proofErr w:type="gramEnd"/>
      <w:r w:rsidR="00CE1799">
        <w:t xml:space="preserve"> and child safety.  </w:t>
      </w:r>
      <w:r w:rsidR="00B96A7B">
        <w:t xml:space="preserve">In addition, the edits reflect </w:t>
      </w:r>
      <w:r w:rsidR="00CE1799">
        <w:t>the US understanding that any work related to Automatic Vehicles should be referred first by GRVA.  Therefore, we have moved that item to long term priority.</w:t>
      </w:r>
    </w:p>
    <w:p w14:paraId="3CF96A02" w14:textId="4764977B" w:rsidR="00E0022B" w:rsidRDefault="00E0022B"/>
    <w:p w14:paraId="33C53073" w14:textId="2080418B" w:rsidR="00E0022B" w:rsidRPr="000B6A13" w:rsidRDefault="00E0022B" w:rsidP="00E0022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221553" w14:textId="2E9D423F" w:rsidR="00E0022B" w:rsidRDefault="00E0022B"/>
    <w:p w14:paraId="62033CEE" w14:textId="288EC22D" w:rsidR="00CE1799" w:rsidRDefault="00CE1799">
      <w:r>
        <w:br w:type="page"/>
      </w:r>
    </w:p>
    <w:p w14:paraId="55041EAC" w14:textId="77777777" w:rsidR="00CE1799" w:rsidRPr="00CE1799" w:rsidRDefault="00CE1799" w:rsidP="00CE1799">
      <w:pPr>
        <w:spacing w:line="240" w:lineRule="auto"/>
        <w:ind w:left="1134"/>
        <w:outlineLvl w:val="0"/>
        <w:rPr>
          <w:rFonts w:eastAsia="Times New Roman"/>
        </w:rPr>
      </w:pPr>
      <w:r w:rsidRPr="00CE1799">
        <w:rPr>
          <w:rFonts w:eastAsia="Times New Roman"/>
        </w:rPr>
        <w:lastRenderedPageBreak/>
        <w:t>Table 7</w:t>
      </w:r>
    </w:p>
    <w:p w14:paraId="1A199935" w14:textId="77777777" w:rsidR="00CE1799" w:rsidRPr="00CE1799" w:rsidRDefault="00CE1799" w:rsidP="00CE1799">
      <w:pPr>
        <w:spacing w:after="120"/>
        <w:ind w:left="1134" w:right="1134"/>
        <w:jc w:val="both"/>
        <w:rPr>
          <w:rFonts w:eastAsia="Times New Roman"/>
        </w:rPr>
      </w:pPr>
      <w:r w:rsidRPr="00CE1799">
        <w:rPr>
          <w:rFonts w:eastAsia="Times New Roman"/>
          <w:b/>
          <w:bCs/>
        </w:rPr>
        <w:t>Subjects under consideration by the Working Party on Passive Safety (GRSP)</w:t>
      </w:r>
      <w:r w:rsidRPr="00CE1799">
        <w:rPr>
          <w:rFonts w:eastAsia="Calibri" w:cs="Arial"/>
          <w:b/>
          <w:bCs/>
          <w:szCs w:val="22"/>
          <w:vertAlign w:val="superscript"/>
        </w:rPr>
        <w:t xml:space="preserve"> </w:t>
      </w:r>
      <w:r w:rsidRPr="00CE1799">
        <w:rPr>
          <w:rFonts w:eastAsia="Calibri" w:cs="Arial"/>
          <w:b/>
          <w:bCs/>
          <w:szCs w:val="22"/>
          <w:vertAlign w:val="superscript"/>
        </w:rPr>
        <w:footnoteReference w:customMarkFollows="1" w:id="1"/>
        <w:t>*</w:t>
      </w:r>
    </w:p>
    <w:tbl>
      <w:tblPr>
        <w:tblStyle w:val="TableGrid1"/>
        <w:tblW w:w="14431" w:type="dxa"/>
        <w:tblLayout w:type="fixed"/>
        <w:tblLook w:val="04A0" w:firstRow="1" w:lastRow="0" w:firstColumn="1" w:lastColumn="0" w:noHBand="0" w:noVBand="1"/>
      </w:tblPr>
      <w:tblGrid>
        <w:gridCol w:w="899"/>
        <w:gridCol w:w="2480"/>
        <w:gridCol w:w="1789"/>
        <w:gridCol w:w="3433"/>
        <w:gridCol w:w="1264"/>
        <w:gridCol w:w="1232"/>
        <w:gridCol w:w="877"/>
        <w:gridCol w:w="14"/>
        <w:gridCol w:w="2443"/>
      </w:tblGrid>
      <w:tr w:rsidR="00CE1799" w:rsidRPr="00CE1799" w14:paraId="1047877E" w14:textId="77777777" w:rsidTr="00B2182B">
        <w:trPr>
          <w:cantSplit/>
          <w:tblHeader/>
        </w:trPr>
        <w:tc>
          <w:tcPr>
            <w:tcW w:w="1443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63174F3B" w14:textId="77777777" w:rsidR="00CE1799" w:rsidRPr="00CE1799" w:rsidRDefault="00CE1799" w:rsidP="00CE1799">
            <w:pPr>
              <w:spacing w:before="80" w:after="80" w:line="200" w:lineRule="exact"/>
              <w:ind w:left="57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CE1799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GRSP</w:t>
            </w:r>
          </w:p>
        </w:tc>
      </w:tr>
      <w:tr w:rsidR="00CE1799" w:rsidRPr="00CE1799" w14:paraId="045BC81E" w14:textId="77777777" w:rsidTr="00B2182B">
        <w:trPr>
          <w:cantSplit/>
          <w:tblHeader/>
        </w:trPr>
        <w:tc>
          <w:tcPr>
            <w:tcW w:w="899" w:type="dxa"/>
            <w:tcBorders>
              <w:bottom w:val="single" w:sz="12" w:space="0" w:color="auto"/>
            </w:tcBorders>
          </w:tcPr>
          <w:p w14:paraId="2325A652" w14:textId="77777777" w:rsidR="00CE1799" w:rsidRPr="00CE1799" w:rsidRDefault="00CE1799" w:rsidP="00CE1799">
            <w:pPr>
              <w:spacing w:before="80" w:after="80" w:line="200" w:lineRule="exact"/>
              <w:ind w:left="57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CE1799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Priority/</w:t>
            </w:r>
            <w:r w:rsidRPr="00CE1799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br/>
              <w:t>recurrent</w:t>
            </w:r>
          </w:p>
        </w:tc>
        <w:tc>
          <w:tcPr>
            <w:tcW w:w="2480" w:type="dxa"/>
            <w:tcBorders>
              <w:bottom w:val="single" w:sz="12" w:space="0" w:color="auto"/>
            </w:tcBorders>
          </w:tcPr>
          <w:p w14:paraId="766A5E72" w14:textId="77777777" w:rsidR="00CE1799" w:rsidRPr="00CE1799" w:rsidRDefault="00CE1799" w:rsidP="00CE1799">
            <w:pPr>
              <w:spacing w:before="80" w:after="80" w:line="200" w:lineRule="exact"/>
              <w:ind w:left="57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CE1799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Title 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69B62044" w14:textId="77777777" w:rsidR="00CE1799" w:rsidRPr="00CE1799" w:rsidRDefault="00CE1799" w:rsidP="00CE1799">
            <w:pPr>
              <w:spacing w:before="80" w:after="80" w:line="200" w:lineRule="exact"/>
              <w:ind w:left="57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CE1799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Tasks / Deliverables</w:t>
            </w:r>
          </w:p>
        </w:tc>
        <w:tc>
          <w:tcPr>
            <w:tcW w:w="3433" w:type="dxa"/>
            <w:tcBorders>
              <w:bottom w:val="single" w:sz="12" w:space="0" w:color="auto"/>
            </w:tcBorders>
          </w:tcPr>
          <w:p w14:paraId="0B00BD6D" w14:textId="77777777" w:rsidR="00CE1799" w:rsidRPr="00CE1799" w:rsidRDefault="00CE1799" w:rsidP="00CE1799">
            <w:pPr>
              <w:spacing w:before="80" w:after="80" w:line="200" w:lineRule="exact"/>
              <w:ind w:left="57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CE1799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References</w:t>
            </w:r>
          </w:p>
        </w:tc>
        <w:tc>
          <w:tcPr>
            <w:tcW w:w="1264" w:type="dxa"/>
            <w:tcBorders>
              <w:bottom w:val="single" w:sz="12" w:space="0" w:color="auto"/>
            </w:tcBorders>
          </w:tcPr>
          <w:p w14:paraId="366FC794" w14:textId="77777777" w:rsidR="00CE1799" w:rsidRPr="00CE1799" w:rsidRDefault="00CE1799" w:rsidP="00CE1799">
            <w:pPr>
              <w:spacing w:before="80" w:after="80" w:line="200" w:lineRule="exact"/>
              <w:ind w:left="57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CE1799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Allocations / IWGs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14:paraId="79484F74" w14:textId="77777777" w:rsidR="00CE1799" w:rsidRPr="00CE1799" w:rsidRDefault="00CE1799" w:rsidP="00CE1799">
            <w:pPr>
              <w:spacing w:before="80" w:after="80" w:line="200" w:lineRule="exact"/>
              <w:ind w:left="57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CE1799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Timeline</w:t>
            </w:r>
          </w:p>
        </w:tc>
        <w:tc>
          <w:tcPr>
            <w:tcW w:w="891" w:type="dxa"/>
            <w:gridSpan w:val="2"/>
            <w:tcBorders>
              <w:bottom w:val="single" w:sz="12" w:space="0" w:color="auto"/>
            </w:tcBorders>
          </w:tcPr>
          <w:p w14:paraId="661D1B69" w14:textId="77777777" w:rsidR="00CE1799" w:rsidRPr="00CE1799" w:rsidRDefault="00CE1799" w:rsidP="00CE1799">
            <w:pPr>
              <w:spacing w:before="80" w:after="80" w:line="200" w:lineRule="exact"/>
              <w:ind w:left="57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CE1799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Initiator</w:t>
            </w:r>
          </w:p>
        </w:tc>
        <w:tc>
          <w:tcPr>
            <w:tcW w:w="2443" w:type="dxa"/>
            <w:tcBorders>
              <w:bottom w:val="single" w:sz="12" w:space="0" w:color="auto"/>
            </w:tcBorders>
          </w:tcPr>
          <w:p w14:paraId="05B1782B" w14:textId="77777777" w:rsidR="00CE1799" w:rsidRPr="00CE1799" w:rsidRDefault="00CE1799" w:rsidP="00CE1799">
            <w:pPr>
              <w:spacing w:before="80" w:after="80" w:line="200" w:lineRule="exact"/>
              <w:ind w:left="57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CE1799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Comments</w:t>
            </w:r>
          </w:p>
        </w:tc>
      </w:tr>
      <w:tr w:rsidR="00CE1799" w:rsidRPr="00CE1799" w14:paraId="618D486E" w14:textId="77777777" w:rsidTr="00B2182B">
        <w:trPr>
          <w:cantSplit/>
        </w:trPr>
        <w:tc>
          <w:tcPr>
            <w:tcW w:w="14431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14:paraId="5018C6BE" w14:textId="77777777" w:rsidR="00CE1799" w:rsidRPr="00CE1799" w:rsidRDefault="00CE1799" w:rsidP="00CE1799">
            <w:pPr>
              <w:spacing w:before="40" w:after="120" w:line="220" w:lineRule="exact"/>
              <w:ind w:left="28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CE1799">
              <w:rPr>
                <w:rFonts w:asciiTheme="majorBidi" w:eastAsia="Times New Roman" w:hAnsiTheme="majorBidi" w:cstheme="majorBidi"/>
                <w:b/>
                <w:bCs/>
              </w:rPr>
              <w:t>Short term</w:t>
            </w:r>
          </w:p>
        </w:tc>
      </w:tr>
      <w:tr w:rsidR="00CE1799" w:rsidRPr="00CE1799" w14:paraId="64B38A41" w14:textId="77777777" w:rsidTr="00B2182B">
        <w:trPr>
          <w:cantSplit/>
        </w:trPr>
        <w:tc>
          <w:tcPr>
            <w:tcW w:w="899" w:type="dxa"/>
            <w:tcBorders>
              <w:top w:val="single" w:sz="6" w:space="0" w:color="auto"/>
            </w:tcBorders>
          </w:tcPr>
          <w:p w14:paraId="042082E6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1. Priority</w:t>
            </w:r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6E4A6A59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Crashworthiness</w:t>
            </w:r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37DECC66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r w:rsidRPr="00CE1799">
              <w:rPr>
                <w:rFonts w:asciiTheme="majorBidi" w:eastAsia="Times New Roman" w:hAnsiTheme="majorBidi" w:cstheme="majorBidi"/>
              </w:rPr>
              <w:t xml:space="preserve">List of Regulations to be revised stemming from </w:t>
            </w:r>
            <w:r w:rsidRPr="00CE1799">
              <w:rPr>
                <w:rFonts w:asciiTheme="majorBidi" w:eastAsia="Times New Roman" w:hAnsiTheme="majorBidi" w:cstheme="majorBidi"/>
                <w:strike/>
              </w:rPr>
              <w:t xml:space="preserve">the </w:t>
            </w:r>
            <w:r w:rsidRPr="00CE1799">
              <w:rPr>
                <w:rFonts w:asciiTheme="majorBidi" w:eastAsia="Times New Roman" w:hAnsiTheme="majorBidi" w:cstheme="majorBidi"/>
                <w:strike/>
                <w:highlight w:val="yellow"/>
              </w:rPr>
              <w:t xml:space="preserve">Framework documents </w:t>
            </w:r>
            <w:r w:rsidRPr="00CE1799">
              <w:rPr>
                <w:rFonts w:asciiTheme="majorBidi" w:eastAsia="Times New Roman" w:hAnsiTheme="majorBidi" w:cstheme="majorBidi"/>
                <w:color w:val="FF0000"/>
                <w:highlight w:val="yellow"/>
              </w:rPr>
              <w:t>CP and other WP.29 working group requests</w:t>
            </w:r>
          </w:p>
          <w:p w14:paraId="79542677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proofErr w:type="spellStart"/>
            <w:r w:rsidRPr="00CE1799">
              <w:rPr>
                <w:rFonts w:asciiTheme="majorBidi" w:eastAsia="Times New Roman" w:hAnsiTheme="majorBidi" w:cstheme="majorBidi"/>
              </w:rPr>
              <w:t>Eg.</w:t>
            </w:r>
            <w:proofErr w:type="spellEnd"/>
            <w:r w:rsidRPr="00CE1799">
              <w:rPr>
                <w:rFonts w:asciiTheme="majorBidi" w:eastAsia="Times New Roman" w:hAnsiTheme="majorBidi" w:cstheme="majorBidi"/>
              </w:rPr>
              <w:t xml:space="preserve"> </w:t>
            </w:r>
            <w:proofErr w:type="gramStart"/>
            <w:r w:rsidRPr="00CE1799">
              <w:rPr>
                <w:rFonts w:asciiTheme="majorBidi" w:eastAsia="Times New Roman" w:hAnsiTheme="majorBidi" w:cstheme="majorBidi"/>
              </w:rPr>
              <w:t>Air-bags</w:t>
            </w:r>
            <w:proofErr w:type="gramEnd"/>
            <w:r w:rsidRPr="00CE1799">
              <w:rPr>
                <w:rFonts w:asciiTheme="majorBidi" w:eastAsia="Times New Roman" w:hAnsiTheme="majorBidi" w:cstheme="majorBidi"/>
              </w:rPr>
              <w:t>, CRS, Safety-belts</w:t>
            </w:r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2C549306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43992752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65863BF8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</w:tcPr>
          <w:p w14:paraId="69B7885C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40F72782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</w:p>
        </w:tc>
      </w:tr>
      <w:tr w:rsidR="004D437E" w:rsidRPr="00CE1799" w14:paraId="5E19D6BA" w14:textId="77777777" w:rsidTr="008738AB">
        <w:trPr>
          <w:cantSplit/>
        </w:trPr>
        <w:tc>
          <w:tcPr>
            <w:tcW w:w="899" w:type="dxa"/>
            <w:vMerge w:val="restart"/>
          </w:tcPr>
          <w:p w14:paraId="11323DA6" w14:textId="21BE19D2" w:rsidR="004D437E" w:rsidRPr="00CE1799" w:rsidRDefault="004D437E" w:rsidP="004D437E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2.</w:t>
            </w:r>
            <w:r w:rsidRPr="00CE1799">
              <w:rPr>
                <w:rFonts w:asciiTheme="majorBidi" w:eastAsia="Times New Roman" w:hAnsiTheme="majorBidi" w:cstheme="majorBidi"/>
                <w:strike/>
              </w:rPr>
              <w:t xml:space="preserve"> 3</w:t>
            </w:r>
            <w:r w:rsidRPr="00CE1799">
              <w:rPr>
                <w:rFonts w:asciiTheme="majorBidi" w:eastAsia="Times New Roman" w:hAnsiTheme="majorBidi" w:cstheme="majorBidi"/>
              </w:rPr>
              <w:t>. Priority</w:t>
            </w: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14:paraId="4F73BBF5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Electric vehicles safety</w:t>
            </w:r>
          </w:p>
        </w:tc>
        <w:tc>
          <w:tcPr>
            <w:tcW w:w="1789" w:type="dxa"/>
            <w:tcBorders>
              <w:bottom w:val="single" w:sz="6" w:space="0" w:color="auto"/>
            </w:tcBorders>
          </w:tcPr>
          <w:p w14:paraId="25FE77C1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Transposition of GTR20 in UN R94, R95, R100, [R136] R137 [and R146], [possibly in R12 (</w:t>
            </w:r>
            <w:proofErr w:type="spellStart"/>
            <w:r w:rsidRPr="00CE1799">
              <w:rPr>
                <w:rFonts w:asciiTheme="majorBidi" w:eastAsia="Times New Roman" w:hAnsiTheme="majorBidi" w:cstheme="majorBidi"/>
              </w:rPr>
              <w:t>t.b.c</w:t>
            </w:r>
            <w:proofErr w:type="spellEnd"/>
            <w:r w:rsidRPr="00CE1799">
              <w:rPr>
                <w:rFonts w:asciiTheme="majorBidi" w:eastAsia="Times New Roman" w:hAnsiTheme="majorBidi" w:cstheme="majorBidi"/>
              </w:rPr>
              <w:t>.)]</w:t>
            </w:r>
          </w:p>
        </w:tc>
        <w:tc>
          <w:tcPr>
            <w:tcW w:w="3433" w:type="dxa"/>
            <w:tcBorders>
              <w:bottom w:val="single" w:sz="6" w:space="0" w:color="auto"/>
            </w:tcBorders>
          </w:tcPr>
          <w:p w14:paraId="2E44E11C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N/A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14:paraId="237CB947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Ad hoc group on R100</w:t>
            </w:r>
          </w:p>
        </w:tc>
        <w:tc>
          <w:tcPr>
            <w:tcW w:w="1232" w:type="dxa"/>
            <w:tcBorders>
              <w:bottom w:val="single" w:sz="6" w:space="0" w:color="auto"/>
            </w:tcBorders>
          </w:tcPr>
          <w:p w14:paraId="02DCA4ED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Finalise in GRSP 67</w:t>
            </w:r>
            <w:r w:rsidRPr="00CE1799">
              <w:rPr>
                <w:rFonts w:asciiTheme="majorBidi" w:eastAsia="Times New Roman" w:hAnsiTheme="majorBidi" w:cstheme="majorBidi"/>
                <w:vertAlign w:val="superscript"/>
              </w:rPr>
              <w:t>th</w:t>
            </w:r>
            <w:r w:rsidRPr="00CE1799">
              <w:rPr>
                <w:rFonts w:asciiTheme="majorBidi" w:eastAsia="Times New Roman" w:hAnsiTheme="majorBidi" w:cstheme="majorBidi"/>
              </w:rPr>
              <w:t xml:space="preserve"> meeting at the latest, WP.29 November 2020</w:t>
            </w:r>
          </w:p>
        </w:tc>
        <w:tc>
          <w:tcPr>
            <w:tcW w:w="877" w:type="dxa"/>
            <w:tcBorders>
              <w:bottom w:val="single" w:sz="6" w:space="0" w:color="auto"/>
            </w:tcBorders>
          </w:tcPr>
          <w:p w14:paraId="65AFBA30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b/>
                <w:bCs/>
              </w:rPr>
            </w:pPr>
            <w:r w:rsidRPr="00CE1799">
              <w:rPr>
                <w:rFonts w:asciiTheme="majorBidi" w:eastAsia="Times New Roman" w:hAnsiTheme="majorBidi" w:cstheme="majorBidi"/>
                <w:b/>
                <w:bCs/>
              </w:rPr>
              <w:t>JPN, EC</w:t>
            </w:r>
          </w:p>
        </w:tc>
        <w:tc>
          <w:tcPr>
            <w:tcW w:w="2457" w:type="dxa"/>
            <w:gridSpan w:val="2"/>
            <w:tcBorders>
              <w:bottom w:val="single" w:sz="6" w:space="0" w:color="auto"/>
            </w:tcBorders>
          </w:tcPr>
          <w:p w14:paraId="2186B615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Side meetings of EVS IWG Phase 2</w:t>
            </w:r>
          </w:p>
          <w:p w14:paraId="48040AA9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</w:p>
        </w:tc>
      </w:tr>
      <w:tr w:rsidR="004D437E" w:rsidRPr="00CE1799" w14:paraId="26340484" w14:textId="77777777" w:rsidTr="008738AB">
        <w:trPr>
          <w:cantSplit/>
        </w:trPr>
        <w:tc>
          <w:tcPr>
            <w:tcW w:w="899" w:type="dxa"/>
            <w:vMerge/>
          </w:tcPr>
          <w:p w14:paraId="204F758A" w14:textId="46BC2748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235CEC0D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Yu Mincho" w:hAnsiTheme="majorBidi" w:cstheme="majorBidi"/>
                <w:highlight w:val="yellow"/>
                <w:lang w:eastAsia="ja-JP"/>
              </w:rPr>
              <w:t xml:space="preserve">Electric vehicles safety </w:t>
            </w:r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3ED87C0D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Yu Mincho" w:hAnsiTheme="majorBidi" w:cstheme="majorBidi"/>
                <w:highlight w:val="yellow"/>
                <w:lang w:eastAsia="ja-JP"/>
              </w:rPr>
              <w:t>GTR20 Phase 2</w:t>
            </w:r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121BC396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4E2B0232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Yu Mincho" w:hAnsiTheme="majorBidi" w:cstheme="majorBidi"/>
                <w:highlight w:val="yellow"/>
                <w:lang w:eastAsia="ja-JP"/>
              </w:rPr>
              <w:t>IWG-EVS</w:t>
            </w: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6300148D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Yu Mincho" w:hAnsiTheme="majorBidi" w:cstheme="majorBidi"/>
                <w:highlight w:val="yellow"/>
                <w:lang w:eastAsia="ja-JP"/>
              </w:rPr>
              <w:t>Proposal at December 2021 GRSP</w:t>
            </w:r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15213DA4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Yu Mincho" w:hAnsiTheme="majorBidi" w:cstheme="majorBidi"/>
                <w:highlight w:val="yellow"/>
                <w:lang w:eastAsia="ja-JP"/>
              </w:rPr>
              <w:t>US, EC, CN, JP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37467CF1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Yu Mincho" w:hAnsiTheme="majorBidi" w:cstheme="majorBidi"/>
                <w:highlight w:val="yellow"/>
                <w:lang w:eastAsia="ja-JP"/>
              </w:rPr>
              <w:t>Ongoing</w:t>
            </w:r>
          </w:p>
        </w:tc>
      </w:tr>
      <w:tr w:rsidR="004D437E" w:rsidRPr="00CE1799" w14:paraId="45B457A3" w14:textId="77777777" w:rsidTr="00B2182B">
        <w:trPr>
          <w:cantSplit/>
        </w:trPr>
        <w:tc>
          <w:tcPr>
            <w:tcW w:w="899" w:type="dxa"/>
            <w:vMerge w:val="restart"/>
            <w:tcBorders>
              <w:top w:val="single" w:sz="6" w:space="0" w:color="auto"/>
            </w:tcBorders>
          </w:tcPr>
          <w:p w14:paraId="349E0310" w14:textId="1347324C" w:rsidR="004D437E" w:rsidRPr="00CE1799" w:rsidRDefault="004D437E" w:rsidP="004D437E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3. Priority</w:t>
            </w:r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2CE83EC0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Pedestrian Safety </w:t>
            </w:r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64BC1F98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Review proposed Amendment 3 to GTR9</w:t>
            </w:r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2014EDE0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5DF6742E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TF to be created</w:t>
            </w: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52D3DF54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252B7275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US/EC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0ED2BD49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To be started</w:t>
            </w:r>
          </w:p>
        </w:tc>
      </w:tr>
      <w:tr w:rsidR="004D437E" w:rsidRPr="00CE1799" w14:paraId="5C3E2CBD" w14:textId="77777777" w:rsidTr="007D3A2B">
        <w:trPr>
          <w:cantSplit/>
        </w:trPr>
        <w:tc>
          <w:tcPr>
            <w:tcW w:w="899" w:type="dxa"/>
            <w:vMerge/>
          </w:tcPr>
          <w:p w14:paraId="3292D1F2" w14:textId="77180902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458D0090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Deployable pedestrian protection systems</w:t>
            </w:r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4D5B715F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Inclusion in GTR9</w:t>
            </w:r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48193A47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ECE/TRANS/WP.29/AC.3/45</w:t>
            </w:r>
          </w:p>
          <w:p w14:paraId="0ADD9DCC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ECE/TRANS/WP.29/AC.3/45/Rev.1</w:t>
            </w:r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72FB5314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IWG-DPPS</w:t>
            </w: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2EAF1A68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06/2020</w:t>
            </w:r>
          </w:p>
          <w:p w14:paraId="0E94D03E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7E05806F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KOR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341D1F15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Ongoing</w:t>
            </w:r>
          </w:p>
        </w:tc>
      </w:tr>
      <w:tr w:rsidR="004D437E" w:rsidRPr="00CE1799" w14:paraId="04CA1EB8" w14:textId="77777777" w:rsidTr="00B2182B">
        <w:trPr>
          <w:cantSplit/>
        </w:trPr>
        <w:tc>
          <w:tcPr>
            <w:tcW w:w="899" w:type="dxa"/>
            <w:vMerge/>
          </w:tcPr>
          <w:p w14:paraId="58472CC5" w14:textId="65AE92F9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</w:p>
        </w:tc>
        <w:tc>
          <w:tcPr>
            <w:tcW w:w="2480" w:type="dxa"/>
          </w:tcPr>
          <w:p w14:paraId="3D8D60CD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Head impact zone enlargement</w:t>
            </w:r>
          </w:p>
        </w:tc>
        <w:tc>
          <w:tcPr>
            <w:tcW w:w="1789" w:type="dxa"/>
          </w:tcPr>
          <w:p w14:paraId="73C76D24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Inclusion in GTR9</w:t>
            </w:r>
          </w:p>
        </w:tc>
        <w:tc>
          <w:tcPr>
            <w:tcW w:w="3433" w:type="dxa"/>
          </w:tcPr>
          <w:p w14:paraId="44B2E1A8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N/A</w:t>
            </w:r>
          </w:p>
        </w:tc>
        <w:tc>
          <w:tcPr>
            <w:tcW w:w="1264" w:type="dxa"/>
          </w:tcPr>
          <w:p w14:paraId="1D87D34F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proofErr w:type="spellStart"/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T.b.d.</w:t>
            </w:r>
            <w:proofErr w:type="spellEnd"/>
          </w:p>
        </w:tc>
        <w:tc>
          <w:tcPr>
            <w:tcW w:w="1232" w:type="dxa"/>
          </w:tcPr>
          <w:p w14:paraId="7EC2390A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WP.29 June 2021</w:t>
            </w:r>
          </w:p>
        </w:tc>
        <w:tc>
          <w:tcPr>
            <w:tcW w:w="877" w:type="dxa"/>
          </w:tcPr>
          <w:p w14:paraId="7C132F70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EC, JPN</w:t>
            </w:r>
          </w:p>
        </w:tc>
        <w:tc>
          <w:tcPr>
            <w:tcW w:w="2457" w:type="dxa"/>
            <w:gridSpan w:val="2"/>
          </w:tcPr>
          <w:p w14:paraId="070FD0CE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To be started </w:t>
            </w:r>
          </w:p>
        </w:tc>
      </w:tr>
      <w:tr w:rsidR="004D437E" w:rsidRPr="00CE1799" w14:paraId="556A3EEB" w14:textId="77777777" w:rsidTr="00B2182B">
        <w:trPr>
          <w:cantSplit/>
        </w:trPr>
        <w:tc>
          <w:tcPr>
            <w:tcW w:w="899" w:type="dxa"/>
            <w:vMerge/>
          </w:tcPr>
          <w:p w14:paraId="59092EF1" w14:textId="26677761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</w:p>
        </w:tc>
        <w:tc>
          <w:tcPr>
            <w:tcW w:w="2480" w:type="dxa"/>
          </w:tcPr>
          <w:p w14:paraId="505AB2EF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Deployable pedestrian protection systems and head impact zone enlargement</w:t>
            </w:r>
          </w:p>
        </w:tc>
        <w:tc>
          <w:tcPr>
            <w:tcW w:w="1789" w:type="dxa"/>
          </w:tcPr>
          <w:p w14:paraId="428F5D6E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Transposition in UN R127</w:t>
            </w:r>
          </w:p>
        </w:tc>
        <w:tc>
          <w:tcPr>
            <w:tcW w:w="3433" w:type="dxa"/>
          </w:tcPr>
          <w:p w14:paraId="1100204D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N/A</w:t>
            </w:r>
          </w:p>
        </w:tc>
        <w:tc>
          <w:tcPr>
            <w:tcW w:w="1264" w:type="dxa"/>
          </w:tcPr>
          <w:p w14:paraId="4CE3ED8F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N/A</w:t>
            </w:r>
          </w:p>
        </w:tc>
        <w:tc>
          <w:tcPr>
            <w:tcW w:w="1232" w:type="dxa"/>
          </w:tcPr>
          <w:p w14:paraId="5F1D5AA4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WP.29 June 2021</w:t>
            </w:r>
          </w:p>
        </w:tc>
        <w:tc>
          <w:tcPr>
            <w:tcW w:w="877" w:type="dxa"/>
          </w:tcPr>
          <w:p w14:paraId="042B41AA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EC, JPN</w:t>
            </w:r>
          </w:p>
        </w:tc>
        <w:tc>
          <w:tcPr>
            <w:tcW w:w="2457" w:type="dxa"/>
            <w:gridSpan w:val="2"/>
          </w:tcPr>
          <w:p w14:paraId="0A82C272" w14:textId="77777777" w:rsidR="004D437E" w:rsidRPr="00CE1799" w:rsidRDefault="004D437E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To be started </w:t>
            </w:r>
          </w:p>
        </w:tc>
      </w:tr>
      <w:tr w:rsidR="00CE1799" w:rsidRPr="00CE1799" w14:paraId="604F5902" w14:textId="77777777" w:rsidTr="00B2182B">
        <w:trPr>
          <w:cantSplit/>
        </w:trPr>
        <w:tc>
          <w:tcPr>
            <w:tcW w:w="899" w:type="dxa"/>
            <w:tcBorders>
              <w:bottom w:val="single" w:sz="4" w:space="0" w:color="auto"/>
            </w:tcBorders>
          </w:tcPr>
          <w:p w14:paraId="67FC9D5A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4. Priority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612D79AF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Children in buses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28A20F4F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New reg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6C321048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2019/22 and GRSP-66-06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7A7780A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IWG-STCBC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EB50866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WP29 March 2023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1210190F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SP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0E9E0C6D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Ongoing</w:t>
            </w:r>
          </w:p>
        </w:tc>
      </w:tr>
      <w:tr w:rsidR="00CE1799" w:rsidRPr="00CE1799" w14:paraId="33783D89" w14:textId="77777777" w:rsidTr="00B2182B">
        <w:trPr>
          <w:cantSplit/>
        </w:trPr>
        <w:tc>
          <w:tcPr>
            <w:tcW w:w="899" w:type="dxa"/>
            <w:tcBorders>
              <w:bottom w:val="single" w:sz="4" w:space="0" w:color="auto"/>
            </w:tcBorders>
          </w:tcPr>
          <w:p w14:paraId="5F169065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Priority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7FAE5764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Head restraints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E5B9C53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Transposition of GTR7 in UN R17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7B8905DF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ECE/TRANS/WP.29/GRSP/2019/27</w:t>
            </w:r>
          </w:p>
          <w:p w14:paraId="52B34787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New consolidated working document for 67</w:t>
            </w:r>
            <w:r w:rsidRPr="00CE1799">
              <w:rPr>
                <w:rFonts w:asciiTheme="majorBidi" w:eastAsia="Times New Roman" w:hAnsiTheme="majorBidi" w:cstheme="majorBidi"/>
                <w:vertAlign w:val="superscript"/>
              </w:rPr>
              <w:t>th</w:t>
            </w:r>
            <w:r w:rsidRPr="00CE1799">
              <w:rPr>
                <w:rFonts w:asciiTheme="majorBidi" w:eastAsia="Times New Roman" w:hAnsiTheme="majorBidi" w:cstheme="majorBidi"/>
              </w:rPr>
              <w:t xml:space="preserve"> session of GRSP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2CBE846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Ad hoc group on R17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39AA44A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Finalise in GRSP 67</w:t>
            </w:r>
            <w:r w:rsidRPr="00CE1799">
              <w:rPr>
                <w:rFonts w:asciiTheme="majorBidi" w:eastAsia="Times New Roman" w:hAnsiTheme="majorBidi" w:cstheme="majorBidi"/>
                <w:vertAlign w:val="superscript"/>
              </w:rPr>
              <w:t>th</w:t>
            </w:r>
            <w:r w:rsidRPr="00CE1799">
              <w:rPr>
                <w:rFonts w:asciiTheme="majorBidi" w:eastAsia="Times New Roman" w:hAnsiTheme="majorBidi" w:cstheme="majorBidi"/>
              </w:rPr>
              <w:t xml:space="preserve"> meeting at the latest, WP.29 November 2020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7E9D8312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EC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7BBA41B9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 xml:space="preserve">To be finalised </w:t>
            </w:r>
          </w:p>
        </w:tc>
      </w:tr>
      <w:tr w:rsidR="00CE1799" w:rsidRPr="00CE1799" w14:paraId="1924767D" w14:textId="77777777" w:rsidTr="00B2182B">
        <w:trPr>
          <w:cantSplit/>
        </w:trPr>
        <w:tc>
          <w:tcPr>
            <w:tcW w:w="1443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26DD76D4" w14:textId="77777777" w:rsidR="00CE1799" w:rsidRPr="00CE1799" w:rsidRDefault="00CE1799" w:rsidP="00CE1799">
            <w:pPr>
              <w:spacing w:before="40" w:after="120" w:line="220" w:lineRule="exact"/>
              <w:ind w:left="28"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CE1799">
              <w:rPr>
                <w:rFonts w:asciiTheme="majorBidi" w:eastAsia="Times New Roman" w:hAnsiTheme="majorBidi" w:cstheme="majorBidi"/>
                <w:b/>
              </w:rPr>
              <w:t>Medium term</w:t>
            </w:r>
          </w:p>
        </w:tc>
      </w:tr>
      <w:tr w:rsidR="00CE1799" w:rsidRPr="00CE1799" w14:paraId="4BEC3009" w14:textId="77777777" w:rsidTr="00B2182B">
        <w:trPr>
          <w:cantSplit/>
        </w:trPr>
        <w:tc>
          <w:tcPr>
            <w:tcW w:w="899" w:type="dxa"/>
            <w:tcBorders>
              <w:top w:val="single" w:sz="6" w:space="0" w:color="auto"/>
            </w:tcBorders>
          </w:tcPr>
          <w:p w14:paraId="26E25A3A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Priority</w:t>
            </w:r>
          </w:p>
        </w:tc>
        <w:tc>
          <w:tcPr>
            <w:tcW w:w="2480" w:type="dxa"/>
            <w:tcBorders>
              <w:top w:val="single" w:sz="6" w:space="0" w:color="auto"/>
            </w:tcBorders>
          </w:tcPr>
          <w:p w14:paraId="54AC1B1E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r w:rsidRPr="00CE1799">
              <w:rPr>
                <w:rFonts w:asciiTheme="majorBidi" w:eastAsia="Times New Roman" w:hAnsiTheme="majorBidi" w:cstheme="majorBidi"/>
                <w:strike/>
              </w:rPr>
              <w:t>Deployable pedestrian protection systems</w:t>
            </w:r>
          </w:p>
        </w:tc>
        <w:tc>
          <w:tcPr>
            <w:tcW w:w="1789" w:type="dxa"/>
            <w:tcBorders>
              <w:top w:val="single" w:sz="6" w:space="0" w:color="auto"/>
            </w:tcBorders>
          </w:tcPr>
          <w:p w14:paraId="699922A4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r w:rsidRPr="00CE1799">
              <w:rPr>
                <w:rFonts w:asciiTheme="majorBidi" w:eastAsia="Times New Roman" w:hAnsiTheme="majorBidi" w:cstheme="majorBidi"/>
                <w:strike/>
              </w:rPr>
              <w:t>Inclusion in GTR9</w:t>
            </w:r>
          </w:p>
        </w:tc>
        <w:tc>
          <w:tcPr>
            <w:tcW w:w="3433" w:type="dxa"/>
            <w:tcBorders>
              <w:top w:val="single" w:sz="6" w:space="0" w:color="auto"/>
            </w:tcBorders>
          </w:tcPr>
          <w:p w14:paraId="32D2D821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r w:rsidRPr="00CE1799">
              <w:rPr>
                <w:rFonts w:asciiTheme="majorBidi" w:eastAsia="Times New Roman" w:hAnsiTheme="majorBidi" w:cstheme="majorBidi"/>
                <w:strike/>
              </w:rPr>
              <w:t>ECE/TRANS/WP.29/AC.3/45</w:t>
            </w:r>
          </w:p>
          <w:p w14:paraId="5DBA28B4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r w:rsidRPr="00CE1799">
              <w:rPr>
                <w:rFonts w:asciiTheme="majorBidi" w:eastAsia="Times New Roman" w:hAnsiTheme="majorBidi" w:cstheme="majorBidi"/>
                <w:strike/>
              </w:rPr>
              <w:t>ECE/TRANS/WP.29/AC.3/45/Rev.1</w:t>
            </w:r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49B85C81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r w:rsidRPr="00CE1799">
              <w:rPr>
                <w:rFonts w:asciiTheme="majorBidi" w:eastAsia="Times New Roman" w:hAnsiTheme="majorBidi" w:cstheme="majorBidi"/>
                <w:strike/>
              </w:rPr>
              <w:t>IWG-DPPS</w:t>
            </w: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40C195E8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r w:rsidRPr="00CE1799">
              <w:rPr>
                <w:rFonts w:asciiTheme="majorBidi" w:eastAsia="Times New Roman" w:hAnsiTheme="majorBidi" w:cstheme="majorBidi"/>
                <w:strike/>
              </w:rPr>
              <w:t>06/2020</w:t>
            </w:r>
          </w:p>
          <w:p w14:paraId="5DA0C556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</w:p>
        </w:tc>
        <w:tc>
          <w:tcPr>
            <w:tcW w:w="877" w:type="dxa"/>
            <w:tcBorders>
              <w:top w:val="single" w:sz="6" w:space="0" w:color="auto"/>
            </w:tcBorders>
          </w:tcPr>
          <w:p w14:paraId="7BBF6F32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r w:rsidRPr="00CE1799">
              <w:rPr>
                <w:rFonts w:asciiTheme="majorBidi" w:eastAsia="Times New Roman" w:hAnsiTheme="majorBidi" w:cstheme="majorBidi"/>
                <w:strike/>
              </w:rPr>
              <w:t>KOR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</w:tcBorders>
          </w:tcPr>
          <w:p w14:paraId="7A19D423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r w:rsidRPr="00CE1799">
              <w:rPr>
                <w:rFonts w:asciiTheme="majorBidi" w:eastAsia="Times New Roman" w:hAnsiTheme="majorBidi" w:cstheme="majorBidi"/>
                <w:strike/>
              </w:rPr>
              <w:t>Ongoing</w:t>
            </w:r>
          </w:p>
        </w:tc>
      </w:tr>
      <w:tr w:rsidR="00CE1799" w:rsidRPr="00CE1799" w14:paraId="760023D9" w14:textId="77777777" w:rsidTr="00B2182B">
        <w:trPr>
          <w:cantSplit/>
        </w:trPr>
        <w:tc>
          <w:tcPr>
            <w:tcW w:w="899" w:type="dxa"/>
          </w:tcPr>
          <w:p w14:paraId="3EFBA3B5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Priority</w:t>
            </w:r>
          </w:p>
        </w:tc>
        <w:tc>
          <w:tcPr>
            <w:tcW w:w="2480" w:type="dxa"/>
          </w:tcPr>
          <w:p w14:paraId="56C439CF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r w:rsidRPr="00CE1799">
              <w:rPr>
                <w:rFonts w:asciiTheme="majorBidi" w:eastAsia="Times New Roman" w:hAnsiTheme="majorBidi" w:cstheme="majorBidi"/>
                <w:strike/>
              </w:rPr>
              <w:t>Head impact zone enlargement</w:t>
            </w:r>
          </w:p>
        </w:tc>
        <w:tc>
          <w:tcPr>
            <w:tcW w:w="1789" w:type="dxa"/>
          </w:tcPr>
          <w:p w14:paraId="40EA98FC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r w:rsidRPr="00CE1799">
              <w:rPr>
                <w:rFonts w:asciiTheme="majorBidi" w:eastAsia="Times New Roman" w:hAnsiTheme="majorBidi" w:cstheme="majorBidi"/>
                <w:strike/>
              </w:rPr>
              <w:t>Inclusion in GTR9</w:t>
            </w:r>
          </w:p>
        </w:tc>
        <w:tc>
          <w:tcPr>
            <w:tcW w:w="3433" w:type="dxa"/>
          </w:tcPr>
          <w:p w14:paraId="02FBCCC6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r w:rsidRPr="00CE1799">
              <w:rPr>
                <w:rFonts w:asciiTheme="majorBidi" w:eastAsia="Times New Roman" w:hAnsiTheme="majorBidi" w:cstheme="majorBidi"/>
                <w:strike/>
              </w:rPr>
              <w:t>N/A</w:t>
            </w:r>
          </w:p>
        </w:tc>
        <w:tc>
          <w:tcPr>
            <w:tcW w:w="1264" w:type="dxa"/>
          </w:tcPr>
          <w:p w14:paraId="10EB7783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proofErr w:type="spellStart"/>
            <w:r w:rsidRPr="00CE1799">
              <w:rPr>
                <w:rFonts w:asciiTheme="majorBidi" w:eastAsia="Times New Roman" w:hAnsiTheme="majorBidi" w:cstheme="majorBidi"/>
                <w:strike/>
              </w:rPr>
              <w:t>T.b.d.</w:t>
            </w:r>
            <w:proofErr w:type="spellEnd"/>
          </w:p>
        </w:tc>
        <w:tc>
          <w:tcPr>
            <w:tcW w:w="1232" w:type="dxa"/>
          </w:tcPr>
          <w:p w14:paraId="34549D2E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r w:rsidRPr="00CE1799">
              <w:rPr>
                <w:rFonts w:asciiTheme="majorBidi" w:eastAsia="Times New Roman" w:hAnsiTheme="majorBidi" w:cstheme="majorBidi"/>
                <w:strike/>
              </w:rPr>
              <w:t>WP.29 June 2021</w:t>
            </w:r>
          </w:p>
        </w:tc>
        <w:tc>
          <w:tcPr>
            <w:tcW w:w="877" w:type="dxa"/>
          </w:tcPr>
          <w:p w14:paraId="2D1ECE38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r w:rsidRPr="00CE1799">
              <w:rPr>
                <w:rFonts w:asciiTheme="majorBidi" w:eastAsia="Times New Roman" w:hAnsiTheme="majorBidi" w:cstheme="majorBidi"/>
                <w:strike/>
              </w:rPr>
              <w:t>EC, JPN</w:t>
            </w:r>
          </w:p>
        </w:tc>
        <w:tc>
          <w:tcPr>
            <w:tcW w:w="2457" w:type="dxa"/>
            <w:gridSpan w:val="2"/>
          </w:tcPr>
          <w:p w14:paraId="11DA1263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  <w:strike/>
              </w:rPr>
            </w:pPr>
            <w:r w:rsidRPr="00CE1799">
              <w:rPr>
                <w:rFonts w:asciiTheme="majorBidi" w:eastAsia="Times New Roman" w:hAnsiTheme="majorBidi" w:cstheme="majorBidi"/>
                <w:strike/>
              </w:rPr>
              <w:t xml:space="preserve">To be started </w:t>
            </w:r>
          </w:p>
        </w:tc>
      </w:tr>
      <w:tr w:rsidR="00CE1799" w:rsidRPr="00CE1799" w14:paraId="23AAD68C" w14:textId="77777777" w:rsidTr="00B2182B">
        <w:trPr>
          <w:cantSplit/>
        </w:trPr>
        <w:tc>
          <w:tcPr>
            <w:tcW w:w="899" w:type="dxa"/>
            <w:tcBorders>
              <w:bottom w:val="single" w:sz="4" w:space="0" w:color="auto"/>
            </w:tcBorders>
          </w:tcPr>
          <w:p w14:paraId="1A29DEA9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Priority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534FA72D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Hydrogen safety material compatibility and new tank concepts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31CD4283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Inclusion in GTR13</w:t>
            </w:r>
            <w:r w:rsidRPr="00CE1799">
              <w:rPr>
                <w:rFonts w:asciiTheme="majorBidi" w:eastAsia="Times New Roman" w:hAnsiTheme="majorBidi" w:cstheme="majorBidi"/>
              </w:rPr>
              <w:br/>
              <w:t>‘phase 2’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2A7D7B46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ECE/TRANS/WP.29/AC.3/49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AEF048C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IWG-HFCV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E8E39B7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WP.29 November 2021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148E691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JPN, KOR, EC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04C20E4A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Ongoing</w:t>
            </w:r>
          </w:p>
        </w:tc>
      </w:tr>
      <w:tr w:rsidR="00CE1799" w:rsidRPr="00CE1799" w14:paraId="12B4AFD5" w14:textId="77777777" w:rsidTr="00B2182B">
        <w:trPr>
          <w:cantSplit/>
        </w:trPr>
        <w:tc>
          <w:tcPr>
            <w:tcW w:w="899" w:type="dxa"/>
            <w:tcBorders>
              <w:bottom w:val="single" w:sz="6" w:space="0" w:color="auto"/>
            </w:tcBorders>
          </w:tcPr>
          <w:p w14:paraId="6BF56C08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Priority</w:t>
            </w: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14:paraId="413E716E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Hydrogen safety material compatibility and new tank concepts</w:t>
            </w:r>
          </w:p>
        </w:tc>
        <w:tc>
          <w:tcPr>
            <w:tcW w:w="1789" w:type="dxa"/>
            <w:tcBorders>
              <w:bottom w:val="single" w:sz="6" w:space="0" w:color="auto"/>
            </w:tcBorders>
          </w:tcPr>
          <w:p w14:paraId="139272FD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Transposition in UN R134 [and R146]</w:t>
            </w:r>
          </w:p>
        </w:tc>
        <w:tc>
          <w:tcPr>
            <w:tcW w:w="3433" w:type="dxa"/>
            <w:tcBorders>
              <w:bottom w:val="single" w:sz="6" w:space="0" w:color="auto"/>
            </w:tcBorders>
          </w:tcPr>
          <w:p w14:paraId="74520835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N/A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14:paraId="0A11D138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proofErr w:type="spellStart"/>
            <w:r w:rsidRPr="00CE1799">
              <w:rPr>
                <w:rFonts w:asciiTheme="majorBidi" w:eastAsia="Times New Roman" w:hAnsiTheme="majorBidi" w:cstheme="majorBidi"/>
              </w:rPr>
              <w:t>T.b.d.</w:t>
            </w:r>
            <w:proofErr w:type="spellEnd"/>
          </w:p>
        </w:tc>
        <w:tc>
          <w:tcPr>
            <w:tcW w:w="1232" w:type="dxa"/>
            <w:tcBorders>
              <w:bottom w:val="single" w:sz="6" w:space="0" w:color="auto"/>
            </w:tcBorders>
          </w:tcPr>
          <w:p w14:paraId="6893FD79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877" w:type="dxa"/>
            <w:tcBorders>
              <w:bottom w:val="single" w:sz="6" w:space="0" w:color="auto"/>
            </w:tcBorders>
          </w:tcPr>
          <w:p w14:paraId="10700AA3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EC, JPN</w:t>
            </w:r>
          </w:p>
        </w:tc>
        <w:tc>
          <w:tcPr>
            <w:tcW w:w="2457" w:type="dxa"/>
            <w:gridSpan w:val="2"/>
            <w:tcBorders>
              <w:bottom w:val="single" w:sz="6" w:space="0" w:color="auto"/>
            </w:tcBorders>
          </w:tcPr>
          <w:p w14:paraId="3554D679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To be started if agreed by GRSP</w:t>
            </w:r>
          </w:p>
        </w:tc>
      </w:tr>
      <w:tr w:rsidR="00CE1799" w:rsidRPr="00CE1799" w14:paraId="43850696" w14:textId="77777777" w:rsidTr="00B2182B">
        <w:trPr>
          <w:cantSplit/>
        </w:trPr>
        <w:tc>
          <w:tcPr>
            <w:tcW w:w="1443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38CA49FB" w14:textId="77777777" w:rsidR="00CE1799" w:rsidRPr="00CE1799" w:rsidRDefault="00CE1799" w:rsidP="00CE1799">
            <w:pPr>
              <w:spacing w:before="40" w:after="120" w:line="220" w:lineRule="exact"/>
              <w:ind w:left="28"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CE1799">
              <w:rPr>
                <w:rFonts w:asciiTheme="majorBidi" w:eastAsia="Times New Roman" w:hAnsiTheme="majorBidi" w:cstheme="majorBidi"/>
                <w:b/>
              </w:rPr>
              <w:t>Long term</w:t>
            </w:r>
          </w:p>
        </w:tc>
      </w:tr>
    </w:tbl>
    <w:tbl>
      <w:tblPr>
        <w:tblW w:w="14431" w:type="dxa"/>
        <w:tblLayout w:type="fixed"/>
        <w:tblLook w:val="04A0" w:firstRow="1" w:lastRow="0" w:firstColumn="1" w:lastColumn="0" w:noHBand="0" w:noVBand="1"/>
      </w:tblPr>
      <w:tblGrid>
        <w:gridCol w:w="899"/>
        <w:gridCol w:w="2480"/>
        <w:gridCol w:w="1789"/>
        <w:gridCol w:w="3433"/>
        <w:gridCol w:w="1264"/>
        <w:gridCol w:w="1232"/>
        <w:gridCol w:w="877"/>
        <w:gridCol w:w="2457"/>
      </w:tblGrid>
      <w:tr w:rsidR="00CE1799" w:rsidRPr="00CE1799" w14:paraId="54E13888" w14:textId="77777777" w:rsidTr="00B2182B">
        <w:trPr>
          <w:cantSplit/>
        </w:trPr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14:paraId="615A919D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lastRenderedPageBreak/>
              <w:t>Priority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6A912E2A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Helmets</w:t>
            </w:r>
          </w:p>
        </w:tc>
        <w:tc>
          <w:tcPr>
            <w:tcW w:w="1789" w:type="dxa"/>
            <w:tcBorders>
              <w:top w:val="single" w:sz="6" w:space="0" w:color="auto"/>
              <w:bottom w:val="single" w:sz="6" w:space="0" w:color="auto"/>
            </w:tcBorders>
          </w:tcPr>
          <w:p w14:paraId="5EA5044E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 xml:space="preserve">07 series of </w:t>
            </w:r>
            <w:proofErr w:type="spellStart"/>
            <w:r w:rsidRPr="00CE1799">
              <w:rPr>
                <w:rFonts w:asciiTheme="majorBidi" w:eastAsia="Times New Roman" w:hAnsiTheme="majorBidi" w:cstheme="majorBidi"/>
              </w:rPr>
              <w:t>amdt</w:t>
            </w:r>
            <w:proofErr w:type="spellEnd"/>
          </w:p>
          <w:p w14:paraId="7BA3189F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 xml:space="preserve">Phase 2 of IWG </w:t>
            </w:r>
          </w:p>
        </w:tc>
        <w:tc>
          <w:tcPr>
            <w:tcW w:w="3433" w:type="dxa"/>
            <w:tcBorders>
              <w:top w:val="single" w:sz="6" w:space="0" w:color="auto"/>
              <w:bottom w:val="single" w:sz="6" w:space="0" w:color="auto"/>
            </w:tcBorders>
          </w:tcPr>
          <w:p w14:paraId="3AF4885E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2019/25 and GRSP-66-22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2205AAF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IWG PH (mandate to be proposed)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14:paraId="3E43D1ED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proofErr w:type="gramStart"/>
            <w:r w:rsidRPr="00CE1799">
              <w:rPr>
                <w:rFonts w:asciiTheme="majorBidi" w:eastAsia="Times New Roman" w:hAnsiTheme="majorBidi" w:cstheme="majorBidi"/>
              </w:rPr>
              <w:t>2022 ?</w:t>
            </w:r>
            <w:proofErr w:type="gramEnd"/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</w:tcPr>
          <w:p w14:paraId="4AD94F95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FR IT</w:t>
            </w:r>
          </w:p>
        </w:tc>
        <w:tc>
          <w:tcPr>
            <w:tcW w:w="2457" w:type="dxa"/>
            <w:tcBorders>
              <w:top w:val="single" w:sz="6" w:space="0" w:color="auto"/>
              <w:bottom w:val="single" w:sz="6" w:space="0" w:color="auto"/>
            </w:tcBorders>
          </w:tcPr>
          <w:p w14:paraId="0DCEE2D8" w14:textId="77777777" w:rsidR="00CE1799" w:rsidRPr="00CE1799" w:rsidRDefault="00CE1799" w:rsidP="00CE1799">
            <w:pPr>
              <w:spacing w:before="40" w:after="120" w:line="220" w:lineRule="exact"/>
              <w:ind w:left="28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To be started if agreed by GRSP</w:t>
            </w:r>
          </w:p>
        </w:tc>
      </w:tr>
    </w:tbl>
    <w:tbl>
      <w:tblPr>
        <w:tblStyle w:val="TableGrid1"/>
        <w:tblW w:w="14431" w:type="dxa"/>
        <w:tblLayout w:type="fixed"/>
        <w:tblLook w:val="04A0" w:firstRow="1" w:lastRow="0" w:firstColumn="1" w:lastColumn="0" w:noHBand="0" w:noVBand="1"/>
      </w:tblPr>
      <w:tblGrid>
        <w:gridCol w:w="899"/>
        <w:gridCol w:w="2480"/>
        <w:gridCol w:w="1789"/>
        <w:gridCol w:w="3433"/>
        <w:gridCol w:w="1264"/>
        <w:gridCol w:w="1232"/>
        <w:gridCol w:w="877"/>
        <w:gridCol w:w="2457"/>
      </w:tblGrid>
      <w:tr w:rsidR="00CE1799" w:rsidRPr="00CE1799" w14:paraId="1D526E96" w14:textId="77777777" w:rsidTr="00B2182B">
        <w:tc>
          <w:tcPr>
            <w:tcW w:w="899" w:type="dxa"/>
          </w:tcPr>
          <w:p w14:paraId="5F429EDC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2. </w:t>
            </w:r>
          </w:p>
        </w:tc>
        <w:tc>
          <w:tcPr>
            <w:tcW w:w="2480" w:type="dxa"/>
            <w:hideMark/>
          </w:tcPr>
          <w:p w14:paraId="19D53584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Passive safety </w:t>
            </w:r>
            <w:proofErr w:type="gramStart"/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with regard to</w:t>
            </w:r>
            <w:proofErr w:type="gramEnd"/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 new seating configurations in automated/autonomous vehicles</w:t>
            </w:r>
          </w:p>
        </w:tc>
        <w:tc>
          <w:tcPr>
            <w:tcW w:w="1789" w:type="dxa"/>
            <w:hideMark/>
          </w:tcPr>
          <w:p w14:paraId="2372C965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color w:val="FF0000"/>
                <w:highlight w:val="yellow"/>
              </w:rPr>
              <w:t xml:space="preserve">At the request of AC.2 and GRVA, </w:t>
            </w: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collect available information and data describing the expected future seating position configurations (including children) related to highly automated and autonomous vehicles.</w:t>
            </w:r>
          </w:p>
          <w:p w14:paraId="05A4E343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</w:p>
          <w:p w14:paraId="21AF4454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Create a common understanding on the readiness of new systems over time and related regulatory needs and timeline</w:t>
            </w:r>
          </w:p>
          <w:p w14:paraId="5BDD0CD3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</w:p>
          <w:p w14:paraId="4A41F157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Identify a </w:t>
            </w:r>
            <w:proofErr w:type="gramStart"/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step-wise</w:t>
            </w:r>
            <w:proofErr w:type="gramEnd"/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 “regulatory approach” to enable the above identified solutions. </w:t>
            </w:r>
          </w:p>
        </w:tc>
        <w:tc>
          <w:tcPr>
            <w:tcW w:w="3433" w:type="dxa"/>
            <w:hideMark/>
          </w:tcPr>
          <w:p w14:paraId="5ED465A7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Link to GRVA and WP29 (e.g. WP29-179-23 and WP29-179-25) </w:t>
            </w:r>
          </w:p>
        </w:tc>
        <w:tc>
          <w:tcPr>
            <w:tcW w:w="1264" w:type="dxa"/>
            <w:hideMark/>
          </w:tcPr>
          <w:p w14:paraId="154CA9B6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GRSP</w:t>
            </w:r>
          </w:p>
          <w:p w14:paraId="39177020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</w:p>
          <w:p w14:paraId="533560A1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Taskforce to collect existing data/info </w:t>
            </w:r>
          </w:p>
          <w:p w14:paraId="41C8D4A2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</w:p>
          <w:p w14:paraId="50922404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</w:p>
        </w:tc>
        <w:tc>
          <w:tcPr>
            <w:tcW w:w="1232" w:type="dxa"/>
            <w:hideMark/>
          </w:tcPr>
          <w:p w14:paraId="117C8D24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Depending from the identified “</w:t>
            </w:r>
            <w:r w:rsidRPr="00CE1799">
              <w:rPr>
                <w:rFonts w:asciiTheme="majorBidi" w:eastAsia="Times New Roman" w:hAnsiTheme="majorBidi" w:cstheme="majorBidi"/>
                <w:color w:val="000000" w:themeColor="text1"/>
                <w:highlight w:val="yellow"/>
              </w:rPr>
              <w:t xml:space="preserve">regulatory </w:t>
            </w: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timeline”</w:t>
            </w:r>
          </w:p>
        </w:tc>
        <w:tc>
          <w:tcPr>
            <w:tcW w:w="877" w:type="dxa"/>
            <w:hideMark/>
          </w:tcPr>
          <w:p w14:paraId="723F4FD4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To be defined</w:t>
            </w:r>
          </w:p>
        </w:tc>
        <w:tc>
          <w:tcPr>
            <w:tcW w:w="2457" w:type="dxa"/>
            <w:hideMark/>
          </w:tcPr>
          <w:p w14:paraId="01E6693D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Automated/autonomous vehicles are seen to offer significant benefits in road safety </w:t>
            </w:r>
          </w:p>
          <w:p w14:paraId="7F5FE7F4" w14:textId="77777777" w:rsidR="00CE1799" w:rsidRPr="00CE1799" w:rsidRDefault="00CE1799" w:rsidP="00CE1799">
            <w:pPr>
              <w:rPr>
                <w:rFonts w:asciiTheme="majorBidi" w:eastAsia="Times New Roman" w:hAnsiTheme="majorBidi" w:cstheme="majorBidi"/>
                <w:highlight w:val="yellow"/>
              </w:rPr>
            </w:pPr>
            <w:r w:rsidRPr="00CE1799">
              <w:rPr>
                <w:rFonts w:asciiTheme="majorBidi" w:eastAsia="Times New Roman" w:hAnsiTheme="majorBidi" w:cstheme="majorBidi"/>
                <w:highlight w:val="yellow"/>
              </w:rPr>
              <w:br/>
              <w:t xml:space="preserve">It is expected that higher levels of automation will be available </w:t>
            </w:r>
            <w:proofErr w:type="gramStart"/>
            <w:r w:rsidRPr="00CE1799">
              <w:rPr>
                <w:rFonts w:asciiTheme="majorBidi" w:eastAsia="Times New Roman" w:hAnsiTheme="majorBidi" w:cstheme="majorBidi"/>
                <w:highlight w:val="yellow"/>
              </w:rPr>
              <w:t>in the near future</w:t>
            </w:r>
            <w:proofErr w:type="gramEnd"/>
            <w:r w:rsidRPr="00CE1799">
              <w:rPr>
                <w:rFonts w:asciiTheme="majorBidi" w:eastAsia="Times New Roman" w:hAnsiTheme="majorBidi" w:cstheme="majorBidi"/>
                <w:highlight w:val="yellow"/>
              </w:rPr>
              <w:t xml:space="preserve"> allowing occupants to aim for new seating configurations, e.g. improved comfort, working environment or improved communication.</w:t>
            </w:r>
          </w:p>
        </w:tc>
      </w:tr>
    </w:tbl>
    <w:p w14:paraId="7E692D1B" w14:textId="77777777" w:rsidR="00CE1799" w:rsidRPr="00CE1799" w:rsidRDefault="00CE1799" w:rsidP="00CE1799">
      <w:pPr>
        <w:spacing w:after="120"/>
        <w:ind w:left="1134" w:right="1134"/>
        <w:jc w:val="both"/>
        <w:rPr>
          <w:rFonts w:eastAsia="Times New Roman"/>
        </w:rPr>
      </w:pPr>
    </w:p>
    <w:p w14:paraId="23F462FD" w14:textId="77777777" w:rsidR="00CE1799" w:rsidRPr="00CE1799" w:rsidRDefault="00CE1799" w:rsidP="00CE1799">
      <w:pPr>
        <w:spacing w:after="120"/>
        <w:ind w:left="1134" w:right="1134"/>
        <w:jc w:val="both"/>
        <w:rPr>
          <w:rFonts w:eastAsia="Times New Roman"/>
          <w:b/>
          <w:bCs/>
        </w:rPr>
        <w:sectPr w:rsidR="00CE1799" w:rsidRPr="00CE1799" w:rsidSect="009B0517">
          <w:headerReference w:type="even" r:id="rId11"/>
          <w:headerReference w:type="default" r:id="rId12"/>
          <w:footerReference w:type="even" r:id="rId13"/>
          <w:footerReference w:type="default" r:id="rId14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71865940" w14:textId="77777777" w:rsidR="00CE1799" w:rsidRPr="00CE1799" w:rsidRDefault="00CE1799" w:rsidP="00CE1799">
      <w:pPr>
        <w:spacing w:after="120"/>
        <w:ind w:left="1134" w:right="1134"/>
        <w:jc w:val="both"/>
        <w:rPr>
          <w:rFonts w:eastAsia="Times New Roman"/>
          <w:b/>
          <w:bCs/>
        </w:rPr>
      </w:pPr>
      <w:r w:rsidRPr="00CE1799">
        <w:rPr>
          <w:rFonts w:eastAsia="Times New Roman"/>
          <w:b/>
          <w:bCs/>
        </w:rPr>
        <w:lastRenderedPageBreak/>
        <w:t>Subjects under consideration by the Working Party on Passive Safety (GRSP)</w:t>
      </w:r>
    </w:p>
    <w:tbl>
      <w:tblPr>
        <w:tblW w:w="7512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624"/>
        <w:gridCol w:w="1635"/>
      </w:tblGrid>
      <w:tr w:rsidR="00CE1799" w:rsidRPr="00CE1799" w14:paraId="45997217" w14:textId="77777777" w:rsidTr="00B2182B">
        <w:trPr>
          <w:tblHeader/>
        </w:trPr>
        <w:tc>
          <w:tcPr>
            <w:tcW w:w="283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4A1AE82E" w14:textId="77777777" w:rsidR="00CE1799" w:rsidRPr="00CE1799" w:rsidRDefault="00CE1799" w:rsidP="00CE1799">
            <w:pPr>
              <w:suppressAutoHyphens w:val="0"/>
              <w:spacing w:before="80" w:after="80" w:line="200" w:lineRule="exact"/>
              <w:ind w:right="113"/>
              <w:rPr>
                <w:rFonts w:eastAsia="Times New Roman"/>
                <w:i/>
                <w:sz w:val="16"/>
                <w:szCs w:val="16"/>
              </w:rPr>
            </w:pPr>
            <w:r w:rsidRPr="00CE1799">
              <w:rPr>
                <w:rFonts w:eastAsia="Times New Roman"/>
                <w:i/>
                <w:sz w:val="16"/>
                <w:szCs w:val="16"/>
              </w:rPr>
              <w:t>Subject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054A1756" w14:textId="77777777" w:rsidR="00CE1799" w:rsidRPr="00CE1799" w:rsidRDefault="00CE1799" w:rsidP="00CE1799">
            <w:pPr>
              <w:suppressAutoHyphens w:val="0"/>
              <w:spacing w:before="80" w:after="80" w:line="200" w:lineRule="exact"/>
              <w:ind w:right="113"/>
              <w:rPr>
                <w:rFonts w:eastAsia="Times New Roman"/>
                <w:i/>
                <w:sz w:val="16"/>
                <w:szCs w:val="16"/>
                <w:lang w:val="fr-CH"/>
              </w:rPr>
            </w:pPr>
            <w:r w:rsidRPr="00CE1799">
              <w:rPr>
                <w:rFonts w:eastAsia="Times New Roman"/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CE1799">
              <w:rPr>
                <w:rFonts w:eastAsia="Times New Roman"/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CE1799">
              <w:rPr>
                <w:rFonts w:eastAsia="Times New Roman"/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066E03EE" w14:textId="77777777" w:rsidR="00CE1799" w:rsidRPr="00CE1799" w:rsidRDefault="00CE1799" w:rsidP="00CE1799">
            <w:pPr>
              <w:suppressAutoHyphens w:val="0"/>
              <w:spacing w:before="80" w:after="80" w:line="200" w:lineRule="exact"/>
              <w:ind w:right="113"/>
              <w:rPr>
                <w:rFonts w:eastAsia="Times New Roman"/>
                <w:i/>
                <w:sz w:val="16"/>
                <w:szCs w:val="16"/>
              </w:rPr>
            </w:pPr>
            <w:r w:rsidRPr="00CE1799">
              <w:rPr>
                <w:rFonts w:eastAsia="Times New Roman"/>
                <w:i/>
                <w:sz w:val="16"/>
                <w:szCs w:val="16"/>
              </w:rPr>
              <w:t>Documentation availability</w:t>
            </w:r>
          </w:p>
        </w:tc>
      </w:tr>
      <w:tr w:rsidR="00CE1799" w:rsidRPr="00CE1799" w14:paraId="4AC95E9D" w14:textId="77777777" w:rsidTr="00B2182B">
        <w:tc>
          <w:tcPr>
            <w:tcW w:w="2831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2ABAB1C6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right="113"/>
              <w:rPr>
                <w:rFonts w:eastAsia="Times New Roman"/>
                <w:b/>
                <w:bCs/>
              </w:rPr>
            </w:pPr>
            <w:r w:rsidRPr="00CE1799">
              <w:rPr>
                <w:rFonts w:eastAsia="Times New Roman"/>
                <w:b/>
              </w:rPr>
              <w:t>7.1.</w:t>
            </w:r>
            <w:r w:rsidRPr="00CE1799">
              <w:rPr>
                <w:rFonts w:eastAsia="Times New Roman"/>
                <w:b/>
              </w:rPr>
              <w:tab/>
            </w:r>
            <w:r w:rsidRPr="00CE1799">
              <w:rPr>
                <w:rFonts w:eastAsia="Times New Roman"/>
                <w:b/>
                <w:bCs/>
              </w:rPr>
              <w:t>1958 Agreement</w:t>
            </w:r>
          </w:p>
          <w:p w14:paraId="5742D577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left="567" w:right="113" w:hanging="567"/>
              <w:rPr>
                <w:rFonts w:eastAsia="Times New Roman"/>
                <w:b/>
              </w:rPr>
            </w:pPr>
            <w:r w:rsidRPr="00CE1799">
              <w:rPr>
                <w:rFonts w:eastAsia="Times New Roman"/>
              </w:rPr>
              <w:t>7.1.1.</w:t>
            </w:r>
            <w:r w:rsidRPr="00CE1799">
              <w:rPr>
                <w:rFonts w:eastAsia="Times New Roman"/>
              </w:rPr>
              <w:tab/>
              <w:t>Proposal for draft amendments to existing UN Regulations (1958 Agreement):</w:t>
            </w:r>
          </w:p>
        </w:tc>
        <w:tc>
          <w:tcPr>
            <w:tcW w:w="216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A041C95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right="113"/>
              <w:rPr>
                <w:rFonts w:eastAsia="Times New Roman"/>
              </w:rPr>
            </w:pPr>
            <w:r w:rsidRPr="00CE1799">
              <w:rPr>
                <w:rFonts w:eastAsia="Times New Roman"/>
              </w:rPr>
              <w:t>For document symbols and its availability, please refer to the agenda for the sixty-ninth session (GRSP/2021/1)</w:t>
            </w:r>
          </w:p>
        </w:tc>
      </w:tr>
      <w:tr w:rsidR="00CE1799" w:rsidRPr="00CE1799" w14:paraId="11DDF0AF" w14:textId="77777777" w:rsidTr="00B2182B">
        <w:trPr>
          <w:trHeight w:val="20"/>
        </w:trPr>
        <w:tc>
          <w:tcPr>
            <w:tcW w:w="2831" w:type="pct"/>
            <w:shd w:val="clear" w:color="auto" w:fill="auto"/>
            <w:tcMar>
              <w:left w:w="0" w:type="dxa"/>
            </w:tcMar>
          </w:tcPr>
          <w:p w14:paraId="2A3F88C0" w14:textId="77777777" w:rsidR="00CE1799" w:rsidRPr="00CE1799" w:rsidRDefault="00CE1799" w:rsidP="00CE1799">
            <w:pPr>
              <w:spacing w:before="40" w:after="120" w:line="220" w:lineRule="exact"/>
              <w:ind w:left="996" w:right="115" w:hanging="420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21</w:t>
            </w:r>
            <w:r w:rsidRPr="00CE1799">
              <w:rPr>
                <w:rFonts w:asciiTheme="majorBidi" w:eastAsia="Times New Roman" w:hAnsiTheme="majorBidi" w:cstheme="majorBidi"/>
              </w:rPr>
              <w:tab/>
              <w:t>(Interior fittings</w:t>
            </w:r>
            <w:proofErr w:type="gramStart"/>
            <w:r w:rsidRPr="00CE1799">
              <w:rPr>
                <w:rFonts w:asciiTheme="majorBidi" w:eastAsia="Times New Roman" w:hAnsiTheme="majorBidi" w:cstheme="majorBidi"/>
              </w:rPr>
              <w:t>);</w:t>
            </w:r>
            <w:proofErr w:type="gramEnd"/>
          </w:p>
          <w:p w14:paraId="626DEDD0" w14:textId="77777777" w:rsidR="00CE1799" w:rsidRPr="00CE1799" w:rsidRDefault="00CE1799" w:rsidP="00CE1799">
            <w:pPr>
              <w:spacing w:before="40" w:after="120" w:line="220" w:lineRule="exact"/>
              <w:ind w:left="996" w:right="115" w:hanging="420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22</w:t>
            </w:r>
            <w:r w:rsidRPr="00CE1799">
              <w:rPr>
                <w:rFonts w:asciiTheme="majorBidi" w:eastAsia="Times New Roman" w:hAnsiTheme="majorBidi" w:cstheme="majorBidi"/>
              </w:rPr>
              <w:tab/>
              <w:t>(Protective helmets</w:t>
            </w:r>
            <w:proofErr w:type="gramStart"/>
            <w:r w:rsidRPr="00CE1799">
              <w:rPr>
                <w:rFonts w:asciiTheme="majorBidi" w:eastAsia="Times New Roman" w:hAnsiTheme="majorBidi" w:cstheme="majorBidi"/>
              </w:rPr>
              <w:t>);</w:t>
            </w:r>
            <w:proofErr w:type="gramEnd"/>
          </w:p>
          <w:p w14:paraId="2E492A04" w14:textId="77777777" w:rsidR="00CE1799" w:rsidRPr="00CE1799" w:rsidRDefault="00CE1799" w:rsidP="00CE1799">
            <w:pPr>
              <w:spacing w:before="40" w:after="120" w:line="220" w:lineRule="exact"/>
              <w:ind w:left="996" w:right="115" w:hanging="420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80</w:t>
            </w:r>
            <w:r w:rsidRPr="00CE1799">
              <w:rPr>
                <w:rFonts w:asciiTheme="majorBidi" w:eastAsia="Times New Roman" w:hAnsiTheme="majorBidi" w:cstheme="majorBidi"/>
              </w:rPr>
              <w:tab/>
              <w:t>(Strength of seats and their anchorages (buses)</w:t>
            </w:r>
            <w:proofErr w:type="gramStart"/>
            <w:r w:rsidRPr="00CE1799">
              <w:rPr>
                <w:rFonts w:asciiTheme="majorBidi" w:eastAsia="Times New Roman" w:hAnsiTheme="majorBidi" w:cstheme="majorBidi"/>
              </w:rPr>
              <w:t>);</w:t>
            </w:r>
            <w:proofErr w:type="gramEnd"/>
          </w:p>
          <w:p w14:paraId="47DDB30B" w14:textId="77777777" w:rsidR="00CE1799" w:rsidRPr="00CE1799" w:rsidRDefault="00CE1799" w:rsidP="00CE1799">
            <w:pPr>
              <w:spacing w:before="40" w:after="120" w:line="220" w:lineRule="exact"/>
              <w:ind w:left="996" w:right="115" w:hanging="420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94</w:t>
            </w:r>
            <w:r w:rsidRPr="00CE1799">
              <w:rPr>
                <w:rFonts w:asciiTheme="majorBidi" w:eastAsia="Times New Roman" w:hAnsiTheme="majorBidi" w:cstheme="majorBidi"/>
              </w:rPr>
              <w:tab/>
              <w:t>(Frontal collision</w:t>
            </w:r>
            <w:proofErr w:type="gramStart"/>
            <w:r w:rsidRPr="00CE1799">
              <w:rPr>
                <w:rFonts w:asciiTheme="majorBidi" w:eastAsia="Times New Roman" w:hAnsiTheme="majorBidi" w:cstheme="majorBidi"/>
              </w:rPr>
              <w:t>);</w:t>
            </w:r>
            <w:proofErr w:type="gramEnd"/>
          </w:p>
          <w:p w14:paraId="1F2A93CD" w14:textId="77777777" w:rsidR="00CE1799" w:rsidRPr="00CE1799" w:rsidRDefault="00CE1799" w:rsidP="00CE1799">
            <w:pPr>
              <w:spacing w:before="40" w:after="120" w:line="220" w:lineRule="exact"/>
              <w:ind w:left="996" w:right="115" w:hanging="420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95</w:t>
            </w:r>
            <w:r w:rsidRPr="00CE1799">
              <w:rPr>
                <w:rFonts w:asciiTheme="majorBidi" w:eastAsia="Times New Roman" w:hAnsiTheme="majorBidi" w:cstheme="majorBidi"/>
              </w:rPr>
              <w:tab/>
            </w:r>
            <w:r w:rsidRPr="00CE1799">
              <w:rPr>
                <w:rFonts w:eastAsia="Times New Roman"/>
              </w:rPr>
              <w:t>(Lateral collision)</w:t>
            </w:r>
          </w:p>
          <w:p w14:paraId="3F74DB0A" w14:textId="77777777" w:rsidR="00CE1799" w:rsidRPr="00CE1799" w:rsidRDefault="00CE1799" w:rsidP="00CE1799">
            <w:pPr>
              <w:spacing w:before="40" w:after="120" w:line="220" w:lineRule="exact"/>
              <w:ind w:left="996" w:right="115" w:hanging="420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100</w:t>
            </w:r>
            <w:r w:rsidRPr="00CE1799">
              <w:rPr>
                <w:rFonts w:asciiTheme="majorBidi" w:eastAsia="Times New Roman" w:hAnsiTheme="majorBidi" w:cstheme="majorBidi"/>
              </w:rPr>
              <w:tab/>
              <w:t>(Electric power trained vehicles</w:t>
            </w:r>
            <w:proofErr w:type="gramStart"/>
            <w:r w:rsidRPr="00CE1799">
              <w:rPr>
                <w:rFonts w:asciiTheme="majorBidi" w:eastAsia="Times New Roman" w:hAnsiTheme="majorBidi" w:cstheme="majorBidi"/>
              </w:rPr>
              <w:t>);</w:t>
            </w:r>
            <w:proofErr w:type="gramEnd"/>
          </w:p>
          <w:p w14:paraId="0103F7FC" w14:textId="77777777" w:rsidR="00CE1799" w:rsidRPr="00CE1799" w:rsidRDefault="00CE1799" w:rsidP="00CE1799">
            <w:pPr>
              <w:spacing w:before="40" w:after="120" w:line="220" w:lineRule="exact"/>
              <w:ind w:left="996" w:right="115" w:hanging="420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127</w:t>
            </w:r>
            <w:r w:rsidRPr="00CE1799">
              <w:rPr>
                <w:rFonts w:asciiTheme="majorBidi" w:eastAsia="Times New Roman" w:hAnsiTheme="majorBidi" w:cstheme="majorBidi"/>
              </w:rPr>
              <w:tab/>
              <w:t>(Pedestrian safety</w:t>
            </w:r>
            <w:proofErr w:type="gramStart"/>
            <w:r w:rsidRPr="00CE1799">
              <w:rPr>
                <w:rFonts w:asciiTheme="majorBidi" w:eastAsia="Times New Roman" w:hAnsiTheme="majorBidi" w:cstheme="majorBidi"/>
              </w:rPr>
              <w:t>);</w:t>
            </w:r>
            <w:proofErr w:type="gramEnd"/>
          </w:p>
          <w:p w14:paraId="104D40DD" w14:textId="77777777" w:rsidR="00CE1799" w:rsidRPr="00CE1799" w:rsidRDefault="00CE1799" w:rsidP="00CE1799">
            <w:pPr>
              <w:spacing w:before="40" w:after="120" w:line="220" w:lineRule="exact"/>
              <w:ind w:left="996" w:right="115" w:hanging="420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129</w:t>
            </w:r>
            <w:r w:rsidRPr="00CE1799">
              <w:rPr>
                <w:rFonts w:asciiTheme="majorBidi" w:eastAsia="Times New Roman" w:hAnsiTheme="majorBidi" w:cstheme="majorBidi"/>
              </w:rPr>
              <w:tab/>
              <w:t>(Enhanced child restraint systems)</w:t>
            </w:r>
          </w:p>
          <w:p w14:paraId="7EBE083E" w14:textId="77777777" w:rsidR="00CE1799" w:rsidRPr="00CE1799" w:rsidRDefault="00CE1799" w:rsidP="00CE1799">
            <w:pPr>
              <w:spacing w:before="40" w:after="120" w:line="220" w:lineRule="exact"/>
              <w:ind w:left="996" w:right="115" w:hanging="420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134</w:t>
            </w:r>
            <w:r w:rsidRPr="00CE1799">
              <w:rPr>
                <w:rFonts w:asciiTheme="majorBidi" w:eastAsia="Times New Roman" w:hAnsiTheme="majorBidi" w:cstheme="majorBidi"/>
              </w:rPr>
              <w:tab/>
              <w:t>(Hydrogen and fuel cell vehicles (HFCV))</w:t>
            </w:r>
          </w:p>
          <w:p w14:paraId="5B4F3370" w14:textId="77777777" w:rsidR="00CE1799" w:rsidRPr="00CE1799" w:rsidRDefault="00CE1799" w:rsidP="00CE1799">
            <w:pPr>
              <w:spacing w:before="40" w:after="120" w:line="220" w:lineRule="exact"/>
              <w:ind w:left="996" w:right="115" w:hanging="420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137</w:t>
            </w:r>
            <w:r w:rsidRPr="00CE1799">
              <w:rPr>
                <w:rFonts w:asciiTheme="majorBidi" w:eastAsia="Times New Roman" w:hAnsiTheme="majorBidi" w:cstheme="majorBidi"/>
              </w:rPr>
              <w:tab/>
              <w:t>Frontal impact with focus on restraint systems</w:t>
            </w:r>
          </w:p>
        </w:tc>
        <w:tc>
          <w:tcPr>
            <w:tcW w:w="2169" w:type="pct"/>
            <w:gridSpan w:val="2"/>
            <w:shd w:val="clear" w:color="auto" w:fill="auto"/>
          </w:tcPr>
          <w:p w14:paraId="08752A21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CE1799" w:rsidRPr="00CE1799" w14:paraId="7D1741DC" w14:textId="77777777" w:rsidTr="00B2182B">
        <w:trPr>
          <w:trHeight w:val="20"/>
        </w:trPr>
        <w:tc>
          <w:tcPr>
            <w:tcW w:w="2831" w:type="pct"/>
            <w:shd w:val="clear" w:color="auto" w:fill="auto"/>
            <w:tcMar>
              <w:left w:w="0" w:type="dxa"/>
            </w:tcMar>
          </w:tcPr>
          <w:p w14:paraId="0A672200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right="113"/>
              <w:rPr>
                <w:rFonts w:eastAsia="Times New Roman"/>
              </w:rPr>
            </w:pPr>
            <w:r w:rsidRPr="00CE1799">
              <w:rPr>
                <w:rFonts w:eastAsia="Times New Roman"/>
              </w:rPr>
              <w:t>7.1.2.</w:t>
            </w:r>
            <w:r w:rsidRPr="00CE1799">
              <w:rPr>
                <w:rFonts w:eastAsia="Times New Roman"/>
              </w:rPr>
              <w:tab/>
              <w:t>Proposal for draft new UN Regulations:</w:t>
            </w:r>
          </w:p>
        </w:tc>
        <w:tc>
          <w:tcPr>
            <w:tcW w:w="2169" w:type="pct"/>
            <w:gridSpan w:val="2"/>
            <w:shd w:val="clear" w:color="auto" w:fill="auto"/>
            <w:tcMar>
              <w:left w:w="0" w:type="dxa"/>
            </w:tcMar>
          </w:tcPr>
          <w:p w14:paraId="319004DC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CE1799" w:rsidRPr="00CE1799" w14:paraId="6E60659B" w14:textId="77777777" w:rsidTr="00B2182B">
        <w:tc>
          <w:tcPr>
            <w:tcW w:w="2831" w:type="pct"/>
            <w:shd w:val="clear" w:color="auto" w:fill="auto"/>
            <w:tcMar>
              <w:left w:w="0" w:type="dxa"/>
            </w:tcMar>
          </w:tcPr>
          <w:p w14:paraId="0046A23E" w14:textId="77777777" w:rsidR="00CE1799" w:rsidRPr="00CE1799" w:rsidRDefault="00CE1799" w:rsidP="00CE1799">
            <w:pPr>
              <w:spacing w:before="40" w:after="120" w:line="220" w:lineRule="exact"/>
              <w:ind w:left="567" w:right="565"/>
              <w:jc w:val="both"/>
              <w:rPr>
                <w:rFonts w:eastAsia="Times New Roman"/>
              </w:rPr>
            </w:pPr>
            <w:r w:rsidRPr="00CE1799">
              <w:rPr>
                <w:rFonts w:eastAsia="Times New Roman"/>
              </w:rPr>
              <w:t>Nil</w:t>
            </w:r>
          </w:p>
        </w:tc>
        <w:tc>
          <w:tcPr>
            <w:tcW w:w="2169" w:type="pct"/>
            <w:gridSpan w:val="2"/>
            <w:shd w:val="clear" w:color="auto" w:fill="auto"/>
            <w:tcMar>
              <w:left w:w="0" w:type="dxa"/>
            </w:tcMar>
          </w:tcPr>
          <w:p w14:paraId="30CAC7D1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CE1799" w:rsidRPr="00CE1799" w14:paraId="2FF339E0" w14:textId="77777777" w:rsidTr="00B2182B">
        <w:tc>
          <w:tcPr>
            <w:tcW w:w="2831" w:type="pct"/>
            <w:shd w:val="clear" w:color="auto" w:fill="auto"/>
            <w:tcMar>
              <w:left w:w="0" w:type="dxa"/>
            </w:tcMar>
          </w:tcPr>
          <w:p w14:paraId="0326DAE2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right="113"/>
              <w:rPr>
                <w:rFonts w:eastAsia="Times New Roman"/>
                <w:b/>
              </w:rPr>
            </w:pPr>
            <w:r w:rsidRPr="00CE1799">
              <w:rPr>
                <w:rFonts w:eastAsia="Times New Roman"/>
                <w:b/>
              </w:rPr>
              <w:t>7.2.</w:t>
            </w:r>
            <w:r w:rsidRPr="00CE1799">
              <w:rPr>
                <w:rFonts w:eastAsia="Times New Roman"/>
                <w:b/>
              </w:rPr>
              <w:tab/>
            </w:r>
            <w:r w:rsidRPr="00CE1799">
              <w:rPr>
                <w:rFonts w:eastAsia="Times New Roman"/>
                <w:b/>
                <w:bCs/>
              </w:rPr>
              <w:t>1998 Agreement (Global)</w:t>
            </w:r>
          </w:p>
        </w:tc>
        <w:tc>
          <w:tcPr>
            <w:tcW w:w="2169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04A7AF0D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right="113"/>
              <w:rPr>
                <w:rFonts w:eastAsia="Times New Roman"/>
              </w:rPr>
            </w:pPr>
            <w:r w:rsidRPr="00CE1799">
              <w:rPr>
                <w:rFonts w:eastAsia="Times New Roman"/>
              </w:rPr>
              <w:t>For document symbols and its availability, please refer to the agenda for the sixty-ninth session (GRSP/2021/1)</w:t>
            </w:r>
          </w:p>
        </w:tc>
      </w:tr>
      <w:tr w:rsidR="00CE1799" w:rsidRPr="00CE1799" w14:paraId="33244FA9" w14:textId="77777777" w:rsidTr="00B2182B">
        <w:trPr>
          <w:trHeight w:val="20"/>
        </w:trPr>
        <w:tc>
          <w:tcPr>
            <w:tcW w:w="2831" w:type="pct"/>
            <w:shd w:val="clear" w:color="auto" w:fill="auto"/>
            <w:tcMar>
              <w:left w:w="0" w:type="dxa"/>
            </w:tcMar>
          </w:tcPr>
          <w:p w14:paraId="21002108" w14:textId="77777777" w:rsidR="00CE1799" w:rsidRPr="00CE1799" w:rsidRDefault="00CE1799" w:rsidP="00CE1799">
            <w:pPr>
              <w:spacing w:before="40" w:after="120" w:line="220" w:lineRule="exact"/>
              <w:ind w:left="996" w:right="115" w:hanging="420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9</w:t>
            </w:r>
            <w:r w:rsidRPr="00CE1799">
              <w:rPr>
                <w:rFonts w:asciiTheme="majorBidi" w:eastAsia="Times New Roman" w:hAnsiTheme="majorBidi" w:cstheme="majorBidi"/>
              </w:rPr>
              <w:tab/>
              <w:t>(Pedestrian safety</w:t>
            </w:r>
            <w:proofErr w:type="gramStart"/>
            <w:r w:rsidRPr="00CE1799">
              <w:rPr>
                <w:rFonts w:asciiTheme="majorBidi" w:eastAsia="Times New Roman" w:hAnsiTheme="majorBidi" w:cstheme="majorBidi"/>
              </w:rPr>
              <w:t>);</w:t>
            </w:r>
            <w:proofErr w:type="gramEnd"/>
          </w:p>
          <w:p w14:paraId="1CFFF242" w14:textId="77777777" w:rsidR="00CE1799" w:rsidRPr="00CE1799" w:rsidRDefault="00CE1799" w:rsidP="00CE1799">
            <w:pPr>
              <w:spacing w:before="40" w:after="120" w:line="220" w:lineRule="exact"/>
              <w:ind w:left="996" w:right="115" w:hanging="420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13</w:t>
            </w:r>
            <w:r w:rsidRPr="00CE1799">
              <w:rPr>
                <w:rFonts w:asciiTheme="majorBidi" w:eastAsia="Times New Roman" w:hAnsiTheme="majorBidi" w:cstheme="majorBidi"/>
              </w:rPr>
              <w:tab/>
              <w:t>(Hydrogen and Fuel Cells Vehicles)</w:t>
            </w:r>
          </w:p>
          <w:p w14:paraId="21FD8E9B" w14:textId="77777777" w:rsidR="00CE1799" w:rsidRPr="00CE1799" w:rsidRDefault="00CE1799" w:rsidP="00CE1799">
            <w:pPr>
              <w:spacing w:before="40" w:after="120" w:line="220" w:lineRule="exact"/>
              <w:ind w:left="996" w:right="115" w:hanging="420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20</w:t>
            </w:r>
            <w:r w:rsidRPr="00CE1799">
              <w:rPr>
                <w:rFonts w:asciiTheme="majorBidi" w:eastAsia="Times New Roman" w:hAnsiTheme="majorBidi" w:cstheme="majorBidi"/>
              </w:rPr>
              <w:tab/>
            </w:r>
            <w:r w:rsidRPr="00CE1799">
              <w:rPr>
                <w:rFonts w:eastAsia="Times New Roman"/>
              </w:rPr>
              <w:t>(Electric vehicle safety)</w:t>
            </w:r>
          </w:p>
          <w:p w14:paraId="17548A1E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left="567" w:right="113"/>
              <w:rPr>
                <w:rFonts w:asciiTheme="majorBidi" w:eastAsia="Times New Roman" w:hAnsiTheme="majorBidi" w:cstheme="majorBidi"/>
              </w:rPr>
            </w:pPr>
            <w:r w:rsidRPr="00CE1799">
              <w:rPr>
                <w:rFonts w:asciiTheme="majorBidi" w:eastAsia="Times New Roman" w:hAnsiTheme="majorBidi" w:cstheme="majorBidi"/>
              </w:rPr>
              <w:t>Electric vehicles</w:t>
            </w:r>
          </w:p>
          <w:p w14:paraId="21436CC4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left="567" w:right="113"/>
              <w:outlineLvl w:val="0"/>
              <w:rPr>
                <w:rFonts w:eastAsia="Times New Roman"/>
              </w:rPr>
            </w:pPr>
            <w:r w:rsidRPr="00CE1799">
              <w:rPr>
                <w:rFonts w:asciiTheme="majorBidi" w:eastAsia="Times New Roman" w:hAnsiTheme="majorBidi" w:cstheme="majorBidi"/>
              </w:rPr>
              <w:lastRenderedPageBreak/>
              <w:t>Vehicle Crash compatibility</w:t>
            </w:r>
          </w:p>
        </w:tc>
        <w:tc>
          <w:tcPr>
            <w:tcW w:w="2169" w:type="pct"/>
            <w:gridSpan w:val="2"/>
            <w:vMerge/>
            <w:shd w:val="clear" w:color="auto" w:fill="auto"/>
          </w:tcPr>
          <w:p w14:paraId="32B05E74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CE1799" w:rsidRPr="00CE1799" w14:paraId="61EDA3ED" w14:textId="77777777" w:rsidTr="00B2182B">
        <w:tc>
          <w:tcPr>
            <w:tcW w:w="2831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1310DB7B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right="113"/>
              <w:rPr>
                <w:rFonts w:eastAsia="Times New Roman"/>
                <w:b/>
                <w:bCs/>
              </w:rPr>
            </w:pPr>
            <w:r w:rsidRPr="00CE1799">
              <w:rPr>
                <w:rFonts w:eastAsia="Times New Roman"/>
                <w:b/>
              </w:rPr>
              <w:t>7.3.</w:t>
            </w:r>
            <w:r w:rsidRPr="00CE1799">
              <w:rPr>
                <w:rFonts w:eastAsia="Times New Roman"/>
                <w:b/>
              </w:rPr>
              <w:tab/>
            </w:r>
            <w:r w:rsidRPr="00CE1799">
              <w:rPr>
                <w:rFonts w:eastAsia="Times New Roman"/>
                <w:b/>
                <w:bCs/>
              </w:rPr>
              <w:t>1997 Agreement (Inspections)</w:t>
            </w:r>
          </w:p>
        </w:tc>
        <w:tc>
          <w:tcPr>
            <w:tcW w:w="2169" w:type="pct"/>
            <w:gridSpan w:val="2"/>
            <w:vMerge w:val="restar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08C0A7AF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CE1799" w:rsidRPr="00CE1799" w14:paraId="181373EE" w14:textId="77777777" w:rsidTr="00B2182B">
        <w:tc>
          <w:tcPr>
            <w:tcW w:w="28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74B697E5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left="567"/>
              <w:rPr>
                <w:rFonts w:eastAsia="Times New Roman"/>
              </w:rPr>
            </w:pPr>
            <w:r w:rsidRPr="00CE1799">
              <w:rPr>
                <w:rFonts w:eastAsia="Times New Roman"/>
              </w:rPr>
              <w:t>Nil</w:t>
            </w:r>
          </w:p>
        </w:tc>
        <w:tc>
          <w:tcPr>
            <w:tcW w:w="2169" w:type="pct"/>
            <w:gridSpan w:val="2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1BEE17CA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CE1799" w:rsidRPr="00CE1799" w14:paraId="59FBD5AE" w14:textId="77777777" w:rsidTr="00B2182B">
        <w:tc>
          <w:tcPr>
            <w:tcW w:w="28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3D53393E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left="567" w:right="113" w:hanging="567"/>
              <w:rPr>
                <w:rFonts w:eastAsia="Times New Roman"/>
                <w:b/>
              </w:rPr>
            </w:pPr>
            <w:r w:rsidRPr="00CE1799">
              <w:rPr>
                <w:rFonts w:eastAsia="Times New Roman"/>
                <w:b/>
              </w:rPr>
              <w:t>7.4.</w:t>
            </w:r>
            <w:r w:rsidRPr="00CE1799">
              <w:rPr>
                <w:rFonts w:eastAsia="Times New Roman"/>
                <w:b/>
              </w:rPr>
              <w:tab/>
              <w:t>Proposal for draft recommendations or amendments to existing recommendations</w:t>
            </w:r>
          </w:p>
        </w:tc>
        <w:tc>
          <w:tcPr>
            <w:tcW w:w="216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CC7D9D0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CE1799" w:rsidRPr="00CE1799" w14:paraId="61D63AD6" w14:textId="77777777" w:rsidTr="00B2182B">
        <w:tc>
          <w:tcPr>
            <w:tcW w:w="28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2D415B3D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right="113"/>
              <w:rPr>
                <w:rFonts w:eastAsia="Times New Roman"/>
              </w:rPr>
            </w:pPr>
            <w:r w:rsidRPr="00CE1799">
              <w:rPr>
                <w:rFonts w:eastAsia="Times New Roman"/>
              </w:rPr>
              <w:tab/>
              <w:t>Mutual Resolution No. 1.</w:t>
            </w:r>
          </w:p>
        </w:tc>
        <w:tc>
          <w:tcPr>
            <w:tcW w:w="2169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3F5603A2" w14:textId="77777777" w:rsidR="00CE1799" w:rsidRPr="00CE1799" w:rsidRDefault="00CE1799" w:rsidP="00CE1799">
            <w:pPr>
              <w:suppressAutoHyphens w:val="0"/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</w:tbl>
    <w:p w14:paraId="07BBFEEF" w14:textId="77777777" w:rsidR="00CE1799" w:rsidRDefault="00CE1799"/>
    <w:sectPr w:rsidR="00CE1799" w:rsidSect="00CE1799">
      <w:headerReference w:type="first" r:id="rId15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8C73F" w14:textId="77777777" w:rsidR="00CD3D12" w:rsidRDefault="00CD3D12" w:rsidP="00E0022B">
      <w:pPr>
        <w:spacing w:line="240" w:lineRule="auto"/>
      </w:pPr>
      <w:r>
        <w:separator/>
      </w:r>
    </w:p>
  </w:endnote>
  <w:endnote w:type="continuationSeparator" w:id="0">
    <w:p w14:paraId="2742115B" w14:textId="77777777" w:rsidR="00CD3D12" w:rsidRDefault="00CD3D12" w:rsidP="00E00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9F59" w14:textId="77777777" w:rsidR="00CE1799" w:rsidRPr="009B0517" w:rsidRDefault="00CE1799" w:rsidP="009B0517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67E541" wp14:editId="7FD2E23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472C4">
                          <a:alpha val="0"/>
                        </a:srgb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7EE193B" w14:textId="77777777" w:rsidR="00CE1799" w:rsidRPr="00672585" w:rsidRDefault="00CE1799" w:rsidP="009B0517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30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144ACA19" w14:textId="77777777" w:rsidR="00CE1799" w:rsidRDefault="00CE179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7E541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" fillcolor="#4472c4" stroked="f" strokeweight=".5pt">
              <v:fill opacity="0"/>
              <v:stroke joinstyle="round"/>
              <v:textbox style="layout-flow:vertical" inset="0,0,0,0">
                <w:txbxContent>
                  <w:p w14:paraId="47EE193B" w14:textId="77777777" w:rsidR="00CE1799" w:rsidRPr="00672585" w:rsidRDefault="00CE1799" w:rsidP="009B0517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30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144ACA19" w14:textId="77777777" w:rsidR="00CE1799" w:rsidRDefault="00CE179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7CED" w14:textId="77777777" w:rsidR="00CE1799" w:rsidRPr="009B0517" w:rsidRDefault="00CE1799" w:rsidP="009B0517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DAF66" wp14:editId="517EBE4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472C4">
                          <a:alpha val="0"/>
                        </a:srgb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D2D0042" w14:textId="2105A133" w:rsidR="00CE1799" w:rsidRPr="00672585" w:rsidRDefault="00CE1799" w:rsidP="009B0517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B96A7B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026FC550" w14:textId="77777777" w:rsidR="00CE1799" w:rsidRDefault="00CE179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DAF66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" fillcolor="#4472c4" stroked="f" strokeweight=".5pt">
              <v:fill opacity="0"/>
              <v:stroke joinstyle="round"/>
              <v:textbox style="layout-flow:vertical" inset="0,0,0,0">
                <w:txbxContent>
                  <w:p w14:paraId="3D2D0042" w14:textId="2105A133" w:rsidR="00CE1799" w:rsidRPr="00672585" w:rsidRDefault="00CE1799" w:rsidP="009B0517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 w:rsidR="00B96A7B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026FC550" w14:textId="77777777" w:rsidR="00CE1799" w:rsidRDefault="00CE1799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65AC9" w14:textId="77777777" w:rsidR="00CD3D12" w:rsidRDefault="00CD3D12" w:rsidP="00E0022B">
      <w:pPr>
        <w:spacing w:line="240" w:lineRule="auto"/>
      </w:pPr>
      <w:r>
        <w:separator/>
      </w:r>
    </w:p>
  </w:footnote>
  <w:footnote w:type="continuationSeparator" w:id="0">
    <w:p w14:paraId="6756281A" w14:textId="77777777" w:rsidR="00CD3D12" w:rsidRDefault="00CD3D12" w:rsidP="00E0022B">
      <w:pPr>
        <w:spacing w:line="240" w:lineRule="auto"/>
      </w:pPr>
      <w:r>
        <w:continuationSeparator/>
      </w:r>
    </w:p>
  </w:footnote>
  <w:footnote w:id="1">
    <w:p w14:paraId="729C0D8A" w14:textId="77777777" w:rsidR="00CE1799" w:rsidRPr="009561A2" w:rsidRDefault="00CE1799" w:rsidP="00CE1799">
      <w:pPr>
        <w:pStyle w:val="FootnoteText"/>
      </w:pPr>
      <w:r>
        <w:rPr>
          <w:rStyle w:val="FootnoteReference"/>
        </w:rPr>
        <w:tab/>
      </w:r>
      <w:r w:rsidRPr="00F30FFC">
        <w:rPr>
          <w:rStyle w:val="FootnoteReference"/>
        </w:rPr>
        <w:t>*</w:t>
      </w:r>
      <w:r>
        <w:rPr>
          <w:rStyle w:val="FootnoteReference"/>
        </w:rPr>
        <w:tab/>
      </w:r>
      <w:r>
        <w:t xml:space="preserve">List of priorities still under discussion by the GR.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400B" w14:textId="77777777" w:rsidR="00CE1799" w:rsidRPr="009B0517" w:rsidRDefault="00CE1799" w:rsidP="009B0517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98AC91" wp14:editId="68210D3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472C4">
                          <a:alpha val="0"/>
                        </a:srgb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C05341" w14:textId="77777777" w:rsidR="00CE1799" w:rsidRPr="00672585" w:rsidRDefault="00CE1799" w:rsidP="009B0517">
                          <w:pPr>
                            <w:pStyle w:val="Header"/>
                          </w:pPr>
                          <w:r>
                            <w:t>ECE/TRANS/WP.29/2021/1</w:t>
                          </w:r>
                        </w:p>
                        <w:p w14:paraId="5846C2A6" w14:textId="77777777" w:rsidR="00CE1799" w:rsidRDefault="00CE179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8AC9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" fillcolor="#4472c4" stroked="f" strokeweight=".5pt">
              <v:fill opacity="0"/>
              <v:path arrowok="t"/>
              <v:textbox style="layout-flow:vertical" inset="0,0,0,0">
                <w:txbxContent>
                  <w:p w14:paraId="67C05341" w14:textId="77777777" w:rsidR="00CE1799" w:rsidRPr="00672585" w:rsidRDefault="00CE1799" w:rsidP="009B0517">
                    <w:pPr>
                      <w:pStyle w:val="Header"/>
                    </w:pPr>
                    <w:r>
                      <w:t>ECE/TRANS/WP.29/2021/1</w:t>
                    </w:r>
                  </w:p>
                  <w:p w14:paraId="5846C2A6" w14:textId="77777777" w:rsidR="00CE1799" w:rsidRDefault="00CE1799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3B35A5" w:rsidRPr="00E27568" w14:paraId="73E17F8B" w14:textId="77777777" w:rsidTr="00A85045">
      <w:tc>
        <w:tcPr>
          <w:tcW w:w="4962" w:type="dxa"/>
        </w:tcPr>
        <w:p w14:paraId="036CC81A" w14:textId="4D257DB1" w:rsidR="003B35A5" w:rsidRPr="00FD5357" w:rsidRDefault="003B35A5" w:rsidP="003B35A5">
          <w:pPr>
            <w:pStyle w:val="Header"/>
            <w:rPr>
              <w:b/>
            </w:rPr>
          </w:pPr>
          <w:r w:rsidRPr="00FD5357">
            <w:t xml:space="preserve">Submitted by the expert from the </w:t>
          </w:r>
          <w:r>
            <w:t>United States of America</w:t>
          </w:r>
        </w:p>
        <w:p w14:paraId="7F454ACF" w14:textId="77777777" w:rsidR="003B35A5" w:rsidRPr="00FD5357" w:rsidRDefault="003B35A5" w:rsidP="003B35A5">
          <w:pPr>
            <w:pStyle w:val="Header"/>
            <w:rPr>
              <w:b/>
            </w:rPr>
          </w:pPr>
        </w:p>
        <w:p w14:paraId="2053DE56" w14:textId="77777777" w:rsidR="003B35A5" w:rsidRPr="00FD5357" w:rsidRDefault="003B35A5" w:rsidP="003B35A5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4961" w:type="dxa"/>
        </w:tcPr>
        <w:p w14:paraId="4C855BE3" w14:textId="44B3C912" w:rsidR="003B35A5" w:rsidRPr="0039621D" w:rsidRDefault="003B35A5" w:rsidP="003B35A5">
          <w:pPr>
            <w:pStyle w:val="Header"/>
            <w:ind w:left="770"/>
          </w:pPr>
          <w:r w:rsidRPr="00FD5357">
            <w:t>Informal document</w:t>
          </w:r>
          <w:r w:rsidRPr="0060508C">
            <w:t xml:space="preserve"> </w:t>
          </w:r>
          <w:r>
            <w:t>GRSP-69-</w:t>
          </w:r>
          <w:r>
            <w:t xml:space="preserve">40 </w:t>
          </w:r>
        </w:p>
        <w:p w14:paraId="3322FAB8" w14:textId="77777777" w:rsidR="003B35A5" w:rsidRPr="00FD5357" w:rsidRDefault="003B35A5" w:rsidP="003B35A5">
          <w:pPr>
            <w:pStyle w:val="Header"/>
            <w:ind w:left="742"/>
            <w:rPr>
              <w:b/>
              <w:lang w:eastAsia="ja-JP"/>
            </w:rPr>
          </w:pPr>
          <w:r w:rsidRPr="00FD5357">
            <w:t>(6</w:t>
          </w:r>
          <w:r>
            <w:t>9</w:t>
          </w:r>
          <w:r w:rsidRPr="003E603C">
            <w:rPr>
              <w:rFonts w:hint="eastAsia"/>
              <w:vertAlign w:val="superscript"/>
              <w:lang w:eastAsia="ja-JP"/>
            </w:rPr>
            <w:t>th</w:t>
          </w:r>
          <w:r>
            <w:rPr>
              <w:lang w:eastAsia="ja-JP"/>
            </w:rPr>
            <w:t xml:space="preserve"> </w:t>
          </w:r>
          <w:r w:rsidRPr="00FD5357">
            <w:t xml:space="preserve">GRSP, </w:t>
          </w:r>
          <w:r>
            <w:rPr>
              <w:lang w:eastAsia="ja-JP"/>
            </w:rPr>
            <w:t>17</w:t>
          </w:r>
          <w:r w:rsidRPr="00FD5357">
            <w:rPr>
              <w:rFonts w:hint="eastAsia"/>
              <w:lang w:eastAsia="ja-JP"/>
            </w:rPr>
            <w:t>-</w:t>
          </w:r>
          <w:r>
            <w:t xml:space="preserve">21 </w:t>
          </w:r>
          <w:r>
            <w:rPr>
              <w:lang w:eastAsia="ja-JP"/>
            </w:rPr>
            <w:t>May 2021</w:t>
          </w:r>
        </w:p>
        <w:p w14:paraId="5FF923DB" w14:textId="6841B464" w:rsidR="003B35A5" w:rsidRPr="00E27568" w:rsidRDefault="003B35A5" w:rsidP="003B35A5">
          <w:pPr>
            <w:pStyle w:val="Header"/>
            <w:ind w:left="742"/>
          </w:pPr>
          <w:r w:rsidRPr="00FD5357">
            <w:t xml:space="preserve">agenda item </w:t>
          </w:r>
          <w:r>
            <w:t>22</w:t>
          </w:r>
          <w:r w:rsidRPr="00FD5357">
            <w:t>)</w:t>
          </w:r>
        </w:p>
      </w:tc>
    </w:tr>
  </w:tbl>
  <w:p w14:paraId="67D3F685" w14:textId="77777777" w:rsidR="00CE1799" w:rsidRPr="009B0517" w:rsidRDefault="00CE1799" w:rsidP="009B0517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04EF50" wp14:editId="735DC55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472C4">
                          <a:alpha val="0"/>
                        </a:srgb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BEEE3D4" w14:textId="77777777" w:rsidR="00CE1799" w:rsidRPr="00672585" w:rsidRDefault="00CE1799" w:rsidP="009B0517">
                          <w:pPr>
                            <w:pStyle w:val="Header"/>
                            <w:jc w:val="right"/>
                          </w:pPr>
                          <w:r>
                            <w:t>ECE/TRANS/WP.29/2021/1</w:t>
                          </w:r>
                        </w:p>
                        <w:p w14:paraId="76A71F38" w14:textId="77777777" w:rsidR="00CE1799" w:rsidRDefault="00CE179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4EF50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" fillcolor="#4472c4" stroked="f" strokeweight=".5pt">
              <v:fill opacity="0"/>
              <v:stroke joinstyle="round"/>
              <v:textbox style="layout-flow:vertical" inset="0,0,0,0">
                <w:txbxContent>
                  <w:p w14:paraId="5BEEE3D4" w14:textId="77777777" w:rsidR="00CE1799" w:rsidRPr="00672585" w:rsidRDefault="00CE1799" w:rsidP="009B0517">
                    <w:pPr>
                      <w:pStyle w:val="Header"/>
                      <w:jc w:val="right"/>
                    </w:pPr>
                    <w:r>
                      <w:t>ECE/TRANS/WP.29/2021/1</w:t>
                    </w:r>
                  </w:p>
                  <w:p w14:paraId="76A71F38" w14:textId="77777777" w:rsidR="00CE1799" w:rsidRDefault="00CE1799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3A027C" w14:paraId="296ADDFE" w14:textId="77777777" w:rsidTr="008527A4">
      <w:tc>
        <w:tcPr>
          <w:tcW w:w="4961" w:type="dxa"/>
        </w:tcPr>
        <w:p w14:paraId="27BAA747" w14:textId="53D2F4AE" w:rsidR="003A027C" w:rsidRDefault="003A027C" w:rsidP="003A027C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24"/>
              <w:szCs w:val="24"/>
              <w:lang w:val="en-US" w:eastAsia="ar-SA"/>
            </w:rPr>
          </w:pPr>
          <w:r>
            <w:rPr>
              <w:color w:val="00000A"/>
              <w:lang w:eastAsia="ar-SA"/>
            </w:rPr>
            <w:t>Subm</w:t>
          </w:r>
          <w:r w:rsidR="00CE1799">
            <w:rPr>
              <w:color w:val="00000A"/>
              <w:lang w:eastAsia="ar-SA"/>
            </w:rPr>
            <w:t>itted by the expert from the United States</w:t>
          </w:r>
        </w:p>
        <w:p w14:paraId="3EB013A7" w14:textId="77777777" w:rsidR="003A027C" w:rsidRDefault="003A027C" w:rsidP="003A027C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hideMark/>
        </w:tcPr>
        <w:p w14:paraId="03EEC4BD" w14:textId="6FCF8B9E" w:rsidR="003A027C" w:rsidRDefault="003A027C" w:rsidP="003A027C">
          <w:pPr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>
            <w:rPr>
              <w:color w:val="00000A"/>
              <w:u w:val="single"/>
              <w:lang w:eastAsia="ar-SA"/>
            </w:rPr>
            <w:t>Informal document</w:t>
          </w:r>
          <w:r>
            <w:rPr>
              <w:color w:val="00000A"/>
              <w:lang w:eastAsia="ar-SA"/>
            </w:rPr>
            <w:t xml:space="preserve"> </w:t>
          </w:r>
          <w:r w:rsidR="00CE1799">
            <w:rPr>
              <w:b/>
              <w:bCs/>
              <w:color w:val="00000A"/>
              <w:lang w:eastAsia="ar-SA"/>
            </w:rPr>
            <w:t>GRSP-69-xx</w:t>
          </w:r>
        </w:p>
        <w:p w14:paraId="79FE3CAE" w14:textId="0E81638F" w:rsidR="003A027C" w:rsidRDefault="003A027C" w:rsidP="003A027C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>
            <w:rPr>
              <w:color w:val="00000A"/>
              <w:lang w:eastAsia="ar-SA"/>
            </w:rPr>
            <w:t>(69</w:t>
          </w:r>
          <w:r>
            <w:rPr>
              <w:color w:val="00000A"/>
              <w:vertAlign w:val="superscript"/>
              <w:lang w:eastAsia="ar-SA"/>
            </w:rPr>
            <w:t>th</w:t>
          </w:r>
          <w:r>
            <w:rPr>
              <w:color w:val="00000A"/>
              <w:lang w:eastAsia="ar-SA"/>
            </w:rPr>
            <w:t xml:space="preserve"> GRSP, 1</w:t>
          </w:r>
          <w:r w:rsidR="00CE1799">
            <w:rPr>
              <w:color w:val="00000A"/>
              <w:lang w:eastAsia="ar-SA"/>
            </w:rPr>
            <w:t>7-21 May 2021</w:t>
          </w:r>
          <w:r w:rsidR="00CE1799">
            <w:rPr>
              <w:color w:val="00000A"/>
              <w:lang w:eastAsia="ar-SA"/>
            </w:rPr>
            <w:br/>
            <w:t xml:space="preserve"> agenda item xx</w:t>
          </w:r>
          <w:r>
            <w:rPr>
              <w:color w:val="00000A"/>
              <w:lang w:eastAsia="ar-SA"/>
            </w:rPr>
            <w:t>)</w:t>
          </w:r>
        </w:p>
      </w:tc>
    </w:tr>
  </w:tbl>
  <w:p w14:paraId="1171C1A7" w14:textId="77777777" w:rsidR="003A027C" w:rsidRDefault="003A0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6ABF"/>
    <w:multiLevelType w:val="hybridMultilevel"/>
    <w:tmpl w:val="334E7E5C"/>
    <w:lvl w:ilvl="0" w:tplc="19C4B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9869BF"/>
    <w:multiLevelType w:val="hybridMultilevel"/>
    <w:tmpl w:val="DF56666E"/>
    <w:lvl w:ilvl="0" w:tplc="49605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6AD162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BA8328C"/>
    <w:multiLevelType w:val="hybridMultilevel"/>
    <w:tmpl w:val="DDE060AA"/>
    <w:lvl w:ilvl="0" w:tplc="E0827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24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44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ED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45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8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E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60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732E14"/>
    <w:multiLevelType w:val="hybridMultilevel"/>
    <w:tmpl w:val="F8C897CC"/>
    <w:lvl w:ilvl="0" w:tplc="E7124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6B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9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A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CC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E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21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E1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23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E3"/>
    <w:rsid w:val="0000729F"/>
    <w:rsid w:val="00080D30"/>
    <w:rsid w:val="000920A7"/>
    <w:rsid w:val="000A5AAA"/>
    <w:rsid w:val="0011090E"/>
    <w:rsid w:val="00115ED7"/>
    <w:rsid w:val="001833C1"/>
    <w:rsid w:val="001F3E5D"/>
    <w:rsid w:val="0026583B"/>
    <w:rsid w:val="002732D0"/>
    <w:rsid w:val="002914CB"/>
    <w:rsid w:val="00296899"/>
    <w:rsid w:val="003049BE"/>
    <w:rsid w:val="00317073"/>
    <w:rsid w:val="00325786"/>
    <w:rsid w:val="0033734D"/>
    <w:rsid w:val="00360544"/>
    <w:rsid w:val="00374264"/>
    <w:rsid w:val="00380BE0"/>
    <w:rsid w:val="00392A4E"/>
    <w:rsid w:val="003A027C"/>
    <w:rsid w:val="003A2F33"/>
    <w:rsid w:val="003B35A5"/>
    <w:rsid w:val="003C214B"/>
    <w:rsid w:val="003F3765"/>
    <w:rsid w:val="00413435"/>
    <w:rsid w:val="00476FBC"/>
    <w:rsid w:val="00481E2D"/>
    <w:rsid w:val="004B592E"/>
    <w:rsid w:val="004D437E"/>
    <w:rsid w:val="004E5DFF"/>
    <w:rsid w:val="00522ABA"/>
    <w:rsid w:val="005349F1"/>
    <w:rsid w:val="0056053A"/>
    <w:rsid w:val="00561DF4"/>
    <w:rsid w:val="005624F6"/>
    <w:rsid w:val="00562792"/>
    <w:rsid w:val="0058616D"/>
    <w:rsid w:val="005F0B5E"/>
    <w:rsid w:val="005F42E3"/>
    <w:rsid w:val="006016EC"/>
    <w:rsid w:val="00661E18"/>
    <w:rsid w:val="006B011C"/>
    <w:rsid w:val="006F0193"/>
    <w:rsid w:val="00727A98"/>
    <w:rsid w:val="00766D53"/>
    <w:rsid w:val="007A121A"/>
    <w:rsid w:val="007C2504"/>
    <w:rsid w:val="007C311C"/>
    <w:rsid w:val="007D044F"/>
    <w:rsid w:val="00813EAE"/>
    <w:rsid w:val="008361BF"/>
    <w:rsid w:val="00843576"/>
    <w:rsid w:val="008570B0"/>
    <w:rsid w:val="008D563C"/>
    <w:rsid w:val="009071D2"/>
    <w:rsid w:val="00907830"/>
    <w:rsid w:val="009244C0"/>
    <w:rsid w:val="00981225"/>
    <w:rsid w:val="009C2F8F"/>
    <w:rsid w:val="009C3FA2"/>
    <w:rsid w:val="009E3818"/>
    <w:rsid w:val="009F3C8E"/>
    <w:rsid w:val="00A25272"/>
    <w:rsid w:val="00A61736"/>
    <w:rsid w:val="00A954E4"/>
    <w:rsid w:val="00A95ACC"/>
    <w:rsid w:val="00AD1E70"/>
    <w:rsid w:val="00AF6FD3"/>
    <w:rsid w:val="00AF7E34"/>
    <w:rsid w:val="00B00A98"/>
    <w:rsid w:val="00B050B6"/>
    <w:rsid w:val="00B31B9F"/>
    <w:rsid w:val="00B46A69"/>
    <w:rsid w:val="00B47C5D"/>
    <w:rsid w:val="00B66733"/>
    <w:rsid w:val="00B96A7B"/>
    <w:rsid w:val="00BA1FB1"/>
    <w:rsid w:val="00BB25A9"/>
    <w:rsid w:val="00BB35AC"/>
    <w:rsid w:val="00BB7C86"/>
    <w:rsid w:val="00C13BFB"/>
    <w:rsid w:val="00C22099"/>
    <w:rsid w:val="00C66665"/>
    <w:rsid w:val="00C70211"/>
    <w:rsid w:val="00C72614"/>
    <w:rsid w:val="00C73D3A"/>
    <w:rsid w:val="00C87820"/>
    <w:rsid w:val="00C97981"/>
    <w:rsid w:val="00CC55D0"/>
    <w:rsid w:val="00CD3D12"/>
    <w:rsid w:val="00CE1799"/>
    <w:rsid w:val="00D5398C"/>
    <w:rsid w:val="00D80D05"/>
    <w:rsid w:val="00DD349D"/>
    <w:rsid w:val="00DE0A9D"/>
    <w:rsid w:val="00E0022B"/>
    <w:rsid w:val="00E05B55"/>
    <w:rsid w:val="00E2473E"/>
    <w:rsid w:val="00E924C1"/>
    <w:rsid w:val="00E97999"/>
    <w:rsid w:val="00EA72DC"/>
    <w:rsid w:val="00EF6AA7"/>
    <w:rsid w:val="00F00EDD"/>
    <w:rsid w:val="00F10BDE"/>
    <w:rsid w:val="00F80F9A"/>
    <w:rsid w:val="00F93DAB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6EDD3"/>
  <w15:chartTrackingRefBased/>
  <w15:docId w15:val="{D0BADA72-2DDF-4969-9F45-4D1F526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D7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A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A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EC"/>
    <w:rPr>
      <w:rFonts w:ascii="Segoe UI" w:eastAsia="MS Mincho" w:hAnsi="Segoe UI" w:cs="Segoe UI"/>
      <w:sz w:val="18"/>
      <w:szCs w:val="18"/>
      <w:lang w:val="en-GB" w:eastAsia="fr-FR"/>
    </w:r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E002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E0022B"/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E002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2B"/>
    <w:rPr>
      <w:rFonts w:ascii="Times New Roman" w:eastAsia="MS Mincho" w:hAnsi="Times New Roman" w:cs="Times New Roman"/>
      <w:sz w:val="20"/>
      <w:szCs w:val="20"/>
      <w:lang w:val="en-GB" w:eastAsia="fr-FR"/>
    </w:rPr>
  </w:style>
  <w:style w:type="character" w:customStyle="1" w:styleId="HChGChar">
    <w:name w:val="_ H _Ch_G Char"/>
    <w:link w:val="HChG"/>
    <w:locked/>
    <w:rsid w:val="00E0022B"/>
    <w:rPr>
      <w:b/>
      <w:sz w:val="28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E0022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locked/>
    <w:rsid w:val="00E0022B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E0022B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GChar">
    <w:name w:val="_ H_1_G Char"/>
    <w:link w:val="H1G"/>
    <w:locked/>
    <w:rsid w:val="00E0022B"/>
    <w:rPr>
      <w:b/>
      <w:sz w:val="24"/>
      <w:lang w:val="en-GB"/>
    </w:rPr>
  </w:style>
  <w:style w:type="paragraph" w:customStyle="1" w:styleId="H1G">
    <w:name w:val="_ H_1_G"/>
    <w:basedOn w:val="Normal"/>
    <w:next w:val="Normal"/>
    <w:link w:val="H1GChar"/>
    <w:rsid w:val="00E0022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97981"/>
    <w:pPr>
      <w:ind w:left="708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6FB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053A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val="de-DE" w:eastAsia="de-D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70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3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5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576"/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576"/>
    <w:rPr>
      <w:rFonts w:ascii="Times New Roman" w:eastAsia="MS Mincho" w:hAnsi="Times New Roman" w:cs="Times New Roman"/>
      <w:b/>
      <w:bCs/>
      <w:sz w:val="20"/>
      <w:szCs w:val="20"/>
      <w:lang w:val="en-GB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79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799"/>
    <w:rPr>
      <w:rFonts w:ascii="Times New Roman" w:eastAsia="MS Mincho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CE1799"/>
    <w:rPr>
      <w:rFonts w:ascii="Times New Roman" w:hAnsi="Times New Roman"/>
      <w:sz w:val="18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E1799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52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54DB3-BB6E-46B9-AE7C-390DEA3E9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A15719-BCD3-404B-A169-99AF2B06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B4538-008C-4B54-828C-640B11729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82172-A471-4424-A09B-E2D869AD17CF}">
  <ds:schemaRefs>
    <ds:schemaRef ds:uri="http://schemas.microsoft.com/office/2006/documentManagement/types"/>
    <ds:schemaRef ds:uri="acccb6d4-dbe5-46d2-b4d3-5733603d8cc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b4a1c0d-4a69-4996-a84a-fc699b9f49de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763</Words>
  <Characters>4355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Gerlach</dc:creator>
  <cp:keywords/>
  <dc:description/>
  <cp:lastModifiedBy>E/ECE/324/Rev.1/Add.99/Rev.2/Amend.5</cp:lastModifiedBy>
  <cp:revision>2</cp:revision>
  <dcterms:created xsi:type="dcterms:W3CDTF">2021-05-20T07:24:00Z</dcterms:created>
  <dcterms:modified xsi:type="dcterms:W3CDTF">2021-05-20T07:24:00Z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