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485831" w14:textId="77777777" w:rsidR="00951AE1" w:rsidRDefault="00951AE1" w:rsidP="00951AE1">
      <w:pPr>
        <w:pStyle w:val="Default"/>
      </w:pPr>
    </w:p>
    <w:p w14:paraId="316C2512" w14:textId="034924A6" w:rsidR="00951AE1" w:rsidRPr="000C67C7" w:rsidRDefault="00951AE1" w:rsidP="00D42C29">
      <w:pPr>
        <w:pStyle w:val="Default"/>
        <w:jc w:val="center"/>
        <w:rPr>
          <w:sz w:val="28"/>
          <w:szCs w:val="28"/>
          <w:lang w:val="en-GB"/>
        </w:rPr>
      </w:pPr>
      <w:r w:rsidRPr="000C67C7">
        <w:rPr>
          <w:b/>
          <w:bCs/>
          <w:sz w:val="28"/>
          <w:szCs w:val="28"/>
          <w:lang w:val="en-GB"/>
        </w:rPr>
        <w:t xml:space="preserve">Proposal </w:t>
      </w:r>
      <w:r w:rsidR="000C67C7" w:rsidRPr="000C67C7">
        <w:rPr>
          <w:b/>
          <w:bCs/>
          <w:sz w:val="28"/>
          <w:szCs w:val="28"/>
          <w:lang w:val="en-GB"/>
        </w:rPr>
        <w:t xml:space="preserve">to amend </w:t>
      </w:r>
      <w:r w:rsidR="00592CF8">
        <w:rPr>
          <w:b/>
          <w:bCs/>
          <w:sz w:val="28"/>
          <w:szCs w:val="28"/>
          <w:lang w:val="en-GB"/>
        </w:rPr>
        <w:t xml:space="preserve">GRPE/2021/10 </w:t>
      </w:r>
    </w:p>
    <w:p w14:paraId="1BF9ADCA" w14:textId="06653DAC" w:rsidR="00951AE1" w:rsidRDefault="00951AE1" w:rsidP="00951AE1">
      <w:pPr>
        <w:pStyle w:val="Default"/>
        <w:rPr>
          <w:b/>
          <w:bCs/>
          <w:sz w:val="22"/>
          <w:szCs w:val="22"/>
          <w:lang w:val="en-US"/>
        </w:rPr>
      </w:pPr>
    </w:p>
    <w:p w14:paraId="02A9ABC7" w14:textId="77777777" w:rsidR="00911A23" w:rsidRPr="00D7097E" w:rsidRDefault="00911A23" w:rsidP="00951AE1">
      <w:pPr>
        <w:pStyle w:val="Default"/>
        <w:rPr>
          <w:sz w:val="20"/>
          <w:szCs w:val="20"/>
          <w:lang w:val="en-US"/>
        </w:rPr>
      </w:pPr>
    </w:p>
    <w:p w14:paraId="54D1297C" w14:textId="1FD6B376" w:rsidR="00592CF8" w:rsidRDefault="00592CF8" w:rsidP="00592CF8">
      <w:pPr>
        <w:pStyle w:val="Default"/>
        <w:rPr>
          <w:bCs/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This document </w:t>
      </w:r>
      <w:r>
        <w:rPr>
          <w:bCs/>
          <w:sz w:val="20"/>
          <w:szCs w:val="20"/>
          <w:lang w:val="en-US"/>
        </w:rPr>
        <w:t xml:space="preserve">aims to </w:t>
      </w:r>
      <w:r w:rsidRPr="00592CF8">
        <w:rPr>
          <w:sz w:val="20"/>
          <w:szCs w:val="20"/>
          <w:lang w:val="en-US"/>
        </w:rPr>
        <w:t>propose</w:t>
      </w:r>
      <w:r>
        <w:rPr>
          <w:bCs/>
          <w:sz w:val="20"/>
          <w:szCs w:val="20"/>
          <w:lang w:val="en-US"/>
        </w:rPr>
        <w:t>:</w:t>
      </w:r>
    </w:p>
    <w:p w14:paraId="773160EC" w14:textId="05455319" w:rsidR="00592CF8" w:rsidRPr="00592CF8" w:rsidRDefault="00592CF8" w:rsidP="00592CF8">
      <w:pPr>
        <w:pStyle w:val="Default"/>
        <w:numPr>
          <w:ilvl w:val="0"/>
          <w:numId w:val="3"/>
        </w:numPr>
        <w:rPr>
          <w:b/>
          <w:bCs/>
          <w:sz w:val="20"/>
          <w:szCs w:val="20"/>
          <w:lang w:val="en-US"/>
        </w:rPr>
      </w:pPr>
      <w:r w:rsidRPr="00592CF8">
        <w:rPr>
          <w:sz w:val="20"/>
          <w:szCs w:val="20"/>
          <w:lang w:val="en-US"/>
        </w:rPr>
        <w:t>a technically neutral description for the measurement of crankcase pressure in Type III Test.</w:t>
      </w:r>
    </w:p>
    <w:p w14:paraId="6C51ED8C" w14:textId="1E12FF9C" w:rsidR="00592CF8" w:rsidRPr="00592CF8" w:rsidRDefault="00592CF8" w:rsidP="00592CF8">
      <w:pPr>
        <w:pStyle w:val="Default"/>
        <w:numPr>
          <w:ilvl w:val="0"/>
          <w:numId w:val="3"/>
        </w:numPr>
        <w:rPr>
          <w:sz w:val="16"/>
          <w:szCs w:val="16"/>
          <w:lang w:val="en-US"/>
        </w:rPr>
      </w:pPr>
      <w:r w:rsidRPr="00592CF8">
        <w:rPr>
          <w:sz w:val="20"/>
          <w:szCs w:val="20"/>
          <w:lang w:val="en-US"/>
        </w:rPr>
        <w:t>the option to test a four-wheel vehicle without being forced to use an artificially created two-wheel drive mode.</w:t>
      </w:r>
      <w:r w:rsidRPr="00592CF8">
        <w:rPr>
          <w:sz w:val="16"/>
          <w:szCs w:val="16"/>
          <w:lang w:val="en-US"/>
        </w:rPr>
        <w:t xml:space="preserve"> </w:t>
      </w:r>
    </w:p>
    <w:p w14:paraId="4C6CCBE1" w14:textId="3737A216" w:rsidR="00592CF8" w:rsidRDefault="00592CF8" w:rsidP="00592CF8">
      <w:pPr>
        <w:pStyle w:val="Default"/>
        <w:rPr>
          <w:b/>
          <w:bCs/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The modifications to the current text of the Regulation are marked in bold for new or strikethrough for deleted characters. </w:t>
      </w:r>
    </w:p>
    <w:p w14:paraId="3BB75B70" w14:textId="77777777" w:rsidR="00951AE1" w:rsidRDefault="00951AE1" w:rsidP="00951AE1">
      <w:pPr>
        <w:pStyle w:val="Default"/>
        <w:rPr>
          <w:b/>
          <w:bCs/>
          <w:sz w:val="28"/>
          <w:szCs w:val="28"/>
          <w:lang w:val="en-US"/>
        </w:rPr>
      </w:pPr>
    </w:p>
    <w:p w14:paraId="1CD6F224" w14:textId="548CE198" w:rsidR="00951AE1" w:rsidRPr="00951AE1" w:rsidRDefault="00951AE1" w:rsidP="00951AE1">
      <w:pPr>
        <w:pStyle w:val="Default"/>
        <w:rPr>
          <w:sz w:val="28"/>
          <w:szCs w:val="28"/>
          <w:lang w:val="en-US"/>
        </w:rPr>
      </w:pPr>
      <w:r w:rsidRPr="00951AE1">
        <w:rPr>
          <w:b/>
          <w:bCs/>
          <w:sz w:val="28"/>
          <w:szCs w:val="28"/>
          <w:lang w:val="en-US"/>
        </w:rPr>
        <w:t xml:space="preserve">I. Proposal </w:t>
      </w:r>
    </w:p>
    <w:p w14:paraId="44B16CC6" w14:textId="77777777" w:rsidR="00592CF8" w:rsidRDefault="00592CF8" w:rsidP="00592CF8">
      <w:pPr>
        <w:pStyle w:val="SingleTxtG"/>
        <w:rPr>
          <w:i/>
          <w:iCs/>
          <w:lang w:val="en-US"/>
        </w:rPr>
      </w:pPr>
    </w:p>
    <w:p w14:paraId="72C6E065" w14:textId="23606939" w:rsidR="00592CF8" w:rsidRDefault="00592CF8" w:rsidP="00592CF8">
      <w:pPr>
        <w:pStyle w:val="SingleTxtG"/>
        <w:rPr>
          <w:i/>
          <w:iCs/>
          <w:lang w:val="en-US"/>
        </w:rPr>
      </w:pPr>
      <w:r w:rsidRPr="00B83E01">
        <w:rPr>
          <w:i/>
          <w:iCs/>
          <w:lang w:val="en-US"/>
        </w:rPr>
        <w:t>A</w:t>
      </w:r>
      <w:r>
        <w:rPr>
          <w:i/>
          <w:iCs/>
          <w:lang w:val="en-US"/>
        </w:rPr>
        <w:t>nnex</w:t>
      </w:r>
      <w:r w:rsidRPr="00B83E01">
        <w:rPr>
          <w:i/>
          <w:iCs/>
          <w:lang w:val="en-US"/>
        </w:rPr>
        <w:t xml:space="preserve"> 6</w:t>
      </w:r>
      <w:r>
        <w:rPr>
          <w:i/>
          <w:iCs/>
          <w:lang w:val="en-US"/>
        </w:rPr>
        <w:t xml:space="preserve">, paragraph 5.2.; </w:t>
      </w:r>
      <w:r>
        <w:rPr>
          <w:lang w:val="en-US"/>
        </w:rPr>
        <w:t>amend</w:t>
      </w:r>
      <w:r w:rsidRPr="00AE3C95">
        <w:rPr>
          <w:lang w:val="en-US"/>
        </w:rPr>
        <w:t xml:space="preserve"> to read:</w:t>
      </w:r>
    </w:p>
    <w:p w14:paraId="30221DBC" w14:textId="0586855A" w:rsidR="00592CF8" w:rsidRDefault="00592CF8" w:rsidP="00D91381">
      <w:pPr>
        <w:pStyle w:val="para"/>
        <w:spacing w:before="120"/>
        <w:rPr>
          <w:strike/>
          <w:lang w:val="en-US"/>
        </w:rPr>
      </w:pPr>
      <w:r w:rsidRPr="00592CF8">
        <w:rPr>
          <w:lang w:val="en-US"/>
        </w:rPr>
        <w:t>"</w:t>
      </w:r>
      <w:r w:rsidRPr="00B83E01">
        <w:rPr>
          <w:lang w:val="en-US"/>
        </w:rPr>
        <w:t xml:space="preserve">5.2. </w:t>
      </w:r>
      <w:r w:rsidR="00D91381">
        <w:rPr>
          <w:lang w:val="en-US"/>
        </w:rPr>
        <w:tab/>
      </w:r>
      <w:r w:rsidRPr="00B83E01">
        <w:rPr>
          <w:lang w:val="en-US"/>
        </w:rPr>
        <w:t xml:space="preserve">The pressure in the crankcase shall be measured at an appropriate location. </w:t>
      </w:r>
      <w:r w:rsidRPr="00592CF8">
        <w:rPr>
          <w:strike/>
          <w:lang w:val="en-US"/>
        </w:rPr>
        <w:t>It shall be measured at the dip-stick hole with an inclined-tube manometer.</w:t>
      </w:r>
      <w:r w:rsidRPr="00592CF8">
        <w:rPr>
          <w:lang w:val="en-US"/>
        </w:rPr>
        <w:t xml:space="preserve"> </w:t>
      </w:r>
      <w:r w:rsidRPr="007C1845">
        <w:rPr>
          <w:b/>
          <w:bCs/>
          <w:lang w:val="en-US"/>
        </w:rPr>
        <w:t>It is recommended to measure the pressure at the dip-stick hole, if feasible.</w:t>
      </w:r>
      <w:r w:rsidRPr="00592CF8">
        <w:rPr>
          <w:lang w:val="en-US"/>
        </w:rPr>
        <w:t>"</w:t>
      </w:r>
    </w:p>
    <w:p w14:paraId="499B11C8" w14:textId="77777777" w:rsidR="00592CF8" w:rsidRDefault="00592CF8" w:rsidP="00592CF8">
      <w:pPr>
        <w:pStyle w:val="SingleTxtG"/>
        <w:rPr>
          <w:i/>
          <w:iCs/>
          <w:lang w:val="en-US"/>
        </w:rPr>
      </w:pPr>
    </w:p>
    <w:p w14:paraId="27DB7D14" w14:textId="20BE5EC2" w:rsidR="00592CF8" w:rsidRPr="00592CF8" w:rsidRDefault="00592CF8" w:rsidP="00592CF8">
      <w:pPr>
        <w:pStyle w:val="SingleTxtG"/>
        <w:rPr>
          <w:lang w:val="en-US"/>
        </w:rPr>
      </w:pPr>
      <w:r w:rsidRPr="00B83E01">
        <w:rPr>
          <w:i/>
          <w:iCs/>
          <w:lang w:val="en-US"/>
        </w:rPr>
        <w:t>A</w:t>
      </w:r>
      <w:r>
        <w:rPr>
          <w:i/>
          <w:iCs/>
          <w:lang w:val="en-US"/>
        </w:rPr>
        <w:t>nnex</w:t>
      </w:r>
      <w:r w:rsidRPr="00B83E01">
        <w:rPr>
          <w:i/>
          <w:iCs/>
          <w:lang w:val="en-US"/>
        </w:rPr>
        <w:t xml:space="preserve"> </w:t>
      </w:r>
      <w:r>
        <w:rPr>
          <w:i/>
          <w:iCs/>
          <w:lang w:val="en-US"/>
        </w:rPr>
        <w:t xml:space="preserve">8, paragraph 5.2.11.; </w:t>
      </w:r>
      <w:r w:rsidRPr="00592CF8">
        <w:rPr>
          <w:lang w:val="en-US"/>
        </w:rPr>
        <w:t>amend to read:</w:t>
      </w:r>
    </w:p>
    <w:p w14:paraId="1400A9C5" w14:textId="6A8FDA70" w:rsidR="0035613B" w:rsidRPr="0035613B" w:rsidRDefault="00592CF8" w:rsidP="00592CF8">
      <w:pPr>
        <w:pStyle w:val="SingleTxtG"/>
        <w:spacing w:before="240"/>
        <w:ind w:left="2257" w:hanging="1123"/>
      </w:pPr>
      <w:r>
        <w:t>"</w:t>
      </w:r>
      <w:r w:rsidRPr="00332023">
        <w:rPr>
          <w:lang w:val="en-US"/>
        </w:rPr>
        <w:t xml:space="preserve">5.2.11. </w:t>
      </w:r>
      <w:r w:rsidR="00D91381">
        <w:rPr>
          <w:lang w:val="en-US"/>
        </w:rPr>
        <w:tab/>
      </w:r>
      <w:r w:rsidRPr="00332023">
        <w:rPr>
          <w:lang w:val="en-US"/>
        </w:rPr>
        <w:t>A four-wheel drive vehicle shall be tested in a two-wheel drive mode of operation.</w:t>
      </w:r>
      <w:r>
        <w:rPr>
          <w:lang w:val="en-US"/>
        </w:rPr>
        <w:t xml:space="preserve"> </w:t>
      </w:r>
      <w:r w:rsidRPr="00332023">
        <w:rPr>
          <w:lang w:val="en-US"/>
        </w:rPr>
        <w:t>The determination of the total road force for dynamometer setting is performed</w:t>
      </w:r>
      <w:r>
        <w:rPr>
          <w:lang w:val="en-US"/>
        </w:rPr>
        <w:t xml:space="preserve"> </w:t>
      </w:r>
      <w:r w:rsidRPr="00332023">
        <w:rPr>
          <w:lang w:val="en-US"/>
        </w:rPr>
        <w:t>while operating the vehicle in its primary designed driving mode.</w:t>
      </w:r>
      <w:r w:rsidRPr="000A195C">
        <w:rPr>
          <w:lang w:val="en-US"/>
        </w:rPr>
        <w:t xml:space="preserve"> </w:t>
      </w:r>
      <w:r w:rsidRPr="007C1845">
        <w:rPr>
          <w:b/>
          <w:bCs/>
          <w:lang w:val="en-US"/>
        </w:rPr>
        <w:t xml:space="preserve">At the request of the manufacturer a four-wheel drive vehicle shall be tested in </w:t>
      </w:r>
      <w:r>
        <w:rPr>
          <w:b/>
          <w:bCs/>
          <w:lang w:val="en-US"/>
        </w:rPr>
        <w:t>its</w:t>
      </w:r>
      <w:r w:rsidRPr="007C1845">
        <w:rPr>
          <w:b/>
          <w:bCs/>
          <w:lang w:val="en-US"/>
        </w:rPr>
        <w:t xml:space="preserve"> primary drive mode of operation</w:t>
      </w:r>
      <w:r w:rsidR="0035613B" w:rsidRPr="0035613B">
        <w:rPr>
          <w:b/>
          <w:bCs/>
        </w:rPr>
        <w:t>.</w:t>
      </w:r>
      <w:r w:rsidR="00D42C29">
        <w:t>"</w:t>
      </w:r>
    </w:p>
    <w:p w14:paraId="2D8C6A43" w14:textId="77777777" w:rsidR="000C67C7" w:rsidRDefault="000C67C7" w:rsidP="00951AE1">
      <w:pPr>
        <w:pStyle w:val="Default"/>
        <w:ind w:right="805"/>
        <w:rPr>
          <w:b/>
          <w:bCs/>
          <w:sz w:val="28"/>
          <w:szCs w:val="28"/>
          <w:lang w:val="en-US"/>
        </w:rPr>
      </w:pPr>
    </w:p>
    <w:p w14:paraId="4EBA93BC" w14:textId="3EB1CF5B" w:rsidR="00951AE1" w:rsidRDefault="00951AE1" w:rsidP="00951AE1">
      <w:pPr>
        <w:pStyle w:val="Default"/>
        <w:ind w:right="805"/>
        <w:rPr>
          <w:b/>
          <w:bCs/>
          <w:sz w:val="28"/>
          <w:szCs w:val="28"/>
          <w:lang w:val="en-US"/>
        </w:rPr>
      </w:pPr>
      <w:r w:rsidRPr="00951AE1">
        <w:rPr>
          <w:b/>
          <w:bCs/>
          <w:sz w:val="28"/>
          <w:szCs w:val="28"/>
          <w:lang w:val="en-US"/>
        </w:rPr>
        <w:t>II. Justification</w:t>
      </w:r>
    </w:p>
    <w:p w14:paraId="466C9B24" w14:textId="77777777" w:rsidR="000C67C7" w:rsidRPr="00951AE1" w:rsidRDefault="000C67C7" w:rsidP="0035613B">
      <w:pPr>
        <w:pStyle w:val="Default"/>
        <w:ind w:left="1134" w:right="1110"/>
        <w:rPr>
          <w:sz w:val="28"/>
          <w:szCs w:val="28"/>
          <w:lang w:val="en-US"/>
        </w:rPr>
      </w:pPr>
    </w:p>
    <w:p w14:paraId="412503A4" w14:textId="77777777" w:rsidR="00D91381" w:rsidRDefault="00D91381" w:rsidP="00D91381">
      <w:pPr>
        <w:pStyle w:val="SingleTxtG"/>
        <w:numPr>
          <w:ilvl w:val="0"/>
          <w:numId w:val="6"/>
        </w:numPr>
        <w:suppressAutoHyphens/>
        <w:spacing w:line="240" w:lineRule="atLeast"/>
        <w:ind w:left="1134" w:firstLine="0"/>
      </w:pPr>
      <w:r>
        <w:t>The reference to an inclined-tube manometer for the determination of crankcase pressure in general is not a technically neutral description</w:t>
      </w:r>
      <w:r w:rsidRPr="00A5789E">
        <w:t>.</w:t>
      </w:r>
      <w:r>
        <w:t xml:space="preserve"> Thus, proposal is to delete this reference. Dip-stick hole might be not available for all engine types.</w:t>
      </w:r>
    </w:p>
    <w:p w14:paraId="440985D7" w14:textId="77777777" w:rsidR="00D91381" w:rsidRDefault="00D91381" w:rsidP="00D91381">
      <w:pPr>
        <w:pStyle w:val="SingleTxtG"/>
        <w:numPr>
          <w:ilvl w:val="0"/>
          <w:numId w:val="6"/>
        </w:numPr>
        <w:suppressAutoHyphens/>
        <w:spacing w:line="240" w:lineRule="atLeast"/>
        <w:ind w:left="1134" w:firstLine="0"/>
      </w:pPr>
      <w:r>
        <w:t>Testing a four-wheel vehicle under Type VI conditions should not be limited to a two-wheel drive mode as it also not required under Type I conditions and a two-wheel mode may not be available.</w:t>
      </w:r>
    </w:p>
    <w:p w14:paraId="3F53579C" w14:textId="010095C4" w:rsidR="00951AE1" w:rsidRPr="000C67C7" w:rsidRDefault="00951AE1" w:rsidP="0035613B">
      <w:pPr>
        <w:spacing w:line="259" w:lineRule="auto"/>
        <w:ind w:left="1134" w:right="805"/>
        <w:rPr>
          <w:sz w:val="28"/>
          <w:lang w:val="en-GB"/>
        </w:rPr>
      </w:pPr>
    </w:p>
    <w:p w14:paraId="0E7E3854" w14:textId="75663DBE" w:rsidR="0081205A" w:rsidRDefault="00D42C29" w:rsidP="00D42C29">
      <w:pPr>
        <w:tabs>
          <w:tab w:val="left" w:pos="1959"/>
        </w:tabs>
        <w:spacing w:line="259" w:lineRule="auto"/>
        <w:ind w:left="1985" w:right="805" w:hanging="851"/>
        <w:jc w:val="center"/>
        <w:rPr>
          <w:sz w:val="28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CF24738" w14:textId="77777777" w:rsidR="0081205A" w:rsidRDefault="0081205A" w:rsidP="00951AE1">
      <w:pPr>
        <w:tabs>
          <w:tab w:val="left" w:pos="1959"/>
        </w:tabs>
        <w:spacing w:line="259" w:lineRule="auto"/>
        <w:ind w:left="1985" w:right="805" w:hanging="1870"/>
        <w:rPr>
          <w:sz w:val="28"/>
        </w:rPr>
      </w:pPr>
    </w:p>
    <w:p w14:paraId="7D459A27" w14:textId="77777777" w:rsidR="00951AE1" w:rsidRPr="00951AE1" w:rsidRDefault="00951AE1" w:rsidP="000C67C7">
      <w:pPr>
        <w:tabs>
          <w:tab w:val="left" w:pos="1959"/>
        </w:tabs>
        <w:spacing w:line="259" w:lineRule="auto"/>
        <w:ind w:left="1985" w:right="-24" w:hanging="1870"/>
        <w:rPr>
          <w:sz w:val="28"/>
          <w:lang w:val="en-GB"/>
        </w:rPr>
      </w:pPr>
    </w:p>
    <w:sectPr w:rsidR="00951AE1" w:rsidRPr="00951AE1" w:rsidSect="009A093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10" w:h="16840"/>
      <w:pgMar w:top="1580" w:right="995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4B6E2D" w14:textId="77777777" w:rsidR="00FA15C3" w:rsidRDefault="00FA15C3" w:rsidP="00F06571">
      <w:r>
        <w:separator/>
      </w:r>
    </w:p>
  </w:endnote>
  <w:endnote w:type="continuationSeparator" w:id="0">
    <w:p w14:paraId="4D489813" w14:textId="77777777" w:rsidR="00FA15C3" w:rsidRDefault="00FA15C3" w:rsidP="00F06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5BCE8" w14:textId="77777777" w:rsidR="00191EBE" w:rsidRDefault="00191E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68B9D" w14:textId="77777777" w:rsidR="00191EBE" w:rsidRDefault="00191E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066338" w14:textId="77777777" w:rsidR="00191EBE" w:rsidRDefault="00191E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2EB85A" w14:textId="77777777" w:rsidR="00FA15C3" w:rsidRDefault="00FA15C3" w:rsidP="00F06571">
      <w:r>
        <w:separator/>
      </w:r>
    </w:p>
  </w:footnote>
  <w:footnote w:type="continuationSeparator" w:id="0">
    <w:p w14:paraId="535170C1" w14:textId="77777777" w:rsidR="00FA15C3" w:rsidRDefault="00FA15C3" w:rsidP="00F065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9BA4F0" w14:textId="77777777" w:rsidR="00191EBE" w:rsidRDefault="00191E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77"/>
      <w:gridCol w:w="4838"/>
    </w:tblGrid>
    <w:tr w:rsidR="001212DD" w:rsidRPr="001212DD" w14:paraId="0B3C20F3" w14:textId="77777777" w:rsidTr="00B555BE">
      <w:tc>
        <w:tcPr>
          <w:tcW w:w="4927" w:type="dxa"/>
        </w:tcPr>
        <w:p w14:paraId="5DF9D308" w14:textId="77777777" w:rsidR="001212DD" w:rsidRPr="001212DD" w:rsidRDefault="001212DD" w:rsidP="001212DD">
          <w:pPr>
            <w:tabs>
              <w:tab w:val="center" w:pos="4513"/>
              <w:tab w:val="right" w:pos="9026"/>
            </w:tabs>
            <w:rPr>
              <w:rFonts w:ascii="Times New Roman" w:eastAsia="Times New Roman" w:hAnsi="Times New Roman" w:cs="Times New Roman"/>
              <w:b/>
            </w:rPr>
          </w:pPr>
          <w:r w:rsidRPr="001212DD">
            <w:rPr>
              <w:rFonts w:ascii="Times New Roman" w:eastAsia="Times New Roman" w:hAnsi="Times New Roman" w:cs="Times New Roman"/>
            </w:rPr>
            <w:t>Submitted by the expert from OICA</w:t>
          </w:r>
        </w:p>
      </w:tc>
      <w:tc>
        <w:tcPr>
          <w:tcW w:w="4928" w:type="dxa"/>
        </w:tcPr>
        <w:p w14:paraId="5421CF05" w14:textId="2C9E7DE4" w:rsidR="001212DD" w:rsidRPr="0035613B" w:rsidRDefault="001212DD" w:rsidP="001212DD">
          <w:pPr>
            <w:tabs>
              <w:tab w:val="center" w:pos="4513"/>
              <w:tab w:val="right" w:pos="9026"/>
            </w:tabs>
            <w:ind w:left="1691"/>
            <w:rPr>
              <w:rFonts w:ascii="Times New Roman" w:eastAsia="Times New Roman" w:hAnsi="Times New Roman" w:cs="Times New Roman"/>
              <w:lang w:val="fr-FR"/>
            </w:rPr>
          </w:pPr>
          <w:r w:rsidRPr="0035613B">
            <w:rPr>
              <w:rFonts w:ascii="Times New Roman" w:eastAsia="Times New Roman" w:hAnsi="Times New Roman" w:cs="Times New Roman"/>
              <w:u w:val="single"/>
              <w:lang w:val="fr-FR"/>
            </w:rPr>
            <w:t>Informal document</w:t>
          </w:r>
          <w:r w:rsidRPr="0035613B">
            <w:rPr>
              <w:rFonts w:ascii="Times New Roman" w:eastAsia="Times New Roman" w:hAnsi="Times New Roman" w:cs="Times New Roman"/>
              <w:lang w:val="fr-FR"/>
            </w:rPr>
            <w:t xml:space="preserve"> </w:t>
          </w:r>
          <w:r w:rsidRPr="0035613B">
            <w:rPr>
              <w:rFonts w:ascii="Times New Roman" w:eastAsia="Times New Roman" w:hAnsi="Times New Roman" w:cs="Times New Roman"/>
              <w:b/>
              <w:bCs/>
              <w:lang w:val="fr-FR"/>
            </w:rPr>
            <w:t>GRPE-</w:t>
          </w:r>
          <w:r w:rsidR="00951AE1" w:rsidRPr="0035613B">
            <w:rPr>
              <w:rFonts w:ascii="Times New Roman" w:eastAsia="Times New Roman" w:hAnsi="Times New Roman" w:cs="Times New Roman"/>
              <w:b/>
              <w:bCs/>
              <w:lang w:val="fr-FR"/>
            </w:rPr>
            <w:t>8</w:t>
          </w:r>
          <w:r w:rsidR="0035613B" w:rsidRPr="0035613B">
            <w:rPr>
              <w:rFonts w:ascii="Times New Roman" w:eastAsia="Times New Roman" w:hAnsi="Times New Roman" w:cs="Times New Roman"/>
              <w:b/>
              <w:bCs/>
              <w:lang w:val="fr-FR"/>
            </w:rPr>
            <w:t>3-</w:t>
          </w:r>
          <w:r w:rsidR="00191EBE">
            <w:rPr>
              <w:rFonts w:ascii="Times New Roman" w:eastAsia="Times New Roman" w:hAnsi="Times New Roman" w:cs="Times New Roman"/>
              <w:b/>
              <w:bCs/>
              <w:lang w:val="fr-FR"/>
            </w:rPr>
            <w:t>15</w:t>
          </w:r>
        </w:p>
        <w:p w14:paraId="300FC8FC" w14:textId="21F91FBD" w:rsidR="001212DD" w:rsidRPr="0035613B" w:rsidRDefault="001212DD" w:rsidP="001212DD">
          <w:pPr>
            <w:tabs>
              <w:tab w:val="center" w:pos="4513"/>
              <w:tab w:val="right" w:pos="9026"/>
            </w:tabs>
            <w:ind w:left="1691"/>
            <w:rPr>
              <w:rFonts w:ascii="Times New Roman" w:eastAsia="Times New Roman" w:hAnsi="Times New Roman" w:cs="Times New Roman"/>
              <w:bCs/>
              <w:lang w:val="fr-FR"/>
            </w:rPr>
          </w:pPr>
          <w:r w:rsidRPr="0035613B">
            <w:rPr>
              <w:rFonts w:ascii="Times New Roman" w:eastAsia="Times New Roman" w:hAnsi="Times New Roman" w:cs="Times New Roman"/>
              <w:bCs/>
              <w:lang w:val="fr-FR"/>
            </w:rPr>
            <w:t>8</w:t>
          </w:r>
          <w:r w:rsidR="0035613B" w:rsidRPr="0035613B">
            <w:rPr>
              <w:rFonts w:ascii="Times New Roman" w:eastAsia="Times New Roman" w:hAnsi="Times New Roman" w:cs="Times New Roman"/>
              <w:bCs/>
              <w:lang w:val="fr-FR"/>
            </w:rPr>
            <w:t>3</w:t>
          </w:r>
          <w:r w:rsidR="00EE0172">
            <w:rPr>
              <w:rFonts w:ascii="Times New Roman" w:eastAsia="Times New Roman" w:hAnsi="Times New Roman" w:cs="Times New Roman"/>
              <w:bCs/>
              <w:lang w:val="fr-FR"/>
            </w:rPr>
            <w:t>rd</w:t>
          </w:r>
          <w:r w:rsidR="0035613B" w:rsidRPr="0035613B">
            <w:rPr>
              <w:rFonts w:ascii="Times New Roman" w:eastAsia="Times New Roman" w:hAnsi="Times New Roman" w:cs="Times New Roman"/>
              <w:bCs/>
              <w:lang w:val="fr-FR"/>
            </w:rPr>
            <w:t xml:space="preserve"> </w:t>
          </w:r>
          <w:r w:rsidR="00951AE1" w:rsidRPr="0035613B">
            <w:rPr>
              <w:rFonts w:ascii="Times New Roman" w:eastAsia="Times New Roman" w:hAnsi="Times New Roman" w:cs="Times New Roman"/>
              <w:bCs/>
              <w:lang w:val="fr-FR"/>
            </w:rPr>
            <w:t>G</w:t>
          </w:r>
          <w:r w:rsidRPr="0035613B">
            <w:rPr>
              <w:rFonts w:ascii="Times New Roman" w:eastAsia="Times New Roman" w:hAnsi="Times New Roman" w:cs="Times New Roman"/>
              <w:bCs/>
              <w:lang w:val="fr-FR"/>
            </w:rPr>
            <w:t xml:space="preserve">RPE, </w:t>
          </w:r>
          <w:r w:rsidR="00951AE1" w:rsidRPr="0035613B">
            <w:rPr>
              <w:rFonts w:ascii="Times New Roman" w:eastAsia="Times New Roman" w:hAnsi="Times New Roman" w:cs="Times New Roman"/>
              <w:bCs/>
              <w:lang w:val="fr-FR"/>
            </w:rPr>
            <w:t>1-</w:t>
          </w:r>
          <w:r w:rsidR="0035613B" w:rsidRPr="0035613B">
            <w:rPr>
              <w:rFonts w:ascii="Times New Roman" w:eastAsia="Times New Roman" w:hAnsi="Times New Roman" w:cs="Times New Roman"/>
              <w:bCs/>
              <w:lang w:val="fr-FR"/>
            </w:rPr>
            <w:t>4 June</w:t>
          </w:r>
          <w:r w:rsidRPr="0035613B">
            <w:rPr>
              <w:rFonts w:ascii="Times New Roman" w:eastAsia="Times New Roman" w:hAnsi="Times New Roman" w:cs="Times New Roman"/>
              <w:bCs/>
              <w:lang w:val="fr-FR"/>
            </w:rPr>
            <w:t xml:space="preserve"> 202</w:t>
          </w:r>
          <w:r w:rsidR="00951AE1" w:rsidRPr="0035613B">
            <w:rPr>
              <w:rFonts w:ascii="Times New Roman" w:eastAsia="Times New Roman" w:hAnsi="Times New Roman" w:cs="Times New Roman"/>
              <w:bCs/>
              <w:lang w:val="fr-FR"/>
            </w:rPr>
            <w:t>1</w:t>
          </w:r>
        </w:p>
        <w:p w14:paraId="689E410A" w14:textId="57504F05" w:rsidR="001212DD" w:rsidRPr="001212DD" w:rsidRDefault="001212DD" w:rsidP="001212DD">
          <w:pPr>
            <w:tabs>
              <w:tab w:val="center" w:pos="4513"/>
              <w:tab w:val="right" w:pos="9026"/>
            </w:tabs>
            <w:ind w:left="1691"/>
            <w:rPr>
              <w:rFonts w:ascii="Times New Roman" w:eastAsia="Times New Roman" w:hAnsi="Times New Roman" w:cs="Times New Roman"/>
            </w:rPr>
          </w:pPr>
          <w:r w:rsidRPr="001212DD">
            <w:rPr>
              <w:rFonts w:ascii="Times New Roman" w:eastAsia="Times New Roman" w:hAnsi="Times New Roman" w:cs="Times New Roman"/>
            </w:rPr>
            <w:t xml:space="preserve">Agenda item </w:t>
          </w:r>
          <w:r w:rsidR="0035613B">
            <w:rPr>
              <w:rFonts w:ascii="Times New Roman" w:eastAsia="Times New Roman" w:hAnsi="Times New Roman" w:cs="Times New Roman"/>
            </w:rPr>
            <w:t>3(</w:t>
          </w:r>
          <w:r w:rsidR="00592CF8">
            <w:rPr>
              <w:rFonts w:ascii="Times New Roman" w:eastAsia="Times New Roman" w:hAnsi="Times New Roman" w:cs="Times New Roman"/>
            </w:rPr>
            <w:t>a</w:t>
          </w:r>
          <w:r w:rsidR="0035613B">
            <w:rPr>
              <w:rFonts w:ascii="Times New Roman" w:eastAsia="Times New Roman" w:hAnsi="Times New Roman" w:cs="Times New Roman"/>
            </w:rPr>
            <w:t>)</w:t>
          </w:r>
          <w:r w:rsidR="000C67C7">
            <w:rPr>
              <w:rFonts w:ascii="Times New Roman" w:eastAsia="Times New Roman" w:hAnsi="Times New Roman" w:cs="Times New Roman"/>
            </w:rPr>
            <w:t>.</w:t>
          </w:r>
        </w:p>
        <w:p w14:paraId="1A320024" w14:textId="77777777" w:rsidR="001212DD" w:rsidRPr="001212DD" w:rsidRDefault="001212DD" w:rsidP="001212DD">
          <w:pPr>
            <w:tabs>
              <w:tab w:val="center" w:pos="4513"/>
              <w:tab w:val="right" w:pos="9026"/>
            </w:tabs>
            <w:ind w:left="1691"/>
            <w:rPr>
              <w:rFonts w:ascii="Times New Roman" w:eastAsia="Times New Roman" w:hAnsi="Times New Roman" w:cs="Times New Roman"/>
              <w:b/>
            </w:rPr>
          </w:pPr>
        </w:p>
      </w:tc>
    </w:tr>
  </w:tbl>
  <w:p w14:paraId="7814163E" w14:textId="77777777" w:rsidR="001212DD" w:rsidRDefault="001212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A74B16" w14:textId="77777777" w:rsidR="00191EBE" w:rsidRDefault="00191E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7C1F13"/>
    <w:multiLevelType w:val="hybridMultilevel"/>
    <w:tmpl w:val="9B0223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4B314C"/>
    <w:multiLevelType w:val="hybridMultilevel"/>
    <w:tmpl w:val="81424552"/>
    <w:lvl w:ilvl="0" w:tplc="040C000F">
      <w:start w:val="1"/>
      <w:numFmt w:val="decimal"/>
      <w:lvlText w:val="%1."/>
      <w:lvlJc w:val="left"/>
      <w:pPr>
        <w:ind w:left="1854" w:hanging="360"/>
      </w:pPr>
    </w:lvl>
    <w:lvl w:ilvl="1" w:tplc="040C0019" w:tentative="1">
      <w:start w:val="1"/>
      <w:numFmt w:val="lowerLetter"/>
      <w:lvlText w:val="%2."/>
      <w:lvlJc w:val="left"/>
      <w:pPr>
        <w:ind w:left="2574" w:hanging="360"/>
      </w:pPr>
    </w:lvl>
    <w:lvl w:ilvl="2" w:tplc="040C001B" w:tentative="1">
      <w:start w:val="1"/>
      <w:numFmt w:val="lowerRoman"/>
      <w:lvlText w:val="%3."/>
      <w:lvlJc w:val="right"/>
      <w:pPr>
        <w:ind w:left="3294" w:hanging="180"/>
      </w:pPr>
    </w:lvl>
    <w:lvl w:ilvl="3" w:tplc="040C000F" w:tentative="1">
      <w:start w:val="1"/>
      <w:numFmt w:val="decimal"/>
      <w:lvlText w:val="%4."/>
      <w:lvlJc w:val="left"/>
      <w:pPr>
        <w:ind w:left="4014" w:hanging="360"/>
      </w:pPr>
    </w:lvl>
    <w:lvl w:ilvl="4" w:tplc="040C0019" w:tentative="1">
      <w:start w:val="1"/>
      <w:numFmt w:val="lowerLetter"/>
      <w:lvlText w:val="%5."/>
      <w:lvlJc w:val="left"/>
      <w:pPr>
        <w:ind w:left="4734" w:hanging="360"/>
      </w:pPr>
    </w:lvl>
    <w:lvl w:ilvl="5" w:tplc="040C001B" w:tentative="1">
      <w:start w:val="1"/>
      <w:numFmt w:val="lowerRoman"/>
      <w:lvlText w:val="%6."/>
      <w:lvlJc w:val="right"/>
      <w:pPr>
        <w:ind w:left="5454" w:hanging="180"/>
      </w:pPr>
    </w:lvl>
    <w:lvl w:ilvl="6" w:tplc="040C000F" w:tentative="1">
      <w:start w:val="1"/>
      <w:numFmt w:val="decimal"/>
      <w:lvlText w:val="%7."/>
      <w:lvlJc w:val="left"/>
      <w:pPr>
        <w:ind w:left="6174" w:hanging="360"/>
      </w:pPr>
    </w:lvl>
    <w:lvl w:ilvl="7" w:tplc="040C0019" w:tentative="1">
      <w:start w:val="1"/>
      <w:numFmt w:val="lowerLetter"/>
      <w:lvlText w:val="%8."/>
      <w:lvlJc w:val="left"/>
      <w:pPr>
        <w:ind w:left="6894" w:hanging="360"/>
      </w:pPr>
    </w:lvl>
    <w:lvl w:ilvl="8" w:tplc="04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D23832"/>
    <w:multiLevelType w:val="hybridMultilevel"/>
    <w:tmpl w:val="9BDCC7A0"/>
    <w:lvl w:ilvl="0" w:tplc="4FD62F78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75A33B77"/>
    <w:multiLevelType w:val="hybridMultilevel"/>
    <w:tmpl w:val="B3C86EFA"/>
    <w:lvl w:ilvl="0" w:tplc="BCE63C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B28"/>
    <w:rsid w:val="000C67C7"/>
    <w:rsid w:val="001212DD"/>
    <w:rsid w:val="00191EBE"/>
    <w:rsid w:val="002070DF"/>
    <w:rsid w:val="0035613B"/>
    <w:rsid w:val="00373C5B"/>
    <w:rsid w:val="003A4E24"/>
    <w:rsid w:val="003B3089"/>
    <w:rsid w:val="00475B7E"/>
    <w:rsid w:val="004921D2"/>
    <w:rsid w:val="00543F57"/>
    <w:rsid w:val="00592CF8"/>
    <w:rsid w:val="005C4DA1"/>
    <w:rsid w:val="00723C98"/>
    <w:rsid w:val="00751B28"/>
    <w:rsid w:val="0075489F"/>
    <w:rsid w:val="007A33DD"/>
    <w:rsid w:val="0081205A"/>
    <w:rsid w:val="00840544"/>
    <w:rsid w:val="00896191"/>
    <w:rsid w:val="00911A23"/>
    <w:rsid w:val="00951AE1"/>
    <w:rsid w:val="009A0930"/>
    <w:rsid w:val="00AF473D"/>
    <w:rsid w:val="00B1593C"/>
    <w:rsid w:val="00BD50BF"/>
    <w:rsid w:val="00D0006C"/>
    <w:rsid w:val="00D42C29"/>
    <w:rsid w:val="00D7097E"/>
    <w:rsid w:val="00D91381"/>
    <w:rsid w:val="00EE0172"/>
    <w:rsid w:val="00F06571"/>
    <w:rsid w:val="00F4362E"/>
    <w:rsid w:val="00FA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8C5A256"/>
  <w15:docId w15:val="{576B4505-9FB7-43E8-86CC-BD6EF251C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pPr>
      <w:ind w:left="116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03"/>
    </w:pPr>
  </w:style>
  <w:style w:type="paragraph" w:styleId="Header">
    <w:name w:val="header"/>
    <w:basedOn w:val="Normal"/>
    <w:link w:val="HeaderChar"/>
    <w:uiPriority w:val="99"/>
    <w:unhideWhenUsed/>
    <w:rsid w:val="00F0657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6571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0657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6571"/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B1593C"/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B159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59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593C"/>
    <w:rPr>
      <w:rFonts w:ascii="Calibri" w:eastAsia="Calibri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9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93C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rsid w:val="001212DD"/>
    <w:pPr>
      <w:widowControl/>
      <w:suppressAutoHyphens/>
      <w:autoSpaceDE/>
      <w:autoSpaceDN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951AE1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fr-FR"/>
    </w:rPr>
  </w:style>
  <w:style w:type="paragraph" w:customStyle="1" w:styleId="SingleTxtG">
    <w:name w:val="_ Single Txt_G"/>
    <w:basedOn w:val="Normal"/>
    <w:link w:val="SingleTxtGChar"/>
    <w:qFormat/>
    <w:rsid w:val="00951AE1"/>
    <w:pPr>
      <w:widowControl/>
      <w:autoSpaceDE/>
      <w:autoSpaceDN/>
      <w:spacing w:after="120"/>
      <w:ind w:left="1134" w:right="1134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SingleTxtGChar">
    <w:name w:val="_ Single Txt_G Char"/>
    <w:link w:val="SingleTxtG"/>
    <w:qFormat/>
    <w:rsid w:val="00951AE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0C67C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XLargeG">
    <w:name w:val="__XLarge_G"/>
    <w:basedOn w:val="Normal"/>
    <w:next w:val="Normal"/>
    <w:rsid w:val="0035613B"/>
    <w:pPr>
      <w:keepNext/>
      <w:keepLines/>
      <w:widowControl/>
      <w:suppressAutoHyphens/>
      <w:autoSpaceDE/>
      <w:autoSpaceDN/>
      <w:spacing w:before="240" w:after="240" w:line="420" w:lineRule="exact"/>
      <w:ind w:left="1134" w:right="1134"/>
    </w:pPr>
    <w:rPr>
      <w:rFonts w:ascii="Times New Roman" w:eastAsia="Times New Roman" w:hAnsi="Times New Roman" w:cs="Times New Roman"/>
      <w:b/>
      <w:sz w:val="40"/>
      <w:szCs w:val="20"/>
      <w:lang w:val="en-GB"/>
    </w:rPr>
  </w:style>
  <w:style w:type="paragraph" w:customStyle="1" w:styleId="Bullet1G">
    <w:name w:val="_Bullet 1_G"/>
    <w:basedOn w:val="Normal"/>
    <w:rsid w:val="00592CF8"/>
    <w:pPr>
      <w:widowControl/>
      <w:numPr>
        <w:numId w:val="5"/>
      </w:numPr>
      <w:suppressAutoHyphens/>
      <w:autoSpaceDE/>
      <w:autoSpaceDN/>
      <w:spacing w:after="120" w:line="240" w:lineRule="atLeast"/>
      <w:ind w:right="1134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para">
    <w:name w:val="para"/>
    <w:basedOn w:val="SingleTxtG"/>
    <w:link w:val="paraChar"/>
    <w:qFormat/>
    <w:rsid w:val="00592CF8"/>
    <w:pPr>
      <w:suppressAutoHyphens/>
      <w:spacing w:line="240" w:lineRule="atLeast"/>
      <w:ind w:left="2268" w:hanging="1134"/>
    </w:pPr>
    <w:rPr>
      <w:lang w:val="fr-CH"/>
    </w:rPr>
  </w:style>
  <w:style w:type="character" w:customStyle="1" w:styleId="paraChar">
    <w:name w:val="para Char"/>
    <w:link w:val="para"/>
    <w:rsid w:val="00592CF8"/>
    <w:rPr>
      <w:rFonts w:ascii="Times New Roman" w:eastAsia="Times New Roman" w:hAnsi="Times New Roman" w:cs="Times New Roman"/>
      <w:sz w:val="20"/>
      <w:szCs w:val="20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78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626577e1efd40950331a4241a1263ee2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d0a6c692bd1091f1e5b8447858a85c4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3CE66D-FED6-4DCD-B903-F3D16BA235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01B07C8-354B-45CE-93DF-81F5022E5C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B40C42-5FA8-4DF6-8303-36C363A406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Volkswagen AG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</dc:creator>
  <cp:lastModifiedBy>Francois Cuenot</cp:lastModifiedBy>
  <cp:revision>4</cp:revision>
  <dcterms:created xsi:type="dcterms:W3CDTF">2021-05-31T14:23:00Z</dcterms:created>
  <dcterms:modified xsi:type="dcterms:W3CDTF">2021-05-31T14:25:00Z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2020-06-04T00:00:00Z</vt:filetime>
  </property>
  <property fmtid="{D5CDD505-2E9C-101B-9397-08002B2CF9AE}" pid="5" name="ContentTypeId">
    <vt:lpwstr>0x0101003B8422D08C252547BB1CFA7F78E2CB83</vt:lpwstr>
  </property>
</Properties>
</file>