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9B371F" w14:paraId="29F5E4DF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096BA3F" w14:textId="77777777" w:rsidR="002D5AAC" w:rsidRPr="008C1A9B" w:rsidRDefault="002D5AAC" w:rsidP="009B37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73BE9C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5064113B" w14:textId="77777777" w:rsidR="002D5AAC" w:rsidRPr="009B371F" w:rsidRDefault="009B371F" w:rsidP="009B371F">
            <w:pPr>
              <w:jc w:val="right"/>
              <w:rPr>
                <w:lang w:val="en-US"/>
              </w:rPr>
            </w:pPr>
            <w:r w:rsidRPr="009B371F">
              <w:rPr>
                <w:sz w:val="40"/>
                <w:lang w:val="en-US"/>
              </w:rPr>
              <w:t>E</w:t>
            </w:r>
            <w:r w:rsidRPr="009B371F">
              <w:rPr>
                <w:lang w:val="en-US"/>
              </w:rPr>
              <w:t>/ECE/TRANS/505/Rev.3/Add.148/Amend.2</w:t>
            </w:r>
          </w:p>
        </w:tc>
      </w:tr>
      <w:tr w:rsidR="002D5AAC" w:rsidRPr="009D084C" w14:paraId="4E531140" w14:textId="77777777" w:rsidTr="009B371F">
        <w:trPr>
          <w:trHeight w:hRule="exact" w:val="2428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959F52F" w14:textId="77777777" w:rsidR="002D5AAC" w:rsidRPr="009B371F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6B1FF26D" w14:textId="77777777" w:rsidR="002D5AAC" w:rsidRPr="009B371F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3A41E15" w14:textId="77777777" w:rsidR="009B371F" w:rsidRDefault="009B371F" w:rsidP="009B371F">
            <w:pPr>
              <w:spacing w:before="120"/>
              <w:rPr>
                <w:szCs w:val="20"/>
                <w:lang w:val="en-US"/>
              </w:rPr>
            </w:pPr>
          </w:p>
          <w:p w14:paraId="0A22E76B" w14:textId="77777777" w:rsidR="009B371F" w:rsidRDefault="009B371F" w:rsidP="009B371F">
            <w:pPr>
              <w:spacing w:before="120"/>
              <w:rPr>
                <w:szCs w:val="20"/>
                <w:lang w:val="en-US"/>
              </w:rPr>
            </w:pPr>
          </w:p>
          <w:p w14:paraId="7814BAE6" w14:textId="77777777" w:rsidR="009B371F" w:rsidRPr="009D084C" w:rsidRDefault="009B371F" w:rsidP="009B371F">
            <w:pPr>
              <w:spacing w:before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 November 2020</w:t>
            </w:r>
          </w:p>
        </w:tc>
      </w:tr>
    </w:tbl>
    <w:p w14:paraId="63C99C4A" w14:textId="77777777" w:rsidR="009B371F" w:rsidRPr="00315D03" w:rsidRDefault="009B371F" w:rsidP="009B371F">
      <w:pPr>
        <w:pStyle w:val="HChGR"/>
        <w:spacing w:before="120"/>
      </w:pPr>
      <w:r w:rsidRPr="00315D03">
        <w:tab/>
      </w:r>
      <w:r w:rsidRPr="00315D03">
        <w:tab/>
      </w:r>
      <w:bookmarkStart w:id="0" w:name="_Toc340666199"/>
      <w:bookmarkStart w:id="1" w:name="_Toc340745062"/>
      <w:r w:rsidRPr="00315D03">
        <w:t>Соглашение</w:t>
      </w:r>
    </w:p>
    <w:p w14:paraId="487DAD22" w14:textId="77777777" w:rsidR="009B371F" w:rsidRPr="00315D03" w:rsidRDefault="009B371F" w:rsidP="009B371F">
      <w:pPr>
        <w:keepNext/>
        <w:keepLines/>
        <w:tabs>
          <w:tab w:val="right" w:pos="851"/>
        </w:tabs>
        <w:spacing w:before="360" w:after="240" w:line="240" w:lineRule="auto"/>
        <w:ind w:left="1134" w:right="1134" w:hanging="1134"/>
        <w:rPr>
          <w:b/>
          <w:bCs/>
          <w:sz w:val="24"/>
          <w:szCs w:val="24"/>
        </w:rPr>
      </w:pPr>
      <w:r w:rsidRPr="00315D03">
        <w:rPr>
          <w:b/>
          <w:bCs/>
          <w:sz w:val="24"/>
          <w:szCs w:val="24"/>
        </w:rPr>
        <w:tab/>
      </w:r>
      <w:r w:rsidRPr="00315D03">
        <w:rPr>
          <w:b/>
          <w:bCs/>
          <w:sz w:val="24"/>
          <w:szCs w:val="24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bookmarkEnd w:id="0"/>
      <w:bookmarkEnd w:id="1"/>
      <w:r w:rsidRPr="009B371F">
        <w:rPr>
          <w:szCs w:val="20"/>
        </w:rPr>
        <w:footnoteReference w:customMarkFollows="1" w:id="1"/>
        <w:t>*</w:t>
      </w:r>
    </w:p>
    <w:p w14:paraId="1867BA8F" w14:textId="77777777" w:rsidR="009B371F" w:rsidRPr="00315D03" w:rsidRDefault="009B371F" w:rsidP="009B371F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</w:pPr>
      <w:r w:rsidRPr="00315D03">
        <w:tab/>
      </w:r>
      <w:r w:rsidRPr="00315D03">
        <w:tab/>
        <w:t>(Пересмотр 3, включающий поправки, вступившие в силу 14 сентября 2017 года)</w:t>
      </w:r>
    </w:p>
    <w:p w14:paraId="5E6CC52E" w14:textId="77777777" w:rsidR="009B371F" w:rsidRPr="00315D03" w:rsidRDefault="009B371F" w:rsidP="009B371F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</w:rPr>
      </w:pPr>
      <w:r w:rsidRPr="00315D03">
        <w:rPr>
          <w:b/>
          <w:sz w:val="24"/>
        </w:rPr>
        <w:t>_________</w:t>
      </w:r>
    </w:p>
    <w:p w14:paraId="0DD56F9F" w14:textId="77777777" w:rsidR="009B371F" w:rsidRPr="00315D03" w:rsidRDefault="009B371F" w:rsidP="009B371F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315D03">
        <w:rPr>
          <w:b/>
          <w:sz w:val="24"/>
        </w:rPr>
        <w:tab/>
      </w:r>
      <w:r w:rsidRPr="00315D03">
        <w:rPr>
          <w:b/>
          <w:sz w:val="24"/>
        </w:rPr>
        <w:tab/>
      </w:r>
      <w:r w:rsidRPr="00315D03">
        <w:rPr>
          <w:b/>
          <w:sz w:val="24"/>
          <w:szCs w:val="24"/>
        </w:rPr>
        <w:t xml:space="preserve">Добавление 148 </w:t>
      </w:r>
      <w:r w:rsidR="00587233">
        <w:rPr>
          <w:b/>
          <w:sz w:val="24"/>
          <w:szCs w:val="24"/>
          <w:lang w:val="en-US"/>
        </w:rPr>
        <w:t>—</w:t>
      </w:r>
      <w:r w:rsidRPr="00315D03">
        <w:rPr>
          <w:b/>
          <w:sz w:val="24"/>
          <w:szCs w:val="24"/>
        </w:rPr>
        <w:t xml:space="preserve"> Правила № 149 ООН</w:t>
      </w:r>
    </w:p>
    <w:p w14:paraId="5027EE8B" w14:textId="77777777" w:rsidR="009B371F" w:rsidRPr="00315D03" w:rsidRDefault="009B371F" w:rsidP="009B371F">
      <w:pPr>
        <w:pStyle w:val="H1G"/>
        <w:spacing w:before="240"/>
      </w:pPr>
      <w:r w:rsidRPr="00315D03">
        <w:tab/>
      </w:r>
      <w:r w:rsidRPr="00315D03">
        <w:tab/>
        <w:t>Поправка 2</w:t>
      </w:r>
    </w:p>
    <w:p w14:paraId="26F724C9" w14:textId="77777777" w:rsidR="009B371F" w:rsidRPr="00315D03" w:rsidRDefault="009B371F" w:rsidP="009B371F">
      <w:pPr>
        <w:pStyle w:val="SingleTxtG"/>
        <w:spacing w:after="360"/>
        <w:ind w:right="1089"/>
        <w:jc w:val="left"/>
        <w:rPr>
          <w:spacing w:val="-2"/>
        </w:rPr>
      </w:pPr>
      <w:r w:rsidRPr="00315D03">
        <w:rPr>
          <w:spacing w:val="-2"/>
        </w:rPr>
        <w:t xml:space="preserve">Дополнение 2 </w:t>
      </w:r>
      <w:r w:rsidRPr="00315D03">
        <w:rPr>
          <w:shd w:val="clear" w:color="auto" w:fill="FFFFFF"/>
        </w:rPr>
        <w:t>к первоначальному варианту Правил</w:t>
      </w:r>
      <w:r w:rsidRPr="00315D03">
        <w:rPr>
          <w:spacing w:val="-2"/>
        </w:rPr>
        <w:t xml:space="preserve"> </w:t>
      </w:r>
      <w:r w:rsidR="00587233" w:rsidRPr="00587233">
        <w:rPr>
          <w:spacing w:val="-2"/>
        </w:rPr>
        <w:t>—</w:t>
      </w:r>
      <w:r w:rsidRPr="00315D03">
        <w:rPr>
          <w:spacing w:val="-2"/>
        </w:rPr>
        <w:t xml:space="preserve"> </w:t>
      </w:r>
      <w:r w:rsidRPr="00315D03">
        <w:t>Дата вступления в силу</w:t>
      </w:r>
      <w:r w:rsidRPr="00315D03">
        <w:rPr>
          <w:spacing w:val="-2"/>
        </w:rPr>
        <w:t xml:space="preserve">: </w:t>
      </w:r>
      <w:r w:rsidRPr="00315D03">
        <w:t>25</w:t>
      </w:r>
      <w:r>
        <w:rPr>
          <w:lang w:val="en-US"/>
        </w:rPr>
        <w:t> </w:t>
      </w:r>
      <w:r w:rsidRPr="00315D03">
        <w:t>сентября 2020 года</w:t>
      </w:r>
    </w:p>
    <w:p w14:paraId="724B0823" w14:textId="77777777" w:rsidR="009B371F" w:rsidRPr="00315D03" w:rsidRDefault="009B371F" w:rsidP="009B371F">
      <w:pPr>
        <w:pStyle w:val="H1G"/>
        <w:spacing w:before="120" w:after="120" w:line="240" w:lineRule="exact"/>
        <w:rPr>
          <w:szCs w:val="18"/>
        </w:rPr>
      </w:pPr>
      <w:r w:rsidRPr="00315D03">
        <w:tab/>
      </w:r>
      <w:r w:rsidRPr="00315D03">
        <w:tab/>
      </w:r>
      <w:r w:rsidRPr="00315D03">
        <w:rPr>
          <w:szCs w:val="18"/>
        </w:rPr>
        <w:t>Единообразные предписания, касающиеся официального утверждения устройств (огней) и систем освещения дороги для механических транспортных средств</w:t>
      </w:r>
    </w:p>
    <w:p w14:paraId="43840DBE" w14:textId="77777777" w:rsidR="009B371F" w:rsidRPr="00315D03" w:rsidRDefault="009B371F" w:rsidP="009B371F">
      <w:pPr>
        <w:spacing w:after="40" w:line="240" w:lineRule="auto"/>
        <w:ind w:left="1134" w:right="1134"/>
        <w:jc w:val="both"/>
        <w:rPr>
          <w:lang w:eastAsia="en-GB"/>
        </w:rPr>
      </w:pPr>
      <w:r w:rsidRPr="00315D03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315D03">
        <w:rPr>
          <w:lang w:eastAsia="en-GB"/>
        </w:rPr>
        <w:t xml:space="preserve"> ECE/TRANS/WP.29/2020/33.</w:t>
      </w:r>
    </w:p>
    <w:p w14:paraId="3C100292" w14:textId="77777777" w:rsidR="009B371F" w:rsidRPr="00315D03" w:rsidRDefault="009B371F" w:rsidP="009B371F">
      <w:pPr>
        <w:suppressAutoHyphens w:val="0"/>
        <w:spacing w:line="240" w:lineRule="auto"/>
        <w:jc w:val="center"/>
        <w:rPr>
          <w:b/>
          <w:sz w:val="24"/>
        </w:rPr>
      </w:pPr>
      <w:r w:rsidRPr="00315D03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6B021F78" wp14:editId="4B7E1F7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6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D03">
        <w:rPr>
          <w:b/>
          <w:sz w:val="24"/>
        </w:rPr>
        <w:t>_________</w:t>
      </w:r>
    </w:p>
    <w:p w14:paraId="4D3F7EFE" w14:textId="77777777" w:rsidR="009B371F" w:rsidRPr="00315D03" w:rsidRDefault="009B371F" w:rsidP="009B371F">
      <w:pPr>
        <w:jc w:val="center"/>
      </w:pPr>
      <w:r w:rsidRPr="00315D03">
        <w:rPr>
          <w:b/>
          <w:sz w:val="22"/>
        </w:rPr>
        <w:t>ОРГАНИЗАЦИЯ ОБЪЕДИНЕННЫХ НАЦИЙ</w:t>
      </w:r>
      <w:r w:rsidRPr="00315D03">
        <w:t xml:space="preserve"> </w:t>
      </w:r>
      <w:r w:rsidRPr="00315D03">
        <w:br w:type="page"/>
      </w:r>
    </w:p>
    <w:p w14:paraId="17F7BBF4" w14:textId="77777777" w:rsidR="009B371F" w:rsidRPr="00315D03" w:rsidRDefault="009B371F" w:rsidP="009B371F">
      <w:pPr>
        <w:spacing w:after="120"/>
        <w:ind w:left="2268" w:right="1134" w:hanging="1134"/>
        <w:jc w:val="both"/>
        <w:rPr>
          <w:bCs/>
        </w:rPr>
      </w:pPr>
      <w:r w:rsidRPr="00315D03">
        <w:rPr>
          <w:i/>
          <w:iCs/>
        </w:rPr>
        <w:lastRenderedPageBreak/>
        <w:t>Включить новый пункт 5.1.3.7</w:t>
      </w:r>
      <w:r w:rsidRPr="00315D03">
        <w:t xml:space="preserve"> следующего содержания:</w:t>
      </w:r>
    </w:p>
    <w:p w14:paraId="15F245C7" w14:textId="77777777" w:rsidR="009B371F" w:rsidRPr="00315D03" w:rsidRDefault="009B371F" w:rsidP="009B371F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Cs/>
        </w:rPr>
      </w:pPr>
      <w:r w:rsidRPr="00315D03">
        <w:t>«5.1.3.7</w:t>
      </w:r>
      <w:r w:rsidRPr="00315D03">
        <w:tab/>
        <w:t>Через четыре секунды после включения фары дальнего света класса D или ES с газоразрядным источником света без встроенного пускорегулирующего устройства, которая была выключена в течение не менее 30 минут, освещенность в точке HV должна составлять не менее 37 500 кд в случае фары, создающей только луч дальнего света.</w:t>
      </w:r>
    </w:p>
    <w:p w14:paraId="0A6B975F" w14:textId="77777777" w:rsidR="009B371F" w:rsidRPr="00315D03" w:rsidRDefault="009B371F" w:rsidP="009B371F">
      <w:pPr>
        <w:autoSpaceDE w:val="0"/>
        <w:autoSpaceDN w:val="0"/>
        <w:adjustRightInd w:val="0"/>
        <w:spacing w:after="120"/>
        <w:ind w:left="2268" w:right="1134"/>
        <w:jc w:val="both"/>
        <w:rPr>
          <w:bCs/>
        </w:rPr>
      </w:pPr>
      <w:r w:rsidRPr="00315D03">
        <w:t>Электропитание должно быть достаточным для требуемого увеличения импульса тока».</w:t>
      </w:r>
    </w:p>
    <w:p w14:paraId="5C9AD434" w14:textId="77777777" w:rsidR="009B371F" w:rsidRPr="00315D03" w:rsidRDefault="009B371F" w:rsidP="009B371F">
      <w:pPr>
        <w:spacing w:after="120"/>
        <w:ind w:left="2268" w:right="1134" w:hanging="1134"/>
        <w:jc w:val="both"/>
        <w:rPr>
          <w:bCs/>
        </w:rPr>
      </w:pPr>
      <w:r w:rsidRPr="00315D03">
        <w:rPr>
          <w:i/>
          <w:iCs/>
        </w:rPr>
        <w:t>Включить новый пункт 5.2.2.1</w:t>
      </w:r>
      <w:r w:rsidRPr="00315D03">
        <w:t xml:space="preserve"> следующего содержания:</w:t>
      </w:r>
    </w:p>
    <w:p w14:paraId="3ACBADAD" w14:textId="77777777" w:rsidR="009B371F" w:rsidRPr="00315D03" w:rsidRDefault="009B371F" w:rsidP="009B371F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Cs/>
        </w:rPr>
      </w:pPr>
      <w:r w:rsidRPr="00315D03">
        <w:t>«5.2.2.1</w:t>
      </w:r>
      <w:r w:rsidRPr="00315D03">
        <w:tab/>
        <w:t>Через четыре секунды после включения фары ближнего света класса D с газоразрядным источником света без встроенного пускорегулирующего устройства, которая была выключена в течение не менее 30 минут, освещенность в точке 50V должна составлять не менее 6250 кд в случае фары, создающей только луч ближнего света либо поочередно луч ближнего и луч дальнего света.</w:t>
      </w:r>
    </w:p>
    <w:p w14:paraId="32D29712" w14:textId="77777777" w:rsidR="009B371F" w:rsidRPr="00315D03" w:rsidRDefault="009B371F" w:rsidP="009B371F">
      <w:pPr>
        <w:autoSpaceDE w:val="0"/>
        <w:autoSpaceDN w:val="0"/>
        <w:adjustRightInd w:val="0"/>
        <w:spacing w:after="120"/>
        <w:ind w:left="2268" w:right="1134"/>
        <w:jc w:val="both"/>
        <w:rPr>
          <w:bCs/>
        </w:rPr>
      </w:pPr>
      <w:r w:rsidRPr="00315D03">
        <w:t>Электропитание должно быть достаточным для требуемого увеличения импульса тока».</w:t>
      </w:r>
    </w:p>
    <w:p w14:paraId="53FA637B" w14:textId="77777777" w:rsidR="009B371F" w:rsidRPr="00315D03" w:rsidRDefault="009B371F" w:rsidP="009B371F">
      <w:pPr>
        <w:spacing w:after="120"/>
        <w:ind w:left="2268" w:right="1134" w:hanging="1134"/>
        <w:rPr>
          <w:bCs/>
          <w:iCs/>
        </w:rPr>
      </w:pPr>
      <w:r w:rsidRPr="00315D03">
        <w:rPr>
          <w:i/>
          <w:iCs/>
        </w:rPr>
        <w:t xml:space="preserve">Пункт 5.3.2.8.2 </w:t>
      </w:r>
      <w:r w:rsidRPr="00315D03">
        <w:t>изменить следующим образом:</w:t>
      </w:r>
    </w:p>
    <w:p w14:paraId="47C74CA3" w14:textId="77777777" w:rsidR="009B371F" w:rsidRPr="00315D03" w:rsidRDefault="009B371F" w:rsidP="009B371F">
      <w:pPr>
        <w:spacing w:after="120"/>
        <w:ind w:left="2268" w:right="1134" w:hanging="1134"/>
        <w:rPr>
          <w:bCs/>
          <w:iCs/>
        </w:rPr>
      </w:pPr>
      <w:r w:rsidRPr="00315D03">
        <w:t>«5.3.2.8.2</w:t>
      </w:r>
      <w:r w:rsidRPr="00315D03">
        <w:tab/>
        <w:t>другие режимы:</w:t>
      </w:r>
    </w:p>
    <w:p w14:paraId="43D3D2B8" w14:textId="77777777" w:rsidR="009B371F" w:rsidRPr="00315D03" w:rsidRDefault="009B371F" w:rsidP="009B371F">
      <w:pPr>
        <w:spacing w:after="120"/>
        <w:ind w:left="2268" w:right="1134" w:hanging="1134"/>
        <w:jc w:val="both"/>
        <w:rPr>
          <w:bCs/>
          <w:iCs/>
        </w:rPr>
      </w:pPr>
      <w:r w:rsidRPr="00315D03">
        <w:tab/>
        <w:t>при включении вводимых сигналов в соответствии с пунктом 5.3.1.4.3 должны выполняться требования пункта 5.3.2».</w:t>
      </w:r>
    </w:p>
    <w:p w14:paraId="3047BDF4" w14:textId="77777777" w:rsidR="009B371F" w:rsidRPr="00315D03" w:rsidRDefault="009B371F" w:rsidP="009B371F">
      <w:pPr>
        <w:spacing w:after="120"/>
        <w:ind w:left="2268" w:right="1134" w:hanging="1134"/>
        <w:jc w:val="both"/>
        <w:rPr>
          <w:bCs/>
        </w:rPr>
      </w:pPr>
      <w:r w:rsidRPr="00315D03">
        <w:rPr>
          <w:i/>
          <w:iCs/>
        </w:rPr>
        <w:t xml:space="preserve">Включить новый пункт 5.4.4.3.1 </w:t>
      </w:r>
      <w:r w:rsidRPr="00315D03">
        <w:t>следующего содержания:</w:t>
      </w:r>
    </w:p>
    <w:p w14:paraId="4B4EFCB3" w14:textId="77777777" w:rsidR="009B371F" w:rsidRPr="00315D03" w:rsidRDefault="009B371F" w:rsidP="009B371F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Cs/>
        </w:rPr>
      </w:pPr>
      <w:r w:rsidRPr="00315D03">
        <w:t>«5.4.4.3.1</w:t>
      </w:r>
      <w:r w:rsidRPr="00315D03">
        <w:tab/>
        <w:t>Через четыре секунды после включения фары ближнего света класса ES, которая была выключена в течение не менее 30 минут, освещенность в точке 2 (0,86 D-V) должна составлять не менее 3750 кд в случае фар, создающих луч дальнего света и луч ближнего света либо только луч ближнего света.</w:t>
      </w:r>
    </w:p>
    <w:p w14:paraId="30414EAC" w14:textId="77777777" w:rsidR="009B371F" w:rsidRDefault="009B371F" w:rsidP="009B371F">
      <w:pPr>
        <w:autoSpaceDE w:val="0"/>
        <w:autoSpaceDN w:val="0"/>
        <w:adjustRightInd w:val="0"/>
        <w:spacing w:after="120"/>
        <w:ind w:left="2268" w:right="1134"/>
        <w:jc w:val="both"/>
      </w:pPr>
      <w:r w:rsidRPr="00315D03">
        <w:t>Электропитание должно быть достаточным для требуемого увеличения импульса тока».</w:t>
      </w:r>
    </w:p>
    <w:p w14:paraId="5473E8AF" w14:textId="77777777" w:rsidR="00381C24" w:rsidRPr="00BC18B2" w:rsidRDefault="009B371F" w:rsidP="009B371F">
      <w:pPr>
        <w:autoSpaceDE w:val="0"/>
        <w:autoSpaceDN w:val="0"/>
        <w:adjustRightInd w:val="0"/>
        <w:spacing w:before="240"/>
        <w:ind w:left="2268" w:right="1134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BC18B2" w:rsidSect="009B3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98057" w14:textId="77777777" w:rsidR="009744DE" w:rsidRPr="00A312BC" w:rsidRDefault="009744DE" w:rsidP="00A312BC"/>
  </w:endnote>
  <w:endnote w:type="continuationSeparator" w:id="0">
    <w:p w14:paraId="7E28AE6F" w14:textId="77777777" w:rsidR="009744DE" w:rsidRPr="00A312BC" w:rsidRDefault="009744D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03E64" w14:textId="77777777" w:rsidR="009B371F" w:rsidRPr="009B371F" w:rsidRDefault="009B371F">
    <w:pPr>
      <w:pStyle w:val="a8"/>
    </w:pPr>
    <w:r w:rsidRPr="009B371F">
      <w:rPr>
        <w:b/>
        <w:sz w:val="18"/>
      </w:rPr>
      <w:fldChar w:fldCharType="begin"/>
    </w:r>
    <w:r w:rsidRPr="009B371F">
      <w:rPr>
        <w:b/>
        <w:sz w:val="18"/>
      </w:rPr>
      <w:instrText xml:space="preserve"> PAGE  \* MERGEFORMAT </w:instrText>
    </w:r>
    <w:r w:rsidRPr="009B371F">
      <w:rPr>
        <w:b/>
        <w:sz w:val="18"/>
      </w:rPr>
      <w:fldChar w:fldCharType="separate"/>
    </w:r>
    <w:r w:rsidRPr="009B371F">
      <w:rPr>
        <w:b/>
        <w:noProof/>
        <w:sz w:val="18"/>
      </w:rPr>
      <w:t>2</w:t>
    </w:r>
    <w:r w:rsidRPr="009B371F">
      <w:rPr>
        <w:b/>
        <w:sz w:val="18"/>
      </w:rPr>
      <w:fldChar w:fldCharType="end"/>
    </w:r>
    <w:r>
      <w:rPr>
        <w:b/>
        <w:sz w:val="18"/>
      </w:rPr>
      <w:tab/>
    </w:r>
    <w:r>
      <w:t>GE.20-14576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CFC15" w14:textId="77777777" w:rsidR="009B371F" w:rsidRPr="009B371F" w:rsidRDefault="009B371F" w:rsidP="009B371F">
    <w:pPr>
      <w:pStyle w:val="a8"/>
      <w:tabs>
        <w:tab w:val="clear" w:pos="9639"/>
        <w:tab w:val="right" w:pos="9638"/>
      </w:tabs>
      <w:rPr>
        <w:b/>
        <w:sz w:val="18"/>
      </w:rPr>
    </w:pPr>
    <w:r>
      <w:t>GE.20-14576</w:t>
    </w:r>
    <w:r>
      <w:tab/>
    </w:r>
    <w:r w:rsidRPr="009B371F">
      <w:rPr>
        <w:b/>
        <w:sz w:val="18"/>
      </w:rPr>
      <w:fldChar w:fldCharType="begin"/>
    </w:r>
    <w:r w:rsidRPr="009B371F">
      <w:rPr>
        <w:b/>
        <w:sz w:val="18"/>
      </w:rPr>
      <w:instrText xml:space="preserve"> PAGE  \* MERGEFORMAT </w:instrText>
    </w:r>
    <w:r w:rsidRPr="009B371F">
      <w:rPr>
        <w:b/>
        <w:sz w:val="18"/>
      </w:rPr>
      <w:fldChar w:fldCharType="separate"/>
    </w:r>
    <w:r w:rsidRPr="009B371F">
      <w:rPr>
        <w:b/>
        <w:noProof/>
        <w:sz w:val="18"/>
      </w:rPr>
      <w:t>3</w:t>
    </w:r>
    <w:r w:rsidRPr="009B371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0DA04" w14:textId="77777777" w:rsidR="00042B72" w:rsidRPr="009B371F" w:rsidRDefault="009B371F" w:rsidP="009B371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F1ADD7A" wp14:editId="44AF926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20-14576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B3AE90F" wp14:editId="3E0BA5B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290121  040221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A5FEA" w14:textId="77777777" w:rsidR="009744DE" w:rsidRPr="001075E9" w:rsidRDefault="009744D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E834AB8" w14:textId="77777777" w:rsidR="009744DE" w:rsidRDefault="009744D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FE118F9" w14:textId="77777777" w:rsidR="009B371F" w:rsidRPr="00952967" w:rsidRDefault="009B371F" w:rsidP="009B371F">
      <w:pPr>
        <w:pStyle w:val="ad"/>
      </w:pPr>
      <w:r w:rsidRPr="009B7980">
        <w:tab/>
      </w:r>
      <w:r w:rsidRPr="009B371F">
        <w:rPr>
          <w:rStyle w:val="aa"/>
          <w:sz w:val="20"/>
          <w:vertAlign w:val="baseline"/>
        </w:rPr>
        <w:t>*</w:t>
      </w:r>
      <w:r w:rsidRPr="00D16AEF">
        <w:rPr>
          <w:sz w:val="20"/>
        </w:rPr>
        <w:tab/>
      </w:r>
      <w:r w:rsidRPr="00952967">
        <w:t>Прежние названия Соглашения:</w:t>
      </w:r>
    </w:p>
    <w:p w14:paraId="5987EAD6" w14:textId="77777777" w:rsidR="009B371F" w:rsidRPr="00952967" w:rsidRDefault="009B371F" w:rsidP="009B371F">
      <w:pPr>
        <w:pStyle w:val="ad"/>
        <w:rPr>
          <w:sz w:val="20"/>
        </w:rPr>
      </w:pPr>
      <w:r w:rsidRPr="00952967">
        <w:tab/>
      </w:r>
      <w:r w:rsidRPr="00952967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4E49008A" w14:textId="77777777" w:rsidR="009B371F" w:rsidRPr="00D16AEF" w:rsidRDefault="009B371F" w:rsidP="009B371F">
      <w:pPr>
        <w:pStyle w:val="ad"/>
      </w:pPr>
      <w:r w:rsidRPr="00952967">
        <w:tab/>
      </w:r>
      <w:r w:rsidRPr="00952967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 w:rsidRPr="00952967">
        <w:t>октября 1995 года (Пересмотр 2).</w:t>
      </w: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92583" w14:textId="4ACAA584" w:rsidR="009B371F" w:rsidRPr="009B371F" w:rsidRDefault="009B371F">
    <w:pPr>
      <w:pStyle w:val="a5"/>
    </w:pPr>
    <w:fldSimple w:instr=" TITLE  \* MERGEFORMAT ">
      <w:r w:rsidR="00AC115B">
        <w:t>E/ECE/TRANS/505/Rev.3/Add.148/Amend.2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A10E0" w14:textId="3C0C5C1C" w:rsidR="009B371F" w:rsidRPr="009B371F" w:rsidRDefault="009B371F" w:rsidP="009B371F">
    <w:pPr>
      <w:pStyle w:val="a5"/>
      <w:jc w:val="right"/>
    </w:pPr>
    <w:fldSimple w:instr=" TITLE  \* MERGEFORMAT ">
      <w:r w:rsidR="00AC115B">
        <w:t>E/ECE/TRANS/505/Rev.3/Add.148/Amend.2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BBC3C" w14:textId="77777777" w:rsidR="009B371F" w:rsidRDefault="009B371F" w:rsidP="009B371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DE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4E7C5A"/>
    <w:rsid w:val="0050108D"/>
    <w:rsid w:val="00513081"/>
    <w:rsid w:val="00517901"/>
    <w:rsid w:val="00526683"/>
    <w:rsid w:val="005709E0"/>
    <w:rsid w:val="00572E19"/>
    <w:rsid w:val="00587233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744DE"/>
    <w:rsid w:val="009A24AC"/>
    <w:rsid w:val="009B371F"/>
    <w:rsid w:val="009D084C"/>
    <w:rsid w:val="009F307A"/>
    <w:rsid w:val="00A04E47"/>
    <w:rsid w:val="00A312BC"/>
    <w:rsid w:val="00A84021"/>
    <w:rsid w:val="00A84D35"/>
    <w:rsid w:val="00A917B3"/>
    <w:rsid w:val="00AB4B51"/>
    <w:rsid w:val="00AC115B"/>
    <w:rsid w:val="00AC3DF0"/>
    <w:rsid w:val="00AC73F1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9DE6D0"/>
  <w15:docId w15:val="{AC0C48C1-3236-4CB5-9A51-CC404A0B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9B371F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9B371F"/>
    <w:rPr>
      <w:lang w:val="ru-RU" w:eastAsia="en-US"/>
    </w:rPr>
  </w:style>
  <w:style w:type="paragraph" w:customStyle="1" w:styleId="HChGR">
    <w:name w:val="_ H _Ch_GR"/>
    <w:basedOn w:val="a"/>
    <w:next w:val="a"/>
    <w:rsid w:val="009B371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95566A-4CB1-4022-87B8-88826BAE9177}"/>
</file>

<file path=customXml/itemProps2.xml><?xml version="1.0" encoding="utf-8"?>
<ds:datastoreItem xmlns:ds="http://schemas.openxmlformats.org/officeDocument/2006/customXml" ds:itemID="{71D52A04-FF07-4B93-A288-7CEF0FA0C46C}"/>
</file>

<file path=customXml/itemProps3.xml><?xml version="1.0" encoding="utf-8"?>
<ds:datastoreItem xmlns:ds="http://schemas.openxmlformats.org/officeDocument/2006/customXml" ds:itemID="{2FAA03FA-808B-461D-A351-968A4E01D4B0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2</Pages>
  <Words>332</Words>
  <Characters>2261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E/ECE/TRANS/505/Rev.3/Add.148/Amend.2</vt:lpstr>
      <vt:lpstr>A/</vt:lpstr>
      <vt:lpstr>A/</vt:lpstr>
    </vt:vector>
  </TitlesOfParts>
  <Company>DCM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E/ECE/TRANS/505/Rev.3/Add.148/Amend.2</dc:title>
  <dc:subject/>
  <dc:creator>Olga OVTCHINNIKOVA</dc:creator>
  <cp:keywords/>
  <cp:lastModifiedBy>Olga Ovchinnikova</cp:lastModifiedBy>
  <cp:revision>3</cp:revision>
  <cp:lastPrinted>2021-02-04T10:15:00Z</cp:lastPrinted>
  <dcterms:created xsi:type="dcterms:W3CDTF">2021-02-04T10:15:00Z</dcterms:created>
  <dcterms:modified xsi:type="dcterms:W3CDTF">2021-02-04T10:15:00Z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