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A27C92">
        <w:trPr>
          <w:trHeight w:hRule="exact" w:val="851"/>
        </w:trPr>
        <w:tc>
          <w:tcPr>
            <w:tcW w:w="9639" w:type="dxa"/>
            <w:gridSpan w:val="2"/>
            <w:tcBorders>
              <w:bottom w:val="single" w:sz="4" w:space="0" w:color="auto"/>
            </w:tcBorders>
            <w:shd w:val="clear" w:color="auto" w:fill="auto"/>
            <w:vAlign w:val="bottom"/>
          </w:tcPr>
          <w:p w:rsidR="00030223" w:rsidRPr="00DB58B5" w:rsidRDefault="00030223" w:rsidP="00030223">
            <w:pPr>
              <w:jc w:val="right"/>
            </w:pPr>
            <w:r w:rsidRPr="00030223">
              <w:rPr>
                <w:sz w:val="40"/>
              </w:rPr>
              <w:t>E</w:t>
            </w:r>
            <w:r>
              <w:t>/ECE/324/Rev.2/Add.106/Rev.7/Amend.5−</w:t>
            </w:r>
            <w:r w:rsidRPr="00030223">
              <w:rPr>
                <w:sz w:val="40"/>
              </w:rPr>
              <w:t>E</w:t>
            </w:r>
            <w:r>
              <w:t>/ECE/TRANS/505/Rev.2/Add.106/Rev.7/Amend.5</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030223" w:rsidP="00A27C92">
            <w:pPr>
              <w:spacing w:before="480" w:line="240" w:lineRule="exact"/>
            </w:pPr>
            <w:r>
              <w:t>2 novembre 2020</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030223">
        <w:t>’</w:t>
      </w:r>
      <w:r w:rsidR="00421A10" w:rsidRPr="00583D68">
        <w:t xml:space="preserve">adoption </w:t>
      </w:r>
      <w:r w:rsidR="00030223" w:rsidRPr="00FA59E0">
        <w:rPr>
          <w:lang w:val="fr-FR"/>
        </w:rPr>
        <w:t>de Règlements techniques harmonisés de l</w:t>
      </w:r>
      <w:r w:rsidR="00030223">
        <w:rPr>
          <w:lang w:val="fr-FR"/>
        </w:rPr>
        <w:t>’</w:t>
      </w:r>
      <w:r w:rsidR="00030223" w:rsidRPr="00FA59E0">
        <w:rPr>
          <w:lang w:val="fr-FR"/>
        </w:rPr>
        <w:t>ONU applicables aux véhicules à roues et aux équipements et pièces susceptibles d</w:t>
      </w:r>
      <w:r w:rsidR="00030223">
        <w:rPr>
          <w:lang w:val="fr-FR"/>
        </w:rPr>
        <w:t>’</w:t>
      </w:r>
      <w:r w:rsidR="00030223" w:rsidRPr="00FA59E0">
        <w:rPr>
          <w:lang w:val="fr-FR"/>
        </w:rPr>
        <w:t>être montés ou utilisés sur les véhicules à roues et les conditions de reconnaissance réciproque des homologations délivrées conformément à ces Règlements</w:t>
      </w:r>
      <w:r w:rsidR="00442E31" w:rsidRPr="00030223">
        <w:rPr>
          <w:rStyle w:val="Appelnotedebasdep"/>
          <w:b w:val="0"/>
          <w:bCs/>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030223" w:rsidRPr="005524E0">
        <w:rPr>
          <w:lang w:val="fr-FR"/>
        </w:rPr>
        <w:t>3, comprenant les amendements entrés en vigueur le 14</w:t>
      </w:r>
      <w:r w:rsidR="00030223">
        <w:rPr>
          <w:lang w:val="fr-FR"/>
        </w:rPr>
        <w:t> </w:t>
      </w:r>
      <w:r w:rsidR="00030223" w:rsidRPr="005524E0">
        <w:rPr>
          <w:lang w:val="fr-FR"/>
        </w:rPr>
        <w:t>septembre 2017</w:t>
      </w:r>
      <w:r w:rsidRPr="006549FF">
        <w:t>)</w:t>
      </w:r>
    </w:p>
    <w:p w:rsidR="00421A10" w:rsidRPr="006549FF" w:rsidRDefault="0029791D" w:rsidP="0029791D">
      <w:pPr>
        <w:jc w:val="center"/>
      </w:pPr>
      <w:r>
        <w:t>_______________</w:t>
      </w:r>
    </w:p>
    <w:p w:rsidR="00421A10" w:rsidRPr="006549FF" w:rsidRDefault="0029791D" w:rsidP="00030223">
      <w:pPr>
        <w:pStyle w:val="H1G"/>
      </w:pPr>
      <w:r>
        <w:tab/>
      </w:r>
      <w:r>
        <w:tab/>
      </w:r>
      <w:r w:rsidR="00421A10" w:rsidRPr="006549FF">
        <w:t xml:space="preserve">Additif </w:t>
      </w:r>
      <w:r w:rsidR="00030223" w:rsidRPr="00FA59E0">
        <w:rPr>
          <w:lang w:val="fr-FR"/>
        </w:rPr>
        <w:t xml:space="preserve">106 </w:t>
      </w:r>
      <w:r w:rsidR="00030223">
        <w:rPr>
          <w:lang w:val="fr-FR"/>
        </w:rPr>
        <w:t>−</w:t>
      </w:r>
      <w:r w:rsidR="00030223" w:rsidRPr="00FA59E0">
        <w:rPr>
          <w:lang w:val="fr-FR"/>
        </w:rPr>
        <w:t xml:space="preserve"> Règlement ONU n</w:t>
      </w:r>
      <w:r w:rsidR="00030223" w:rsidRPr="005524E0">
        <w:rPr>
          <w:vertAlign w:val="superscript"/>
          <w:lang w:val="fr-FR"/>
        </w:rPr>
        <w:t>o</w:t>
      </w:r>
      <w:r w:rsidR="00030223">
        <w:rPr>
          <w:lang w:val="fr-FR"/>
        </w:rPr>
        <w:t> </w:t>
      </w:r>
      <w:r w:rsidR="00030223" w:rsidRPr="00FA59E0">
        <w:rPr>
          <w:lang w:val="fr-FR"/>
        </w:rPr>
        <w:t>107</w:t>
      </w:r>
    </w:p>
    <w:p w:rsidR="00421A10" w:rsidRPr="006549FF" w:rsidRDefault="0029791D" w:rsidP="0029791D">
      <w:pPr>
        <w:pStyle w:val="H1G"/>
      </w:pPr>
      <w:r>
        <w:tab/>
      </w:r>
      <w:r>
        <w:tab/>
      </w:r>
      <w:r w:rsidR="00421A10" w:rsidRPr="006549FF">
        <w:t xml:space="preserve">Révision </w:t>
      </w:r>
      <w:r w:rsidR="00030223" w:rsidRPr="00FA59E0">
        <w:rPr>
          <w:lang w:val="fr-FR"/>
        </w:rPr>
        <w:t xml:space="preserve">7 </w:t>
      </w:r>
      <w:r w:rsidR="00030223">
        <w:rPr>
          <w:lang w:val="fr-FR"/>
        </w:rPr>
        <w:t>−</w:t>
      </w:r>
      <w:r w:rsidR="00030223" w:rsidRPr="00FA59E0">
        <w:rPr>
          <w:lang w:val="fr-FR"/>
        </w:rPr>
        <w:t xml:space="preserve"> Amendement 5</w:t>
      </w:r>
    </w:p>
    <w:p w:rsidR="00421A10" w:rsidRPr="004A7E44" w:rsidRDefault="00030223" w:rsidP="0029791D">
      <w:pPr>
        <w:pStyle w:val="SingleTxtG"/>
        <w:spacing w:after="0"/>
      </w:pPr>
      <w:r w:rsidRPr="00FA59E0">
        <w:rPr>
          <w:spacing w:val="-2"/>
          <w:lang w:val="fr-FR"/>
        </w:rPr>
        <w:t>Complément 4 à la série 07 d</w:t>
      </w:r>
      <w:r>
        <w:rPr>
          <w:spacing w:val="-2"/>
          <w:lang w:val="fr-FR"/>
        </w:rPr>
        <w:t>’</w:t>
      </w:r>
      <w:r w:rsidRPr="00FA59E0">
        <w:rPr>
          <w:spacing w:val="-2"/>
          <w:lang w:val="fr-FR"/>
        </w:rPr>
        <w:t xml:space="preserve">amendements </w:t>
      </w:r>
      <w:r>
        <w:rPr>
          <w:spacing w:val="-2"/>
          <w:lang w:val="fr-FR"/>
        </w:rPr>
        <w:t>−</w:t>
      </w:r>
      <w:r w:rsidRPr="00FA59E0">
        <w:rPr>
          <w:spacing w:val="-2"/>
          <w:lang w:val="fr-FR"/>
        </w:rPr>
        <w:t xml:space="preserve"> Date </w:t>
      </w:r>
      <w:r>
        <w:rPr>
          <w:spacing w:val="-2"/>
          <w:lang w:val="fr-FR"/>
        </w:rPr>
        <w:t>d</w:t>
      </w:r>
      <w:r>
        <w:rPr>
          <w:spacing w:val="-2"/>
          <w:lang w:val="fr-FR"/>
        </w:rPr>
        <w:t>’</w:t>
      </w:r>
      <w:r>
        <w:rPr>
          <w:spacing w:val="-2"/>
          <w:lang w:val="fr-FR"/>
        </w:rPr>
        <w:t>entrée en vigueur </w:t>
      </w:r>
      <w:r w:rsidRPr="00FA59E0">
        <w:rPr>
          <w:spacing w:val="-2"/>
          <w:lang w:val="fr-FR"/>
        </w:rPr>
        <w:t>: 25</w:t>
      </w:r>
      <w:r>
        <w:rPr>
          <w:spacing w:val="-2"/>
          <w:lang w:val="fr-FR"/>
        </w:rPr>
        <w:t> </w:t>
      </w:r>
      <w:r>
        <w:rPr>
          <w:spacing w:val="-2"/>
          <w:lang w:val="fr-FR"/>
        </w:rPr>
        <w:t>septembre</w:t>
      </w:r>
      <w:r w:rsidRPr="00FA59E0">
        <w:rPr>
          <w:lang w:val="fr-FR"/>
        </w:rPr>
        <w:t xml:space="preserve"> 2020</w:t>
      </w:r>
    </w:p>
    <w:p w:rsidR="00030223" w:rsidRPr="00FA59E0" w:rsidRDefault="0029791D" w:rsidP="00030223">
      <w:pPr>
        <w:pStyle w:val="H1G"/>
        <w:rPr>
          <w:lang w:val="fr-FR"/>
        </w:rPr>
      </w:pPr>
      <w:r>
        <w:tab/>
      </w:r>
      <w:r>
        <w:tab/>
      </w:r>
      <w:r w:rsidR="00421A10" w:rsidRPr="007619D3">
        <w:t xml:space="preserve">Prescriptions uniformes relatives </w:t>
      </w:r>
      <w:r w:rsidR="00030223" w:rsidRPr="00FA59E0">
        <w:rPr>
          <w:lang w:val="fr-FR"/>
        </w:rPr>
        <w:t>à l</w:t>
      </w:r>
      <w:r w:rsidR="00030223">
        <w:rPr>
          <w:lang w:val="fr-FR"/>
        </w:rPr>
        <w:t>’</w:t>
      </w:r>
      <w:r w:rsidR="00030223" w:rsidRPr="00FA59E0">
        <w:rPr>
          <w:lang w:val="fr-FR"/>
        </w:rPr>
        <w:t>homologation des véhicules des catégories M</w:t>
      </w:r>
      <w:r w:rsidR="00030223" w:rsidRPr="005524E0">
        <w:rPr>
          <w:vertAlign w:val="subscript"/>
          <w:lang w:val="fr-FR"/>
        </w:rPr>
        <w:t>2</w:t>
      </w:r>
      <w:r w:rsidR="00030223" w:rsidRPr="00FA59E0">
        <w:rPr>
          <w:lang w:val="fr-FR"/>
        </w:rPr>
        <w:t xml:space="preserve"> et M</w:t>
      </w:r>
      <w:r w:rsidR="00030223" w:rsidRPr="005524E0">
        <w:rPr>
          <w:vertAlign w:val="subscript"/>
          <w:lang w:val="fr-FR"/>
        </w:rPr>
        <w:t>3</w:t>
      </w:r>
      <w:r w:rsidR="00030223" w:rsidRPr="00FA59E0">
        <w:rPr>
          <w:lang w:val="fr-FR"/>
        </w:rPr>
        <w:t xml:space="preserve"> en ce qui concerne leurs caractéristiques générales de construction</w:t>
      </w:r>
    </w:p>
    <w:p w:rsidR="00421A10" w:rsidRDefault="00030223" w:rsidP="00030223">
      <w:pPr>
        <w:pStyle w:val="SingleTxtG"/>
        <w:ind w:firstLine="567"/>
      </w:pPr>
      <w:r w:rsidRPr="00FA59E0">
        <w:rPr>
          <w:lang w:val="fr-FR" w:eastAsia="en-GB"/>
        </w:rPr>
        <w:t>Le présent document est communiqué uniquement à titre d</w:t>
      </w:r>
      <w:r>
        <w:rPr>
          <w:lang w:val="fr-FR" w:eastAsia="en-GB"/>
        </w:rPr>
        <w:t>’</w:t>
      </w:r>
      <w:r w:rsidRPr="00FA59E0">
        <w:rPr>
          <w:lang w:val="fr-FR" w:eastAsia="en-GB"/>
        </w:rPr>
        <w:t xml:space="preserve">information. Le texte authentique, juridiquement contraignant, est celui du document </w:t>
      </w:r>
      <w:r w:rsidRPr="00FA59E0">
        <w:rPr>
          <w:spacing w:val="-6"/>
          <w:lang w:val="fr-FR" w:eastAsia="en-GB"/>
        </w:rPr>
        <w:t>ECE/TRANS/WP.29/20</w:t>
      </w:r>
      <w:r>
        <w:rPr>
          <w:spacing w:val="-6"/>
          <w:lang w:val="fr-FR" w:eastAsia="en-GB"/>
        </w:rPr>
        <w:t>20/13</w:t>
      </w:r>
      <w:r w:rsidRPr="00FA59E0">
        <w:rPr>
          <w:spacing w:val="-6"/>
          <w:lang w:val="fr-FR" w:eastAsia="en-GB"/>
        </w:rPr>
        <w:t>.</w:t>
      </w:r>
    </w:p>
    <w:p w:rsidR="00030223" w:rsidRDefault="00030223">
      <w:pPr>
        <w:suppressAutoHyphens w:val="0"/>
        <w:kinsoku/>
        <w:overflowPunct/>
        <w:autoSpaceDE/>
        <w:autoSpaceDN/>
        <w:adjustRightInd/>
        <w:snapToGrid/>
        <w:spacing w:line="240" w:lineRule="auto"/>
      </w:pPr>
      <w:r>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168910</wp:posOffset>
                </wp:positionH>
                <wp:positionV relativeFrom="margin">
                  <wp:posOffset>6370955</wp:posOffset>
                </wp:positionV>
                <wp:extent cx="6119495" cy="1155700"/>
                <wp:effectExtent l="0" t="0" r="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57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13.3pt;margin-top:501.65pt;width:481.85pt;height: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br w:type="page"/>
      </w:r>
    </w:p>
    <w:p w:rsidR="00030223" w:rsidRDefault="00030223" w:rsidP="00030223">
      <w:pPr>
        <w:spacing w:after="120"/>
        <w:ind w:left="1134" w:right="1134"/>
        <w:jc w:val="both"/>
        <w:rPr>
          <w:i/>
          <w:lang w:val="fr-FR"/>
        </w:rPr>
      </w:pPr>
      <w:r w:rsidRPr="00FA59E0">
        <w:rPr>
          <w:i/>
          <w:lang w:val="fr-FR"/>
        </w:rPr>
        <w:lastRenderedPageBreak/>
        <w:t>Annexe 3</w:t>
      </w:r>
    </w:p>
    <w:p w:rsidR="00030223" w:rsidRPr="00FA59E0" w:rsidRDefault="00030223" w:rsidP="00030223">
      <w:pPr>
        <w:spacing w:after="120"/>
        <w:ind w:left="1134" w:right="1134"/>
        <w:jc w:val="both"/>
      </w:pPr>
      <w:r>
        <w:rPr>
          <w:i/>
          <w:lang w:val="fr-FR"/>
        </w:rPr>
        <w:t>P</w:t>
      </w:r>
      <w:r w:rsidRPr="00FA59E0">
        <w:rPr>
          <w:i/>
          <w:lang w:val="fr-FR"/>
        </w:rPr>
        <w:t>aragraphe 7.6.2.8</w:t>
      </w:r>
      <w:r w:rsidRPr="00FA59E0">
        <w:rPr>
          <w:lang w:val="fr-FR"/>
        </w:rPr>
        <w:t>, lire :</w:t>
      </w:r>
    </w:p>
    <w:p w:rsidR="00030223" w:rsidRPr="00FA59E0" w:rsidRDefault="00030223" w:rsidP="00030223">
      <w:pPr>
        <w:keepNext/>
        <w:spacing w:after="120"/>
        <w:ind w:left="2268" w:right="1134" w:hanging="1134"/>
        <w:jc w:val="both"/>
      </w:pPr>
      <w:r w:rsidRPr="00FA59E0">
        <w:rPr>
          <w:lang w:val="fr-FR"/>
        </w:rPr>
        <w:t>« 7.6.2.8</w:t>
      </w:r>
      <w:r w:rsidRPr="00FA59E0">
        <w:rPr>
          <w:lang w:val="fr-FR"/>
        </w:rPr>
        <w:tab/>
        <w:t>Pour les véhicules des classes I, II et III, les trappes d’évacuation doivent être disposées comme suit :</w:t>
      </w:r>
    </w:p>
    <w:p w:rsidR="00030223" w:rsidRPr="00FA59E0" w:rsidRDefault="00030223" w:rsidP="00030223">
      <w:pPr>
        <w:spacing w:after="120"/>
        <w:ind w:left="2835" w:right="1134" w:hanging="567"/>
        <w:jc w:val="both"/>
      </w:pPr>
      <w:r w:rsidRPr="00FA59E0">
        <w:rPr>
          <w:lang w:val="fr-FR"/>
        </w:rPr>
        <w:t>a)</w:t>
      </w:r>
      <w:r w:rsidRPr="00FA59E0">
        <w:rPr>
          <w:lang w:val="fr-FR"/>
        </w:rPr>
        <w:tab/>
        <w:t>S’il n’y en a qu’une, elle doit être située dans le tiers médian du compartiment voyageurs ;</w:t>
      </w:r>
    </w:p>
    <w:p w:rsidR="00030223" w:rsidRPr="00FA59E0" w:rsidRDefault="00030223" w:rsidP="00030223">
      <w:pPr>
        <w:spacing w:after="120"/>
        <w:ind w:left="2835" w:right="1134" w:hanging="567"/>
        <w:jc w:val="both"/>
      </w:pPr>
      <w:r w:rsidRPr="00FA59E0">
        <w:rPr>
          <w:lang w:val="fr-FR"/>
        </w:rPr>
        <w:t>b)</w:t>
      </w:r>
      <w:r w:rsidRPr="00FA59E0">
        <w:rPr>
          <w:lang w:val="fr-FR"/>
        </w:rPr>
        <w:tab/>
        <w:t>S’il y en a deux, elles doivent être séparées par une distance d’au moins 2 m mesurée entre les bords les plus proches des ouvertures parallèlement à l’axe longitudinal du véhicule. ».</w:t>
      </w:r>
    </w:p>
    <w:p w:rsidR="00030223" w:rsidRPr="00FA59E0" w:rsidRDefault="00030223" w:rsidP="00030223">
      <w:pPr>
        <w:keepNext/>
        <w:spacing w:after="120"/>
        <w:ind w:left="1134" w:right="1134"/>
        <w:jc w:val="both"/>
      </w:pPr>
      <w:r w:rsidRPr="00FA59E0">
        <w:rPr>
          <w:i/>
          <w:lang w:val="fr-FR"/>
        </w:rPr>
        <w:t>Ajouter un nouveau paragraphe 7.6.2.9</w:t>
      </w:r>
      <w:r w:rsidRPr="00FA59E0">
        <w:rPr>
          <w:lang w:val="fr-FR"/>
        </w:rPr>
        <w:t>, libellé comme suit :</w:t>
      </w:r>
    </w:p>
    <w:p w:rsidR="00030223" w:rsidRPr="00FA59E0" w:rsidRDefault="00030223" w:rsidP="00030223">
      <w:pPr>
        <w:keepNext/>
        <w:spacing w:after="120"/>
        <w:ind w:left="2268" w:right="1134" w:hanging="1134"/>
        <w:jc w:val="both"/>
      </w:pPr>
      <w:r w:rsidRPr="00FA59E0">
        <w:rPr>
          <w:lang w:val="fr-FR"/>
        </w:rPr>
        <w:t>« </w:t>
      </w:r>
      <w:r w:rsidRPr="00FA59E0">
        <w:rPr>
          <w:bCs/>
          <w:lang w:val="fr-FR"/>
        </w:rPr>
        <w:t>7.6.2.9</w:t>
      </w:r>
      <w:r w:rsidRPr="00FA59E0">
        <w:rPr>
          <w:lang w:val="fr-FR"/>
        </w:rPr>
        <w:tab/>
      </w:r>
      <w:r w:rsidRPr="00FA59E0">
        <w:rPr>
          <w:bCs/>
          <w:lang w:val="fr-FR"/>
        </w:rPr>
        <w:t>Pour les véhicules des classes A et B, les trappes d’évacuation doivent être disposées comme suit :</w:t>
      </w:r>
    </w:p>
    <w:p w:rsidR="00030223" w:rsidRPr="00FA59E0" w:rsidRDefault="00030223" w:rsidP="00030223">
      <w:pPr>
        <w:spacing w:after="120"/>
        <w:ind w:left="2835" w:right="1134" w:hanging="567"/>
        <w:jc w:val="both"/>
        <w:rPr>
          <w:bCs/>
        </w:rPr>
      </w:pPr>
      <w:r w:rsidRPr="00FA59E0">
        <w:rPr>
          <w:bCs/>
          <w:lang w:val="fr-FR"/>
        </w:rPr>
        <w:t>a)</w:t>
      </w:r>
      <w:r w:rsidRPr="00FA59E0">
        <w:rPr>
          <w:lang w:val="fr-FR"/>
        </w:rPr>
        <w:tab/>
      </w:r>
      <w:r w:rsidRPr="00FA59E0">
        <w:rPr>
          <w:bCs/>
          <w:lang w:val="fr-FR"/>
        </w:rPr>
        <w:t>S’il n’y en a qu’une, elle doit être située dans le tiers médian du compartiment voyageurs.</w:t>
      </w:r>
      <w:r w:rsidRPr="00FA59E0">
        <w:rPr>
          <w:lang w:val="fr-FR"/>
        </w:rPr>
        <w:t xml:space="preserve"> </w:t>
      </w:r>
      <w:r w:rsidRPr="00FA59E0">
        <w:rPr>
          <w:bCs/>
          <w:lang w:val="fr-FR"/>
        </w:rPr>
        <w:t>Dans le cas des véhicules dont le compartiment voyageurs est très court, la trappe peut être placée dans la partie médiane de ce compartiment ; cette partie médiane doit être répartie en deux moitiés égales, dans le sens de la longueur, de part et d’autre de l’axe transversal du compartiment, et sa longueur ne doit pas excéder 1,6 m, comme le montre la figure 31 de l’annexe 4 </w:t>
      </w:r>
      <w:r w:rsidRPr="00FA59E0">
        <w:rPr>
          <w:bCs/>
        </w:rPr>
        <w:t>;</w:t>
      </w:r>
    </w:p>
    <w:p w:rsidR="00030223" w:rsidRPr="00FA59E0" w:rsidRDefault="00030223" w:rsidP="00030223">
      <w:pPr>
        <w:spacing w:after="120"/>
        <w:ind w:left="2835" w:right="1134" w:hanging="567"/>
        <w:jc w:val="both"/>
        <w:rPr>
          <w:bCs/>
          <w:lang w:val="fr-FR"/>
        </w:rPr>
      </w:pPr>
      <w:r w:rsidRPr="00FA59E0">
        <w:rPr>
          <w:lang w:val="fr-FR"/>
        </w:rPr>
        <w:t>b)</w:t>
      </w:r>
      <w:r w:rsidRPr="00FA59E0">
        <w:rPr>
          <w:lang w:val="fr-FR"/>
        </w:rPr>
        <w:tab/>
      </w:r>
      <w:r w:rsidRPr="00FA59E0">
        <w:rPr>
          <w:bCs/>
          <w:lang w:val="fr-FR"/>
        </w:rPr>
        <w:t>S’il y en a deux, elles doivent être séparées par une distance d’au moins 2 m mesurée entre les bords les plus proches des ouvertures parallèlement à l’axe longitudinal du véhicule. ».</w:t>
      </w:r>
    </w:p>
    <w:p w:rsidR="00030223" w:rsidRPr="00FA59E0" w:rsidRDefault="00030223" w:rsidP="00030223">
      <w:pPr>
        <w:keepNext/>
        <w:spacing w:after="120"/>
        <w:ind w:left="1134" w:right="1134"/>
        <w:jc w:val="both"/>
        <w:rPr>
          <w:bCs/>
          <w:iCs/>
          <w:lang w:val="fr-FR" w:eastAsia="ar-SA"/>
        </w:rPr>
      </w:pPr>
      <w:r w:rsidRPr="00FA59E0">
        <w:rPr>
          <w:bCs/>
          <w:i/>
          <w:lang w:val="fr-FR" w:eastAsia="ar-SA"/>
        </w:rPr>
        <w:t>Annexe 4</w:t>
      </w:r>
      <w:r w:rsidRPr="00FA59E0">
        <w:rPr>
          <w:bCs/>
          <w:iCs/>
          <w:lang w:val="fr-FR" w:eastAsia="ar-SA"/>
        </w:rPr>
        <w:t>,</w:t>
      </w:r>
      <w:r w:rsidRPr="00FA59E0">
        <w:rPr>
          <w:bCs/>
          <w:i/>
          <w:lang w:val="fr-FR" w:eastAsia="ar-SA"/>
        </w:rPr>
        <w:t xml:space="preserve"> </w:t>
      </w:r>
      <w:r w:rsidRPr="00FA59E0">
        <w:rPr>
          <w:bCs/>
          <w:lang w:val="fr-FR" w:eastAsia="ar-SA"/>
        </w:rPr>
        <w:t>après la figure</w:t>
      </w:r>
      <w:r w:rsidRPr="00FA59E0">
        <w:rPr>
          <w:bCs/>
          <w:iCs/>
          <w:lang w:val="fr-FR" w:eastAsia="ar-SA"/>
        </w:rPr>
        <w:t xml:space="preserve"> 30, ajouter</w:t>
      </w:r>
      <w:r>
        <w:rPr>
          <w:bCs/>
          <w:iCs/>
          <w:lang w:val="fr-FR" w:eastAsia="ar-SA"/>
        </w:rPr>
        <w:t xml:space="preserve"> une nouvelle figure 31, libellée comme suit</w:t>
      </w:r>
      <w:r w:rsidRPr="00FA59E0">
        <w:rPr>
          <w:bCs/>
          <w:iCs/>
          <w:lang w:val="fr-FR" w:eastAsia="ar-SA"/>
        </w:rPr>
        <w:t> :</w:t>
      </w:r>
    </w:p>
    <w:p w:rsidR="00030223" w:rsidRPr="00FA59E0" w:rsidRDefault="00030223" w:rsidP="00030223">
      <w:pPr>
        <w:keepNext/>
        <w:keepLines/>
        <w:spacing w:line="240" w:lineRule="auto"/>
        <w:ind w:left="1134"/>
        <w:outlineLvl w:val="0"/>
        <w:rPr>
          <w:lang w:val="fr-FR"/>
        </w:rPr>
      </w:pPr>
      <w:r w:rsidRPr="00FA59E0">
        <w:rPr>
          <w:bCs/>
          <w:iCs/>
          <w:lang w:val="fr-FR" w:eastAsia="ar-SA"/>
        </w:rPr>
        <w:t>« Figure 31</w:t>
      </w:r>
      <w:r w:rsidRPr="00FA59E0">
        <w:rPr>
          <w:lang w:val="fr-FR"/>
        </w:rPr>
        <w:br/>
      </w:r>
      <w:r w:rsidRPr="00FA59E0">
        <w:rPr>
          <w:b/>
          <w:bCs/>
          <w:lang w:val="fr-FR"/>
        </w:rPr>
        <w:t>Emplacement de la trappe d’évacuation autorisé pour les compartiments voyageurs très courts dont la partie médiane a une longueur inférieure à 1 600 mm</w:t>
      </w:r>
    </w:p>
    <w:p w:rsidR="00030223" w:rsidRPr="00FA59E0" w:rsidRDefault="00030223" w:rsidP="00030223">
      <w:pPr>
        <w:spacing w:after="120" w:line="240" w:lineRule="auto"/>
        <w:ind w:left="1134" w:right="1134"/>
        <w:jc w:val="both"/>
        <w:rPr>
          <w:iCs/>
          <w:lang w:eastAsia="ar-SA"/>
        </w:rPr>
      </w:pPr>
      <w:r w:rsidRPr="00FA59E0">
        <w:rPr>
          <w:bCs/>
        </w:rPr>
        <w:t>(Voir par.</w:t>
      </w:r>
      <w:r>
        <w:rPr>
          <w:bCs/>
        </w:rPr>
        <w:t> </w:t>
      </w:r>
      <w:r w:rsidRPr="00FA59E0">
        <w:rPr>
          <w:iCs/>
          <w:lang w:eastAsia="ar-SA"/>
        </w:rPr>
        <w:t>7.6.2.9 de l’annexe 3)</w:t>
      </w:r>
    </w:p>
    <w:p w:rsidR="00030223" w:rsidRPr="00FA59E0" w:rsidRDefault="00030223" w:rsidP="00030223">
      <w:pPr>
        <w:spacing w:after="120" w:line="240" w:lineRule="auto"/>
        <w:ind w:left="1134" w:right="1134"/>
        <w:jc w:val="both"/>
        <w:rPr>
          <w:iCs/>
          <w:lang w:eastAsia="ar-SA"/>
        </w:rPr>
      </w:pPr>
      <w:r w:rsidRPr="00FA59E0">
        <w:rPr>
          <w:noProof/>
        </w:rPr>
        <w:drawing>
          <wp:inline distT="0" distB="0" distL="0" distR="0" wp14:anchorId="51D90FFE" wp14:editId="0F47680F">
            <wp:extent cx="5364000" cy="2710800"/>
            <wp:effectExtent l="0" t="0" r="825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4000" cy="2710800"/>
                    </a:xfrm>
                    <a:prstGeom prst="rect">
                      <a:avLst/>
                    </a:prstGeom>
                  </pic:spPr>
                </pic:pic>
              </a:graphicData>
            </a:graphic>
          </wp:inline>
        </w:drawing>
      </w:r>
    </w:p>
    <w:p w:rsidR="00030223" w:rsidRPr="00FA59E0" w:rsidRDefault="00030223" w:rsidP="00030223">
      <w:pPr>
        <w:spacing w:after="120"/>
        <w:ind w:left="1134"/>
        <w:jc w:val="right"/>
      </w:pPr>
      <w:r w:rsidRPr="00FA59E0">
        <w:t>(Dimensions en mm) ».</w:t>
      </w:r>
    </w:p>
    <w:p w:rsidR="005F0207" w:rsidRPr="00030223" w:rsidRDefault="00030223" w:rsidP="00030223">
      <w:pPr>
        <w:pStyle w:val="SingleTxtG"/>
        <w:spacing w:before="240" w:after="0"/>
        <w:jc w:val="center"/>
        <w:rPr>
          <w:u w:val="single"/>
        </w:rPr>
      </w:pPr>
      <w:r>
        <w:rPr>
          <w:u w:val="single"/>
          <w:lang w:val="en-GB"/>
        </w:rPr>
        <w:tab/>
      </w:r>
      <w:r>
        <w:rPr>
          <w:u w:val="single"/>
          <w:lang w:val="en-GB"/>
        </w:rPr>
        <w:tab/>
      </w:r>
      <w:bookmarkStart w:id="0" w:name="_GoBack"/>
      <w:bookmarkEnd w:id="0"/>
      <w:r>
        <w:rPr>
          <w:u w:val="single"/>
          <w:lang w:val="en-GB"/>
        </w:rPr>
        <w:tab/>
      </w:r>
      <w:r>
        <w:rPr>
          <w:u w:val="single"/>
          <w:lang w:val="en-GB"/>
        </w:rPr>
        <w:tab/>
      </w:r>
    </w:p>
    <w:sectPr w:rsidR="005F0207" w:rsidRPr="00030223" w:rsidSect="00030223">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B78" w:rsidRDefault="00240B78"/>
  </w:endnote>
  <w:endnote w:type="continuationSeparator" w:id="0">
    <w:p w:rsidR="00240B78" w:rsidRDefault="00240B78">
      <w:pPr>
        <w:pStyle w:val="Pieddepage"/>
      </w:pPr>
    </w:p>
  </w:endnote>
  <w:endnote w:type="continuationNotice" w:id="1">
    <w:p w:rsidR="00240B78" w:rsidRPr="00C451B9" w:rsidRDefault="00240B7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23" w:rsidRPr="00030223" w:rsidRDefault="00030223" w:rsidP="00030223">
    <w:pPr>
      <w:pStyle w:val="Pieddepage"/>
      <w:tabs>
        <w:tab w:val="right" w:pos="9638"/>
      </w:tabs>
    </w:pPr>
    <w:r w:rsidRPr="00030223">
      <w:rPr>
        <w:b/>
        <w:sz w:val="18"/>
      </w:rPr>
      <w:fldChar w:fldCharType="begin"/>
    </w:r>
    <w:r w:rsidRPr="00030223">
      <w:rPr>
        <w:b/>
        <w:sz w:val="18"/>
      </w:rPr>
      <w:instrText xml:space="preserve"> PAGE  \* MERGEFORMAT </w:instrText>
    </w:r>
    <w:r w:rsidRPr="00030223">
      <w:rPr>
        <w:b/>
        <w:sz w:val="18"/>
      </w:rPr>
      <w:fldChar w:fldCharType="separate"/>
    </w:r>
    <w:r w:rsidRPr="00030223">
      <w:rPr>
        <w:b/>
        <w:noProof/>
        <w:sz w:val="18"/>
      </w:rPr>
      <w:t>2</w:t>
    </w:r>
    <w:r w:rsidRPr="00030223">
      <w:rPr>
        <w:b/>
        <w:sz w:val="18"/>
      </w:rPr>
      <w:fldChar w:fldCharType="end"/>
    </w:r>
    <w:r>
      <w:rPr>
        <w:b/>
        <w:sz w:val="18"/>
      </w:rPr>
      <w:tab/>
    </w:r>
    <w:r>
      <w:t>GE.20-14492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23" w:rsidRPr="00030223" w:rsidRDefault="00030223" w:rsidP="00030223">
    <w:pPr>
      <w:pStyle w:val="Pieddepage"/>
      <w:tabs>
        <w:tab w:val="right" w:pos="9638"/>
      </w:tabs>
      <w:rPr>
        <w:b/>
        <w:sz w:val="18"/>
      </w:rPr>
    </w:pPr>
    <w:r>
      <w:t>GE.20-14492</w:t>
    </w:r>
    <w:r>
      <w:tab/>
    </w:r>
    <w:r w:rsidRPr="00030223">
      <w:rPr>
        <w:b/>
        <w:sz w:val="18"/>
      </w:rPr>
      <w:fldChar w:fldCharType="begin"/>
    </w:r>
    <w:r w:rsidRPr="00030223">
      <w:rPr>
        <w:b/>
        <w:sz w:val="18"/>
      </w:rPr>
      <w:instrText xml:space="preserve"> PAGE  \* MERGEFORMAT </w:instrText>
    </w:r>
    <w:r w:rsidRPr="00030223">
      <w:rPr>
        <w:b/>
        <w:sz w:val="18"/>
      </w:rPr>
      <w:fldChar w:fldCharType="separate"/>
    </w:r>
    <w:r w:rsidRPr="00030223">
      <w:rPr>
        <w:b/>
        <w:noProof/>
        <w:sz w:val="18"/>
      </w:rPr>
      <w:t>3</w:t>
    </w:r>
    <w:r w:rsidRPr="000302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030223" w:rsidRDefault="00030223" w:rsidP="00030223">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20-14492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090221    090221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B78" w:rsidRPr="00D27D5E" w:rsidRDefault="00240B78" w:rsidP="00D27D5E">
      <w:pPr>
        <w:tabs>
          <w:tab w:val="right" w:pos="2155"/>
        </w:tabs>
        <w:spacing w:after="80"/>
        <w:ind w:left="680"/>
        <w:rPr>
          <w:u w:val="single"/>
        </w:rPr>
      </w:pPr>
      <w:r>
        <w:rPr>
          <w:u w:val="single"/>
        </w:rPr>
        <w:tab/>
      </w:r>
    </w:p>
  </w:footnote>
  <w:footnote w:type="continuationSeparator" w:id="0">
    <w:p w:rsidR="00240B78" w:rsidRPr="00D171D4" w:rsidRDefault="00240B78" w:rsidP="00D171D4">
      <w:pPr>
        <w:tabs>
          <w:tab w:val="right" w:pos="2155"/>
        </w:tabs>
        <w:spacing w:after="80"/>
        <w:ind w:left="680"/>
        <w:rPr>
          <w:u w:val="single"/>
        </w:rPr>
      </w:pPr>
      <w:r w:rsidRPr="00D171D4">
        <w:rPr>
          <w:u w:val="single"/>
        </w:rPr>
        <w:tab/>
      </w:r>
    </w:p>
  </w:footnote>
  <w:footnote w:type="continuationNotice" w:id="1">
    <w:p w:rsidR="00240B78" w:rsidRPr="00C451B9" w:rsidRDefault="00240B78"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Pr>
          <w:lang w:val="en-US"/>
        </w:rPr>
        <w:tab/>
      </w:r>
      <w:r>
        <w:rPr>
          <w:lang w:val="en-US"/>
        </w:rPr>
        <w:tab/>
      </w:r>
      <w:r w:rsidRPr="00591072">
        <w:rPr>
          <w:lang w:val="en-US"/>
        </w:rPr>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23" w:rsidRPr="00030223" w:rsidRDefault="00030223">
    <w:pPr>
      <w:pStyle w:val="En-tte"/>
    </w:pPr>
    <w:fldSimple w:instr=" TITLE  \* MERGEFORMAT ">
      <w:r>
        <w:t>E/ECE/324/Rev.2/Add.106/Rev.7/Amend.5</w:t>
      </w:r>
    </w:fldSimple>
    <w:r>
      <w:br/>
    </w:r>
    <w:fldSimple w:instr=" KEYWORDS  \* MERGEFORMAT ">
      <w:r>
        <w:t>E/ECE/TRANS/505/Rev.2/Add.106/Rev.7/Amend.5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23" w:rsidRPr="00030223" w:rsidRDefault="00030223" w:rsidP="00030223">
    <w:pPr>
      <w:pStyle w:val="En-tte"/>
      <w:jc w:val="right"/>
    </w:pPr>
    <w:fldSimple w:instr=" TITLE  \* MERGEFORMAT ">
      <w:r>
        <w:t>E/ECE/324/Rev.2/Add.106/Rev.7/Amend.5</w:t>
      </w:r>
    </w:fldSimple>
    <w:r>
      <w:br/>
    </w:r>
    <w:fldSimple w:instr=" KEYWORDS  \* MERGEFORMAT ">
      <w:r>
        <w:t>E/ECE/TRANS/505/Rev.2/Add.106/Rev.7/Amend.5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78"/>
    <w:rsid w:val="0001470D"/>
    <w:rsid w:val="00016165"/>
    <w:rsid w:val="00016AC5"/>
    <w:rsid w:val="00021126"/>
    <w:rsid w:val="00021907"/>
    <w:rsid w:val="000233A5"/>
    <w:rsid w:val="0002445D"/>
    <w:rsid w:val="00024C50"/>
    <w:rsid w:val="00025E92"/>
    <w:rsid w:val="000276A3"/>
    <w:rsid w:val="0003022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0B7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94C"/>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6438E98"/>
  <w15:docId w15:val="{2A9ED390-6E60-4472-96B5-54FB3AFF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rsid w:val="00030223"/>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CA264-EE27-4FD9-8B5A-DFC6F93A606F}"/>
</file>

<file path=customXml/itemProps2.xml><?xml version="1.0" encoding="utf-8"?>
<ds:datastoreItem xmlns:ds="http://schemas.openxmlformats.org/officeDocument/2006/customXml" ds:itemID="{EFBF960F-D821-4CAD-808A-72FB4B9E8CD6}"/>
</file>

<file path=customXml/itemProps3.xml><?xml version="1.0" encoding="utf-8"?>
<ds:datastoreItem xmlns:ds="http://schemas.openxmlformats.org/officeDocument/2006/customXml" ds:itemID="{D7E22C62-89E6-4F4A-B78A-74F73D3C0FFC}"/>
</file>

<file path=docProps/app.xml><?xml version="1.0" encoding="utf-8"?>
<Properties xmlns="http://schemas.openxmlformats.org/officeDocument/2006/extended-properties" xmlns:vt="http://schemas.openxmlformats.org/officeDocument/2006/docPropsVTypes">
  <Template>E_ECE_324.dotm</Template>
  <TotalTime>0</TotalTime>
  <Pages>2</Pages>
  <Words>342</Words>
  <Characters>2229</Characters>
  <Application>Microsoft Office Word</Application>
  <DocSecurity>0</DocSecurity>
  <Lines>222</Lines>
  <Paragraphs>151</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E/ECE/324/Rev.2/Add.106/Rev.7/Amend.5</dc:title>
  <dc:creator>Fabienne CRELIER</dc:creator>
  <cp:keywords>E/ECE/TRANS/505/Rev.2/Add.106/Rev.7/Amend.5</cp:keywords>
  <cp:lastModifiedBy>Fabienne Crelier</cp:lastModifiedBy>
  <cp:revision>2</cp:revision>
  <cp:lastPrinted>2008-11-04T15:54:00Z</cp:lastPrinted>
  <dcterms:created xsi:type="dcterms:W3CDTF">2021-02-09T16:26:00Z</dcterms:created>
  <dcterms:modified xsi:type="dcterms:W3CDTF">2021-02-09T16:26:00Z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