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C6637" w14:textId="728AE305" w:rsidR="00E0022B" w:rsidRPr="00E0022B" w:rsidRDefault="00E0022B" w:rsidP="00E0022B">
      <w:pPr>
        <w:pStyle w:val="HChG"/>
        <w:spacing w:after="0"/>
        <w:rPr>
          <w:rFonts w:ascii="Times New Roman" w:hAnsi="Times New Roman" w:cs="Times New Roman"/>
        </w:rPr>
      </w:pPr>
      <w:bookmarkStart w:id="0" w:name="_Hlk24449347"/>
      <w:r w:rsidRPr="00E0022B">
        <w:rPr>
          <w:rFonts w:ascii="Times New Roman" w:hAnsi="Times New Roman" w:cs="Times New Roman"/>
        </w:rPr>
        <w:t xml:space="preserve">Proposal </w:t>
      </w:r>
      <w:proofErr w:type="spellStart"/>
      <w:r w:rsidRPr="00E0022B">
        <w:rPr>
          <w:rFonts w:ascii="Times New Roman" w:hAnsi="Times New Roman" w:cs="Times New Roman"/>
        </w:rPr>
        <w:t>for</w:t>
      </w:r>
      <w:r w:rsidR="00DD349D">
        <w:rPr>
          <w:rFonts w:ascii="Times New Roman" w:hAnsi="Times New Roman" w:cs="Times New Roman"/>
        </w:rPr>
        <w:t>supplement</w:t>
      </w:r>
      <w:proofErr w:type="spellEnd"/>
      <w:r w:rsidR="00DD349D">
        <w:rPr>
          <w:rFonts w:ascii="Times New Roman" w:hAnsi="Times New Roman" w:cs="Times New Roman"/>
        </w:rPr>
        <w:t xml:space="preserve"> </w:t>
      </w:r>
      <w:r w:rsidR="00F93DAB">
        <w:rPr>
          <w:rFonts w:ascii="Times New Roman" w:hAnsi="Times New Roman" w:cs="Times New Roman"/>
        </w:rPr>
        <w:t xml:space="preserve">01 </w:t>
      </w:r>
      <w:r w:rsidR="00DD349D">
        <w:rPr>
          <w:rFonts w:ascii="Times New Roman" w:hAnsi="Times New Roman" w:cs="Times New Roman"/>
        </w:rPr>
        <w:t xml:space="preserve">to the </w:t>
      </w:r>
      <w:r w:rsidRPr="00E0022B">
        <w:rPr>
          <w:rFonts w:ascii="Times New Roman" w:hAnsi="Times New Roman" w:cs="Times New Roman"/>
        </w:rPr>
        <w:t xml:space="preserve">03 </w:t>
      </w:r>
      <w:r w:rsidR="00DD349D">
        <w:rPr>
          <w:rFonts w:ascii="Times New Roman" w:hAnsi="Times New Roman" w:cs="Times New Roman"/>
        </w:rPr>
        <w:t xml:space="preserve">series of amendments </w:t>
      </w:r>
      <w:r w:rsidRPr="00E0022B">
        <w:rPr>
          <w:rFonts w:ascii="Times New Roman" w:hAnsi="Times New Roman" w:cs="Times New Roman"/>
        </w:rPr>
        <w:t xml:space="preserve">to </w:t>
      </w:r>
      <w:r w:rsidR="003A2F33">
        <w:rPr>
          <w:rFonts w:ascii="Times New Roman" w:hAnsi="Times New Roman" w:cs="Times New Roman"/>
        </w:rPr>
        <w:t xml:space="preserve">UN </w:t>
      </w:r>
      <w:r w:rsidRPr="00E0022B">
        <w:rPr>
          <w:rFonts w:ascii="Times New Roman" w:hAnsi="Times New Roman" w:cs="Times New Roman"/>
        </w:rPr>
        <w:t xml:space="preserve">Regulation </w:t>
      </w:r>
      <w:r w:rsidR="003A2F33">
        <w:rPr>
          <w:rFonts w:ascii="Times New Roman" w:hAnsi="Times New Roman" w:cs="Times New Roman"/>
        </w:rPr>
        <w:t xml:space="preserve">No. </w:t>
      </w:r>
      <w:r w:rsidRPr="00E0022B">
        <w:rPr>
          <w:rFonts w:ascii="Times New Roman" w:hAnsi="Times New Roman" w:cs="Times New Roman"/>
        </w:rPr>
        <w:t xml:space="preserve">100 </w:t>
      </w:r>
      <w:r w:rsidR="00C97981" w:rsidRPr="00E0022B">
        <w:rPr>
          <w:rFonts w:ascii="Times New Roman" w:hAnsi="Times New Roman" w:cs="Times New Roman"/>
        </w:rPr>
        <w:t>(Electric</w:t>
      </w:r>
      <w:r w:rsidRPr="00E0022B">
        <w:rPr>
          <w:rFonts w:ascii="Times New Roman" w:hAnsi="Times New Roman" w:cs="Times New Roman"/>
        </w:rPr>
        <w:t xml:space="preserve"> power-train </w:t>
      </w:r>
      <w:r w:rsidR="00C97981" w:rsidRPr="00E0022B">
        <w:rPr>
          <w:rFonts w:ascii="Times New Roman" w:hAnsi="Times New Roman" w:cs="Times New Roman"/>
        </w:rPr>
        <w:t>vehicles)</w:t>
      </w:r>
    </w:p>
    <w:bookmarkEnd w:id="0"/>
    <w:p w14:paraId="35E976EA" w14:textId="77777777" w:rsidR="00E0022B" w:rsidRDefault="00E0022B" w:rsidP="00E0022B">
      <w:pPr>
        <w:pStyle w:val="SingleTxtG"/>
        <w:rPr>
          <w:snapToGrid w:val="0"/>
        </w:rPr>
      </w:pPr>
    </w:p>
    <w:p w14:paraId="2B58865B" w14:textId="16E7E92D" w:rsidR="00E0022B" w:rsidRDefault="00E0022B" w:rsidP="00E0022B">
      <w:pPr>
        <w:jc w:val="both"/>
      </w:pPr>
      <w:r w:rsidRPr="00E0022B">
        <w:tab/>
        <w:t xml:space="preserve">The text reproduced below </w:t>
      </w:r>
      <w:r>
        <w:t xml:space="preserve">was </w:t>
      </w:r>
      <w:bookmarkStart w:id="1" w:name="_Hlk32495709"/>
      <w:r>
        <w:t>prepared by the expert from</w:t>
      </w:r>
      <w:r w:rsidR="00F00EDD">
        <w:t xml:space="preserve"> CLEPA</w:t>
      </w:r>
      <w:r>
        <w:t xml:space="preserve"> the European Association of Automotive Suppliers to </w:t>
      </w:r>
      <w:r w:rsidR="00D80D05">
        <w:t>clarify</w:t>
      </w:r>
      <w:r>
        <w:t xml:space="preserve"> specific conditions concerning </w:t>
      </w:r>
      <w:r w:rsidR="0056053A">
        <w:t>a clear interpretation of an AC voltage (rms)</w:t>
      </w:r>
      <w:r>
        <w:t>.</w:t>
      </w:r>
      <w:bookmarkEnd w:id="1"/>
      <w:r>
        <w:t xml:space="preserve"> The modifications to the formal document are marked in </w:t>
      </w:r>
      <w:r w:rsidRPr="00E0022B">
        <w:rPr>
          <w:b/>
          <w:bCs/>
        </w:rPr>
        <w:t>bold</w:t>
      </w:r>
      <w:r>
        <w:t xml:space="preserve"> for new </w:t>
      </w:r>
      <w:r w:rsidR="00F00EDD">
        <w:t>and</w:t>
      </w:r>
      <w:r>
        <w:t xml:space="preserve"> strikethrough for deleted characters.</w:t>
      </w:r>
    </w:p>
    <w:p w14:paraId="3CF96A02" w14:textId="4764977B" w:rsidR="00E0022B" w:rsidRDefault="00E0022B"/>
    <w:p w14:paraId="791431D5" w14:textId="51322EB9" w:rsidR="00E0022B" w:rsidRPr="00E0022B" w:rsidRDefault="00E0022B" w:rsidP="00E0022B">
      <w:pPr>
        <w:pStyle w:val="HChG"/>
        <w:numPr>
          <w:ilvl w:val="0"/>
          <w:numId w:val="1"/>
        </w:numPr>
        <w:tabs>
          <w:tab w:val="left" w:pos="1134"/>
          <w:tab w:val="left" w:pos="1701"/>
          <w:tab w:val="left" w:pos="2268"/>
          <w:tab w:val="center" w:pos="4252"/>
        </w:tabs>
        <w:rPr>
          <w:rFonts w:ascii="Times New Roman" w:eastAsia="MS Mincho" w:hAnsi="Times New Roman" w:cs="Times New Roman"/>
        </w:rPr>
      </w:pPr>
      <w:r w:rsidRPr="00E0022B">
        <w:rPr>
          <w:rFonts w:ascii="Times New Roman" w:eastAsia="MS Mincho" w:hAnsi="Times New Roman" w:cs="Times New Roman"/>
        </w:rPr>
        <w:t>Proposal</w:t>
      </w:r>
    </w:p>
    <w:p w14:paraId="779F8AC8" w14:textId="1731AD9C" w:rsidR="00115ED7" w:rsidRPr="00887FA0" w:rsidRDefault="00115ED7" w:rsidP="00115ED7">
      <w:pPr>
        <w:spacing w:before="100" w:beforeAutospacing="1" w:after="120"/>
        <w:ind w:left="2268" w:right="1134" w:hanging="1134"/>
        <w:jc w:val="both"/>
        <w:rPr>
          <w:i/>
          <w:lang w:eastAsia="ja-JP"/>
        </w:rPr>
      </w:pPr>
      <w:r>
        <w:rPr>
          <w:i/>
          <w:lang w:eastAsia="ja-JP"/>
        </w:rPr>
        <w:t>A</w:t>
      </w:r>
      <w:r w:rsidR="0056053A">
        <w:rPr>
          <w:i/>
          <w:lang w:eastAsia="ja-JP"/>
        </w:rPr>
        <w:t>dd a second note</w:t>
      </w:r>
      <w:r w:rsidR="00D80D05">
        <w:rPr>
          <w:i/>
          <w:lang w:eastAsia="ja-JP"/>
        </w:rPr>
        <w:t xml:space="preserve"> to </w:t>
      </w:r>
      <w:r w:rsidRPr="00887FA0">
        <w:rPr>
          <w:i/>
          <w:lang w:eastAsia="ja-JP"/>
        </w:rPr>
        <w:t>paragraph 2.42.</w:t>
      </w:r>
      <w:r w:rsidRPr="00887FA0">
        <w:rPr>
          <w:lang w:eastAsia="ja-JP"/>
        </w:rPr>
        <w:t>,</w:t>
      </w:r>
      <w:r w:rsidRPr="00887FA0">
        <w:rPr>
          <w:rFonts w:eastAsia="SimSun"/>
          <w:lang w:eastAsia="en-US"/>
        </w:rPr>
        <w:t xml:space="preserve"> to read:</w:t>
      </w:r>
    </w:p>
    <w:p w14:paraId="5D348601" w14:textId="65C9884E" w:rsidR="0056053A" w:rsidRPr="00522ABA" w:rsidRDefault="00115ED7" w:rsidP="0056053A">
      <w:pPr>
        <w:spacing w:after="120"/>
        <w:ind w:leftChars="567" w:left="2268" w:right="1134" w:hangingChars="567" w:hanging="1134"/>
        <w:jc w:val="both"/>
        <w:rPr>
          <w:b/>
          <w:bCs/>
          <w:i/>
          <w:iCs/>
          <w:lang w:val="en-US" w:eastAsia="en-US"/>
        </w:rPr>
      </w:pPr>
      <w:r w:rsidRPr="00115ED7">
        <w:rPr>
          <w:rFonts w:eastAsia="Times New Roman"/>
          <w:lang w:eastAsia="en-US"/>
        </w:rPr>
        <w:t>"</w:t>
      </w:r>
      <w:r w:rsidR="00D80D05" w:rsidRPr="00D80D05">
        <w:rPr>
          <w:rFonts w:eastAsia="Times New Roman"/>
          <w:b/>
          <w:bCs/>
          <w:i/>
          <w:iCs/>
          <w:lang w:eastAsia="en-US"/>
        </w:rPr>
        <w:t>Note 2</w:t>
      </w:r>
      <w:r w:rsidR="0058616D">
        <w:rPr>
          <w:rFonts w:eastAsia="Times New Roman"/>
          <w:b/>
          <w:bCs/>
          <w:i/>
          <w:iCs/>
          <w:lang w:eastAsia="en-US"/>
        </w:rPr>
        <w:t>:</w:t>
      </w:r>
      <w:r w:rsidR="00D80D05">
        <w:rPr>
          <w:rFonts w:eastAsia="Times New Roman"/>
          <w:b/>
          <w:bCs/>
          <w:i/>
          <w:iCs/>
          <w:lang w:eastAsia="en-US"/>
        </w:rPr>
        <w:tab/>
      </w:r>
      <w:r w:rsidR="00296899" w:rsidRPr="00B31B9F">
        <w:rPr>
          <w:rFonts w:eastAsia="Times New Roman"/>
          <w:b/>
          <w:bCs/>
          <w:i/>
          <w:iCs/>
          <w:lang w:val="en-US" w:eastAsia="en-US"/>
        </w:rPr>
        <w:t>For pulsating DC</w:t>
      </w:r>
      <w:r w:rsidR="00E97999">
        <w:rPr>
          <w:rFonts w:eastAsia="Times New Roman"/>
          <w:b/>
          <w:bCs/>
          <w:i/>
          <w:iCs/>
          <w:lang w:val="en-US" w:eastAsia="en-US"/>
        </w:rPr>
        <w:t xml:space="preserve"> voltage</w:t>
      </w:r>
      <w:r w:rsidR="00C70211">
        <w:rPr>
          <w:rFonts w:eastAsia="Times New Roman"/>
          <w:b/>
          <w:bCs/>
          <w:i/>
          <w:iCs/>
          <w:lang w:val="en-US" w:eastAsia="en-US"/>
        </w:rPr>
        <w:t>s</w:t>
      </w:r>
      <w:r w:rsidR="00296899" w:rsidRPr="00B31B9F">
        <w:rPr>
          <w:rFonts w:eastAsia="Times New Roman"/>
          <w:b/>
          <w:bCs/>
          <w:i/>
          <w:iCs/>
          <w:lang w:val="en-US" w:eastAsia="en-US"/>
        </w:rPr>
        <w:t xml:space="preserve"> (alternating voltages </w:t>
      </w:r>
      <w:r w:rsidR="008361BF" w:rsidRPr="00B31B9F">
        <w:rPr>
          <w:rFonts w:eastAsia="Times New Roman"/>
          <w:b/>
          <w:bCs/>
          <w:i/>
          <w:iCs/>
          <w:lang w:val="en-US" w:eastAsia="en-US"/>
        </w:rPr>
        <w:t>without</w:t>
      </w:r>
      <w:r w:rsidR="00296899" w:rsidRPr="00B31B9F">
        <w:rPr>
          <w:rFonts w:eastAsia="Times New Roman"/>
          <w:b/>
          <w:bCs/>
          <w:i/>
          <w:iCs/>
          <w:lang w:val="en-US" w:eastAsia="en-US"/>
        </w:rPr>
        <w:t xml:space="preserve"> change of polarity) the DC threshold </w:t>
      </w:r>
      <w:r w:rsidR="00E97999">
        <w:rPr>
          <w:rFonts w:eastAsia="Times New Roman"/>
          <w:b/>
          <w:bCs/>
          <w:i/>
          <w:iCs/>
          <w:lang w:val="en-US" w:eastAsia="en-US"/>
        </w:rPr>
        <w:t>shall</w:t>
      </w:r>
      <w:r w:rsidR="00296899" w:rsidRPr="00B31B9F">
        <w:rPr>
          <w:rFonts w:eastAsia="Times New Roman"/>
          <w:b/>
          <w:bCs/>
          <w:i/>
          <w:iCs/>
          <w:lang w:val="en-US" w:eastAsia="en-US"/>
        </w:rPr>
        <w:t xml:space="preserve"> be </w:t>
      </w:r>
      <w:r w:rsidR="00296899" w:rsidRPr="00522ABA">
        <w:rPr>
          <w:rFonts w:eastAsia="Times New Roman"/>
          <w:b/>
          <w:bCs/>
          <w:i/>
          <w:iCs/>
          <w:lang w:val="en-US" w:eastAsia="en-US"/>
        </w:rPr>
        <w:t>applied.</w:t>
      </w:r>
    </w:p>
    <w:p w14:paraId="012BE927" w14:textId="6B4EFBB8" w:rsidR="0000729F" w:rsidRPr="00296899" w:rsidRDefault="0000729F" w:rsidP="00115ED7">
      <w:pPr>
        <w:suppressAutoHyphens w:val="0"/>
        <w:spacing w:line="240" w:lineRule="auto"/>
        <w:ind w:left="2268" w:right="1134"/>
        <w:jc w:val="both"/>
        <w:rPr>
          <w:rFonts w:eastAsia="Times New Roman"/>
          <w:b/>
          <w:lang w:val="en-US" w:eastAsia="en-US"/>
        </w:rPr>
      </w:pPr>
    </w:p>
    <w:p w14:paraId="1198D830" w14:textId="77777777" w:rsidR="00E0022B" w:rsidRPr="004C1F5B" w:rsidRDefault="00E0022B" w:rsidP="00E0022B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 w:rsidRPr="004C1F5B">
        <w:rPr>
          <w:b/>
          <w:sz w:val="28"/>
        </w:rPr>
        <w:tab/>
        <w:t>II.</w:t>
      </w:r>
      <w:r w:rsidRPr="004C1F5B">
        <w:rPr>
          <w:b/>
          <w:sz w:val="28"/>
        </w:rPr>
        <w:tab/>
        <w:t>Justification</w:t>
      </w:r>
    </w:p>
    <w:p w14:paraId="634248BC" w14:textId="1FFB7F71" w:rsidR="00B00A98" w:rsidRPr="009244C0" w:rsidRDefault="00325786" w:rsidP="00E05B55">
      <w:pPr>
        <w:numPr>
          <w:ilvl w:val="0"/>
          <w:numId w:val="2"/>
        </w:numPr>
        <w:spacing w:after="120" w:line="276" w:lineRule="auto"/>
        <w:ind w:left="1134" w:right="95" w:firstLine="0"/>
        <w:jc w:val="both"/>
        <w:rPr>
          <w:lang w:val="en-US"/>
        </w:rPr>
      </w:pPr>
      <w:r w:rsidRPr="009244C0">
        <w:rPr>
          <w:lang w:val="en-US"/>
        </w:rPr>
        <w:t>T</w:t>
      </w:r>
      <w:r w:rsidR="00E05B55" w:rsidRPr="009244C0">
        <w:rPr>
          <w:lang w:val="en-US"/>
        </w:rPr>
        <w:t xml:space="preserve">he voltages between “a DC life part and an AC life part” </w:t>
      </w:r>
      <w:r w:rsidRPr="009244C0">
        <w:rPr>
          <w:lang w:val="en-US"/>
        </w:rPr>
        <w:t>c</w:t>
      </w:r>
      <w:r w:rsidR="002914CB" w:rsidRPr="009244C0">
        <w:rPr>
          <w:lang w:val="en-US"/>
        </w:rPr>
        <w:t xml:space="preserve">an be </w:t>
      </w:r>
      <w:r w:rsidR="00E05B55" w:rsidRPr="009244C0">
        <w:rPr>
          <w:lang w:val="en-US"/>
        </w:rPr>
        <w:t>composite voltage</w:t>
      </w:r>
      <w:r w:rsidR="002914CB" w:rsidRPr="009244C0">
        <w:rPr>
          <w:lang w:val="en-US"/>
        </w:rPr>
        <w:t>s</w:t>
      </w:r>
      <w:r w:rsidRPr="009244C0">
        <w:rPr>
          <w:lang w:val="en-US"/>
        </w:rPr>
        <w:t xml:space="preserve"> means a </w:t>
      </w:r>
      <w:r w:rsidR="00E05B55" w:rsidRPr="009244C0">
        <w:rPr>
          <w:lang w:val="en-US"/>
        </w:rPr>
        <w:t xml:space="preserve">‘pure’ AC </w:t>
      </w:r>
      <w:r w:rsidRPr="009244C0">
        <w:rPr>
          <w:lang w:val="en-US"/>
        </w:rPr>
        <w:t xml:space="preserve">including a DC offset </w:t>
      </w:r>
      <w:r w:rsidR="00E05B55" w:rsidRPr="009244C0">
        <w:rPr>
          <w:lang w:val="en-US"/>
        </w:rPr>
        <w:t>voltage</w:t>
      </w:r>
      <w:r w:rsidR="00296899" w:rsidRPr="009244C0">
        <w:rPr>
          <w:lang w:val="en-US"/>
        </w:rPr>
        <w:t>.</w:t>
      </w:r>
      <w:r w:rsidR="002914CB" w:rsidRPr="009244C0">
        <w:rPr>
          <w:lang w:val="en-US"/>
        </w:rPr>
        <w:t xml:space="preserve"> The</w:t>
      </w:r>
      <w:r w:rsidR="00374264" w:rsidRPr="009244C0">
        <w:rPr>
          <w:lang w:val="en-US"/>
        </w:rPr>
        <w:t>se</w:t>
      </w:r>
      <w:r w:rsidR="002914CB" w:rsidRPr="009244C0">
        <w:rPr>
          <w:lang w:val="en-US"/>
        </w:rPr>
        <w:t xml:space="preserve"> voltages are alternating, but without a change of polarity. These pulsating/switched DC voltages can be miss-interpreted as an AC voltage.</w:t>
      </w:r>
    </w:p>
    <w:p w14:paraId="57E21C9B" w14:textId="6A6BA961" w:rsidR="003A2F33" w:rsidRPr="009244C0" w:rsidRDefault="00296899" w:rsidP="00E05B55">
      <w:pPr>
        <w:numPr>
          <w:ilvl w:val="0"/>
          <w:numId w:val="2"/>
        </w:numPr>
        <w:spacing w:after="120" w:line="276" w:lineRule="auto"/>
        <w:ind w:left="1134" w:right="95" w:firstLine="0"/>
        <w:jc w:val="both"/>
      </w:pPr>
      <w:r w:rsidRPr="009244C0">
        <w:rPr>
          <w:lang w:val="en-US"/>
        </w:rPr>
        <w:t xml:space="preserve">The AC (rms) threshold </w:t>
      </w:r>
      <w:proofErr w:type="gramStart"/>
      <w:r w:rsidRPr="009244C0">
        <w:rPr>
          <w:lang w:val="en-US"/>
        </w:rPr>
        <w:t>have</w:t>
      </w:r>
      <w:proofErr w:type="gramEnd"/>
      <w:r w:rsidRPr="009244C0">
        <w:rPr>
          <w:lang w:val="en-US"/>
        </w:rPr>
        <w:t xml:space="preserve"> to be applied to the ‘pure’ AC voltage and the DC threshold to the DC voltage</w:t>
      </w:r>
      <w:r w:rsidR="00374264" w:rsidRPr="009244C0">
        <w:rPr>
          <w:lang w:val="en-US"/>
        </w:rPr>
        <w:t>s</w:t>
      </w:r>
      <w:r w:rsidRPr="009244C0">
        <w:rPr>
          <w:lang w:val="en-US"/>
        </w:rPr>
        <w:t>. Applying the AC (rms) threshold</w:t>
      </w:r>
      <w:r w:rsidR="00843576" w:rsidRPr="009244C0">
        <w:rPr>
          <w:lang w:val="en-US"/>
        </w:rPr>
        <w:t xml:space="preserve"> </w:t>
      </w:r>
      <w:r w:rsidRPr="009244C0">
        <w:rPr>
          <w:lang w:val="en-US"/>
        </w:rPr>
        <w:t xml:space="preserve">to </w:t>
      </w:r>
      <w:r w:rsidR="00374264" w:rsidRPr="009244C0">
        <w:rPr>
          <w:lang w:val="en-US"/>
        </w:rPr>
        <w:t xml:space="preserve">a pulsating/switched DC voltage is </w:t>
      </w:r>
      <w:r w:rsidR="00C66665" w:rsidRPr="009244C0">
        <w:rPr>
          <w:lang w:val="en-US"/>
        </w:rPr>
        <w:t>inappropriate</w:t>
      </w:r>
      <w:r w:rsidRPr="009244C0">
        <w:rPr>
          <w:lang w:val="en-US"/>
        </w:rPr>
        <w:t>.</w:t>
      </w:r>
      <w:r w:rsidR="00374264" w:rsidRPr="009244C0">
        <w:rPr>
          <w:lang w:val="en-US"/>
        </w:rPr>
        <w:t xml:space="preserve"> </w:t>
      </w:r>
    </w:p>
    <w:p w14:paraId="46ACA830" w14:textId="6352F67D" w:rsidR="00B00A98" w:rsidRPr="009244C0" w:rsidRDefault="008361BF" w:rsidP="00E05B55">
      <w:pPr>
        <w:numPr>
          <w:ilvl w:val="0"/>
          <w:numId w:val="2"/>
        </w:numPr>
        <w:spacing w:after="120" w:line="276" w:lineRule="auto"/>
        <w:ind w:left="1134" w:right="95" w:firstLine="0"/>
        <w:jc w:val="both"/>
        <w:rPr>
          <w:lang w:val="en-US"/>
        </w:rPr>
      </w:pPr>
      <w:bookmarkStart w:id="2" w:name="_Hlk55299342"/>
      <w:r w:rsidRPr="009244C0">
        <w:rPr>
          <w:lang w:val="en-US"/>
        </w:rPr>
        <w:t xml:space="preserve">Pulsating DC voltages (sometimes also called ‘switched’ DC) are a special case of alternating voltages without change of polarity. For these voltages the DC threshold has to be applied </w:t>
      </w:r>
      <w:r w:rsidR="00E924C1" w:rsidRPr="009244C0">
        <w:rPr>
          <w:lang w:val="en-US"/>
        </w:rPr>
        <w:t xml:space="preserve">(see </w:t>
      </w:r>
      <w:r w:rsidRPr="009244C0">
        <w:rPr>
          <w:lang w:val="en-US"/>
        </w:rPr>
        <w:t xml:space="preserve">also </w:t>
      </w:r>
      <w:hyperlink r:id="rId7" w:history="1">
        <w:r w:rsidR="009E3818" w:rsidRPr="009244C0">
          <w:rPr>
            <w:rStyle w:val="Hyperlink"/>
            <w:color w:val="auto"/>
            <w:lang w:val="en-US"/>
          </w:rPr>
          <w:t>EVS-06-24</w:t>
        </w:r>
      </w:hyperlink>
      <w:r w:rsidR="00E924C1" w:rsidRPr="009244C0">
        <w:rPr>
          <w:lang w:val="en-US"/>
        </w:rPr>
        <w:t>).</w:t>
      </w:r>
    </w:p>
    <w:p w14:paraId="46F4AF27" w14:textId="4651EDA5" w:rsidR="001F3E5D" w:rsidRPr="009244C0" w:rsidRDefault="00843576" w:rsidP="00E05B55">
      <w:pPr>
        <w:numPr>
          <w:ilvl w:val="0"/>
          <w:numId w:val="2"/>
        </w:numPr>
        <w:spacing w:after="120" w:line="276" w:lineRule="auto"/>
        <w:ind w:left="1134" w:right="95" w:firstLine="0"/>
        <w:jc w:val="both"/>
        <w:rPr>
          <w:lang w:val="en-US"/>
        </w:rPr>
      </w:pPr>
      <w:r w:rsidRPr="009244C0">
        <w:rPr>
          <w:lang w:val="en-US"/>
        </w:rPr>
        <w:t xml:space="preserve">The 03 series of amendments to Regulation 100 slightly changed the definition 2.42, added a new definition for “special voltage condition” and </w:t>
      </w:r>
      <w:proofErr w:type="gramStart"/>
      <w:r w:rsidRPr="009244C0">
        <w:rPr>
          <w:lang w:val="en-US"/>
        </w:rPr>
        <w:t>a the</w:t>
      </w:r>
      <w:proofErr w:type="gramEnd"/>
      <w:r w:rsidRPr="009244C0">
        <w:rPr>
          <w:lang w:val="en-US"/>
        </w:rPr>
        <w:t xml:space="preserve"> isolation resistance test after exposure to water.</w:t>
      </w:r>
      <w:r w:rsidR="00374264" w:rsidRPr="009244C0">
        <w:rPr>
          <w:lang w:val="en-US"/>
        </w:rPr>
        <w:t xml:space="preserve"> </w:t>
      </w:r>
      <w:r w:rsidRPr="009244C0">
        <w:rPr>
          <w:lang w:val="en-US"/>
        </w:rPr>
        <w:t xml:space="preserve">In </w:t>
      </w:r>
      <w:r w:rsidR="00374264" w:rsidRPr="009244C0">
        <w:rPr>
          <w:lang w:val="en-US"/>
        </w:rPr>
        <w:t xml:space="preserve">case of misinterpretation the new “special voltage condition” </w:t>
      </w:r>
      <w:r w:rsidR="001F3E5D" w:rsidRPr="009244C0">
        <w:rPr>
          <w:lang w:val="en-US"/>
        </w:rPr>
        <w:t>would</w:t>
      </w:r>
      <w:r w:rsidR="00374264" w:rsidRPr="009244C0">
        <w:rPr>
          <w:lang w:val="en-US"/>
        </w:rPr>
        <w:t xml:space="preserve"> not </w:t>
      </w:r>
      <w:r w:rsidR="001F3E5D" w:rsidRPr="009244C0">
        <w:rPr>
          <w:lang w:val="en-US"/>
        </w:rPr>
        <w:t xml:space="preserve">be </w:t>
      </w:r>
      <w:r w:rsidR="00374264" w:rsidRPr="009244C0">
        <w:rPr>
          <w:lang w:val="en-US"/>
        </w:rPr>
        <w:t xml:space="preserve">fulfilled and </w:t>
      </w:r>
      <w:r w:rsidRPr="009244C0">
        <w:rPr>
          <w:lang w:val="en-US"/>
        </w:rPr>
        <w:t>the</w:t>
      </w:r>
      <w:r w:rsidR="00374264" w:rsidRPr="009244C0">
        <w:rPr>
          <w:lang w:val="en-US"/>
        </w:rPr>
        <w:t xml:space="preserve"> new isolation resistance test after exposure to water </w:t>
      </w:r>
      <w:proofErr w:type="gramStart"/>
      <w:r w:rsidR="00374264" w:rsidRPr="009244C0">
        <w:rPr>
          <w:lang w:val="en-US"/>
        </w:rPr>
        <w:t>has to</w:t>
      </w:r>
      <w:proofErr w:type="gramEnd"/>
      <w:r w:rsidR="00374264" w:rsidRPr="009244C0">
        <w:rPr>
          <w:lang w:val="en-US"/>
        </w:rPr>
        <w:t xml:space="preserve"> be passed successfully. 48V air cooled m</w:t>
      </w:r>
      <w:r w:rsidR="006B011C" w:rsidRPr="009244C0">
        <w:rPr>
          <w:lang w:val="en-US"/>
        </w:rPr>
        <w:t xml:space="preserve">otor generators </w:t>
      </w:r>
      <w:proofErr w:type="gramStart"/>
      <w:r w:rsidRPr="009244C0">
        <w:rPr>
          <w:lang w:val="en-US"/>
        </w:rPr>
        <w:t>having</w:t>
      </w:r>
      <w:proofErr w:type="gramEnd"/>
      <w:r w:rsidRPr="009244C0">
        <w:rPr>
          <w:lang w:val="en-US"/>
        </w:rPr>
        <w:t xml:space="preserve"> and integrated AD/DC voltage circuit </w:t>
      </w:r>
      <w:r w:rsidR="006B011C" w:rsidRPr="009244C0">
        <w:rPr>
          <w:lang w:val="en-US"/>
        </w:rPr>
        <w:t>are expected not to fulfill this test and cannot be used any more.</w:t>
      </w:r>
    </w:p>
    <w:bookmarkEnd w:id="2"/>
    <w:p w14:paraId="33C53073" w14:textId="77777777" w:rsidR="00E0022B" w:rsidRPr="000B6A13" w:rsidRDefault="00E0022B" w:rsidP="00E0022B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221553" w14:textId="77777777" w:rsidR="00E0022B" w:rsidRDefault="00E0022B"/>
    <w:sectPr w:rsidR="00E0022B" w:rsidSect="00B66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370BA" w14:textId="77777777" w:rsidR="009071D2" w:rsidRDefault="009071D2" w:rsidP="00E0022B">
      <w:pPr>
        <w:spacing w:line="240" w:lineRule="auto"/>
      </w:pPr>
      <w:r>
        <w:separator/>
      </w:r>
    </w:p>
  </w:endnote>
  <w:endnote w:type="continuationSeparator" w:id="0">
    <w:p w14:paraId="73F8195A" w14:textId="77777777" w:rsidR="009071D2" w:rsidRDefault="009071D2" w:rsidP="00E00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149F1" w14:textId="77777777" w:rsidR="008D563C" w:rsidRDefault="008D5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6F4F5" w14:textId="77777777" w:rsidR="008D563C" w:rsidRDefault="008D56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BEEF" w14:textId="77777777" w:rsidR="008D563C" w:rsidRDefault="008D5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57EEB" w14:textId="77777777" w:rsidR="009071D2" w:rsidRDefault="009071D2" w:rsidP="00E0022B">
      <w:pPr>
        <w:spacing w:line="240" w:lineRule="auto"/>
      </w:pPr>
      <w:r>
        <w:separator/>
      </w:r>
    </w:p>
  </w:footnote>
  <w:footnote w:type="continuationSeparator" w:id="0">
    <w:p w14:paraId="464EA4FE" w14:textId="77777777" w:rsidR="009071D2" w:rsidRDefault="009071D2" w:rsidP="00E002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C3CA3" w14:textId="77777777" w:rsidR="008D563C" w:rsidRDefault="008D5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2" w:type="dxa"/>
      <w:tblInd w:w="109" w:type="dxa"/>
      <w:tblLook w:val="04A0" w:firstRow="1" w:lastRow="0" w:firstColumn="1" w:lastColumn="0" w:noHBand="0" w:noVBand="1"/>
    </w:tblPr>
    <w:tblGrid>
      <w:gridCol w:w="4962"/>
      <w:gridCol w:w="4960"/>
    </w:tblGrid>
    <w:tr w:rsidR="00E0022B" w14:paraId="0CDCB22E" w14:textId="77777777" w:rsidTr="00E0022B">
      <w:tc>
        <w:tcPr>
          <w:tcW w:w="4961" w:type="dxa"/>
        </w:tcPr>
        <w:p w14:paraId="74678722" w14:textId="4D6C7402" w:rsidR="00E0022B" w:rsidRDefault="00E0022B" w:rsidP="00E0022B">
          <w:pPr>
            <w:tabs>
              <w:tab w:val="center" w:pos="4677"/>
              <w:tab w:val="right" w:pos="9355"/>
            </w:tabs>
            <w:spacing w:line="240" w:lineRule="auto"/>
            <w:rPr>
              <w:color w:val="00000A"/>
              <w:sz w:val="24"/>
              <w:szCs w:val="24"/>
              <w:lang w:val="en-US" w:eastAsia="ar-SA"/>
            </w:rPr>
          </w:pPr>
          <w:r>
            <w:rPr>
              <w:color w:val="00000A"/>
              <w:lang w:eastAsia="ar-SA"/>
            </w:rPr>
            <w:t>Submitted by the expert from CLEPA the European Association of Automotive Suppliers</w:t>
          </w:r>
        </w:p>
        <w:p w14:paraId="42B81BC3" w14:textId="77777777" w:rsidR="00E0022B" w:rsidRDefault="00E0022B" w:rsidP="00E0022B">
          <w:pPr>
            <w:tabs>
              <w:tab w:val="center" w:pos="4677"/>
              <w:tab w:val="right" w:pos="9355"/>
            </w:tabs>
            <w:spacing w:line="240" w:lineRule="auto"/>
            <w:rPr>
              <w:color w:val="00000A"/>
              <w:sz w:val="16"/>
              <w:szCs w:val="16"/>
              <w:lang w:eastAsia="ar-SA"/>
            </w:rPr>
          </w:pPr>
        </w:p>
      </w:tc>
      <w:tc>
        <w:tcPr>
          <w:tcW w:w="4960" w:type="dxa"/>
          <w:hideMark/>
        </w:tcPr>
        <w:p w14:paraId="2C0DDDC9" w14:textId="59AD2640" w:rsidR="00E0022B" w:rsidRDefault="00E0022B" w:rsidP="00E0022B">
          <w:pPr>
            <w:spacing w:line="240" w:lineRule="auto"/>
            <w:ind w:left="174"/>
            <w:rPr>
              <w:color w:val="00000A"/>
              <w:sz w:val="24"/>
              <w:szCs w:val="24"/>
              <w:lang w:eastAsia="ar-SA"/>
            </w:rPr>
          </w:pPr>
          <w:r>
            <w:rPr>
              <w:color w:val="00000A"/>
              <w:u w:val="single"/>
              <w:lang w:eastAsia="ar-SA"/>
            </w:rPr>
            <w:t>Informal document</w:t>
          </w:r>
          <w:r>
            <w:rPr>
              <w:color w:val="00000A"/>
              <w:lang w:eastAsia="ar-SA"/>
            </w:rPr>
            <w:t xml:space="preserve"> </w:t>
          </w:r>
          <w:r>
            <w:rPr>
              <w:b/>
              <w:bCs/>
              <w:color w:val="00000A"/>
              <w:lang w:eastAsia="ar-SA"/>
            </w:rPr>
            <w:t>GRSP-6</w:t>
          </w:r>
          <w:r w:rsidR="00EF6AA7">
            <w:rPr>
              <w:b/>
              <w:bCs/>
              <w:color w:val="00000A"/>
              <w:lang w:eastAsia="ar-SA"/>
            </w:rPr>
            <w:t>9</w:t>
          </w:r>
          <w:r>
            <w:rPr>
              <w:b/>
              <w:bCs/>
              <w:color w:val="00000A"/>
              <w:lang w:eastAsia="ar-SA"/>
            </w:rPr>
            <w:t>-</w:t>
          </w:r>
          <w:r w:rsidR="00A61736">
            <w:rPr>
              <w:b/>
              <w:bCs/>
              <w:color w:val="00000A"/>
              <w:lang w:eastAsia="ar-SA"/>
            </w:rPr>
            <w:t>04</w:t>
          </w:r>
        </w:p>
        <w:p w14:paraId="2B02289C" w14:textId="2FFBFE01" w:rsidR="00E0022B" w:rsidRDefault="00E0022B" w:rsidP="00E0022B">
          <w:pPr>
            <w:tabs>
              <w:tab w:val="center" w:pos="4677"/>
              <w:tab w:val="right" w:pos="9355"/>
            </w:tabs>
            <w:spacing w:line="240" w:lineRule="auto"/>
            <w:ind w:left="174"/>
            <w:rPr>
              <w:color w:val="00000A"/>
              <w:sz w:val="24"/>
              <w:szCs w:val="24"/>
              <w:lang w:eastAsia="ar-SA"/>
            </w:rPr>
          </w:pPr>
          <w:r>
            <w:rPr>
              <w:color w:val="00000A"/>
              <w:lang w:eastAsia="ar-SA"/>
            </w:rPr>
            <w:t>(6</w:t>
          </w:r>
          <w:r w:rsidR="00EF6AA7">
            <w:rPr>
              <w:color w:val="00000A"/>
              <w:lang w:eastAsia="ar-SA"/>
            </w:rPr>
            <w:t>9</w:t>
          </w:r>
          <w:r>
            <w:rPr>
              <w:color w:val="00000A"/>
              <w:vertAlign w:val="superscript"/>
              <w:lang w:eastAsia="ar-SA"/>
            </w:rPr>
            <w:t>th</w:t>
          </w:r>
          <w:r>
            <w:rPr>
              <w:color w:val="00000A"/>
              <w:lang w:eastAsia="ar-SA"/>
            </w:rPr>
            <w:t xml:space="preserve"> GRSP, </w:t>
          </w:r>
          <w:r w:rsidR="00EF6AA7">
            <w:rPr>
              <w:color w:val="00000A"/>
              <w:lang w:eastAsia="ar-SA"/>
            </w:rPr>
            <w:t>1</w:t>
          </w:r>
          <w:r w:rsidR="00D80D05">
            <w:rPr>
              <w:color w:val="00000A"/>
              <w:lang w:eastAsia="ar-SA"/>
            </w:rPr>
            <w:t>7-</w:t>
          </w:r>
          <w:r w:rsidR="00EF6AA7">
            <w:rPr>
              <w:color w:val="00000A"/>
              <w:lang w:eastAsia="ar-SA"/>
            </w:rPr>
            <w:t>2</w:t>
          </w:r>
          <w:r w:rsidR="00D80D05">
            <w:rPr>
              <w:color w:val="00000A"/>
              <w:lang w:eastAsia="ar-SA"/>
            </w:rPr>
            <w:t xml:space="preserve">1 </w:t>
          </w:r>
          <w:r w:rsidR="00EF6AA7">
            <w:rPr>
              <w:color w:val="00000A"/>
              <w:lang w:eastAsia="ar-SA"/>
            </w:rPr>
            <w:t>May 2021</w:t>
          </w:r>
          <w:r>
            <w:rPr>
              <w:color w:val="00000A"/>
              <w:lang w:eastAsia="ar-SA"/>
            </w:rPr>
            <w:br/>
            <w:t xml:space="preserve"> agenda item </w:t>
          </w:r>
          <w:r w:rsidR="008D563C">
            <w:rPr>
              <w:color w:val="00000A"/>
              <w:lang w:eastAsia="ar-SA"/>
            </w:rPr>
            <w:t>23(g)</w:t>
          </w:r>
          <w:r>
            <w:rPr>
              <w:color w:val="00000A"/>
              <w:lang w:eastAsia="ar-SA"/>
            </w:rPr>
            <w:t>)</w:t>
          </w:r>
        </w:p>
      </w:tc>
    </w:tr>
  </w:tbl>
  <w:p w14:paraId="3386BD90" w14:textId="77777777" w:rsidR="00E0022B" w:rsidRDefault="00E002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00177" w14:textId="77777777" w:rsidR="008D563C" w:rsidRDefault="008D5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C6ABF"/>
    <w:multiLevelType w:val="hybridMultilevel"/>
    <w:tmpl w:val="334E7E5C"/>
    <w:lvl w:ilvl="0" w:tplc="19C4B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9869BF"/>
    <w:multiLevelType w:val="hybridMultilevel"/>
    <w:tmpl w:val="DF56666E"/>
    <w:lvl w:ilvl="0" w:tplc="49605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268B9"/>
    <w:multiLevelType w:val="hybridMultilevel"/>
    <w:tmpl w:val="634839A8"/>
    <w:lvl w:ilvl="0" w:tplc="6512E562">
      <w:start w:val="1"/>
      <w:numFmt w:val="decimal"/>
      <w:lvlText w:val="%1."/>
      <w:lvlJc w:val="left"/>
      <w:pPr>
        <w:ind w:left="1710" w:hanging="576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6AD1629"/>
    <w:multiLevelType w:val="hybridMultilevel"/>
    <w:tmpl w:val="634839A8"/>
    <w:lvl w:ilvl="0" w:tplc="6512E562">
      <w:start w:val="1"/>
      <w:numFmt w:val="decimal"/>
      <w:lvlText w:val="%1."/>
      <w:lvlJc w:val="left"/>
      <w:pPr>
        <w:ind w:left="1710" w:hanging="576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BA8328C"/>
    <w:multiLevelType w:val="hybridMultilevel"/>
    <w:tmpl w:val="DDE060AA"/>
    <w:lvl w:ilvl="0" w:tplc="E0827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24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44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ED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28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45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8A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E0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60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732E14"/>
    <w:multiLevelType w:val="hybridMultilevel"/>
    <w:tmpl w:val="F8C897CC"/>
    <w:lvl w:ilvl="0" w:tplc="E7124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6B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69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AE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8CC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E0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21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E1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923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E3"/>
    <w:rsid w:val="0000729F"/>
    <w:rsid w:val="00080D30"/>
    <w:rsid w:val="0011090E"/>
    <w:rsid w:val="00115ED7"/>
    <w:rsid w:val="001833C1"/>
    <w:rsid w:val="001F3E5D"/>
    <w:rsid w:val="0026583B"/>
    <w:rsid w:val="002732D0"/>
    <w:rsid w:val="002914CB"/>
    <w:rsid w:val="00296899"/>
    <w:rsid w:val="003049BE"/>
    <w:rsid w:val="00317073"/>
    <w:rsid w:val="00325786"/>
    <w:rsid w:val="0033734D"/>
    <w:rsid w:val="00360544"/>
    <w:rsid w:val="00374264"/>
    <w:rsid w:val="00380BE0"/>
    <w:rsid w:val="00392A4E"/>
    <w:rsid w:val="003A2F33"/>
    <w:rsid w:val="00413435"/>
    <w:rsid w:val="00476FBC"/>
    <w:rsid w:val="00522ABA"/>
    <w:rsid w:val="005349F1"/>
    <w:rsid w:val="0056053A"/>
    <w:rsid w:val="00561DF4"/>
    <w:rsid w:val="0058616D"/>
    <w:rsid w:val="005F42E3"/>
    <w:rsid w:val="006016EC"/>
    <w:rsid w:val="00661E18"/>
    <w:rsid w:val="006B011C"/>
    <w:rsid w:val="00766D53"/>
    <w:rsid w:val="007C311C"/>
    <w:rsid w:val="007D044F"/>
    <w:rsid w:val="00813EAE"/>
    <w:rsid w:val="008361BF"/>
    <w:rsid w:val="00843576"/>
    <w:rsid w:val="008D563C"/>
    <w:rsid w:val="009071D2"/>
    <w:rsid w:val="009244C0"/>
    <w:rsid w:val="00981225"/>
    <w:rsid w:val="009C3FA2"/>
    <w:rsid w:val="009E3818"/>
    <w:rsid w:val="009F3C8E"/>
    <w:rsid w:val="00A25272"/>
    <w:rsid w:val="00A61736"/>
    <w:rsid w:val="00A95ACC"/>
    <w:rsid w:val="00AD1E70"/>
    <w:rsid w:val="00AF6FD3"/>
    <w:rsid w:val="00AF7E34"/>
    <w:rsid w:val="00B00A98"/>
    <w:rsid w:val="00B050B6"/>
    <w:rsid w:val="00B31B9F"/>
    <w:rsid w:val="00B46A69"/>
    <w:rsid w:val="00B47C5D"/>
    <w:rsid w:val="00B66733"/>
    <w:rsid w:val="00BA1FB1"/>
    <w:rsid w:val="00BB25A9"/>
    <w:rsid w:val="00BB35AC"/>
    <w:rsid w:val="00BB7C86"/>
    <w:rsid w:val="00C13BFB"/>
    <w:rsid w:val="00C22099"/>
    <w:rsid w:val="00C66665"/>
    <w:rsid w:val="00C70211"/>
    <w:rsid w:val="00C72614"/>
    <w:rsid w:val="00C73D3A"/>
    <w:rsid w:val="00C87820"/>
    <w:rsid w:val="00C97981"/>
    <w:rsid w:val="00CC55D0"/>
    <w:rsid w:val="00D80D05"/>
    <w:rsid w:val="00DD349D"/>
    <w:rsid w:val="00DE0A9D"/>
    <w:rsid w:val="00E0022B"/>
    <w:rsid w:val="00E05B55"/>
    <w:rsid w:val="00E2473E"/>
    <w:rsid w:val="00E924C1"/>
    <w:rsid w:val="00E97999"/>
    <w:rsid w:val="00EA72DC"/>
    <w:rsid w:val="00EF6AA7"/>
    <w:rsid w:val="00F00EDD"/>
    <w:rsid w:val="00F10BDE"/>
    <w:rsid w:val="00F80F9A"/>
    <w:rsid w:val="00F93DAB"/>
    <w:rsid w:val="00F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6EDD3"/>
  <w15:chartTrackingRefBased/>
  <w15:docId w15:val="{D0BADA72-2DDF-4969-9F45-4D1F526F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D7"/>
    <w:pPr>
      <w:suppressAutoHyphens/>
      <w:spacing w:after="0" w:line="240" w:lineRule="atLeast"/>
    </w:pPr>
    <w:rPr>
      <w:rFonts w:ascii="Times New Roman" w:eastAsia="MS Mincho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A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6A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6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EC"/>
    <w:rPr>
      <w:rFonts w:ascii="Segoe UI" w:eastAsia="MS Mincho" w:hAnsi="Segoe UI" w:cs="Segoe UI"/>
      <w:sz w:val="18"/>
      <w:szCs w:val="18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E002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2B"/>
    <w:rPr>
      <w:rFonts w:ascii="Times New Roman" w:eastAsia="MS Mincho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E002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2B"/>
    <w:rPr>
      <w:rFonts w:ascii="Times New Roman" w:eastAsia="MS Mincho" w:hAnsi="Times New Roman" w:cs="Times New Roman"/>
      <w:sz w:val="20"/>
      <w:szCs w:val="20"/>
      <w:lang w:val="en-GB" w:eastAsia="fr-FR"/>
    </w:rPr>
  </w:style>
  <w:style w:type="character" w:customStyle="1" w:styleId="HChGChar">
    <w:name w:val="_ H _Ch_G Char"/>
    <w:link w:val="HChG"/>
    <w:locked/>
    <w:rsid w:val="00E0022B"/>
    <w:rPr>
      <w:b/>
      <w:sz w:val="28"/>
      <w:lang w:val="en-GB"/>
    </w:rPr>
  </w:style>
  <w:style w:type="paragraph" w:customStyle="1" w:styleId="HChG">
    <w:name w:val="_ H _Ch_G"/>
    <w:basedOn w:val="Normal"/>
    <w:next w:val="Normal"/>
    <w:link w:val="HChGChar"/>
    <w:qFormat/>
    <w:rsid w:val="00E0022B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SingleTxtGChar">
    <w:name w:val="_ Single Txt_G Char"/>
    <w:basedOn w:val="DefaultParagraphFont"/>
    <w:link w:val="SingleTxtG"/>
    <w:qFormat/>
    <w:locked/>
    <w:rsid w:val="00E0022B"/>
    <w:rPr>
      <w:lang w:val="en-GB"/>
    </w:rPr>
  </w:style>
  <w:style w:type="paragraph" w:customStyle="1" w:styleId="SingleTxtG">
    <w:name w:val="_ Single Txt_G"/>
    <w:basedOn w:val="Normal"/>
    <w:link w:val="SingleTxtGChar"/>
    <w:qFormat/>
    <w:rsid w:val="00E0022B"/>
    <w:pPr>
      <w:spacing w:after="120"/>
      <w:ind w:left="1134" w:right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GChar">
    <w:name w:val="_ H_1_G Char"/>
    <w:link w:val="H1G"/>
    <w:locked/>
    <w:rsid w:val="00E0022B"/>
    <w:rPr>
      <w:b/>
      <w:sz w:val="24"/>
      <w:lang w:val="en-GB"/>
    </w:rPr>
  </w:style>
  <w:style w:type="paragraph" w:customStyle="1" w:styleId="H1G">
    <w:name w:val="_ H_1_G"/>
    <w:basedOn w:val="Normal"/>
    <w:next w:val="Normal"/>
    <w:link w:val="H1GChar"/>
    <w:rsid w:val="00E0022B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97981"/>
    <w:pPr>
      <w:ind w:left="708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76FB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53A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val="de-DE" w:eastAsia="de-D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70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3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5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576"/>
    <w:rPr>
      <w:rFonts w:ascii="Times New Roman" w:eastAsia="MS Mincho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576"/>
    <w:rPr>
      <w:rFonts w:ascii="Times New Roman" w:eastAsia="MS Mincho" w:hAnsi="Times New Roman" w:cs="Times New Roman"/>
      <w:b/>
      <w:bCs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18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52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iki.unece.org/download/attachments/24477990/EVS-06-25e.pdf?api=v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Alburno</dc:creator>
  <cp:keywords/>
  <dc:description/>
  <cp:lastModifiedBy>E/ECE/324/Rev.1/Add.94/Rev.3</cp:lastModifiedBy>
  <cp:revision>2</cp:revision>
  <dcterms:created xsi:type="dcterms:W3CDTF">2021-04-29T15:43:00Z</dcterms:created>
  <dcterms:modified xsi:type="dcterms:W3CDTF">2021-04-29T15:43:00Z</dcterms:modified>
</cp:coreProperties>
</file>