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3F8B" w14:textId="260577BC" w:rsidR="004171B7" w:rsidRDefault="004171B7" w:rsidP="000E7E35">
      <w:pPr>
        <w:ind w:left="1134"/>
        <w:jc w:val="center"/>
        <w:rPr>
          <w:sz w:val="24"/>
          <w:szCs w:val="24"/>
        </w:rPr>
      </w:pPr>
    </w:p>
    <w:p w14:paraId="3ACF1E85" w14:textId="77777777" w:rsidR="0086730F" w:rsidRPr="0086730F" w:rsidRDefault="0086730F" w:rsidP="000E7E35">
      <w:pPr>
        <w:ind w:left="1134"/>
        <w:jc w:val="center"/>
        <w:rPr>
          <w:sz w:val="28"/>
          <w:szCs w:val="28"/>
        </w:rPr>
      </w:pPr>
    </w:p>
    <w:p w14:paraId="7CC25B31" w14:textId="77777777" w:rsidR="00FD526E" w:rsidRPr="0086730F" w:rsidRDefault="00FD526E" w:rsidP="004171B7">
      <w:pPr>
        <w:jc w:val="center"/>
        <w:rPr>
          <w:sz w:val="28"/>
          <w:szCs w:val="28"/>
        </w:rPr>
      </w:pPr>
    </w:p>
    <w:p w14:paraId="00085C5E" w14:textId="7F1B623E" w:rsidR="000E7E35" w:rsidRPr="0086730F" w:rsidRDefault="00A91FA7" w:rsidP="0086730F">
      <w:pPr>
        <w:ind w:left="1134"/>
        <w:jc w:val="center"/>
        <w:rPr>
          <w:b/>
          <w:bCs/>
          <w:sz w:val="28"/>
          <w:szCs w:val="28"/>
          <w:lang w:val="en-US"/>
        </w:rPr>
      </w:pPr>
      <w:r>
        <w:rPr>
          <w:b/>
          <w:bCs/>
          <w:sz w:val="28"/>
          <w:szCs w:val="28"/>
          <w:lang w:val="en-US"/>
        </w:rPr>
        <w:t>Proposal to amend GRE/2020/04 Rev.1</w:t>
      </w:r>
    </w:p>
    <w:p w14:paraId="5BCC32DA" w14:textId="179D9E8F" w:rsidR="000E7E35" w:rsidRDefault="000E7E35" w:rsidP="000E7E35">
      <w:pPr>
        <w:rPr>
          <w:sz w:val="24"/>
          <w:szCs w:val="24"/>
          <w:lang w:val="en-US"/>
        </w:rPr>
      </w:pPr>
    </w:p>
    <w:p w14:paraId="14D89D28" w14:textId="77777777" w:rsidR="006A5649" w:rsidRDefault="006A5649" w:rsidP="006A5649">
      <w:pPr>
        <w:ind w:left="1134"/>
        <w:rPr>
          <w:sz w:val="24"/>
          <w:szCs w:val="24"/>
          <w:lang w:val="en-US"/>
        </w:rPr>
      </w:pPr>
    </w:p>
    <w:p w14:paraId="6BA11B0A" w14:textId="1E972D32" w:rsidR="0086730F" w:rsidRDefault="0086730F" w:rsidP="000E7E35">
      <w:pPr>
        <w:rPr>
          <w:sz w:val="24"/>
          <w:szCs w:val="24"/>
          <w:lang w:val="en-US"/>
        </w:rPr>
      </w:pPr>
    </w:p>
    <w:p w14:paraId="367FD61E" w14:textId="77777777" w:rsidR="00A91FA7" w:rsidRDefault="00A91FA7" w:rsidP="00A91FA7">
      <w:pPr>
        <w:pStyle w:val="HChG"/>
        <w:tabs>
          <w:tab w:val="left" w:pos="7371"/>
        </w:tabs>
      </w:pPr>
      <w:r w:rsidRPr="00525E6C">
        <w:tab/>
        <w:t>I.</w:t>
      </w:r>
      <w:r w:rsidRPr="00525E6C">
        <w:tab/>
        <w:t>Proposal</w:t>
      </w:r>
    </w:p>
    <w:p w14:paraId="61461B75" w14:textId="77777777" w:rsidR="00A91FA7" w:rsidRPr="0022516A" w:rsidRDefault="00A91FA7" w:rsidP="00A91FA7">
      <w:pPr>
        <w:pStyle w:val="H1G"/>
        <w:ind w:right="0"/>
        <w:rPr>
          <w:rFonts w:eastAsia="SimSun"/>
        </w:rPr>
      </w:pPr>
      <w:r w:rsidRPr="0022516A">
        <w:rPr>
          <w:rFonts w:eastAsia="SimSun"/>
        </w:rPr>
        <w:tab/>
        <w:t>A.</w:t>
      </w:r>
      <w:r w:rsidRPr="0022516A">
        <w:rPr>
          <w:rFonts w:eastAsia="SimSun"/>
        </w:rPr>
        <w:tab/>
      </w:r>
      <w:r>
        <w:rPr>
          <w:rFonts w:eastAsia="SimSun"/>
        </w:rPr>
        <w:t xml:space="preserve">New </w:t>
      </w:r>
      <w:r w:rsidRPr="0022516A">
        <w:rPr>
          <w:rFonts w:eastAsia="SimSun"/>
        </w:rPr>
        <w:t>Supplement</w:t>
      </w:r>
      <w:r w:rsidRPr="004306AA">
        <w:rPr>
          <w:szCs w:val="24"/>
        </w:rPr>
        <w:t xml:space="preserve"> </w:t>
      </w:r>
      <w:r w:rsidRPr="0022516A">
        <w:rPr>
          <w:rFonts w:eastAsia="SimSun"/>
        </w:rPr>
        <w:t>to the 06</w:t>
      </w:r>
      <w:r>
        <w:rPr>
          <w:rFonts w:eastAsia="SimSun"/>
        </w:rPr>
        <w:t xml:space="preserve"> and 07</w:t>
      </w:r>
      <w:r w:rsidRPr="0022516A">
        <w:rPr>
          <w:rFonts w:eastAsia="SimSun"/>
        </w:rPr>
        <w:t xml:space="preserve"> series of amendments to UN Regulation No. 48</w:t>
      </w:r>
    </w:p>
    <w:p w14:paraId="59983A2F" w14:textId="73258DE6" w:rsidR="00A91FA7" w:rsidRPr="00A43CB5" w:rsidRDefault="00A91FA7" w:rsidP="00A91FA7">
      <w:pPr>
        <w:pStyle w:val="SingleTxtG"/>
        <w:ind w:right="0"/>
      </w:pPr>
      <w:r>
        <w:rPr>
          <w:i/>
          <w:iCs/>
        </w:rPr>
        <w:t>Add a new p</w:t>
      </w:r>
      <w:r w:rsidRPr="00A43CB5">
        <w:rPr>
          <w:i/>
          <w:iCs/>
        </w:rPr>
        <w:t>aragraph</w:t>
      </w:r>
      <w:r w:rsidRPr="00A43CB5">
        <w:rPr>
          <w:i/>
          <w:iCs/>
          <w:lang w:eastAsia="ja-JP"/>
        </w:rPr>
        <w:t xml:space="preserve"> </w:t>
      </w:r>
      <w:r>
        <w:rPr>
          <w:i/>
          <w:iCs/>
          <w:lang w:eastAsia="ja-JP"/>
        </w:rPr>
        <w:t>2</w:t>
      </w:r>
      <w:r w:rsidRPr="00A43CB5">
        <w:rPr>
          <w:i/>
          <w:iCs/>
          <w:lang w:eastAsia="ja-JP"/>
        </w:rPr>
        <w:t>.</w:t>
      </w:r>
      <w:r>
        <w:rPr>
          <w:i/>
          <w:iCs/>
          <w:lang w:eastAsia="ja-JP"/>
        </w:rPr>
        <w:t>7.8</w:t>
      </w:r>
      <w:r w:rsidRPr="00A43CB5">
        <w:rPr>
          <w:i/>
          <w:iCs/>
          <w:lang w:eastAsia="ja-JP"/>
        </w:rPr>
        <w:t>.</w:t>
      </w:r>
      <w:r>
        <w:rPr>
          <w:lang w:eastAsia="ja-JP"/>
        </w:rPr>
        <w:t>;</w:t>
      </w:r>
      <w:r w:rsidRPr="00A43CB5">
        <w:rPr>
          <w:i/>
          <w:iCs/>
          <w:lang w:eastAsia="ja-JP"/>
        </w:rPr>
        <w:t xml:space="preserve"> </w:t>
      </w:r>
      <w:r w:rsidRPr="00A43CB5">
        <w:t>to read:</w:t>
      </w:r>
    </w:p>
    <w:p w14:paraId="3FFCFF61" w14:textId="77777777" w:rsidR="00A91FA7" w:rsidRPr="006F522D" w:rsidRDefault="00A91FA7" w:rsidP="00A91FA7">
      <w:pPr>
        <w:pStyle w:val="SingleTxtG"/>
        <w:ind w:left="2268" w:right="0" w:hanging="1134"/>
      </w:pPr>
      <w:r w:rsidRPr="006F522D">
        <w:rPr>
          <w:bCs/>
          <w:iCs/>
        </w:rPr>
        <w:t>“</w:t>
      </w:r>
      <w:r w:rsidRPr="006D245F">
        <w:rPr>
          <w:b/>
          <w:bCs/>
          <w:iCs/>
        </w:rPr>
        <w:t>2.7.8.</w:t>
      </w:r>
      <w:r w:rsidRPr="006D245F">
        <w:rPr>
          <w:b/>
          <w:bCs/>
          <w:iCs/>
        </w:rPr>
        <w:tab/>
        <w:t xml:space="preserve">“Driver Assistance Projection” means a modification of the light distribution for driver assistance purposes, exclusively as patterns (simple geometric shapes such as lines, rectangles, </w:t>
      </w:r>
      <w:r w:rsidRPr="00354927">
        <w:rPr>
          <w:b/>
          <w:bCs/>
          <w:iCs/>
          <w:strike/>
          <w:color w:val="FF0000"/>
        </w:rPr>
        <w:t>triangles,</w:t>
      </w:r>
      <w:r w:rsidRPr="00702883">
        <w:rPr>
          <w:b/>
          <w:bCs/>
          <w:iCs/>
          <w:color w:val="FF0000"/>
        </w:rPr>
        <w:t xml:space="preserve"> </w:t>
      </w:r>
      <w:r w:rsidRPr="006D245F">
        <w:rPr>
          <w:b/>
          <w:bCs/>
          <w:iCs/>
        </w:rPr>
        <w:t>etc. without any complex combination of all of them, and easily/intuitively understandable by the driver) and/or simple symbols, without causing discomfort, distraction or glare to road users and without causing distraction to the driver.</w:t>
      </w:r>
      <w:r w:rsidRPr="006F522D">
        <w:rPr>
          <w:bCs/>
          <w:iCs/>
        </w:rPr>
        <w:t>”</w:t>
      </w:r>
    </w:p>
    <w:p w14:paraId="67DE1210" w14:textId="02C19E1B" w:rsidR="00A91FA7" w:rsidRDefault="00A91FA7" w:rsidP="00A91FA7">
      <w:pPr>
        <w:pStyle w:val="SingleTxtG"/>
        <w:ind w:right="0"/>
        <w:rPr>
          <w:iCs/>
        </w:rPr>
      </w:pPr>
      <w:r>
        <w:rPr>
          <w:i/>
          <w:iCs/>
        </w:rPr>
        <w:t>Add a new p</w:t>
      </w:r>
      <w:r w:rsidRPr="00A43CB5">
        <w:rPr>
          <w:i/>
          <w:iCs/>
        </w:rPr>
        <w:t>aragraph</w:t>
      </w:r>
      <w:r w:rsidRPr="00A43CB5">
        <w:rPr>
          <w:i/>
          <w:iCs/>
          <w:lang w:eastAsia="ja-JP"/>
        </w:rPr>
        <w:t xml:space="preserve"> </w:t>
      </w:r>
      <w:r>
        <w:rPr>
          <w:i/>
          <w:iCs/>
          <w:lang w:eastAsia="ja-JP"/>
        </w:rPr>
        <w:t>3.2.</w:t>
      </w:r>
      <w:r w:rsidRPr="006F522D">
        <w:rPr>
          <w:i/>
          <w:iCs/>
          <w:lang w:eastAsia="ja-JP"/>
        </w:rPr>
        <w:t>9.</w:t>
      </w:r>
      <w:r>
        <w:rPr>
          <w:lang w:eastAsia="ja-JP"/>
        </w:rPr>
        <w:t>;</w:t>
      </w:r>
      <w:r>
        <w:rPr>
          <w:i/>
          <w:iCs/>
          <w:lang w:eastAsia="ja-JP"/>
        </w:rPr>
        <w:t xml:space="preserve"> </w:t>
      </w:r>
      <w:r w:rsidRPr="00A43CB5">
        <w:t>to read:</w:t>
      </w:r>
    </w:p>
    <w:p w14:paraId="4D67EA3F" w14:textId="06F64596" w:rsidR="00A91FA7" w:rsidRDefault="00A91FA7" w:rsidP="00A91FA7">
      <w:pPr>
        <w:pStyle w:val="SingleTxtG"/>
        <w:ind w:left="2268" w:right="0" w:hanging="1134"/>
        <w:rPr>
          <w:bCs/>
          <w:iCs/>
        </w:rPr>
      </w:pPr>
      <w:r w:rsidRPr="0011341A">
        <w:rPr>
          <w:bCs/>
          <w:iCs/>
        </w:rPr>
        <w:t>“</w:t>
      </w:r>
      <w:r w:rsidRPr="006D245F">
        <w:rPr>
          <w:b/>
          <w:bCs/>
          <w:iCs/>
        </w:rPr>
        <w:t>3.2.9.</w:t>
      </w:r>
      <w:r w:rsidRPr="006D245F">
        <w:rPr>
          <w:b/>
          <w:bCs/>
          <w:iCs/>
        </w:rPr>
        <w:tab/>
        <w:t xml:space="preserve">Where a function is able to provide driver assistance projections on the road, a list of these patterns </w:t>
      </w:r>
      <w:r w:rsidRPr="00702883">
        <w:rPr>
          <w:b/>
          <w:bCs/>
          <w:iCs/>
          <w:color w:val="FF0000"/>
        </w:rPr>
        <w:t xml:space="preserve">and </w:t>
      </w:r>
      <w:r w:rsidRPr="00702883">
        <w:rPr>
          <w:b/>
          <w:bCs/>
          <w:iCs/>
          <w:strike/>
          <w:color w:val="FF0000"/>
        </w:rPr>
        <w:t>or</w:t>
      </w:r>
      <w:r w:rsidRPr="00702883">
        <w:rPr>
          <w:b/>
          <w:bCs/>
          <w:iCs/>
          <w:color w:val="FF0000"/>
        </w:rPr>
        <w:t xml:space="preserve"> </w:t>
      </w:r>
      <w:r w:rsidRPr="006D245F">
        <w:rPr>
          <w:b/>
          <w:bCs/>
          <w:iCs/>
        </w:rPr>
        <w:t>symbols shall be provided by the manufacturer.</w:t>
      </w:r>
      <w:r w:rsidRPr="0011341A">
        <w:rPr>
          <w:bCs/>
          <w:iCs/>
        </w:rPr>
        <w:t>”</w:t>
      </w:r>
    </w:p>
    <w:p w14:paraId="30D84929" w14:textId="32B03E3B" w:rsidR="00C20901" w:rsidRPr="00354927" w:rsidRDefault="00C20901" w:rsidP="00C20901">
      <w:pPr>
        <w:pStyle w:val="SingleTxtG"/>
        <w:ind w:right="0"/>
        <w:rPr>
          <w:i/>
          <w:iCs/>
          <w:highlight w:val="cyan"/>
        </w:rPr>
      </w:pPr>
      <w:r w:rsidRPr="00354927">
        <w:rPr>
          <w:i/>
          <w:iCs/>
          <w:highlight w:val="cyan"/>
        </w:rPr>
        <w:t>Amending paragraph</w:t>
      </w:r>
      <w:r w:rsidRPr="00354927">
        <w:rPr>
          <w:i/>
          <w:iCs/>
          <w:highlight w:val="cyan"/>
          <w:lang w:eastAsia="ja-JP"/>
        </w:rPr>
        <w:t xml:space="preserve"> </w:t>
      </w:r>
      <w:r w:rsidRPr="00354927">
        <w:rPr>
          <w:i/>
          <w:iCs/>
          <w:highlight w:val="cyan"/>
        </w:rPr>
        <w:t>6.22.9.2.4.; to read:</w:t>
      </w:r>
    </w:p>
    <w:p w14:paraId="2D1680AB" w14:textId="238130C8" w:rsidR="00C20901" w:rsidRPr="00C20901" w:rsidRDefault="00C20901" w:rsidP="00A91FA7">
      <w:pPr>
        <w:pStyle w:val="SingleTxtG"/>
        <w:ind w:left="2268" w:right="0" w:hanging="1134"/>
        <w:rPr>
          <w:bCs/>
          <w:iCs/>
        </w:rPr>
      </w:pPr>
      <w:r w:rsidRPr="00354927">
        <w:rPr>
          <w:bCs/>
          <w:iCs/>
          <w:highlight w:val="cyan"/>
        </w:rPr>
        <w:t>6.22.9.2.4.</w:t>
      </w:r>
      <w:r w:rsidRPr="00354927">
        <w:rPr>
          <w:b/>
          <w:bCs/>
          <w:iCs/>
          <w:highlight w:val="cyan"/>
        </w:rPr>
        <w:tab/>
      </w:r>
      <w:r w:rsidRPr="00354927">
        <w:rPr>
          <w:bCs/>
          <w:iCs/>
          <w:highlight w:val="cyan"/>
        </w:rPr>
        <w:t xml:space="preserve">To verify, that the adaptation of the main-beam, </w:t>
      </w:r>
      <w:r w:rsidRPr="00354927">
        <w:rPr>
          <w:b/>
          <w:bCs/>
          <w:iCs/>
          <w:color w:val="FF0000"/>
          <w:highlight w:val="cyan"/>
        </w:rPr>
        <w:t>including driving assistance projection</w:t>
      </w:r>
      <w:r w:rsidRPr="00354927">
        <w:rPr>
          <w:bCs/>
          <w:iCs/>
          <w:highlight w:val="cyan"/>
        </w:rPr>
        <w:t>, does not cause any discomfort, distraction or glare, neither to the driver nor to oncoming and preceding vehicles,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p>
    <w:p w14:paraId="26924516" w14:textId="6D7142A4" w:rsidR="00A91FA7" w:rsidRDefault="00A91FA7" w:rsidP="00A91FA7">
      <w:pPr>
        <w:pStyle w:val="SingleTxtG"/>
        <w:ind w:left="2268" w:right="0" w:hanging="1134"/>
        <w:rPr>
          <w:iCs/>
        </w:rPr>
      </w:pPr>
      <w:r w:rsidRPr="00A31732">
        <w:rPr>
          <w:i/>
        </w:rPr>
        <w:t>A</w:t>
      </w:r>
      <w:r>
        <w:rPr>
          <w:i/>
        </w:rPr>
        <w:t>dd</w:t>
      </w:r>
      <w:r w:rsidRPr="00A31732">
        <w:rPr>
          <w:i/>
        </w:rPr>
        <w:t xml:space="preserve"> </w:t>
      </w:r>
      <w:r>
        <w:rPr>
          <w:i/>
        </w:rPr>
        <w:t xml:space="preserve">a </w:t>
      </w:r>
      <w:r w:rsidRPr="00A31732">
        <w:rPr>
          <w:i/>
        </w:rPr>
        <w:t>new paragraph 6.22.9.3.2.</w:t>
      </w:r>
      <w:r>
        <w:rPr>
          <w:iCs/>
        </w:rPr>
        <w:t>;</w:t>
      </w:r>
      <w:r>
        <w:rPr>
          <w:i/>
        </w:rPr>
        <w:t xml:space="preserve"> and its subparagraph</w:t>
      </w:r>
      <w:r w:rsidRPr="00C52D6C">
        <w:rPr>
          <w:iCs/>
        </w:rPr>
        <w:t xml:space="preserve"> to read:</w:t>
      </w:r>
    </w:p>
    <w:p w14:paraId="54711A6F" w14:textId="77777777" w:rsidR="00A91FA7" w:rsidRPr="0011341A" w:rsidRDefault="00A91FA7" w:rsidP="00A91FA7">
      <w:pPr>
        <w:pStyle w:val="SingleTxtG"/>
        <w:ind w:left="2268" w:right="0" w:hanging="1134"/>
        <w:rPr>
          <w:bCs/>
          <w:iCs/>
        </w:rPr>
      </w:pPr>
      <w:r w:rsidRPr="0011341A">
        <w:rPr>
          <w:bCs/>
          <w:iCs/>
        </w:rPr>
        <w:t>“</w:t>
      </w:r>
      <w:r w:rsidRPr="006D245F">
        <w:rPr>
          <w:b/>
          <w:bCs/>
          <w:iCs/>
        </w:rPr>
        <w:t>6.22.9.3.2.</w:t>
      </w:r>
      <w:r w:rsidRPr="006D245F">
        <w:rPr>
          <w:b/>
          <w:bCs/>
          <w:iCs/>
        </w:rPr>
        <w:tab/>
        <w:t>The adaptive main-beam may produce driver assistance projections as patterns or symbols on the road in order to inform or warn the driver appropriately regarding special traffic situations or conditions.</w:t>
      </w:r>
    </w:p>
    <w:p w14:paraId="120FEC12" w14:textId="77777777" w:rsidR="00A91FA7" w:rsidRPr="0011341A" w:rsidRDefault="00A91FA7" w:rsidP="00A91FA7">
      <w:pPr>
        <w:pStyle w:val="SingleTxtG"/>
        <w:ind w:left="2268" w:right="0"/>
        <w:rPr>
          <w:b/>
          <w:bCs/>
          <w:iCs/>
        </w:rPr>
      </w:pPr>
      <w:r w:rsidRPr="0011341A">
        <w:rPr>
          <w:b/>
          <w:bCs/>
          <w:iCs/>
        </w:rPr>
        <w:t xml:space="preserve">Symbols </w:t>
      </w:r>
      <w:r w:rsidRPr="00354927">
        <w:rPr>
          <w:b/>
          <w:bCs/>
          <w:iCs/>
          <w:color w:val="FF0000"/>
        </w:rPr>
        <w:t>and patterns</w:t>
      </w:r>
      <w:r w:rsidRPr="001C4DDF">
        <w:rPr>
          <w:b/>
          <w:bCs/>
          <w:iCs/>
          <w:color w:val="FF0000"/>
        </w:rPr>
        <w:t xml:space="preserve"> </w:t>
      </w:r>
      <w:r w:rsidRPr="0011341A">
        <w:rPr>
          <w:b/>
          <w:bCs/>
          <w:iCs/>
        </w:rPr>
        <w:t>that may be used for driver assist</w:t>
      </w:r>
      <w:r>
        <w:rPr>
          <w:b/>
          <w:bCs/>
          <w:iCs/>
        </w:rPr>
        <w:t>ance projections are listed in A</w:t>
      </w:r>
      <w:r w:rsidRPr="0011341A">
        <w:rPr>
          <w:b/>
          <w:bCs/>
          <w:iCs/>
        </w:rPr>
        <w:t xml:space="preserve">nnex </w:t>
      </w:r>
      <w:r>
        <w:rPr>
          <w:b/>
          <w:bCs/>
          <w:iCs/>
        </w:rPr>
        <w:t>[</w:t>
      </w:r>
      <w:r w:rsidRPr="0011341A">
        <w:rPr>
          <w:b/>
          <w:bCs/>
          <w:iCs/>
        </w:rPr>
        <w:t>16</w:t>
      </w:r>
      <w:r>
        <w:rPr>
          <w:b/>
          <w:bCs/>
          <w:iCs/>
        </w:rPr>
        <w:t>]</w:t>
      </w:r>
      <w:r w:rsidRPr="0011341A">
        <w:rPr>
          <w:b/>
          <w:bCs/>
          <w:iCs/>
        </w:rPr>
        <w:t>.</w:t>
      </w:r>
    </w:p>
    <w:p w14:paraId="07E0168E" w14:textId="77777777" w:rsidR="00A91FA7" w:rsidRDefault="00A91FA7" w:rsidP="00A91FA7">
      <w:pPr>
        <w:pStyle w:val="SingleTxtG"/>
        <w:ind w:left="2268" w:right="0" w:hanging="1134"/>
        <w:rPr>
          <w:b/>
          <w:bCs/>
          <w:iCs/>
        </w:rPr>
      </w:pPr>
      <w:r w:rsidRPr="006D245F">
        <w:rPr>
          <w:b/>
          <w:bCs/>
          <w:iCs/>
        </w:rPr>
        <w:lastRenderedPageBreak/>
        <w:t>6.22.9.3.2.1.</w:t>
      </w:r>
      <w:r w:rsidRPr="006D245F">
        <w:rPr>
          <w:b/>
          <w:bCs/>
          <w:iCs/>
        </w:rPr>
        <w:tab/>
        <w:t>The lateral distance from the outer edges of the driver assistance projections on the road with respect to the trajectory of the centre of gravity of the vehicle shall not be more than 1,875 mm. This shall be demonstrated by the manufacturer by calculation or by other means accepted by the Type Approval Authority.</w:t>
      </w:r>
    </w:p>
    <w:p w14:paraId="3ACDF8EA" w14:textId="77777777" w:rsidR="00A91FA7" w:rsidRPr="00354927" w:rsidRDefault="00A91FA7" w:rsidP="00A91FA7">
      <w:pPr>
        <w:pStyle w:val="SingleTxtG"/>
        <w:ind w:left="2268" w:right="0" w:hanging="1134"/>
        <w:rPr>
          <w:b/>
          <w:bCs/>
          <w:iCs/>
          <w:color w:val="FF0000"/>
        </w:rPr>
      </w:pPr>
      <w:r w:rsidRPr="00354927">
        <w:rPr>
          <w:b/>
          <w:bCs/>
          <w:iCs/>
          <w:color w:val="FF0000"/>
        </w:rPr>
        <w:t>6.22.9.3.2.2.</w:t>
      </w:r>
      <w:r w:rsidRPr="00354927">
        <w:rPr>
          <w:b/>
          <w:bCs/>
          <w:iCs/>
          <w:color w:val="FF0000"/>
        </w:rPr>
        <w:tab/>
        <w:t>Flashing and/or transforming of driver assistance projections is not permitted.</w:t>
      </w:r>
    </w:p>
    <w:p w14:paraId="0AD2ECBF" w14:textId="2389B06F" w:rsidR="00A91FA7" w:rsidRPr="001C4DDF" w:rsidRDefault="00A91FA7" w:rsidP="009A4B91">
      <w:pPr>
        <w:pStyle w:val="SingleTxtG"/>
        <w:ind w:left="2268" w:right="0" w:hanging="1134"/>
        <w:rPr>
          <w:bCs/>
          <w:i/>
          <w:iCs/>
          <w:color w:val="FF0000"/>
        </w:rPr>
      </w:pPr>
      <w:r w:rsidRPr="00354927">
        <w:rPr>
          <w:b/>
          <w:bCs/>
          <w:iCs/>
          <w:color w:val="FF0000"/>
        </w:rPr>
        <w:t>6.22.9.3.2.3.</w:t>
      </w:r>
      <w:r w:rsidRPr="00354927">
        <w:rPr>
          <w:b/>
          <w:bCs/>
          <w:iCs/>
          <w:color w:val="FF0000"/>
        </w:rPr>
        <w:tab/>
        <w:t>Driver assistance projections shall not interfere with information displayed by the Field of V</w:t>
      </w:r>
      <w:r w:rsidR="00963A7B" w:rsidRPr="00354927">
        <w:rPr>
          <w:b/>
          <w:bCs/>
          <w:iCs/>
          <w:color w:val="FF0000"/>
        </w:rPr>
        <w:t>ision</w:t>
      </w:r>
      <w:r w:rsidRPr="00354927">
        <w:rPr>
          <w:b/>
          <w:bCs/>
          <w:iCs/>
          <w:color w:val="FF0000"/>
        </w:rPr>
        <w:t xml:space="preserve"> Assistant defined in UN Regulation No. 125.</w:t>
      </w:r>
    </w:p>
    <w:p w14:paraId="73B1E788" w14:textId="2EEA3B14" w:rsidR="009A4B91" w:rsidRPr="00354927" w:rsidRDefault="009A4B91" w:rsidP="009A4B91">
      <w:pPr>
        <w:pStyle w:val="SingleTxtG"/>
        <w:ind w:right="0"/>
        <w:rPr>
          <w:i/>
          <w:iCs/>
          <w:color w:val="FF0000"/>
          <w:highlight w:val="cyan"/>
        </w:rPr>
      </w:pPr>
      <w:r w:rsidRPr="00354927">
        <w:rPr>
          <w:i/>
          <w:iCs/>
          <w:color w:val="FF0000"/>
          <w:highlight w:val="cyan"/>
        </w:rPr>
        <w:t>Amending paragraph 2. in Annex 12; to read:</w:t>
      </w:r>
    </w:p>
    <w:p w14:paraId="18FCD097" w14:textId="77777777" w:rsidR="009A4B91" w:rsidRPr="00354927" w:rsidRDefault="009A4B91" w:rsidP="009A4B91">
      <w:pPr>
        <w:spacing w:after="120"/>
        <w:ind w:left="2259" w:right="1134" w:hanging="1125"/>
        <w:jc w:val="both"/>
        <w:rPr>
          <w:bCs/>
          <w:iCs/>
          <w:color w:val="FF0000"/>
          <w:highlight w:val="cyan"/>
        </w:rPr>
      </w:pPr>
      <w:r w:rsidRPr="00354927">
        <w:rPr>
          <w:bCs/>
          <w:iCs/>
          <w:color w:val="FF0000"/>
          <w:highlight w:val="cyan"/>
        </w:rPr>
        <w:t>2.</w:t>
      </w:r>
      <w:r w:rsidRPr="00354927">
        <w:rPr>
          <w:bCs/>
          <w:iCs/>
          <w:color w:val="FF0000"/>
          <w:highlight w:val="cyan"/>
        </w:rPr>
        <w:tab/>
        <w:t>Test drive specifications for adaptive main-beam headlamps</w:t>
      </w:r>
    </w:p>
    <w:p w14:paraId="489D5A16" w14:textId="2FEBE7BF" w:rsidR="009A4B91" w:rsidRPr="00354927" w:rsidRDefault="009A4B91" w:rsidP="009A4B91">
      <w:pPr>
        <w:spacing w:after="120"/>
        <w:ind w:left="2259" w:right="1134" w:firstLine="9"/>
        <w:jc w:val="both"/>
        <w:rPr>
          <w:bCs/>
          <w:iCs/>
          <w:color w:val="FF0000"/>
          <w:highlight w:val="cyan"/>
        </w:rPr>
      </w:pPr>
      <w:r w:rsidRPr="00354927">
        <w:rPr>
          <w:bCs/>
          <w:iCs/>
          <w:color w:val="FF0000"/>
          <w:highlight w:val="cyan"/>
        </w:rPr>
        <w:t>…</w:t>
      </w:r>
    </w:p>
    <w:p w14:paraId="08265146" w14:textId="6AF2A89F" w:rsidR="009A4B91" w:rsidRPr="00354927" w:rsidRDefault="009A4B91" w:rsidP="00354927">
      <w:pPr>
        <w:spacing w:after="120"/>
        <w:ind w:left="2268" w:hanging="1134"/>
        <w:jc w:val="both"/>
        <w:rPr>
          <w:b/>
          <w:bCs/>
          <w:iCs/>
          <w:color w:val="FF0000"/>
        </w:rPr>
      </w:pPr>
      <w:r w:rsidRPr="00354927">
        <w:rPr>
          <w:b/>
          <w:bCs/>
          <w:iCs/>
          <w:color w:val="FF0000"/>
          <w:highlight w:val="cyan"/>
        </w:rPr>
        <w:t>2.8</w:t>
      </w:r>
      <w:r w:rsidRPr="00354927">
        <w:rPr>
          <w:b/>
          <w:bCs/>
          <w:iCs/>
          <w:color w:val="FF0000"/>
          <w:highlight w:val="cyan"/>
        </w:rPr>
        <w:tab/>
      </w:r>
      <w:r w:rsidR="00354927" w:rsidRPr="00354927">
        <w:rPr>
          <w:b/>
          <w:color w:val="FF0000"/>
          <w:highlight w:val="cyan"/>
        </w:rPr>
        <w:t xml:space="preserve">For the test sections A, B, C and E in the table above the engineers conducting the tests </w:t>
      </w:r>
      <w:r w:rsidR="00354927" w:rsidRPr="00354927">
        <w:rPr>
          <w:b/>
          <w:bCs/>
          <w:iCs/>
          <w:color w:val="FF0000"/>
          <w:highlight w:val="cyan"/>
        </w:rPr>
        <w:t>shall evaluate driving assistance projection if installed.</w:t>
      </w:r>
    </w:p>
    <w:p w14:paraId="685EF881" w14:textId="374B3B5F" w:rsidR="00A91FA7" w:rsidRPr="002C148E" w:rsidRDefault="00A91FA7" w:rsidP="00A91FA7">
      <w:pPr>
        <w:pStyle w:val="SingleTxtG"/>
        <w:ind w:left="567" w:right="521" w:firstLine="567"/>
        <w:rPr>
          <w:bCs/>
          <w:iCs/>
        </w:rPr>
      </w:pPr>
      <w:r w:rsidRPr="002C148E">
        <w:rPr>
          <w:bCs/>
          <w:i/>
          <w:iCs/>
        </w:rPr>
        <w:t xml:space="preserve">Add a new Annex </w:t>
      </w:r>
      <w:r>
        <w:rPr>
          <w:bCs/>
          <w:i/>
          <w:iCs/>
        </w:rPr>
        <w:t>[</w:t>
      </w:r>
      <w:r w:rsidRPr="002C148E">
        <w:rPr>
          <w:bCs/>
          <w:i/>
          <w:iCs/>
        </w:rPr>
        <w:t>16</w:t>
      </w:r>
      <w:r>
        <w:rPr>
          <w:bCs/>
          <w:i/>
          <w:iCs/>
        </w:rPr>
        <w:t>]</w:t>
      </w:r>
      <w:r w:rsidRPr="002C148E">
        <w:rPr>
          <w:bCs/>
          <w:iCs/>
        </w:rPr>
        <w:t xml:space="preserve"> to read:</w:t>
      </w:r>
    </w:p>
    <w:p w14:paraId="1E706606" w14:textId="77777777" w:rsidR="00A91FA7" w:rsidRPr="002C148E" w:rsidRDefault="00A91FA7" w:rsidP="00A91FA7">
      <w:pPr>
        <w:pStyle w:val="SingleTxtG"/>
        <w:ind w:right="0"/>
        <w:rPr>
          <w:b/>
          <w:bCs/>
          <w:iCs/>
          <w:sz w:val="24"/>
        </w:rPr>
      </w:pPr>
      <w:r w:rsidRPr="00354927">
        <w:rPr>
          <w:b/>
          <w:bCs/>
          <w:iCs/>
          <w:sz w:val="24"/>
        </w:rPr>
        <w:t xml:space="preserve">Symbols </w:t>
      </w:r>
      <w:r w:rsidRPr="00354927">
        <w:rPr>
          <w:b/>
          <w:bCs/>
          <w:iCs/>
          <w:color w:val="FF0000"/>
          <w:sz w:val="24"/>
        </w:rPr>
        <w:t>and patterns</w:t>
      </w:r>
      <w:r w:rsidRPr="001C4DDF">
        <w:rPr>
          <w:b/>
          <w:bCs/>
          <w:iCs/>
          <w:color w:val="FF0000"/>
          <w:sz w:val="24"/>
        </w:rPr>
        <w:t xml:space="preserve"> </w:t>
      </w:r>
      <w:r w:rsidRPr="002C148E">
        <w:rPr>
          <w:b/>
          <w:bCs/>
          <w:iCs/>
          <w:sz w:val="24"/>
        </w:rPr>
        <w:t>for the use as driver assistance projections</w:t>
      </w:r>
    </w:p>
    <w:p w14:paraId="5906C301" w14:textId="77777777" w:rsidR="00A91FA7" w:rsidRDefault="00A91FA7" w:rsidP="00A91FA7">
      <w:pPr>
        <w:pStyle w:val="SingleTxtG"/>
        <w:ind w:left="1494" w:right="521" w:hanging="360"/>
        <w:rPr>
          <w:b/>
          <w:bCs/>
          <w:iCs/>
        </w:rPr>
      </w:pPr>
      <w:r>
        <w:rPr>
          <w:b/>
          <w:bCs/>
          <w:iCs/>
          <w:noProof/>
          <w:lang w:val="de-DE" w:eastAsia="de-DE"/>
        </w:rPr>
        <mc:AlternateContent>
          <mc:Choice Requires="wps">
            <w:drawing>
              <wp:anchor distT="0" distB="0" distL="114300" distR="114300" simplePos="0" relativeHeight="251659264" behindDoc="0" locked="0" layoutInCell="1" allowOverlap="1" wp14:anchorId="4437C893" wp14:editId="2B1689C4">
                <wp:simplePos x="0" y="0"/>
                <wp:positionH relativeFrom="column">
                  <wp:posOffset>2185034</wp:posOffset>
                </wp:positionH>
                <wp:positionV relativeFrom="paragraph">
                  <wp:posOffset>181609</wp:posOffset>
                </wp:positionV>
                <wp:extent cx="1133475" cy="1114425"/>
                <wp:effectExtent l="19050" t="19050" r="28575" b="28575"/>
                <wp:wrapNone/>
                <wp:docPr id="6" name="Gerader Verbinder 6"/>
                <wp:cNvGraphicFramePr/>
                <a:graphic xmlns:a="http://schemas.openxmlformats.org/drawingml/2006/main">
                  <a:graphicData uri="http://schemas.microsoft.com/office/word/2010/wordprocessingShape">
                    <wps:wsp>
                      <wps:cNvCnPr/>
                      <wps:spPr>
                        <a:xfrm>
                          <a:off x="0" y="0"/>
                          <a:ext cx="1133475" cy="11144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AF378A3" id="Gerader Verbinde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05pt,14.3pt" to="261.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" strokecolor="red" strokeweight="2.25pt"/>
            </w:pict>
          </mc:Fallback>
        </mc:AlternateContent>
      </w:r>
      <w:r>
        <w:rPr>
          <w:b/>
          <w:bCs/>
          <w:iCs/>
        </w:rPr>
        <w:t>1.</w:t>
      </w:r>
      <w:r>
        <w:rPr>
          <w:b/>
          <w:bCs/>
          <w:iCs/>
        </w:rPr>
        <w:tab/>
        <w:t>Symbol for slippery road warning</w:t>
      </w:r>
    </w:p>
    <w:p w14:paraId="7373DA7F" w14:textId="77777777" w:rsidR="00A91FA7" w:rsidRDefault="00A91FA7" w:rsidP="00A91FA7">
      <w:pPr>
        <w:pStyle w:val="SingleTxtG"/>
        <w:ind w:left="1494" w:right="521"/>
        <w:rPr>
          <w:b/>
          <w:bCs/>
          <w:iCs/>
        </w:rPr>
      </w:pPr>
      <w:r>
        <w:rPr>
          <w:noProof/>
          <w:lang w:val="de-DE" w:eastAsia="de-DE"/>
        </w:rPr>
        <w:drawing>
          <wp:inline distT="0" distB="0" distL="0" distR="0" wp14:anchorId="1AB0004B" wp14:editId="6D07F9C9">
            <wp:extent cx="972000" cy="9720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2000" cy="972000"/>
                    </a:xfrm>
                    <a:prstGeom prst="rect">
                      <a:avLst/>
                    </a:prstGeom>
                  </pic:spPr>
                </pic:pic>
              </a:graphicData>
            </a:graphic>
          </wp:inline>
        </w:drawing>
      </w:r>
      <w:r w:rsidRPr="00702883">
        <w:rPr>
          <w:iCs/>
          <w:noProof/>
          <w:lang w:val="en-US" w:eastAsia="de-DE"/>
        </w:rPr>
        <w:t xml:space="preserve">          </w:t>
      </w:r>
      <w:r w:rsidRPr="00702883">
        <w:rPr>
          <w:iCs/>
          <w:noProof/>
          <w:lang w:val="de-DE" w:eastAsia="de-DE"/>
        </w:rPr>
        <w:drawing>
          <wp:inline distT="0" distB="0" distL="0" distR="0" wp14:anchorId="66068B3A" wp14:editId="24182FFA">
            <wp:extent cx="969645" cy="987425"/>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645" cy="987425"/>
                    </a:xfrm>
                    <a:prstGeom prst="rect">
                      <a:avLst/>
                    </a:prstGeom>
                    <a:noFill/>
                  </pic:spPr>
                </pic:pic>
              </a:graphicData>
            </a:graphic>
          </wp:inline>
        </w:drawing>
      </w:r>
    </w:p>
    <w:p w14:paraId="09901C0B" w14:textId="254627B0" w:rsidR="00A91FA7" w:rsidRDefault="00A91FA7" w:rsidP="00A91FA7">
      <w:pPr>
        <w:suppressAutoHyphens w:val="0"/>
        <w:spacing w:line="240" w:lineRule="auto"/>
        <w:ind w:left="1134"/>
        <w:rPr>
          <w:b/>
          <w:bCs/>
          <w:iCs/>
        </w:rPr>
      </w:pPr>
      <w:r>
        <w:rPr>
          <w:b/>
          <w:bCs/>
          <w:iCs/>
        </w:rPr>
        <w:t>2.</w:t>
      </w:r>
      <w:r>
        <w:rPr>
          <w:b/>
          <w:bCs/>
          <w:iCs/>
        </w:rPr>
        <w:tab/>
        <w:t>Symbol for collision warning</w:t>
      </w:r>
    </w:p>
    <w:p w14:paraId="78909847" w14:textId="77777777" w:rsidR="00A91FA7" w:rsidRDefault="00A91FA7" w:rsidP="00A91FA7">
      <w:pPr>
        <w:pStyle w:val="SingleTxtG"/>
        <w:ind w:left="1494" w:right="521"/>
        <w:rPr>
          <w:b/>
          <w:bCs/>
          <w:iCs/>
        </w:rPr>
      </w:pPr>
      <w:r>
        <w:rPr>
          <w:b/>
          <w:bCs/>
          <w:iCs/>
          <w:noProof/>
          <w:lang w:val="de-DE" w:eastAsia="de-DE"/>
        </w:rPr>
        <w:drawing>
          <wp:inline distT="0" distB="0" distL="0" distR="0" wp14:anchorId="4EF53F9E" wp14:editId="31967A46">
            <wp:extent cx="972000" cy="972000"/>
            <wp:effectExtent l="0" t="0" r="0"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pic:spPr>
                </pic:pic>
              </a:graphicData>
            </a:graphic>
          </wp:inline>
        </w:drawing>
      </w:r>
      <w:r>
        <w:rPr>
          <w:b/>
          <w:bCs/>
          <w:iCs/>
        </w:rPr>
        <w:t xml:space="preserve">    </w:t>
      </w:r>
    </w:p>
    <w:p w14:paraId="5E2EC42B" w14:textId="77777777" w:rsidR="00A91FA7" w:rsidRDefault="00A91FA7" w:rsidP="00A91FA7">
      <w:pPr>
        <w:pStyle w:val="SingleTxtG"/>
        <w:ind w:right="521"/>
        <w:rPr>
          <w:b/>
          <w:bCs/>
          <w:iCs/>
        </w:rPr>
      </w:pPr>
    </w:p>
    <w:p w14:paraId="43288082" w14:textId="77777777" w:rsidR="00A91FA7" w:rsidRPr="00354927" w:rsidRDefault="00A91FA7" w:rsidP="00A91FA7">
      <w:pPr>
        <w:pStyle w:val="SingleTxtG"/>
        <w:ind w:right="521"/>
        <w:rPr>
          <w:b/>
          <w:bCs/>
          <w:iCs/>
          <w:color w:val="FF0000"/>
          <w:highlight w:val="cyan"/>
        </w:rPr>
      </w:pPr>
      <w:r w:rsidRPr="00354927">
        <w:rPr>
          <w:b/>
          <w:bCs/>
          <w:iCs/>
          <w:color w:val="FF0000"/>
          <w:highlight w:val="cyan"/>
        </w:rPr>
        <w:t>3.</w:t>
      </w:r>
      <w:r w:rsidRPr="00354927">
        <w:rPr>
          <w:b/>
          <w:bCs/>
          <w:iCs/>
          <w:color w:val="FF0000"/>
          <w:highlight w:val="cyan"/>
        </w:rPr>
        <w:tab/>
        <w:t xml:space="preserve">Pattern for guidance </w:t>
      </w:r>
    </w:p>
    <w:p w14:paraId="03D6E1BC" w14:textId="4BEBA184" w:rsidR="00A91FA7" w:rsidRPr="00702883" w:rsidRDefault="00A91FA7" w:rsidP="00A91FA7">
      <w:pPr>
        <w:pStyle w:val="SingleTxtG"/>
        <w:ind w:right="0"/>
        <w:rPr>
          <w:b/>
          <w:bCs/>
          <w:iCs/>
          <w:color w:val="FF0000"/>
        </w:rPr>
      </w:pPr>
      <w:r w:rsidRPr="00354927">
        <w:rPr>
          <w:noProof/>
          <w:color w:val="FF0000"/>
          <w:highlight w:val="cyan"/>
          <w:lang w:val="de-DE" w:eastAsia="de-DE"/>
        </w:rPr>
        <w:drawing>
          <wp:inline distT="0" distB="0" distL="0" distR="0" wp14:anchorId="74DD9C27" wp14:editId="74BC845E">
            <wp:extent cx="972000" cy="972000"/>
            <wp:effectExtent l="0" t="0" r="0" b="0"/>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2000" cy="972000"/>
                    </a:xfrm>
                    <a:prstGeom prst="rect">
                      <a:avLst/>
                    </a:prstGeom>
                  </pic:spPr>
                </pic:pic>
              </a:graphicData>
            </a:graphic>
          </wp:inline>
        </w:drawing>
      </w:r>
      <w:r w:rsidRPr="00354927">
        <w:rPr>
          <w:b/>
          <w:bCs/>
          <w:iCs/>
          <w:color w:val="FF0000"/>
          <w:highlight w:val="cyan"/>
        </w:rPr>
        <w:t xml:space="preserve">  or  </w:t>
      </w:r>
      <w:r w:rsidRPr="00354927">
        <w:rPr>
          <w:noProof/>
          <w:color w:val="FF0000"/>
          <w:highlight w:val="cyan"/>
          <w:lang w:val="de-DE" w:eastAsia="de-DE"/>
        </w:rPr>
        <w:drawing>
          <wp:inline distT="0" distB="0" distL="0" distR="0" wp14:anchorId="7F2F0241" wp14:editId="49767E69">
            <wp:extent cx="972000" cy="97200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pe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r w:rsidRPr="00354927">
        <w:rPr>
          <w:b/>
          <w:bCs/>
          <w:iCs/>
          <w:color w:val="FF0000"/>
          <w:highlight w:val="cyan"/>
        </w:rPr>
        <w:t xml:space="preserve">    </w:t>
      </w:r>
      <w:r w:rsidRPr="00702883">
        <w:rPr>
          <w:b/>
          <w:bCs/>
          <w:iCs/>
          <w:color w:val="FF0000"/>
        </w:rPr>
        <w:t xml:space="preserve">     </w:t>
      </w:r>
    </w:p>
    <w:p w14:paraId="1CEE2C87" w14:textId="77777777" w:rsidR="00354927" w:rsidRDefault="00A91FA7" w:rsidP="00A91FA7">
      <w:pPr>
        <w:pStyle w:val="H1G"/>
        <w:ind w:right="0"/>
        <w:rPr>
          <w:rFonts w:eastAsia="SimSun"/>
        </w:rPr>
      </w:pPr>
      <w:r>
        <w:rPr>
          <w:rFonts w:eastAsia="SimSun"/>
        </w:rPr>
        <w:tab/>
      </w:r>
    </w:p>
    <w:p w14:paraId="3AAB64B4" w14:textId="77777777" w:rsidR="00354927" w:rsidRDefault="00354927">
      <w:pPr>
        <w:suppressAutoHyphens w:val="0"/>
        <w:spacing w:line="240" w:lineRule="auto"/>
        <w:rPr>
          <w:rFonts w:eastAsia="SimSun"/>
          <w:b/>
          <w:sz w:val="24"/>
          <w:lang w:val="x-none"/>
        </w:rPr>
      </w:pPr>
      <w:r>
        <w:rPr>
          <w:rFonts w:eastAsia="SimSun"/>
        </w:rPr>
        <w:br w:type="page"/>
      </w:r>
    </w:p>
    <w:p w14:paraId="659E88FD" w14:textId="75283C3B" w:rsidR="00A91FA7" w:rsidRPr="0022516A" w:rsidRDefault="00354927" w:rsidP="00A91FA7">
      <w:pPr>
        <w:pStyle w:val="H1G"/>
        <w:ind w:right="0"/>
        <w:rPr>
          <w:rFonts w:eastAsia="SimSun"/>
        </w:rPr>
      </w:pPr>
      <w:r>
        <w:rPr>
          <w:rFonts w:eastAsia="SimSun"/>
        </w:rPr>
        <w:lastRenderedPageBreak/>
        <w:tab/>
      </w:r>
      <w:r w:rsidR="00A91FA7">
        <w:rPr>
          <w:rFonts w:eastAsia="SimSun"/>
        </w:rPr>
        <w:t xml:space="preserve">B. </w:t>
      </w:r>
      <w:r w:rsidR="00A91FA7">
        <w:rPr>
          <w:rFonts w:eastAsia="SimSun"/>
        </w:rPr>
        <w:tab/>
        <w:t xml:space="preserve">New </w:t>
      </w:r>
      <w:r w:rsidR="00A91FA7" w:rsidRPr="0022516A">
        <w:rPr>
          <w:rFonts w:eastAsia="SimSun"/>
        </w:rPr>
        <w:t>Supplement</w:t>
      </w:r>
      <w:r w:rsidR="00A91FA7" w:rsidRPr="004306AA">
        <w:rPr>
          <w:szCs w:val="24"/>
        </w:rPr>
        <w:t xml:space="preserve"> </w:t>
      </w:r>
      <w:r w:rsidR="00A91FA7" w:rsidRPr="0022516A">
        <w:rPr>
          <w:rFonts w:eastAsia="SimSun"/>
        </w:rPr>
        <w:t>to UN</w:t>
      </w:r>
      <w:r w:rsidR="00A91FA7" w:rsidRPr="00810FF9">
        <w:rPr>
          <w:rFonts w:eastAsia="SimSun"/>
          <w:lang w:val="en-US"/>
        </w:rPr>
        <w:t xml:space="preserve"> </w:t>
      </w:r>
      <w:r w:rsidR="00A91FA7" w:rsidRPr="0022516A">
        <w:rPr>
          <w:rFonts w:eastAsia="SimSun"/>
        </w:rPr>
        <w:t>Regulation</w:t>
      </w:r>
      <w:r w:rsidR="00A91FA7" w:rsidRPr="00810FF9">
        <w:rPr>
          <w:rFonts w:eastAsia="SimSun"/>
          <w:lang w:val="en-US"/>
        </w:rPr>
        <w:t xml:space="preserve"> </w:t>
      </w:r>
      <w:r w:rsidR="00A91FA7">
        <w:rPr>
          <w:rFonts w:eastAsia="SimSun"/>
          <w:lang w:val="en-US"/>
        </w:rPr>
        <w:t>No. 149</w:t>
      </w:r>
    </w:p>
    <w:p w14:paraId="0DFA4BBF" w14:textId="77777777" w:rsidR="00A91FA7" w:rsidRPr="00C25D5A" w:rsidRDefault="00A91FA7" w:rsidP="00A91FA7">
      <w:pPr>
        <w:tabs>
          <w:tab w:val="left" w:pos="2300"/>
          <w:tab w:val="left" w:pos="2800"/>
        </w:tabs>
        <w:spacing w:after="120"/>
        <w:ind w:left="2268" w:hanging="1134"/>
        <w:jc w:val="both"/>
        <w:rPr>
          <w:lang w:val="en-US"/>
        </w:rPr>
      </w:pPr>
      <w:r>
        <w:rPr>
          <w:i/>
          <w:iCs/>
        </w:rPr>
        <w:t>Add a new p</w:t>
      </w:r>
      <w:r w:rsidRPr="00A43CB5">
        <w:rPr>
          <w:i/>
          <w:iCs/>
        </w:rPr>
        <w:t>aragraph</w:t>
      </w:r>
      <w:r w:rsidRPr="00A43CB5">
        <w:rPr>
          <w:i/>
          <w:iCs/>
          <w:lang w:eastAsia="ja-JP"/>
        </w:rPr>
        <w:t xml:space="preserve"> </w:t>
      </w:r>
      <w:r>
        <w:rPr>
          <w:i/>
          <w:iCs/>
          <w:lang w:eastAsia="ja-JP"/>
        </w:rPr>
        <w:t>3.1.3</w:t>
      </w:r>
      <w:r w:rsidRPr="00A43CB5">
        <w:rPr>
          <w:i/>
          <w:iCs/>
          <w:lang w:eastAsia="ja-JP"/>
        </w:rPr>
        <w:t>.</w:t>
      </w:r>
      <w:r>
        <w:rPr>
          <w:i/>
          <w:iCs/>
          <w:lang w:eastAsia="ja-JP"/>
        </w:rPr>
        <w:t xml:space="preserve">4. </w:t>
      </w:r>
      <w:r w:rsidRPr="00A43CB5">
        <w:t>to read:</w:t>
      </w:r>
    </w:p>
    <w:p w14:paraId="56389F33" w14:textId="77777777" w:rsidR="00A91FA7" w:rsidRPr="002C148E" w:rsidRDefault="00A91FA7" w:rsidP="00A91FA7">
      <w:pPr>
        <w:tabs>
          <w:tab w:val="left" w:pos="2300"/>
          <w:tab w:val="left" w:pos="2800"/>
        </w:tabs>
        <w:spacing w:after="120"/>
        <w:ind w:left="2268" w:hanging="1134"/>
        <w:jc w:val="both"/>
        <w:rPr>
          <w:lang w:val="en-US"/>
        </w:rPr>
      </w:pPr>
      <w:r w:rsidRPr="002C148E">
        <w:rPr>
          <w:lang w:val="en-US"/>
        </w:rPr>
        <w:t>“</w:t>
      </w:r>
      <w:r w:rsidRPr="006D245F">
        <w:rPr>
          <w:b/>
          <w:lang w:val="en-US"/>
        </w:rPr>
        <w:t>3.1.3.4.</w:t>
      </w:r>
      <w:r w:rsidRPr="006D245F">
        <w:rPr>
          <w:b/>
          <w:lang w:val="en-US"/>
        </w:rPr>
        <w:tab/>
      </w:r>
      <w:r w:rsidRPr="00354927">
        <w:rPr>
          <w:b/>
          <w:lang w:val="en-US"/>
        </w:rPr>
        <w:t xml:space="preserve">In the case of driver assistance projections </w:t>
      </w:r>
      <w:r w:rsidRPr="00354927">
        <w:rPr>
          <w:b/>
          <w:bCs/>
          <w:color w:val="FF0000"/>
          <w:lang w:val="en-US"/>
        </w:rPr>
        <w:t>according to UN Regulation No. 48</w:t>
      </w:r>
      <w:r w:rsidRPr="00354927">
        <w:rPr>
          <w:b/>
          <w:lang w:val="en-US"/>
        </w:rPr>
        <w:t>; it shall specify the size (horizontal and vertical angular limits) of the zone used for performing said projections.</w:t>
      </w:r>
      <w:r w:rsidRPr="00354927">
        <w:rPr>
          <w:lang w:val="en-US"/>
        </w:rPr>
        <w:t>”</w:t>
      </w:r>
    </w:p>
    <w:p w14:paraId="554045F0" w14:textId="77777777" w:rsidR="00A91FA7" w:rsidRDefault="00A91FA7" w:rsidP="00A91FA7">
      <w:pPr>
        <w:tabs>
          <w:tab w:val="left" w:pos="2300"/>
          <w:tab w:val="left" w:pos="2800"/>
        </w:tabs>
        <w:spacing w:after="120"/>
        <w:ind w:left="2268" w:hanging="1134"/>
        <w:jc w:val="both"/>
        <w:rPr>
          <w:iCs/>
        </w:rPr>
      </w:pPr>
      <w:r w:rsidRPr="003C3022">
        <w:rPr>
          <w:iCs/>
        </w:rPr>
        <w:t xml:space="preserve">Renumber </w:t>
      </w:r>
      <w:r>
        <w:rPr>
          <w:iCs/>
        </w:rPr>
        <w:t xml:space="preserve">existing </w:t>
      </w:r>
      <w:r w:rsidRPr="003C3022">
        <w:rPr>
          <w:iCs/>
        </w:rPr>
        <w:t>paragraphs 3.1.3.4. to 3.1.3.7. accordingly</w:t>
      </w:r>
      <w:r>
        <w:rPr>
          <w:iCs/>
        </w:rPr>
        <w:t>.</w:t>
      </w:r>
    </w:p>
    <w:p w14:paraId="1DC7DCEF" w14:textId="77777777" w:rsidR="00A91FA7" w:rsidRPr="00C25D5A" w:rsidRDefault="00A91FA7" w:rsidP="00A91FA7">
      <w:pPr>
        <w:tabs>
          <w:tab w:val="left" w:pos="2300"/>
          <w:tab w:val="left" w:pos="2800"/>
        </w:tabs>
        <w:spacing w:after="120"/>
        <w:ind w:left="2268" w:hanging="1134"/>
        <w:jc w:val="both"/>
        <w:rPr>
          <w:lang w:val="en-US"/>
        </w:rPr>
      </w:pPr>
      <w:r w:rsidRPr="00A52134">
        <w:rPr>
          <w:i/>
          <w:lang w:val="en-US"/>
        </w:rPr>
        <w:t>Add a new paragraph 5.</w:t>
      </w:r>
      <w:r>
        <w:rPr>
          <w:i/>
          <w:lang w:val="en-US"/>
        </w:rPr>
        <w:t>3</w:t>
      </w:r>
      <w:r w:rsidRPr="00A52134">
        <w:rPr>
          <w:i/>
          <w:lang w:val="en-US"/>
        </w:rPr>
        <w:t>.</w:t>
      </w:r>
      <w:r>
        <w:rPr>
          <w:i/>
          <w:lang w:val="en-US"/>
        </w:rPr>
        <w:t>3</w:t>
      </w:r>
      <w:r w:rsidRPr="00A52134">
        <w:rPr>
          <w:i/>
          <w:lang w:val="en-US"/>
        </w:rPr>
        <w:t>.</w:t>
      </w:r>
      <w:r>
        <w:rPr>
          <w:i/>
          <w:lang w:val="en-US"/>
        </w:rPr>
        <w:t>8.</w:t>
      </w:r>
      <w:r w:rsidRPr="00E2286A">
        <w:rPr>
          <w:i/>
        </w:rPr>
        <w:t xml:space="preserve"> </w:t>
      </w:r>
      <w:r>
        <w:rPr>
          <w:i/>
        </w:rPr>
        <w:t>and its subparagraph</w:t>
      </w:r>
      <w:r w:rsidRPr="00A52134">
        <w:rPr>
          <w:i/>
          <w:lang w:val="en-US"/>
        </w:rPr>
        <w:t xml:space="preserve"> </w:t>
      </w:r>
      <w:r w:rsidRPr="00C25D5A">
        <w:rPr>
          <w:lang w:val="en-US"/>
        </w:rPr>
        <w:t>to read:</w:t>
      </w:r>
    </w:p>
    <w:p w14:paraId="17738103" w14:textId="77777777" w:rsidR="00A91FA7" w:rsidRPr="00354927" w:rsidRDefault="00A91FA7" w:rsidP="00A91FA7">
      <w:pPr>
        <w:pStyle w:val="SingleTxtG"/>
        <w:ind w:left="2268" w:right="0" w:hanging="1134"/>
        <w:rPr>
          <w:b/>
          <w:bCs/>
          <w:iCs/>
        </w:rPr>
      </w:pPr>
      <w:r w:rsidRPr="00D603DE">
        <w:rPr>
          <w:bCs/>
          <w:iCs/>
        </w:rPr>
        <w:t>“</w:t>
      </w:r>
      <w:r w:rsidRPr="006D245F">
        <w:rPr>
          <w:b/>
          <w:bCs/>
          <w:iCs/>
        </w:rPr>
        <w:t>5.3.3.8.</w:t>
      </w:r>
      <w:r w:rsidRPr="006D245F">
        <w:rPr>
          <w:b/>
          <w:bCs/>
          <w:iCs/>
        </w:rPr>
        <w:tab/>
      </w:r>
      <w:r w:rsidRPr="00354927">
        <w:rPr>
          <w:b/>
          <w:bCs/>
          <w:iCs/>
        </w:rPr>
        <w:t>Driver assistance projections according to UN Regulation No. 48, paragraph 6.22.9.3.2., may be part of the driving-beam light distribution within a zone limited by the following angles:</w:t>
      </w:r>
    </w:p>
    <w:p w14:paraId="45290ECE" w14:textId="77777777" w:rsidR="00A91FA7" w:rsidRPr="00354927" w:rsidRDefault="00A91FA7" w:rsidP="00A91FA7">
      <w:pPr>
        <w:pStyle w:val="SingleTxtG"/>
        <w:ind w:left="2268" w:right="0"/>
        <w:rPr>
          <w:b/>
          <w:bCs/>
          <w:iCs/>
        </w:rPr>
      </w:pPr>
      <w:r w:rsidRPr="00354927">
        <w:rPr>
          <w:b/>
          <w:bCs/>
          <w:iCs/>
        </w:rPr>
        <w:t>vertically:</w:t>
      </w:r>
      <w:r w:rsidRPr="00354927">
        <w:rPr>
          <w:b/>
          <w:bCs/>
          <w:iCs/>
        </w:rPr>
        <w:tab/>
      </w:r>
      <w:r w:rsidRPr="00354927">
        <w:rPr>
          <w:b/>
          <w:bCs/>
          <w:iCs/>
        </w:rPr>
        <w:tab/>
      </w:r>
      <w:r w:rsidRPr="00354927">
        <w:rPr>
          <w:b/>
          <w:bCs/>
          <w:iCs/>
          <w:color w:val="FF0000"/>
        </w:rPr>
        <w:t xml:space="preserve">- 1.2° </w:t>
      </w:r>
      <w:r w:rsidRPr="00354927">
        <w:rPr>
          <w:b/>
          <w:bCs/>
          <w:iCs/>
        </w:rPr>
        <w:t>and below</w:t>
      </w:r>
    </w:p>
    <w:p w14:paraId="5329CFF3" w14:textId="77777777" w:rsidR="00A91FA7" w:rsidRPr="00354927" w:rsidRDefault="00A91FA7" w:rsidP="00A91FA7">
      <w:pPr>
        <w:pStyle w:val="SingleTxtG"/>
        <w:ind w:left="2268" w:right="0"/>
        <w:rPr>
          <w:b/>
          <w:bCs/>
          <w:iCs/>
        </w:rPr>
      </w:pPr>
      <w:r w:rsidRPr="00354927">
        <w:rPr>
          <w:b/>
          <w:bCs/>
          <w:iCs/>
        </w:rPr>
        <w:t xml:space="preserve">horizontally: </w:t>
      </w:r>
      <w:r w:rsidRPr="00354927">
        <w:rPr>
          <w:b/>
          <w:bCs/>
          <w:iCs/>
        </w:rPr>
        <w:tab/>
        <w:t>± 25°</w:t>
      </w:r>
    </w:p>
    <w:p w14:paraId="061B7253" w14:textId="455F65CD" w:rsidR="00A91FA7" w:rsidRPr="00354927" w:rsidRDefault="00A91FA7" w:rsidP="00A91FA7">
      <w:pPr>
        <w:pStyle w:val="SingleTxtG"/>
        <w:ind w:left="2268" w:right="0"/>
        <w:rPr>
          <w:b/>
          <w:bCs/>
          <w:iCs/>
        </w:rPr>
      </w:pPr>
      <w:r w:rsidRPr="00354927">
        <w:rPr>
          <w:b/>
          <w:bCs/>
          <w:iCs/>
        </w:rPr>
        <w:t>The projections may be pro</w:t>
      </w:r>
      <w:r w:rsidR="00963A7B" w:rsidRPr="00354927">
        <w:rPr>
          <w:b/>
          <w:bCs/>
          <w:iCs/>
        </w:rPr>
        <w:t xml:space="preserve">duced </w:t>
      </w:r>
      <w:r w:rsidR="00963A7B" w:rsidRPr="00354927">
        <w:rPr>
          <w:b/>
          <w:bCs/>
          <w:iCs/>
          <w:color w:val="FF0000"/>
          <w:highlight w:val="cyan"/>
        </w:rPr>
        <w:t>in positive contrast</w:t>
      </w:r>
      <w:r w:rsidR="00963A7B" w:rsidRPr="00354927">
        <w:rPr>
          <w:b/>
          <w:bCs/>
          <w:iCs/>
          <w:color w:val="FF0000"/>
        </w:rPr>
        <w:t xml:space="preserve"> </w:t>
      </w:r>
      <w:r w:rsidR="00963A7B" w:rsidRPr="00354927">
        <w:rPr>
          <w:b/>
          <w:bCs/>
          <w:iCs/>
        </w:rPr>
        <w:t>by</w:t>
      </w:r>
      <w:r w:rsidR="00C20901" w:rsidRPr="00354927">
        <w:rPr>
          <w:b/>
          <w:bCs/>
          <w:iCs/>
        </w:rPr>
        <w:t xml:space="preserve"> </w:t>
      </w:r>
      <w:r w:rsidRPr="00354927">
        <w:rPr>
          <w:b/>
          <w:bCs/>
          <w:iCs/>
          <w:strike/>
          <w:color w:val="FF0000"/>
        </w:rPr>
        <w:t>modifying</w:t>
      </w:r>
      <w:r w:rsidRPr="00354927">
        <w:rPr>
          <w:b/>
          <w:bCs/>
          <w:iCs/>
          <w:color w:val="FF0000"/>
        </w:rPr>
        <w:t xml:space="preserve"> adding light </w:t>
      </w:r>
      <w:r w:rsidRPr="00354927">
        <w:rPr>
          <w:b/>
          <w:bCs/>
          <w:iCs/>
        </w:rPr>
        <w:t>to the beam pattern in the zone defined above, where the luminous intensity in any point of the entire driving beam shall not exceed the maximum value (IM) according to paragraph 5.1.3.5.</w:t>
      </w:r>
    </w:p>
    <w:p w14:paraId="65FD93D8" w14:textId="77777777" w:rsidR="00A91FA7" w:rsidRDefault="00A91FA7" w:rsidP="00A91FA7">
      <w:pPr>
        <w:pStyle w:val="SingleTxtG"/>
        <w:ind w:left="2268" w:right="0" w:hanging="1134"/>
        <w:rPr>
          <w:b/>
          <w:bCs/>
          <w:iCs/>
        </w:rPr>
      </w:pPr>
      <w:r w:rsidRPr="00354927">
        <w:rPr>
          <w:b/>
          <w:bCs/>
          <w:iCs/>
        </w:rPr>
        <w:t>5.3.3.8.1.</w:t>
      </w:r>
      <w:r w:rsidRPr="00354927">
        <w:rPr>
          <w:b/>
          <w:bCs/>
          <w:iCs/>
        </w:rPr>
        <w:tab/>
        <w:t>The colour of the driver assistance projections shall be white.”</w:t>
      </w:r>
    </w:p>
    <w:p w14:paraId="4C1DC06D" w14:textId="77777777" w:rsidR="00A91FA7" w:rsidRDefault="00A91FA7" w:rsidP="00A91FA7">
      <w:pPr>
        <w:pStyle w:val="HChG"/>
        <w:ind w:right="0"/>
      </w:pPr>
      <w:r w:rsidRPr="00525E6C">
        <w:tab/>
        <w:t>II.</w:t>
      </w:r>
      <w:r w:rsidRPr="00525E6C">
        <w:tab/>
        <w:t>Justification</w:t>
      </w:r>
    </w:p>
    <w:p w14:paraId="2C6BF236" w14:textId="2545906E" w:rsidR="00A91FA7" w:rsidRPr="00702883" w:rsidRDefault="00A91FA7" w:rsidP="00A91FA7">
      <w:pPr>
        <w:pStyle w:val="ListParagraph"/>
        <w:widowControl/>
        <w:numPr>
          <w:ilvl w:val="0"/>
          <w:numId w:val="20"/>
        </w:numPr>
        <w:suppressAutoHyphens/>
        <w:spacing w:before="240" w:line="240" w:lineRule="atLeast"/>
        <w:ind w:left="1276" w:firstLine="0"/>
        <w:jc w:val="left"/>
        <w:rPr>
          <w:b/>
          <w:lang w:eastAsia="it-IT"/>
        </w:rPr>
      </w:pPr>
      <w:r w:rsidRPr="00702883">
        <w:rPr>
          <w:lang w:val="en-US"/>
        </w:rPr>
        <w:t>This informal document amends document -/GRE/2020/4/Rev.1 taking in to account the discussions during GRE</w:t>
      </w:r>
      <w:r>
        <w:rPr>
          <w:lang w:val="en-US"/>
        </w:rPr>
        <w:t xml:space="preserve"> 84</w:t>
      </w:r>
      <w:r w:rsidRPr="00A91FA7">
        <w:rPr>
          <w:vertAlign w:val="superscript"/>
          <w:lang w:val="en-US"/>
        </w:rPr>
        <w:t>th</w:t>
      </w:r>
      <w:r>
        <w:rPr>
          <w:lang w:val="en-US"/>
        </w:rPr>
        <w:t xml:space="preserve"> session</w:t>
      </w:r>
      <w:r w:rsidRPr="00702883">
        <w:rPr>
          <w:lang w:val="en-US"/>
        </w:rPr>
        <w:t>.</w:t>
      </w:r>
    </w:p>
    <w:p w14:paraId="199F1070" w14:textId="77777777" w:rsidR="000E7E35" w:rsidRDefault="000E7E35" w:rsidP="000E7E35">
      <w:pPr>
        <w:pStyle w:val="SingleTxtG"/>
        <w:ind w:left="2835" w:hanging="567"/>
      </w:pPr>
    </w:p>
    <w:p w14:paraId="064664D2" w14:textId="77777777" w:rsidR="000E7E35" w:rsidRPr="00C56EF9" w:rsidRDefault="000E7E35" w:rsidP="000E7E35">
      <w:pPr>
        <w:pStyle w:val="SingleTxtG"/>
        <w:ind w:left="2268" w:right="992" w:hanging="1134"/>
      </w:pPr>
    </w:p>
    <w:p w14:paraId="55966E61" w14:textId="77777777" w:rsidR="000E7E35" w:rsidRPr="00C56EF9" w:rsidRDefault="000E7E35" w:rsidP="000E7E35">
      <w:pPr>
        <w:spacing w:after="120"/>
        <w:ind w:right="1134"/>
        <w:rPr>
          <w:rFonts w:ascii="Arial" w:hAnsi="Arial" w:cs="Arial"/>
          <w:bCs/>
          <w:sz w:val="24"/>
          <w:szCs w:val="24"/>
          <w:lang w:val="en-US"/>
        </w:rPr>
      </w:pPr>
    </w:p>
    <w:p w14:paraId="071571E2" w14:textId="77777777" w:rsidR="000E7E35" w:rsidRPr="00FE7F04" w:rsidRDefault="000E7E35" w:rsidP="000E7E35">
      <w:pPr>
        <w:spacing w:after="120"/>
        <w:ind w:right="1134"/>
        <w:rPr>
          <w:b/>
          <w:bCs/>
          <w:lang w:val="en-US"/>
        </w:rPr>
      </w:pPr>
    </w:p>
    <w:p w14:paraId="2DFC2D0A" w14:textId="537A3736" w:rsidR="000741E1" w:rsidRPr="003F44F9" w:rsidRDefault="000741E1" w:rsidP="005155E0">
      <w:pPr>
        <w:spacing w:after="120"/>
        <w:ind w:left="1701" w:right="1134"/>
        <w:jc w:val="center"/>
        <w:rPr>
          <w:u w:val="single"/>
          <w:lang w:val="en-US"/>
        </w:rPr>
      </w:pPr>
    </w:p>
    <w:sectPr w:rsidR="000741E1" w:rsidRPr="003F44F9" w:rsidSect="00CB6377">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701" w:right="2268"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9797" w14:textId="77777777" w:rsidR="006B18F0" w:rsidRDefault="006B18F0"/>
  </w:endnote>
  <w:endnote w:type="continuationSeparator" w:id="0">
    <w:p w14:paraId="4F5A2BD0" w14:textId="77777777" w:rsidR="006B18F0" w:rsidRDefault="006B18F0"/>
  </w:endnote>
  <w:endnote w:type="continuationNotice" w:id="1">
    <w:p w14:paraId="76885EEA" w14:textId="77777777" w:rsidR="006B18F0" w:rsidRDefault="006B1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4BD8" w14:textId="5BD4EA76"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B154B">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FE37" w14:textId="60D576F9"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B154B">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033C7" w14:textId="77777777" w:rsidR="006B18F0" w:rsidRPr="000B175B" w:rsidRDefault="006B18F0" w:rsidP="000B175B">
      <w:pPr>
        <w:tabs>
          <w:tab w:val="right" w:pos="2155"/>
        </w:tabs>
        <w:spacing w:after="80"/>
        <w:ind w:left="680"/>
        <w:rPr>
          <w:u w:val="single"/>
        </w:rPr>
      </w:pPr>
      <w:r>
        <w:rPr>
          <w:u w:val="single"/>
        </w:rPr>
        <w:tab/>
      </w:r>
    </w:p>
  </w:footnote>
  <w:footnote w:type="continuationSeparator" w:id="0">
    <w:p w14:paraId="2F097B94" w14:textId="77777777" w:rsidR="006B18F0" w:rsidRPr="00FC68B7" w:rsidRDefault="006B18F0" w:rsidP="00FC68B7">
      <w:pPr>
        <w:tabs>
          <w:tab w:val="left" w:pos="2155"/>
        </w:tabs>
        <w:spacing w:after="80"/>
        <w:ind w:left="680"/>
        <w:rPr>
          <w:u w:val="single"/>
        </w:rPr>
      </w:pPr>
      <w:r>
        <w:rPr>
          <w:u w:val="single"/>
        </w:rPr>
        <w:tab/>
      </w:r>
    </w:p>
  </w:footnote>
  <w:footnote w:type="continuationNotice" w:id="1">
    <w:p w14:paraId="59C6F0E8" w14:textId="77777777" w:rsidR="006B18F0" w:rsidRDefault="006B1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6944" w14:textId="69D421E5" w:rsidR="00484DBC" w:rsidRPr="003E02FC" w:rsidRDefault="005155E0" w:rsidP="00680887">
    <w:pPr>
      <w:pStyle w:val="Header"/>
      <w:rPr>
        <w:lang w:val="fr-CH"/>
      </w:rPr>
    </w:pPr>
    <w:r>
      <w:rPr>
        <w:lang w:val="fr-CH"/>
      </w:rPr>
      <w:t>GRE-8</w:t>
    </w:r>
    <w:r w:rsidR="004D4626">
      <w:rPr>
        <w:lang w:val="fr-CH"/>
      </w:rPr>
      <w:t>4</w:t>
    </w:r>
    <w:r>
      <w:rPr>
        <w:lang w:val="fr-CH"/>
      </w:rPr>
      <w:t>-</w:t>
    </w:r>
    <w:r w:rsidR="006A5649">
      <w:rPr>
        <w:lang w:val="fr-CH"/>
      </w:rPr>
      <w:t>38-Rev.1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1CAA" w14:textId="35D44D67" w:rsidR="00484DBC" w:rsidRPr="004C4175" w:rsidRDefault="004D4626" w:rsidP="004C4175">
    <w:pPr>
      <w:pStyle w:val="Header"/>
      <w:jc w:val="right"/>
    </w:pPr>
    <w:r>
      <w:rPr>
        <w:lang w:val="en-US"/>
      </w:rPr>
      <w:t>GRE-84-</w:t>
    </w:r>
    <w:r w:rsidR="006A5649">
      <w:rPr>
        <w:lang w:val="en-US"/>
      </w:rPr>
      <w:t>38-Rev.1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0A25470E" w:rsidR="00EE2605" w:rsidRPr="0072180F" w:rsidRDefault="00EE2605" w:rsidP="002B154B">
          <w:pPr>
            <w:jc w:val="right"/>
            <w:rPr>
              <w:lang w:val="en-US"/>
            </w:rPr>
          </w:pPr>
          <w:r w:rsidRPr="002B154B">
            <w:rPr>
              <w:highlight w:val="cyan"/>
              <w:lang w:val="en-US"/>
            </w:rPr>
            <w:t xml:space="preserve">Informal document </w:t>
          </w:r>
          <w:r w:rsidRPr="002B154B">
            <w:rPr>
              <w:b/>
              <w:highlight w:val="cyan"/>
              <w:lang w:val="en-US"/>
            </w:rPr>
            <w:t>GRE-</w:t>
          </w:r>
          <w:r w:rsidR="00971AC3" w:rsidRPr="002B154B">
            <w:rPr>
              <w:b/>
              <w:highlight w:val="cyan"/>
              <w:lang w:val="en-US"/>
            </w:rPr>
            <w:t>8</w:t>
          </w:r>
          <w:r w:rsidR="0072180F" w:rsidRPr="002B154B">
            <w:rPr>
              <w:b/>
              <w:highlight w:val="cyan"/>
              <w:lang w:val="en-US"/>
            </w:rPr>
            <w:t>4</w:t>
          </w:r>
          <w:r w:rsidRPr="002B154B">
            <w:rPr>
              <w:b/>
              <w:highlight w:val="cyan"/>
              <w:lang w:val="en-US"/>
            </w:rPr>
            <w:t>-</w:t>
          </w:r>
          <w:r w:rsidR="00D12CEA" w:rsidRPr="002B154B">
            <w:rPr>
              <w:b/>
              <w:highlight w:val="cyan"/>
              <w:lang w:val="en-US"/>
            </w:rPr>
            <w:t>38</w:t>
          </w:r>
          <w:r w:rsidR="006A5649">
            <w:rPr>
              <w:b/>
              <w:highlight w:val="cyan"/>
              <w:lang w:val="en-US"/>
            </w:rPr>
            <w:t>-</w:t>
          </w:r>
          <w:r w:rsidR="002B154B" w:rsidRPr="002B154B">
            <w:rPr>
              <w:b/>
              <w:highlight w:val="cyan"/>
              <w:lang w:val="en-US"/>
            </w:rPr>
            <w:t>Rev.01</w:t>
          </w:r>
        </w:p>
        <w:p w14:paraId="45B082B6" w14:textId="7196E1F7" w:rsidR="00EE2605" w:rsidRPr="00FD526E" w:rsidRDefault="00971AC3" w:rsidP="00EE2605">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sidR="0072180F">
            <w:rPr>
              <w:rFonts w:eastAsia="HGSGothicM"/>
              <w:kern w:val="2"/>
              <w:lang w:val="en-US" w:eastAsia="ar-SA"/>
            </w:rPr>
            <w:t>4</w:t>
          </w:r>
          <w:r w:rsidR="0072180F" w:rsidRPr="0072180F">
            <w:rPr>
              <w:rFonts w:eastAsia="HGSGothicM"/>
              <w:kern w:val="2"/>
              <w:vertAlign w:val="superscript"/>
              <w:lang w:val="en-US" w:eastAsia="ar-SA"/>
            </w:rPr>
            <w:t>th</w:t>
          </w:r>
          <w:r w:rsidR="0072180F">
            <w:rPr>
              <w:rFonts w:eastAsia="HGSGothicM"/>
              <w:kern w:val="2"/>
              <w:lang w:val="en-US" w:eastAsia="ar-SA"/>
            </w:rPr>
            <w:t xml:space="preserve"> </w:t>
          </w:r>
          <w:r w:rsidR="00EE2605" w:rsidRPr="00FD526E">
            <w:rPr>
              <w:rFonts w:eastAsia="HGSGothicM"/>
              <w:kern w:val="2"/>
              <w:lang w:val="en-US" w:eastAsia="ar-SA"/>
            </w:rPr>
            <w:t xml:space="preserve">GRE, </w:t>
          </w:r>
          <w:r w:rsidR="0072180F">
            <w:rPr>
              <w:rFonts w:eastAsia="HGSGothicM"/>
              <w:kern w:val="2"/>
              <w:lang w:val="en-US" w:eastAsia="ja-JP"/>
            </w:rPr>
            <w:t>26-30</w:t>
          </w:r>
          <w:r w:rsidR="004171B7" w:rsidRPr="00FD526E">
            <w:rPr>
              <w:rFonts w:eastAsia="HGSGothicM"/>
              <w:kern w:val="2"/>
              <w:lang w:val="en-US" w:eastAsia="ja-JP"/>
            </w:rPr>
            <w:t xml:space="preserve"> </w:t>
          </w:r>
          <w:r w:rsidR="0072180F">
            <w:rPr>
              <w:rFonts w:eastAsia="HGSGothicM"/>
              <w:kern w:val="2"/>
              <w:lang w:val="en-US" w:eastAsia="ja-JP"/>
            </w:rPr>
            <w:t>April</w:t>
          </w:r>
          <w:r w:rsidR="00EE2605" w:rsidRPr="00FD526E">
            <w:rPr>
              <w:rFonts w:eastAsia="HGSGothicM"/>
              <w:kern w:val="2"/>
              <w:lang w:val="en-US" w:eastAsia="ar-SA"/>
            </w:rPr>
            <w:t xml:space="preserve"> 20</w:t>
          </w:r>
          <w:r w:rsidR="00FD526E" w:rsidRPr="00FD526E">
            <w:rPr>
              <w:rFonts w:eastAsia="HGSGothicM"/>
              <w:kern w:val="2"/>
              <w:lang w:val="en-US" w:eastAsia="ar-SA"/>
            </w:rPr>
            <w:t>2</w:t>
          </w:r>
          <w:r w:rsidR="0072180F">
            <w:rPr>
              <w:rFonts w:eastAsia="HGSGothicM"/>
              <w:kern w:val="2"/>
              <w:lang w:val="en-US" w:eastAsia="ar-SA"/>
            </w:rPr>
            <w:t>1</w:t>
          </w:r>
          <w:r w:rsidR="00EE2605" w:rsidRPr="00FD526E">
            <w:rPr>
              <w:rFonts w:eastAsia="HGSGothicM"/>
              <w:kern w:val="2"/>
              <w:lang w:val="en-US" w:eastAsia="ko-KR"/>
            </w:rPr>
            <w:t xml:space="preserve">, </w:t>
          </w:r>
        </w:p>
        <w:p w14:paraId="1F9358C2" w14:textId="403F12F3"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sidR="00FD526E">
            <w:rPr>
              <w:rFonts w:eastAsia="HGSGothicM"/>
              <w:kern w:val="2"/>
              <w:lang w:eastAsia="ja-JP"/>
            </w:rPr>
            <w:t>6</w:t>
          </w:r>
          <w:r w:rsidR="00432185">
            <w:rPr>
              <w:rFonts w:eastAsia="HGSGothicM"/>
              <w:kern w:val="2"/>
              <w:lang w:eastAsia="ja-JP"/>
            </w:rPr>
            <w:t xml:space="preserve"> </w:t>
          </w:r>
          <w:r w:rsidR="00FD526E">
            <w:rPr>
              <w:rFonts w:eastAsia="HGSGothicM"/>
              <w:kern w:val="2"/>
              <w:lang w:eastAsia="ja-JP"/>
            </w:rPr>
            <w:t>(</w:t>
          </w:r>
          <w:r w:rsidR="00A91FA7">
            <w:rPr>
              <w:rFonts w:eastAsia="HGSGothicM"/>
              <w:kern w:val="2"/>
              <w:lang w:eastAsia="ja-JP"/>
            </w:rPr>
            <w:t>a</w:t>
          </w:r>
          <w:r w:rsidR="00FD526E">
            <w:rPr>
              <w:rFonts w:eastAsia="HGSGothicM"/>
              <w:kern w:val="2"/>
              <w:lang w:eastAsia="ja-JP"/>
            </w:rPr>
            <w:t>)</w:t>
          </w:r>
        </w:p>
      </w:tc>
    </w:tr>
  </w:tbl>
  <w:p w14:paraId="6C5470FC" w14:textId="42114ECE"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8E6BC7"/>
    <w:multiLevelType w:val="hybridMultilevel"/>
    <w:tmpl w:val="DD6026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DB80731"/>
    <w:multiLevelType w:val="hybridMultilevel"/>
    <w:tmpl w:val="27600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19"/>
  </w:num>
  <w:num w:numId="16">
    <w:abstractNumId w:val="13"/>
  </w:num>
  <w:num w:numId="17">
    <w:abstractNumId w:val="14"/>
  </w:num>
  <w:num w:numId="18">
    <w:abstractNumId w:val="15"/>
  </w:num>
  <w:num w:numId="19">
    <w:abstractNumId w:val="16"/>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54B"/>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4927"/>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5649"/>
    <w:rsid w:val="006A65B8"/>
    <w:rsid w:val="006A6E99"/>
    <w:rsid w:val="006A78A1"/>
    <w:rsid w:val="006B13F1"/>
    <w:rsid w:val="006B18F0"/>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3A7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91"/>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47E5"/>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1FA7"/>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901"/>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2CEA"/>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C4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C07B-FE02-41BE-9094-30954C51E9AC}">
  <ds:schemaRefs>
    <ds:schemaRef ds:uri="http://purl.org/dc/terms/"/>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b4a1c0d-4a69-4996-a84a-fc699b9f49de"/>
    <ds:schemaRef ds:uri="http://www.w3.org/XML/1998/namespace"/>
    <ds:schemaRef ds:uri="http://purl.org/dc/dcmitype/"/>
  </ds:schemaRefs>
</ds:datastoreItem>
</file>

<file path=customXml/itemProps2.xml><?xml version="1.0" encoding="utf-8"?>
<ds:datastoreItem xmlns:ds="http://schemas.openxmlformats.org/officeDocument/2006/customXml" ds:itemID="{4EF18300-118F-47CA-B6F7-02B17BAE5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68D5B377-AD9A-4816-BB57-E68F6CF7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630</Words>
  <Characters>3458</Characters>
  <Application>Microsoft Office Word</Application>
  <DocSecurity>4</DocSecurity>
  <Lines>96</Lines>
  <Paragraphs>48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2</cp:revision>
  <cp:lastPrinted>2018-08-29T09:38:00Z</cp:lastPrinted>
  <dcterms:created xsi:type="dcterms:W3CDTF">2021-04-30T09:57:00Z</dcterms:created>
  <dcterms:modified xsi:type="dcterms:W3CDTF">2021-04-30T09:57:00Z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2fd53d93-3f4c-4b90-b511-bd6bdbb4fba9_Enabled">
    <vt:lpwstr>true</vt:lpwstr>
  </property>
  <property fmtid="{D5CDD505-2E9C-101B-9397-08002B2CF9AE}" pid="5" name="MSIP_Label_2fd53d93-3f4c-4b90-b511-bd6bdbb4fba9_SetDate">
    <vt:lpwstr>2021-04-30T07:01:24Z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93944c3c-b912-4490-b98d-310b971fad8b</vt:lpwstr>
  </property>
  <property fmtid="{D5CDD505-2E9C-101B-9397-08002B2CF9AE}" pid="10" name="MSIP_Label_2fd53d93-3f4c-4b90-b511-bd6bdbb4fba9_ContentBits">
    <vt:lpwstr>0</vt:lpwstr>
  </property>
</Properties>
</file>