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34620E62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1E50958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AA44956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B9E564F" w14:textId="24B32036" w:rsidR="009E6CB7" w:rsidRPr="00D47EEA" w:rsidRDefault="00DA129C" w:rsidP="00DA129C">
            <w:pPr>
              <w:jc w:val="right"/>
            </w:pPr>
            <w:r w:rsidRPr="00DA129C">
              <w:rPr>
                <w:sz w:val="40"/>
              </w:rPr>
              <w:t>ECE</w:t>
            </w:r>
            <w:r>
              <w:t>/TRANS/WP.29/2021/</w:t>
            </w:r>
            <w:r w:rsidR="00FD38EA">
              <w:t>73</w:t>
            </w:r>
          </w:p>
        </w:tc>
      </w:tr>
      <w:tr w:rsidR="009E6CB7" w14:paraId="0752CF60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0CE9ED8" w14:textId="5764F81A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A6951C2" wp14:editId="4572623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B084C3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BE1DA78" w14:textId="77777777" w:rsidR="009E6CB7" w:rsidRDefault="00DA129C" w:rsidP="00DA129C">
            <w:pPr>
              <w:spacing w:before="240" w:line="240" w:lineRule="exact"/>
            </w:pPr>
            <w:r>
              <w:t>Distr.: General</w:t>
            </w:r>
          </w:p>
          <w:p w14:paraId="52871F30" w14:textId="70F1C8A1" w:rsidR="00DA129C" w:rsidRDefault="00E36EE2" w:rsidP="00DA129C">
            <w:pPr>
              <w:spacing w:line="240" w:lineRule="exact"/>
            </w:pPr>
            <w:r>
              <w:t>9</w:t>
            </w:r>
            <w:r w:rsidR="00FD38EA">
              <w:t xml:space="preserve"> April</w:t>
            </w:r>
            <w:r w:rsidR="00DA129C">
              <w:t xml:space="preserve"> 2021</w:t>
            </w:r>
          </w:p>
          <w:p w14:paraId="24C44D14" w14:textId="77777777" w:rsidR="00DA129C" w:rsidRDefault="00DA129C" w:rsidP="00DA129C">
            <w:pPr>
              <w:spacing w:line="240" w:lineRule="exact"/>
            </w:pPr>
          </w:p>
          <w:p w14:paraId="19CDCD89" w14:textId="77777777" w:rsidR="00DA129C" w:rsidRDefault="00DA129C" w:rsidP="00DA129C">
            <w:pPr>
              <w:spacing w:line="240" w:lineRule="exact"/>
            </w:pPr>
            <w:r>
              <w:t>Original: English</w:t>
            </w:r>
          </w:p>
        </w:tc>
      </w:tr>
    </w:tbl>
    <w:p w14:paraId="1E6230DF" w14:textId="77777777" w:rsidR="00DA129C" w:rsidRPr="00525E6C" w:rsidRDefault="00DA129C" w:rsidP="00DA129C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37F98C9D" w14:textId="77777777" w:rsidR="00DA129C" w:rsidRPr="00525E6C" w:rsidRDefault="00DA129C" w:rsidP="00DA129C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7B944650" w14:textId="77777777" w:rsidR="00DA129C" w:rsidRPr="00525E6C" w:rsidRDefault="00DA129C" w:rsidP="00DA129C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025A5EC2" w14:textId="6D60FD6A" w:rsidR="00DA129C" w:rsidRDefault="00DA129C" w:rsidP="00DA129C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184th session</w:t>
      </w:r>
    </w:p>
    <w:p w14:paraId="5FF1D6F9" w14:textId="1F3FE8C2" w:rsidR="00DA129C" w:rsidRDefault="00DA129C" w:rsidP="00DA129C">
      <w:pPr>
        <w:rPr>
          <w:lang w:val="en-US"/>
        </w:rPr>
      </w:pPr>
      <w:r>
        <w:rPr>
          <w:lang w:val="en-US"/>
        </w:rPr>
        <w:t>Geneva, 22-24 June 2021</w:t>
      </w:r>
    </w:p>
    <w:p w14:paraId="5BD0E586" w14:textId="7685EC7C" w:rsidR="00DA129C" w:rsidRDefault="00DA129C" w:rsidP="00DA129C">
      <w:r>
        <w:t xml:space="preserve">Item </w:t>
      </w:r>
      <w:r w:rsidRPr="00816BB0">
        <w:t>4.</w:t>
      </w:r>
      <w:r w:rsidR="00FD38EA" w:rsidRPr="00816BB0">
        <w:t>8</w:t>
      </w:r>
      <w:r w:rsidRPr="00816BB0">
        <w:t>.</w:t>
      </w:r>
      <w:r w:rsidR="00E863EC">
        <w:t>3</w:t>
      </w:r>
      <w:r>
        <w:t xml:space="preserve"> of the provisional agenda</w:t>
      </w:r>
    </w:p>
    <w:p w14:paraId="78023911" w14:textId="74EBE592" w:rsidR="00DA129C" w:rsidRDefault="00DA129C" w:rsidP="00DA129C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FD38EA">
        <w:rPr>
          <w:b/>
        </w:rPr>
        <w:t>GRVA</w:t>
      </w:r>
    </w:p>
    <w:p w14:paraId="085436E4" w14:textId="5A3BC57E" w:rsidR="00DA129C" w:rsidRDefault="00DA129C" w:rsidP="00DA129C">
      <w:pPr>
        <w:pStyle w:val="HChG"/>
      </w:pPr>
      <w:r>
        <w:tab/>
      </w:r>
      <w:r>
        <w:tab/>
      </w:r>
      <w:r w:rsidR="001547C9" w:rsidRPr="00322E58">
        <w:rPr>
          <w:bCs/>
        </w:rPr>
        <w:t>Proposal for Supplement</w:t>
      </w:r>
      <w:r w:rsidR="001547C9">
        <w:rPr>
          <w:bCs/>
        </w:rPr>
        <w:t xml:space="preserve"> 3</w:t>
      </w:r>
      <w:r w:rsidR="001547C9" w:rsidRPr="00322E58">
        <w:rPr>
          <w:bCs/>
        </w:rPr>
        <w:t xml:space="preserve"> to the </w:t>
      </w:r>
      <w:r w:rsidR="001547C9">
        <w:rPr>
          <w:bCs/>
        </w:rPr>
        <w:t>01</w:t>
      </w:r>
      <w:r w:rsidR="001547C9" w:rsidRPr="00322E58">
        <w:rPr>
          <w:bCs/>
        </w:rPr>
        <w:t xml:space="preserve"> series of amendments to UN Regulation No. </w:t>
      </w:r>
      <w:r w:rsidR="001547C9">
        <w:rPr>
          <w:bCs/>
        </w:rPr>
        <w:t>13-H</w:t>
      </w:r>
      <w:r w:rsidR="001547C9" w:rsidRPr="00322E58">
        <w:rPr>
          <w:bCs/>
        </w:rPr>
        <w:t xml:space="preserve"> (</w:t>
      </w:r>
      <w:r w:rsidR="001547C9">
        <w:rPr>
          <w:bCs/>
        </w:rPr>
        <w:t>Braking for M</w:t>
      </w:r>
      <w:r w:rsidR="001547C9" w:rsidRPr="00C33A43">
        <w:rPr>
          <w:bCs/>
          <w:vertAlign w:val="subscript"/>
        </w:rPr>
        <w:t>1</w:t>
      </w:r>
      <w:r w:rsidR="001547C9">
        <w:rPr>
          <w:bCs/>
        </w:rPr>
        <w:t xml:space="preserve"> and N</w:t>
      </w:r>
      <w:r w:rsidR="001547C9" w:rsidRPr="00C33A43">
        <w:rPr>
          <w:bCs/>
          <w:vertAlign w:val="subscript"/>
        </w:rPr>
        <w:t>1</w:t>
      </w:r>
      <w:r w:rsidR="001547C9" w:rsidRPr="00322E58">
        <w:rPr>
          <w:bCs/>
        </w:rPr>
        <w:t>)</w:t>
      </w:r>
    </w:p>
    <w:p w14:paraId="11288D36" w14:textId="77777777" w:rsidR="001C73CD" w:rsidRDefault="00DA129C" w:rsidP="001C73CD">
      <w:pPr>
        <w:pStyle w:val="H1G"/>
        <w:rPr>
          <w:szCs w:val="24"/>
        </w:rPr>
      </w:pPr>
      <w:r>
        <w:tab/>
      </w:r>
      <w:r>
        <w:tab/>
      </w:r>
      <w:r w:rsidR="001C73CD" w:rsidRPr="00A96F13">
        <w:rPr>
          <w:szCs w:val="24"/>
        </w:rPr>
        <w:t>Submitted</w:t>
      </w:r>
      <w:r w:rsidR="001C73CD" w:rsidRPr="0036339F">
        <w:rPr>
          <w:szCs w:val="24"/>
        </w:rPr>
        <w:t xml:space="preserve"> by the </w:t>
      </w:r>
      <w:r w:rsidR="001C73CD">
        <w:rPr>
          <w:szCs w:val="24"/>
        </w:rPr>
        <w:t xml:space="preserve">Working Party on Automated/Autonomous and Connected Vehicles </w:t>
      </w:r>
      <w:r w:rsidR="001C73CD" w:rsidRPr="00DA129C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6263D7FF" w14:textId="6162540A" w:rsidR="00DA129C" w:rsidRPr="00BD14B3" w:rsidRDefault="001C73CD" w:rsidP="00BD14B3">
      <w:pPr>
        <w:pStyle w:val="SingleTxtG"/>
        <w:rPr>
          <w:spacing w:val="-2"/>
          <w:lang w:val="en-US"/>
        </w:rPr>
      </w:pPr>
      <w:r w:rsidRPr="00DF4955">
        <w:rPr>
          <w:spacing w:val="-2"/>
          <w:lang w:val="en-US"/>
        </w:rPr>
        <w:tab/>
        <w:t xml:space="preserve">The text reproduced below was adopted by the Working Party on </w:t>
      </w:r>
      <w:r w:rsidRPr="00DF4955">
        <w:rPr>
          <w:spacing w:val="-2"/>
          <w:szCs w:val="24"/>
        </w:rPr>
        <w:t>Automated/Autonomous and Connected Vehicles (GRVA)</w:t>
      </w:r>
      <w:r w:rsidRPr="00DF4955">
        <w:rPr>
          <w:spacing w:val="-2"/>
          <w:lang w:val="en-US"/>
        </w:rPr>
        <w:t xml:space="preserve"> at its </w:t>
      </w:r>
      <w:r w:rsidR="00DF4955" w:rsidRPr="00DF4955">
        <w:rPr>
          <w:spacing w:val="-2"/>
          <w:lang w:val="en-US"/>
        </w:rPr>
        <w:t>eigh</w:t>
      </w:r>
      <w:r w:rsidRPr="00DF4955">
        <w:rPr>
          <w:spacing w:val="-2"/>
          <w:lang w:val="en-US"/>
        </w:rPr>
        <w:t>th session (ECE/TRANS/WP.29/GRVA/</w:t>
      </w:r>
      <w:r w:rsidR="00DF4955" w:rsidRPr="00DF4955">
        <w:rPr>
          <w:spacing w:val="-2"/>
          <w:lang w:val="en-US"/>
        </w:rPr>
        <w:t>8</w:t>
      </w:r>
      <w:r w:rsidRPr="00DF4955">
        <w:rPr>
          <w:spacing w:val="-2"/>
          <w:lang w:val="en-US"/>
        </w:rPr>
        <w:t xml:space="preserve">, para. </w:t>
      </w:r>
      <w:r w:rsidR="00DF4955" w:rsidRPr="00DF4955">
        <w:rPr>
          <w:spacing w:val="-2"/>
          <w:lang w:val="en-US"/>
        </w:rPr>
        <w:t>47</w:t>
      </w:r>
      <w:r w:rsidRPr="00DF4955">
        <w:rPr>
          <w:spacing w:val="-2"/>
          <w:lang w:val="en-US"/>
        </w:rPr>
        <w:t xml:space="preserve">). It is based on </w:t>
      </w:r>
      <w:r w:rsidRPr="00DF4955">
        <w:rPr>
          <w:spacing w:val="-2"/>
        </w:rPr>
        <w:t>ECE/TRANS/WP.29/GRVA</w:t>
      </w:r>
      <w:r w:rsidRPr="00E36EE2">
        <w:rPr>
          <w:spacing w:val="-2"/>
        </w:rPr>
        <w:t>/202</w:t>
      </w:r>
      <w:r w:rsidR="00DF4955" w:rsidRPr="00E36EE2">
        <w:rPr>
          <w:spacing w:val="-2"/>
        </w:rPr>
        <w:t>0</w:t>
      </w:r>
      <w:r w:rsidRPr="00E36EE2">
        <w:rPr>
          <w:spacing w:val="-2"/>
        </w:rPr>
        <w:t>/</w:t>
      </w:r>
      <w:r w:rsidR="00DF4955" w:rsidRPr="00E36EE2">
        <w:rPr>
          <w:spacing w:val="-2"/>
        </w:rPr>
        <w:t>3</w:t>
      </w:r>
      <w:r w:rsidR="0060204C" w:rsidRPr="00E36EE2">
        <w:rPr>
          <w:spacing w:val="-2"/>
        </w:rPr>
        <w:t>1</w:t>
      </w:r>
      <w:r w:rsidRPr="00DF4955">
        <w:rPr>
          <w:spacing w:val="-2"/>
          <w:lang w:val="en-US"/>
        </w:rPr>
        <w:t>. It is submitted to the World Forum for Harmonization of Vehicle Regulations (WP.29) and to the Administrative Committee (AC.1) for consideration at their June 2021 sessions.</w:t>
      </w:r>
    </w:p>
    <w:p w14:paraId="0EEA37BF" w14:textId="6C1ADD88" w:rsidR="00DA129C" w:rsidRDefault="00DA129C" w:rsidP="00595520">
      <w:r>
        <w:br w:type="page"/>
      </w:r>
    </w:p>
    <w:p w14:paraId="65EF3A7F" w14:textId="77777777" w:rsidR="000C5E51" w:rsidRDefault="000C5E51" w:rsidP="0040163E">
      <w:pPr>
        <w:spacing w:after="120"/>
        <w:ind w:left="1134" w:right="1133"/>
        <w:jc w:val="both"/>
        <w:rPr>
          <w:rFonts w:asciiTheme="majorBidi" w:hAnsiTheme="majorBidi"/>
          <w:i/>
          <w:iCs/>
        </w:rPr>
      </w:pPr>
      <w:r w:rsidRPr="002369CF">
        <w:rPr>
          <w:rFonts w:asciiTheme="majorBidi" w:hAnsiTheme="majorBidi"/>
          <w:i/>
          <w:iCs/>
        </w:rPr>
        <w:lastRenderedPageBreak/>
        <w:t>Paragraph 5.</w:t>
      </w:r>
      <w:r>
        <w:rPr>
          <w:rFonts w:asciiTheme="majorBidi" w:hAnsiTheme="majorBidi"/>
          <w:i/>
          <w:iCs/>
        </w:rPr>
        <w:t>2.22.2</w:t>
      </w:r>
      <w:r w:rsidRPr="00897336">
        <w:rPr>
          <w:rFonts w:asciiTheme="majorBidi" w:hAnsiTheme="majorBidi"/>
        </w:rPr>
        <w:t>.</w:t>
      </w:r>
      <w:r>
        <w:rPr>
          <w:rFonts w:asciiTheme="majorBidi" w:hAnsiTheme="majorBidi"/>
        </w:rPr>
        <w:t xml:space="preserve"> </w:t>
      </w:r>
      <w:r>
        <w:rPr>
          <w:rFonts w:asciiTheme="majorBidi" w:hAnsiTheme="majorBidi"/>
          <w:i/>
          <w:iCs/>
        </w:rPr>
        <w:t>(and subparagraphs)</w:t>
      </w:r>
      <w:r w:rsidRPr="00897336">
        <w:rPr>
          <w:rFonts w:asciiTheme="majorBidi" w:hAnsiTheme="majorBidi"/>
        </w:rPr>
        <w:t>, amend to read</w:t>
      </w:r>
      <w:r>
        <w:rPr>
          <w:rFonts w:asciiTheme="majorBidi" w:hAnsiTheme="majorBidi"/>
        </w:rPr>
        <w:t xml:space="preserve"> (</w:t>
      </w:r>
      <w:r>
        <w:t>f</w:t>
      </w:r>
      <w:r w:rsidRPr="0002494B">
        <w:t>ootnote</w:t>
      </w:r>
      <w:r>
        <w:t xml:space="preserve"> 6 unchanged, </w:t>
      </w:r>
      <w:r w:rsidRPr="0002494B">
        <w:t>para</w:t>
      </w:r>
      <w:r>
        <w:t>s. 5.2.22. and</w:t>
      </w:r>
      <w:r>
        <w:rPr>
          <w:rFonts w:asciiTheme="majorBidi" w:hAnsiTheme="majorBidi"/>
        </w:rPr>
        <w:t xml:space="preserve"> 5.2.22.1. for reference only)</w:t>
      </w:r>
      <w:r w:rsidRPr="00EB6841">
        <w:rPr>
          <w:rFonts w:asciiTheme="majorBidi" w:hAnsiTheme="majorBidi"/>
        </w:rPr>
        <w:t>:</w:t>
      </w:r>
    </w:p>
    <w:p w14:paraId="25A41792" w14:textId="4B1C5199" w:rsidR="000C5E51" w:rsidRPr="00897336" w:rsidRDefault="0040163E" w:rsidP="000C5E51">
      <w:pPr>
        <w:suppressAutoHyphens w:val="0"/>
        <w:autoSpaceDE w:val="0"/>
        <w:autoSpaceDN w:val="0"/>
        <w:adjustRightInd w:val="0"/>
        <w:spacing w:after="120" w:line="240" w:lineRule="auto"/>
        <w:ind w:left="2268" w:right="1133" w:hanging="1134"/>
        <w:jc w:val="both"/>
        <w:rPr>
          <w:i/>
          <w:iCs/>
          <w:lang w:eastAsia="nl-NL"/>
        </w:rPr>
      </w:pPr>
      <w:r>
        <w:rPr>
          <w:lang w:eastAsia="en-US"/>
        </w:rPr>
        <w:t>"</w:t>
      </w:r>
      <w:r w:rsidR="000C5E51" w:rsidRPr="00897336">
        <w:rPr>
          <w:lang w:eastAsia="en-US"/>
        </w:rPr>
        <w:t>5.2.22.</w:t>
      </w:r>
      <w:r w:rsidR="000C5E51" w:rsidRPr="00897336">
        <w:rPr>
          <w:lang w:eastAsia="en-US"/>
        </w:rPr>
        <w:tab/>
        <w:t>Generation of a braking signal to illuminate the stop lamps.</w:t>
      </w:r>
    </w:p>
    <w:p w14:paraId="2328F210" w14:textId="26C00D91" w:rsidR="000C5E51" w:rsidRPr="00897336" w:rsidRDefault="000C5E51" w:rsidP="000C5E51">
      <w:pPr>
        <w:suppressAutoHyphens w:val="0"/>
        <w:autoSpaceDE w:val="0"/>
        <w:autoSpaceDN w:val="0"/>
        <w:adjustRightInd w:val="0"/>
        <w:spacing w:after="120" w:line="240" w:lineRule="auto"/>
        <w:ind w:left="2268" w:right="1133" w:hanging="1134"/>
        <w:jc w:val="both"/>
        <w:rPr>
          <w:lang w:eastAsia="en-US"/>
        </w:rPr>
      </w:pPr>
      <w:r w:rsidRPr="00897336">
        <w:rPr>
          <w:lang w:eastAsia="en-US"/>
        </w:rPr>
        <w:t>5.2.22.1.</w:t>
      </w:r>
      <w:r w:rsidRPr="00897336">
        <w:rPr>
          <w:lang w:eastAsia="en-US"/>
        </w:rPr>
        <w:tab/>
        <w:t>Activation of the service braking system by the driver shall generate a signal that will be used to illuminate the stop lamps.</w:t>
      </w:r>
    </w:p>
    <w:p w14:paraId="16A31FCD" w14:textId="4605DF4F" w:rsidR="000C5E51" w:rsidRPr="00CC0FFC" w:rsidRDefault="000C5E51" w:rsidP="00CC0FFC">
      <w:pPr>
        <w:spacing w:after="120"/>
        <w:ind w:left="2268" w:right="1133" w:hanging="1134"/>
        <w:jc w:val="both"/>
        <w:rPr>
          <w:lang w:eastAsia="en-US"/>
        </w:rPr>
      </w:pPr>
      <w:r w:rsidRPr="00897336">
        <w:rPr>
          <w:lang w:eastAsia="en-US"/>
        </w:rPr>
        <w:t>5.2.22.2.</w:t>
      </w:r>
      <w:r w:rsidRPr="00897336">
        <w:rPr>
          <w:lang w:eastAsia="en-US"/>
        </w:rPr>
        <w:tab/>
      </w:r>
      <w:r w:rsidRPr="00CC0FFC">
        <w:rPr>
          <w:lang w:eastAsia="en-US"/>
        </w:rPr>
        <w:tab/>
        <w:t>Requirements for vehicles equipped with automatically commanded braking and/or regenerative braking which produce a retarding force (e.g. upon release of the accelerator control)</w:t>
      </w:r>
      <w:r w:rsidR="00032A3D">
        <w:rPr>
          <w:lang w:eastAsia="en-US"/>
        </w:rPr>
        <w:t>.</w:t>
      </w:r>
      <w:r w:rsidRPr="00CC0FFC">
        <w:rPr>
          <w:vertAlign w:val="superscript"/>
          <w:lang w:eastAsia="en-US"/>
        </w:rPr>
        <w:t>6</w:t>
      </w:r>
    </w:p>
    <w:tbl>
      <w:tblPr>
        <w:tblW w:w="6232" w:type="dxa"/>
        <w:tblInd w:w="2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2"/>
        <w:gridCol w:w="3940"/>
      </w:tblGrid>
      <w:tr w:rsidR="000C5E51" w:rsidRPr="00CC0FFC" w14:paraId="40FD6FE1" w14:textId="77777777" w:rsidTr="0035141A">
        <w:trPr>
          <w:tblHeader/>
        </w:trPr>
        <w:tc>
          <w:tcPr>
            <w:tcW w:w="623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B07B027" w14:textId="77777777" w:rsidR="000C5E51" w:rsidRPr="00CC0FFC" w:rsidRDefault="000C5E51" w:rsidP="0035141A">
            <w:pPr>
              <w:suppressAutoHyphens w:val="0"/>
              <w:spacing w:before="80" w:after="80" w:line="200" w:lineRule="exact"/>
              <w:ind w:right="1133"/>
              <w:rPr>
                <w:i/>
                <w:sz w:val="16"/>
                <w:lang w:eastAsia="en-US"/>
              </w:rPr>
            </w:pPr>
            <w:r w:rsidRPr="00CC0FFC">
              <w:rPr>
                <w:i/>
                <w:sz w:val="16"/>
                <w:lang w:eastAsia="en-US"/>
              </w:rPr>
              <w:t>Deceleration by automatically commanded braking and/or regenerative braking</w:t>
            </w:r>
          </w:p>
        </w:tc>
      </w:tr>
      <w:tr w:rsidR="000C5E51" w:rsidRPr="00CC0FFC" w14:paraId="42EB5DFD" w14:textId="77777777" w:rsidTr="0035141A">
        <w:tc>
          <w:tcPr>
            <w:tcW w:w="2292" w:type="dxa"/>
            <w:tcBorders>
              <w:top w:val="single" w:sz="12" w:space="0" w:color="auto"/>
            </w:tcBorders>
            <w:shd w:val="clear" w:color="auto" w:fill="auto"/>
          </w:tcPr>
          <w:p w14:paraId="55B9EEEB" w14:textId="77777777" w:rsidR="000C5E51" w:rsidRPr="00CC0FFC" w:rsidRDefault="000C5E51" w:rsidP="0035141A">
            <w:pPr>
              <w:suppressAutoHyphens w:val="0"/>
              <w:spacing w:before="40" w:after="40" w:line="220" w:lineRule="exact"/>
              <w:ind w:right="1133"/>
              <w:rPr>
                <w:sz w:val="18"/>
                <w:lang w:eastAsia="en-US"/>
              </w:rPr>
            </w:pPr>
            <w:r w:rsidRPr="00CC0FFC">
              <w:rPr>
                <w:sz w:val="18"/>
                <w:lang w:eastAsia="en-US"/>
              </w:rPr>
              <w:t>≤ 1.3 m/s</w:t>
            </w:r>
            <w:r w:rsidRPr="00CC0FFC">
              <w:rPr>
                <w:sz w:val="18"/>
                <w:vertAlign w:val="superscript"/>
                <w:lang w:eastAsia="en-US"/>
              </w:rPr>
              <w:t>2</w:t>
            </w:r>
          </w:p>
        </w:tc>
        <w:tc>
          <w:tcPr>
            <w:tcW w:w="3940" w:type="dxa"/>
            <w:tcBorders>
              <w:top w:val="single" w:sz="12" w:space="0" w:color="auto"/>
            </w:tcBorders>
            <w:shd w:val="clear" w:color="auto" w:fill="auto"/>
          </w:tcPr>
          <w:p w14:paraId="590F8197" w14:textId="77777777" w:rsidR="000C5E51" w:rsidRPr="00CC0FFC" w:rsidRDefault="000C5E51" w:rsidP="0035141A">
            <w:pPr>
              <w:suppressAutoHyphens w:val="0"/>
              <w:spacing w:before="40" w:after="40" w:line="220" w:lineRule="exact"/>
              <w:ind w:right="1133"/>
              <w:rPr>
                <w:sz w:val="18"/>
                <w:lang w:eastAsia="en-US"/>
              </w:rPr>
            </w:pPr>
            <w:r w:rsidRPr="00CC0FFC">
              <w:rPr>
                <w:sz w:val="18"/>
                <w:lang w:eastAsia="en-US"/>
              </w:rPr>
              <w:t>&gt; 1.3 m/s</w:t>
            </w:r>
            <w:r w:rsidRPr="00CC0FFC">
              <w:rPr>
                <w:sz w:val="18"/>
                <w:vertAlign w:val="superscript"/>
                <w:lang w:eastAsia="en-US"/>
              </w:rPr>
              <w:t>2</w:t>
            </w:r>
          </w:p>
        </w:tc>
      </w:tr>
      <w:tr w:rsidR="000C5E51" w:rsidRPr="00CC0FFC" w14:paraId="3609531C" w14:textId="77777777" w:rsidTr="0035141A">
        <w:tc>
          <w:tcPr>
            <w:tcW w:w="2292" w:type="dxa"/>
            <w:tcBorders>
              <w:bottom w:val="single" w:sz="12" w:space="0" w:color="auto"/>
            </w:tcBorders>
            <w:shd w:val="clear" w:color="auto" w:fill="auto"/>
          </w:tcPr>
          <w:p w14:paraId="5A818E79" w14:textId="77777777" w:rsidR="000C5E51" w:rsidRPr="00CC0FFC" w:rsidRDefault="000C5E51" w:rsidP="0035141A">
            <w:pPr>
              <w:suppressAutoHyphens w:val="0"/>
              <w:spacing w:before="40" w:after="40" w:line="220" w:lineRule="exact"/>
              <w:ind w:right="1133"/>
              <w:rPr>
                <w:sz w:val="18"/>
                <w:lang w:eastAsia="en-US"/>
              </w:rPr>
            </w:pPr>
            <w:r w:rsidRPr="00CC0FFC">
              <w:rPr>
                <w:sz w:val="18"/>
                <w:lang w:eastAsia="en-US"/>
              </w:rPr>
              <w:t>May generate the signal</w:t>
            </w:r>
          </w:p>
        </w:tc>
        <w:tc>
          <w:tcPr>
            <w:tcW w:w="3940" w:type="dxa"/>
            <w:tcBorders>
              <w:bottom w:val="single" w:sz="12" w:space="0" w:color="auto"/>
            </w:tcBorders>
            <w:shd w:val="clear" w:color="auto" w:fill="auto"/>
          </w:tcPr>
          <w:p w14:paraId="37439073" w14:textId="77777777" w:rsidR="000C5E51" w:rsidRPr="00CC0FFC" w:rsidRDefault="000C5E51" w:rsidP="0035141A">
            <w:pPr>
              <w:suppressAutoHyphens w:val="0"/>
              <w:spacing w:before="40" w:after="40" w:line="220" w:lineRule="exact"/>
              <w:ind w:right="1133"/>
              <w:rPr>
                <w:sz w:val="18"/>
                <w:lang w:eastAsia="en-US"/>
              </w:rPr>
            </w:pPr>
            <w:r w:rsidRPr="00CC0FFC">
              <w:rPr>
                <w:sz w:val="18"/>
                <w:lang w:eastAsia="en-US"/>
              </w:rPr>
              <w:t>Shall generate the signal</w:t>
            </w:r>
          </w:p>
        </w:tc>
      </w:tr>
    </w:tbl>
    <w:p w14:paraId="342CD0F0" w14:textId="77777777" w:rsidR="000C5E51" w:rsidRPr="00CC0FFC" w:rsidRDefault="000C5E51" w:rsidP="000C5E51">
      <w:pPr>
        <w:spacing w:before="120" w:after="120" w:line="240" w:lineRule="auto"/>
        <w:ind w:left="2268" w:right="1133"/>
        <w:jc w:val="both"/>
        <w:rPr>
          <w:lang w:eastAsia="en-US"/>
        </w:rPr>
      </w:pPr>
      <w:bookmarkStart w:id="0" w:name="_Hlk43975836"/>
      <w:r w:rsidRPr="00CC0FFC">
        <w:rPr>
          <w:lang w:eastAsia="en-US"/>
        </w:rPr>
        <w:t>Once generated the signal shall be kept as long as a deceleration demand persists. However, the signal may be suppressed at standstill.</w:t>
      </w:r>
    </w:p>
    <w:bookmarkEnd w:id="0"/>
    <w:p w14:paraId="3658459B" w14:textId="18B44DA1" w:rsidR="000C5E51" w:rsidRPr="00CC0FFC" w:rsidRDefault="000C5E51" w:rsidP="000C5E51">
      <w:pPr>
        <w:spacing w:after="120"/>
        <w:ind w:left="2268" w:right="1133"/>
        <w:jc w:val="both"/>
        <w:rPr>
          <w:lang w:eastAsia="en-US"/>
        </w:rPr>
      </w:pPr>
      <w:r w:rsidRPr="00CC0FFC">
        <w:rPr>
          <w:lang w:eastAsia="en-US"/>
        </w:rPr>
        <w:t>An appropriate measure (e.g. switch-of</w:t>
      </w:r>
      <w:r w:rsidR="0082110C">
        <w:rPr>
          <w:lang w:eastAsia="en-US"/>
        </w:rPr>
        <w:t>f</w:t>
      </w:r>
      <w:r w:rsidRPr="00CC0FFC">
        <w:rPr>
          <w:lang w:eastAsia="en-US"/>
        </w:rPr>
        <w:t>-hysteresis, averaging, time delay) shall be implemented in order to avoid fast changes of the signal resulting in flickering of the stop lamps.</w:t>
      </w:r>
      <w:r w:rsidR="0040163E">
        <w:rPr>
          <w:lang w:eastAsia="en-US"/>
        </w:rPr>
        <w:t>"</w:t>
      </w:r>
    </w:p>
    <w:p w14:paraId="73730A8C" w14:textId="77777777" w:rsidR="000C5E51" w:rsidRPr="00897336" w:rsidRDefault="000C5E51" w:rsidP="000C5E51">
      <w:pPr>
        <w:spacing w:after="120"/>
        <w:ind w:left="2268" w:right="1133" w:hanging="1134"/>
        <w:jc w:val="both"/>
        <w:rPr>
          <w:strike/>
          <w:highlight w:val="yellow"/>
          <w:lang w:eastAsia="en-US"/>
        </w:rPr>
      </w:pPr>
      <w:r w:rsidRPr="00897336">
        <w:rPr>
          <w:i/>
          <w:lang w:eastAsia="en-US"/>
        </w:rPr>
        <w:t>Paragraph 5.2.22.3.</w:t>
      </w:r>
      <w:r>
        <w:rPr>
          <w:lang w:eastAsia="en-US"/>
        </w:rPr>
        <w:t>,</w:t>
      </w:r>
      <w:r w:rsidRPr="00897336">
        <w:rPr>
          <w:lang w:eastAsia="en-US"/>
        </w:rPr>
        <w:t xml:space="preserve"> amend to read</w:t>
      </w:r>
      <w:r>
        <w:rPr>
          <w:lang w:eastAsia="en-US"/>
        </w:rPr>
        <w:t xml:space="preserve"> (footnote 7 unchanged)</w:t>
      </w:r>
    </w:p>
    <w:p w14:paraId="1F688264" w14:textId="5080CF65" w:rsidR="000C5E51" w:rsidRPr="00897336" w:rsidRDefault="0040163E" w:rsidP="000C5E51">
      <w:pPr>
        <w:spacing w:after="120"/>
        <w:ind w:left="2268" w:right="1133" w:hanging="1134"/>
        <w:jc w:val="both"/>
        <w:rPr>
          <w:strike/>
          <w:vertAlign w:val="superscript"/>
          <w:lang w:eastAsia="en-US"/>
        </w:rPr>
      </w:pPr>
      <w:r>
        <w:rPr>
          <w:lang w:eastAsia="en-US"/>
        </w:rPr>
        <w:t>"</w:t>
      </w:r>
      <w:r w:rsidR="000C5E51" w:rsidRPr="00897336">
        <w:rPr>
          <w:lang w:eastAsia="en-US"/>
        </w:rPr>
        <w:t>5.2.22.3.</w:t>
      </w:r>
      <w:r w:rsidR="000C5E51" w:rsidRPr="00897336">
        <w:rPr>
          <w:lang w:eastAsia="en-US"/>
        </w:rPr>
        <w:tab/>
        <w:t xml:space="preserve">Activation of part of the service braking system by </w:t>
      </w:r>
      <w:r>
        <w:rPr>
          <w:lang w:eastAsia="en-US"/>
        </w:rPr>
        <w:t>"</w:t>
      </w:r>
      <w:r w:rsidR="000C5E51" w:rsidRPr="00897336">
        <w:rPr>
          <w:lang w:eastAsia="en-US"/>
        </w:rPr>
        <w:t>selective braking</w:t>
      </w:r>
      <w:r>
        <w:rPr>
          <w:lang w:eastAsia="en-US"/>
        </w:rPr>
        <w:t>"</w:t>
      </w:r>
      <w:r w:rsidR="000C5E51" w:rsidRPr="00EB2B51">
        <w:rPr>
          <w:lang w:eastAsia="en-US"/>
        </w:rPr>
        <w:t xml:space="preserve"> or by functions whose primary intention is not to decelerate the vehicle (e.g. slight actuation of the friction brakes to clean the discs)</w:t>
      </w:r>
      <w:r w:rsidR="000C5E51" w:rsidRPr="00897336">
        <w:rPr>
          <w:b/>
          <w:bCs/>
          <w:lang w:eastAsia="en-US"/>
        </w:rPr>
        <w:t xml:space="preserve"> </w:t>
      </w:r>
      <w:r w:rsidR="000C5E51" w:rsidRPr="00897336">
        <w:rPr>
          <w:lang w:eastAsia="en-US"/>
        </w:rPr>
        <w:t>shall not generate the signal mentioned above</w:t>
      </w:r>
      <w:r w:rsidR="00032A3D">
        <w:rPr>
          <w:lang w:eastAsia="en-US"/>
        </w:rPr>
        <w:t>.</w:t>
      </w:r>
      <w:r w:rsidR="000C5E51" w:rsidRPr="00897336">
        <w:rPr>
          <w:vertAlign w:val="superscript"/>
          <w:lang w:eastAsia="en-US"/>
        </w:rPr>
        <w:t>7</w:t>
      </w:r>
      <w:r>
        <w:rPr>
          <w:lang w:eastAsia="en-US"/>
        </w:rPr>
        <w:t>"</w:t>
      </w:r>
    </w:p>
    <w:p w14:paraId="5FF44D3B" w14:textId="77777777" w:rsidR="000C5E51" w:rsidRPr="00897336" w:rsidRDefault="000C5E51" w:rsidP="00C806CD">
      <w:pPr>
        <w:spacing w:after="120"/>
        <w:ind w:left="2268" w:right="1134" w:hanging="1134"/>
        <w:jc w:val="both"/>
        <w:rPr>
          <w:lang w:eastAsia="nl-NL"/>
        </w:rPr>
      </w:pPr>
      <w:r w:rsidRPr="00897336">
        <w:rPr>
          <w:i/>
          <w:iCs/>
          <w:lang w:eastAsia="nl-NL"/>
        </w:rPr>
        <w:t xml:space="preserve">Paragraph 5.2.22.4., </w:t>
      </w:r>
      <w:r w:rsidRPr="00897336">
        <w:rPr>
          <w:lang w:eastAsia="nl-NL"/>
        </w:rPr>
        <w:t xml:space="preserve">amend to read </w:t>
      </w:r>
      <w:r>
        <w:rPr>
          <w:lang w:eastAsia="nl-NL"/>
        </w:rPr>
        <w:t>(including deletion of reference to Footnote 8)</w:t>
      </w:r>
    </w:p>
    <w:p w14:paraId="7E2D0579" w14:textId="604781C6" w:rsidR="00DA129C" w:rsidRPr="00031780" w:rsidRDefault="0040163E" w:rsidP="00031780">
      <w:pPr>
        <w:spacing w:after="120"/>
        <w:ind w:left="2268" w:right="1133" w:hanging="1134"/>
        <w:jc w:val="both"/>
        <w:rPr>
          <w:bCs/>
        </w:rPr>
      </w:pPr>
      <w:r>
        <w:rPr>
          <w:lang w:eastAsia="en-US"/>
        </w:rPr>
        <w:t>"</w:t>
      </w:r>
      <w:r w:rsidR="000C5E51" w:rsidRPr="00897336">
        <w:rPr>
          <w:lang w:eastAsia="en-US"/>
        </w:rPr>
        <w:t>5.2.22.4.</w:t>
      </w:r>
      <w:r w:rsidR="000C5E51" w:rsidRPr="00897336">
        <w:rPr>
          <w:lang w:eastAsia="en-US"/>
        </w:rPr>
        <w:tab/>
      </w:r>
      <w:r w:rsidR="000C5E51" w:rsidRPr="00031780">
        <w:rPr>
          <w:bCs/>
          <w:snapToGrid w:val="0"/>
          <w:lang w:eastAsia="en-US"/>
        </w:rPr>
        <w:t>The signal shall not be generated when retardation is solely produced by the natural braking effect of the engine, air-/rolling resistance and/or road slope.</w:t>
      </w:r>
      <w:r>
        <w:rPr>
          <w:bCs/>
          <w:snapToGrid w:val="0"/>
          <w:lang w:eastAsia="en-US"/>
        </w:rPr>
        <w:t>"</w:t>
      </w:r>
    </w:p>
    <w:p w14:paraId="1B75B4B8" w14:textId="0DA2B2A4" w:rsidR="00DA129C" w:rsidRPr="00DA129C" w:rsidRDefault="00DA129C" w:rsidP="00DA129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A129C" w:rsidRPr="00DA129C" w:rsidSect="00DA129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9F505" w14:textId="77777777" w:rsidR="004A0E43" w:rsidRDefault="004A0E43"/>
  </w:endnote>
  <w:endnote w:type="continuationSeparator" w:id="0">
    <w:p w14:paraId="7954957C" w14:textId="77777777" w:rsidR="004A0E43" w:rsidRDefault="004A0E43"/>
  </w:endnote>
  <w:endnote w:type="continuationNotice" w:id="1">
    <w:p w14:paraId="05E0E962" w14:textId="77777777" w:rsidR="004A0E43" w:rsidRDefault="004A0E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A1A6B" w14:textId="77777777" w:rsidR="00DA129C" w:rsidRPr="00DA129C" w:rsidRDefault="00DA129C" w:rsidP="00DA129C">
    <w:pPr>
      <w:pStyle w:val="Footer"/>
      <w:tabs>
        <w:tab w:val="right" w:pos="9638"/>
      </w:tabs>
      <w:rPr>
        <w:sz w:val="18"/>
      </w:rPr>
    </w:pPr>
    <w:r w:rsidRPr="00DA129C">
      <w:rPr>
        <w:b/>
        <w:sz w:val="18"/>
      </w:rPr>
      <w:fldChar w:fldCharType="begin"/>
    </w:r>
    <w:r w:rsidRPr="00DA129C">
      <w:rPr>
        <w:b/>
        <w:sz w:val="18"/>
      </w:rPr>
      <w:instrText xml:space="preserve"> PAGE  \* MERGEFORMAT </w:instrText>
    </w:r>
    <w:r w:rsidRPr="00DA129C">
      <w:rPr>
        <w:b/>
        <w:sz w:val="18"/>
      </w:rPr>
      <w:fldChar w:fldCharType="separate"/>
    </w:r>
    <w:r w:rsidRPr="00DA129C">
      <w:rPr>
        <w:b/>
        <w:noProof/>
        <w:sz w:val="18"/>
      </w:rPr>
      <w:t>2</w:t>
    </w:r>
    <w:r w:rsidRPr="00DA129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6CB70" w14:textId="77777777" w:rsidR="00DA129C" w:rsidRPr="00DA129C" w:rsidRDefault="00DA129C" w:rsidP="00DA129C">
    <w:pPr>
      <w:pStyle w:val="Footer"/>
      <w:tabs>
        <w:tab w:val="right" w:pos="9638"/>
      </w:tabs>
      <w:rPr>
        <w:b/>
        <w:sz w:val="18"/>
      </w:rPr>
    </w:pPr>
    <w:r>
      <w:tab/>
    </w:r>
    <w:r w:rsidRPr="00DA129C">
      <w:rPr>
        <w:b/>
        <w:sz w:val="18"/>
      </w:rPr>
      <w:fldChar w:fldCharType="begin"/>
    </w:r>
    <w:r w:rsidRPr="00DA129C">
      <w:rPr>
        <w:b/>
        <w:sz w:val="18"/>
      </w:rPr>
      <w:instrText xml:space="preserve"> PAGE  \* MERGEFORMAT </w:instrText>
    </w:r>
    <w:r w:rsidRPr="00DA129C">
      <w:rPr>
        <w:b/>
        <w:sz w:val="18"/>
      </w:rPr>
      <w:fldChar w:fldCharType="separate"/>
    </w:r>
    <w:r w:rsidRPr="00DA129C">
      <w:rPr>
        <w:b/>
        <w:noProof/>
        <w:sz w:val="18"/>
      </w:rPr>
      <w:t>3</w:t>
    </w:r>
    <w:r w:rsidRPr="00DA129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C3447" w14:textId="7F371C25" w:rsidR="00873B31" w:rsidRDefault="00873B31" w:rsidP="00873B31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6B7B147" wp14:editId="7018B726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3FB4A7" w14:textId="3A006161" w:rsidR="00873B31" w:rsidRPr="00873B31" w:rsidRDefault="00873B31" w:rsidP="00873B31">
    <w:pPr>
      <w:pStyle w:val="Footer"/>
      <w:ind w:right="1134"/>
      <w:rPr>
        <w:sz w:val="20"/>
      </w:rPr>
    </w:pPr>
    <w:r>
      <w:rPr>
        <w:sz w:val="20"/>
      </w:rPr>
      <w:t>GE.21-04667(E)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CB108AE" wp14:editId="0B213CCE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8290E" w14:textId="77777777" w:rsidR="004A0E43" w:rsidRPr="000B175B" w:rsidRDefault="004A0E4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7F79C48" w14:textId="77777777" w:rsidR="004A0E43" w:rsidRPr="00FC68B7" w:rsidRDefault="004A0E4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5FB990D" w14:textId="77777777" w:rsidR="004A0E43" w:rsidRDefault="004A0E43"/>
  </w:footnote>
  <w:footnote w:id="2">
    <w:p w14:paraId="26508021" w14:textId="77777777" w:rsidR="001C73CD" w:rsidRPr="00DC2C16" w:rsidRDefault="001C73CD" w:rsidP="001C73CD">
      <w:pPr>
        <w:pStyle w:val="FootnoteText"/>
      </w:pPr>
      <w:r>
        <w:rPr>
          <w:sz w:val="20"/>
        </w:rPr>
        <w:tab/>
      </w:r>
      <w:r w:rsidRPr="00DA129C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2021 as outlined in proposed programme budget for 2021</w:t>
      </w:r>
      <w:r w:rsidRPr="001D00B0">
        <w:t xml:space="preserve"> (</w:t>
      </w:r>
      <w:r w:rsidRPr="00DA129C">
        <w:t xml:space="preserve">A/75/6 </w:t>
      </w:r>
      <w:r>
        <w:t>(part V sect. 20) para 20.51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B7F7B" w14:textId="011854EC" w:rsidR="00DA129C" w:rsidRPr="00DA129C" w:rsidRDefault="00DA129C">
    <w:pPr>
      <w:pStyle w:val="Header"/>
    </w:pPr>
    <w:r>
      <w:t>ECE/TRANS/WP.29/2021/</w:t>
    </w:r>
    <w:r w:rsidR="00BD14B3">
      <w:t>73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8E377" w14:textId="3641E4CF" w:rsidR="00DA129C" w:rsidRPr="00DA129C" w:rsidRDefault="00DA129C" w:rsidP="00DA129C">
    <w:pPr>
      <w:pStyle w:val="Header"/>
      <w:jc w:val="right"/>
    </w:pPr>
    <w:r>
      <w:t>ECE/TRANS/WP.29/2021/</w:t>
    </w:r>
    <w:r w:rsidR="0017668E"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9C"/>
    <w:rsid w:val="00002A7D"/>
    <w:rsid w:val="000038A8"/>
    <w:rsid w:val="00005DF3"/>
    <w:rsid w:val="00006790"/>
    <w:rsid w:val="00027624"/>
    <w:rsid w:val="00031780"/>
    <w:rsid w:val="00032A3D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C5E51"/>
    <w:rsid w:val="000E0415"/>
    <w:rsid w:val="000F7715"/>
    <w:rsid w:val="001547C9"/>
    <w:rsid w:val="00156B99"/>
    <w:rsid w:val="00166124"/>
    <w:rsid w:val="0017668E"/>
    <w:rsid w:val="00184DDA"/>
    <w:rsid w:val="001900CD"/>
    <w:rsid w:val="001A0452"/>
    <w:rsid w:val="001B4B04"/>
    <w:rsid w:val="001B5875"/>
    <w:rsid w:val="001C4B9C"/>
    <w:rsid w:val="001C6663"/>
    <w:rsid w:val="001C73CD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339EE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0163E"/>
    <w:rsid w:val="00413520"/>
    <w:rsid w:val="004325CB"/>
    <w:rsid w:val="00440A07"/>
    <w:rsid w:val="00462880"/>
    <w:rsid w:val="00476F24"/>
    <w:rsid w:val="004A0E43"/>
    <w:rsid w:val="004A5D33"/>
    <w:rsid w:val="004C55B0"/>
    <w:rsid w:val="004F6BA0"/>
    <w:rsid w:val="00503BEA"/>
    <w:rsid w:val="00532D23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204C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6BB0"/>
    <w:rsid w:val="008175E9"/>
    <w:rsid w:val="0082110C"/>
    <w:rsid w:val="008242D7"/>
    <w:rsid w:val="0082577B"/>
    <w:rsid w:val="00825CB5"/>
    <w:rsid w:val="00866893"/>
    <w:rsid w:val="00866F02"/>
    <w:rsid w:val="00867D18"/>
    <w:rsid w:val="00871F9A"/>
    <w:rsid w:val="00871FD5"/>
    <w:rsid w:val="00873B31"/>
    <w:rsid w:val="0088172E"/>
    <w:rsid w:val="00881EFA"/>
    <w:rsid w:val="008852C2"/>
    <w:rsid w:val="008879CB"/>
    <w:rsid w:val="008979B1"/>
    <w:rsid w:val="008A6B25"/>
    <w:rsid w:val="008A6C4F"/>
    <w:rsid w:val="008A7E0C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C1E7E"/>
    <w:rsid w:val="00BC74E9"/>
    <w:rsid w:val="00BD14B3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745C3"/>
    <w:rsid w:val="00C806CD"/>
    <w:rsid w:val="00C978F5"/>
    <w:rsid w:val="00CA24A4"/>
    <w:rsid w:val="00CB348D"/>
    <w:rsid w:val="00CC0FFC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129C"/>
    <w:rsid w:val="00DA357F"/>
    <w:rsid w:val="00DA3E12"/>
    <w:rsid w:val="00DC18AD"/>
    <w:rsid w:val="00DF4955"/>
    <w:rsid w:val="00DF7CAE"/>
    <w:rsid w:val="00E36EE2"/>
    <w:rsid w:val="00E423C0"/>
    <w:rsid w:val="00E6414C"/>
    <w:rsid w:val="00E7260F"/>
    <w:rsid w:val="00E863EC"/>
    <w:rsid w:val="00E8702D"/>
    <w:rsid w:val="00E905F4"/>
    <w:rsid w:val="00E916A9"/>
    <w:rsid w:val="00E916DE"/>
    <w:rsid w:val="00E925AD"/>
    <w:rsid w:val="00E96630"/>
    <w:rsid w:val="00EB2B51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4A17"/>
    <w:rsid w:val="00F56D63"/>
    <w:rsid w:val="00F609A9"/>
    <w:rsid w:val="00F80C99"/>
    <w:rsid w:val="00F867EC"/>
    <w:rsid w:val="00F91B2B"/>
    <w:rsid w:val="00FC03CD"/>
    <w:rsid w:val="00FC0646"/>
    <w:rsid w:val="00FC68B7"/>
    <w:rsid w:val="00FD38EA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15E4ACA"/>
  <w15:docId w15:val="{4C1A83DA-FDA3-47B2-9862-86AE5666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table" w:customStyle="1" w:styleId="Grilledutableau7">
    <w:name w:val="Grille du tableau7"/>
    <w:basedOn w:val="TableNormal"/>
    <w:next w:val="TableGrid"/>
    <w:uiPriority w:val="59"/>
    <w:rsid w:val="000C5E51"/>
    <w:rPr>
      <w:rFonts w:asciiTheme="minorHAnsi" w:eastAsia="MS Mincho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D9C7E8-071C-4AD9-A8B6-74CE79153E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A65CD1-7A14-4974-AACB-60A0B899B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FE7D7F-4979-45C5-8B3F-82DDC51C45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CA3181-F3EC-4785-98EE-FCFC06917B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2178</Characters>
  <Application>Microsoft Office Word</Application>
  <DocSecurity>0</DocSecurity>
  <Lines>57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ECE/TRANS/WP.29/2021/</vt:lpstr>
      <vt:lpstr/>
    </vt:vector>
  </TitlesOfParts>
  <Company>CSD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ECE/TRANS/WP.29/2021/73</dc:title>
  <dc:subject>2104667</dc:subject>
  <dc:creator>Secretariat</dc:creator>
  <cp:keywords/>
  <dc:description/>
  <cp:lastModifiedBy>Maria Rosario Corazon Gatmaytan</cp:lastModifiedBy>
  <cp:revision>2</cp:revision>
  <cp:lastPrinted>2009-02-18T09:36:00Z</cp:lastPrinted>
  <dcterms:created xsi:type="dcterms:W3CDTF">2021-04-09T08:18:00Z</dcterms:created>
  <dcterms:modified xsi:type="dcterms:W3CDTF">2021-04-09T08:18:00Z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