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FD4196" w14:paraId="47F32CB4" w14:textId="77777777" w:rsidTr="00DC6D34">
        <w:trPr>
          <w:cantSplit/>
          <w:trHeight w:hRule="exact" w:val="567"/>
        </w:trPr>
        <w:tc>
          <w:tcPr>
            <w:tcW w:w="1276" w:type="dxa"/>
            <w:tcBorders>
              <w:bottom w:val="single" w:sz="4" w:space="0" w:color="auto"/>
            </w:tcBorders>
            <w:vAlign w:val="bottom"/>
          </w:tcPr>
          <w:p w14:paraId="47F32CB1" w14:textId="77777777" w:rsidR="00B56E9C" w:rsidRPr="00FD4196" w:rsidRDefault="00B56E9C" w:rsidP="00D9503E">
            <w:pPr>
              <w:spacing w:after="80"/>
            </w:pPr>
          </w:p>
        </w:tc>
        <w:tc>
          <w:tcPr>
            <w:tcW w:w="2268" w:type="dxa"/>
            <w:tcBorders>
              <w:bottom w:val="single" w:sz="4" w:space="0" w:color="auto"/>
            </w:tcBorders>
            <w:vAlign w:val="bottom"/>
          </w:tcPr>
          <w:p w14:paraId="47F32CB2" w14:textId="77777777" w:rsidR="00B56E9C" w:rsidRPr="00FD4196" w:rsidRDefault="00B56E9C" w:rsidP="00D9503E">
            <w:pPr>
              <w:spacing w:after="80" w:line="300" w:lineRule="exact"/>
              <w:rPr>
                <w:b/>
                <w:sz w:val="24"/>
                <w:szCs w:val="24"/>
              </w:rPr>
            </w:pPr>
            <w:r w:rsidRPr="00FD4196">
              <w:rPr>
                <w:sz w:val="28"/>
                <w:szCs w:val="28"/>
              </w:rPr>
              <w:t>United Nations</w:t>
            </w:r>
          </w:p>
        </w:tc>
        <w:tc>
          <w:tcPr>
            <w:tcW w:w="6095" w:type="dxa"/>
            <w:gridSpan w:val="2"/>
            <w:tcBorders>
              <w:bottom w:val="single" w:sz="4" w:space="0" w:color="auto"/>
            </w:tcBorders>
            <w:vAlign w:val="bottom"/>
          </w:tcPr>
          <w:p w14:paraId="47F32CB3" w14:textId="55EA0255" w:rsidR="00B56E9C" w:rsidRPr="00FD4196" w:rsidRDefault="0039199E" w:rsidP="006368FE">
            <w:pPr>
              <w:jc w:val="right"/>
            </w:pPr>
            <w:r w:rsidRPr="0039199E">
              <w:rPr>
                <w:sz w:val="40"/>
              </w:rPr>
              <w:t>ECE</w:t>
            </w:r>
            <w:r>
              <w:t>/TRANS/WP.29/GRPE/2021/18</w:t>
            </w:r>
          </w:p>
        </w:tc>
      </w:tr>
      <w:tr w:rsidR="00B56E9C" w:rsidRPr="00FD4196" w14:paraId="47F32CBB" w14:textId="77777777" w:rsidTr="007F131E">
        <w:trPr>
          <w:cantSplit/>
          <w:trHeight w:hRule="exact" w:val="2422"/>
        </w:trPr>
        <w:tc>
          <w:tcPr>
            <w:tcW w:w="1276" w:type="dxa"/>
            <w:tcBorders>
              <w:top w:val="single" w:sz="4" w:space="0" w:color="auto"/>
              <w:bottom w:val="single" w:sz="12" w:space="0" w:color="auto"/>
            </w:tcBorders>
          </w:tcPr>
          <w:p w14:paraId="47F32CB5" w14:textId="77777777" w:rsidR="00B56E9C" w:rsidRPr="00FD4196" w:rsidRDefault="00A55C3D" w:rsidP="00D9503E">
            <w:pPr>
              <w:spacing w:before="120"/>
            </w:pPr>
            <w:r>
              <w:rPr>
                <w:noProof/>
                <w:lang w:val="fr-BE" w:eastAsia="fr-BE"/>
              </w:rPr>
              <w:drawing>
                <wp:inline distT="0" distB="0" distL="0" distR="0" wp14:anchorId="47F32D1F" wp14:editId="47F32D2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7F32CB6" w14:textId="77777777" w:rsidR="00B56E9C" w:rsidRPr="00881298" w:rsidRDefault="00D773DF" w:rsidP="00D9503E">
            <w:pPr>
              <w:spacing w:before="120" w:line="420" w:lineRule="exact"/>
              <w:rPr>
                <w:sz w:val="40"/>
                <w:szCs w:val="40"/>
              </w:rPr>
            </w:pPr>
            <w:r w:rsidRPr="00881298">
              <w:rPr>
                <w:b/>
                <w:sz w:val="40"/>
                <w:szCs w:val="40"/>
              </w:rPr>
              <w:t>Economic and Social Council</w:t>
            </w:r>
          </w:p>
        </w:tc>
        <w:tc>
          <w:tcPr>
            <w:tcW w:w="2835" w:type="dxa"/>
            <w:tcBorders>
              <w:top w:val="single" w:sz="4" w:space="0" w:color="auto"/>
              <w:bottom w:val="single" w:sz="12" w:space="0" w:color="auto"/>
            </w:tcBorders>
          </w:tcPr>
          <w:p w14:paraId="47F32CB7" w14:textId="77777777" w:rsidR="006368FE" w:rsidRPr="00881298" w:rsidRDefault="006368FE" w:rsidP="006368FE">
            <w:pPr>
              <w:spacing w:before="240" w:line="240" w:lineRule="exact"/>
              <w:rPr>
                <w:rFonts w:eastAsia="MS Mincho"/>
              </w:rPr>
            </w:pPr>
            <w:r w:rsidRPr="00881298">
              <w:rPr>
                <w:rFonts w:eastAsia="MS Mincho"/>
              </w:rPr>
              <w:t>Distr.: General</w:t>
            </w:r>
          </w:p>
          <w:p w14:paraId="47F32CB8" w14:textId="58414ECD" w:rsidR="006368FE" w:rsidRPr="00881298" w:rsidRDefault="00C306BA" w:rsidP="006368FE">
            <w:pPr>
              <w:spacing w:line="240" w:lineRule="exact"/>
              <w:rPr>
                <w:rFonts w:eastAsia="MS Mincho"/>
                <w:lang w:eastAsia="ja-JP"/>
              </w:rPr>
            </w:pPr>
            <w:r w:rsidRPr="00881298">
              <w:rPr>
                <w:rFonts w:eastAsia="MS Mincho"/>
                <w:lang w:eastAsia="ja-JP"/>
              </w:rPr>
              <w:t>1</w:t>
            </w:r>
            <w:r w:rsidR="00BC329B">
              <w:rPr>
                <w:rFonts w:eastAsia="MS Mincho"/>
                <w:lang w:eastAsia="ja-JP"/>
              </w:rPr>
              <w:t>9</w:t>
            </w:r>
            <w:r w:rsidR="006368FE" w:rsidRPr="00881298">
              <w:rPr>
                <w:rFonts w:eastAsia="MS Mincho"/>
              </w:rPr>
              <w:t xml:space="preserve"> </w:t>
            </w:r>
            <w:r w:rsidR="008C6175" w:rsidRPr="00881298">
              <w:rPr>
                <w:rFonts w:eastAsia="MS Mincho"/>
              </w:rPr>
              <w:t>March</w:t>
            </w:r>
            <w:r w:rsidR="006368FE" w:rsidRPr="00881298">
              <w:rPr>
                <w:rFonts w:eastAsia="MS Mincho"/>
              </w:rPr>
              <w:t xml:space="preserve"> 20</w:t>
            </w:r>
            <w:r w:rsidR="00F059D1" w:rsidRPr="00881298">
              <w:rPr>
                <w:rFonts w:eastAsia="MS Mincho"/>
              </w:rPr>
              <w:t>2</w:t>
            </w:r>
            <w:r w:rsidR="00C629BB" w:rsidRPr="00881298">
              <w:rPr>
                <w:rFonts w:eastAsia="MS Mincho"/>
              </w:rPr>
              <w:t>1</w:t>
            </w:r>
          </w:p>
          <w:p w14:paraId="47F32CB9" w14:textId="77777777" w:rsidR="006368FE" w:rsidRPr="00881298" w:rsidRDefault="006368FE" w:rsidP="006368FE">
            <w:pPr>
              <w:spacing w:line="240" w:lineRule="exact"/>
              <w:rPr>
                <w:rFonts w:eastAsia="MS Mincho"/>
              </w:rPr>
            </w:pPr>
          </w:p>
          <w:p w14:paraId="47F32CBA" w14:textId="77777777" w:rsidR="0090004D" w:rsidRPr="00881298" w:rsidRDefault="006368FE" w:rsidP="006368FE">
            <w:pPr>
              <w:spacing w:line="240" w:lineRule="exact"/>
            </w:pPr>
            <w:r w:rsidRPr="00881298">
              <w:rPr>
                <w:rFonts w:eastAsia="MS Mincho"/>
              </w:rPr>
              <w:t>Original: English</w:t>
            </w:r>
          </w:p>
        </w:tc>
      </w:tr>
    </w:tbl>
    <w:p w14:paraId="47F32CBC" w14:textId="77777777" w:rsidR="006368FE" w:rsidRPr="00776AE7" w:rsidRDefault="006368FE" w:rsidP="006368FE">
      <w:pPr>
        <w:tabs>
          <w:tab w:val="left" w:pos="567"/>
          <w:tab w:val="left" w:pos="1134"/>
        </w:tabs>
        <w:spacing w:before="120"/>
        <w:rPr>
          <w:rFonts w:eastAsia="MS Mincho"/>
          <w:sz w:val="22"/>
          <w:szCs w:val="22"/>
        </w:rPr>
      </w:pPr>
      <w:r w:rsidRPr="00776AE7">
        <w:rPr>
          <w:rFonts w:eastAsia="MS Mincho"/>
          <w:b/>
          <w:sz w:val="28"/>
          <w:szCs w:val="28"/>
        </w:rPr>
        <w:t>Economic</w:t>
      </w:r>
      <w:r w:rsidRPr="00776AE7">
        <w:rPr>
          <w:rFonts w:eastAsia="MS Mincho"/>
          <w:b/>
          <w:bCs/>
          <w:sz w:val="28"/>
          <w:szCs w:val="28"/>
        </w:rPr>
        <w:t xml:space="preserve"> Commission for Europe </w:t>
      </w:r>
    </w:p>
    <w:p w14:paraId="47F32CBD" w14:textId="77777777" w:rsidR="006368FE" w:rsidRPr="00776AE7" w:rsidRDefault="006368FE" w:rsidP="006368FE">
      <w:pPr>
        <w:tabs>
          <w:tab w:val="left" w:pos="567"/>
          <w:tab w:val="left" w:pos="1134"/>
        </w:tabs>
        <w:spacing w:before="120"/>
        <w:rPr>
          <w:rFonts w:eastAsia="MS Mincho"/>
          <w:sz w:val="22"/>
          <w:szCs w:val="22"/>
        </w:rPr>
      </w:pPr>
      <w:r w:rsidRPr="00776AE7">
        <w:rPr>
          <w:rFonts w:eastAsia="MS Mincho"/>
          <w:sz w:val="28"/>
          <w:szCs w:val="28"/>
        </w:rPr>
        <w:t xml:space="preserve">Inland Transport Committee </w:t>
      </w:r>
    </w:p>
    <w:p w14:paraId="47F32CBE" w14:textId="77777777" w:rsidR="006368FE" w:rsidRPr="00776AE7" w:rsidRDefault="006368FE" w:rsidP="006368FE">
      <w:pPr>
        <w:tabs>
          <w:tab w:val="left" w:pos="567"/>
          <w:tab w:val="left" w:pos="1134"/>
        </w:tabs>
        <w:spacing w:before="120"/>
        <w:rPr>
          <w:rFonts w:eastAsia="MS Mincho"/>
          <w:sz w:val="22"/>
          <w:szCs w:val="22"/>
        </w:rPr>
      </w:pPr>
      <w:r w:rsidRPr="00776AE7">
        <w:rPr>
          <w:rFonts w:eastAsia="MS Mincho"/>
          <w:b/>
          <w:bCs/>
          <w:sz w:val="24"/>
          <w:szCs w:val="24"/>
        </w:rPr>
        <w:t>World Forum for Harmo</w:t>
      </w:r>
      <w:r w:rsidR="003119FC">
        <w:rPr>
          <w:rFonts w:eastAsia="MS Mincho"/>
          <w:b/>
          <w:bCs/>
          <w:sz w:val="24"/>
          <w:szCs w:val="24"/>
        </w:rPr>
        <w:t>nization of Vehicle Regulations</w:t>
      </w:r>
    </w:p>
    <w:p w14:paraId="47F32CBF" w14:textId="77777777" w:rsidR="006368FE" w:rsidRPr="00776AE7" w:rsidRDefault="006368FE" w:rsidP="006368FE">
      <w:pPr>
        <w:tabs>
          <w:tab w:val="left" w:pos="567"/>
          <w:tab w:val="left" w:pos="1134"/>
        </w:tabs>
        <w:spacing w:before="120" w:after="120"/>
        <w:rPr>
          <w:rFonts w:eastAsia="MS Mincho"/>
          <w:b/>
          <w:bCs/>
        </w:rPr>
      </w:pPr>
      <w:r w:rsidRPr="00776AE7">
        <w:rPr>
          <w:rFonts w:eastAsia="MS Mincho"/>
          <w:b/>
          <w:bCs/>
        </w:rPr>
        <w:t>Working Party on Pollution and Energy</w:t>
      </w:r>
    </w:p>
    <w:p w14:paraId="47F32CC0" w14:textId="12A569E6" w:rsidR="006368FE" w:rsidRPr="00776AE7" w:rsidRDefault="00DF55BE" w:rsidP="006368FE">
      <w:pPr>
        <w:rPr>
          <w:rFonts w:eastAsia="MS Mincho"/>
          <w:b/>
        </w:rPr>
      </w:pPr>
      <w:bookmarkStart w:id="0" w:name="_GoBack"/>
      <w:r>
        <w:rPr>
          <w:rFonts w:eastAsia="MS Mincho"/>
          <w:b/>
        </w:rPr>
        <w:t>E</w:t>
      </w:r>
      <w:bookmarkEnd w:id="0"/>
      <w:r>
        <w:rPr>
          <w:rFonts w:eastAsia="MS Mincho"/>
          <w:b/>
        </w:rPr>
        <w:t>ight</w:t>
      </w:r>
      <w:r w:rsidR="006368FE" w:rsidRPr="00776AE7">
        <w:rPr>
          <w:rFonts w:eastAsia="MS Mincho"/>
          <w:b/>
        </w:rPr>
        <w:t>y-</w:t>
      </w:r>
      <w:r w:rsidR="00C119E4">
        <w:rPr>
          <w:rFonts w:eastAsia="MS Mincho"/>
          <w:b/>
        </w:rPr>
        <w:t>third</w:t>
      </w:r>
      <w:r w:rsidR="006368FE" w:rsidRPr="00776AE7">
        <w:rPr>
          <w:rFonts w:eastAsia="MS Mincho"/>
          <w:b/>
        </w:rPr>
        <w:t xml:space="preserve"> session</w:t>
      </w:r>
    </w:p>
    <w:p w14:paraId="47F32CC1" w14:textId="22D9EC56" w:rsidR="006368FE" w:rsidRDefault="006368FE" w:rsidP="006368FE">
      <w:r w:rsidRPr="00776AE7">
        <w:rPr>
          <w:rFonts w:eastAsia="MS Mincho"/>
        </w:rPr>
        <w:t>Geneva</w:t>
      </w:r>
      <w:r w:rsidRPr="00776AE7">
        <w:rPr>
          <w:rFonts w:eastAsia="MS Mincho"/>
          <w:bCs/>
        </w:rPr>
        <w:t xml:space="preserve">, </w:t>
      </w:r>
      <w:r w:rsidR="008D6E76">
        <w:rPr>
          <w:rFonts w:eastAsia="MS Mincho"/>
          <w:bCs/>
        </w:rPr>
        <w:t>1</w:t>
      </w:r>
      <w:r w:rsidRPr="00776AE7">
        <w:rPr>
          <w:rFonts w:eastAsia="MS Mincho"/>
          <w:bCs/>
        </w:rPr>
        <w:t>-</w:t>
      </w:r>
      <w:r w:rsidR="008D6E76">
        <w:rPr>
          <w:rFonts w:eastAsia="MS Mincho"/>
          <w:bCs/>
        </w:rPr>
        <w:t>4</w:t>
      </w:r>
      <w:r w:rsidRPr="00776AE7">
        <w:rPr>
          <w:rFonts w:eastAsia="MS Mincho"/>
          <w:bCs/>
        </w:rPr>
        <w:t xml:space="preserve"> J</w:t>
      </w:r>
      <w:r w:rsidR="00C629BB">
        <w:rPr>
          <w:rFonts w:eastAsia="MS Mincho"/>
          <w:bCs/>
        </w:rPr>
        <w:t>une</w:t>
      </w:r>
      <w:r w:rsidRPr="00776AE7">
        <w:rPr>
          <w:rFonts w:eastAsia="MS Mincho"/>
          <w:bCs/>
        </w:rPr>
        <w:t xml:space="preserve"> 20</w:t>
      </w:r>
      <w:r w:rsidR="00DF55BE">
        <w:rPr>
          <w:rFonts w:eastAsia="MS Mincho"/>
          <w:bCs/>
        </w:rPr>
        <w:t>2</w:t>
      </w:r>
      <w:r w:rsidR="00486617">
        <w:rPr>
          <w:rFonts w:eastAsia="MS Mincho"/>
          <w:bCs/>
        </w:rPr>
        <w:t>1</w:t>
      </w:r>
    </w:p>
    <w:p w14:paraId="47F32CC2" w14:textId="56EDC883" w:rsidR="006368FE" w:rsidRDefault="006368FE" w:rsidP="006368FE">
      <w:pPr>
        <w:tabs>
          <w:tab w:val="left" w:pos="567"/>
          <w:tab w:val="left" w:pos="1134"/>
        </w:tabs>
        <w:rPr>
          <w:bCs/>
        </w:rPr>
      </w:pPr>
      <w:r>
        <w:rPr>
          <w:bCs/>
        </w:rPr>
        <w:t xml:space="preserve">Item </w:t>
      </w:r>
      <w:r w:rsidR="00E12C09">
        <w:rPr>
          <w:bCs/>
        </w:rPr>
        <w:t>9(</w:t>
      </w:r>
      <w:r w:rsidR="00357B0B">
        <w:rPr>
          <w:bCs/>
        </w:rPr>
        <w:t>a</w:t>
      </w:r>
      <w:r w:rsidR="00E12C09">
        <w:rPr>
          <w:bCs/>
        </w:rPr>
        <w:t>)</w:t>
      </w:r>
      <w:r>
        <w:rPr>
          <w:bCs/>
        </w:rPr>
        <w:t xml:space="preserve"> of the provisional agenda</w:t>
      </w:r>
    </w:p>
    <w:p w14:paraId="47F32CC3" w14:textId="5CBB15DF" w:rsidR="006368FE" w:rsidRDefault="00BD72FE" w:rsidP="006368FE">
      <w:pPr>
        <w:tabs>
          <w:tab w:val="left" w:pos="567"/>
          <w:tab w:val="left" w:pos="1134"/>
        </w:tabs>
        <w:rPr>
          <w:b/>
        </w:rPr>
      </w:pPr>
      <w:r w:rsidRPr="00BD72FE">
        <w:rPr>
          <w:b/>
        </w:rPr>
        <w:t>Electric Vehicles and the Environment (EVE)</w:t>
      </w:r>
    </w:p>
    <w:p w14:paraId="1042F6CA" w14:textId="05CB2AC8" w:rsidR="00BD72FE" w:rsidRPr="00DA63CE" w:rsidRDefault="00357B0B" w:rsidP="006368FE">
      <w:pPr>
        <w:tabs>
          <w:tab w:val="left" w:pos="567"/>
          <w:tab w:val="left" w:pos="1134"/>
        </w:tabs>
        <w:rPr>
          <w:b/>
          <w:bCs/>
        </w:rPr>
      </w:pPr>
      <w:r w:rsidRPr="00357B0B">
        <w:rPr>
          <w:b/>
          <w:bCs/>
        </w:rPr>
        <w:t>UN GTR</w:t>
      </w:r>
      <w:r w:rsidR="007003A4">
        <w:rPr>
          <w:b/>
          <w:bCs/>
        </w:rPr>
        <w:t>s</w:t>
      </w:r>
      <w:r w:rsidRPr="00357B0B">
        <w:rPr>
          <w:b/>
          <w:bCs/>
        </w:rPr>
        <w:t xml:space="preserve"> No</w:t>
      </w:r>
      <w:r w:rsidR="007003A4">
        <w:rPr>
          <w:b/>
          <w:bCs/>
        </w:rPr>
        <w:t>s</w:t>
      </w:r>
      <w:r w:rsidRPr="00357B0B">
        <w:rPr>
          <w:b/>
          <w:bCs/>
        </w:rPr>
        <w:t xml:space="preserve">. 21 (DEVP) and </w:t>
      </w:r>
      <w:r>
        <w:rPr>
          <w:b/>
          <w:bCs/>
        </w:rPr>
        <w:br/>
      </w:r>
      <w:r w:rsidRPr="00357B0B">
        <w:rPr>
          <w:b/>
          <w:bCs/>
        </w:rPr>
        <w:t>[XX] on in-vehicle battery durability</w:t>
      </w:r>
    </w:p>
    <w:p w14:paraId="47F32CC4" w14:textId="676B3DE9" w:rsidR="00450B28" w:rsidRPr="00FD4196" w:rsidRDefault="00450B28" w:rsidP="00D074BE">
      <w:pPr>
        <w:pStyle w:val="HChG"/>
      </w:pPr>
      <w:r w:rsidRPr="00FD4196">
        <w:tab/>
      </w:r>
      <w:r w:rsidRPr="00FD4196">
        <w:tab/>
      </w:r>
      <w:r w:rsidR="006343F3" w:rsidRPr="008A32EB">
        <w:rPr>
          <w:bCs/>
          <w:szCs w:val="28"/>
        </w:rPr>
        <w:t xml:space="preserve">Proposal for </w:t>
      </w:r>
      <w:r w:rsidR="006343F3">
        <w:rPr>
          <w:bCs/>
          <w:szCs w:val="28"/>
        </w:rPr>
        <w:t xml:space="preserve">a new UN GTR on </w:t>
      </w:r>
      <w:r w:rsidR="004A7181">
        <w:rPr>
          <w:bCs/>
          <w:szCs w:val="28"/>
        </w:rPr>
        <w:t>I</w:t>
      </w:r>
      <w:r w:rsidR="006343F3" w:rsidRPr="00DE39CA">
        <w:rPr>
          <w:bCs/>
          <w:szCs w:val="28"/>
        </w:rPr>
        <w:t xml:space="preserve">n-vehicle </w:t>
      </w:r>
      <w:r w:rsidR="004A7181">
        <w:rPr>
          <w:bCs/>
          <w:szCs w:val="28"/>
        </w:rPr>
        <w:t>B</w:t>
      </w:r>
      <w:r w:rsidR="006343F3" w:rsidRPr="00DE39CA">
        <w:rPr>
          <w:bCs/>
          <w:szCs w:val="28"/>
        </w:rPr>
        <w:t xml:space="preserve">attery </w:t>
      </w:r>
      <w:r w:rsidR="004A7181">
        <w:rPr>
          <w:bCs/>
          <w:szCs w:val="28"/>
        </w:rPr>
        <w:t>D</w:t>
      </w:r>
      <w:r w:rsidR="006343F3" w:rsidRPr="00DE39CA">
        <w:rPr>
          <w:bCs/>
          <w:szCs w:val="28"/>
        </w:rPr>
        <w:t xml:space="preserve">urability for </w:t>
      </w:r>
      <w:r w:rsidR="004A7181">
        <w:rPr>
          <w:bCs/>
          <w:szCs w:val="28"/>
        </w:rPr>
        <w:t>E</w:t>
      </w:r>
      <w:r w:rsidR="006343F3" w:rsidRPr="00DE39CA">
        <w:rPr>
          <w:bCs/>
          <w:szCs w:val="28"/>
        </w:rPr>
        <w:t xml:space="preserve">lectrified </w:t>
      </w:r>
      <w:r w:rsidR="004A7181">
        <w:rPr>
          <w:bCs/>
          <w:szCs w:val="28"/>
        </w:rPr>
        <w:t>V</w:t>
      </w:r>
      <w:r w:rsidR="006343F3" w:rsidRPr="00DE39CA">
        <w:rPr>
          <w:bCs/>
          <w:szCs w:val="28"/>
        </w:rPr>
        <w:t>ehicles</w:t>
      </w:r>
    </w:p>
    <w:p w14:paraId="47F32CC5" w14:textId="7CC88D21" w:rsidR="00450B28" w:rsidRPr="007E5C8F" w:rsidRDefault="00C97374" w:rsidP="00450B28">
      <w:pPr>
        <w:pStyle w:val="H1G"/>
        <w:rPr>
          <w:lang w:val="en-GB"/>
        </w:rPr>
      </w:pPr>
      <w:r w:rsidRPr="00FD4196">
        <w:tab/>
      </w:r>
      <w:r w:rsidRPr="00FD4196">
        <w:tab/>
      </w:r>
      <w:r w:rsidR="00D706D6">
        <w:rPr>
          <w:lang w:val="fr-FR"/>
        </w:rPr>
        <w:t xml:space="preserve">Submitted by the </w:t>
      </w:r>
      <w:r w:rsidR="002504FB" w:rsidRPr="008A32EB">
        <w:rPr>
          <w:bCs/>
          <w:szCs w:val="24"/>
        </w:rPr>
        <w:t>Informal Working Group on Electric Vehicles and the Environment (EVE)</w:t>
      </w:r>
      <w:r w:rsidR="002504FB" w:rsidRPr="008A32EB">
        <w:rPr>
          <w:bCs/>
          <w:szCs w:val="24"/>
        </w:rPr>
        <w:footnoteReference w:customMarkFollows="1" w:id="2"/>
        <w:t>*</w:t>
      </w:r>
    </w:p>
    <w:p w14:paraId="5B3A8670" w14:textId="500A3A91" w:rsidR="002B51F2" w:rsidRDefault="009C3E09" w:rsidP="00CB0DE2">
      <w:pPr>
        <w:pStyle w:val="SingleTxtG"/>
      </w:pPr>
      <w:r w:rsidRPr="0057157B">
        <w:t xml:space="preserve">The text </w:t>
      </w:r>
      <w:r w:rsidR="006242C0" w:rsidRPr="0057157B">
        <w:t xml:space="preserve">reproduced below was prepared by </w:t>
      </w:r>
      <w:r w:rsidR="002B51F2" w:rsidRPr="008A32EB">
        <w:t>the Informal Working Group (IWG) on Electric Vehicles and the Environment (</w:t>
      </w:r>
      <w:r w:rsidR="002B51F2" w:rsidRPr="007749B7">
        <w:t>EVE) following the authori</w:t>
      </w:r>
      <w:r w:rsidR="00673E22">
        <w:t>z</w:t>
      </w:r>
      <w:r w:rsidR="002B51F2" w:rsidRPr="007749B7">
        <w:t xml:space="preserve">ation given by WP.29/AC.3 </w:t>
      </w:r>
      <w:r w:rsidR="002B51F2">
        <w:t xml:space="preserve">in June 2020 </w:t>
      </w:r>
      <w:r w:rsidR="002B51F2" w:rsidRPr="007749B7">
        <w:t>to develop this UN GTR (</w:t>
      </w:r>
      <w:r w:rsidR="002B51F2" w:rsidRPr="00AA5FB3">
        <w:t>ECE/TRANS/WP.29/AC.3/57</w:t>
      </w:r>
      <w:r w:rsidR="002B51F2" w:rsidRPr="007749B7">
        <w:t>).</w:t>
      </w:r>
      <w:r w:rsidR="00CB0DE2">
        <w:t xml:space="preserve"> A first draft of this proposal was made available as an informal document by the EVE IWG at the 8</w:t>
      </w:r>
      <w:r w:rsidR="00E60206">
        <w:t>2</w:t>
      </w:r>
      <w:r w:rsidR="00E60206" w:rsidRPr="003F3B76">
        <w:t>nd</w:t>
      </w:r>
      <w:r w:rsidR="00E60206">
        <w:t xml:space="preserve"> </w:t>
      </w:r>
      <w:r w:rsidR="00CB0DE2">
        <w:t>session of GRPE (see informal document GRPE-8</w:t>
      </w:r>
      <w:r w:rsidR="00E60206">
        <w:t>2</w:t>
      </w:r>
      <w:r w:rsidR="00CB0DE2">
        <w:t>-</w:t>
      </w:r>
      <w:r w:rsidR="00E60206">
        <w:t>27</w:t>
      </w:r>
      <w:r w:rsidR="00CB0DE2">
        <w:t>).</w:t>
      </w:r>
      <w:r w:rsidR="003859EA">
        <w:t xml:space="preserve"> </w:t>
      </w:r>
    </w:p>
    <w:p w14:paraId="4442A94B" w14:textId="4118DE21" w:rsidR="00E748C9" w:rsidRDefault="003E02FC" w:rsidP="00884CAC">
      <w:pPr>
        <w:pStyle w:val="HChG"/>
        <w:tabs>
          <w:tab w:val="clear" w:pos="851"/>
        </w:tabs>
        <w:ind w:left="0"/>
        <w:rPr>
          <w:b w:val="0"/>
        </w:rPr>
      </w:pPr>
      <w:r>
        <w:tab/>
      </w:r>
      <w:r w:rsidR="00E748C9">
        <w:br w:type="page"/>
      </w:r>
    </w:p>
    <w:p w14:paraId="47F32CC7" w14:textId="2B24F7C9" w:rsidR="003E02FC" w:rsidRDefault="0003751E" w:rsidP="00E748C9">
      <w:pPr>
        <w:pStyle w:val="HChG"/>
        <w:tabs>
          <w:tab w:val="clear" w:pos="851"/>
        </w:tabs>
        <w:ind w:left="0" w:firstLine="0"/>
      </w:pPr>
      <w:r w:rsidRPr="008A32EB">
        <w:rPr>
          <w:bCs/>
          <w:szCs w:val="28"/>
        </w:rPr>
        <w:lastRenderedPageBreak/>
        <w:t xml:space="preserve">Proposal for </w:t>
      </w:r>
      <w:r>
        <w:rPr>
          <w:bCs/>
          <w:szCs w:val="28"/>
        </w:rPr>
        <w:t>a new UN GTR on I</w:t>
      </w:r>
      <w:r w:rsidRPr="00DE39CA">
        <w:rPr>
          <w:bCs/>
          <w:szCs w:val="28"/>
        </w:rPr>
        <w:t xml:space="preserve">n-vehicle </w:t>
      </w:r>
      <w:r>
        <w:rPr>
          <w:bCs/>
          <w:szCs w:val="28"/>
        </w:rPr>
        <w:t>B</w:t>
      </w:r>
      <w:r w:rsidRPr="00DE39CA">
        <w:rPr>
          <w:bCs/>
          <w:szCs w:val="28"/>
        </w:rPr>
        <w:t xml:space="preserve">attery </w:t>
      </w:r>
      <w:r>
        <w:rPr>
          <w:bCs/>
          <w:szCs w:val="28"/>
        </w:rPr>
        <w:t>D</w:t>
      </w:r>
      <w:r w:rsidRPr="00DE39CA">
        <w:rPr>
          <w:bCs/>
          <w:szCs w:val="28"/>
        </w:rPr>
        <w:t xml:space="preserve">urability for </w:t>
      </w:r>
      <w:r>
        <w:rPr>
          <w:bCs/>
          <w:szCs w:val="28"/>
        </w:rPr>
        <w:t>E</w:t>
      </w:r>
      <w:r w:rsidRPr="00DE39CA">
        <w:rPr>
          <w:bCs/>
          <w:szCs w:val="28"/>
        </w:rPr>
        <w:t xml:space="preserve">lectrified </w:t>
      </w:r>
      <w:r>
        <w:rPr>
          <w:bCs/>
          <w:szCs w:val="28"/>
        </w:rPr>
        <w:t>V</w:t>
      </w:r>
      <w:r w:rsidRPr="00DE39CA">
        <w:rPr>
          <w:bCs/>
          <w:szCs w:val="28"/>
        </w:rPr>
        <w:t>ehicles</w:t>
      </w:r>
    </w:p>
    <w:p w14:paraId="1494D615" w14:textId="77777777" w:rsidR="00E97632" w:rsidRPr="002C6CDA" w:rsidRDefault="00E97632" w:rsidP="00E97632">
      <w:pPr>
        <w:spacing w:after="120"/>
        <w:rPr>
          <w:sz w:val="28"/>
        </w:rPr>
      </w:pPr>
      <w:r w:rsidRPr="002C6CDA">
        <w:rPr>
          <w:sz w:val="28"/>
        </w:rPr>
        <w:t>Contents</w:t>
      </w:r>
    </w:p>
    <w:p w14:paraId="2CE5A2F2" w14:textId="77777777" w:rsidR="00E97632" w:rsidRPr="002C6CDA" w:rsidRDefault="00E97632" w:rsidP="00E97632">
      <w:pPr>
        <w:tabs>
          <w:tab w:val="right" w:pos="9638"/>
        </w:tabs>
        <w:spacing w:after="120"/>
        <w:ind w:left="283"/>
        <w:rPr>
          <w:sz w:val="18"/>
        </w:rPr>
      </w:pPr>
      <w:r w:rsidRPr="002C6CDA">
        <w:rPr>
          <w:i/>
          <w:sz w:val="18"/>
        </w:rPr>
        <w:tab/>
        <w:t>Page</w:t>
      </w:r>
    </w:p>
    <w:p w14:paraId="00A8E40D" w14:textId="1082B794"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t>I.</w:t>
      </w:r>
      <w:r w:rsidRPr="002C6CDA">
        <w:rPr>
          <w:rFonts w:eastAsia="MS Mincho"/>
        </w:rPr>
        <w:tab/>
        <w:t>Statement of technical rationale and justification</w:t>
      </w:r>
      <w:r w:rsidRPr="002C6CDA">
        <w:rPr>
          <w:rFonts w:eastAsia="MS Mincho"/>
          <w:webHidden/>
        </w:rPr>
        <w:tab/>
      </w:r>
      <w:r w:rsidRPr="002C6CDA">
        <w:rPr>
          <w:rFonts w:eastAsia="MS Mincho"/>
          <w:webHidden/>
        </w:rPr>
        <w:tab/>
      </w:r>
      <w:r w:rsidR="00FB484C">
        <w:rPr>
          <w:rFonts w:eastAsia="MS Mincho"/>
          <w:webHidden/>
        </w:rPr>
        <w:t>3</w:t>
      </w:r>
    </w:p>
    <w:p w14:paraId="6A417ACC" w14:textId="01C970DA"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ascii="Calibri" w:eastAsia="SimSun" w:hAnsi="Calibri" w:cs="Arial"/>
          <w:noProof/>
          <w:sz w:val="22"/>
          <w:szCs w:val="22"/>
          <w:lang w:eastAsia="zh-CN"/>
        </w:rPr>
      </w:pPr>
      <w:r w:rsidRPr="002C6CDA">
        <w:rPr>
          <w:rFonts w:eastAsia="MS Mincho"/>
        </w:rPr>
        <w:tab/>
        <w:t>II.</w:t>
      </w:r>
      <w:r w:rsidRPr="002C6CDA">
        <w:rPr>
          <w:rFonts w:eastAsia="MS Mincho"/>
        </w:rPr>
        <w:tab/>
        <w:t>Text of the GTR</w:t>
      </w:r>
      <w:r w:rsidRPr="002C6CDA">
        <w:rPr>
          <w:rFonts w:eastAsia="MS Mincho"/>
          <w:webHidden/>
        </w:rPr>
        <w:tab/>
      </w:r>
      <w:r w:rsidRPr="002C6CDA">
        <w:rPr>
          <w:rFonts w:eastAsia="MS Mincho"/>
          <w:webHidden/>
        </w:rPr>
        <w:tab/>
      </w:r>
      <w:r w:rsidR="00FB484C">
        <w:rPr>
          <w:rFonts w:eastAsia="MS Mincho"/>
          <w:webHidden/>
        </w:rPr>
        <w:t>3</w:t>
      </w:r>
    </w:p>
    <w:p w14:paraId="6D10C72A" w14:textId="27FB04A2"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t>1.</w:t>
      </w:r>
      <w:r w:rsidRPr="002C6CDA">
        <w:rPr>
          <w:rFonts w:eastAsia="MS Mincho"/>
        </w:rPr>
        <w:tab/>
        <w:t>Purpose</w:t>
      </w:r>
      <w:r w:rsidRPr="002C6CDA">
        <w:rPr>
          <w:rFonts w:eastAsia="MS Mincho"/>
        </w:rPr>
        <w:tab/>
      </w:r>
      <w:r w:rsidRPr="002C6CDA">
        <w:rPr>
          <w:rFonts w:eastAsia="MS Mincho"/>
          <w:webHidden/>
        </w:rPr>
        <w:tab/>
      </w:r>
      <w:r w:rsidRPr="002C6CDA">
        <w:rPr>
          <w:rFonts w:eastAsia="MS Mincho"/>
          <w:webHidden/>
        </w:rPr>
        <w:tab/>
      </w:r>
      <w:r w:rsidR="00FB484C">
        <w:rPr>
          <w:rFonts w:eastAsia="MS Mincho"/>
        </w:rPr>
        <w:t>3</w:t>
      </w:r>
    </w:p>
    <w:p w14:paraId="37B58082" w14:textId="63ED7F7D"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t>2.</w:t>
      </w:r>
      <w:r w:rsidRPr="002C6CDA">
        <w:rPr>
          <w:rFonts w:eastAsia="MS Mincho"/>
        </w:rPr>
        <w:tab/>
        <w:t>Scope and application</w:t>
      </w:r>
      <w:r w:rsidRPr="002C6CDA">
        <w:rPr>
          <w:rFonts w:eastAsia="MS Mincho"/>
          <w:webHidden/>
        </w:rPr>
        <w:tab/>
      </w:r>
      <w:r w:rsidRPr="002C6CDA">
        <w:rPr>
          <w:rFonts w:eastAsia="MS Mincho"/>
          <w:webHidden/>
        </w:rPr>
        <w:tab/>
      </w:r>
      <w:r w:rsidR="00FB484C">
        <w:rPr>
          <w:rFonts w:eastAsia="MS Mincho"/>
        </w:rPr>
        <w:t>3</w:t>
      </w:r>
    </w:p>
    <w:p w14:paraId="490FC495" w14:textId="2940B794"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2C6CDA">
        <w:rPr>
          <w:rFonts w:eastAsia="MS Mincho"/>
        </w:rPr>
        <w:tab/>
      </w:r>
      <w:r w:rsidRPr="002C6CDA">
        <w:rPr>
          <w:rFonts w:eastAsia="MS Mincho"/>
        </w:rPr>
        <w:tab/>
      </w:r>
      <w:r w:rsidRPr="00A65BA8">
        <w:rPr>
          <w:rFonts w:eastAsia="MS Mincho"/>
        </w:rPr>
        <w:t>3.</w:t>
      </w:r>
      <w:r w:rsidRPr="00A65BA8">
        <w:rPr>
          <w:rFonts w:eastAsia="MS Mincho"/>
        </w:rPr>
        <w:tab/>
        <w:t>Definitions</w:t>
      </w:r>
      <w:r w:rsidRPr="00A65BA8">
        <w:rPr>
          <w:rFonts w:eastAsia="MS Mincho"/>
          <w:webHidden/>
        </w:rPr>
        <w:tab/>
      </w:r>
      <w:r w:rsidRPr="00A65BA8">
        <w:rPr>
          <w:rFonts w:eastAsia="MS Mincho"/>
          <w:webHidden/>
        </w:rPr>
        <w:tab/>
      </w:r>
      <w:r w:rsidR="00736135">
        <w:rPr>
          <w:rFonts w:eastAsia="MS Mincho"/>
        </w:rPr>
        <w:t>3</w:t>
      </w:r>
    </w:p>
    <w:p w14:paraId="7CF55B4C" w14:textId="32CF6216"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87343B" w:rsidRPr="00A65BA8">
        <w:rPr>
          <w:rFonts w:eastAsia="MS Mincho"/>
        </w:rPr>
        <w:t>4.</w:t>
      </w:r>
      <w:r w:rsidRPr="00A65BA8">
        <w:rPr>
          <w:rFonts w:eastAsia="MS Mincho"/>
        </w:rPr>
        <w:tab/>
      </w:r>
      <w:r w:rsidR="00CA6BCD" w:rsidRPr="00A65BA8">
        <w:rPr>
          <w:rFonts w:eastAsia="MS Mincho"/>
        </w:rPr>
        <w:t>Abbreviations</w:t>
      </w:r>
      <w:r w:rsidR="00CA6BCD" w:rsidRPr="00A65BA8">
        <w:rPr>
          <w:rFonts w:eastAsia="MS Mincho"/>
          <w:webHidden/>
        </w:rPr>
        <w:tab/>
      </w:r>
      <w:r w:rsidR="000F0E5A" w:rsidRPr="00A65BA8">
        <w:rPr>
          <w:rFonts w:eastAsia="MS Mincho"/>
          <w:webHidden/>
        </w:rPr>
        <w:tab/>
      </w:r>
      <w:r w:rsidR="00736135">
        <w:rPr>
          <w:rFonts w:eastAsia="MS Mincho"/>
          <w:webHidden/>
        </w:rPr>
        <w:t>5</w:t>
      </w:r>
    </w:p>
    <w:p w14:paraId="5C0F90E8" w14:textId="58F2BE1B" w:rsidR="000F0E5A" w:rsidRPr="00A65BA8" w:rsidRDefault="00E97632" w:rsidP="000F0E5A">
      <w:pPr>
        <w:tabs>
          <w:tab w:val="right" w:pos="850"/>
          <w:tab w:val="left" w:pos="1134"/>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r>
      <w:r w:rsidR="000F0E5A" w:rsidRPr="00A65BA8">
        <w:rPr>
          <w:rFonts w:eastAsia="MS Mincho"/>
        </w:rPr>
        <w:t>5.</w:t>
      </w:r>
      <w:r w:rsidR="000F0E5A" w:rsidRPr="00A65BA8">
        <w:rPr>
          <w:rFonts w:eastAsia="MS Mincho"/>
        </w:rPr>
        <w:tab/>
        <w:t>Requirements</w:t>
      </w:r>
      <w:r w:rsidR="000F0E5A" w:rsidRPr="00A65BA8">
        <w:rPr>
          <w:rFonts w:eastAsia="MS Mincho"/>
          <w:webHidden/>
        </w:rPr>
        <w:tab/>
      </w:r>
      <w:r w:rsidR="000F0E5A" w:rsidRPr="00A65BA8">
        <w:rPr>
          <w:rFonts w:eastAsia="MS Mincho"/>
          <w:webHidden/>
        </w:rPr>
        <w:tab/>
      </w:r>
      <w:r w:rsidR="00736135">
        <w:rPr>
          <w:rFonts w:eastAsia="MS Mincho"/>
          <w:webHidden/>
        </w:rPr>
        <w:t>5</w:t>
      </w:r>
    </w:p>
    <w:p w14:paraId="7824AE35" w14:textId="73740306" w:rsidR="000F438F" w:rsidRPr="00A65BA8" w:rsidRDefault="000F438F"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5.</w:t>
      </w:r>
      <w:r w:rsidR="003F0317" w:rsidRPr="00A65BA8">
        <w:rPr>
          <w:rFonts w:eastAsia="MS Mincho"/>
        </w:rPr>
        <w:t>1.</w:t>
      </w:r>
      <w:r w:rsidRPr="00A65BA8">
        <w:rPr>
          <w:rFonts w:eastAsia="MS Mincho"/>
        </w:rPr>
        <w:tab/>
      </w:r>
      <w:r w:rsidR="003F0317" w:rsidRPr="00A65BA8">
        <w:rPr>
          <w:rFonts w:eastAsia="MS Mincho"/>
        </w:rPr>
        <w:t>State-of-Certified Range and State-of Certified Energy (SOCR and SOCE) monitors</w:t>
      </w:r>
      <w:r w:rsidRPr="00A65BA8">
        <w:rPr>
          <w:rFonts w:eastAsia="MS Mincho"/>
          <w:webHidden/>
        </w:rPr>
        <w:tab/>
      </w:r>
      <w:r w:rsidRPr="00A65BA8">
        <w:rPr>
          <w:rFonts w:eastAsia="MS Mincho"/>
          <w:webHidden/>
        </w:rPr>
        <w:tab/>
      </w:r>
      <w:r w:rsidR="00736135">
        <w:rPr>
          <w:rFonts w:eastAsia="MS Mincho"/>
          <w:webHidden/>
        </w:rPr>
        <w:t>5</w:t>
      </w:r>
    </w:p>
    <w:p w14:paraId="323C16D3" w14:textId="44A4E8A0" w:rsidR="000F438F" w:rsidRPr="00A65BA8" w:rsidRDefault="000F438F"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5.</w:t>
      </w:r>
      <w:r w:rsidR="006657BF" w:rsidRPr="00A65BA8">
        <w:rPr>
          <w:rFonts w:eastAsia="MS Mincho"/>
        </w:rPr>
        <w:t>2.</w:t>
      </w:r>
      <w:r w:rsidRPr="00A65BA8">
        <w:rPr>
          <w:rFonts w:eastAsia="MS Mincho"/>
        </w:rPr>
        <w:tab/>
      </w:r>
      <w:r w:rsidR="006657BF" w:rsidRPr="00A65BA8">
        <w:rPr>
          <w:rFonts w:eastAsia="MS Mincho"/>
        </w:rPr>
        <w:t xml:space="preserve">Battery Performance </w:t>
      </w:r>
      <w:r w:rsidRPr="00A65BA8">
        <w:rPr>
          <w:rFonts w:eastAsia="MS Mincho"/>
        </w:rPr>
        <w:t>Requirements</w:t>
      </w:r>
      <w:r w:rsidRPr="00A65BA8">
        <w:rPr>
          <w:rFonts w:eastAsia="MS Mincho"/>
          <w:webHidden/>
        </w:rPr>
        <w:tab/>
      </w:r>
      <w:r w:rsidRPr="00A65BA8">
        <w:rPr>
          <w:rFonts w:eastAsia="MS Mincho"/>
          <w:webHidden/>
        </w:rPr>
        <w:tab/>
      </w:r>
      <w:r w:rsidR="00736135">
        <w:rPr>
          <w:rFonts w:eastAsia="MS Mincho"/>
          <w:webHidden/>
        </w:rPr>
        <w:t>6</w:t>
      </w:r>
    </w:p>
    <w:p w14:paraId="464461F6" w14:textId="057D2E40" w:rsidR="000F438F" w:rsidRPr="00A65BA8" w:rsidRDefault="000F438F" w:rsidP="000F438F">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366E09" w:rsidRPr="00A65BA8">
        <w:rPr>
          <w:rFonts w:eastAsia="MS Mincho"/>
        </w:rPr>
        <w:t>6</w:t>
      </w:r>
      <w:r w:rsidRPr="00A65BA8">
        <w:rPr>
          <w:rFonts w:eastAsia="MS Mincho"/>
        </w:rPr>
        <w:t>.</w:t>
      </w:r>
      <w:r w:rsidRPr="00A65BA8">
        <w:rPr>
          <w:rFonts w:eastAsia="MS Mincho"/>
        </w:rPr>
        <w:tab/>
      </w:r>
      <w:r w:rsidR="002466FA" w:rsidRPr="00A65BA8">
        <w:rPr>
          <w:rFonts w:eastAsia="MS Mincho"/>
        </w:rPr>
        <w:t>In-Use Verification</w:t>
      </w:r>
      <w:r w:rsidRPr="00A65BA8">
        <w:rPr>
          <w:rFonts w:eastAsia="MS Mincho"/>
          <w:webHidden/>
        </w:rPr>
        <w:tab/>
      </w:r>
      <w:r w:rsidRPr="00A65BA8">
        <w:rPr>
          <w:rFonts w:eastAsia="MS Mincho"/>
          <w:webHidden/>
        </w:rPr>
        <w:tab/>
      </w:r>
      <w:r w:rsidR="00736135">
        <w:rPr>
          <w:rFonts w:eastAsia="MS Mincho"/>
          <w:webHidden/>
        </w:rPr>
        <w:t>7</w:t>
      </w:r>
    </w:p>
    <w:p w14:paraId="3385436F" w14:textId="2E6404D9" w:rsidR="00366E09" w:rsidRPr="00A65BA8" w:rsidRDefault="00366E09"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r>
      <w:r w:rsidR="002466FA" w:rsidRPr="00A65BA8">
        <w:rPr>
          <w:rFonts w:eastAsia="MS Mincho"/>
        </w:rPr>
        <w:t>6</w:t>
      </w:r>
      <w:r w:rsidRPr="00A65BA8">
        <w:rPr>
          <w:rFonts w:eastAsia="MS Mincho"/>
        </w:rPr>
        <w:t>.</w:t>
      </w:r>
      <w:r w:rsidR="002466FA" w:rsidRPr="00A65BA8">
        <w:rPr>
          <w:rFonts w:eastAsia="MS Mincho"/>
        </w:rPr>
        <w:t>1.</w:t>
      </w:r>
      <w:r w:rsidRPr="00A65BA8">
        <w:rPr>
          <w:rFonts w:eastAsia="MS Mincho"/>
        </w:rPr>
        <w:tab/>
      </w:r>
      <w:r w:rsidR="002466FA" w:rsidRPr="00A65BA8">
        <w:rPr>
          <w:rFonts w:eastAsia="MS Mincho"/>
        </w:rPr>
        <w:t>Definitions of Families</w:t>
      </w:r>
      <w:r w:rsidRPr="00A65BA8">
        <w:rPr>
          <w:rFonts w:eastAsia="MS Mincho"/>
          <w:webHidden/>
        </w:rPr>
        <w:tab/>
      </w:r>
      <w:r w:rsidRPr="00A65BA8">
        <w:rPr>
          <w:rFonts w:eastAsia="MS Mincho"/>
          <w:webHidden/>
        </w:rPr>
        <w:tab/>
      </w:r>
      <w:r w:rsidR="00736135">
        <w:rPr>
          <w:rFonts w:eastAsia="MS Mincho"/>
          <w:webHidden/>
        </w:rPr>
        <w:t>7</w:t>
      </w:r>
    </w:p>
    <w:p w14:paraId="30FF6038" w14:textId="457B5E2B" w:rsidR="00AA00D7" w:rsidRPr="00A65BA8" w:rsidRDefault="00AA00D7" w:rsidP="00B65BD1">
      <w:pPr>
        <w:tabs>
          <w:tab w:val="right" w:pos="850"/>
          <w:tab w:val="left" w:pos="1276"/>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t>6.</w:t>
      </w:r>
      <w:r w:rsidR="0020560E" w:rsidRPr="00A65BA8">
        <w:rPr>
          <w:rFonts w:eastAsia="MS Mincho"/>
        </w:rPr>
        <w:t>2</w:t>
      </w:r>
      <w:r w:rsidRPr="00A65BA8">
        <w:rPr>
          <w:rFonts w:eastAsia="MS Mincho"/>
        </w:rPr>
        <w:t>.</w:t>
      </w:r>
      <w:r w:rsidRPr="00A65BA8">
        <w:rPr>
          <w:rFonts w:eastAsia="MS Mincho"/>
        </w:rPr>
        <w:tab/>
        <w:t>Information gathering</w:t>
      </w:r>
      <w:r w:rsidRPr="00A65BA8">
        <w:rPr>
          <w:rFonts w:eastAsia="MS Mincho"/>
          <w:webHidden/>
        </w:rPr>
        <w:tab/>
      </w:r>
      <w:r w:rsidRPr="00A65BA8">
        <w:rPr>
          <w:rFonts w:eastAsia="MS Mincho"/>
          <w:webHidden/>
        </w:rPr>
        <w:tab/>
      </w:r>
      <w:r w:rsidR="00CB560C">
        <w:rPr>
          <w:rFonts w:eastAsia="MS Mincho"/>
          <w:webHidden/>
        </w:rPr>
        <w:t>8</w:t>
      </w:r>
    </w:p>
    <w:p w14:paraId="47A9FACD" w14:textId="59C629CB" w:rsidR="00AA00D7" w:rsidRPr="00A65BA8" w:rsidRDefault="00AA00D7"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6.</w:t>
      </w:r>
      <w:r w:rsidR="0020560E" w:rsidRPr="00A65BA8">
        <w:rPr>
          <w:rFonts w:eastAsia="MS Mincho"/>
        </w:rPr>
        <w:t>3</w:t>
      </w:r>
      <w:r w:rsidRPr="00A65BA8">
        <w:rPr>
          <w:rFonts w:eastAsia="MS Mincho"/>
        </w:rPr>
        <w:t>.</w:t>
      </w:r>
      <w:r w:rsidRPr="00A65BA8">
        <w:rPr>
          <w:rFonts w:eastAsia="MS Mincho"/>
        </w:rPr>
        <w:tab/>
      </w:r>
      <w:r w:rsidR="0020560E" w:rsidRPr="00A65BA8">
        <w:rPr>
          <w:rFonts w:eastAsia="MS Mincho"/>
        </w:rPr>
        <w:t>Part A: Verification of SOCR/SOCE monitors</w:t>
      </w:r>
      <w:r w:rsidRPr="00A65BA8">
        <w:rPr>
          <w:rFonts w:eastAsia="MS Mincho"/>
          <w:webHidden/>
        </w:rPr>
        <w:tab/>
      </w:r>
      <w:r w:rsidRPr="00A65BA8">
        <w:rPr>
          <w:rFonts w:eastAsia="MS Mincho"/>
          <w:webHidden/>
        </w:rPr>
        <w:tab/>
      </w:r>
      <w:r w:rsidR="00CB560C">
        <w:rPr>
          <w:rFonts w:eastAsia="MS Mincho"/>
          <w:webHidden/>
        </w:rPr>
        <w:t>8</w:t>
      </w:r>
    </w:p>
    <w:p w14:paraId="379A6DCD" w14:textId="4E1ACA21" w:rsidR="005F1B56" w:rsidRPr="00A65BA8" w:rsidRDefault="005F1B56" w:rsidP="00B65BD1">
      <w:pPr>
        <w:tabs>
          <w:tab w:val="right" w:pos="850"/>
          <w:tab w:val="left" w:pos="1276"/>
          <w:tab w:val="left" w:pos="1559"/>
          <w:tab w:val="left" w:pos="1984"/>
          <w:tab w:val="left" w:pos="2268"/>
          <w:tab w:val="left" w:leader="dot" w:pos="8929"/>
          <w:tab w:val="right" w:pos="9638"/>
        </w:tabs>
        <w:spacing w:after="120"/>
        <w:rPr>
          <w:rFonts w:eastAsia="MS Mincho"/>
        </w:rPr>
      </w:pPr>
      <w:r w:rsidRPr="00A65BA8">
        <w:rPr>
          <w:rFonts w:eastAsia="MS Mincho"/>
        </w:rPr>
        <w:tab/>
      </w:r>
      <w:r w:rsidRPr="00A65BA8">
        <w:rPr>
          <w:rFonts w:eastAsia="MS Mincho"/>
        </w:rPr>
        <w:tab/>
        <w:t>6.</w:t>
      </w:r>
      <w:r w:rsidR="0062365B" w:rsidRPr="00A65BA8">
        <w:rPr>
          <w:rFonts w:eastAsia="MS Mincho"/>
        </w:rPr>
        <w:t>4</w:t>
      </w:r>
      <w:r w:rsidRPr="00A65BA8">
        <w:rPr>
          <w:rFonts w:eastAsia="MS Mincho"/>
        </w:rPr>
        <w:t>.</w:t>
      </w:r>
      <w:r w:rsidRPr="00A65BA8">
        <w:rPr>
          <w:rFonts w:eastAsia="MS Mincho"/>
        </w:rPr>
        <w:tab/>
      </w:r>
      <w:r w:rsidR="0062365B" w:rsidRPr="00A65BA8">
        <w:rPr>
          <w:rFonts w:eastAsia="MS Mincho"/>
        </w:rPr>
        <w:t>P</w:t>
      </w:r>
      <w:r w:rsidR="00A65BA8">
        <w:rPr>
          <w:rFonts w:eastAsia="MS Mincho"/>
        </w:rPr>
        <w:t>art</w:t>
      </w:r>
      <w:r w:rsidR="0062365B" w:rsidRPr="00A65BA8">
        <w:rPr>
          <w:rFonts w:eastAsia="MS Mincho"/>
        </w:rPr>
        <w:t xml:space="preserve"> B: Verification of Battery Durability</w:t>
      </w:r>
      <w:r w:rsidRPr="00A65BA8">
        <w:rPr>
          <w:rFonts w:eastAsia="MS Mincho"/>
          <w:webHidden/>
        </w:rPr>
        <w:tab/>
      </w:r>
      <w:r w:rsidRPr="00A65BA8">
        <w:rPr>
          <w:rFonts w:eastAsia="MS Mincho"/>
          <w:webHidden/>
        </w:rPr>
        <w:tab/>
      </w:r>
      <w:r w:rsidR="00304A3E">
        <w:rPr>
          <w:rFonts w:eastAsia="MS Mincho"/>
          <w:webHidden/>
        </w:rPr>
        <w:t>12</w:t>
      </w:r>
    </w:p>
    <w:p w14:paraId="163FF051" w14:textId="74C930E5" w:rsidR="0062365B" w:rsidRPr="00A65BA8" w:rsidRDefault="0062365B" w:rsidP="0062365B">
      <w:pPr>
        <w:tabs>
          <w:tab w:val="right" w:pos="850"/>
          <w:tab w:val="left" w:pos="1134"/>
          <w:tab w:val="left" w:pos="1559"/>
          <w:tab w:val="left" w:pos="1984"/>
          <w:tab w:val="left" w:pos="2268"/>
          <w:tab w:val="left" w:leader="dot" w:pos="8929"/>
          <w:tab w:val="right" w:pos="9638"/>
        </w:tabs>
        <w:spacing w:after="120"/>
        <w:rPr>
          <w:rFonts w:eastAsia="MS Mincho"/>
          <w:webHidden/>
        </w:rPr>
      </w:pPr>
      <w:r w:rsidRPr="00A65BA8">
        <w:rPr>
          <w:rFonts w:eastAsia="MS Mincho"/>
        </w:rPr>
        <w:tab/>
      </w:r>
      <w:r w:rsidRPr="00A65BA8">
        <w:rPr>
          <w:rFonts w:eastAsia="MS Mincho"/>
        </w:rPr>
        <w:tab/>
      </w:r>
      <w:r w:rsidR="00BB281A" w:rsidRPr="00A65BA8">
        <w:rPr>
          <w:rFonts w:eastAsia="MS Mincho"/>
        </w:rPr>
        <w:t>7</w:t>
      </w:r>
      <w:r w:rsidRPr="00A65BA8">
        <w:rPr>
          <w:rFonts w:eastAsia="MS Mincho"/>
        </w:rPr>
        <w:t>.</w:t>
      </w:r>
      <w:r w:rsidRPr="00A65BA8">
        <w:rPr>
          <w:rFonts w:eastAsia="MS Mincho"/>
        </w:rPr>
        <w:tab/>
      </w:r>
      <w:r w:rsidR="00BB281A" w:rsidRPr="00A65BA8">
        <w:rPr>
          <w:rFonts w:eastAsia="MS Mincho"/>
        </w:rPr>
        <w:t>Rounding</w:t>
      </w:r>
      <w:r w:rsidRPr="00A65BA8">
        <w:rPr>
          <w:rFonts w:eastAsia="MS Mincho"/>
          <w:webHidden/>
        </w:rPr>
        <w:tab/>
      </w:r>
      <w:r w:rsidRPr="00A65BA8">
        <w:rPr>
          <w:rFonts w:eastAsia="MS Mincho"/>
          <w:webHidden/>
        </w:rPr>
        <w:tab/>
      </w:r>
      <w:r w:rsidR="00304A3E">
        <w:rPr>
          <w:rFonts w:eastAsia="MS Mincho"/>
          <w:webHidden/>
        </w:rPr>
        <w:t>12</w:t>
      </w:r>
    </w:p>
    <w:p w14:paraId="355FC066" w14:textId="77777777"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rPr>
          <w:rFonts w:eastAsia="MS Mincho"/>
        </w:rPr>
      </w:pPr>
      <w:r w:rsidRPr="00A65BA8">
        <w:rPr>
          <w:rFonts w:eastAsia="MS Mincho"/>
        </w:rPr>
        <w:t>Annexes</w:t>
      </w:r>
    </w:p>
    <w:p w14:paraId="3564E358" w14:textId="1C09AE38" w:rsidR="00E97632" w:rsidRPr="00A65BA8" w:rsidRDefault="00E97632" w:rsidP="00E97632">
      <w:pPr>
        <w:tabs>
          <w:tab w:val="right" w:pos="850"/>
          <w:tab w:val="left" w:pos="1134"/>
          <w:tab w:val="left" w:pos="1559"/>
          <w:tab w:val="left" w:pos="1984"/>
          <w:tab w:val="left" w:pos="2268"/>
          <w:tab w:val="left" w:leader="dot" w:pos="8929"/>
          <w:tab w:val="right" w:pos="9638"/>
        </w:tabs>
        <w:spacing w:after="120"/>
        <w:ind w:firstLine="567"/>
        <w:rPr>
          <w:rFonts w:eastAsia="MS Mincho"/>
        </w:rPr>
      </w:pPr>
      <w:r w:rsidRPr="00A65BA8">
        <w:rPr>
          <w:rFonts w:eastAsia="MS Mincho"/>
        </w:rPr>
        <w:t>1</w:t>
      </w:r>
      <w:r w:rsidRPr="00A65BA8">
        <w:rPr>
          <w:rFonts w:eastAsia="MS Mincho"/>
          <w:webHidden/>
        </w:rPr>
        <w:tab/>
      </w:r>
      <w:r w:rsidRPr="00A65BA8">
        <w:rPr>
          <w:rFonts w:eastAsia="MS Mincho"/>
          <w:webHidden/>
        </w:rPr>
        <w:tab/>
      </w:r>
      <w:r w:rsidRPr="00A65BA8">
        <w:rPr>
          <w:rFonts w:eastAsia="MS Mincho"/>
        </w:rPr>
        <w:t>Vehicle survey</w:t>
      </w:r>
      <w:r w:rsidRPr="00A65BA8">
        <w:rPr>
          <w:rFonts w:eastAsia="MS Mincho"/>
          <w:webHidden/>
        </w:rPr>
        <w:tab/>
      </w:r>
      <w:r w:rsidRPr="00A65BA8">
        <w:rPr>
          <w:rFonts w:eastAsia="MS Mincho"/>
          <w:webHidden/>
        </w:rPr>
        <w:tab/>
      </w:r>
      <w:r w:rsidR="0022741C" w:rsidRPr="00A65BA8">
        <w:rPr>
          <w:rFonts w:eastAsia="MS Mincho"/>
        </w:rPr>
        <w:t>14</w:t>
      </w:r>
    </w:p>
    <w:p w14:paraId="7A727C16" w14:textId="0F655845" w:rsidR="00E97632" w:rsidRPr="002C6CDA" w:rsidRDefault="00E97632" w:rsidP="00E97632">
      <w:pPr>
        <w:tabs>
          <w:tab w:val="right" w:pos="850"/>
          <w:tab w:val="left" w:pos="1134"/>
          <w:tab w:val="left" w:pos="1559"/>
          <w:tab w:val="left" w:pos="1984"/>
          <w:tab w:val="left" w:pos="2268"/>
          <w:tab w:val="left" w:leader="dot" w:pos="8929"/>
          <w:tab w:val="right" w:pos="9638"/>
        </w:tabs>
        <w:spacing w:after="120"/>
        <w:ind w:left="1134" w:hanging="567"/>
        <w:rPr>
          <w:rFonts w:eastAsia="MS Mincho"/>
        </w:rPr>
      </w:pPr>
      <w:r w:rsidRPr="00A65BA8">
        <w:rPr>
          <w:rFonts w:eastAsia="MS Mincho"/>
        </w:rPr>
        <w:t xml:space="preserve">2 </w:t>
      </w:r>
      <w:r w:rsidRPr="00A65BA8">
        <w:rPr>
          <w:rFonts w:eastAsia="MS Mincho"/>
        </w:rPr>
        <w:tab/>
      </w:r>
      <w:r w:rsidRPr="00A65BA8">
        <w:rPr>
          <w:rFonts w:eastAsia="MS Mincho"/>
        </w:rPr>
        <w:tab/>
      </w:r>
      <w:r w:rsidR="00024731" w:rsidRPr="00A65BA8">
        <w:rPr>
          <w:rFonts w:eastAsia="MS Mincho"/>
        </w:rPr>
        <w:t>Monitor Flag</w:t>
      </w:r>
      <w:r w:rsidRPr="00A65BA8">
        <w:rPr>
          <w:rFonts w:eastAsia="MS Mincho"/>
        </w:rPr>
        <w:t xml:space="preserve"> ………………………………………………………………………………………….</w:t>
      </w:r>
      <w:r w:rsidRPr="002C6CDA">
        <w:rPr>
          <w:rFonts w:eastAsia="MS Mincho"/>
        </w:rPr>
        <w:tab/>
      </w:r>
      <w:r w:rsidR="002B6EC8">
        <w:rPr>
          <w:rFonts w:eastAsia="MS Mincho"/>
        </w:rPr>
        <w:t>1</w:t>
      </w:r>
      <w:r w:rsidR="00CB560C">
        <w:rPr>
          <w:rFonts w:eastAsia="MS Mincho"/>
        </w:rPr>
        <w:t>8</w:t>
      </w:r>
    </w:p>
    <w:p w14:paraId="150F3F06" w14:textId="77777777" w:rsidR="00E97632" w:rsidRPr="00596F4B" w:rsidRDefault="00E97632" w:rsidP="00E97632">
      <w:pPr>
        <w:suppressAutoHyphens w:val="0"/>
        <w:spacing w:line="240" w:lineRule="auto"/>
        <w:rPr>
          <w:b/>
          <w:sz w:val="28"/>
        </w:rPr>
      </w:pPr>
      <w:r w:rsidRPr="00596F4B">
        <w:rPr>
          <w:b/>
          <w:sz w:val="28"/>
        </w:rPr>
        <w:br w:type="page"/>
      </w:r>
    </w:p>
    <w:p w14:paraId="04F1735E" w14:textId="77777777" w:rsidR="00E97632" w:rsidRPr="008A32EB" w:rsidRDefault="00E97632" w:rsidP="00554810">
      <w:pPr>
        <w:spacing w:before="360" w:after="240" w:line="240" w:lineRule="auto"/>
        <w:ind w:left="2268" w:hanging="1134"/>
        <w:outlineLvl w:val="0"/>
        <w:rPr>
          <w:b/>
          <w:sz w:val="28"/>
        </w:rPr>
      </w:pPr>
      <w:r w:rsidRPr="008A32EB">
        <w:rPr>
          <w:b/>
          <w:sz w:val="28"/>
        </w:rPr>
        <w:lastRenderedPageBreak/>
        <w:t>I.</w:t>
      </w:r>
      <w:r w:rsidRPr="008A32EB">
        <w:rPr>
          <w:b/>
          <w:sz w:val="28"/>
        </w:rPr>
        <w:tab/>
        <w:t>Statement of technical rationale and justification</w:t>
      </w:r>
    </w:p>
    <w:p w14:paraId="40E906C9" w14:textId="77777777" w:rsidR="006C2088" w:rsidRDefault="006C2088" w:rsidP="00554810">
      <w:pPr>
        <w:spacing w:before="360" w:after="240" w:line="270" w:lineRule="exact"/>
        <w:ind w:left="2268" w:hanging="1134"/>
        <w:outlineLvl w:val="1"/>
        <w:rPr>
          <w:b/>
        </w:rPr>
      </w:pPr>
      <w:r>
        <w:rPr>
          <w:b/>
        </w:rPr>
        <w:t>[</w:t>
      </w:r>
      <w:r w:rsidRPr="004477E2">
        <w:rPr>
          <w:bCs/>
        </w:rPr>
        <w:t>To be prepared</w:t>
      </w:r>
      <w:r>
        <w:rPr>
          <w:b/>
        </w:rPr>
        <w:t>]</w:t>
      </w:r>
    </w:p>
    <w:p w14:paraId="279F7CB9" w14:textId="42EBC996" w:rsidR="00E97632" w:rsidRPr="008A32EB" w:rsidRDefault="00E97632" w:rsidP="006C2088">
      <w:pPr>
        <w:suppressAutoHyphens w:val="0"/>
        <w:spacing w:before="360" w:after="240" w:line="270" w:lineRule="exact"/>
        <w:ind w:left="2268" w:hanging="1134"/>
        <w:rPr>
          <w:b/>
          <w:sz w:val="28"/>
        </w:rPr>
      </w:pPr>
      <w:r w:rsidRPr="008A32EB">
        <w:rPr>
          <w:b/>
          <w:sz w:val="28"/>
        </w:rPr>
        <w:t>II.</w:t>
      </w:r>
      <w:r w:rsidRPr="008A32EB">
        <w:rPr>
          <w:b/>
          <w:sz w:val="28"/>
        </w:rPr>
        <w:tab/>
      </w:r>
      <w:r w:rsidRPr="008A32EB">
        <w:rPr>
          <w:b/>
          <w:sz w:val="28"/>
        </w:rPr>
        <w:tab/>
        <w:t xml:space="preserve">Text of the </w:t>
      </w:r>
      <w:r>
        <w:rPr>
          <w:b/>
          <w:sz w:val="28"/>
        </w:rPr>
        <w:t>GTR</w:t>
      </w:r>
    </w:p>
    <w:p w14:paraId="2C809B27" w14:textId="6AA15163" w:rsidR="00E97632" w:rsidRPr="008A32EB" w:rsidRDefault="00E97632" w:rsidP="00C30533">
      <w:pPr>
        <w:keepNext/>
        <w:tabs>
          <w:tab w:val="right" w:pos="851"/>
        </w:tabs>
        <w:spacing w:before="360" w:after="240" w:line="240" w:lineRule="auto"/>
        <w:ind w:left="2268" w:hanging="1134"/>
        <w:outlineLvl w:val="2"/>
        <w:rPr>
          <w:b/>
          <w:sz w:val="28"/>
        </w:rPr>
      </w:pPr>
      <w:bookmarkStart w:id="1" w:name="_Toc289686183"/>
      <w:bookmarkStart w:id="2" w:name="_Toc284587291"/>
      <w:bookmarkStart w:id="3" w:name="_Toc284587040"/>
      <w:bookmarkStart w:id="4" w:name="_Toc284586942"/>
      <w:r w:rsidRPr="008A32EB">
        <w:rPr>
          <w:b/>
          <w:sz w:val="28"/>
        </w:rPr>
        <w:t>1.</w:t>
      </w:r>
      <w:r w:rsidRPr="008A32EB">
        <w:rPr>
          <w:b/>
          <w:sz w:val="28"/>
        </w:rPr>
        <w:tab/>
        <w:t>Purpose</w:t>
      </w:r>
      <w:bookmarkEnd w:id="1"/>
      <w:bookmarkEnd w:id="2"/>
      <w:bookmarkEnd w:id="3"/>
      <w:bookmarkEnd w:id="4"/>
    </w:p>
    <w:p w14:paraId="5CCCE7C1" w14:textId="546709C7" w:rsidR="00E97632" w:rsidRDefault="00E97632" w:rsidP="00554810">
      <w:pPr>
        <w:spacing w:after="120"/>
        <w:ind w:left="2268" w:right="1138"/>
        <w:jc w:val="both"/>
      </w:pPr>
      <w:bookmarkStart w:id="5" w:name="_Toc289686184"/>
      <w:bookmarkStart w:id="6" w:name="_Toc284587292"/>
      <w:bookmarkStart w:id="7" w:name="_Toc284587041"/>
      <w:bookmarkStart w:id="8" w:name="_Toc284586943"/>
      <w:r w:rsidRPr="008A32EB">
        <w:t>This Global Technical Regulation provides a worldwide harmonized method to</w:t>
      </w:r>
      <w:r>
        <w:t xml:space="preserve"> set and verify minimum performance requirement on in-vehicle battery durability of </w:t>
      </w:r>
      <w:r w:rsidR="002C6CDA">
        <w:t>Pure Electric Vehicles (</w:t>
      </w:r>
      <w:r>
        <w:t>PEV</w:t>
      </w:r>
      <w:r w:rsidR="002C6CDA">
        <w:t>s)</w:t>
      </w:r>
      <w:r>
        <w:t xml:space="preserve"> and </w:t>
      </w:r>
      <w:r w:rsidR="002C6CDA" w:rsidRPr="002C6CDA">
        <w:t xml:space="preserve">Off-vehicle </w:t>
      </w:r>
      <w:r w:rsidR="000B0AEC">
        <w:t>C</w:t>
      </w:r>
      <w:r w:rsidR="002C6CDA" w:rsidRPr="002C6CDA">
        <w:t xml:space="preserve">harging </w:t>
      </w:r>
      <w:r w:rsidR="000B0AEC">
        <w:t>H</w:t>
      </w:r>
      <w:r w:rsidR="002C6CDA" w:rsidRPr="002C6CDA">
        <w:t xml:space="preserve">ybrid </w:t>
      </w:r>
      <w:r w:rsidR="000B0AEC">
        <w:t>E</w:t>
      </w:r>
      <w:r w:rsidR="002C6CDA" w:rsidRPr="002C6CDA">
        <w:t xml:space="preserve">lectric </w:t>
      </w:r>
      <w:r w:rsidR="000B0AEC">
        <w:t>V</w:t>
      </w:r>
      <w:r w:rsidR="002C6CDA" w:rsidRPr="002C6CDA">
        <w:t>ehicle</w:t>
      </w:r>
      <w:r w:rsidR="000B0AEC">
        <w:t>s (</w:t>
      </w:r>
      <w:r>
        <w:t>OVC-HEVs</w:t>
      </w:r>
      <w:r w:rsidR="000B0AEC">
        <w:t>)</w:t>
      </w:r>
      <w:r>
        <w:t xml:space="preserve">. </w:t>
      </w:r>
    </w:p>
    <w:p w14:paraId="3BE3C6FB" w14:textId="43CC2566" w:rsidR="00E97632" w:rsidRPr="008A32EB" w:rsidRDefault="00E97632" w:rsidP="00C30533">
      <w:pPr>
        <w:keepNext/>
        <w:tabs>
          <w:tab w:val="right" w:pos="851"/>
        </w:tabs>
        <w:spacing w:before="360" w:after="240" w:line="240" w:lineRule="auto"/>
        <w:ind w:left="2268" w:hanging="1134"/>
        <w:outlineLvl w:val="2"/>
        <w:rPr>
          <w:b/>
          <w:sz w:val="28"/>
        </w:rPr>
      </w:pPr>
      <w:r w:rsidRPr="008A32EB">
        <w:rPr>
          <w:b/>
          <w:sz w:val="28"/>
        </w:rPr>
        <w:t>2.</w:t>
      </w:r>
      <w:r w:rsidRPr="008A32EB">
        <w:rPr>
          <w:b/>
          <w:sz w:val="28"/>
        </w:rPr>
        <w:tab/>
        <w:t>Scope</w:t>
      </w:r>
      <w:bookmarkEnd w:id="5"/>
      <w:bookmarkEnd w:id="6"/>
      <w:bookmarkEnd w:id="7"/>
      <w:bookmarkEnd w:id="8"/>
      <w:r w:rsidRPr="008A32EB">
        <w:rPr>
          <w:b/>
          <w:sz w:val="28"/>
        </w:rPr>
        <w:t xml:space="preserve"> and application</w:t>
      </w:r>
    </w:p>
    <w:p w14:paraId="2C556C4B" w14:textId="2B489047" w:rsidR="00E97632" w:rsidRDefault="00E97632" w:rsidP="00540366">
      <w:pPr>
        <w:pStyle w:val="SingleTxtG"/>
        <w:ind w:leftChars="1134" w:left="2268"/>
        <w:rPr>
          <w:iCs/>
        </w:rPr>
      </w:pPr>
      <w:r w:rsidRPr="00802456">
        <w:rPr>
          <w:iCs/>
        </w:rPr>
        <w:t>This UN GTR applies to PEV and OVC-HEV vehicles of categories</w:t>
      </w:r>
      <w:r w:rsidR="006C2088">
        <w:rPr>
          <w:iCs/>
        </w:rPr>
        <w:t> </w:t>
      </w:r>
      <w:r w:rsidRPr="00802456">
        <w:rPr>
          <w:iCs/>
        </w:rPr>
        <w:t>1-2 and</w:t>
      </w:r>
      <w:r w:rsidR="006C2088">
        <w:rPr>
          <w:iCs/>
        </w:rPr>
        <w:t> </w:t>
      </w:r>
      <w:r w:rsidRPr="00802456">
        <w:rPr>
          <w:iCs/>
        </w:rPr>
        <w:t>2, both having a technically permissible maximum laden mass not exceeding 3,</w:t>
      </w:r>
      <w:r>
        <w:rPr>
          <w:iCs/>
        </w:rPr>
        <w:t>855</w:t>
      </w:r>
      <w:r w:rsidRPr="00802456">
        <w:rPr>
          <w:iCs/>
        </w:rPr>
        <w:t> kg, and to all vehicles of category</w:t>
      </w:r>
      <w:r w:rsidR="006C2088">
        <w:rPr>
          <w:iCs/>
        </w:rPr>
        <w:t> </w:t>
      </w:r>
      <w:r w:rsidRPr="00802456">
        <w:rPr>
          <w:iCs/>
        </w:rPr>
        <w:t>1-1.</w:t>
      </w:r>
    </w:p>
    <w:p w14:paraId="64283C4E" w14:textId="38ECB3FF" w:rsidR="00E97632" w:rsidRDefault="00E97632" w:rsidP="00540366">
      <w:pPr>
        <w:pStyle w:val="SingleTxtG"/>
        <w:ind w:leftChars="1134" w:left="2268"/>
        <w:rPr>
          <w:iCs/>
        </w:rPr>
      </w:pPr>
      <w:r>
        <w:rPr>
          <w:iCs/>
        </w:rPr>
        <w:t xml:space="preserve">At </w:t>
      </w:r>
      <w:r w:rsidR="00FD4C4A">
        <w:rPr>
          <w:iCs/>
        </w:rPr>
        <w:t>the option of the Contracting Party</w:t>
      </w:r>
      <w:r>
        <w:rPr>
          <w:iCs/>
        </w:rPr>
        <w:t>, the scope may be limited to 3,500</w:t>
      </w:r>
      <w:r w:rsidR="006C2088">
        <w:rPr>
          <w:iCs/>
        </w:rPr>
        <w:t> </w:t>
      </w:r>
      <w:r>
        <w:rPr>
          <w:iCs/>
        </w:rPr>
        <w:t>kg for the relevant categories.</w:t>
      </w:r>
    </w:p>
    <w:p w14:paraId="6BC21A52" w14:textId="489B6062" w:rsidR="00116A9F" w:rsidRDefault="00116A9F" w:rsidP="00540366">
      <w:pPr>
        <w:pStyle w:val="SingleTxtG"/>
        <w:ind w:leftChars="1134" w:left="2268"/>
        <w:rPr>
          <w:iCs/>
        </w:rPr>
      </w:pPr>
      <w:r w:rsidRPr="00116A9F">
        <w:rPr>
          <w:iCs/>
        </w:rPr>
        <w:t>While manufacturers commonly estimate or publicise other range-based metrics for informational purposes (such as, for example, an in-use range under real driving conditions, or the remaining range available before the next charging event), the range-related provisions of this GTR are concerned only with the certified range as would be measured by the applicable certification test procedure.</w:t>
      </w:r>
    </w:p>
    <w:p w14:paraId="0BCD7702" w14:textId="3DF7FE1F" w:rsidR="00116A9F" w:rsidRPr="00BF4432" w:rsidRDefault="00116A9F" w:rsidP="00540366">
      <w:pPr>
        <w:pStyle w:val="SingleTxtG"/>
        <w:ind w:leftChars="1134" w:left="2268"/>
        <w:rPr>
          <w:iCs/>
        </w:rPr>
      </w:pPr>
      <w:r w:rsidRPr="00DB5CF8">
        <w:t xml:space="preserve">The </w:t>
      </w:r>
      <w:r w:rsidRPr="00116A9F">
        <w:rPr>
          <w:iCs/>
        </w:rPr>
        <w:t>authorities</w:t>
      </w:r>
      <w:r w:rsidRPr="00DB5CF8">
        <w:t xml:space="preserve"> shall take a decision for what concerns the application of this GTR to Small Volume Manufacturers.</w:t>
      </w:r>
    </w:p>
    <w:p w14:paraId="7AA734F5" w14:textId="77777777" w:rsidR="00533909" w:rsidRPr="008A32EB" w:rsidRDefault="00533909" w:rsidP="00C30533">
      <w:pPr>
        <w:keepNext/>
        <w:tabs>
          <w:tab w:val="right" w:pos="851"/>
        </w:tabs>
        <w:spacing w:before="360" w:after="240" w:line="240" w:lineRule="auto"/>
        <w:ind w:left="2268" w:hanging="1134"/>
        <w:outlineLvl w:val="2"/>
        <w:rPr>
          <w:b/>
          <w:sz w:val="28"/>
        </w:rPr>
      </w:pPr>
      <w:r w:rsidRPr="008A32EB">
        <w:rPr>
          <w:b/>
          <w:sz w:val="28"/>
        </w:rPr>
        <w:t>3.</w:t>
      </w:r>
      <w:r w:rsidRPr="008A32EB">
        <w:rPr>
          <w:b/>
          <w:sz w:val="28"/>
        </w:rPr>
        <w:tab/>
        <w:t>Definitions</w:t>
      </w:r>
    </w:p>
    <w:p w14:paraId="7BA799DB" w14:textId="057A99CF" w:rsidR="00533909" w:rsidRPr="008A32EB" w:rsidRDefault="00533909" w:rsidP="00540366">
      <w:pPr>
        <w:spacing w:after="120"/>
        <w:ind w:left="2268" w:right="1138"/>
        <w:jc w:val="both"/>
        <w:rPr>
          <w:lang w:val="en-US"/>
        </w:rPr>
      </w:pPr>
      <w:r w:rsidRPr="008A32EB">
        <w:rPr>
          <w:lang w:val="en-US"/>
        </w:rPr>
        <w:t xml:space="preserve">The following definitions shall apply in this Global Technical Regulation. </w:t>
      </w:r>
    </w:p>
    <w:p w14:paraId="67C65454" w14:textId="6DDCC7CC" w:rsidR="00533909" w:rsidRDefault="009942E8" w:rsidP="00533909">
      <w:pPr>
        <w:pStyle w:val="SingleTxtG"/>
        <w:ind w:leftChars="567" w:left="2268" w:hangingChars="567" w:hanging="1134"/>
      </w:pPr>
      <w:r>
        <w:t>[</w:t>
      </w:r>
      <w:r w:rsidR="00533909">
        <w:t>3.x.</w:t>
      </w:r>
      <w:r w:rsidR="00533909">
        <w:tab/>
      </w:r>
      <w:r w:rsidR="00533909" w:rsidRPr="00E740CC">
        <w:rPr>
          <w:i/>
        </w:rPr>
        <w:t>"</w:t>
      </w:r>
      <w:r w:rsidR="00533909" w:rsidRPr="00E12FE8">
        <w:rPr>
          <w:i/>
          <w:iCs/>
        </w:rPr>
        <w:t>Battery</w:t>
      </w:r>
      <w:r w:rsidR="00533909" w:rsidRPr="00E740CC">
        <w:rPr>
          <w:i/>
        </w:rPr>
        <w:t>"</w:t>
      </w:r>
      <w:r w:rsidR="00533909" w:rsidRPr="00E12FE8">
        <w:t xml:space="preserve"> means a rechargeable electrical energy storage system (REESS) installed in an electrified vehicle.</w:t>
      </w:r>
    </w:p>
    <w:p w14:paraId="242634AE" w14:textId="7A238F1C" w:rsidR="00EB5D65" w:rsidRDefault="00533909" w:rsidP="003B7BF9">
      <w:pPr>
        <w:pStyle w:val="SingleTxtG"/>
        <w:ind w:leftChars="567" w:left="2268" w:rightChars="567" w:hanging="1134"/>
      </w:pPr>
      <w:r>
        <w:t>3.x.</w:t>
      </w:r>
      <w:r>
        <w:tab/>
      </w:r>
      <w:r w:rsidRPr="00E740CC">
        <w:rPr>
          <w:i/>
        </w:rPr>
        <w:t>"</w:t>
      </w:r>
      <w:r>
        <w:rPr>
          <w:i/>
        </w:rPr>
        <w:t xml:space="preserve">Usable </w:t>
      </w:r>
      <w:r w:rsidRPr="00E12FE8">
        <w:rPr>
          <w:i/>
          <w:iCs/>
        </w:rPr>
        <w:t>Battery energy</w:t>
      </w:r>
      <w:r>
        <w:rPr>
          <w:i/>
          <w:iCs/>
        </w:rPr>
        <w:t xml:space="preserve"> (UBE)</w:t>
      </w:r>
      <w:r w:rsidRPr="00E740CC">
        <w:rPr>
          <w:i/>
        </w:rPr>
        <w:t>"</w:t>
      </w:r>
      <w:r w:rsidRPr="009E4B06">
        <w:t xml:space="preserve"> </w:t>
      </w:r>
      <w:r w:rsidR="00433BB1">
        <w:t>means</w:t>
      </w:r>
      <w:r>
        <w:t xml:space="preserve"> the energy supplied by the battery from the beginning of the test procedure used for certification until the applicable break-off criterion of the test procedure used for certification is reached. For PEVs, UBE is defined in the certification test procedure by the </w:t>
      </w:r>
      <w:r w:rsidR="00433BB1">
        <w:t>C</w:t>
      </w:r>
      <w:r>
        <w:t xml:space="preserve">ontracting </w:t>
      </w:r>
      <w:r w:rsidR="00433BB1">
        <w:t>P</w:t>
      </w:r>
      <w:r>
        <w:t xml:space="preserve">arty. For OVC-HEVs, UBE is not defined in the certification test procedure of the </w:t>
      </w:r>
      <w:r w:rsidR="005F2433">
        <w:t>C</w:t>
      </w:r>
      <w:r>
        <w:t xml:space="preserve">ontracting </w:t>
      </w:r>
      <w:r w:rsidR="00433BB1">
        <w:t>P</w:t>
      </w:r>
      <w:r>
        <w:t>arties but shall be determined as follows:</w:t>
      </w:r>
    </w:p>
    <w:p w14:paraId="68BFCB0E" w14:textId="77777777" w:rsidR="00EB5D65" w:rsidRDefault="003D21D7" w:rsidP="00EB5D65">
      <m:oMathPara>
        <m:oMath>
          <m:sSub>
            <m:sSubPr>
              <m:ctrlPr>
                <w:rPr>
                  <w:rFonts w:ascii="Cambria Math" w:hAnsi="Cambria Math"/>
                </w:rPr>
              </m:ctrlPr>
            </m:sSubPr>
            <m:e>
              <m:r>
                <m:rPr>
                  <m:sty m:val="p"/>
                </m:rPr>
                <w:rPr>
                  <w:rFonts w:ascii="Cambria Math" w:hAnsi="Cambria Math"/>
                </w:rPr>
                <m:t>UBE</m:t>
              </m:r>
            </m:e>
            <m:sub>
              <m:r>
                <m:rPr>
                  <m:sty m:val="p"/>
                </m:rPr>
                <w:rPr>
                  <w:rFonts w:ascii="Cambria Math" w:hAnsi="Cambria Math"/>
                </w:rPr>
                <m:t>OVC-HEV</m:t>
              </m:r>
            </m:sub>
          </m:sSub>
          <m:r>
            <m:rPr>
              <m:sty m:val="p"/>
            </m:rPr>
            <w:rPr>
              <w:rFonts w:ascii="Cambria Math" w:hAnsi="Cambria Math"/>
            </w:rPr>
            <m:t>=</m:t>
          </m:r>
          <m:nary>
            <m:naryPr>
              <m:chr m:val="∑"/>
              <m:limLoc m:val="subSup"/>
              <m:ctrlPr>
                <w:rPr>
                  <w:rFonts w:ascii="Cambria Math" w:hAnsi="Cambria Math"/>
                </w:rPr>
              </m:ctrlPr>
            </m:naryPr>
            <m:sub>
              <m:r>
                <m:rPr>
                  <m:sty m:val="p"/>
                </m:rPr>
                <w:rPr>
                  <w:rFonts w:ascii="Cambria Math" w:hAnsi="Cambria Math"/>
                </w:rPr>
                <m:t>j=1</m:t>
              </m:r>
            </m:sub>
            <m:sup>
              <m:r>
                <m:rPr>
                  <m:sty m:val="p"/>
                </m:rPr>
                <w:rPr>
                  <w:rFonts w:ascii="Cambria Math" w:hAnsi="Cambria Math"/>
                </w:rPr>
                <m:t>n+1</m:t>
              </m:r>
            </m:sup>
            <m:e>
              <m:sSub>
                <m:sSubPr>
                  <m:ctrlPr>
                    <w:rPr>
                      <w:rFonts w:ascii="Cambria Math" w:hAnsi="Cambria Math"/>
                    </w:rPr>
                  </m:ctrlPr>
                </m:sSubPr>
                <m:e>
                  <m:r>
                    <m:rPr>
                      <m:sty m:val="p"/>
                    </m:rPr>
                    <w:rPr>
                      <w:rFonts w:ascii="Cambria Math" w:hAnsi="Cambria Math"/>
                    </w:rPr>
                    <m:t>∆E</m:t>
                  </m:r>
                </m:e>
                <m:sub>
                  <m:r>
                    <m:rPr>
                      <m:sty m:val="p"/>
                    </m:rPr>
                    <w:rPr>
                      <w:rFonts w:ascii="Cambria Math" w:hAnsi="Cambria Math"/>
                    </w:rPr>
                    <m:t>REESS,j</m:t>
                  </m:r>
                </m:sub>
              </m:sSub>
            </m:e>
          </m:nary>
        </m:oMath>
      </m:oMathPara>
    </w:p>
    <w:p w14:paraId="20DDBBBE" w14:textId="1289E57E" w:rsidR="00EB5D65" w:rsidRDefault="00EB5D65" w:rsidP="003B7BF9">
      <w:pPr>
        <w:ind w:left="2268"/>
        <w:rPr>
          <w:lang w:eastAsia="ja-JP"/>
        </w:rPr>
      </w:pPr>
    </w:p>
    <w:p w14:paraId="757831D3" w14:textId="293882BA" w:rsidR="00EB5D65" w:rsidRDefault="00EB5D65" w:rsidP="006C2088">
      <w:pPr>
        <w:spacing w:after="120"/>
        <w:ind w:left="1701" w:firstLine="567"/>
        <w:jc w:val="both"/>
        <w:rPr>
          <w:lang w:val="en-US" w:eastAsia="ja-JP"/>
        </w:rPr>
      </w:pPr>
      <m:oMath>
        <m:r>
          <w:rPr>
            <w:rFonts w:ascii="Cambria Math" w:hAnsi="Cambria Math"/>
            <w:lang w:val="en-US" w:eastAsia="ja-JP"/>
          </w:rPr>
          <m:t>∆</m:t>
        </m:r>
        <m:sSub>
          <m:sSubPr>
            <m:ctrlPr>
              <w:rPr>
                <w:rFonts w:ascii="Cambria Math" w:hAnsi="Cambria Math"/>
                <w:i/>
                <w:lang w:eastAsia="ja-JP"/>
              </w:rPr>
            </m:ctrlPr>
          </m:sSubPr>
          <m:e>
            <m:r>
              <w:rPr>
                <w:rFonts w:ascii="Cambria Math" w:hAnsi="Cambria Math"/>
                <w:lang w:eastAsia="ja-JP"/>
              </w:rPr>
              <m:t>E</m:t>
            </m:r>
          </m:e>
          <m:sub>
            <m:r>
              <w:rPr>
                <w:rFonts w:ascii="Cambria Math" w:hAnsi="Cambria Math"/>
                <w:lang w:eastAsia="ja-JP"/>
              </w:rPr>
              <m:t>REESS</m:t>
            </m:r>
            <m:r>
              <w:rPr>
                <w:rFonts w:ascii="Cambria Math" w:hAnsi="Cambria Math"/>
                <w:lang w:val="en-US" w:eastAsia="ja-JP"/>
              </w:rPr>
              <m:t>,</m:t>
            </m:r>
            <m:r>
              <w:rPr>
                <w:rFonts w:ascii="Cambria Math" w:hAnsi="Cambria Math"/>
                <w:lang w:eastAsia="ja-JP"/>
              </w:rPr>
              <m:t>j</m:t>
            </m:r>
          </m:sub>
        </m:sSub>
      </m:oMath>
      <w:r>
        <w:rPr>
          <w:lang w:val="en-US" w:eastAsia="ja-JP"/>
        </w:rPr>
        <w:tab/>
        <w:t xml:space="preserve">is the electric energy change of all REESSs </w:t>
      </w:r>
    </w:p>
    <w:p w14:paraId="1F1C68A3" w14:textId="53E035A8" w:rsidR="00EB5D65" w:rsidRDefault="00EB5D65" w:rsidP="006C2088">
      <w:pPr>
        <w:spacing w:after="120"/>
        <w:ind w:left="3402" w:right="1134" w:hanging="1134"/>
        <w:jc w:val="both"/>
        <w:rPr>
          <w:lang w:val="en-US" w:eastAsia="ja-JP"/>
        </w:rPr>
      </w:pPr>
      <w:r>
        <w:rPr>
          <w:lang w:val="en-US" w:eastAsia="ja-JP"/>
        </w:rPr>
        <w:t>j</w:t>
      </w:r>
      <w:r>
        <w:rPr>
          <w:lang w:val="en-US" w:eastAsia="ja-JP"/>
        </w:rPr>
        <w:tab/>
        <w:t xml:space="preserve">is the index number of the applicable test cycle according to the certification test procedure of the </w:t>
      </w:r>
      <w:r w:rsidR="006C2088">
        <w:rPr>
          <w:lang w:val="en-US" w:eastAsia="ja-JP"/>
        </w:rPr>
        <w:t>C</w:t>
      </w:r>
      <w:r>
        <w:rPr>
          <w:lang w:val="en-US" w:eastAsia="ja-JP"/>
        </w:rPr>
        <w:t xml:space="preserve">ontracting </w:t>
      </w:r>
      <w:r w:rsidR="006C2088">
        <w:rPr>
          <w:lang w:val="en-US" w:eastAsia="ja-JP"/>
        </w:rPr>
        <w:t>P</w:t>
      </w:r>
      <w:r>
        <w:rPr>
          <w:lang w:val="en-US" w:eastAsia="ja-JP"/>
        </w:rPr>
        <w:t>arty</w:t>
      </w:r>
    </w:p>
    <w:p w14:paraId="1FE6E7CB" w14:textId="0CDE873A" w:rsidR="00EB5D65" w:rsidRDefault="00EB5D65" w:rsidP="006C2088">
      <w:pPr>
        <w:spacing w:after="120"/>
        <w:ind w:left="3398" w:right="1134" w:hanging="1130"/>
        <w:jc w:val="both"/>
        <w:rPr>
          <w:lang w:eastAsia="ja-JP"/>
        </w:rPr>
      </w:pPr>
      <w:r>
        <w:rPr>
          <w:lang w:val="en-US" w:eastAsia="ja-JP"/>
        </w:rPr>
        <w:t>n+1</w:t>
      </w:r>
      <w:r>
        <w:rPr>
          <w:lang w:val="en-US" w:eastAsia="ja-JP"/>
        </w:rPr>
        <w:tab/>
      </w:r>
      <w:r>
        <w:rPr>
          <w:lang w:val="en-US" w:eastAsia="ja-JP"/>
        </w:rPr>
        <w:tab/>
        <w:t xml:space="preserve">is the number of cycles from the beginning of the test procedure until the confirmation cycle or the charge-balanced cycle, as defined by the </w:t>
      </w:r>
      <w:r w:rsidR="006C2088">
        <w:rPr>
          <w:lang w:val="en-US" w:eastAsia="ja-JP"/>
        </w:rPr>
        <w:t>C</w:t>
      </w:r>
      <w:r>
        <w:rPr>
          <w:lang w:val="en-US" w:eastAsia="ja-JP"/>
        </w:rPr>
        <w:t xml:space="preserve">ontracting </w:t>
      </w:r>
      <w:r w:rsidR="006C2088">
        <w:rPr>
          <w:lang w:val="en-US" w:eastAsia="ja-JP"/>
        </w:rPr>
        <w:t>P</w:t>
      </w:r>
      <w:r>
        <w:rPr>
          <w:lang w:val="en-US" w:eastAsia="ja-JP"/>
        </w:rPr>
        <w:t xml:space="preserve">arty, is reached. In the confirmation cycle or charge-balanced cycle, the energy </w:t>
      </w:r>
      <w:r>
        <w:rPr>
          <w:lang w:eastAsia="ja-JP"/>
        </w:rPr>
        <w:t xml:space="preserve">balance shall be </w:t>
      </w:r>
      <w:r>
        <w:rPr>
          <w:lang w:eastAsia="ja-JP"/>
        </w:rPr>
        <w:lastRenderedPageBreak/>
        <w:t>considered and corrected to a charging balance neutral energy balance.</w:t>
      </w:r>
      <w:r w:rsidR="00A43DC0">
        <w:rPr>
          <w:lang w:eastAsia="ja-JP"/>
        </w:rPr>
        <w:t xml:space="preserve"> </w:t>
      </w:r>
    </w:p>
    <w:p w14:paraId="41ADF629" w14:textId="4FF67085" w:rsidR="00EB5D65" w:rsidRDefault="00EB5D65" w:rsidP="00EB5D65">
      <w:pPr>
        <w:pStyle w:val="SingleTxtG"/>
        <w:ind w:leftChars="567" w:left="2268" w:hangingChars="567" w:hanging="1134"/>
      </w:pPr>
      <w:r>
        <w:t>3.x.</w:t>
      </w:r>
      <w:r>
        <w:tab/>
      </w:r>
      <w:r w:rsidRPr="00E740CC">
        <w:rPr>
          <w:i/>
        </w:rPr>
        <w:t>"</w:t>
      </w:r>
      <w:r w:rsidRPr="00513EBC">
        <w:rPr>
          <w:i/>
          <w:iCs/>
        </w:rPr>
        <w:t xml:space="preserve">Certified </w:t>
      </w:r>
      <w:r>
        <w:rPr>
          <w:i/>
          <w:iCs/>
        </w:rPr>
        <w:t xml:space="preserve">usable </w:t>
      </w:r>
      <w:r w:rsidRPr="00513EBC">
        <w:rPr>
          <w:i/>
          <w:iCs/>
        </w:rPr>
        <w:t>battery energy</w:t>
      </w:r>
      <w:r w:rsidRPr="00E740CC">
        <w:rPr>
          <w:i/>
        </w:rPr>
        <w:t>"</w:t>
      </w:r>
      <w:r w:rsidRPr="00427633">
        <w:t xml:space="preserve"> refers to the UBE that was determined during the certification of the vehicle.</w:t>
      </w:r>
    </w:p>
    <w:p w14:paraId="2C16E64E" w14:textId="62344017" w:rsidR="00680555" w:rsidRPr="008A32EB" w:rsidRDefault="00680555" w:rsidP="00680555">
      <w:pPr>
        <w:pStyle w:val="SingleTxtG"/>
        <w:ind w:leftChars="567" w:left="2268" w:hangingChars="567" w:hanging="1134"/>
      </w:pPr>
      <w:r>
        <w:t>3.x.</w:t>
      </w:r>
      <w:r>
        <w:tab/>
      </w:r>
      <w:r w:rsidRPr="00E740CC">
        <w:rPr>
          <w:i/>
        </w:rPr>
        <w:t>"</w:t>
      </w:r>
      <w:r>
        <w:rPr>
          <w:i/>
          <w:iCs/>
        </w:rPr>
        <w:t>Measured</w:t>
      </w:r>
      <w:r w:rsidRPr="00513EBC">
        <w:rPr>
          <w:i/>
          <w:iCs/>
        </w:rPr>
        <w:t xml:space="preserve"> </w:t>
      </w:r>
      <w:r>
        <w:rPr>
          <w:i/>
          <w:iCs/>
        </w:rPr>
        <w:t xml:space="preserve">usable </w:t>
      </w:r>
      <w:r w:rsidRPr="00513EBC">
        <w:rPr>
          <w:i/>
          <w:iCs/>
        </w:rPr>
        <w:t>battery energy</w:t>
      </w:r>
      <w:r w:rsidRPr="00E740CC">
        <w:rPr>
          <w:i/>
        </w:rPr>
        <w:t>"</w:t>
      </w:r>
      <w:r w:rsidRPr="00427633">
        <w:t xml:space="preserve"> </w:t>
      </w:r>
      <w:r>
        <w:t>means</w:t>
      </w:r>
      <w:r w:rsidRPr="00427633">
        <w:t xml:space="preserve"> the UBE determined</w:t>
      </w:r>
      <w:r>
        <w:t xml:space="preserve"> at the present point in the lifetime of the vehicle</w:t>
      </w:r>
      <w:r w:rsidRPr="00427633">
        <w:t xml:space="preserve"> </w:t>
      </w:r>
      <w:r>
        <w:t>by the test procedure used for certification</w:t>
      </w:r>
      <w:r w:rsidRPr="00427633">
        <w:t>.</w:t>
      </w:r>
    </w:p>
    <w:p w14:paraId="4A9045A5" w14:textId="7DDE2E28" w:rsidR="00EB5D65" w:rsidRDefault="00EB5D65" w:rsidP="00EB5D65">
      <w:pPr>
        <w:pStyle w:val="SingleTxtG"/>
        <w:ind w:leftChars="567" w:left="2268" w:hangingChars="567" w:hanging="1134"/>
      </w:pPr>
      <w:r>
        <w:t>3.x.</w:t>
      </w:r>
      <w:r>
        <w:tab/>
      </w:r>
      <w:r w:rsidRPr="00E740CC">
        <w:rPr>
          <w:i/>
        </w:rPr>
        <w:t>"</w:t>
      </w:r>
      <w:r>
        <w:rPr>
          <w:i/>
        </w:rPr>
        <w:t xml:space="preserve">Electric </w:t>
      </w:r>
      <w:r w:rsidRPr="00513EBC">
        <w:rPr>
          <w:i/>
          <w:iCs/>
        </w:rPr>
        <w:t>Range</w:t>
      </w:r>
      <w:r w:rsidRPr="00E740CC">
        <w:rPr>
          <w:i/>
        </w:rPr>
        <w:t>"</w:t>
      </w:r>
      <w:r w:rsidRPr="003309E7">
        <w:t xml:space="preserve"> refers to the range that would be determined by the range test procedure used for certification of the vehicle, if the test was performed at the present point in the lifetime of the vehicle and the originally installed battery. </w:t>
      </w:r>
    </w:p>
    <w:p w14:paraId="1BCCA3E2" w14:textId="4282A396" w:rsidR="00EB5D65" w:rsidRDefault="00EB5D65" w:rsidP="00EB5D65">
      <w:pPr>
        <w:pStyle w:val="SingleTxtG"/>
        <w:ind w:leftChars="1134" w:left="2268"/>
      </w:pPr>
      <w:r w:rsidRPr="003309E7">
        <w:t>For pure electric vehicles (PEVs), the applicable range is the electric range as defined in the certification procedure</w:t>
      </w:r>
      <w:r>
        <w:t xml:space="preserve"> by the </w:t>
      </w:r>
      <w:r w:rsidR="005451A8">
        <w:t>C</w:t>
      </w:r>
      <w:r>
        <w:t xml:space="preserve">ontracting </w:t>
      </w:r>
      <w:r w:rsidR="005451A8">
        <w:t>P</w:t>
      </w:r>
      <w:r>
        <w:t>arties, e.g. PER as defined in UN</w:t>
      </w:r>
      <w:r w:rsidR="00D40860">
        <w:t xml:space="preserve"> </w:t>
      </w:r>
      <w:r>
        <w:t xml:space="preserve">GTR </w:t>
      </w:r>
      <w:r w:rsidR="00D40860">
        <w:t>No. </w:t>
      </w:r>
      <w:r>
        <w:t xml:space="preserve">15 or AER as defined </w:t>
      </w:r>
      <w:r w:rsidRPr="00350DD7">
        <w:t>in US</w:t>
      </w:r>
      <w:r>
        <w:t xml:space="preserve"> regulations</w:t>
      </w:r>
      <w:r w:rsidRPr="003309E7">
        <w:t xml:space="preserve">. </w:t>
      </w:r>
    </w:p>
    <w:p w14:paraId="14B7DFE2" w14:textId="77777777" w:rsidR="00EB5D65" w:rsidRDefault="00EB5D65" w:rsidP="00EB5D65">
      <w:pPr>
        <w:pStyle w:val="SingleTxtG"/>
        <w:ind w:leftChars="1134" w:left="2269" w:hanging="1"/>
      </w:pPr>
      <w:r w:rsidRPr="003309E7">
        <w:t xml:space="preserve">For OVC-HEVs, the applicable range is the equivalent all-electric range (EAER) </w:t>
      </w:r>
      <w:r>
        <w:t>calculated as follows (shown by a generic calculation scheme):</w:t>
      </w:r>
    </w:p>
    <w:p w14:paraId="6D149F37" w14:textId="77777777" w:rsidR="00EB5D65" w:rsidRDefault="00EB5D65" w:rsidP="00EB5D65">
      <w:pPr>
        <w:ind w:left="1560"/>
      </w:pPr>
      <m:oMathPara>
        <m:oMath>
          <m:r>
            <m:rPr>
              <m:sty m:val="p"/>
            </m:rPr>
            <w:rPr>
              <w:rFonts w:ascii="Cambria Math" w:hAnsi="Cambria Math"/>
            </w:rPr>
            <m:t>EAER=</m:t>
          </m:r>
          <m:d>
            <m:dPr>
              <m:ctrlPr>
                <w:rPr>
                  <w:rFonts w:ascii="Cambria Math" w:hAnsi="Cambria Math"/>
                </w:rPr>
              </m:ctrlPr>
            </m:dPr>
            <m:e>
              <m:f>
                <m:fPr>
                  <m:ctrlPr>
                    <w:rPr>
                      <w:rFonts w:ascii="Cambria Math" w:hAnsi="Cambria Math"/>
                    </w:rPr>
                  </m:ctrlPr>
                </m:fPr>
                <m:num>
                  <m:r>
                    <m:rPr>
                      <m:sty m:val="p"/>
                    </m:rPr>
                    <w:rPr>
                      <w:rFonts w:ascii="Cambria Math" w:hAnsi="Cambria Math"/>
                    </w:rPr>
                    <m:t>A- B</m:t>
                  </m:r>
                </m:num>
                <m:den>
                  <m:r>
                    <m:rPr>
                      <m:sty m:val="p"/>
                    </m:rPr>
                    <w:rPr>
                      <w:rFonts w:ascii="Cambria Math" w:hAnsi="Cambria Math"/>
                    </w:rPr>
                    <m:t>A</m:t>
                  </m:r>
                </m:den>
              </m:f>
            </m:e>
          </m:d>
          <m:r>
            <m:rPr>
              <m:sty m:val="p"/>
            </m:rPr>
            <w:rPr>
              <w:rFonts w:ascii="Cambria Math" w:hAnsi="Cambria Math"/>
            </w:rPr>
            <m:t>×</m:t>
          </m:r>
          <m:r>
            <w:rPr>
              <w:rFonts w:ascii="Cambria Math" w:hAnsi="Cambria Math"/>
            </w:rPr>
            <m:t>C</m:t>
          </m:r>
        </m:oMath>
      </m:oMathPara>
    </w:p>
    <w:p w14:paraId="4B2CF113" w14:textId="2EC85ECE" w:rsidR="00EB5D65" w:rsidRDefault="00AC7DFF" w:rsidP="003B3067">
      <w:pPr>
        <w:spacing w:after="120"/>
        <w:ind w:left="3396" w:right="1134" w:hanging="1128"/>
        <w:jc w:val="both"/>
        <w:rPr>
          <w:lang w:val="en-US" w:eastAsia="ja-JP"/>
        </w:rPr>
      </w:pPr>
      <w:r>
        <w:rPr>
          <w:lang w:val="en-US" w:eastAsia="ja-JP"/>
        </w:rPr>
        <w:t>Where:</w:t>
      </w:r>
    </w:p>
    <w:p w14:paraId="1629358E" w14:textId="6359CADF" w:rsidR="00EB5D65" w:rsidRDefault="00EB5D65" w:rsidP="00042CD7">
      <w:pPr>
        <w:spacing w:after="120"/>
        <w:ind w:left="3396" w:right="1134" w:hanging="1128"/>
        <w:jc w:val="both"/>
        <w:rPr>
          <w:lang w:val="en-US" w:eastAsia="ja-JP"/>
        </w:rPr>
      </w:pPr>
      <w:r>
        <w:rPr>
          <w:lang w:val="en-US" w:eastAsia="ja-JP"/>
        </w:rPr>
        <w:t>A</w:t>
      </w:r>
      <w:r>
        <w:rPr>
          <w:lang w:val="en-US" w:eastAsia="ja-JP"/>
        </w:rPr>
        <w:tab/>
      </w:r>
      <w:r>
        <w:rPr>
          <w:lang w:val="en-US" w:eastAsia="ja-JP"/>
        </w:rPr>
        <w:tab/>
        <w:t>is the charge-sustaining CO</w:t>
      </w:r>
      <w:r>
        <w:rPr>
          <w:vertAlign w:val="subscript"/>
          <w:lang w:val="en-US" w:eastAsia="ja-JP"/>
        </w:rPr>
        <w:t>2</w:t>
      </w:r>
      <w:r>
        <w:rPr>
          <w:lang w:val="en-US" w:eastAsia="ja-JP"/>
        </w:rPr>
        <w:t xml:space="preserve"> mass emission of the Charge-Sustaining Test (called CS-test in </w:t>
      </w:r>
      <w:r w:rsidR="005451A8">
        <w:rPr>
          <w:lang w:val="en-US" w:eastAsia="ja-JP"/>
        </w:rPr>
        <w:t>UN GTR No. 15</w:t>
      </w:r>
      <w:r>
        <w:rPr>
          <w:lang w:val="en-US" w:eastAsia="ja-JP"/>
        </w:rPr>
        <w:t xml:space="preserve"> and CST in US</w:t>
      </w:r>
      <w:r w:rsidR="005451A8">
        <w:rPr>
          <w:lang w:val="en-US" w:eastAsia="ja-JP"/>
        </w:rPr>
        <w:t xml:space="preserve"> regulation</w:t>
      </w:r>
      <w:r>
        <w:rPr>
          <w:lang w:val="en-US" w:eastAsia="ja-JP"/>
        </w:rPr>
        <w:t>)</w:t>
      </w:r>
    </w:p>
    <w:p w14:paraId="45F83F49" w14:textId="64413AF2" w:rsidR="00EB5D65" w:rsidRDefault="00EB5D65" w:rsidP="00042CD7">
      <w:pPr>
        <w:spacing w:after="120"/>
        <w:ind w:left="3396" w:right="1134" w:hanging="1128"/>
        <w:jc w:val="both"/>
        <w:rPr>
          <w:lang w:eastAsia="ja-JP"/>
        </w:rPr>
      </w:pPr>
      <w:r>
        <w:rPr>
          <w:lang w:val="en-US" w:eastAsia="ja-JP"/>
        </w:rPr>
        <w:t>B</w:t>
      </w:r>
      <w:r>
        <w:rPr>
          <w:lang w:val="en-US" w:eastAsia="ja-JP"/>
        </w:rPr>
        <w:tab/>
      </w:r>
      <w:r>
        <w:rPr>
          <w:lang w:val="en-US" w:eastAsia="ja-JP"/>
        </w:rPr>
        <w:tab/>
        <w:t>is the arithmetic average of the charge-depleting CO</w:t>
      </w:r>
      <w:r>
        <w:rPr>
          <w:vertAlign w:val="subscript"/>
          <w:lang w:val="en-US" w:eastAsia="ja-JP"/>
        </w:rPr>
        <w:t>2</w:t>
      </w:r>
      <w:r>
        <w:rPr>
          <w:lang w:val="en-US" w:eastAsia="ja-JP"/>
        </w:rPr>
        <w:t xml:space="preserve"> mass emissions of all driven cycles in the Charge-Depleting Test (CD-Test as defined in </w:t>
      </w:r>
      <w:r w:rsidR="005451A8">
        <w:rPr>
          <w:lang w:val="en-US" w:eastAsia="ja-JP"/>
        </w:rPr>
        <w:t>UN GTR No. 15</w:t>
      </w:r>
      <w:r>
        <w:rPr>
          <w:lang w:val="en-US" w:eastAsia="ja-JP"/>
        </w:rPr>
        <w:t>) or in the Full-Charge Test (FCT as defined in the US</w:t>
      </w:r>
      <w:r w:rsidR="005451A8">
        <w:rPr>
          <w:lang w:val="en-US" w:eastAsia="ja-JP"/>
        </w:rPr>
        <w:t xml:space="preserve"> regulation</w:t>
      </w:r>
      <w:r>
        <w:rPr>
          <w:lang w:val="en-US" w:eastAsia="ja-JP"/>
        </w:rPr>
        <w:t>)</w:t>
      </w:r>
    </w:p>
    <w:p w14:paraId="5FA09DEC" w14:textId="150787A4" w:rsidR="00EB5D65" w:rsidRDefault="00EB5D65" w:rsidP="00042CD7">
      <w:pPr>
        <w:spacing w:after="120"/>
        <w:ind w:left="3396" w:right="1134" w:hanging="1128"/>
        <w:jc w:val="both"/>
        <w:rPr>
          <w:lang w:eastAsia="ja-JP"/>
        </w:rPr>
      </w:pPr>
      <w:r>
        <w:rPr>
          <w:lang w:val="en-US" w:eastAsia="ja-JP"/>
        </w:rPr>
        <w:t>C</w:t>
      </w:r>
      <w:r>
        <w:rPr>
          <w:lang w:val="en-US" w:eastAsia="ja-JP"/>
        </w:rPr>
        <w:tab/>
      </w:r>
      <w:r>
        <w:rPr>
          <w:lang w:val="en-US" w:eastAsia="ja-JP"/>
        </w:rPr>
        <w:tab/>
        <w:t xml:space="preserve">is the distance from the beginning of the Charge-Depleting Test or Full-Charge Test to the end of the last cycle prior to the cycle or cycles satisfying the break-off criterion, including the transition cycle where the vehicle may have operated in both depleting and sustaining conditions. </w:t>
      </w:r>
    </w:p>
    <w:p w14:paraId="2FD74EBC" w14:textId="7ED74229" w:rsidR="00EB5D65" w:rsidRPr="003309E7" w:rsidRDefault="00EB5D65" w:rsidP="00EB5D65">
      <w:pPr>
        <w:pStyle w:val="SingleTxtG"/>
        <w:ind w:leftChars="567" w:left="2268" w:hangingChars="567" w:hanging="1134"/>
      </w:pPr>
      <w:r>
        <w:t>3.x.</w:t>
      </w:r>
      <w:r>
        <w:tab/>
      </w:r>
      <w:r w:rsidRPr="00E740CC">
        <w:rPr>
          <w:i/>
        </w:rPr>
        <w:t>"</w:t>
      </w:r>
      <w:r w:rsidRPr="00513EBC">
        <w:rPr>
          <w:i/>
          <w:iCs/>
        </w:rPr>
        <w:t>Certified range</w:t>
      </w:r>
      <w:r w:rsidRPr="00E740CC">
        <w:rPr>
          <w:i/>
        </w:rPr>
        <w:t>"</w:t>
      </w:r>
      <w:r w:rsidRPr="00290B1B">
        <w:t xml:space="preserve"> refers to the electric driving range that was determined during certification of the vehicle.</w:t>
      </w:r>
      <w:r>
        <w:t xml:space="preserve"> </w:t>
      </w:r>
    </w:p>
    <w:p w14:paraId="71F460A1" w14:textId="6DB62E85" w:rsidR="00EB5D65" w:rsidRDefault="00680555" w:rsidP="00EB5D65">
      <w:pPr>
        <w:pStyle w:val="SingleTxtG"/>
        <w:ind w:leftChars="567" w:left="2268" w:hangingChars="567" w:hanging="1134"/>
      </w:pPr>
      <w:r>
        <w:t>3.x.</w:t>
      </w:r>
      <w:r>
        <w:tab/>
      </w:r>
      <w:r w:rsidRPr="00E740CC">
        <w:rPr>
          <w:i/>
        </w:rPr>
        <w:t>"</w:t>
      </w:r>
      <w:r>
        <w:rPr>
          <w:i/>
          <w:iCs/>
        </w:rPr>
        <w:t>Measured</w:t>
      </w:r>
      <w:r w:rsidRPr="00513EBC">
        <w:rPr>
          <w:i/>
          <w:iCs/>
        </w:rPr>
        <w:t xml:space="preserve"> </w:t>
      </w:r>
      <w:r>
        <w:rPr>
          <w:i/>
          <w:iCs/>
        </w:rPr>
        <w:t>range</w:t>
      </w:r>
      <w:r w:rsidRPr="00E740CC">
        <w:rPr>
          <w:i/>
        </w:rPr>
        <w:t>"</w:t>
      </w:r>
      <w:r w:rsidRPr="00427633">
        <w:t xml:space="preserve"> </w:t>
      </w:r>
      <w:r>
        <w:t>means</w:t>
      </w:r>
      <w:r w:rsidRPr="00427633">
        <w:t xml:space="preserve"> the </w:t>
      </w:r>
      <w:r>
        <w:t>electric range</w:t>
      </w:r>
      <w:r w:rsidRPr="00427633">
        <w:t xml:space="preserve"> determined</w:t>
      </w:r>
      <w:r>
        <w:t xml:space="preserve"> at the present point in the lifetime of the vehicle</w:t>
      </w:r>
      <w:r w:rsidRPr="00427633">
        <w:t xml:space="preserve"> </w:t>
      </w:r>
      <w:r>
        <w:t>by the test procedure used for certification</w:t>
      </w:r>
      <w:r w:rsidR="007D2188">
        <w:t>.</w:t>
      </w:r>
    </w:p>
    <w:p w14:paraId="4204EA58" w14:textId="77777777" w:rsidR="00EB5D65" w:rsidRPr="00753003" w:rsidRDefault="00EB5D65" w:rsidP="00EB5D65">
      <w:pPr>
        <w:pStyle w:val="SingleTxtG"/>
        <w:ind w:leftChars="567" w:left="2268" w:hangingChars="567" w:hanging="1134"/>
      </w:pPr>
      <w:r>
        <w:t>3.x.</w:t>
      </w:r>
      <w:r>
        <w:tab/>
      </w:r>
      <w:r w:rsidRPr="00E740CC">
        <w:rPr>
          <w:i/>
        </w:rPr>
        <w:t>"</w:t>
      </w:r>
      <w:r w:rsidRPr="00C06989">
        <w:rPr>
          <w:i/>
          <w:iCs/>
        </w:rPr>
        <w:t>Rechargeable electrical energy storage system</w:t>
      </w:r>
      <w:r w:rsidRPr="00E740CC">
        <w:rPr>
          <w:i/>
        </w:rPr>
        <w:t>"</w:t>
      </w:r>
      <w:r w:rsidRPr="00C06989">
        <w:t xml:space="preserve"> (REESS) means a propulsion energy storage system that stores electrical energy and which is rechargeable. A battery whose primary use is to supply power for starting the engine and/or lighting and/or other vehicle auxiliaries systems is not considered as a REESS</w:t>
      </w:r>
      <w:r>
        <w:t xml:space="preserve"> for the purposes of this GTR</w:t>
      </w:r>
      <w:r w:rsidRPr="00C06989">
        <w:t>. The REESS may include the necessary ancillary systems for physical support, thermal management, electronic controls and casing.</w:t>
      </w:r>
    </w:p>
    <w:p w14:paraId="519F03F1" w14:textId="0D461E7C" w:rsidR="00EB5D65" w:rsidRDefault="00EB5D65" w:rsidP="00EB5D65">
      <w:pPr>
        <w:pStyle w:val="SingleTxtG"/>
        <w:ind w:leftChars="567" w:left="2268" w:hangingChars="567" w:hanging="1134"/>
      </w:pPr>
      <w:r>
        <w:t>3.x.</w:t>
      </w:r>
      <w:r>
        <w:tab/>
      </w:r>
      <w:r>
        <w:rPr>
          <w:i/>
        </w:rPr>
        <w:t>"</w:t>
      </w:r>
      <w:r>
        <w:rPr>
          <w:i/>
          <w:iCs/>
        </w:rPr>
        <w:t>State of certified energy</w:t>
      </w:r>
      <w:r>
        <w:rPr>
          <w:i/>
        </w:rPr>
        <w:t>"</w:t>
      </w:r>
      <w:r>
        <w:t xml:space="preserve"> (SOCE) means the measured or estimated UBE performance at a specific point in its lifetime, expressed as a percentage of the certified usable battery energy. </w:t>
      </w:r>
    </w:p>
    <w:p w14:paraId="6741F922" w14:textId="5D984061" w:rsidR="00EB5D65" w:rsidRPr="00753003" w:rsidRDefault="00EB5D65" w:rsidP="00E00E94">
      <w:pPr>
        <w:pStyle w:val="SingleTxtG"/>
        <w:ind w:leftChars="567" w:left="2268" w:hangingChars="567" w:hanging="1134"/>
      </w:pPr>
      <w:r>
        <w:t xml:space="preserve">3.x. </w:t>
      </w:r>
      <w:r>
        <w:tab/>
      </w:r>
      <w:r>
        <w:rPr>
          <w:i/>
        </w:rPr>
        <w:t>"</w:t>
      </w:r>
      <w:r>
        <w:rPr>
          <w:i/>
          <w:iCs/>
        </w:rPr>
        <w:t>State of certified range</w:t>
      </w:r>
      <w:r>
        <w:rPr>
          <w:i/>
        </w:rPr>
        <w:t>"</w:t>
      </w:r>
      <w:r>
        <w:t xml:space="preserve"> (SOCR) means the measured or estimated electric range</w:t>
      </w:r>
      <w:r w:rsidR="00282EC3" w:rsidRPr="00282EC3">
        <w:t xml:space="preserve"> </w:t>
      </w:r>
      <w:r w:rsidR="00282EC3">
        <w:t>at a specific point in its lifetime</w:t>
      </w:r>
      <w:r>
        <w:t>, expressed as a percentage of the certified range.</w:t>
      </w:r>
    </w:p>
    <w:p w14:paraId="670EB1CC" w14:textId="6C2F6715" w:rsidR="0033423F" w:rsidRDefault="0033423F" w:rsidP="0033423F">
      <w:pPr>
        <w:pStyle w:val="SingleTxtG"/>
        <w:ind w:leftChars="567" w:left="2268" w:hangingChars="567" w:hanging="1134"/>
      </w:pPr>
      <w:r>
        <w:t>3.x.</w:t>
      </w:r>
      <w:r>
        <w:tab/>
      </w:r>
      <w:r w:rsidR="007104BD">
        <w:rPr>
          <w:i/>
        </w:rPr>
        <w:t>"</w:t>
      </w:r>
      <w:r w:rsidRPr="008C1566">
        <w:rPr>
          <w:i/>
          <w:iCs/>
        </w:rPr>
        <w:t>Minimum Performance Requirement</w:t>
      </w:r>
      <w:r w:rsidR="007104BD">
        <w:rPr>
          <w:i/>
        </w:rPr>
        <w:t>"</w:t>
      </w:r>
      <w:r>
        <w:t xml:space="preserve"> (MPR) means the minimum durability performance, in terms of SOCE or SOCR at a specific point in the life of the vehicle, that constitutes compliance with the durability provisions of this GTR.</w:t>
      </w:r>
    </w:p>
    <w:p w14:paraId="39C7C4CA" w14:textId="1E667194" w:rsidR="0033423F" w:rsidRDefault="0033423F" w:rsidP="0033423F">
      <w:pPr>
        <w:pStyle w:val="SingleTxtG"/>
        <w:ind w:leftChars="567" w:left="2268" w:hangingChars="567" w:hanging="1134"/>
      </w:pPr>
      <w:r>
        <w:t>3.x.</w:t>
      </w:r>
      <w:r>
        <w:tab/>
      </w:r>
      <w:r w:rsidR="007104BD">
        <w:rPr>
          <w:i/>
        </w:rPr>
        <w:t>"</w:t>
      </w:r>
      <w:r w:rsidRPr="008C1566">
        <w:rPr>
          <w:i/>
          <w:iCs/>
        </w:rPr>
        <w:t>Declared Performance Requirement</w:t>
      </w:r>
      <w:r w:rsidR="007104BD">
        <w:rPr>
          <w:i/>
        </w:rPr>
        <w:t>"</w:t>
      </w:r>
      <w:r>
        <w:t xml:space="preserve"> (DPR) means an SOCE or SOCR value declared by the manufacturer that is greater than that of the corresponding </w:t>
      </w:r>
      <w:r>
        <w:lastRenderedPageBreak/>
        <w:t>MPR and which then becomes the minimum durability performance that constitutes compliance of that manufacturer with the durability provisions of this GTR.</w:t>
      </w:r>
    </w:p>
    <w:p w14:paraId="3FD53F84" w14:textId="54AB3791" w:rsidR="0033423F" w:rsidRDefault="0033423F" w:rsidP="0033423F">
      <w:pPr>
        <w:pStyle w:val="SingleTxtG"/>
        <w:ind w:leftChars="567" w:left="2268" w:hangingChars="567" w:hanging="1134"/>
      </w:pPr>
      <w:r>
        <w:t>3.x.</w:t>
      </w:r>
      <w:r>
        <w:tab/>
      </w:r>
      <w:r w:rsidR="007104BD">
        <w:rPr>
          <w:i/>
        </w:rPr>
        <w:t>"</w:t>
      </w:r>
      <w:r>
        <w:t>SOCR monitor</w:t>
      </w:r>
      <w:r w:rsidR="007104BD">
        <w:rPr>
          <w:i/>
        </w:rPr>
        <w:t>"</w:t>
      </w:r>
      <w:r>
        <w:t xml:space="preserve"> means an apparatus installed in the vehicle that maintains an estimate of the state of certified range by means of an algorithm operating on data collected from the vehicle systems.</w:t>
      </w:r>
    </w:p>
    <w:p w14:paraId="72F28564" w14:textId="60AFD25E" w:rsidR="0033423F" w:rsidRDefault="0033423F" w:rsidP="0033423F">
      <w:pPr>
        <w:pStyle w:val="SingleTxtG"/>
        <w:ind w:leftChars="567" w:left="2268" w:hangingChars="567" w:hanging="1134"/>
      </w:pPr>
      <w:r>
        <w:t>3.x.</w:t>
      </w:r>
      <w:r>
        <w:tab/>
      </w:r>
      <w:r w:rsidR="007104BD">
        <w:rPr>
          <w:i/>
        </w:rPr>
        <w:t>"</w:t>
      </w:r>
      <w:r>
        <w:t>SOCE monitor</w:t>
      </w:r>
      <w:r w:rsidR="007104BD">
        <w:rPr>
          <w:i/>
        </w:rPr>
        <w:t>"</w:t>
      </w:r>
      <w:r>
        <w:t xml:space="preserve"> means an apparatus installed in the vehicle that maintains an estimate of the state of certified energy by means of an algorithm operating on data collected from the vehicle systems.</w:t>
      </w:r>
    </w:p>
    <w:p w14:paraId="5CF43062" w14:textId="59381455" w:rsidR="0033423F" w:rsidRDefault="0033423F" w:rsidP="0033423F">
      <w:pPr>
        <w:pStyle w:val="SingleTxtG"/>
        <w:ind w:leftChars="567" w:left="2268" w:hangingChars="567" w:hanging="1134"/>
      </w:pPr>
      <w:r>
        <w:t>3.x.</w:t>
      </w:r>
      <w:r>
        <w:tab/>
      </w:r>
      <w:r w:rsidR="007104BD">
        <w:rPr>
          <w:i/>
        </w:rPr>
        <w:t>"</w:t>
      </w:r>
      <w:r>
        <w:t>Estimated SOCR” means an estimate of state of certified range produced by an SOCR monitor.</w:t>
      </w:r>
    </w:p>
    <w:p w14:paraId="1EF0FE8A" w14:textId="6AC60B8C" w:rsidR="0033423F" w:rsidRDefault="0033423F" w:rsidP="0033423F">
      <w:pPr>
        <w:pStyle w:val="SingleTxtG"/>
        <w:ind w:leftChars="567" w:left="2268" w:hangingChars="567" w:hanging="1134"/>
      </w:pPr>
      <w:r>
        <w:t>3.x.</w:t>
      </w:r>
      <w:r>
        <w:tab/>
      </w:r>
      <w:r w:rsidR="007104BD">
        <w:rPr>
          <w:i/>
        </w:rPr>
        <w:t>"</w:t>
      </w:r>
      <w:r>
        <w:t>Estimated SOCE</w:t>
      </w:r>
      <w:r w:rsidR="007104BD">
        <w:rPr>
          <w:i/>
        </w:rPr>
        <w:t>"</w:t>
      </w:r>
      <w:r>
        <w:t xml:space="preserve"> means</w:t>
      </w:r>
      <w:r w:rsidRPr="009668FA">
        <w:t xml:space="preserve"> </w:t>
      </w:r>
      <w:r>
        <w:t>an estimate of state of certified energy produced by an SOCE monitor.</w:t>
      </w:r>
    </w:p>
    <w:p w14:paraId="1E61ACEE" w14:textId="0FB44B44" w:rsidR="0033423F" w:rsidRDefault="0033423F" w:rsidP="0033423F">
      <w:pPr>
        <w:pStyle w:val="SingleTxtG"/>
        <w:ind w:leftChars="567" w:left="2268" w:hangingChars="567" w:hanging="1134"/>
      </w:pPr>
      <w:r>
        <w:t>3.x.</w:t>
      </w:r>
      <w:r>
        <w:tab/>
      </w:r>
      <w:r w:rsidR="007104BD">
        <w:rPr>
          <w:i/>
        </w:rPr>
        <w:t>"</w:t>
      </w:r>
      <w:r>
        <w:t>Measured SOCR</w:t>
      </w:r>
      <w:r w:rsidR="007104BD">
        <w:rPr>
          <w:i/>
        </w:rPr>
        <w:t>"</w:t>
      </w:r>
      <w:r>
        <w:t xml:space="preserve"> means the state of certified range as determined by the measured range divided by the certified range.</w:t>
      </w:r>
    </w:p>
    <w:p w14:paraId="2433F42A" w14:textId="0863FCCD" w:rsidR="0033423F" w:rsidRDefault="0033423F" w:rsidP="0033423F">
      <w:pPr>
        <w:pStyle w:val="SingleTxtG"/>
        <w:ind w:leftChars="567" w:left="2268" w:hangingChars="567" w:hanging="1134"/>
      </w:pPr>
      <w:r>
        <w:t>3.x.</w:t>
      </w:r>
      <w:r>
        <w:tab/>
      </w:r>
      <w:r w:rsidR="007104BD">
        <w:rPr>
          <w:i/>
        </w:rPr>
        <w:t>"</w:t>
      </w:r>
      <w:r>
        <w:t>Measured SOCE</w:t>
      </w:r>
      <w:r w:rsidR="007104BD">
        <w:rPr>
          <w:i/>
        </w:rPr>
        <w:t>"</w:t>
      </w:r>
      <w:r>
        <w:t xml:space="preserve"> means</w:t>
      </w:r>
      <w:r w:rsidRPr="009668FA">
        <w:t xml:space="preserve"> </w:t>
      </w:r>
      <w:r>
        <w:t>the state of certified energy as determined by the measured usable battery energy divided by the certified usable battery energy.</w:t>
      </w:r>
    </w:p>
    <w:p w14:paraId="68FF69A9" w14:textId="0D1201EC" w:rsidR="00EB5D65" w:rsidRPr="008A32EB" w:rsidRDefault="00EB5D65" w:rsidP="00EB5D65">
      <w:pPr>
        <w:pStyle w:val="SingleTxtG"/>
        <w:ind w:leftChars="567" w:left="2268" w:hangingChars="567" w:hanging="1134"/>
      </w:pPr>
      <w:r>
        <w:t>to be completed</w:t>
      </w:r>
      <w:r w:rsidR="00F80BD1">
        <w:t xml:space="preserve">, including </w:t>
      </w:r>
      <w:r w:rsidR="007F411A">
        <w:t xml:space="preserve">the numbering and ordering of definitions by </w:t>
      </w:r>
      <w:r w:rsidR="00D1420E">
        <w:t>category.</w:t>
      </w:r>
      <w:r>
        <w:t>]</w:t>
      </w:r>
    </w:p>
    <w:p w14:paraId="29857035" w14:textId="77777777" w:rsidR="00EB5D65" w:rsidRPr="008A32EB" w:rsidRDefault="00EB5D65" w:rsidP="00C30533">
      <w:pPr>
        <w:keepNext/>
        <w:tabs>
          <w:tab w:val="right" w:pos="851"/>
        </w:tabs>
        <w:spacing w:before="360" w:after="240" w:line="240" w:lineRule="auto"/>
        <w:ind w:left="2268" w:hanging="1134"/>
        <w:outlineLvl w:val="2"/>
        <w:rPr>
          <w:b/>
          <w:sz w:val="28"/>
        </w:rPr>
      </w:pPr>
      <w:r w:rsidRPr="008A32EB">
        <w:rPr>
          <w:b/>
          <w:sz w:val="28"/>
        </w:rPr>
        <w:t>4.</w:t>
      </w:r>
      <w:r>
        <w:rPr>
          <w:b/>
          <w:sz w:val="28"/>
        </w:rPr>
        <w:tab/>
      </w:r>
      <w:r>
        <w:rPr>
          <w:b/>
          <w:sz w:val="28"/>
        </w:rPr>
        <w:tab/>
      </w:r>
      <w:r w:rsidRPr="008A32EB">
        <w:rPr>
          <w:b/>
          <w:sz w:val="28"/>
        </w:rPr>
        <w:t>Abbreviations</w:t>
      </w:r>
    </w:p>
    <w:p w14:paraId="2EB092D0" w14:textId="77777777" w:rsidR="00A7753F" w:rsidRDefault="00EB5D65" w:rsidP="00A7753F">
      <w:pPr>
        <w:spacing w:after="120"/>
        <w:ind w:left="2261" w:right="1138"/>
        <w:jc w:val="both"/>
      </w:pPr>
      <w:r>
        <w:t>[</w:t>
      </w:r>
      <w:r w:rsidR="00A7753F">
        <w:t>SOCE</w:t>
      </w:r>
      <w:r w:rsidR="00A7753F">
        <w:tab/>
      </w:r>
      <w:r w:rsidR="00A7753F">
        <w:tab/>
        <w:t>State of Certified Energy</w:t>
      </w:r>
    </w:p>
    <w:p w14:paraId="46FCFACC" w14:textId="77777777" w:rsidR="00A7753F" w:rsidRDefault="00A7753F" w:rsidP="00222799">
      <w:pPr>
        <w:spacing w:after="120"/>
        <w:ind w:left="3544" w:right="1138" w:hanging="1283"/>
        <w:jc w:val="both"/>
      </w:pPr>
      <w:r>
        <w:t>SOCR</w:t>
      </w:r>
      <w:r>
        <w:tab/>
      </w:r>
      <w:r>
        <w:tab/>
        <w:t>State of Certified Range</w:t>
      </w:r>
    </w:p>
    <w:p w14:paraId="7F2E65BC" w14:textId="77777777" w:rsidR="00EB5D65" w:rsidRPr="008A32EB" w:rsidRDefault="00EB5D65" w:rsidP="00EB5D65">
      <w:pPr>
        <w:spacing w:after="120"/>
        <w:ind w:left="2261" w:right="1138"/>
        <w:jc w:val="both"/>
      </w:pPr>
      <w:r>
        <w:t>To be completed]</w:t>
      </w:r>
    </w:p>
    <w:p w14:paraId="6506F796" w14:textId="77777777" w:rsidR="003D6814" w:rsidRPr="008A32EB" w:rsidRDefault="003D6814" w:rsidP="00C75408">
      <w:pPr>
        <w:keepNext/>
        <w:tabs>
          <w:tab w:val="right" w:pos="851"/>
        </w:tabs>
        <w:spacing w:before="360" w:after="240" w:line="240" w:lineRule="auto"/>
        <w:ind w:left="2268" w:right="1134" w:hanging="1134"/>
        <w:outlineLvl w:val="2"/>
        <w:rPr>
          <w:b/>
          <w:sz w:val="28"/>
        </w:rPr>
      </w:pPr>
      <w:r w:rsidRPr="008A32EB">
        <w:rPr>
          <w:b/>
          <w:sz w:val="28"/>
        </w:rPr>
        <w:t>5.</w:t>
      </w:r>
      <w:r w:rsidRPr="008A32EB">
        <w:rPr>
          <w:b/>
          <w:sz w:val="28"/>
        </w:rPr>
        <w:tab/>
      </w:r>
      <w:r>
        <w:rPr>
          <w:b/>
          <w:sz w:val="28"/>
        </w:rPr>
        <w:tab/>
        <w:t>Requirements</w:t>
      </w:r>
    </w:p>
    <w:p w14:paraId="575525BC" w14:textId="5E395AC2" w:rsidR="003D6814" w:rsidRPr="00EA2C3E" w:rsidRDefault="003D6814" w:rsidP="00A448DB">
      <w:pPr>
        <w:pStyle w:val="Heading2"/>
        <w:keepNext/>
        <w:spacing w:after="120" w:line="240" w:lineRule="atLeast"/>
        <w:ind w:left="2268" w:right="1134" w:hanging="1134"/>
        <w:jc w:val="both"/>
      </w:pPr>
      <w:r w:rsidRPr="00EA2C3E">
        <w:t>5.1.</w:t>
      </w:r>
      <w:r w:rsidRPr="00EA2C3E">
        <w:tab/>
        <w:t>State-of-Certified Range</w:t>
      </w:r>
      <w:r w:rsidR="0033423F" w:rsidRPr="00EA2C3E">
        <w:t xml:space="preserve"> and State-of Certified </w:t>
      </w:r>
      <w:r w:rsidRPr="00EA2C3E">
        <w:t>Energy (SOCR</w:t>
      </w:r>
      <w:r w:rsidR="00425B32" w:rsidRPr="00EA2C3E">
        <w:t xml:space="preserve"> and </w:t>
      </w:r>
      <w:r w:rsidRPr="00EA2C3E">
        <w:t>SOCE) monitors</w:t>
      </w:r>
    </w:p>
    <w:p w14:paraId="78957AE1" w14:textId="49673177" w:rsidR="003D6814" w:rsidRDefault="003D6814" w:rsidP="00C75408">
      <w:pPr>
        <w:spacing w:after="120"/>
        <w:ind w:left="2268" w:right="1134"/>
        <w:jc w:val="both"/>
      </w:pPr>
      <w:r>
        <w:t xml:space="preserve">The </w:t>
      </w:r>
      <w:r w:rsidR="00406489">
        <w:t xml:space="preserve">manufacturer </w:t>
      </w:r>
      <w:r>
        <w:t>shall install SOCR</w:t>
      </w:r>
      <w:r w:rsidR="00425B32">
        <w:t xml:space="preserve"> and </w:t>
      </w:r>
      <w:r>
        <w:t xml:space="preserve">SOCE monitors that </w:t>
      </w:r>
      <w:r w:rsidR="00824E5C">
        <w:t xml:space="preserve">operate </w:t>
      </w:r>
      <w:r>
        <w:t xml:space="preserve">during the life of the vehicle. </w:t>
      </w:r>
      <w:r w:rsidR="00680555" w:rsidRPr="005F7BB5">
        <w:t xml:space="preserve">The </w:t>
      </w:r>
      <w:r w:rsidR="00680555">
        <w:t xml:space="preserve">SOCR </w:t>
      </w:r>
      <w:r w:rsidR="00680555" w:rsidRPr="005F7BB5">
        <w:t>monitor shall</w:t>
      </w:r>
      <w:r w:rsidR="00680555">
        <w:t xml:space="preserve"> maintain an estimate of the state of certified range (estimated SOCR), and the SOCE monitor shall maintain an estimate of the</w:t>
      </w:r>
      <w:r w:rsidR="00680555" w:rsidRPr="005F7BB5">
        <w:t xml:space="preserve"> </w:t>
      </w:r>
      <w:r w:rsidR="00680555">
        <w:t>state of certified energy (estimated SOCE)</w:t>
      </w:r>
      <w:r w:rsidR="00680555" w:rsidRPr="005F7BB5">
        <w:t xml:space="preserve">. </w:t>
      </w:r>
      <w:r w:rsidRPr="005F7BB5">
        <w:t xml:space="preserve"> </w:t>
      </w:r>
    </w:p>
    <w:p w14:paraId="199804EC" w14:textId="076DC6E3" w:rsidR="003D6814" w:rsidRDefault="003D6814" w:rsidP="00C75408">
      <w:pPr>
        <w:spacing w:after="120"/>
        <w:ind w:left="2268" w:right="1134"/>
        <w:jc w:val="both"/>
      </w:pPr>
      <w:r>
        <w:t xml:space="preserve">The </w:t>
      </w:r>
      <w:r w:rsidR="00406489">
        <w:t>manufacturer</w:t>
      </w:r>
      <w:r>
        <w:t xml:space="preserve"> shall determine the algorithms by which </w:t>
      </w:r>
      <w:r w:rsidR="00680555">
        <w:t xml:space="preserve">estimated </w:t>
      </w:r>
      <w:r w:rsidRPr="00EB6781">
        <w:t>SOCR</w:t>
      </w:r>
      <w:r w:rsidR="00585F09">
        <w:t xml:space="preserve"> and </w:t>
      </w:r>
      <w:r w:rsidR="00680555">
        <w:t xml:space="preserve">estimated </w:t>
      </w:r>
      <w:r>
        <w:t>SOCE</w:t>
      </w:r>
      <w:r w:rsidRPr="00EB6781">
        <w:t xml:space="preserve"> </w:t>
      </w:r>
      <w:r>
        <w:t xml:space="preserve">are </w:t>
      </w:r>
      <w:r w:rsidR="00680555">
        <w:t xml:space="preserve">determined </w:t>
      </w:r>
      <w:r>
        <w:t xml:space="preserve">for the vehicles they produce. The manufacturer shall update the </w:t>
      </w:r>
      <w:r w:rsidR="00680555">
        <w:t>estimated</w:t>
      </w:r>
      <w:r>
        <w:t xml:space="preserve"> SOCR</w:t>
      </w:r>
      <w:r w:rsidR="00680555">
        <w:t xml:space="preserve"> and </w:t>
      </w:r>
      <w:r>
        <w:t xml:space="preserve">SOCE with sufficient frequency as to maintain the necessary degree of accuracy during all normal vehicle operation. </w:t>
      </w:r>
      <w:r w:rsidR="00585F09">
        <w:t xml:space="preserve">As defined in Annex 2, in </w:t>
      </w:r>
      <w:r>
        <w:t xml:space="preserve">cases when the monitor would not have appropriate data to produce an accurate value or </w:t>
      </w:r>
      <w:r w:rsidR="00A7753F">
        <w:t xml:space="preserve">when the vehicle was </w:t>
      </w:r>
      <w:r>
        <w:t>abnormal</w:t>
      </w:r>
      <w:r w:rsidR="00A7753F">
        <w:t>ly</w:t>
      </w:r>
      <w:r>
        <w:t xml:space="preserve"> use</w:t>
      </w:r>
      <w:r w:rsidR="00A7753F">
        <w:t>d</w:t>
      </w:r>
      <w:r>
        <w:t xml:space="preserve">, the monitor shall distinguish these cases and put a flag on the values read. </w:t>
      </w:r>
    </w:p>
    <w:p w14:paraId="0B9342AC" w14:textId="1973AE09" w:rsidR="009161AA" w:rsidRDefault="009161AA" w:rsidP="00C75408">
      <w:pPr>
        <w:spacing w:after="120"/>
        <w:ind w:left="2268" w:right="1134"/>
        <w:jc w:val="both"/>
      </w:pPr>
      <w:r>
        <w:t xml:space="preserve">The </w:t>
      </w:r>
      <w:r w:rsidR="00680555">
        <w:t xml:space="preserve">estimated SOCR and </w:t>
      </w:r>
      <w:r>
        <w:t>SOCE shall be rounded to the [nearest whole number/first decimal place] according to paragraph 7 of this GTR.</w:t>
      </w:r>
    </w:p>
    <w:p w14:paraId="78019CE2" w14:textId="2D2115CA" w:rsidR="003D6814" w:rsidRDefault="003D6814" w:rsidP="00C75408">
      <w:pPr>
        <w:spacing w:after="120"/>
        <w:ind w:left="2268" w:right="1134"/>
        <w:jc w:val="both"/>
      </w:pPr>
      <w:r>
        <w:t xml:space="preserve">The </w:t>
      </w:r>
      <w:r w:rsidR="00406489">
        <w:t>manufacturer</w:t>
      </w:r>
      <w:r>
        <w:t xml:space="preserve"> shall make available the most recently determined values of the </w:t>
      </w:r>
      <w:r w:rsidR="00680555">
        <w:t xml:space="preserve">estimated </w:t>
      </w:r>
      <w:r>
        <w:t>SOCR</w:t>
      </w:r>
      <w:r w:rsidR="00680555">
        <w:t xml:space="preserve"> and estimated </w:t>
      </w:r>
      <w:r>
        <w:t xml:space="preserve">SOCE </w:t>
      </w:r>
      <w:r w:rsidRPr="00537EF1">
        <w:t>via the OBD port and</w:t>
      </w:r>
      <w:r>
        <w:t xml:space="preserve"> optionally</w:t>
      </w:r>
      <w:r w:rsidRPr="00537EF1">
        <w:t xml:space="preserve"> over-the-air (OTA)</w:t>
      </w:r>
      <w:r w:rsidRPr="005F7BB5">
        <w:t xml:space="preserve">. </w:t>
      </w:r>
    </w:p>
    <w:p w14:paraId="70EC916B" w14:textId="09FD9B4F" w:rsidR="003D6814" w:rsidRPr="00290100" w:rsidRDefault="003D6814" w:rsidP="00C75408">
      <w:pPr>
        <w:keepNext/>
        <w:spacing w:after="120"/>
        <w:ind w:left="2268" w:right="1134"/>
        <w:jc w:val="both"/>
      </w:pPr>
      <w:r>
        <w:t xml:space="preserve">For the purposes of consumer information, the </w:t>
      </w:r>
      <w:r w:rsidR="00406489">
        <w:t>manufacturer</w:t>
      </w:r>
      <w:r>
        <w:t xml:space="preserve"> shall make easily available to the owner of the vehicle the most recently determined value of the SOCE monitor </w:t>
      </w:r>
      <w:r w:rsidRPr="00290100">
        <w:t>via</w:t>
      </w:r>
      <w:r>
        <w:t xml:space="preserve"> at least one appropriate method. For example:</w:t>
      </w:r>
    </w:p>
    <w:p w14:paraId="3E93B7DF" w14:textId="78958F59" w:rsidR="003D6814" w:rsidRPr="00290100" w:rsidRDefault="00D77E2E" w:rsidP="00C75408">
      <w:pPr>
        <w:spacing w:after="120"/>
        <w:ind w:left="2835" w:right="1134" w:hanging="567"/>
        <w:jc w:val="both"/>
      </w:pPr>
      <w:r>
        <w:t>(</w:t>
      </w:r>
      <w:r w:rsidR="008F3F09">
        <w:t>a</w:t>
      </w:r>
      <w:r w:rsidR="003D6814" w:rsidRPr="00290100">
        <w:t>)</w:t>
      </w:r>
      <w:r w:rsidR="003D6814">
        <w:tab/>
      </w:r>
      <w:r w:rsidR="003D6814" w:rsidRPr="00290100">
        <w:t>dashboard indicator</w:t>
      </w:r>
      <w:r w:rsidR="00572187">
        <w:t>;</w:t>
      </w:r>
    </w:p>
    <w:p w14:paraId="4401C58C" w14:textId="1CA95287" w:rsidR="003D6814" w:rsidRPr="00290100" w:rsidRDefault="00D77E2E" w:rsidP="00C75408">
      <w:pPr>
        <w:spacing w:after="120"/>
        <w:ind w:left="2835" w:right="1134" w:hanging="567"/>
        <w:jc w:val="both"/>
      </w:pPr>
      <w:r>
        <w:lastRenderedPageBreak/>
        <w:t>(</w:t>
      </w:r>
      <w:r w:rsidR="008F3F09">
        <w:t>b</w:t>
      </w:r>
      <w:r w:rsidR="003D6814" w:rsidRPr="00290100">
        <w:t>)</w:t>
      </w:r>
      <w:r w:rsidR="003D6814">
        <w:tab/>
      </w:r>
      <w:r w:rsidR="003D6814" w:rsidRPr="00290100">
        <w:t>infotainment system</w:t>
      </w:r>
      <w:r w:rsidR="00572187">
        <w:t>;</w:t>
      </w:r>
    </w:p>
    <w:p w14:paraId="1304560B" w14:textId="0D44F132" w:rsidR="003D6814" w:rsidRDefault="00D77E2E" w:rsidP="00C75408">
      <w:pPr>
        <w:spacing w:after="120"/>
        <w:ind w:left="2835" w:right="1134" w:hanging="567"/>
        <w:jc w:val="both"/>
      </w:pPr>
      <w:r>
        <w:t>(</w:t>
      </w:r>
      <w:r w:rsidR="008F3F09">
        <w:t>c</w:t>
      </w:r>
      <w:r w:rsidR="003D6814" w:rsidRPr="00290100">
        <w:t>)</w:t>
      </w:r>
      <w:r w:rsidR="003D6814">
        <w:tab/>
      </w:r>
      <w:r w:rsidR="003D6814" w:rsidRPr="00290100">
        <w:t>remote access (</w:t>
      </w:r>
      <w:r w:rsidR="003D6814">
        <w:t>such as via</w:t>
      </w:r>
      <w:r w:rsidR="003D6814" w:rsidRPr="00290100">
        <w:t xml:space="preserve"> mobile-phone applications</w:t>
      </w:r>
      <w:r>
        <w:t>)</w:t>
      </w:r>
      <w:r w:rsidR="00572187">
        <w:t>.</w:t>
      </w:r>
    </w:p>
    <w:p w14:paraId="286590BB" w14:textId="77777777" w:rsidR="003D6814" w:rsidRPr="00EA2C3E" w:rsidRDefault="003D6814" w:rsidP="00C75408">
      <w:pPr>
        <w:pStyle w:val="Heading3"/>
        <w:keepNext/>
        <w:spacing w:after="120" w:line="240" w:lineRule="atLeast"/>
        <w:ind w:left="2268" w:right="1134" w:hanging="1134"/>
        <w:jc w:val="both"/>
        <w:rPr>
          <w:bCs/>
        </w:rPr>
      </w:pPr>
      <w:r w:rsidRPr="00EA2C3E">
        <w:rPr>
          <w:bCs/>
        </w:rPr>
        <w:t>5.2.</w:t>
      </w:r>
      <w:r w:rsidRPr="00EA2C3E">
        <w:rPr>
          <w:bCs/>
        </w:rPr>
        <w:tab/>
        <w:t xml:space="preserve">Battery Performance Requirements </w:t>
      </w:r>
    </w:p>
    <w:p w14:paraId="5B6E1A44" w14:textId="7C2B2AFD" w:rsidR="003D6814" w:rsidRDefault="00425B32" w:rsidP="00C75408">
      <w:pPr>
        <w:spacing w:after="120"/>
        <w:ind w:left="2268" w:right="1134"/>
        <w:jc w:val="both"/>
      </w:pPr>
      <w:r w:rsidRPr="005370C7">
        <w:t xml:space="preserve">The </w:t>
      </w:r>
      <w:r>
        <w:t xml:space="preserve">battery durability requirements of this GTR are defined in terms of </w:t>
      </w:r>
      <w:r w:rsidRPr="005370C7">
        <w:t xml:space="preserve">Minimum Performance Requirements </w:t>
      </w:r>
      <w:r w:rsidRPr="00F31ACF">
        <w:t>(MPR</w:t>
      </w:r>
      <w:r w:rsidRPr="005F7BB5">
        <w:rPr>
          <w:i/>
        </w:rPr>
        <w:t>i</w:t>
      </w:r>
      <w:r w:rsidRPr="00F31ACF">
        <w:t>)</w:t>
      </w:r>
      <w:r>
        <w:t>, which represent minimum allowable values for SOCE and SOCR at specific points in the lifetime of the vehicle.</w:t>
      </w:r>
      <w:r w:rsidDel="000B059B">
        <w:t xml:space="preserve"> </w:t>
      </w:r>
      <w:r w:rsidR="003D6814">
        <w:t xml:space="preserve">Vehicles falling under the categories of OVC-HEVs and PEVs shall meet both of the Minimum Performance Requirements in Tables 1 and 2 below. The MPRs may differ depending on the </w:t>
      </w:r>
      <w:r>
        <w:t xml:space="preserve">category </w:t>
      </w:r>
      <w:r w:rsidR="003D6814">
        <w:t xml:space="preserve">of </w:t>
      </w:r>
      <w:r>
        <w:t xml:space="preserve">the </w:t>
      </w:r>
      <w:r w:rsidR="003D6814">
        <w:t>vehicle and propulsion.</w:t>
      </w:r>
    </w:p>
    <w:p w14:paraId="5A6686B7" w14:textId="73BE962E" w:rsidR="003D6814" w:rsidRDefault="00425B32" w:rsidP="00C75408">
      <w:pPr>
        <w:spacing w:after="120"/>
        <w:ind w:left="2268" w:right="1134"/>
        <w:jc w:val="both"/>
      </w:pPr>
      <w:r>
        <w:t>In order to address regional considerations, a Contracting Party may optionally elect to enforce only one of the</w:t>
      </w:r>
      <w:r w:rsidRPr="005370C7">
        <w:t xml:space="preserve"> </w:t>
      </w:r>
      <w:r>
        <w:t xml:space="preserve">two </w:t>
      </w:r>
      <w:r w:rsidRPr="005370C7">
        <w:t xml:space="preserve">Minimum Performance Requirements </w:t>
      </w:r>
      <w:r w:rsidRPr="00F31ACF">
        <w:t>(MPR</w:t>
      </w:r>
      <w:r w:rsidRPr="005F7BB5">
        <w:rPr>
          <w:i/>
        </w:rPr>
        <w:t>i</w:t>
      </w:r>
      <w:r w:rsidRPr="00F31ACF">
        <w:t>)</w:t>
      </w:r>
      <w:r>
        <w:t xml:space="preserve"> in each of the tables below </w:t>
      </w:r>
      <w:r w:rsidR="003D6814">
        <w:t>(i.e. either the one ending at 5 years or 100,000</w:t>
      </w:r>
      <w:r w:rsidR="00284687">
        <w:t> </w:t>
      </w:r>
      <w:r w:rsidR="003D6814">
        <w:t>km, or the one ending at 8 years or 160,000</w:t>
      </w:r>
      <w:r w:rsidR="00284687">
        <w:t> </w:t>
      </w:r>
      <w:r w:rsidR="003D6814">
        <w:t>km). In the second case, the values shall apply from the start of the life of a vehicle up to 8 years or 160,000</w:t>
      </w:r>
      <w:r w:rsidR="00284687">
        <w:t> </w:t>
      </w:r>
      <w:r w:rsidR="003D6814">
        <w:t xml:space="preserve">km, whichever comes first. </w:t>
      </w:r>
    </w:p>
    <w:p w14:paraId="389D0AC6" w14:textId="77777777" w:rsidR="003E55E7" w:rsidRPr="003E55E7" w:rsidRDefault="003D6814" w:rsidP="008F3F09">
      <w:pPr>
        <w:keepNext/>
        <w:spacing w:line="240" w:lineRule="auto"/>
        <w:ind w:left="1134" w:right="1134"/>
      </w:pPr>
      <w:r w:rsidRPr="003E55E7">
        <w:t>Table 1</w:t>
      </w:r>
    </w:p>
    <w:p w14:paraId="2A4AF046" w14:textId="77CB994B" w:rsidR="003D6814" w:rsidRPr="001208F7" w:rsidRDefault="003D6814" w:rsidP="008F3F09">
      <w:pPr>
        <w:keepNext/>
        <w:spacing w:after="120"/>
        <w:ind w:left="1134" w:right="1134"/>
        <w:rPr>
          <w:b/>
          <w:bCs/>
        </w:rPr>
      </w:pPr>
      <w:r w:rsidRPr="001208F7">
        <w:rPr>
          <w:b/>
          <w:bCs/>
        </w:rPr>
        <w:t>Battery Energy based</w:t>
      </w:r>
      <w:r w:rsidR="00425B32">
        <w:rPr>
          <w:b/>
          <w:bCs/>
        </w:rPr>
        <w:t xml:space="preserve"> (SOCE)</w:t>
      </w:r>
      <w:r w:rsidRPr="001208F7">
        <w:rPr>
          <w:b/>
          <w:bCs/>
        </w:rPr>
        <w:t xml:space="preserve"> MPR </w:t>
      </w:r>
    </w:p>
    <w:tbl>
      <w:tblPr>
        <w:tblW w:w="7370" w:type="dxa"/>
        <w:tblInd w:w="1134" w:type="dxa"/>
        <w:tblLayout w:type="fixed"/>
        <w:tblCellMar>
          <w:left w:w="0" w:type="dxa"/>
          <w:right w:w="0" w:type="dxa"/>
        </w:tblCellMar>
        <w:tblLook w:val="04A0" w:firstRow="1" w:lastRow="0" w:firstColumn="1" w:lastColumn="0" w:noHBand="0" w:noVBand="1"/>
      </w:tblPr>
      <w:tblGrid>
        <w:gridCol w:w="4172"/>
        <w:gridCol w:w="1669"/>
        <w:gridCol w:w="1529"/>
      </w:tblGrid>
      <w:tr w:rsidR="003D6814" w:rsidRPr="006373AB" w14:paraId="4D2555B8" w14:textId="77777777" w:rsidTr="006373AB">
        <w:trPr>
          <w:tblHeader/>
        </w:trPr>
        <w:tc>
          <w:tcPr>
            <w:tcW w:w="4253" w:type="dxa"/>
            <w:tcBorders>
              <w:top w:val="single" w:sz="4" w:space="0" w:color="auto"/>
              <w:bottom w:val="single" w:sz="12" w:space="0" w:color="auto"/>
            </w:tcBorders>
            <w:shd w:val="clear" w:color="auto" w:fill="auto"/>
            <w:vAlign w:val="bottom"/>
          </w:tcPr>
          <w:p w14:paraId="17F08673" w14:textId="4064BB09" w:rsidR="003D6814" w:rsidRPr="006373AB" w:rsidRDefault="003D6814" w:rsidP="006373AB">
            <w:pPr>
              <w:spacing w:before="80" w:after="80" w:line="200" w:lineRule="exact"/>
              <w:ind w:right="113"/>
              <w:rPr>
                <w:i/>
                <w:sz w:val="16"/>
              </w:rPr>
            </w:pPr>
            <w:r w:rsidRPr="006373AB">
              <w:rPr>
                <w:i/>
                <w:sz w:val="16"/>
              </w:rPr>
              <w:t xml:space="preserve">Vehicle age/km for categories 1-1 and 1-2 in the scope of this </w:t>
            </w:r>
            <w:r w:rsidR="001208F7" w:rsidRPr="006373AB">
              <w:rPr>
                <w:i/>
                <w:sz w:val="16"/>
              </w:rPr>
              <w:t>GTR</w:t>
            </w:r>
          </w:p>
        </w:tc>
        <w:tc>
          <w:tcPr>
            <w:tcW w:w="1701" w:type="dxa"/>
            <w:tcBorders>
              <w:top w:val="single" w:sz="4" w:space="0" w:color="auto"/>
              <w:bottom w:val="single" w:sz="12" w:space="0" w:color="auto"/>
            </w:tcBorders>
            <w:shd w:val="clear" w:color="auto" w:fill="auto"/>
            <w:vAlign w:val="bottom"/>
          </w:tcPr>
          <w:p w14:paraId="0162952A" w14:textId="77777777" w:rsidR="003D6814" w:rsidRPr="006373AB" w:rsidRDefault="003D6814" w:rsidP="006373AB">
            <w:pPr>
              <w:spacing w:before="80" w:after="80" w:line="200" w:lineRule="exact"/>
              <w:ind w:right="113"/>
              <w:rPr>
                <w:i/>
                <w:sz w:val="16"/>
              </w:rPr>
            </w:pPr>
            <w:r w:rsidRPr="006373AB">
              <w:rPr>
                <w:i/>
                <w:sz w:val="16"/>
              </w:rPr>
              <w:t>OVC-HEV</w:t>
            </w:r>
          </w:p>
        </w:tc>
        <w:tc>
          <w:tcPr>
            <w:tcW w:w="1559" w:type="dxa"/>
            <w:tcBorders>
              <w:top w:val="single" w:sz="4" w:space="0" w:color="auto"/>
              <w:bottom w:val="single" w:sz="12" w:space="0" w:color="auto"/>
            </w:tcBorders>
            <w:shd w:val="clear" w:color="auto" w:fill="auto"/>
            <w:vAlign w:val="bottom"/>
          </w:tcPr>
          <w:p w14:paraId="3E012641"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45BB867A" w14:textId="77777777" w:rsidTr="006373AB">
        <w:trPr>
          <w:trHeight w:hRule="exact" w:val="113"/>
        </w:trPr>
        <w:tc>
          <w:tcPr>
            <w:tcW w:w="4253" w:type="dxa"/>
            <w:tcBorders>
              <w:top w:val="single" w:sz="12" w:space="0" w:color="auto"/>
            </w:tcBorders>
            <w:shd w:val="clear" w:color="auto" w:fill="auto"/>
          </w:tcPr>
          <w:p w14:paraId="3CBA3AAE" w14:textId="77777777" w:rsidR="006373AB" w:rsidRPr="006373AB" w:rsidRDefault="006373AB" w:rsidP="006373AB">
            <w:pPr>
              <w:spacing w:before="40" w:after="120"/>
              <w:ind w:right="113"/>
            </w:pPr>
          </w:p>
        </w:tc>
        <w:tc>
          <w:tcPr>
            <w:tcW w:w="1701" w:type="dxa"/>
            <w:tcBorders>
              <w:top w:val="single" w:sz="12" w:space="0" w:color="auto"/>
            </w:tcBorders>
            <w:shd w:val="clear" w:color="auto" w:fill="auto"/>
          </w:tcPr>
          <w:p w14:paraId="4F6A0651" w14:textId="77777777" w:rsidR="006373AB" w:rsidRPr="006373AB" w:rsidRDefault="006373AB" w:rsidP="006373AB">
            <w:pPr>
              <w:spacing w:before="40" w:after="120"/>
              <w:ind w:right="113"/>
            </w:pPr>
          </w:p>
        </w:tc>
        <w:tc>
          <w:tcPr>
            <w:tcW w:w="1559" w:type="dxa"/>
            <w:tcBorders>
              <w:top w:val="single" w:sz="12" w:space="0" w:color="auto"/>
            </w:tcBorders>
            <w:shd w:val="clear" w:color="auto" w:fill="auto"/>
          </w:tcPr>
          <w:p w14:paraId="31813ADA" w14:textId="77777777" w:rsidR="006373AB" w:rsidRPr="006373AB" w:rsidRDefault="006373AB" w:rsidP="006373AB">
            <w:pPr>
              <w:spacing w:before="40" w:after="120"/>
              <w:ind w:right="113"/>
            </w:pPr>
          </w:p>
        </w:tc>
      </w:tr>
      <w:tr w:rsidR="003D6814" w:rsidRPr="006373AB" w14:paraId="78D911EF" w14:textId="77777777" w:rsidTr="006373AB">
        <w:tc>
          <w:tcPr>
            <w:tcW w:w="4253" w:type="dxa"/>
            <w:shd w:val="clear" w:color="auto" w:fill="auto"/>
          </w:tcPr>
          <w:p w14:paraId="2C564B70" w14:textId="77777777" w:rsidR="003D6814" w:rsidRPr="006373AB" w:rsidRDefault="003D6814" w:rsidP="006373AB">
            <w:pPr>
              <w:spacing w:before="40" w:after="120"/>
              <w:ind w:right="113"/>
            </w:pPr>
            <w:r w:rsidRPr="006373AB">
              <w:t>From start of life to 5 years or 100,000 km, whichever comes first</w:t>
            </w:r>
          </w:p>
        </w:tc>
        <w:tc>
          <w:tcPr>
            <w:tcW w:w="1701" w:type="dxa"/>
            <w:shd w:val="clear" w:color="auto" w:fill="auto"/>
          </w:tcPr>
          <w:p w14:paraId="0598C821" w14:textId="77777777" w:rsidR="003D6814" w:rsidRPr="006373AB" w:rsidRDefault="003D6814" w:rsidP="006373AB">
            <w:pPr>
              <w:spacing w:before="40" w:after="120"/>
              <w:ind w:right="113"/>
            </w:pPr>
            <w:r w:rsidRPr="006373AB">
              <w:t>[80%]</w:t>
            </w:r>
          </w:p>
        </w:tc>
        <w:tc>
          <w:tcPr>
            <w:tcW w:w="1559" w:type="dxa"/>
            <w:shd w:val="clear" w:color="auto" w:fill="auto"/>
          </w:tcPr>
          <w:p w14:paraId="5142558E" w14:textId="77777777" w:rsidR="003D6814" w:rsidRPr="006373AB" w:rsidRDefault="003D6814" w:rsidP="006373AB">
            <w:pPr>
              <w:spacing w:before="40" w:after="120"/>
              <w:ind w:right="113"/>
            </w:pPr>
            <w:r w:rsidRPr="006373AB">
              <w:t>[80%]</w:t>
            </w:r>
          </w:p>
        </w:tc>
      </w:tr>
      <w:tr w:rsidR="003D6814" w:rsidRPr="006373AB" w14:paraId="1FEDB3F6" w14:textId="77777777" w:rsidTr="006373AB">
        <w:tc>
          <w:tcPr>
            <w:tcW w:w="4253" w:type="dxa"/>
            <w:tcBorders>
              <w:bottom w:val="single" w:sz="12" w:space="0" w:color="auto"/>
            </w:tcBorders>
            <w:shd w:val="clear" w:color="auto" w:fill="auto"/>
          </w:tcPr>
          <w:p w14:paraId="3A91E680"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701" w:type="dxa"/>
            <w:tcBorders>
              <w:bottom w:val="single" w:sz="12" w:space="0" w:color="auto"/>
            </w:tcBorders>
            <w:shd w:val="clear" w:color="auto" w:fill="auto"/>
          </w:tcPr>
          <w:p w14:paraId="0A448CE7" w14:textId="77777777" w:rsidR="003D6814" w:rsidRPr="006373AB" w:rsidRDefault="003D6814" w:rsidP="006373AB">
            <w:pPr>
              <w:spacing w:before="40" w:after="120"/>
              <w:ind w:right="113"/>
            </w:pPr>
            <w:r w:rsidRPr="006373AB">
              <w:t>[70%]</w:t>
            </w:r>
          </w:p>
        </w:tc>
        <w:tc>
          <w:tcPr>
            <w:tcW w:w="1559" w:type="dxa"/>
            <w:tcBorders>
              <w:bottom w:val="single" w:sz="12" w:space="0" w:color="auto"/>
            </w:tcBorders>
            <w:shd w:val="clear" w:color="auto" w:fill="auto"/>
          </w:tcPr>
          <w:p w14:paraId="02DE2994" w14:textId="77777777" w:rsidR="003D6814" w:rsidRPr="006373AB" w:rsidRDefault="003D6814" w:rsidP="006373AB">
            <w:pPr>
              <w:spacing w:before="40" w:after="120"/>
              <w:ind w:right="113"/>
            </w:pPr>
            <w:r w:rsidRPr="006373AB">
              <w:t>[70%]</w:t>
            </w:r>
          </w:p>
        </w:tc>
      </w:tr>
    </w:tbl>
    <w:p w14:paraId="7D1DA9C0" w14:textId="77777777" w:rsidR="003D6814" w:rsidRDefault="003D6814" w:rsidP="0037450D">
      <w:pPr>
        <w:ind w:left="2268"/>
      </w:pPr>
    </w:p>
    <w:tbl>
      <w:tblPr>
        <w:tblW w:w="7370" w:type="dxa"/>
        <w:tblInd w:w="1134" w:type="dxa"/>
        <w:tblLayout w:type="fixed"/>
        <w:tblCellMar>
          <w:left w:w="0" w:type="dxa"/>
          <w:right w:w="0" w:type="dxa"/>
        </w:tblCellMar>
        <w:tblLook w:val="04A0" w:firstRow="1" w:lastRow="0" w:firstColumn="1" w:lastColumn="0" w:noHBand="0" w:noVBand="1"/>
      </w:tblPr>
      <w:tblGrid>
        <w:gridCol w:w="4172"/>
        <w:gridCol w:w="1669"/>
        <w:gridCol w:w="1529"/>
      </w:tblGrid>
      <w:tr w:rsidR="003D6814" w:rsidRPr="006373AB" w14:paraId="79454D59" w14:textId="77777777" w:rsidTr="006373AB">
        <w:trPr>
          <w:tblHeader/>
        </w:trPr>
        <w:tc>
          <w:tcPr>
            <w:tcW w:w="4253" w:type="dxa"/>
            <w:tcBorders>
              <w:top w:val="single" w:sz="4" w:space="0" w:color="auto"/>
              <w:bottom w:val="single" w:sz="12" w:space="0" w:color="auto"/>
            </w:tcBorders>
            <w:shd w:val="clear" w:color="auto" w:fill="auto"/>
            <w:vAlign w:val="bottom"/>
          </w:tcPr>
          <w:p w14:paraId="7606233B" w14:textId="736810DF" w:rsidR="003D6814" w:rsidRPr="006373AB" w:rsidRDefault="003D6814" w:rsidP="006373AB">
            <w:pPr>
              <w:spacing w:before="80" w:after="80" w:line="200" w:lineRule="exact"/>
              <w:ind w:right="113"/>
              <w:rPr>
                <w:i/>
                <w:sz w:val="16"/>
              </w:rPr>
            </w:pPr>
            <w:r w:rsidRPr="006373AB">
              <w:rPr>
                <w:i/>
                <w:sz w:val="16"/>
              </w:rPr>
              <w:t xml:space="preserve">Vehicle age/km for category 2 in the scope of this </w:t>
            </w:r>
            <w:r w:rsidR="001208F7" w:rsidRPr="006373AB">
              <w:rPr>
                <w:i/>
                <w:sz w:val="16"/>
              </w:rPr>
              <w:t>GTR</w:t>
            </w:r>
          </w:p>
        </w:tc>
        <w:tc>
          <w:tcPr>
            <w:tcW w:w="1701" w:type="dxa"/>
            <w:tcBorders>
              <w:top w:val="single" w:sz="4" w:space="0" w:color="auto"/>
              <w:bottom w:val="single" w:sz="12" w:space="0" w:color="auto"/>
            </w:tcBorders>
            <w:shd w:val="clear" w:color="auto" w:fill="auto"/>
            <w:vAlign w:val="bottom"/>
          </w:tcPr>
          <w:p w14:paraId="648291A2" w14:textId="77777777" w:rsidR="003D6814" w:rsidRPr="006373AB" w:rsidRDefault="003D6814" w:rsidP="006373AB">
            <w:pPr>
              <w:spacing w:before="80" w:after="80" w:line="200" w:lineRule="exact"/>
              <w:ind w:right="113"/>
              <w:rPr>
                <w:i/>
                <w:sz w:val="16"/>
              </w:rPr>
            </w:pPr>
            <w:r w:rsidRPr="006373AB">
              <w:rPr>
                <w:i/>
                <w:sz w:val="16"/>
              </w:rPr>
              <w:t>OVC-HEV</w:t>
            </w:r>
          </w:p>
        </w:tc>
        <w:tc>
          <w:tcPr>
            <w:tcW w:w="1559" w:type="dxa"/>
            <w:tcBorders>
              <w:top w:val="single" w:sz="4" w:space="0" w:color="auto"/>
              <w:bottom w:val="single" w:sz="12" w:space="0" w:color="auto"/>
            </w:tcBorders>
            <w:shd w:val="clear" w:color="auto" w:fill="auto"/>
            <w:vAlign w:val="bottom"/>
          </w:tcPr>
          <w:p w14:paraId="0019CFCB"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1EE71024" w14:textId="77777777" w:rsidTr="006373AB">
        <w:trPr>
          <w:trHeight w:hRule="exact" w:val="113"/>
        </w:trPr>
        <w:tc>
          <w:tcPr>
            <w:tcW w:w="4253" w:type="dxa"/>
            <w:tcBorders>
              <w:top w:val="single" w:sz="12" w:space="0" w:color="auto"/>
            </w:tcBorders>
            <w:shd w:val="clear" w:color="auto" w:fill="auto"/>
          </w:tcPr>
          <w:p w14:paraId="0D054F80" w14:textId="77777777" w:rsidR="006373AB" w:rsidRPr="006373AB" w:rsidRDefault="006373AB" w:rsidP="006373AB">
            <w:pPr>
              <w:spacing w:before="40" w:after="120"/>
              <w:ind w:right="113"/>
            </w:pPr>
          </w:p>
        </w:tc>
        <w:tc>
          <w:tcPr>
            <w:tcW w:w="1701" w:type="dxa"/>
            <w:tcBorders>
              <w:top w:val="single" w:sz="12" w:space="0" w:color="auto"/>
            </w:tcBorders>
            <w:shd w:val="clear" w:color="auto" w:fill="auto"/>
          </w:tcPr>
          <w:p w14:paraId="1FC7A204" w14:textId="77777777" w:rsidR="006373AB" w:rsidRPr="006373AB" w:rsidRDefault="006373AB" w:rsidP="006373AB">
            <w:pPr>
              <w:spacing w:before="40" w:after="120"/>
              <w:ind w:right="113"/>
            </w:pPr>
          </w:p>
        </w:tc>
        <w:tc>
          <w:tcPr>
            <w:tcW w:w="1559" w:type="dxa"/>
            <w:tcBorders>
              <w:top w:val="single" w:sz="12" w:space="0" w:color="auto"/>
            </w:tcBorders>
            <w:shd w:val="clear" w:color="auto" w:fill="auto"/>
          </w:tcPr>
          <w:p w14:paraId="489F35FD" w14:textId="77777777" w:rsidR="006373AB" w:rsidRPr="006373AB" w:rsidRDefault="006373AB" w:rsidP="006373AB">
            <w:pPr>
              <w:spacing w:before="40" w:after="120"/>
              <w:ind w:right="113"/>
            </w:pPr>
          </w:p>
        </w:tc>
      </w:tr>
      <w:tr w:rsidR="003D6814" w:rsidRPr="006373AB" w14:paraId="6723411C" w14:textId="77777777" w:rsidTr="006373AB">
        <w:tc>
          <w:tcPr>
            <w:tcW w:w="4253" w:type="dxa"/>
            <w:shd w:val="clear" w:color="auto" w:fill="auto"/>
          </w:tcPr>
          <w:p w14:paraId="72B54EC9" w14:textId="77777777" w:rsidR="003D6814" w:rsidRPr="006373AB" w:rsidRDefault="003D6814" w:rsidP="006373AB">
            <w:pPr>
              <w:spacing w:before="40" w:after="120"/>
              <w:ind w:right="113"/>
            </w:pPr>
            <w:r w:rsidRPr="006373AB">
              <w:t>From start of life to 5 years or 100,000 km, whichever comes first</w:t>
            </w:r>
          </w:p>
        </w:tc>
        <w:tc>
          <w:tcPr>
            <w:tcW w:w="1701" w:type="dxa"/>
            <w:shd w:val="clear" w:color="auto" w:fill="auto"/>
          </w:tcPr>
          <w:p w14:paraId="309C5B73" w14:textId="7194586C" w:rsidR="003D6814" w:rsidRPr="006373AB" w:rsidRDefault="00425B32" w:rsidP="006373AB">
            <w:pPr>
              <w:spacing w:before="40" w:after="120"/>
              <w:ind w:right="113"/>
            </w:pPr>
            <w:r w:rsidRPr="006373AB">
              <w:t>[reserved]</w:t>
            </w:r>
          </w:p>
        </w:tc>
        <w:tc>
          <w:tcPr>
            <w:tcW w:w="1559" w:type="dxa"/>
            <w:shd w:val="clear" w:color="auto" w:fill="auto"/>
          </w:tcPr>
          <w:p w14:paraId="796D09F0" w14:textId="63110EDC" w:rsidR="003D6814" w:rsidRPr="006373AB" w:rsidRDefault="00425B32" w:rsidP="006373AB">
            <w:pPr>
              <w:spacing w:before="40" w:after="120"/>
              <w:ind w:right="113"/>
            </w:pPr>
            <w:r w:rsidRPr="006373AB">
              <w:t>[reserved]</w:t>
            </w:r>
          </w:p>
        </w:tc>
      </w:tr>
      <w:tr w:rsidR="003D6814" w:rsidRPr="006373AB" w14:paraId="48127911" w14:textId="77777777" w:rsidTr="006373AB">
        <w:tc>
          <w:tcPr>
            <w:tcW w:w="4253" w:type="dxa"/>
            <w:tcBorders>
              <w:bottom w:val="single" w:sz="12" w:space="0" w:color="auto"/>
            </w:tcBorders>
            <w:shd w:val="clear" w:color="auto" w:fill="auto"/>
          </w:tcPr>
          <w:p w14:paraId="4E85B200"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701" w:type="dxa"/>
            <w:tcBorders>
              <w:bottom w:val="single" w:sz="12" w:space="0" w:color="auto"/>
            </w:tcBorders>
            <w:shd w:val="clear" w:color="auto" w:fill="auto"/>
          </w:tcPr>
          <w:p w14:paraId="7A0A9A3D" w14:textId="2073EFDB" w:rsidR="003D6814" w:rsidRPr="006373AB" w:rsidRDefault="00425B32" w:rsidP="006373AB">
            <w:pPr>
              <w:spacing w:before="40" w:after="120"/>
              <w:ind w:right="113"/>
            </w:pPr>
            <w:r w:rsidRPr="006373AB">
              <w:t>[reserved]</w:t>
            </w:r>
          </w:p>
        </w:tc>
        <w:tc>
          <w:tcPr>
            <w:tcW w:w="1559" w:type="dxa"/>
            <w:tcBorders>
              <w:bottom w:val="single" w:sz="12" w:space="0" w:color="auto"/>
            </w:tcBorders>
            <w:shd w:val="clear" w:color="auto" w:fill="auto"/>
          </w:tcPr>
          <w:p w14:paraId="03CC1A1D" w14:textId="1AC5678C" w:rsidR="003D6814" w:rsidRPr="006373AB" w:rsidRDefault="00425B32" w:rsidP="006373AB">
            <w:pPr>
              <w:spacing w:before="40" w:after="120"/>
              <w:ind w:right="113"/>
            </w:pPr>
            <w:r w:rsidRPr="006373AB">
              <w:t>[reserved]</w:t>
            </w:r>
          </w:p>
        </w:tc>
      </w:tr>
    </w:tbl>
    <w:p w14:paraId="5C1E3F08" w14:textId="77777777" w:rsidR="004414F8" w:rsidRPr="004414F8" w:rsidRDefault="003D6814" w:rsidP="008F3F09">
      <w:pPr>
        <w:keepNext/>
        <w:spacing w:before="120" w:line="240" w:lineRule="auto"/>
        <w:ind w:left="1134" w:right="1134"/>
      </w:pPr>
      <w:r w:rsidRPr="004414F8">
        <w:t>Table 2</w:t>
      </w:r>
    </w:p>
    <w:p w14:paraId="38776772" w14:textId="274250A6" w:rsidR="003D6814" w:rsidRPr="001208F7" w:rsidRDefault="003D6814" w:rsidP="008F3F09">
      <w:pPr>
        <w:keepNext/>
        <w:spacing w:after="120"/>
        <w:ind w:left="1134"/>
        <w:rPr>
          <w:b/>
          <w:bCs/>
        </w:rPr>
      </w:pPr>
      <w:r w:rsidRPr="001208F7">
        <w:rPr>
          <w:b/>
          <w:bCs/>
        </w:rPr>
        <w:t xml:space="preserve">Range based </w:t>
      </w:r>
      <w:r w:rsidR="00425B32">
        <w:rPr>
          <w:b/>
          <w:bCs/>
        </w:rPr>
        <w:t xml:space="preserve">(SOCR) </w:t>
      </w:r>
      <w:r w:rsidRPr="001208F7">
        <w:rPr>
          <w:b/>
          <w:bCs/>
        </w:rPr>
        <w:t>MPR</w:t>
      </w:r>
    </w:p>
    <w:tbl>
      <w:tblPr>
        <w:tblW w:w="7370" w:type="dxa"/>
        <w:tblInd w:w="1134" w:type="dxa"/>
        <w:tblLayout w:type="fixed"/>
        <w:tblCellMar>
          <w:left w:w="0" w:type="dxa"/>
          <w:right w:w="0" w:type="dxa"/>
        </w:tblCellMar>
        <w:tblLook w:val="04A0" w:firstRow="1" w:lastRow="0" w:firstColumn="1" w:lastColumn="0" w:noHBand="0" w:noVBand="1"/>
      </w:tblPr>
      <w:tblGrid>
        <w:gridCol w:w="4149"/>
        <w:gridCol w:w="1679"/>
        <w:gridCol w:w="1542"/>
      </w:tblGrid>
      <w:tr w:rsidR="003D6814" w:rsidRPr="006373AB" w14:paraId="5C393C58" w14:textId="77777777" w:rsidTr="006373AB">
        <w:trPr>
          <w:tblHeader/>
        </w:trPr>
        <w:tc>
          <w:tcPr>
            <w:tcW w:w="4149" w:type="dxa"/>
            <w:tcBorders>
              <w:top w:val="single" w:sz="4" w:space="0" w:color="auto"/>
              <w:bottom w:val="single" w:sz="12" w:space="0" w:color="auto"/>
            </w:tcBorders>
            <w:shd w:val="clear" w:color="auto" w:fill="auto"/>
            <w:vAlign w:val="bottom"/>
          </w:tcPr>
          <w:p w14:paraId="57C85C46" w14:textId="7A5C3B96" w:rsidR="003D6814" w:rsidRPr="006373AB" w:rsidRDefault="003D6814" w:rsidP="006373AB">
            <w:pPr>
              <w:spacing w:before="80" w:after="80" w:line="200" w:lineRule="exact"/>
              <w:ind w:right="113"/>
              <w:rPr>
                <w:i/>
                <w:sz w:val="16"/>
              </w:rPr>
            </w:pPr>
            <w:r w:rsidRPr="006373AB">
              <w:rPr>
                <w:i/>
                <w:sz w:val="16"/>
              </w:rPr>
              <w:t xml:space="preserve">Vehicle age/km for categories 1-1 and 1-2 in the scope of this </w:t>
            </w:r>
            <w:r w:rsidR="001208F7" w:rsidRPr="006373AB">
              <w:rPr>
                <w:i/>
                <w:sz w:val="16"/>
              </w:rPr>
              <w:t>GTR</w:t>
            </w:r>
          </w:p>
        </w:tc>
        <w:tc>
          <w:tcPr>
            <w:tcW w:w="1679" w:type="dxa"/>
            <w:tcBorders>
              <w:top w:val="single" w:sz="4" w:space="0" w:color="auto"/>
              <w:bottom w:val="single" w:sz="12" w:space="0" w:color="auto"/>
            </w:tcBorders>
            <w:shd w:val="clear" w:color="auto" w:fill="auto"/>
            <w:vAlign w:val="bottom"/>
          </w:tcPr>
          <w:p w14:paraId="3C88DDCB" w14:textId="77777777" w:rsidR="003D6814" w:rsidRPr="006373AB" w:rsidRDefault="003D6814" w:rsidP="006373AB">
            <w:pPr>
              <w:spacing w:before="80" w:after="80" w:line="200" w:lineRule="exact"/>
              <w:ind w:right="113"/>
              <w:rPr>
                <w:i/>
                <w:sz w:val="16"/>
              </w:rPr>
            </w:pPr>
            <w:r w:rsidRPr="006373AB">
              <w:rPr>
                <w:i/>
                <w:sz w:val="16"/>
              </w:rPr>
              <w:t>OVC-HEV</w:t>
            </w:r>
          </w:p>
        </w:tc>
        <w:tc>
          <w:tcPr>
            <w:tcW w:w="1542" w:type="dxa"/>
            <w:tcBorders>
              <w:top w:val="single" w:sz="4" w:space="0" w:color="auto"/>
              <w:bottom w:val="single" w:sz="12" w:space="0" w:color="auto"/>
            </w:tcBorders>
            <w:shd w:val="clear" w:color="auto" w:fill="auto"/>
            <w:vAlign w:val="bottom"/>
          </w:tcPr>
          <w:p w14:paraId="69B191F4"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5EA97D77" w14:textId="77777777" w:rsidTr="006373AB">
        <w:trPr>
          <w:trHeight w:hRule="exact" w:val="113"/>
        </w:trPr>
        <w:tc>
          <w:tcPr>
            <w:tcW w:w="4149" w:type="dxa"/>
            <w:tcBorders>
              <w:top w:val="single" w:sz="12" w:space="0" w:color="auto"/>
            </w:tcBorders>
            <w:shd w:val="clear" w:color="auto" w:fill="auto"/>
          </w:tcPr>
          <w:p w14:paraId="35584F89" w14:textId="77777777" w:rsidR="006373AB" w:rsidRPr="006373AB" w:rsidRDefault="006373AB" w:rsidP="006373AB">
            <w:pPr>
              <w:spacing w:before="40" w:after="120"/>
              <w:ind w:right="113"/>
            </w:pPr>
          </w:p>
        </w:tc>
        <w:tc>
          <w:tcPr>
            <w:tcW w:w="1679" w:type="dxa"/>
            <w:tcBorders>
              <w:top w:val="single" w:sz="12" w:space="0" w:color="auto"/>
            </w:tcBorders>
            <w:shd w:val="clear" w:color="auto" w:fill="auto"/>
          </w:tcPr>
          <w:p w14:paraId="17F01489" w14:textId="77777777" w:rsidR="006373AB" w:rsidRPr="006373AB" w:rsidRDefault="006373AB" w:rsidP="006373AB">
            <w:pPr>
              <w:spacing w:before="40" w:after="120"/>
              <w:ind w:right="113"/>
            </w:pPr>
          </w:p>
        </w:tc>
        <w:tc>
          <w:tcPr>
            <w:tcW w:w="1542" w:type="dxa"/>
            <w:tcBorders>
              <w:top w:val="single" w:sz="12" w:space="0" w:color="auto"/>
            </w:tcBorders>
            <w:shd w:val="clear" w:color="auto" w:fill="auto"/>
          </w:tcPr>
          <w:p w14:paraId="70509678" w14:textId="77777777" w:rsidR="006373AB" w:rsidRPr="006373AB" w:rsidRDefault="006373AB" w:rsidP="006373AB">
            <w:pPr>
              <w:spacing w:before="40" w:after="120"/>
              <w:ind w:right="113"/>
            </w:pPr>
          </w:p>
        </w:tc>
      </w:tr>
      <w:tr w:rsidR="003D6814" w:rsidRPr="006373AB" w14:paraId="5560E0A9" w14:textId="77777777" w:rsidTr="006373AB">
        <w:tc>
          <w:tcPr>
            <w:tcW w:w="4149" w:type="dxa"/>
            <w:shd w:val="clear" w:color="auto" w:fill="auto"/>
          </w:tcPr>
          <w:p w14:paraId="1ACCDBBB" w14:textId="77777777" w:rsidR="003D6814" w:rsidRPr="006373AB" w:rsidRDefault="003D6814" w:rsidP="006373AB">
            <w:pPr>
              <w:spacing w:before="40" w:after="120"/>
              <w:ind w:right="113"/>
            </w:pPr>
            <w:r w:rsidRPr="006373AB">
              <w:t>From start of life to 5 years or 100,000 km, whichever comes first</w:t>
            </w:r>
          </w:p>
        </w:tc>
        <w:tc>
          <w:tcPr>
            <w:tcW w:w="1679" w:type="dxa"/>
            <w:shd w:val="clear" w:color="auto" w:fill="auto"/>
          </w:tcPr>
          <w:p w14:paraId="40164DA8" w14:textId="2222282C" w:rsidR="003D6814" w:rsidRPr="006373AB" w:rsidRDefault="00425B32" w:rsidP="006373AB">
            <w:pPr>
              <w:spacing w:before="40" w:after="120"/>
              <w:ind w:right="113"/>
            </w:pPr>
            <w:r w:rsidRPr="006373AB">
              <w:t>[reserved]</w:t>
            </w:r>
          </w:p>
        </w:tc>
        <w:tc>
          <w:tcPr>
            <w:tcW w:w="1542" w:type="dxa"/>
            <w:shd w:val="clear" w:color="auto" w:fill="auto"/>
          </w:tcPr>
          <w:p w14:paraId="32ADECC4" w14:textId="136BF050" w:rsidR="003D6814" w:rsidRPr="006373AB" w:rsidRDefault="00425B32" w:rsidP="006373AB">
            <w:pPr>
              <w:spacing w:before="40" w:after="120"/>
              <w:ind w:right="113"/>
            </w:pPr>
            <w:r w:rsidRPr="006373AB">
              <w:t>[reserved]</w:t>
            </w:r>
          </w:p>
        </w:tc>
      </w:tr>
      <w:tr w:rsidR="003D6814" w:rsidRPr="006373AB" w14:paraId="7B0F00C6" w14:textId="77777777" w:rsidTr="006373AB">
        <w:tc>
          <w:tcPr>
            <w:tcW w:w="4149" w:type="dxa"/>
            <w:tcBorders>
              <w:bottom w:val="single" w:sz="12" w:space="0" w:color="auto"/>
            </w:tcBorders>
            <w:shd w:val="clear" w:color="auto" w:fill="auto"/>
          </w:tcPr>
          <w:p w14:paraId="00979BD9"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79" w:type="dxa"/>
            <w:tcBorders>
              <w:bottom w:val="single" w:sz="12" w:space="0" w:color="auto"/>
            </w:tcBorders>
            <w:shd w:val="clear" w:color="auto" w:fill="auto"/>
          </w:tcPr>
          <w:p w14:paraId="53428F40" w14:textId="2EEED5C0" w:rsidR="003D6814" w:rsidRPr="006373AB" w:rsidRDefault="00425B32" w:rsidP="006373AB">
            <w:pPr>
              <w:spacing w:before="40" w:after="120"/>
              <w:ind w:right="113"/>
            </w:pPr>
            <w:r w:rsidRPr="006373AB">
              <w:t>[reserved]</w:t>
            </w:r>
          </w:p>
        </w:tc>
        <w:tc>
          <w:tcPr>
            <w:tcW w:w="1542" w:type="dxa"/>
            <w:tcBorders>
              <w:bottom w:val="single" w:sz="12" w:space="0" w:color="auto"/>
            </w:tcBorders>
            <w:shd w:val="clear" w:color="auto" w:fill="auto"/>
          </w:tcPr>
          <w:p w14:paraId="3B7E65AA" w14:textId="1B8AF26E" w:rsidR="003D6814" w:rsidRPr="006373AB" w:rsidRDefault="00425B32" w:rsidP="006373AB">
            <w:pPr>
              <w:spacing w:before="40" w:after="120"/>
              <w:ind w:right="113"/>
            </w:pPr>
            <w:r w:rsidRPr="006373AB">
              <w:t>[reserved]</w:t>
            </w:r>
          </w:p>
        </w:tc>
      </w:tr>
    </w:tbl>
    <w:p w14:paraId="099D99DA" w14:textId="77777777" w:rsidR="003D6814" w:rsidRDefault="003D6814" w:rsidP="0037450D">
      <w:pPr>
        <w:ind w:left="2268"/>
      </w:pPr>
    </w:p>
    <w:tbl>
      <w:tblPr>
        <w:tblW w:w="7370" w:type="dxa"/>
        <w:tblInd w:w="1134" w:type="dxa"/>
        <w:tblLayout w:type="fixed"/>
        <w:tblCellMar>
          <w:left w:w="0" w:type="dxa"/>
          <w:right w:w="0" w:type="dxa"/>
        </w:tblCellMar>
        <w:tblLook w:val="04A0" w:firstRow="1" w:lastRow="0" w:firstColumn="1" w:lastColumn="0" w:noHBand="0" w:noVBand="1"/>
      </w:tblPr>
      <w:tblGrid>
        <w:gridCol w:w="4149"/>
        <w:gridCol w:w="1679"/>
        <w:gridCol w:w="1542"/>
      </w:tblGrid>
      <w:tr w:rsidR="003D6814" w:rsidRPr="006373AB" w14:paraId="61944E5D" w14:textId="77777777" w:rsidTr="006373AB">
        <w:trPr>
          <w:tblHeader/>
        </w:trPr>
        <w:tc>
          <w:tcPr>
            <w:tcW w:w="4149" w:type="dxa"/>
            <w:tcBorders>
              <w:top w:val="single" w:sz="4" w:space="0" w:color="auto"/>
              <w:bottom w:val="single" w:sz="12" w:space="0" w:color="auto"/>
            </w:tcBorders>
            <w:shd w:val="clear" w:color="auto" w:fill="auto"/>
            <w:vAlign w:val="bottom"/>
          </w:tcPr>
          <w:p w14:paraId="7E2405A6" w14:textId="3F66DE02" w:rsidR="003D6814" w:rsidRPr="006373AB" w:rsidRDefault="003D6814" w:rsidP="006373AB">
            <w:pPr>
              <w:spacing w:before="80" w:after="80" w:line="200" w:lineRule="exact"/>
              <w:ind w:right="113"/>
              <w:rPr>
                <w:i/>
                <w:sz w:val="16"/>
              </w:rPr>
            </w:pPr>
            <w:r w:rsidRPr="006373AB">
              <w:rPr>
                <w:i/>
                <w:sz w:val="16"/>
              </w:rPr>
              <w:t xml:space="preserve">Vehicle age/km for category 2 in the scope of this </w:t>
            </w:r>
            <w:r w:rsidR="001208F7" w:rsidRPr="006373AB">
              <w:rPr>
                <w:i/>
                <w:sz w:val="16"/>
              </w:rPr>
              <w:t>GTR</w:t>
            </w:r>
          </w:p>
        </w:tc>
        <w:tc>
          <w:tcPr>
            <w:tcW w:w="1679" w:type="dxa"/>
            <w:tcBorders>
              <w:top w:val="single" w:sz="4" w:space="0" w:color="auto"/>
              <w:bottom w:val="single" w:sz="12" w:space="0" w:color="auto"/>
            </w:tcBorders>
            <w:shd w:val="clear" w:color="auto" w:fill="auto"/>
            <w:vAlign w:val="bottom"/>
          </w:tcPr>
          <w:p w14:paraId="46F9C01E" w14:textId="77777777" w:rsidR="003D6814" w:rsidRPr="006373AB" w:rsidRDefault="003D6814" w:rsidP="006373AB">
            <w:pPr>
              <w:spacing w:before="80" w:after="80" w:line="200" w:lineRule="exact"/>
              <w:ind w:right="113"/>
              <w:rPr>
                <w:i/>
                <w:sz w:val="16"/>
              </w:rPr>
            </w:pPr>
            <w:r w:rsidRPr="006373AB">
              <w:rPr>
                <w:i/>
                <w:sz w:val="16"/>
              </w:rPr>
              <w:t>OVC-HEV</w:t>
            </w:r>
          </w:p>
        </w:tc>
        <w:tc>
          <w:tcPr>
            <w:tcW w:w="1542" w:type="dxa"/>
            <w:tcBorders>
              <w:top w:val="single" w:sz="4" w:space="0" w:color="auto"/>
              <w:bottom w:val="single" w:sz="12" w:space="0" w:color="auto"/>
            </w:tcBorders>
            <w:shd w:val="clear" w:color="auto" w:fill="auto"/>
            <w:vAlign w:val="bottom"/>
          </w:tcPr>
          <w:p w14:paraId="764C20D4" w14:textId="77777777" w:rsidR="003D6814" w:rsidRPr="006373AB" w:rsidRDefault="003D6814" w:rsidP="006373AB">
            <w:pPr>
              <w:spacing w:before="80" w:after="80" w:line="200" w:lineRule="exact"/>
              <w:ind w:right="113"/>
              <w:rPr>
                <w:i/>
                <w:sz w:val="16"/>
              </w:rPr>
            </w:pPr>
            <w:r w:rsidRPr="006373AB">
              <w:rPr>
                <w:i/>
                <w:sz w:val="16"/>
              </w:rPr>
              <w:t>PEV</w:t>
            </w:r>
          </w:p>
        </w:tc>
      </w:tr>
      <w:tr w:rsidR="006373AB" w:rsidRPr="006373AB" w14:paraId="5A6D385F" w14:textId="77777777" w:rsidTr="006373AB">
        <w:trPr>
          <w:trHeight w:hRule="exact" w:val="113"/>
        </w:trPr>
        <w:tc>
          <w:tcPr>
            <w:tcW w:w="4149" w:type="dxa"/>
            <w:tcBorders>
              <w:top w:val="single" w:sz="12" w:space="0" w:color="auto"/>
            </w:tcBorders>
            <w:shd w:val="clear" w:color="auto" w:fill="auto"/>
          </w:tcPr>
          <w:p w14:paraId="1CFB0B54" w14:textId="77777777" w:rsidR="006373AB" w:rsidRPr="006373AB" w:rsidRDefault="006373AB" w:rsidP="006373AB">
            <w:pPr>
              <w:spacing w:before="40" w:after="120"/>
              <w:ind w:right="113"/>
            </w:pPr>
          </w:p>
        </w:tc>
        <w:tc>
          <w:tcPr>
            <w:tcW w:w="1679" w:type="dxa"/>
            <w:tcBorders>
              <w:top w:val="single" w:sz="12" w:space="0" w:color="auto"/>
            </w:tcBorders>
            <w:shd w:val="clear" w:color="auto" w:fill="auto"/>
          </w:tcPr>
          <w:p w14:paraId="65EE5547" w14:textId="77777777" w:rsidR="006373AB" w:rsidRPr="006373AB" w:rsidRDefault="006373AB" w:rsidP="006373AB">
            <w:pPr>
              <w:spacing w:before="40" w:after="120"/>
              <w:ind w:right="113"/>
            </w:pPr>
          </w:p>
        </w:tc>
        <w:tc>
          <w:tcPr>
            <w:tcW w:w="1542" w:type="dxa"/>
            <w:tcBorders>
              <w:top w:val="single" w:sz="12" w:space="0" w:color="auto"/>
            </w:tcBorders>
            <w:shd w:val="clear" w:color="auto" w:fill="auto"/>
          </w:tcPr>
          <w:p w14:paraId="034A74BD" w14:textId="77777777" w:rsidR="006373AB" w:rsidRPr="006373AB" w:rsidRDefault="006373AB" w:rsidP="006373AB">
            <w:pPr>
              <w:spacing w:before="40" w:after="120"/>
              <w:ind w:right="113"/>
            </w:pPr>
          </w:p>
        </w:tc>
      </w:tr>
      <w:tr w:rsidR="003D6814" w:rsidRPr="006373AB" w14:paraId="232C8248" w14:textId="77777777" w:rsidTr="006373AB">
        <w:tc>
          <w:tcPr>
            <w:tcW w:w="4149" w:type="dxa"/>
            <w:shd w:val="clear" w:color="auto" w:fill="auto"/>
          </w:tcPr>
          <w:p w14:paraId="118F2E9D" w14:textId="77777777" w:rsidR="003D6814" w:rsidRPr="006373AB" w:rsidRDefault="003D6814" w:rsidP="006373AB">
            <w:pPr>
              <w:spacing w:before="40" w:after="120"/>
              <w:ind w:right="113"/>
            </w:pPr>
            <w:r w:rsidRPr="006373AB">
              <w:t>From start of life to 5 years or 100,000 km, whichever comes first</w:t>
            </w:r>
          </w:p>
        </w:tc>
        <w:tc>
          <w:tcPr>
            <w:tcW w:w="1679" w:type="dxa"/>
            <w:shd w:val="clear" w:color="auto" w:fill="auto"/>
          </w:tcPr>
          <w:p w14:paraId="3CFBF4EF" w14:textId="3C832AF8" w:rsidR="003D6814" w:rsidRPr="006373AB" w:rsidRDefault="00425B32" w:rsidP="006373AB">
            <w:pPr>
              <w:spacing w:before="40" w:after="120"/>
              <w:ind w:right="113"/>
            </w:pPr>
            <w:r w:rsidRPr="006373AB">
              <w:t>[reserved]</w:t>
            </w:r>
          </w:p>
        </w:tc>
        <w:tc>
          <w:tcPr>
            <w:tcW w:w="1542" w:type="dxa"/>
            <w:shd w:val="clear" w:color="auto" w:fill="auto"/>
          </w:tcPr>
          <w:p w14:paraId="28F03BA2" w14:textId="0F14511A" w:rsidR="003D6814" w:rsidRPr="006373AB" w:rsidRDefault="00425B32" w:rsidP="006373AB">
            <w:pPr>
              <w:spacing w:before="40" w:after="120"/>
              <w:ind w:right="113"/>
            </w:pPr>
            <w:r w:rsidRPr="006373AB">
              <w:t>[reserved]</w:t>
            </w:r>
          </w:p>
        </w:tc>
      </w:tr>
      <w:tr w:rsidR="003D6814" w:rsidRPr="006373AB" w14:paraId="09B4FDE6" w14:textId="77777777" w:rsidTr="006373AB">
        <w:tc>
          <w:tcPr>
            <w:tcW w:w="4149" w:type="dxa"/>
            <w:tcBorders>
              <w:bottom w:val="single" w:sz="12" w:space="0" w:color="auto"/>
            </w:tcBorders>
            <w:shd w:val="clear" w:color="auto" w:fill="auto"/>
          </w:tcPr>
          <w:p w14:paraId="7D8EC21E" w14:textId="77777777" w:rsidR="003D6814" w:rsidRPr="006373AB" w:rsidRDefault="003D6814" w:rsidP="006373AB">
            <w:pPr>
              <w:spacing w:before="40" w:after="120"/>
              <w:ind w:right="113"/>
            </w:pPr>
            <w:r w:rsidRPr="006373AB">
              <w:t>Vehicles more than 5 years or 100,000 km, and up to whichever comes first of 8 years or 160,000 km</w:t>
            </w:r>
          </w:p>
        </w:tc>
        <w:tc>
          <w:tcPr>
            <w:tcW w:w="1679" w:type="dxa"/>
            <w:tcBorders>
              <w:bottom w:val="single" w:sz="12" w:space="0" w:color="auto"/>
            </w:tcBorders>
            <w:shd w:val="clear" w:color="auto" w:fill="auto"/>
          </w:tcPr>
          <w:p w14:paraId="68BA016A" w14:textId="1978003B" w:rsidR="003D6814" w:rsidRPr="006373AB" w:rsidRDefault="00425B32" w:rsidP="006373AB">
            <w:pPr>
              <w:spacing w:before="40" w:after="120"/>
              <w:ind w:right="113"/>
            </w:pPr>
            <w:r w:rsidRPr="006373AB">
              <w:t>[reserved]</w:t>
            </w:r>
          </w:p>
        </w:tc>
        <w:tc>
          <w:tcPr>
            <w:tcW w:w="1542" w:type="dxa"/>
            <w:tcBorders>
              <w:bottom w:val="single" w:sz="12" w:space="0" w:color="auto"/>
            </w:tcBorders>
            <w:shd w:val="clear" w:color="auto" w:fill="auto"/>
          </w:tcPr>
          <w:p w14:paraId="42D53DE9" w14:textId="2BAD8A3D" w:rsidR="003D6814" w:rsidRPr="006373AB" w:rsidRDefault="00425B32" w:rsidP="006373AB">
            <w:pPr>
              <w:spacing w:before="40" w:after="120"/>
              <w:ind w:right="113"/>
            </w:pPr>
            <w:r w:rsidRPr="006373AB">
              <w:t>[reserved]</w:t>
            </w:r>
          </w:p>
        </w:tc>
      </w:tr>
    </w:tbl>
    <w:p w14:paraId="79F82549" w14:textId="3B9CFF7B" w:rsidR="003D6814" w:rsidRDefault="003D6814" w:rsidP="00854C26">
      <w:pPr>
        <w:spacing w:before="120" w:after="120"/>
        <w:ind w:left="2268" w:right="1134"/>
      </w:pPr>
      <w:r>
        <w:lastRenderedPageBreak/>
        <w:t>SOCR</w:t>
      </w:r>
      <w:r w:rsidR="00425B32">
        <w:t xml:space="preserve"> and </w:t>
      </w:r>
      <w:r w:rsidR="00580FA8">
        <w:t>SOCE</w:t>
      </w:r>
      <w:r>
        <w:t xml:space="preserve"> monitors of vehicles of category 2 and SOCR monitors of category</w:t>
      </w:r>
      <w:r w:rsidR="00284687">
        <w:t> </w:t>
      </w:r>
      <w:r>
        <w:t>1-1 and 1-2 vehicles shall be monitored in view of setting the values in the tables in a future amendment of this GTR.</w:t>
      </w:r>
    </w:p>
    <w:p w14:paraId="29CD35F3" w14:textId="77777777" w:rsidR="00425B32" w:rsidRDefault="00425B32" w:rsidP="00C75408">
      <w:pPr>
        <w:spacing w:after="120"/>
        <w:ind w:left="2268" w:right="1134"/>
        <w:jc w:val="both"/>
      </w:pPr>
      <w:r>
        <w:t>A manufacturer may elect to declare a Declared Performance Requirement (DPRi) having an SOCE and/or SOCR value that is higher than that of the corresponding MPR. The DPRi will then replace the MPRi for the purposes of determining compliance by that manufacturer.</w:t>
      </w:r>
    </w:p>
    <w:p w14:paraId="3FBB5B6E" w14:textId="09DEE39A" w:rsidR="003D6814" w:rsidRDefault="003D6814" w:rsidP="00C75408">
      <w:pPr>
        <w:spacing w:after="120"/>
        <w:ind w:left="2268" w:right="1134"/>
        <w:jc w:val="both"/>
      </w:pPr>
      <w:r>
        <w:t xml:space="preserve">The </w:t>
      </w:r>
      <w:r w:rsidR="00425B32">
        <w:t xml:space="preserve">manufacturer </w:t>
      </w:r>
      <w:r>
        <w:t>shall ensure that batteries installed in vehicles will perform equal or better than the MPRi (or DPRi</w:t>
      </w:r>
      <w:r w:rsidR="00425B32">
        <w:t xml:space="preserve"> if applicable</w:t>
      </w:r>
      <w:r>
        <w:t xml:space="preserve">). </w:t>
      </w:r>
    </w:p>
    <w:p w14:paraId="11AF52D2" w14:textId="77777777" w:rsidR="003D6814" w:rsidRPr="008A32EB" w:rsidRDefault="003D6814" w:rsidP="00C75408">
      <w:pPr>
        <w:keepNext/>
        <w:tabs>
          <w:tab w:val="right" w:pos="851"/>
        </w:tabs>
        <w:spacing w:before="360" w:after="240" w:line="240" w:lineRule="auto"/>
        <w:ind w:left="2268" w:right="1134" w:hanging="1134"/>
        <w:outlineLvl w:val="2"/>
        <w:rPr>
          <w:b/>
          <w:sz w:val="28"/>
        </w:rPr>
      </w:pPr>
      <w:bookmarkStart w:id="9" w:name="_Ref498940668"/>
      <w:r w:rsidRPr="008A32EB">
        <w:rPr>
          <w:b/>
          <w:sz w:val="28"/>
        </w:rPr>
        <w:t>6.</w:t>
      </w:r>
      <w:r w:rsidRPr="008A32EB">
        <w:rPr>
          <w:b/>
          <w:sz w:val="28"/>
        </w:rPr>
        <w:tab/>
      </w:r>
      <w:r>
        <w:rPr>
          <w:b/>
          <w:sz w:val="28"/>
        </w:rPr>
        <w:tab/>
      </w:r>
      <w:bookmarkEnd w:id="9"/>
      <w:r>
        <w:rPr>
          <w:b/>
          <w:sz w:val="28"/>
        </w:rPr>
        <w:t>In-Use Verification</w:t>
      </w:r>
    </w:p>
    <w:p w14:paraId="0E08FD30" w14:textId="7EF3E9D1" w:rsidR="003D6814" w:rsidRPr="00EA2C3E" w:rsidRDefault="003D6814" w:rsidP="00C75408">
      <w:pPr>
        <w:pStyle w:val="SingleTxtG"/>
        <w:keepNext/>
        <w:ind w:leftChars="567" w:left="2268" w:hangingChars="567" w:hanging="1134"/>
        <w:rPr>
          <w:bCs/>
        </w:rPr>
      </w:pPr>
      <w:r w:rsidRPr="00EA2C3E">
        <w:rPr>
          <w:bCs/>
        </w:rPr>
        <w:t>6.1</w:t>
      </w:r>
      <w:r w:rsidR="00036F31" w:rsidRPr="00EA2C3E">
        <w:rPr>
          <w:bCs/>
        </w:rPr>
        <w:t>.</w:t>
      </w:r>
      <w:r w:rsidRPr="00EA2C3E">
        <w:rPr>
          <w:bCs/>
        </w:rPr>
        <w:tab/>
        <w:t>Definition</w:t>
      </w:r>
      <w:r w:rsidR="00284687" w:rsidRPr="00EA2C3E">
        <w:rPr>
          <w:bCs/>
        </w:rPr>
        <w:t>s</w:t>
      </w:r>
      <w:r w:rsidR="00580FA8" w:rsidRPr="00EA2C3E">
        <w:rPr>
          <w:bCs/>
        </w:rPr>
        <w:t xml:space="preserve"> of Families</w:t>
      </w:r>
    </w:p>
    <w:p w14:paraId="09E5C513" w14:textId="2AFFBA03" w:rsidR="003D6814" w:rsidRPr="009F3882" w:rsidRDefault="003D6814" w:rsidP="00C75408">
      <w:pPr>
        <w:pStyle w:val="SingleTxtG"/>
        <w:ind w:leftChars="1134" w:left="2268"/>
      </w:pPr>
      <w:r w:rsidRPr="009F3882">
        <w:t>Vehicles having the same characteristics with respect to their evaluation under Part</w:t>
      </w:r>
      <w:r w:rsidR="00580FA8">
        <w:t> </w:t>
      </w:r>
      <w:r w:rsidRPr="009F3882">
        <w:t>A or Part</w:t>
      </w:r>
      <w:r w:rsidR="00580FA8">
        <w:t> </w:t>
      </w:r>
      <w:r w:rsidRPr="009F3882">
        <w:t>B below shall be grouped into vehicle families for the purpose of compliance verification. Families under Part</w:t>
      </w:r>
      <w:r w:rsidR="00580FA8">
        <w:t> </w:t>
      </w:r>
      <w:r w:rsidRPr="009F3882">
        <w:t>A shall have the same characteristics with respect to verification of the SOCR/SOCE monitors. Families under Part</w:t>
      </w:r>
      <w:r w:rsidR="00580FA8">
        <w:t> </w:t>
      </w:r>
      <w:r w:rsidRPr="009F3882">
        <w:t xml:space="preserve">B shall have the same characteristics with respect to verification of battery durability </w:t>
      </w:r>
      <w:r w:rsidR="00580FA8">
        <w:t>[</w:t>
      </w:r>
      <w:r w:rsidRPr="009F3882">
        <w:t>and shall be subsets of Part</w:t>
      </w:r>
      <w:r w:rsidR="00284687">
        <w:t> </w:t>
      </w:r>
      <w:r w:rsidRPr="009F3882">
        <w:t>A families</w:t>
      </w:r>
      <w:r w:rsidR="00580FA8">
        <w:t>]</w:t>
      </w:r>
      <w:r w:rsidRPr="009F3882">
        <w:t xml:space="preserve">. Families with </w:t>
      </w:r>
      <w:r>
        <w:t xml:space="preserve">the </w:t>
      </w:r>
      <w:r w:rsidRPr="009F3882">
        <w:t xml:space="preserve">same characteristics for what regards compliance verification shall be defined as follows: </w:t>
      </w:r>
    </w:p>
    <w:p w14:paraId="4EC62AF1" w14:textId="46CE508E" w:rsidR="003D6814" w:rsidRPr="00EA2C3E" w:rsidRDefault="003D6814" w:rsidP="00C75408">
      <w:pPr>
        <w:pStyle w:val="SingleTxtG"/>
        <w:keepNext/>
        <w:ind w:left="2268" w:hanging="1134"/>
        <w:rPr>
          <w:i/>
        </w:rPr>
      </w:pPr>
      <w:r w:rsidRPr="00EA2C3E">
        <w:rPr>
          <w:iCs/>
        </w:rPr>
        <w:t>6.1.1.</w:t>
      </w:r>
      <w:r w:rsidR="00F30D2A" w:rsidRPr="00EA2C3E">
        <w:rPr>
          <w:iCs/>
        </w:rPr>
        <w:tab/>
      </w:r>
      <w:r w:rsidRPr="00EA2C3E">
        <w:rPr>
          <w:iCs/>
        </w:rPr>
        <w:t xml:space="preserve">For </w:t>
      </w:r>
      <w:r w:rsidR="00284687" w:rsidRPr="00EA2C3E">
        <w:rPr>
          <w:iCs/>
        </w:rPr>
        <w:t xml:space="preserve">Part </w:t>
      </w:r>
      <w:r w:rsidRPr="00EA2C3E">
        <w:rPr>
          <w:iCs/>
        </w:rPr>
        <w:t>A:</w:t>
      </w:r>
      <w:r w:rsidRPr="00EA2C3E">
        <w:rPr>
          <w:i/>
        </w:rPr>
        <w:t xml:space="preserve"> </w:t>
      </w:r>
      <w:r w:rsidRPr="00EA2C3E">
        <w:t xml:space="preserve">Verification of </w:t>
      </w:r>
      <w:r w:rsidR="00C96295" w:rsidRPr="00EA2C3E">
        <w:t>Monitors</w:t>
      </w:r>
    </w:p>
    <w:p w14:paraId="236A2C81" w14:textId="77777777" w:rsidR="003D6814" w:rsidRPr="00EA2C3E" w:rsidRDefault="003D6814" w:rsidP="00C75408">
      <w:pPr>
        <w:pStyle w:val="SingleTxtG"/>
        <w:ind w:leftChars="1134" w:left="2268"/>
      </w:pPr>
      <w:r w:rsidRPr="009F3882">
        <w:t xml:space="preserve">Only vehicles that are identical with respect to the following elements may be part of the </w:t>
      </w:r>
      <w:r w:rsidRPr="00EA2C3E">
        <w:t>same monitor family:</w:t>
      </w:r>
    </w:p>
    <w:p w14:paraId="3B3A193F" w14:textId="1A5BD0EE" w:rsidR="003D6814" w:rsidRPr="009F3882" w:rsidRDefault="009D1990" w:rsidP="001168C9">
      <w:pPr>
        <w:pStyle w:val="SingleTxtG"/>
        <w:ind w:leftChars="1134" w:left="2834" w:hanging="566"/>
      </w:pPr>
      <w:r w:rsidRPr="009D1990">
        <w:t>[</w:t>
      </w:r>
      <w:r w:rsidR="00705748">
        <w:t>(</w:t>
      </w:r>
      <w:r w:rsidR="003D6814">
        <w:t>a)</w:t>
      </w:r>
      <w:r w:rsidR="003D6814">
        <w:tab/>
      </w:r>
      <w:r w:rsidR="003D6814" w:rsidRPr="009F3882">
        <w:t xml:space="preserve">Algorithm for </w:t>
      </w:r>
      <w:r w:rsidR="00B30D48">
        <w:t xml:space="preserve">estimating </w:t>
      </w:r>
      <w:r w:rsidR="003D6814">
        <w:t>SOCR</w:t>
      </w:r>
      <w:r w:rsidR="00B30D48">
        <w:t xml:space="preserve"> and </w:t>
      </w:r>
      <w:r w:rsidR="00580FA8">
        <w:t>SOCE</w:t>
      </w:r>
      <w:r w:rsidR="003D6814" w:rsidRPr="009F3882">
        <w:t xml:space="preserve">, </w:t>
      </w:r>
      <w:r w:rsidR="00B30D48">
        <w:t xml:space="preserve">and for determining flag conditions described in Annex 2, </w:t>
      </w:r>
      <w:r w:rsidR="003D6814" w:rsidRPr="009F3882">
        <w:t xml:space="preserve">including software version* </w:t>
      </w:r>
    </w:p>
    <w:p w14:paraId="3EE74B32" w14:textId="5A80CD96" w:rsidR="003D6814" w:rsidRPr="009F3882" w:rsidRDefault="00705748" w:rsidP="001168C9">
      <w:pPr>
        <w:pStyle w:val="SingleTxtG"/>
        <w:ind w:leftChars="1134" w:left="2835" w:hanging="567"/>
      </w:pPr>
      <w:r>
        <w:t>(</w:t>
      </w:r>
      <w:r w:rsidR="003D6814">
        <w:t>b)</w:t>
      </w:r>
      <w:r w:rsidR="003D6814">
        <w:tab/>
      </w:r>
      <w:r w:rsidR="003D6814" w:rsidRPr="009F3882">
        <w:t>Sensor configuration (</w:t>
      </w:r>
      <w:r w:rsidR="00B30D48" w:rsidRPr="009F3882">
        <w:t xml:space="preserve">for sensors </w:t>
      </w:r>
      <w:r w:rsidR="00B30D48">
        <w:t xml:space="preserve">providing data </w:t>
      </w:r>
      <w:r w:rsidR="00B30D48" w:rsidRPr="009F3882">
        <w:t xml:space="preserve">used in </w:t>
      </w:r>
      <w:r w:rsidR="00B30D48">
        <w:t>determination of</w:t>
      </w:r>
      <w:r w:rsidR="00B30D48" w:rsidRPr="009F3882">
        <w:t xml:space="preserve"> </w:t>
      </w:r>
      <w:r w:rsidR="00B30D48">
        <w:t>SOCR and SOCE</w:t>
      </w:r>
      <w:r w:rsidR="00B30D48" w:rsidRPr="009F3882">
        <w:t xml:space="preserve"> </w:t>
      </w:r>
      <w:r w:rsidR="00B30D48">
        <w:t>estimates and flag conditions</w:t>
      </w:r>
      <w:r w:rsidR="003D6814" w:rsidRPr="009F3882">
        <w:t>)</w:t>
      </w:r>
    </w:p>
    <w:p w14:paraId="4A3C97AD" w14:textId="0BFBEB5C" w:rsidR="003D6814" w:rsidRPr="009F3882" w:rsidRDefault="00705748" w:rsidP="00C75408">
      <w:pPr>
        <w:pStyle w:val="SingleTxtG"/>
        <w:ind w:leftChars="1134" w:left="2268"/>
      </w:pPr>
      <w:r>
        <w:t>(</w:t>
      </w:r>
      <w:r w:rsidR="003D6814">
        <w:t>c)</w:t>
      </w:r>
      <w:r w:rsidR="003D6814">
        <w:tab/>
      </w:r>
      <w:r w:rsidR="003D6814" w:rsidRPr="009F3882">
        <w:t xml:space="preserve">Type </w:t>
      </w:r>
      <w:r w:rsidR="003D6814">
        <w:t xml:space="preserve">and dimension </w:t>
      </w:r>
      <w:r w:rsidR="003D6814" w:rsidRPr="009F3882">
        <w:t>of cell</w:t>
      </w:r>
      <w:r w:rsidR="003D6814">
        <w:t xml:space="preserve"> (including format and chemistry)</w:t>
      </w:r>
    </w:p>
    <w:p w14:paraId="1193B1E0" w14:textId="647F8AC7" w:rsidR="003D6814" w:rsidRPr="009F3882" w:rsidRDefault="00705748" w:rsidP="00C75408">
      <w:pPr>
        <w:pStyle w:val="SingleTxtG"/>
        <w:ind w:leftChars="1133" w:left="2833" w:hanging="567"/>
      </w:pPr>
      <w:r>
        <w:t>(</w:t>
      </w:r>
      <w:r w:rsidR="003D6814">
        <w:t>d)</w:t>
      </w:r>
      <w:r w:rsidR="003D6814">
        <w:tab/>
      </w:r>
      <w:r w:rsidR="003D6814" w:rsidRPr="009F3882">
        <w:t xml:space="preserve">Battery management system (BMS)* </w:t>
      </w:r>
      <w:r w:rsidR="003D6814">
        <w:t>(with regards to battery durability monitoring and estimations</w:t>
      </w:r>
      <w:r w:rsidR="00287ACD">
        <w:t>)</w:t>
      </w:r>
    </w:p>
    <w:p w14:paraId="6A1B92AC" w14:textId="2B332783" w:rsidR="003D6814" w:rsidRDefault="00705748" w:rsidP="00C75408">
      <w:pPr>
        <w:pStyle w:val="SingleTxtG"/>
        <w:ind w:leftChars="1134" w:left="2268"/>
      </w:pPr>
      <w:r>
        <w:t>(</w:t>
      </w:r>
      <w:r w:rsidR="003D6814">
        <w:t>e)</w:t>
      </w:r>
      <w:r w:rsidR="003D6814">
        <w:tab/>
      </w:r>
      <w:r w:rsidR="003D6814" w:rsidRPr="009F3882">
        <w:t>Type of vehicle (PEVs or OVC-HEVs)</w:t>
      </w:r>
    </w:p>
    <w:p w14:paraId="20725893" w14:textId="23034D0B" w:rsidR="00B30D48" w:rsidRPr="009F3882" w:rsidRDefault="00B30D48" w:rsidP="00C75408">
      <w:pPr>
        <w:pStyle w:val="SingleTxtG"/>
        <w:ind w:leftChars="1134" w:left="2268"/>
      </w:pPr>
      <w:r>
        <w:t>to be completed</w:t>
      </w:r>
      <w:r w:rsidR="001D3698">
        <w:t>]</w:t>
      </w:r>
    </w:p>
    <w:p w14:paraId="3ED6C872" w14:textId="77931F20" w:rsidR="003D6814" w:rsidRPr="009F3882" w:rsidRDefault="003D6814" w:rsidP="00C75408">
      <w:pPr>
        <w:pStyle w:val="SingleTxtG"/>
        <w:ind w:leftChars="1134" w:left="2268"/>
      </w:pPr>
      <w:r w:rsidRPr="009F3882">
        <w:t>*</w:t>
      </w:r>
      <w:r w:rsidR="00116A9F" w:rsidRPr="00116A9F">
        <w:t xml:space="preserve"> </w:t>
      </w:r>
      <w:r w:rsidR="00116A9F">
        <w:t>At the request of the manufacturer and the approval of the responsible authority the</w:t>
      </w:r>
      <w:r w:rsidRPr="009F3882">
        <w:t xml:space="preserve"> monitor family may be extended in the case of a different algorithm or BMS if there is sufficient evidence that the performance of the monitor will not be affected.</w:t>
      </w:r>
    </w:p>
    <w:p w14:paraId="50D48FD6" w14:textId="0271617D" w:rsidR="003D6814" w:rsidRPr="00F9205C" w:rsidRDefault="003D6814" w:rsidP="00C75408">
      <w:pPr>
        <w:pStyle w:val="SingleTxtG"/>
        <w:keepNext/>
        <w:ind w:left="2268" w:hanging="1134"/>
        <w:rPr>
          <w:i/>
        </w:rPr>
      </w:pPr>
      <w:r w:rsidRPr="00F9205C">
        <w:rPr>
          <w:iCs/>
        </w:rPr>
        <w:t>6.1.2.</w:t>
      </w:r>
      <w:r w:rsidR="0037450D" w:rsidRPr="00F9205C">
        <w:rPr>
          <w:iCs/>
        </w:rPr>
        <w:tab/>
      </w:r>
      <w:r w:rsidRPr="00F9205C">
        <w:rPr>
          <w:iCs/>
        </w:rPr>
        <w:t>For Part B:</w:t>
      </w:r>
      <w:r w:rsidRPr="00F9205C">
        <w:t xml:space="preserve"> Verification of Battery Durability </w:t>
      </w:r>
    </w:p>
    <w:p w14:paraId="059ED718" w14:textId="77777777" w:rsidR="003D6814" w:rsidRPr="00F9205C" w:rsidRDefault="003D6814" w:rsidP="00C75408">
      <w:pPr>
        <w:pStyle w:val="SingleTxtG"/>
        <w:ind w:leftChars="1134" w:left="2268"/>
        <w:rPr>
          <w:bCs/>
        </w:rPr>
      </w:pPr>
      <w:r w:rsidRPr="009F3882">
        <w:t xml:space="preserve">Only vehicles that are identical with respect to the following electric powertrain/transmission characteristics may be part of the same </w:t>
      </w:r>
      <w:r w:rsidRPr="00F9205C">
        <w:rPr>
          <w:bCs/>
        </w:rPr>
        <w:t>battery durability family:</w:t>
      </w:r>
    </w:p>
    <w:p w14:paraId="39AE58BC" w14:textId="4F6B0158" w:rsidR="003D6814" w:rsidRPr="009F3882" w:rsidRDefault="00287ACD" w:rsidP="00C75408">
      <w:pPr>
        <w:pStyle w:val="SingleTxtG"/>
        <w:ind w:left="2835" w:hanging="567"/>
      </w:pPr>
      <w:r>
        <w:t>[</w:t>
      </w:r>
      <w:r w:rsidR="00705748">
        <w:t>(</w:t>
      </w:r>
      <w:r w:rsidR="00C30533">
        <w:t>a)</w:t>
      </w:r>
      <w:r w:rsidR="00C30533">
        <w:tab/>
      </w:r>
      <w:r w:rsidR="003D6814" w:rsidRPr="009F3882">
        <w:t>Type</w:t>
      </w:r>
      <w:r w:rsidR="003D6814">
        <w:t xml:space="preserve"> and number</w:t>
      </w:r>
      <w:r w:rsidR="003D6814" w:rsidRPr="009F3882">
        <w:t xml:space="preserve"> of electric machines: construction type (asynchronous/ synchronous, etc.), type of coolant (air, liquid)</w:t>
      </w:r>
      <w:r w:rsidR="003D6814">
        <w:t>, method of cooling</w:t>
      </w:r>
      <w:r w:rsidR="003D6814" w:rsidRPr="009F3882">
        <w:t xml:space="preserve"> and any other characteristics having a non-negligible influence on </w:t>
      </w:r>
      <w:r w:rsidR="003D6814">
        <w:t>battery durability</w:t>
      </w:r>
      <w:r w:rsidR="003D6814" w:rsidRPr="009F3882">
        <w:t>;</w:t>
      </w:r>
    </w:p>
    <w:p w14:paraId="708EF3CB" w14:textId="571F605D" w:rsidR="003D6814" w:rsidRPr="009F3882" w:rsidRDefault="00705748" w:rsidP="00C75408">
      <w:pPr>
        <w:pStyle w:val="SingleTxtG"/>
        <w:ind w:left="2835" w:hanging="567"/>
      </w:pPr>
      <w:r>
        <w:t>(</w:t>
      </w:r>
      <w:r w:rsidR="00C30533">
        <w:t>b)</w:t>
      </w:r>
      <w:r w:rsidR="00C30533">
        <w:tab/>
      </w:r>
      <w:r w:rsidR="003D6814" w:rsidRPr="009F3882">
        <w:t>Type of traction REESS (</w:t>
      </w:r>
      <w:r w:rsidR="003D6814">
        <w:t>dimensions</w:t>
      </w:r>
      <w:r w:rsidR="003D6814" w:rsidRPr="009F3882">
        <w:t xml:space="preserve">, type of cell, including format and chemistry, capacity (Ampere-hour), nominal voltage, nominal power, type of coolant (air, liquid); </w:t>
      </w:r>
    </w:p>
    <w:p w14:paraId="372BA83C" w14:textId="69C0AFFE" w:rsidR="003D6814" w:rsidRPr="009F3882" w:rsidRDefault="00705748" w:rsidP="00C75408">
      <w:pPr>
        <w:pStyle w:val="SingleTxtG"/>
        <w:ind w:left="2835" w:hanging="567"/>
      </w:pPr>
      <w:r>
        <w:t>(</w:t>
      </w:r>
      <w:r w:rsidR="00C30533">
        <w:t>c)</w:t>
      </w:r>
      <w:r w:rsidR="00C30533">
        <w:tab/>
      </w:r>
      <w:r w:rsidR="003D6814" w:rsidRPr="009F3882">
        <w:t xml:space="preserve">Battery management system (BMS) </w:t>
      </w:r>
      <w:r w:rsidR="003D6814">
        <w:t>(with regards to battery durability monitoring and estimations</w:t>
      </w:r>
      <w:r w:rsidR="00282EC3">
        <w:t>)</w:t>
      </w:r>
      <w:r w:rsidR="0037450D">
        <w:t>;</w:t>
      </w:r>
    </w:p>
    <w:p w14:paraId="20E1D872" w14:textId="202C85CE" w:rsidR="003D6814" w:rsidRPr="009F3882" w:rsidRDefault="00705748" w:rsidP="00C75408">
      <w:pPr>
        <w:pStyle w:val="SingleTxtG"/>
        <w:ind w:left="2835" w:hanging="567"/>
      </w:pPr>
      <w:r>
        <w:lastRenderedPageBreak/>
        <w:t>(</w:t>
      </w:r>
      <w:r w:rsidR="00C30533">
        <w:t>d)</w:t>
      </w:r>
      <w:r w:rsidR="00C30533">
        <w:tab/>
      </w:r>
      <w:r w:rsidR="003D6814" w:rsidRPr="009F3882">
        <w:t>Insulation/packaging of the battery</w:t>
      </w:r>
      <w:r w:rsidR="0037450D">
        <w:t>;</w:t>
      </w:r>
    </w:p>
    <w:p w14:paraId="13394E4E" w14:textId="67160434" w:rsidR="003D6814" w:rsidRPr="009F3882" w:rsidRDefault="00705748" w:rsidP="00C75408">
      <w:pPr>
        <w:pStyle w:val="SingleTxtG"/>
        <w:ind w:left="2835" w:hanging="567"/>
      </w:pPr>
      <w:r>
        <w:t>(</w:t>
      </w:r>
      <w:r w:rsidR="00C30533">
        <w:t>e)</w:t>
      </w:r>
      <w:r w:rsidR="00C30533">
        <w:tab/>
      </w:r>
      <w:r w:rsidR="003D6814" w:rsidRPr="009F3882">
        <w:t>Transmission type (e.g. manual, automatic, CVT) and transmission model (e.g. torque rating, number of gears, numbers of clutches, etc.);</w:t>
      </w:r>
    </w:p>
    <w:p w14:paraId="187DC55A" w14:textId="52AC2CF6" w:rsidR="003D6814" w:rsidRPr="009F3882" w:rsidRDefault="00705748" w:rsidP="00C75408">
      <w:pPr>
        <w:pStyle w:val="SingleTxtG"/>
        <w:ind w:left="2835" w:hanging="567"/>
      </w:pPr>
      <w:r>
        <w:t>(</w:t>
      </w:r>
      <w:r w:rsidR="00C30533">
        <w:t>f)</w:t>
      </w:r>
      <w:r w:rsidR="00C30533">
        <w:tab/>
      </w:r>
      <w:r w:rsidR="003D6814" w:rsidRPr="009F3882">
        <w:t>Number of powered axles;</w:t>
      </w:r>
    </w:p>
    <w:p w14:paraId="2C08DE52" w14:textId="3245ACB0" w:rsidR="003D6814" w:rsidRPr="009F3882" w:rsidRDefault="00705748" w:rsidP="00C75408">
      <w:pPr>
        <w:pStyle w:val="SingleTxtG"/>
        <w:ind w:left="2835" w:hanging="567"/>
      </w:pPr>
      <w:r>
        <w:t>(</w:t>
      </w:r>
      <w:r w:rsidR="00C30533">
        <w:t>g)</w:t>
      </w:r>
      <w:r w:rsidR="00C30533">
        <w:tab/>
      </w:r>
      <w:r w:rsidR="003D6814" w:rsidRPr="009F3882">
        <w:t xml:space="preserve">Type of electric energy converter between the electric machine and traction REESS, between the recharge-plug-in and traction REESS, and any other characteristics having a non-negligible influence on </w:t>
      </w:r>
      <w:r w:rsidR="003D6814">
        <w:t>battery durability</w:t>
      </w:r>
      <w:r w:rsidR="003D6814" w:rsidRPr="009F3882">
        <w:t>;</w:t>
      </w:r>
    </w:p>
    <w:p w14:paraId="6B45B459" w14:textId="35FEB52E" w:rsidR="003D6814" w:rsidRPr="009F3882" w:rsidRDefault="00705748" w:rsidP="00C75408">
      <w:pPr>
        <w:pStyle w:val="SingleTxtG"/>
        <w:ind w:left="2835" w:hanging="567"/>
      </w:pPr>
      <w:r>
        <w:t>(</w:t>
      </w:r>
      <w:r w:rsidR="00C30533">
        <w:t>h)</w:t>
      </w:r>
      <w:r w:rsidR="00C30533">
        <w:tab/>
      </w:r>
      <w:r w:rsidR="003D6814" w:rsidRPr="009F3882">
        <w:t xml:space="preserve">Operation strategy of all components influencing the </w:t>
      </w:r>
      <w:r w:rsidR="003D6814">
        <w:t>battery durability</w:t>
      </w:r>
      <w:r w:rsidR="003D6814" w:rsidRPr="009F3882">
        <w:t>;</w:t>
      </w:r>
    </w:p>
    <w:p w14:paraId="6C249BE3" w14:textId="07796601" w:rsidR="003D6814" w:rsidRDefault="00705748" w:rsidP="00C75408">
      <w:pPr>
        <w:pStyle w:val="SingleTxtG"/>
        <w:ind w:left="2835" w:hanging="567"/>
      </w:pPr>
      <w:r>
        <w:t>(</w:t>
      </w:r>
      <w:r w:rsidR="00C30533">
        <w:t>i)</w:t>
      </w:r>
      <w:r w:rsidR="00C30533">
        <w:tab/>
      </w:r>
      <w:r w:rsidR="003D6814" w:rsidRPr="009F3882">
        <w:t>n/v ratios (engine rotational speed divided by vehicle speed). This requirement shall be considered fulfilled if, for all transmission ratios concerned, the difference with respect to the n/v ratios of the most commonly installed transmission type and model is within 8 per cent</w:t>
      </w:r>
      <w:r w:rsidR="0037450D">
        <w:t>.</w:t>
      </w:r>
      <w:r w:rsidR="00287ACD">
        <w:t>]</w:t>
      </w:r>
    </w:p>
    <w:p w14:paraId="537D407C" w14:textId="2FA4A95A" w:rsidR="003D6814" w:rsidRDefault="003D6814" w:rsidP="00C75408">
      <w:pPr>
        <w:pStyle w:val="SingleTxtG"/>
        <w:ind w:left="2268"/>
      </w:pPr>
      <w:r>
        <w:t xml:space="preserve">With the approval of the </w:t>
      </w:r>
      <w:r w:rsidR="00824E5C">
        <w:t xml:space="preserve">responsible </w:t>
      </w:r>
      <w:r>
        <w:t>authorit</w:t>
      </w:r>
      <w:r w:rsidR="00824E5C">
        <w:t>y</w:t>
      </w:r>
      <w:r>
        <w:t xml:space="preserve">, the manufacturer may deviate from the above criteria for families, with appropriate technical justification. </w:t>
      </w:r>
    </w:p>
    <w:p w14:paraId="672E78FF" w14:textId="118AF432" w:rsidR="003D6814" w:rsidRPr="00F9205C" w:rsidRDefault="003D6814" w:rsidP="00C75408">
      <w:pPr>
        <w:pStyle w:val="Heading3"/>
        <w:keepNext/>
        <w:spacing w:after="120" w:line="240" w:lineRule="atLeast"/>
        <w:ind w:left="2268" w:right="1134" w:hanging="1134"/>
        <w:jc w:val="both"/>
        <w:rPr>
          <w:bCs/>
        </w:rPr>
      </w:pPr>
      <w:r w:rsidRPr="00F9205C">
        <w:rPr>
          <w:bCs/>
        </w:rPr>
        <w:t>6.2</w:t>
      </w:r>
      <w:r w:rsidR="00036F31" w:rsidRPr="00F9205C">
        <w:rPr>
          <w:bCs/>
        </w:rPr>
        <w:t>.</w:t>
      </w:r>
      <w:r w:rsidR="00036F31" w:rsidRPr="00F9205C">
        <w:rPr>
          <w:bCs/>
        </w:rPr>
        <w:tab/>
      </w:r>
      <w:r w:rsidRPr="00F9205C">
        <w:rPr>
          <w:bCs/>
        </w:rPr>
        <w:t>Information gathering</w:t>
      </w:r>
    </w:p>
    <w:p w14:paraId="6BA45C0A" w14:textId="78B8C011" w:rsidR="003D6814" w:rsidRPr="00120217" w:rsidRDefault="003D6814" w:rsidP="00C75408">
      <w:pPr>
        <w:spacing w:after="120"/>
        <w:ind w:left="2268" w:right="1134"/>
        <w:jc w:val="both"/>
      </w:pPr>
      <w:r w:rsidRPr="00120217">
        <w:t xml:space="preserve">The following information shall be made available to the authorities by the manufacturer: </w:t>
      </w:r>
      <w:r>
        <w:t>a</w:t>
      </w:r>
      <w:r w:rsidRPr="00120217">
        <w:t>nnual report on relevant warranty claims</w:t>
      </w:r>
      <w:r>
        <w:t xml:space="preserve">; and </w:t>
      </w:r>
      <w:r w:rsidRPr="00120217">
        <w:t>annual statistics on repairs for</w:t>
      </w:r>
      <w:r>
        <w:t xml:space="preserve"> both</w:t>
      </w:r>
      <w:r w:rsidRPr="00120217">
        <w:t xml:space="preserve"> batteries and other systems that might influence the electric energy consumption of the vehicle.</w:t>
      </w:r>
      <w:bookmarkStart w:id="10" w:name="_Hlk51852096"/>
    </w:p>
    <w:bookmarkEnd w:id="10"/>
    <w:p w14:paraId="1B6BEDA3" w14:textId="6A08CA7F" w:rsidR="003D6814" w:rsidRPr="00F9205C" w:rsidRDefault="003D6814" w:rsidP="00C75408">
      <w:pPr>
        <w:pStyle w:val="Heading3"/>
        <w:keepNext/>
        <w:spacing w:after="120" w:line="240" w:lineRule="atLeast"/>
        <w:ind w:left="2268" w:right="1134" w:hanging="1134"/>
        <w:jc w:val="both"/>
        <w:rPr>
          <w:bCs/>
        </w:rPr>
      </w:pPr>
      <w:r w:rsidRPr="00F9205C">
        <w:rPr>
          <w:bCs/>
        </w:rPr>
        <w:t>6.3</w:t>
      </w:r>
      <w:r w:rsidR="00036F31" w:rsidRPr="00F9205C">
        <w:rPr>
          <w:bCs/>
        </w:rPr>
        <w:t>.</w:t>
      </w:r>
      <w:r w:rsidR="00036F31" w:rsidRPr="00F9205C">
        <w:rPr>
          <w:bCs/>
        </w:rPr>
        <w:tab/>
      </w:r>
      <w:r w:rsidR="00D633CF" w:rsidRPr="00F9205C">
        <w:rPr>
          <w:bCs/>
        </w:rPr>
        <w:t xml:space="preserve">Part </w:t>
      </w:r>
      <w:r w:rsidRPr="00F9205C">
        <w:rPr>
          <w:bCs/>
        </w:rPr>
        <w:t>A: Verification of SOCR/SOCE monitors</w:t>
      </w:r>
      <w:r w:rsidRPr="00F9205C">
        <w:rPr>
          <w:rStyle w:val="CommentReference"/>
          <w:bCs/>
        </w:rPr>
        <w:t xml:space="preserve"> </w:t>
      </w:r>
    </w:p>
    <w:p w14:paraId="16883F63" w14:textId="777569DC" w:rsidR="003D6814" w:rsidRPr="00F9205C" w:rsidRDefault="003D6814" w:rsidP="00C75408">
      <w:pPr>
        <w:pStyle w:val="Heading3"/>
        <w:keepNext/>
        <w:spacing w:after="120" w:line="240" w:lineRule="atLeast"/>
        <w:ind w:left="2268" w:right="1134" w:hanging="1134"/>
        <w:jc w:val="both"/>
        <w:rPr>
          <w:bCs/>
        </w:rPr>
      </w:pPr>
      <w:r w:rsidRPr="00F9205C">
        <w:rPr>
          <w:bCs/>
        </w:rPr>
        <w:t>6.3.1</w:t>
      </w:r>
      <w:r w:rsidR="00036F31" w:rsidRPr="00F9205C">
        <w:rPr>
          <w:bCs/>
        </w:rPr>
        <w:t>.</w:t>
      </w:r>
      <w:r w:rsidR="00036F31" w:rsidRPr="00F9205C">
        <w:rPr>
          <w:bCs/>
        </w:rPr>
        <w:tab/>
      </w:r>
      <w:r w:rsidRPr="00F9205C">
        <w:rPr>
          <w:bCs/>
        </w:rPr>
        <w:t xml:space="preserve">Frequency of verifications </w:t>
      </w:r>
    </w:p>
    <w:p w14:paraId="03F48326" w14:textId="1160A194" w:rsidR="003D6814" w:rsidRDefault="003D6814" w:rsidP="00C75408">
      <w:pPr>
        <w:spacing w:after="120"/>
        <w:ind w:left="2268" w:right="1134"/>
        <w:jc w:val="both"/>
      </w:pPr>
      <w:r w:rsidRPr="00120217">
        <w:t>The manufacturer shall complete the procedure for in-use verification for Part</w:t>
      </w:r>
      <w:r w:rsidR="00284687">
        <w:t> </w:t>
      </w:r>
      <w:r w:rsidRPr="00120217">
        <w:t xml:space="preserve">A </w:t>
      </w:r>
      <w:r>
        <w:t>with</w:t>
      </w:r>
      <w:r w:rsidRPr="00120217">
        <w:t xml:space="preserve"> </w:t>
      </w:r>
      <w:r>
        <w:t xml:space="preserve">a frequency agreed with the authorities, </w:t>
      </w:r>
      <w:r w:rsidRPr="00120217">
        <w:t xml:space="preserve">until </w:t>
      </w:r>
      <w:r>
        <w:t xml:space="preserve">5 or </w:t>
      </w:r>
      <w:r w:rsidRPr="00120217">
        <w:t xml:space="preserve">8 years </w:t>
      </w:r>
      <w:r>
        <w:t xml:space="preserve">as defined in </w:t>
      </w:r>
      <w:r w:rsidR="00036F31">
        <w:t>paragraph</w:t>
      </w:r>
      <w:r w:rsidR="00284687">
        <w:t> </w:t>
      </w:r>
      <w:r>
        <w:t>5.2</w:t>
      </w:r>
      <w:r w:rsidR="00036F31">
        <w:t>.</w:t>
      </w:r>
      <w:r>
        <w:t xml:space="preserve"> </w:t>
      </w:r>
      <w:r w:rsidRPr="00120217">
        <w:t xml:space="preserve">after the last vehicle of each </w:t>
      </w:r>
      <w:r>
        <w:t>monitor family</w:t>
      </w:r>
      <w:r w:rsidRPr="00120217">
        <w:t xml:space="preserve"> is sold and report the results of the verification to the authorities. The authorities may decide to proceed with their own verification of Part</w:t>
      </w:r>
      <w:r w:rsidR="00284687">
        <w:t> </w:t>
      </w:r>
      <w:r w:rsidRPr="00120217">
        <w:t xml:space="preserve">A, at a frequency and magnitude based on risk assessment, or request more information from the manufacturers. </w:t>
      </w:r>
    </w:p>
    <w:p w14:paraId="5657F589" w14:textId="180D0D5E" w:rsidR="003D6814" w:rsidRPr="00E312ED" w:rsidRDefault="003D6814" w:rsidP="00C75408">
      <w:pPr>
        <w:spacing w:after="120"/>
        <w:ind w:left="2268" w:right="1134"/>
        <w:jc w:val="both"/>
      </w:pPr>
      <w:r w:rsidRPr="00E312ED">
        <w:t>[The verification of the monitors shall not be mandatory if the annual sales of the monitor family are less than 5</w:t>
      </w:r>
      <w:r w:rsidR="00036F31">
        <w:t>,</w:t>
      </w:r>
      <w:r w:rsidRPr="00E312ED">
        <w:t>000 vehicles in the market for the previous year.</w:t>
      </w:r>
      <w:r>
        <w:t xml:space="preserve"> </w:t>
      </w:r>
      <w:r w:rsidRPr="00E312ED">
        <w:t xml:space="preserve">Such in-service conformity families may still be selected to be tested </w:t>
      </w:r>
      <w:r>
        <w:t xml:space="preserve">for </w:t>
      </w:r>
      <w:r w:rsidR="00284687" w:rsidRPr="00284687">
        <w:t>Part</w:t>
      </w:r>
      <w:r w:rsidR="00284687">
        <w:t> </w:t>
      </w:r>
      <w:r w:rsidRPr="00284687">
        <w:t>A</w:t>
      </w:r>
      <w:r>
        <w:t xml:space="preserve">, at the request of the </w:t>
      </w:r>
      <w:r w:rsidR="00284687">
        <w:t xml:space="preserve">responsible </w:t>
      </w:r>
      <w:r>
        <w:t>authorities.]</w:t>
      </w:r>
    </w:p>
    <w:p w14:paraId="07737379" w14:textId="7D02013A" w:rsidR="003D6814" w:rsidRPr="00F9205C" w:rsidRDefault="003D6814" w:rsidP="00C75408">
      <w:pPr>
        <w:pStyle w:val="Heading3"/>
        <w:keepNext/>
        <w:spacing w:after="120" w:line="240" w:lineRule="atLeast"/>
        <w:ind w:left="2268" w:right="1134" w:hanging="1134"/>
        <w:jc w:val="both"/>
        <w:rPr>
          <w:bCs/>
        </w:rPr>
      </w:pPr>
      <w:r w:rsidRPr="00F9205C">
        <w:rPr>
          <w:bCs/>
        </w:rPr>
        <w:t>6.3.2</w:t>
      </w:r>
      <w:r w:rsidR="00036F31" w:rsidRPr="00F9205C">
        <w:rPr>
          <w:bCs/>
        </w:rPr>
        <w:t>.</w:t>
      </w:r>
      <w:r w:rsidR="00036F31" w:rsidRPr="00F9205C">
        <w:rPr>
          <w:bCs/>
        </w:rPr>
        <w:tab/>
      </w:r>
      <w:r w:rsidRPr="00F9205C">
        <w:rPr>
          <w:bCs/>
        </w:rPr>
        <w:t>Verification procedure</w:t>
      </w:r>
    </w:p>
    <w:p w14:paraId="73218F3E" w14:textId="5B01BF5B" w:rsidR="003D6814" w:rsidRDefault="003D6814" w:rsidP="00C75408">
      <w:pPr>
        <w:spacing w:after="120"/>
        <w:ind w:left="2268" w:right="1134"/>
        <w:jc w:val="both"/>
      </w:pPr>
      <w:r w:rsidRPr="00120217">
        <w:t xml:space="preserve">In order to verify the SOCR/SOCE monitors, the values for range and battery </w:t>
      </w:r>
      <w:r w:rsidR="00287ACD">
        <w:t xml:space="preserve">usable </w:t>
      </w:r>
      <w:r w:rsidRPr="00120217">
        <w:t xml:space="preserve">energy shall be measured at the time of the verification and the related values from the monitors read. </w:t>
      </w:r>
      <w:r>
        <w:t>In cases where the</w:t>
      </w:r>
      <w:r w:rsidR="009161AA">
        <w:t xml:space="preserve"> </w:t>
      </w:r>
      <w:r w:rsidR="00824E5C">
        <w:t>either</w:t>
      </w:r>
      <w:r>
        <w:t xml:space="preserve"> monitor </w:t>
      </w:r>
      <w:r w:rsidR="00824E5C">
        <w:t xml:space="preserve">is reporting </w:t>
      </w:r>
      <w:r>
        <w:t>a flag for not being able to monitor accurately according to Annex 2, Case</w:t>
      </w:r>
      <w:r w:rsidR="00D633CF">
        <w:t>s</w:t>
      </w:r>
      <w:r>
        <w:t xml:space="preserve"> A, then these vehicles shall be corrected, according to the instructions of the manufacturer, until the flag disappears and then tested.</w:t>
      </w:r>
      <w:r w:rsidRPr="00FE257E">
        <w:t xml:space="preserve"> </w:t>
      </w:r>
      <w:r>
        <w:t xml:space="preserve">The manufacturer shall provide instructions on what is required to make the monitor able to provide an accurate value. </w:t>
      </w:r>
    </w:p>
    <w:p w14:paraId="79E3CD7E" w14:textId="2B92CF54" w:rsidR="00824E5C" w:rsidRPr="00120217" w:rsidRDefault="003D6814" w:rsidP="00C75408">
      <w:pPr>
        <w:spacing w:after="120"/>
        <w:ind w:left="2268" w:right="1134"/>
        <w:jc w:val="both"/>
      </w:pPr>
      <w:r w:rsidRPr="00F9205C">
        <w:t>The measured SOCR</w:t>
      </w:r>
      <w:r w:rsidR="00824E5C" w:rsidRPr="00F9205C">
        <w:t xml:space="preserve"> and measured </w:t>
      </w:r>
      <w:r w:rsidRPr="00F9205C">
        <w:t>SOCE values shall be determined by</w:t>
      </w:r>
      <w:r w:rsidRPr="00120217">
        <w:t xml:space="preserve"> dividing the measured values for range and </w:t>
      </w:r>
      <w:r w:rsidR="00282EC3">
        <w:t xml:space="preserve">usable </w:t>
      </w:r>
      <w:r w:rsidRPr="00120217">
        <w:t xml:space="preserve">battery energy by the </w:t>
      </w:r>
      <w:r w:rsidR="00824E5C">
        <w:t>certified</w:t>
      </w:r>
      <w:r w:rsidR="00824E5C" w:rsidRPr="00120217">
        <w:t xml:space="preserve"> </w:t>
      </w:r>
      <w:r w:rsidRPr="00120217">
        <w:t xml:space="preserve">values </w:t>
      </w:r>
      <w:r w:rsidR="00824E5C">
        <w:t>for</w:t>
      </w:r>
      <w:r w:rsidR="00824E5C" w:rsidRPr="00120217">
        <w:t xml:space="preserve"> </w:t>
      </w:r>
      <w:r w:rsidRPr="00120217">
        <w:t xml:space="preserve">range and </w:t>
      </w:r>
      <w:r w:rsidR="00282EC3">
        <w:t xml:space="preserve">usable </w:t>
      </w:r>
      <w:r w:rsidRPr="00120217">
        <w:t>battery energy</w:t>
      </w:r>
      <w:r w:rsidR="00824E5C">
        <w:t>, respectively</w:t>
      </w:r>
      <w:r w:rsidR="009161AA">
        <w:t xml:space="preserve"> and rounded to the nearest [whole number/first decimal place] according to paragraph 7 of </w:t>
      </w:r>
      <w:r w:rsidR="001C09CB">
        <w:t xml:space="preserve">this </w:t>
      </w:r>
      <w:r w:rsidR="009161AA">
        <w:t>GTR, expressed in %</w:t>
      </w:r>
      <w:r w:rsidRPr="00120217">
        <w:t>.</w:t>
      </w:r>
    </w:p>
    <w:p w14:paraId="1C4FF1FE" w14:textId="77777777" w:rsidR="00287ACD" w:rsidRPr="006C07BB" w:rsidRDefault="003D21D7" w:rsidP="00C75408">
      <w:pPr>
        <w:ind w:right="1134"/>
        <w:jc w:val="both"/>
        <w:rPr>
          <w:lang w:val="en-US"/>
        </w:rPr>
      </w:pPr>
      <m:oMathPara>
        <m:oMath>
          <m:sSub>
            <m:sSubPr>
              <m:ctrlPr>
                <w:rPr>
                  <w:rFonts w:ascii="Cambria Math" w:hAnsi="Cambria Math"/>
                  <w:i/>
                  <w:lang w:val="en-US"/>
                </w:rPr>
              </m:ctrlPr>
            </m:sSubPr>
            <m:e>
              <m:r>
                <w:rPr>
                  <w:rFonts w:ascii="Cambria Math" w:hAnsi="Cambria Math"/>
                  <w:lang w:val="en-US"/>
                </w:rPr>
                <m:t>SOCE</m:t>
              </m:r>
            </m:e>
            <m:sub>
              <m:r>
                <w:rPr>
                  <w:rFonts w:ascii="Cambria Math" w:hAnsi="Cambria Math"/>
                  <w:lang w:val="en-US"/>
                </w:rPr>
                <m:t>measured</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UBE</m:t>
                  </m:r>
                </m:e>
                <m:sub>
                  <m:r>
                    <w:rPr>
                      <w:rFonts w:ascii="Cambria Math" w:hAnsi="Cambria Math"/>
                      <w:lang w:val="en-US"/>
                    </w:rPr>
                    <m:t>measured</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UBE</m:t>
                  </m:r>
                </m:e>
                <m:sub>
                  <m:r>
                    <w:rPr>
                      <w:rFonts w:ascii="Cambria Math" w:hAnsi="Cambria Math"/>
                      <w:lang w:val="en-US"/>
                    </w:rPr>
                    <m:t>declared</m:t>
                  </m:r>
                </m:sub>
              </m:sSub>
              <m:r>
                <w:rPr>
                  <w:rFonts w:ascii="Cambria Math" w:hAnsi="Cambria Math"/>
                  <w:lang w:val="en-US"/>
                </w:rPr>
                <m:t xml:space="preserve"> </m:t>
              </m:r>
            </m:den>
          </m:f>
          <m:r>
            <w:rPr>
              <w:rFonts w:ascii="Cambria Math" w:hAnsi="Cambria Math"/>
              <w:lang w:val="en-US"/>
            </w:rPr>
            <m:t>*100</m:t>
          </m:r>
        </m:oMath>
      </m:oMathPara>
    </w:p>
    <w:p w14:paraId="42035A44" w14:textId="77777777" w:rsidR="00287ACD" w:rsidRPr="00120217" w:rsidRDefault="00287ACD" w:rsidP="00C75408">
      <w:pPr>
        <w:ind w:left="2268" w:right="1134"/>
        <w:jc w:val="both"/>
        <w:rPr>
          <w:lang w:val="en-US"/>
        </w:rPr>
      </w:pPr>
    </w:p>
    <w:p w14:paraId="15AAB700" w14:textId="77777777" w:rsidR="00287ACD" w:rsidRPr="00120217" w:rsidRDefault="003D21D7" w:rsidP="00C75408">
      <w:pPr>
        <w:ind w:right="1134"/>
        <w:jc w:val="both"/>
        <w:rPr>
          <w:lang w:val="en-US"/>
        </w:rPr>
      </w:pPr>
      <m:oMathPara>
        <m:oMath>
          <m:sSub>
            <m:sSubPr>
              <m:ctrlPr>
                <w:rPr>
                  <w:rFonts w:ascii="Cambria Math" w:hAnsi="Cambria Math"/>
                  <w:i/>
                  <w:lang w:val="en-US"/>
                </w:rPr>
              </m:ctrlPr>
            </m:sSubPr>
            <m:e>
              <m:r>
                <w:rPr>
                  <w:rFonts w:ascii="Cambria Math" w:hAnsi="Cambria Math"/>
                  <w:lang w:val="en-US"/>
                </w:rPr>
                <m:t>SOCR</m:t>
              </m:r>
            </m:e>
            <m:sub>
              <m:r>
                <w:rPr>
                  <w:rFonts w:ascii="Cambria Math" w:hAnsi="Cambria Math"/>
                  <w:lang w:val="en-US"/>
                </w:rPr>
                <m:t>measured</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Range</m:t>
                  </m:r>
                </m:e>
                <m:sub>
                  <m:r>
                    <w:rPr>
                      <w:rFonts w:ascii="Cambria Math" w:hAnsi="Cambria Math"/>
                      <w:lang w:val="en-US"/>
                    </w:rPr>
                    <m:t>measured</m:t>
                  </m:r>
                </m:sub>
              </m:sSub>
              <m:r>
                <w:rPr>
                  <w:rFonts w:ascii="Cambria Math" w:hAnsi="Cambria Math"/>
                  <w:lang w:val="en-US"/>
                </w:rPr>
                <m:t xml:space="preserve"> </m:t>
              </m:r>
            </m:num>
            <m:den>
              <m:sSub>
                <m:sSubPr>
                  <m:ctrlPr>
                    <w:rPr>
                      <w:rFonts w:ascii="Cambria Math" w:hAnsi="Cambria Math"/>
                      <w:i/>
                      <w:lang w:val="en-US"/>
                    </w:rPr>
                  </m:ctrlPr>
                </m:sSubPr>
                <m:e>
                  <m:r>
                    <w:rPr>
                      <w:rFonts w:ascii="Cambria Math" w:hAnsi="Cambria Math"/>
                      <w:lang w:val="en-US"/>
                    </w:rPr>
                    <m:t>Range</m:t>
                  </m:r>
                </m:e>
                <m:sub>
                  <m:r>
                    <w:rPr>
                      <w:rFonts w:ascii="Cambria Math" w:hAnsi="Cambria Math"/>
                      <w:lang w:val="en-US"/>
                    </w:rPr>
                    <m:t>declared</m:t>
                  </m:r>
                </m:sub>
              </m:sSub>
            </m:den>
          </m:f>
          <m:r>
            <w:rPr>
              <w:rFonts w:ascii="Cambria Math" w:hAnsi="Cambria Math"/>
              <w:lang w:val="en-US"/>
            </w:rPr>
            <m:t>*100</m:t>
          </m:r>
        </m:oMath>
      </m:oMathPara>
    </w:p>
    <w:p w14:paraId="61DE12A3" w14:textId="2708E7F0" w:rsidR="003D6814" w:rsidRPr="00DE3E12" w:rsidRDefault="003D6814" w:rsidP="00C75408">
      <w:pPr>
        <w:pStyle w:val="Heading3"/>
        <w:keepNext/>
        <w:spacing w:after="120" w:line="240" w:lineRule="atLeast"/>
        <w:ind w:left="2268" w:right="1134" w:hanging="1134"/>
        <w:jc w:val="both"/>
        <w:rPr>
          <w:bCs/>
        </w:rPr>
      </w:pPr>
      <w:r w:rsidRPr="00DE3E12">
        <w:rPr>
          <w:bCs/>
        </w:rPr>
        <w:t>6.3.3</w:t>
      </w:r>
      <w:r w:rsidR="007C7397" w:rsidRPr="00DE3E12">
        <w:rPr>
          <w:bCs/>
        </w:rPr>
        <w:t>.</w:t>
      </w:r>
      <w:r w:rsidRPr="00DE3E12">
        <w:rPr>
          <w:bCs/>
        </w:rPr>
        <w:tab/>
        <w:t>Pass/Fail decision for a vehicle test</w:t>
      </w:r>
    </w:p>
    <w:p w14:paraId="0E6A1E88" w14:textId="50CE4541" w:rsidR="007C7397" w:rsidRPr="00D633CF" w:rsidRDefault="00D633CF" w:rsidP="00CB560C">
      <w:pPr>
        <w:keepNext/>
        <w:spacing w:after="120"/>
        <w:ind w:left="2268" w:right="1134" w:hanging="1134"/>
      </w:pPr>
      <w:r w:rsidRPr="00D633CF">
        <w:t>6.3.3.1.</w:t>
      </w:r>
      <w:r w:rsidRPr="00D633CF">
        <w:tab/>
      </w:r>
      <w:r w:rsidR="007C7397" w:rsidRPr="00D633CF">
        <w:t>Pass decision</w:t>
      </w:r>
    </w:p>
    <w:p w14:paraId="5618DEE3" w14:textId="33393ADE" w:rsidR="007C7397" w:rsidRPr="00504E15" w:rsidRDefault="007C7397" w:rsidP="00C75408">
      <w:pPr>
        <w:spacing w:after="120"/>
        <w:ind w:left="2268" w:right="1134"/>
        <w:jc w:val="both"/>
      </w:pPr>
      <w:r>
        <w:t>A vehicle test shall be considered a pass (p) when</w:t>
      </w:r>
      <w:r w:rsidRPr="001A28D8">
        <w:t xml:space="preserve"> </w:t>
      </w:r>
      <w:r>
        <w:t>the</w:t>
      </w:r>
      <w:r w:rsidRPr="00A849F4">
        <w:t xml:space="preserve"> </w:t>
      </w:r>
      <w:r w:rsidR="00366D66">
        <w:t>estimated SOCR and estimated SOCE read from the vehicle are both</w:t>
      </w:r>
      <w:r>
        <w:t xml:space="preserve"> not more than 5 percentage points greater than the </w:t>
      </w:r>
      <w:r w:rsidR="00366D66">
        <w:t xml:space="preserve">respective </w:t>
      </w:r>
      <w:r>
        <w:t>measured value.</w:t>
      </w:r>
    </w:p>
    <w:p w14:paraId="6CF866DF" w14:textId="1EDF793D" w:rsidR="007C7397" w:rsidRDefault="00D633CF" w:rsidP="00CB560C">
      <w:pPr>
        <w:keepNext/>
        <w:spacing w:after="120"/>
        <w:ind w:left="2268" w:right="1134" w:hanging="1134"/>
      </w:pPr>
      <w:r>
        <w:t>6.3.3.2.</w:t>
      </w:r>
      <w:r>
        <w:tab/>
      </w:r>
      <w:r w:rsidR="007C7397">
        <w:t>Fail decision</w:t>
      </w:r>
    </w:p>
    <w:p w14:paraId="25D9FF61" w14:textId="5EE62FE3" w:rsidR="003D6814" w:rsidRDefault="003D6814" w:rsidP="00C75408">
      <w:pPr>
        <w:spacing w:after="120"/>
        <w:ind w:left="2268" w:right="1134"/>
        <w:jc w:val="both"/>
      </w:pPr>
      <w:r>
        <w:t xml:space="preserve">A vehicle test shall be considered a fail (f) when </w:t>
      </w:r>
      <w:r w:rsidR="00366D66">
        <w:t>either the estimated SOCR or the estimated SOCE</w:t>
      </w:r>
      <w:r>
        <w:t xml:space="preserve"> read from the vehicle </w:t>
      </w:r>
      <w:r w:rsidR="00366D66">
        <w:t>are</w:t>
      </w:r>
      <w:r>
        <w:t xml:space="preserve"> more than 5 percentage points greater than the </w:t>
      </w:r>
      <w:r w:rsidR="00366D66">
        <w:t xml:space="preserve">respective </w:t>
      </w:r>
      <w:r>
        <w:t>measured value</w:t>
      </w:r>
      <w:r w:rsidR="007C7397">
        <w:t>.</w:t>
      </w:r>
    </w:p>
    <w:p w14:paraId="3726E9D5" w14:textId="05BAD8A4" w:rsidR="003D6814" w:rsidRPr="00DE3E12" w:rsidRDefault="003D6814" w:rsidP="00C75408">
      <w:pPr>
        <w:pStyle w:val="Heading4"/>
        <w:keepNext/>
        <w:spacing w:after="120" w:line="240" w:lineRule="atLeast"/>
        <w:ind w:left="2268" w:right="1134" w:hanging="1134"/>
        <w:jc w:val="both"/>
        <w:rPr>
          <w:bCs/>
        </w:rPr>
      </w:pPr>
      <w:r w:rsidRPr="00DE3E12">
        <w:rPr>
          <w:bCs/>
        </w:rPr>
        <w:t>6.3.4</w:t>
      </w:r>
      <w:r w:rsidR="00F410AB" w:rsidRPr="00DE3E12">
        <w:rPr>
          <w:bCs/>
        </w:rPr>
        <w:t>.</w:t>
      </w:r>
      <w:r w:rsidRPr="00DE3E12">
        <w:rPr>
          <w:bCs/>
        </w:rPr>
        <w:tab/>
        <w:t>Statistical Method for Pass/Fail decision for a sample of vehicles</w:t>
      </w:r>
    </w:p>
    <w:p w14:paraId="6AE54FB1" w14:textId="77777777" w:rsidR="003D6814" w:rsidRDefault="003D6814" w:rsidP="00C75408">
      <w:pPr>
        <w:spacing w:after="120"/>
        <w:ind w:left="2268" w:right="1134"/>
      </w:pPr>
      <w:r>
        <w:t>Separate statistics shall be calculated for the SOCR monitor and the SOCE monitor.</w:t>
      </w:r>
    </w:p>
    <w:p w14:paraId="7A2F25CB" w14:textId="5186344E" w:rsidR="003D6814" w:rsidRDefault="003D6814" w:rsidP="00C75408">
      <w:pPr>
        <w:spacing w:after="120"/>
        <w:ind w:left="2268" w:right="1134"/>
        <w:jc w:val="both"/>
      </w:pPr>
      <w:r>
        <w:t>An adequate number of v</w:t>
      </w:r>
      <w:r w:rsidRPr="009277F3">
        <w:t>ehicles</w:t>
      </w:r>
      <w:r>
        <w:t xml:space="preserve"> </w:t>
      </w:r>
      <w:r w:rsidRPr="009277F3">
        <w:t xml:space="preserve">shall be selected </w:t>
      </w:r>
      <w:r>
        <w:t xml:space="preserve">from the same monitor family </w:t>
      </w:r>
      <w:r w:rsidRPr="009277F3">
        <w:t xml:space="preserve">for testing </w:t>
      </w:r>
      <w:r>
        <w:t>following</w:t>
      </w:r>
      <w:r w:rsidRPr="009277F3">
        <w:t xml:space="preserve"> </w:t>
      </w:r>
      <w:r>
        <w:t>a vehicle survey (see Annex</w:t>
      </w:r>
      <w:r w:rsidR="00D17AFC">
        <w:t> </w:t>
      </w:r>
      <w:r>
        <w:t>1) containing information designed to ensure that the vehicle has been properly used and maintained according to the specifications of the manufacturer. The following statistics shall be used to take a decision on the accuracy of the monitor.</w:t>
      </w:r>
    </w:p>
    <w:p w14:paraId="132A4FAF" w14:textId="2F0A83A6" w:rsidR="001C5793" w:rsidRDefault="003D6814" w:rsidP="00C75408">
      <w:pPr>
        <w:spacing w:after="120"/>
        <w:ind w:left="2268" w:right="1134"/>
        <w:jc w:val="both"/>
        <w:rPr>
          <w:rFonts w:cstheme="minorHAnsi"/>
        </w:rPr>
      </w:pPr>
      <w:r>
        <w:rPr>
          <w:rFonts w:cstheme="minorHAnsi"/>
        </w:rPr>
        <w:t>[</w:t>
      </w:r>
      <w:r w:rsidR="001C5793">
        <w:rPr>
          <w:rFonts w:cstheme="minorHAnsi"/>
        </w:rPr>
        <w:t>To be defined</w:t>
      </w:r>
      <w:r w:rsidR="009D1990">
        <w:rPr>
          <w:rFonts w:cstheme="minorHAnsi"/>
        </w:rPr>
        <w:t xml:space="preserve"> as one</w:t>
      </w:r>
      <w:r w:rsidR="001C5793">
        <w:rPr>
          <w:rFonts w:cstheme="minorHAnsi"/>
        </w:rPr>
        <w:t xml:space="preserve"> </w:t>
      </w:r>
      <w:r w:rsidR="009D1990">
        <w:rPr>
          <w:rFonts w:cstheme="minorHAnsi"/>
        </w:rPr>
        <w:t>from</w:t>
      </w:r>
      <w:r w:rsidR="001C5793">
        <w:rPr>
          <w:rFonts w:cstheme="minorHAnsi"/>
        </w:rPr>
        <w:t xml:space="preserve"> the following options:</w:t>
      </w:r>
    </w:p>
    <w:p w14:paraId="7DC9DD8B" w14:textId="598EE73A" w:rsidR="003D6814" w:rsidRPr="001A28D8" w:rsidRDefault="001C5793" w:rsidP="00C75408">
      <w:pPr>
        <w:spacing w:after="120"/>
        <w:ind w:left="2268" w:right="1134"/>
        <w:jc w:val="both"/>
        <w:rPr>
          <w:rFonts w:cstheme="minorHAnsi"/>
        </w:rPr>
      </w:pPr>
      <w:r>
        <w:rPr>
          <w:rFonts w:cstheme="minorHAnsi"/>
        </w:rPr>
        <w:t xml:space="preserve">Option A: </w:t>
      </w:r>
      <w:r w:rsidR="003D6814" w:rsidRPr="001A28D8">
        <w:rPr>
          <w:rFonts w:cstheme="minorHAnsi"/>
        </w:rPr>
        <w:t xml:space="preserve">For the purposes of deciding on a pass/fail result for the sample, 'p' is the count of passed results, and 'f' is the count of failed results. Each passed test result shall increase the 'p' count by 1 and each failed test result shall increase the 'f' count by 1 for the relevant open statistical procedure. </w:t>
      </w:r>
    </w:p>
    <w:p w14:paraId="444526FD" w14:textId="20C30DCA" w:rsidR="003D6814" w:rsidRPr="001A28D8" w:rsidRDefault="003D6814" w:rsidP="00C75408">
      <w:pPr>
        <w:spacing w:after="120"/>
        <w:ind w:left="2268" w:right="1134"/>
        <w:jc w:val="both"/>
        <w:rPr>
          <w:rFonts w:cstheme="minorHAnsi"/>
        </w:rPr>
      </w:pPr>
      <w:r w:rsidRPr="001A28D8">
        <w:rPr>
          <w:rFonts w:cstheme="minorHAnsi"/>
        </w:rPr>
        <w:t xml:space="preserve">Upon the incorporation of valid </w:t>
      </w:r>
      <w:r>
        <w:rPr>
          <w:rFonts w:cstheme="minorHAnsi"/>
        </w:rPr>
        <w:t>SOCR/SOCE</w:t>
      </w:r>
      <w:r w:rsidRPr="001A28D8">
        <w:rPr>
          <w:rFonts w:cstheme="minorHAnsi"/>
        </w:rPr>
        <w:t xml:space="preserve"> test results to an open instance of the statistical procedure, the </w:t>
      </w:r>
      <w:r w:rsidR="00F410AB">
        <w:rPr>
          <w:rFonts w:cstheme="minorHAnsi"/>
        </w:rPr>
        <w:t>responsible</w:t>
      </w:r>
      <w:r w:rsidRPr="001A28D8">
        <w:rPr>
          <w:rFonts w:cstheme="minorHAnsi"/>
        </w:rPr>
        <w:t xml:space="preserve"> authority shall perform the following actions:</w:t>
      </w:r>
    </w:p>
    <w:p w14:paraId="2BF59DBD" w14:textId="5562296D" w:rsidR="003D6814" w:rsidRPr="001A28D8" w:rsidRDefault="00E62CEA" w:rsidP="00153E7B">
      <w:pPr>
        <w:suppressAutoHyphens w:val="0"/>
        <w:spacing w:after="120"/>
        <w:ind w:left="2835" w:right="1134" w:hanging="567"/>
        <w:jc w:val="both"/>
        <w:rPr>
          <w:rFonts w:cstheme="minorHAnsi"/>
        </w:rPr>
      </w:pPr>
      <w:r>
        <w:rPr>
          <w:rFonts w:cstheme="minorHAnsi"/>
        </w:rPr>
        <w:t>(</w:t>
      </w:r>
      <w:r w:rsidR="00153E7B">
        <w:rPr>
          <w:rFonts w:cstheme="minorHAnsi"/>
        </w:rPr>
        <w:t>a)</w:t>
      </w:r>
      <w:r w:rsidR="00153E7B">
        <w:rPr>
          <w:rFonts w:cstheme="minorHAnsi"/>
        </w:rPr>
        <w:tab/>
      </w:r>
      <w:r w:rsidR="003D6814" w:rsidRPr="001A28D8">
        <w:rPr>
          <w:rFonts w:cstheme="minorHAnsi"/>
        </w:rPr>
        <w:t>update the cumulative sample size 'n' for that instance to reflect the total number of valid tests incorporated to the statistical procedure;</w:t>
      </w:r>
    </w:p>
    <w:p w14:paraId="08B12FBC" w14:textId="31DC1C28" w:rsidR="003D6814" w:rsidRPr="001A28D8" w:rsidRDefault="00E62CEA" w:rsidP="00153E7B">
      <w:pPr>
        <w:suppressAutoHyphens w:val="0"/>
        <w:spacing w:after="120"/>
        <w:ind w:left="2835" w:right="1134" w:hanging="567"/>
        <w:jc w:val="both"/>
        <w:rPr>
          <w:rFonts w:cstheme="minorHAnsi"/>
        </w:rPr>
      </w:pPr>
      <w:r>
        <w:rPr>
          <w:rFonts w:cstheme="minorHAnsi"/>
        </w:rPr>
        <w:t>(</w:t>
      </w:r>
      <w:r w:rsidR="00153E7B">
        <w:rPr>
          <w:rFonts w:cstheme="minorHAnsi"/>
        </w:rPr>
        <w:t>b)</w:t>
      </w:r>
      <w:r w:rsidR="00153E7B">
        <w:rPr>
          <w:rFonts w:cstheme="minorHAnsi"/>
        </w:rPr>
        <w:tab/>
      </w:r>
      <w:r w:rsidR="003D6814" w:rsidRPr="001A28D8">
        <w:rPr>
          <w:rFonts w:cstheme="minorHAnsi"/>
        </w:rPr>
        <w:t>following an evaluation of the results, update the count of passed results 'p' and the count of failed results 'f';</w:t>
      </w:r>
    </w:p>
    <w:p w14:paraId="1080EB22" w14:textId="6430F109" w:rsidR="003D6814" w:rsidRPr="001A28D8" w:rsidRDefault="00E62CEA" w:rsidP="001A2A25">
      <w:pPr>
        <w:suppressAutoHyphens w:val="0"/>
        <w:spacing w:after="120"/>
        <w:ind w:left="2835" w:right="1134" w:hanging="567"/>
        <w:jc w:val="both"/>
        <w:rPr>
          <w:rFonts w:cstheme="minorHAnsi"/>
        </w:rPr>
      </w:pPr>
      <w:r>
        <w:rPr>
          <w:rFonts w:cstheme="minorHAnsi"/>
        </w:rPr>
        <w:t>(</w:t>
      </w:r>
      <w:r w:rsidR="001A2A25">
        <w:rPr>
          <w:rFonts w:cstheme="minorHAnsi"/>
        </w:rPr>
        <w:t>c)</w:t>
      </w:r>
      <w:r w:rsidR="001A2A25">
        <w:rPr>
          <w:rFonts w:cstheme="minorHAnsi"/>
        </w:rPr>
        <w:tab/>
      </w:r>
      <w:r w:rsidR="003D6814" w:rsidRPr="001A28D8">
        <w:rPr>
          <w:rFonts w:cstheme="minorHAnsi"/>
        </w:rPr>
        <w:t>check whether a decision is reached with the procedure described below.</w:t>
      </w:r>
    </w:p>
    <w:p w14:paraId="0DFB277E" w14:textId="4BDEF5DC" w:rsidR="003D6814" w:rsidRPr="001A28D8" w:rsidRDefault="003D6814" w:rsidP="00C75408">
      <w:pPr>
        <w:spacing w:after="120"/>
        <w:ind w:left="2268" w:right="1134"/>
        <w:jc w:val="both"/>
        <w:rPr>
          <w:rFonts w:cstheme="minorHAnsi"/>
        </w:rPr>
      </w:pPr>
      <w:r w:rsidRPr="001A28D8">
        <w:rPr>
          <w:rFonts w:cstheme="minorHAnsi"/>
        </w:rPr>
        <w:t xml:space="preserve">The decision depends on the cumulative sample size 'n', the passed and failed result counts 'p' and 'f'. For the decision on a pass/fail of </w:t>
      </w:r>
      <w:r w:rsidR="00D17AFC">
        <w:rPr>
          <w:rFonts w:cstheme="minorHAnsi"/>
        </w:rPr>
        <w:t>a</w:t>
      </w:r>
      <w:r w:rsidR="00D17AFC" w:rsidRPr="001A28D8">
        <w:rPr>
          <w:rFonts w:cstheme="minorHAnsi"/>
        </w:rPr>
        <w:t xml:space="preserve"> </w:t>
      </w:r>
      <w:r>
        <w:rPr>
          <w:rFonts w:cstheme="minorHAnsi"/>
        </w:rPr>
        <w:t>verification</w:t>
      </w:r>
      <w:r w:rsidRPr="001A28D8">
        <w:rPr>
          <w:rFonts w:cstheme="minorHAnsi"/>
        </w:rPr>
        <w:t xml:space="preserve"> sample the </w:t>
      </w:r>
      <w:r w:rsidR="00D17AFC">
        <w:rPr>
          <w:rFonts w:cstheme="minorHAnsi"/>
        </w:rPr>
        <w:t xml:space="preserve">responsible </w:t>
      </w:r>
      <w:r w:rsidRPr="001A28D8">
        <w:rPr>
          <w:rFonts w:cstheme="minorHAnsi"/>
        </w:rPr>
        <w:t xml:space="preserve">authority shall use the decision chart in Figure </w:t>
      </w:r>
      <w:r>
        <w:rPr>
          <w:rFonts w:cstheme="minorHAnsi"/>
        </w:rPr>
        <w:t>1</w:t>
      </w:r>
      <w:r w:rsidRPr="001A28D8">
        <w:rPr>
          <w:rFonts w:cstheme="minorHAnsi"/>
        </w:rPr>
        <w:t>. The charts indicate the decision to be taken for a given cumulative sample size 'n' and failed count result 'f'.</w:t>
      </w:r>
    </w:p>
    <w:p w14:paraId="7726B4C8" w14:textId="77777777" w:rsidR="003D6814" w:rsidRPr="001A28D8" w:rsidRDefault="003D6814" w:rsidP="00C75408">
      <w:pPr>
        <w:tabs>
          <w:tab w:val="left" w:pos="6379"/>
        </w:tabs>
        <w:spacing w:after="120"/>
        <w:ind w:left="2268" w:right="1134"/>
        <w:jc w:val="both"/>
        <w:rPr>
          <w:rFonts w:cstheme="minorHAnsi"/>
        </w:rPr>
      </w:pPr>
      <w:r w:rsidRPr="001A28D8">
        <w:rPr>
          <w:rFonts w:cstheme="minorHAnsi"/>
        </w:rPr>
        <w:t>Two decisions are possible for a statistical procedure for a given vehicle family:</w:t>
      </w:r>
    </w:p>
    <w:p w14:paraId="22F25CB6" w14:textId="1C72C2EE" w:rsidR="003D6814" w:rsidRPr="001A28D8" w:rsidRDefault="00325013" w:rsidP="00C75408">
      <w:pPr>
        <w:spacing w:after="120"/>
        <w:ind w:left="2835" w:right="1134" w:hanging="567"/>
        <w:jc w:val="both"/>
        <w:rPr>
          <w:rFonts w:cstheme="minorHAnsi"/>
        </w:rPr>
      </w:pPr>
      <w:r>
        <w:rPr>
          <w:rFonts w:cstheme="minorHAnsi"/>
        </w:rPr>
        <w:t>(</w:t>
      </w:r>
      <w:r w:rsidR="00D17AFC">
        <w:rPr>
          <w:rFonts w:cstheme="minorHAnsi"/>
        </w:rPr>
        <w:t>a)</w:t>
      </w:r>
      <w:r w:rsidR="00D17AFC">
        <w:rPr>
          <w:rFonts w:cstheme="minorHAnsi"/>
        </w:rPr>
        <w:tab/>
      </w:r>
      <w:r w:rsidR="003D6814" w:rsidRPr="001A28D8">
        <w:rPr>
          <w:rFonts w:cstheme="minorHAnsi"/>
        </w:rPr>
        <w:t xml:space="preserve">‘Sample pass’ outcome shall be reached when the decision chart from Figure </w:t>
      </w:r>
      <w:r w:rsidR="003D6814">
        <w:rPr>
          <w:rFonts w:cstheme="minorHAnsi"/>
        </w:rPr>
        <w:t>1</w:t>
      </w:r>
      <w:r w:rsidR="003D6814" w:rsidRPr="001A28D8">
        <w:rPr>
          <w:rFonts w:cstheme="minorHAnsi"/>
        </w:rPr>
        <w:t xml:space="preserve"> gives a "PASS" outcome for the current cumulative sample size 'n' and the count of failed results 'f'.</w:t>
      </w:r>
    </w:p>
    <w:p w14:paraId="46DB75ED" w14:textId="79ACEEDD" w:rsidR="003D6814" w:rsidRPr="001A28D8" w:rsidRDefault="00325013" w:rsidP="00C75408">
      <w:pPr>
        <w:numPr>
          <w:ilvl w:val="2"/>
          <w:numId w:val="0"/>
        </w:numPr>
        <w:tabs>
          <w:tab w:val="num" w:pos="1417"/>
        </w:tabs>
        <w:spacing w:after="120"/>
        <w:ind w:left="2835" w:right="1134" w:hanging="567"/>
        <w:jc w:val="both"/>
        <w:rPr>
          <w:rFonts w:cstheme="minorHAnsi"/>
        </w:rPr>
      </w:pPr>
      <w:r>
        <w:rPr>
          <w:rFonts w:cstheme="minorHAnsi"/>
        </w:rPr>
        <w:t>(</w:t>
      </w:r>
      <w:r w:rsidR="00D17AFC">
        <w:rPr>
          <w:rFonts w:cstheme="minorHAnsi"/>
        </w:rPr>
        <w:t>b)</w:t>
      </w:r>
      <w:r w:rsidR="00D17AFC">
        <w:rPr>
          <w:rFonts w:cstheme="minorHAnsi"/>
        </w:rPr>
        <w:tab/>
      </w:r>
      <w:r w:rsidR="003D6814" w:rsidRPr="001A28D8">
        <w:rPr>
          <w:rFonts w:cstheme="minorHAnsi"/>
        </w:rPr>
        <w:t xml:space="preserve">‘Sample fail’ decision shall be reached when, for a given cumulative sample size 'n', when </w:t>
      </w:r>
      <w:r w:rsidR="003D6814">
        <w:rPr>
          <w:rFonts w:cstheme="minorHAnsi"/>
        </w:rPr>
        <w:t>t</w:t>
      </w:r>
      <w:r w:rsidR="003D6814" w:rsidRPr="001A28D8">
        <w:rPr>
          <w:rFonts w:cstheme="minorHAnsi"/>
        </w:rPr>
        <w:t xml:space="preserve">he applicable decision chart from Figure </w:t>
      </w:r>
      <w:r w:rsidR="003D6814">
        <w:rPr>
          <w:rFonts w:cstheme="minorHAnsi"/>
        </w:rPr>
        <w:t>1</w:t>
      </w:r>
      <w:r w:rsidR="003D6814" w:rsidRPr="001A28D8">
        <w:rPr>
          <w:rFonts w:cstheme="minorHAnsi"/>
        </w:rPr>
        <w:t xml:space="preserve"> gives a "FAIL" decision for the current cumulative sample size 'n' and the count of failed results 'f'.</w:t>
      </w:r>
    </w:p>
    <w:p w14:paraId="6C47EDB2" w14:textId="2AC5C24A" w:rsidR="003D6814" w:rsidRDefault="003D6814" w:rsidP="00C75408">
      <w:pPr>
        <w:spacing w:after="120"/>
        <w:ind w:left="2268" w:right="1134"/>
        <w:jc w:val="both"/>
        <w:rPr>
          <w:rFonts w:cstheme="minorHAnsi"/>
        </w:rPr>
      </w:pPr>
      <w:r w:rsidRPr="001A28D8">
        <w:rPr>
          <w:rFonts w:cstheme="minorHAnsi"/>
        </w:rPr>
        <w:t>If no decision is reached, the statistical procedure shall remain open and further results shall be incorporated into it until a decision is reached.</w:t>
      </w:r>
    </w:p>
    <w:p w14:paraId="7FBB64F3" w14:textId="65E001BB" w:rsidR="001C5793" w:rsidRDefault="001C5793" w:rsidP="00C75408">
      <w:pPr>
        <w:keepNext/>
        <w:spacing w:after="120"/>
        <w:ind w:left="2268" w:right="1134"/>
        <w:jc w:val="both"/>
        <w:rPr>
          <w:rFonts w:cstheme="minorHAnsi"/>
        </w:rPr>
      </w:pPr>
      <w:r>
        <w:rPr>
          <w:rFonts w:cstheme="minorHAnsi"/>
        </w:rPr>
        <w:t>Option A1:</w:t>
      </w:r>
    </w:p>
    <w:p w14:paraId="10266D8C" w14:textId="723E35EE" w:rsidR="004414F8" w:rsidRPr="004414F8" w:rsidRDefault="003D6814" w:rsidP="001012BB">
      <w:pPr>
        <w:keepNext/>
        <w:spacing w:before="120" w:line="240" w:lineRule="auto"/>
        <w:ind w:left="1134" w:right="1134"/>
        <w:rPr>
          <w:rFonts w:cstheme="minorHAnsi"/>
        </w:rPr>
      </w:pPr>
      <w:r w:rsidRPr="004414F8">
        <w:rPr>
          <w:rFonts w:cstheme="minorHAnsi"/>
        </w:rPr>
        <w:t>Figure 1</w:t>
      </w:r>
    </w:p>
    <w:p w14:paraId="234CAE1B" w14:textId="6D953530" w:rsidR="003D6814" w:rsidRPr="004F3ECB" w:rsidRDefault="003D6814" w:rsidP="001012BB">
      <w:pPr>
        <w:spacing w:after="120" w:line="240" w:lineRule="auto"/>
        <w:ind w:left="1134" w:right="1134"/>
        <w:rPr>
          <w:rFonts w:cstheme="minorHAnsi"/>
          <w:b/>
          <w:bCs/>
        </w:rPr>
      </w:pPr>
      <w:r w:rsidRPr="004F3ECB">
        <w:rPr>
          <w:rFonts w:cstheme="minorHAnsi"/>
          <w:b/>
          <w:bCs/>
        </w:rPr>
        <w:t>Decision chart for the statistical procedure (where 'UND' means undecided)</w:t>
      </w:r>
    </w:p>
    <w:tbl>
      <w:tblPr>
        <w:tblW w:w="7953" w:type="dxa"/>
        <w:tblInd w:w="1134" w:type="dxa"/>
        <w:tblLayout w:type="fixed"/>
        <w:tblLook w:val="04A0" w:firstRow="1" w:lastRow="0" w:firstColumn="1" w:lastColumn="0" w:noHBand="0" w:noVBand="1"/>
      </w:tblPr>
      <w:tblGrid>
        <w:gridCol w:w="800"/>
        <w:gridCol w:w="440"/>
        <w:gridCol w:w="839"/>
        <w:gridCol w:w="839"/>
        <w:gridCol w:w="839"/>
        <w:gridCol w:w="839"/>
        <w:gridCol w:w="839"/>
        <w:gridCol w:w="839"/>
        <w:gridCol w:w="839"/>
        <w:gridCol w:w="840"/>
      </w:tblGrid>
      <w:tr w:rsidR="003D6814" w:rsidRPr="000D3B36" w14:paraId="394AF337" w14:textId="77777777" w:rsidTr="00C75408">
        <w:trPr>
          <w:trHeight w:val="300"/>
        </w:trPr>
        <w:tc>
          <w:tcPr>
            <w:tcW w:w="800" w:type="dxa"/>
            <w:tcBorders>
              <w:top w:val="nil"/>
              <w:left w:val="nil"/>
              <w:bottom w:val="nil"/>
              <w:right w:val="nil"/>
            </w:tcBorders>
            <w:shd w:val="clear" w:color="000000" w:fill="FFFFFF"/>
            <w:noWrap/>
            <w:vAlign w:val="bottom"/>
            <w:hideMark/>
          </w:tcPr>
          <w:p w14:paraId="4FC00638"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 </w:t>
            </w:r>
          </w:p>
        </w:tc>
        <w:tc>
          <w:tcPr>
            <w:tcW w:w="440" w:type="dxa"/>
            <w:tcBorders>
              <w:top w:val="nil"/>
              <w:left w:val="nil"/>
              <w:bottom w:val="nil"/>
              <w:right w:val="nil"/>
            </w:tcBorders>
            <w:shd w:val="clear" w:color="000000" w:fill="FFFFFF"/>
            <w:noWrap/>
            <w:vAlign w:val="bottom"/>
            <w:hideMark/>
          </w:tcPr>
          <w:p w14:paraId="14BB65F7" w14:textId="77777777" w:rsidR="003D6814" w:rsidRPr="001A28D8" w:rsidRDefault="003D6814" w:rsidP="00284687">
            <w:pPr>
              <w:spacing w:line="240" w:lineRule="auto"/>
              <w:rPr>
                <w:rFonts w:cstheme="minorHAnsi"/>
                <w:lang w:eastAsia="en-GB"/>
              </w:rPr>
            </w:pPr>
            <w:r w:rsidRPr="001A28D8">
              <w:rPr>
                <w:rFonts w:cstheme="minorHAnsi"/>
                <w:lang w:eastAsia="en-GB"/>
              </w:rPr>
              <w:t> </w:t>
            </w:r>
          </w:p>
        </w:tc>
        <w:tc>
          <w:tcPr>
            <w:tcW w:w="839" w:type="dxa"/>
            <w:tcBorders>
              <w:top w:val="nil"/>
              <w:left w:val="nil"/>
              <w:bottom w:val="nil"/>
              <w:right w:val="nil"/>
            </w:tcBorders>
            <w:shd w:val="clear" w:color="000000" w:fill="FFFFFF"/>
            <w:noWrap/>
            <w:vAlign w:val="bottom"/>
            <w:hideMark/>
          </w:tcPr>
          <w:p w14:paraId="7443837A"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nil"/>
              <w:bottom w:val="nil"/>
              <w:right w:val="nil"/>
            </w:tcBorders>
            <w:shd w:val="clear" w:color="000000" w:fill="FFFFFF"/>
            <w:noWrap/>
            <w:vAlign w:val="bottom"/>
            <w:hideMark/>
          </w:tcPr>
          <w:p w14:paraId="5D17DBDA"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nil"/>
              <w:bottom w:val="nil"/>
              <w:right w:val="nil"/>
            </w:tcBorders>
            <w:shd w:val="clear" w:color="000000" w:fill="FFFFFF"/>
            <w:noWrap/>
            <w:vAlign w:val="bottom"/>
            <w:hideMark/>
          </w:tcPr>
          <w:p w14:paraId="775A0FD6"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nil"/>
              <w:bottom w:val="nil"/>
              <w:right w:val="nil"/>
            </w:tcBorders>
            <w:shd w:val="clear" w:color="000000" w:fill="FFFFFF"/>
            <w:noWrap/>
            <w:vAlign w:val="bottom"/>
            <w:hideMark/>
          </w:tcPr>
          <w:p w14:paraId="551E762F"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nil"/>
              <w:bottom w:val="nil"/>
              <w:right w:val="nil"/>
            </w:tcBorders>
            <w:shd w:val="clear" w:color="000000" w:fill="FFFFFF"/>
            <w:noWrap/>
            <w:vAlign w:val="bottom"/>
            <w:hideMark/>
          </w:tcPr>
          <w:p w14:paraId="0CA8C337"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nil"/>
              <w:bottom w:val="nil"/>
              <w:right w:val="nil"/>
            </w:tcBorders>
            <w:shd w:val="clear" w:color="000000" w:fill="FFFFFF"/>
            <w:noWrap/>
            <w:vAlign w:val="bottom"/>
            <w:hideMark/>
          </w:tcPr>
          <w:p w14:paraId="4155DC2A"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nil"/>
              <w:bottom w:val="nil"/>
              <w:right w:val="nil"/>
            </w:tcBorders>
            <w:shd w:val="clear" w:color="000000" w:fill="FFFFFF"/>
            <w:noWrap/>
            <w:vAlign w:val="bottom"/>
            <w:hideMark/>
          </w:tcPr>
          <w:p w14:paraId="15EC002A"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40" w:type="dxa"/>
            <w:tcBorders>
              <w:top w:val="nil"/>
              <w:left w:val="nil"/>
              <w:bottom w:val="nil"/>
              <w:right w:val="nil"/>
            </w:tcBorders>
            <w:shd w:val="clear" w:color="000000" w:fill="FFFFFF"/>
            <w:noWrap/>
            <w:vAlign w:val="bottom"/>
            <w:hideMark/>
          </w:tcPr>
          <w:p w14:paraId="19CF1AFC"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r>
      <w:tr w:rsidR="003D6814" w:rsidRPr="001A28D8" w14:paraId="67EAC65D" w14:textId="77777777" w:rsidTr="00C75408">
        <w:trPr>
          <w:trHeight w:val="300"/>
        </w:trPr>
        <w:tc>
          <w:tcPr>
            <w:tcW w:w="800" w:type="dxa"/>
            <w:vMerge w:val="restart"/>
            <w:tcBorders>
              <w:top w:val="nil"/>
              <w:left w:val="nil"/>
              <w:bottom w:val="nil"/>
              <w:right w:val="nil"/>
            </w:tcBorders>
            <w:shd w:val="clear" w:color="000000" w:fill="FFFFFF"/>
            <w:noWrap/>
            <w:textDirection w:val="btLr"/>
            <w:vAlign w:val="center"/>
            <w:hideMark/>
          </w:tcPr>
          <w:p w14:paraId="0B614B44" w14:textId="77777777" w:rsidR="003D6814" w:rsidRPr="001A28D8" w:rsidRDefault="003D6814" w:rsidP="00284687">
            <w:pPr>
              <w:spacing w:line="240" w:lineRule="auto"/>
              <w:jc w:val="center"/>
              <w:rPr>
                <w:rFonts w:cstheme="minorHAnsi"/>
                <w:b/>
                <w:bCs/>
                <w:lang w:eastAsia="en-GB"/>
              </w:rPr>
            </w:pPr>
            <w:r w:rsidRPr="001A28D8">
              <w:rPr>
                <w:rFonts w:cstheme="minorHAnsi"/>
                <w:b/>
                <w:bCs/>
                <w:lang w:eastAsia="en-GB"/>
              </w:rPr>
              <w:t>failed result count f</w:t>
            </w:r>
          </w:p>
        </w:tc>
        <w:tc>
          <w:tcPr>
            <w:tcW w:w="440" w:type="dxa"/>
            <w:tcBorders>
              <w:top w:val="nil"/>
              <w:left w:val="nil"/>
              <w:bottom w:val="nil"/>
              <w:right w:val="nil"/>
            </w:tcBorders>
            <w:shd w:val="clear" w:color="000000" w:fill="FFFFFF"/>
            <w:noWrap/>
            <w:vAlign w:val="bottom"/>
            <w:hideMark/>
          </w:tcPr>
          <w:p w14:paraId="2E9131B7"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10</w:t>
            </w:r>
          </w:p>
        </w:tc>
        <w:tc>
          <w:tcPr>
            <w:tcW w:w="839" w:type="dxa"/>
            <w:tcBorders>
              <w:top w:val="single" w:sz="4" w:space="0" w:color="auto"/>
              <w:left w:val="nil"/>
              <w:bottom w:val="single" w:sz="4" w:space="0" w:color="auto"/>
              <w:right w:val="nil"/>
            </w:tcBorders>
            <w:shd w:val="clear" w:color="000000" w:fill="FFFFFF"/>
            <w:noWrap/>
            <w:vAlign w:val="bottom"/>
            <w:hideMark/>
          </w:tcPr>
          <w:p w14:paraId="132D144C"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37060C8"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93DA2D6"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5C9CBED6"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04520272"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593475B4"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C944D43"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40" w:type="dxa"/>
            <w:tcBorders>
              <w:top w:val="single" w:sz="4" w:space="0" w:color="auto"/>
              <w:left w:val="single" w:sz="4" w:space="0" w:color="auto"/>
              <w:bottom w:val="single" w:sz="4" w:space="0" w:color="auto"/>
              <w:right w:val="nil"/>
            </w:tcBorders>
            <w:shd w:val="clear" w:color="000000" w:fill="FFFFFF"/>
            <w:noWrap/>
            <w:vAlign w:val="bottom"/>
            <w:hideMark/>
          </w:tcPr>
          <w:p w14:paraId="7064D921"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r>
      <w:tr w:rsidR="003D6814" w:rsidRPr="001A28D8" w14:paraId="4D4BF1F1" w14:textId="77777777" w:rsidTr="00C75408">
        <w:trPr>
          <w:trHeight w:val="300"/>
        </w:trPr>
        <w:tc>
          <w:tcPr>
            <w:tcW w:w="800" w:type="dxa"/>
            <w:vMerge/>
            <w:tcBorders>
              <w:top w:val="nil"/>
              <w:left w:val="nil"/>
              <w:bottom w:val="nil"/>
              <w:right w:val="nil"/>
            </w:tcBorders>
            <w:vAlign w:val="center"/>
            <w:hideMark/>
          </w:tcPr>
          <w:p w14:paraId="34C8D5E5" w14:textId="77777777" w:rsidR="003D6814" w:rsidRPr="001A28D8" w:rsidRDefault="003D6814" w:rsidP="00284687">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bottom"/>
            <w:hideMark/>
          </w:tcPr>
          <w:p w14:paraId="17C2928D"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9</w:t>
            </w:r>
          </w:p>
        </w:tc>
        <w:tc>
          <w:tcPr>
            <w:tcW w:w="839" w:type="dxa"/>
            <w:tcBorders>
              <w:top w:val="nil"/>
              <w:left w:val="nil"/>
              <w:bottom w:val="nil"/>
              <w:right w:val="nil"/>
            </w:tcBorders>
            <w:shd w:val="clear" w:color="000000" w:fill="FFFFFF"/>
            <w:noWrap/>
            <w:vAlign w:val="bottom"/>
            <w:hideMark/>
          </w:tcPr>
          <w:p w14:paraId="1E7CF554"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3ADC63A5"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33E77966"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52290A55"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0B7E3546"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03CE8278"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246FE660"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40" w:type="dxa"/>
            <w:tcBorders>
              <w:top w:val="nil"/>
              <w:left w:val="single" w:sz="4" w:space="0" w:color="auto"/>
              <w:bottom w:val="nil"/>
              <w:right w:val="nil"/>
            </w:tcBorders>
            <w:shd w:val="clear" w:color="000000" w:fill="FFFFFF"/>
            <w:noWrap/>
            <w:vAlign w:val="bottom"/>
            <w:hideMark/>
          </w:tcPr>
          <w:p w14:paraId="73E5ADDD"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r>
      <w:tr w:rsidR="003D6814" w:rsidRPr="001A28D8" w14:paraId="416D66F2" w14:textId="77777777" w:rsidTr="00C75408">
        <w:trPr>
          <w:trHeight w:val="300"/>
        </w:trPr>
        <w:tc>
          <w:tcPr>
            <w:tcW w:w="800" w:type="dxa"/>
            <w:vMerge/>
            <w:tcBorders>
              <w:top w:val="nil"/>
              <w:left w:val="nil"/>
              <w:bottom w:val="nil"/>
              <w:right w:val="nil"/>
            </w:tcBorders>
            <w:vAlign w:val="center"/>
            <w:hideMark/>
          </w:tcPr>
          <w:p w14:paraId="758D91B9" w14:textId="77777777" w:rsidR="003D6814" w:rsidRPr="001A28D8" w:rsidRDefault="003D6814" w:rsidP="00284687">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bottom"/>
            <w:hideMark/>
          </w:tcPr>
          <w:p w14:paraId="531C6AFB"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8</w:t>
            </w:r>
          </w:p>
        </w:tc>
        <w:tc>
          <w:tcPr>
            <w:tcW w:w="839" w:type="dxa"/>
            <w:tcBorders>
              <w:top w:val="single" w:sz="4" w:space="0" w:color="auto"/>
              <w:left w:val="nil"/>
              <w:bottom w:val="single" w:sz="4" w:space="0" w:color="auto"/>
              <w:right w:val="nil"/>
            </w:tcBorders>
            <w:shd w:val="clear" w:color="000000" w:fill="FFFFFF"/>
            <w:noWrap/>
            <w:vAlign w:val="bottom"/>
            <w:hideMark/>
          </w:tcPr>
          <w:p w14:paraId="0440F3EE"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ADAB5A5"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3776005"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55AB7AEE"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2E97D182"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114D21ED"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571B2F54"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40" w:type="dxa"/>
            <w:tcBorders>
              <w:top w:val="single" w:sz="4" w:space="0" w:color="auto"/>
              <w:left w:val="single" w:sz="4" w:space="0" w:color="auto"/>
              <w:bottom w:val="single" w:sz="4" w:space="0" w:color="auto"/>
              <w:right w:val="nil"/>
            </w:tcBorders>
            <w:shd w:val="clear" w:color="000000" w:fill="FFFFFF"/>
            <w:noWrap/>
            <w:vAlign w:val="bottom"/>
            <w:hideMark/>
          </w:tcPr>
          <w:p w14:paraId="48F38620"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r>
      <w:tr w:rsidR="003D6814" w:rsidRPr="001A28D8" w14:paraId="6E5128CC" w14:textId="77777777" w:rsidTr="00C75408">
        <w:trPr>
          <w:trHeight w:val="300"/>
        </w:trPr>
        <w:tc>
          <w:tcPr>
            <w:tcW w:w="800" w:type="dxa"/>
            <w:vMerge/>
            <w:tcBorders>
              <w:top w:val="nil"/>
              <w:left w:val="nil"/>
              <w:bottom w:val="nil"/>
              <w:right w:val="nil"/>
            </w:tcBorders>
            <w:vAlign w:val="center"/>
            <w:hideMark/>
          </w:tcPr>
          <w:p w14:paraId="1D132C48" w14:textId="77777777" w:rsidR="003D6814" w:rsidRPr="001A28D8" w:rsidRDefault="003D6814" w:rsidP="00284687">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bottom"/>
            <w:hideMark/>
          </w:tcPr>
          <w:p w14:paraId="03967BE2"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7</w:t>
            </w:r>
          </w:p>
        </w:tc>
        <w:tc>
          <w:tcPr>
            <w:tcW w:w="839" w:type="dxa"/>
            <w:tcBorders>
              <w:top w:val="nil"/>
              <w:left w:val="nil"/>
              <w:bottom w:val="nil"/>
              <w:right w:val="nil"/>
            </w:tcBorders>
            <w:shd w:val="clear" w:color="000000" w:fill="FFFFFF"/>
            <w:noWrap/>
            <w:vAlign w:val="bottom"/>
            <w:hideMark/>
          </w:tcPr>
          <w:p w14:paraId="3F1B49A5"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14E50FCB"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329B91D9"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15370707"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7B155F2C"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nil"/>
              <w:left w:val="single" w:sz="4" w:space="0" w:color="auto"/>
              <w:bottom w:val="nil"/>
              <w:right w:val="nil"/>
            </w:tcBorders>
            <w:shd w:val="clear" w:color="000000" w:fill="FFFFFF"/>
            <w:noWrap/>
            <w:vAlign w:val="bottom"/>
            <w:hideMark/>
          </w:tcPr>
          <w:p w14:paraId="7DF10DB2"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nil"/>
              <w:left w:val="single" w:sz="4" w:space="0" w:color="auto"/>
              <w:bottom w:val="nil"/>
              <w:right w:val="nil"/>
            </w:tcBorders>
            <w:shd w:val="clear" w:color="000000" w:fill="FFFFFF"/>
            <w:noWrap/>
            <w:vAlign w:val="bottom"/>
            <w:hideMark/>
          </w:tcPr>
          <w:p w14:paraId="23A76977"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40" w:type="dxa"/>
            <w:tcBorders>
              <w:top w:val="nil"/>
              <w:left w:val="single" w:sz="4" w:space="0" w:color="auto"/>
              <w:bottom w:val="nil"/>
              <w:right w:val="nil"/>
            </w:tcBorders>
            <w:shd w:val="clear" w:color="000000" w:fill="FFFFFF"/>
            <w:noWrap/>
            <w:vAlign w:val="bottom"/>
            <w:hideMark/>
          </w:tcPr>
          <w:p w14:paraId="6885C12F"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r>
      <w:tr w:rsidR="003D6814" w:rsidRPr="001A28D8" w14:paraId="30997C96" w14:textId="77777777" w:rsidTr="00C75408">
        <w:trPr>
          <w:trHeight w:val="300"/>
        </w:trPr>
        <w:tc>
          <w:tcPr>
            <w:tcW w:w="800" w:type="dxa"/>
            <w:vMerge/>
            <w:tcBorders>
              <w:top w:val="nil"/>
              <w:left w:val="nil"/>
              <w:bottom w:val="nil"/>
              <w:right w:val="nil"/>
            </w:tcBorders>
            <w:vAlign w:val="center"/>
            <w:hideMark/>
          </w:tcPr>
          <w:p w14:paraId="3A971C8F" w14:textId="77777777" w:rsidR="003D6814" w:rsidRPr="001A28D8" w:rsidRDefault="003D6814" w:rsidP="00284687">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bottom"/>
            <w:hideMark/>
          </w:tcPr>
          <w:p w14:paraId="522F7CEE"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6</w:t>
            </w:r>
          </w:p>
        </w:tc>
        <w:tc>
          <w:tcPr>
            <w:tcW w:w="839" w:type="dxa"/>
            <w:tcBorders>
              <w:top w:val="single" w:sz="4" w:space="0" w:color="auto"/>
              <w:left w:val="nil"/>
              <w:bottom w:val="single" w:sz="4" w:space="0" w:color="auto"/>
              <w:right w:val="nil"/>
            </w:tcBorders>
            <w:shd w:val="clear" w:color="000000" w:fill="FFFFFF"/>
            <w:noWrap/>
            <w:vAlign w:val="bottom"/>
            <w:hideMark/>
          </w:tcPr>
          <w:p w14:paraId="02D88E48"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8D70F23"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7D6C8748"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78ED6A2"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DCCD9E5"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6D00640"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358C99D8"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40" w:type="dxa"/>
            <w:tcBorders>
              <w:top w:val="single" w:sz="4" w:space="0" w:color="auto"/>
              <w:left w:val="single" w:sz="4" w:space="0" w:color="auto"/>
              <w:bottom w:val="single" w:sz="4" w:space="0" w:color="auto"/>
              <w:right w:val="nil"/>
            </w:tcBorders>
            <w:shd w:val="clear" w:color="000000" w:fill="FFFFFF"/>
            <w:noWrap/>
            <w:vAlign w:val="bottom"/>
            <w:hideMark/>
          </w:tcPr>
          <w:p w14:paraId="6DF6D014"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r>
      <w:tr w:rsidR="003D6814" w:rsidRPr="001A28D8" w14:paraId="6FE2280F" w14:textId="77777777" w:rsidTr="00C75408">
        <w:trPr>
          <w:trHeight w:val="300"/>
        </w:trPr>
        <w:tc>
          <w:tcPr>
            <w:tcW w:w="800" w:type="dxa"/>
            <w:vMerge/>
            <w:tcBorders>
              <w:top w:val="nil"/>
              <w:left w:val="nil"/>
              <w:bottom w:val="nil"/>
              <w:right w:val="nil"/>
            </w:tcBorders>
            <w:vAlign w:val="center"/>
            <w:hideMark/>
          </w:tcPr>
          <w:p w14:paraId="0B4D60EF" w14:textId="77777777" w:rsidR="003D6814" w:rsidRPr="001A28D8" w:rsidRDefault="003D6814" w:rsidP="00284687">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bottom"/>
            <w:hideMark/>
          </w:tcPr>
          <w:p w14:paraId="328C6D84"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5</w:t>
            </w:r>
          </w:p>
        </w:tc>
        <w:tc>
          <w:tcPr>
            <w:tcW w:w="839" w:type="dxa"/>
            <w:tcBorders>
              <w:top w:val="nil"/>
              <w:left w:val="nil"/>
              <w:bottom w:val="nil"/>
              <w:right w:val="nil"/>
            </w:tcBorders>
            <w:shd w:val="clear" w:color="000000" w:fill="FFFFFF"/>
            <w:noWrap/>
            <w:vAlign w:val="bottom"/>
            <w:hideMark/>
          </w:tcPr>
          <w:p w14:paraId="50523FBD"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7E6406E1"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nil"/>
              <w:left w:val="single" w:sz="4" w:space="0" w:color="auto"/>
              <w:bottom w:val="nil"/>
              <w:right w:val="nil"/>
            </w:tcBorders>
            <w:shd w:val="clear" w:color="000000" w:fill="FFFFFF"/>
            <w:noWrap/>
            <w:vAlign w:val="bottom"/>
            <w:hideMark/>
          </w:tcPr>
          <w:p w14:paraId="5E68E20B"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nil"/>
              <w:left w:val="single" w:sz="4" w:space="0" w:color="auto"/>
              <w:bottom w:val="nil"/>
              <w:right w:val="nil"/>
            </w:tcBorders>
            <w:shd w:val="clear" w:color="000000" w:fill="FFFFFF"/>
            <w:noWrap/>
            <w:vAlign w:val="bottom"/>
            <w:hideMark/>
          </w:tcPr>
          <w:p w14:paraId="78B4A705"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nil"/>
              <w:left w:val="single" w:sz="4" w:space="0" w:color="auto"/>
              <w:bottom w:val="nil"/>
              <w:right w:val="nil"/>
            </w:tcBorders>
            <w:shd w:val="clear" w:color="000000" w:fill="FFFFFF"/>
            <w:noWrap/>
            <w:vAlign w:val="bottom"/>
            <w:hideMark/>
          </w:tcPr>
          <w:p w14:paraId="457861A7"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nil"/>
              <w:left w:val="single" w:sz="4" w:space="0" w:color="auto"/>
              <w:bottom w:val="nil"/>
              <w:right w:val="nil"/>
            </w:tcBorders>
            <w:shd w:val="clear" w:color="000000" w:fill="FFFFFF"/>
            <w:noWrap/>
            <w:vAlign w:val="bottom"/>
            <w:hideMark/>
          </w:tcPr>
          <w:p w14:paraId="364720CE"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39" w:type="dxa"/>
            <w:tcBorders>
              <w:top w:val="nil"/>
              <w:left w:val="single" w:sz="4" w:space="0" w:color="auto"/>
              <w:bottom w:val="nil"/>
              <w:right w:val="nil"/>
            </w:tcBorders>
            <w:shd w:val="clear" w:color="000000" w:fill="FFFFFF"/>
            <w:noWrap/>
            <w:vAlign w:val="bottom"/>
            <w:hideMark/>
          </w:tcPr>
          <w:p w14:paraId="61C25035"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40" w:type="dxa"/>
            <w:tcBorders>
              <w:top w:val="nil"/>
              <w:left w:val="single" w:sz="4" w:space="0" w:color="auto"/>
              <w:bottom w:val="nil"/>
              <w:right w:val="nil"/>
            </w:tcBorders>
            <w:shd w:val="clear" w:color="000000" w:fill="FFFFFF"/>
            <w:noWrap/>
            <w:vAlign w:val="bottom"/>
            <w:hideMark/>
          </w:tcPr>
          <w:p w14:paraId="768BE521"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r>
      <w:tr w:rsidR="003D6814" w:rsidRPr="001A28D8" w14:paraId="0E618EAE" w14:textId="77777777" w:rsidTr="00C75408">
        <w:trPr>
          <w:trHeight w:val="300"/>
        </w:trPr>
        <w:tc>
          <w:tcPr>
            <w:tcW w:w="800" w:type="dxa"/>
            <w:vMerge/>
            <w:tcBorders>
              <w:top w:val="nil"/>
              <w:left w:val="nil"/>
              <w:bottom w:val="nil"/>
              <w:right w:val="nil"/>
            </w:tcBorders>
            <w:vAlign w:val="center"/>
            <w:hideMark/>
          </w:tcPr>
          <w:p w14:paraId="5227B811" w14:textId="77777777" w:rsidR="003D6814" w:rsidRPr="001A28D8" w:rsidRDefault="003D6814" w:rsidP="00284687">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bottom"/>
            <w:hideMark/>
          </w:tcPr>
          <w:p w14:paraId="58CD3E50"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4</w:t>
            </w:r>
          </w:p>
        </w:tc>
        <w:tc>
          <w:tcPr>
            <w:tcW w:w="839" w:type="dxa"/>
            <w:tcBorders>
              <w:top w:val="single" w:sz="4" w:space="0" w:color="auto"/>
              <w:left w:val="nil"/>
              <w:bottom w:val="single" w:sz="4" w:space="0" w:color="auto"/>
              <w:right w:val="nil"/>
            </w:tcBorders>
            <w:shd w:val="clear" w:color="000000" w:fill="FFFFFF"/>
            <w:noWrap/>
            <w:vAlign w:val="bottom"/>
            <w:hideMark/>
          </w:tcPr>
          <w:p w14:paraId="54DC709B"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27D8D994"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51FD27D"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70DAE970"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193A5A56"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6EA85767"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B2DF32B"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40" w:type="dxa"/>
            <w:tcBorders>
              <w:top w:val="single" w:sz="4" w:space="0" w:color="auto"/>
              <w:left w:val="single" w:sz="4" w:space="0" w:color="auto"/>
              <w:bottom w:val="single" w:sz="4" w:space="0" w:color="auto"/>
              <w:right w:val="nil"/>
            </w:tcBorders>
            <w:shd w:val="clear" w:color="000000" w:fill="FFFFFF"/>
            <w:noWrap/>
            <w:vAlign w:val="bottom"/>
            <w:hideMark/>
          </w:tcPr>
          <w:p w14:paraId="3CD69010"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r>
      <w:tr w:rsidR="003D6814" w:rsidRPr="001A28D8" w14:paraId="3830D749" w14:textId="77777777" w:rsidTr="00C75408">
        <w:trPr>
          <w:trHeight w:val="300"/>
        </w:trPr>
        <w:tc>
          <w:tcPr>
            <w:tcW w:w="800" w:type="dxa"/>
            <w:vMerge/>
            <w:tcBorders>
              <w:top w:val="nil"/>
              <w:left w:val="nil"/>
              <w:bottom w:val="nil"/>
              <w:right w:val="nil"/>
            </w:tcBorders>
            <w:vAlign w:val="center"/>
            <w:hideMark/>
          </w:tcPr>
          <w:p w14:paraId="4FAB6D05" w14:textId="77777777" w:rsidR="003D6814" w:rsidRPr="001A28D8" w:rsidRDefault="003D6814" w:rsidP="00284687">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bottom"/>
            <w:hideMark/>
          </w:tcPr>
          <w:p w14:paraId="7E82416A"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3</w:t>
            </w:r>
          </w:p>
        </w:tc>
        <w:tc>
          <w:tcPr>
            <w:tcW w:w="839" w:type="dxa"/>
            <w:tcBorders>
              <w:top w:val="nil"/>
              <w:left w:val="nil"/>
              <w:bottom w:val="nil"/>
              <w:right w:val="nil"/>
            </w:tcBorders>
            <w:shd w:val="clear" w:color="000000" w:fill="FFFFFF"/>
            <w:noWrap/>
            <w:vAlign w:val="bottom"/>
            <w:hideMark/>
          </w:tcPr>
          <w:p w14:paraId="66146F39"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nil"/>
              <w:left w:val="single" w:sz="4" w:space="0" w:color="auto"/>
              <w:bottom w:val="nil"/>
              <w:right w:val="nil"/>
            </w:tcBorders>
            <w:shd w:val="clear" w:color="000000" w:fill="FFFFFF"/>
            <w:noWrap/>
            <w:vAlign w:val="bottom"/>
            <w:hideMark/>
          </w:tcPr>
          <w:p w14:paraId="38FBD751"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FAIL</w:t>
            </w:r>
          </w:p>
        </w:tc>
        <w:tc>
          <w:tcPr>
            <w:tcW w:w="839" w:type="dxa"/>
            <w:tcBorders>
              <w:top w:val="nil"/>
              <w:left w:val="single" w:sz="4" w:space="0" w:color="auto"/>
              <w:bottom w:val="nil"/>
              <w:right w:val="nil"/>
            </w:tcBorders>
            <w:shd w:val="clear" w:color="000000" w:fill="FFFFFF"/>
            <w:noWrap/>
            <w:vAlign w:val="bottom"/>
            <w:hideMark/>
          </w:tcPr>
          <w:p w14:paraId="308010B3"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xml:space="preserve">UND </w:t>
            </w:r>
          </w:p>
        </w:tc>
        <w:tc>
          <w:tcPr>
            <w:tcW w:w="839" w:type="dxa"/>
            <w:tcBorders>
              <w:top w:val="nil"/>
              <w:left w:val="single" w:sz="4" w:space="0" w:color="auto"/>
              <w:bottom w:val="nil"/>
              <w:right w:val="nil"/>
            </w:tcBorders>
            <w:shd w:val="clear" w:color="000000" w:fill="FFFFFF"/>
            <w:noWrap/>
            <w:vAlign w:val="bottom"/>
            <w:hideMark/>
          </w:tcPr>
          <w:p w14:paraId="3C0D6770"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39" w:type="dxa"/>
            <w:tcBorders>
              <w:top w:val="nil"/>
              <w:left w:val="single" w:sz="4" w:space="0" w:color="auto"/>
              <w:bottom w:val="nil"/>
              <w:right w:val="nil"/>
            </w:tcBorders>
            <w:shd w:val="clear" w:color="000000" w:fill="FFFFFF"/>
            <w:noWrap/>
            <w:vAlign w:val="bottom"/>
            <w:hideMark/>
          </w:tcPr>
          <w:p w14:paraId="6946074E"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39" w:type="dxa"/>
            <w:tcBorders>
              <w:top w:val="nil"/>
              <w:left w:val="single" w:sz="4" w:space="0" w:color="auto"/>
              <w:bottom w:val="nil"/>
              <w:right w:val="nil"/>
            </w:tcBorders>
            <w:shd w:val="clear" w:color="000000" w:fill="FFFFFF"/>
            <w:noWrap/>
            <w:vAlign w:val="bottom"/>
            <w:hideMark/>
          </w:tcPr>
          <w:p w14:paraId="3E933073"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39" w:type="dxa"/>
            <w:tcBorders>
              <w:top w:val="nil"/>
              <w:left w:val="single" w:sz="4" w:space="0" w:color="auto"/>
              <w:bottom w:val="nil"/>
              <w:right w:val="nil"/>
            </w:tcBorders>
            <w:shd w:val="clear" w:color="000000" w:fill="FFFFFF"/>
            <w:noWrap/>
            <w:vAlign w:val="bottom"/>
            <w:hideMark/>
          </w:tcPr>
          <w:p w14:paraId="2FB681F2"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40" w:type="dxa"/>
            <w:tcBorders>
              <w:top w:val="nil"/>
              <w:left w:val="single" w:sz="4" w:space="0" w:color="auto"/>
              <w:bottom w:val="nil"/>
              <w:right w:val="nil"/>
            </w:tcBorders>
            <w:shd w:val="clear" w:color="000000" w:fill="FFFFFF"/>
            <w:noWrap/>
            <w:vAlign w:val="bottom"/>
            <w:hideMark/>
          </w:tcPr>
          <w:p w14:paraId="07A3F669"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r>
      <w:tr w:rsidR="003D6814" w:rsidRPr="001A28D8" w14:paraId="4F288221" w14:textId="77777777" w:rsidTr="00C75408">
        <w:trPr>
          <w:trHeight w:val="300"/>
        </w:trPr>
        <w:tc>
          <w:tcPr>
            <w:tcW w:w="800" w:type="dxa"/>
            <w:vMerge/>
            <w:tcBorders>
              <w:top w:val="nil"/>
              <w:left w:val="nil"/>
              <w:bottom w:val="nil"/>
              <w:right w:val="nil"/>
            </w:tcBorders>
            <w:vAlign w:val="center"/>
            <w:hideMark/>
          </w:tcPr>
          <w:p w14:paraId="44BFEDC0" w14:textId="77777777" w:rsidR="003D6814" w:rsidRPr="001A28D8" w:rsidRDefault="003D6814" w:rsidP="00284687">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bottom"/>
            <w:hideMark/>
          </w:tcPr>
          <w:p w14:paraId="1210BD9D"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2</w:t>
            </w:r>
          </w:p>
        </w:tc>
        <w:tc>
          <w:tcPr>
            <w:tcW w:w="839" w:type="dxa"/>
            <w:tcBorders>
              <w:top w:val="single" w:sz="4" w:space="0" w:color="auto"/>
              <w:left w:val="nil"/>
              <w:bottom w:val="single" w:sz="4" w:space="0" w:color="auto"/>
              <w:right w:val="nil"/>
            </w:tcBorders>
            <w:shd w:val="clear" w:color="000000" w:fill="FFFFFF"/>
            <w:noWrap/>
            <w:vAlign w:val="bottom"/>
            <w:hideMark/>
          </w:tcPr>
          <w:p w14:paraId="2746E1DD"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xml:space="preserve">UND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6553AD1B"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xml:space="preserve">UND </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5624CC22"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5CB820B2"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UND</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1ECB3F88"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76510956"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1DE02CA5"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40" w:type="dxa"/>
            <w:tcBorders>
              <w:top w:val="single" w:sz="4" w:space="0" w:color="auto"/>
              <w:left w:val="single" w:sz="4" w:space="0" w:color="auto"/>
              <w:bottom w:val="single" w:sz="4" w:space="0" w:color="auto"/>
              <w:right w:val="nil"/>
            </w:tcBorders>
            <w:shd w:val="clear" w:color="000000" w:fill="FFFFFF"/>
            <w:noWrap/>
            <w:vAlign w:val="bottom"/>
            <w:hideMark/>
          </w:tcPr>
          <w:p w14:paraId="3C1D67EB"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r>
      <w:tr w:rsidR="003D6814" w:rsidRPr="001A28D8" w14:paraId="69DEC187" w14:textId="77777777" w:rsidTr="00C75408">
        <w:trPr>
          <w:trHeight w:val="300"/>
        </w:trPr>
        <w:tc>
          <w:tcPr>
            <w:tcW w:w="800" w:type="dxa"/>
            <w:vMerge/>
            <w:tcBorders>
              <w:top w:val="nil"/>
              <w:left w:val="nil"/>
              <w:bottom w:val="nil"/>
              <w:right w:val="nil"/>
            </w:tcBorders>
            <w:vAlign w:val="center"/>
            <w:hideMark/>
          </w:tcPr>
          <w:p w14:paraId="60150B12" w14:textId="77777777" w:rsidR="003D6814" w:rsidRPr="001A28D8" w:rsidRDefault="003D6814" w:rsidP="00284687">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bottom"/>
            <w:hideMark/>
          </w:tcPr>
          <w:p w14:paraId="22569EA3"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1</w:t>
            </w:r>
          </w:p>
        </w:tc>
        <w:tc>
          <w:tcPr>
            <w:tcW w:w="839" w:type="dxa"/>
            <w:tcBorders>
              <w:top w:val="nil"/>
              <w:left w:val="nil"/>
              <w:bottom w:val="nil"/>
              <w:right w:val="nil"/>
            </w:tcBorders>
            <w:shd w:val="clear" w:color="000000" w:fill="FFFFFF"/>
            <w:noWrap/>
            <w:vAlign w:val="bottom"/>
            <w:hideMark/>
          </w:tcPr>
          <w:p w14:paraId="701098AC"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 xml:space="preserve">UND </w:t>
            </w:r>
          </w:p>
        </w:tc>
        <w:tc>
          <w:tcPr>
            <w:tcW w:w="839" w:type="dxa"/>
            <w:tcBorders>
              <w:top w:val="nil"/>
              <w:left w:val="single" w:sz="4" w:space="0" w:color="auto"/>
              <w:bottom w:val="nil"/>
              <w:right w:val="nil"/>
            </w:tcBorders>
            <w:shd w:val="clear" w:color="000000" w:fill="FFFFFF"/>
            <w:noWrap/>
            <w:vAlign w:val="bottom"/>
            <w:hideMark/>
          </w:tcPr>
          <w:p w14:paraId="47BDE6EF"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nil"/>
              <w:left w:val="single" w:sz="4" w:space="0" w:color="auto"/>
              <w:bottom w:val="nil"/>
              <w:right w:val="nil"/>
            </w:tcBorders>
            <w:shd w:val="clear" w:color="000000" w:fill="FFFFFF"/>
            <w:noWrap/>
            <w:vAlign w:val="bottom"/>
            <w:hideMark/>
          </w:tcPr>
          <w:p w14:paraId="5B5140C1"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nil"/>
              <w:left w:val="single" w:sz="4" w:space="0" w:color="auto"/>
              <w:bottom w:val="nil"/>
              <w:right w:val="nil"/>
            </w:tcBorders>
            <w:shd w:val="clear" w:color="000000" w:fill="FFFFFF"/>
            <w:noWrap/>
            <w:vAlign w:val="bottom"/>
            <w:hideMark/>
          </w:tcPr>
          <w:p w14:paraId="572E1576"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nil"/>
              <w:left w:val="single" w:sz="4" w:space="0" w:color="auto"/>
              <w:bottom w:val="nil"/>
              <w:right w:val="nil"/>
            </w:tcBorders>
            <w:shd w:val="clear" w:color="000000" w:fill="FFFFFF"/>
            <w:noWrap/>
            <w:vAlign w:val="bottom"/>
            <w:hideMark/>
          </w:tcPr>
          <w:p w14:paraId="1DFA388B"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nil"/>
              <w:left w:val="single" w:sz="4" w:space="0" w:color="auto"/>
              <w:bottom w:val="nil"/>
              <w:right w:val="nil"/>
            </w:tcBorders>
            <w:shd w:val="clear" w:color="000000" w:fill="FFFFFF"/>
            <w:noWrap/>
            <w:vAlign w:val="bottom"/>
            <w:hideMark/>
          </w:tcPr>
          <w:p w14:paraId="2357FCD2"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nil"/>
              <w:left w:val="single" w:sz="4" w:space="0" w:color="auto"/>
              <w:bottom w:val="nil"/>
              <w:right w:val="nil"/>
            </w:tcBorders>
            <w:shd w:val="clear" w:color="000000" w:fill="FFFFFF"/>
            <w:noWrap/>
            <w:vAlign w:val="bottom"/>
            <w:hideMark/>
          </w:tcPr>
          <w:p w14:paraId="018AD358"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40" w:type="dxa"/>
            <w:tcBorders>
              <w:top w:val="nil"/>
              <w:left w:val="single" w:sz="4" w:space="0" w:color="auto"/>
              <w:bottom w:val="nil"/>
              <w:right w:val="nil"/>
            </w:tcBorders>
            <w:shd w:val="clear" w:color="000000" w:fill="FFFFFF"/>
            <w:noWrap/>
            <w:vAlign w:val="bottom"/>
            <w:hideMark/>
          </w:tcPr>
          <w:p w14:paraId="45DA7C48"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r>
      <w:tr w:rsidR="003D6814" w:rsidRPr="001A28D8" w14:paraId="03EFCAD5" w14:textId="77777777" w:rsidTr="00C75408">
        <w:trPr>
          <w:trHeight w:val="300"/>
        </w:trPr>
        <w:tc>
          <w:tcPr>
            <w:tcW w:w="800" w:type="dxa"/>
            <w:vMerge/>
            <w:tcBorders>
              <w:top w:val="nil"/>
              <w:left w:val="nil"/>
              <w:bottom w:val="nil"/>
              <w:right w:val="nil"/>
            </w:tcBorders>
            <w:vAlign w:val="center"/>
            <w:hideMark/>
          </w:tcPr>
          <w:p w14:paraId="21B34883" w14:textId="77777777" w:rsidR="003D6814" w:rsidRPr="001A28D8" w:rsidRDefault="003D6814" w:rsidP="00284687">
            <w:pPr>
              <w:spacing w:line="240" w:lineRule="auto"/>
              <w:rPr>
                <w:rFonts w:cstheme="minorHAnsi"/>
                <w:b/>
                <w:bCs/>
                <w:lang w:eastAsia="en-GB"/>
              </w:rPr>
            </w:pPr>
          </w:p>
        </w:tc>
        <w:tc>
          <w:tcPr>
            <w:tcW w:w="440" w:type="dxa"/>
            <w:tcBorders>
              <w:top w:val="nil"/>
              <w:left w:val="nil"/>
              <w:bottom w:val="nil"/>
              <w:right w:val="nil"/>
            </w:tcBorders>
            <w:shd w:val="clear" w:color="000000" w:fill="FFFFFF"/>
            <w:noWrap/>
            <w:vAlign w:val="bottom"/>
            <w:hideMark/>
          </w:tcPr>
          <w:p w14:paraId="75F195B7"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0</w:t>
            </w:r>
          </w:p>
        </w:tc>
        <w:tc>
          <w:tcPr>
            <w:tcW w:w="839" w:type="dxa"/>
            <w:tcBorders>
              <w:top w:val="single" w:sz="4" w:space="0" w:color="auto"/>
              <w:left w:val="nil"/>
              <w:bottom w:val="single" w:sz="4" w:space="0" w:color="auto"/>
              <w:right w:val="nil"/>
            </w:tcBorders>
            <w:shd w:val="clear" w:color="000000" w:fill="FFFFFF"/>
            <w:noWrap/>
            <w:vAlign w:val="bottom"/>
            <w:hideMark/>
          </w:tcPr>
          <w:p w14:paraId="50097C4C"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16F26254"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6BB2E783"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96872DE"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470B863D"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2029B8F7"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39" w:type="dxa"/>
            <w:tcBorders>
              <w:top w:val="single" w:sz="4" w:space="0" w:color="auto"/>
              <w:left w:val="single" w:sz="4" w:space="0" w:color="auto"/>
              <w:bottom w:val="single" w:sz="4" w:space="0" w:color="auto"/>
              <w:right w:val="nil"/>
            </w:tcBorders>
            <w:shd w:val="clear" w:color="000000" w:fill="FFFFFF"/>
            <w:noWrap/>
            <w:vAlign w:val="bottom"/>
            <w:hideMark/>
          </w:tcPr>
          <w:p w14:paraId="7BA9974C"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c>
          <w:tcPr>
            <w:tcW w:w="840" w:type="dxa"/>
            <w:tcBorders>
              <w:top w:val="single" w:sz="4" w:space="0" w:color="auto"/>
              <w:left w:val="single" w:sz="4" w:space="0" w:color="auto"/>
              <w:bottom w:val="single" w:sz="4" w:space="0" w:color="auto"/>
              <w:right w:val="nil"/>
            </w:tcBorders>
            <w:shd w:val="clear" w:color="000000" w:fill="FFFFFF"/>
            <w:noWrap/>
            <w:vAlign w:val="bottom"/>
            <w:hideMark/>
          </w:tcPr>
          <w:p w14:paraId="341E27F6"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PASS</w:t>
            </w:r>
          </w:p>
        </w:tc>
      </w:tr>
      <w:tr w:rsidR="003D6814" w:rsidRPr="001A28D8" w14:paraId="199E0907" w14:textId="77777777" w:rsidTr="00C75408">
        <w:trPr>
          <w:trHeight w:val="300"/>
        </w:trPr>
        <w:tc>
          <w:tcPr>
            <w:tcW w:w="800" w:type="dxa"/>
            <w:tcBorders>
              <w:top w:val="nil"/>
              <w:left w:val="nil"/>
              <w:bottom w:val="nil"/>
              <w:right w:val="nil"/>
            </w:tcBorders>
            <w:shd w:val="clear" w:color="000000" w:fill="FFFFFF"/>
            <w:noWrap/>
            <w:vAlign w:val="bottom"/>
            <w:hideMark/>
          </w:tcPr>
          <w:p w14:paraId="21450547" w14:textId="77777777" w:rsidR="003D6814" w:rsidRPr="001A28D8" w:rsidRDefault="003D6814" w:rsidP="00284687">
            <w:pPr>
              <w:spacing w:line="240" w:lineRule="auto"/>
              <w:jc w:val="right"/>
              <w:rPr>
                <w:rFonts w:cstheme="minorHAnsi"/>
                <w:lang w:eastAsia="en-GB"/>
              </w:rPr>
            </w:pPr>
            <w:r w:rsidRPr="001A28D8">
              <w:rPr>
                <w:rFonts w:cstheme="minorHAnsi"/>
                <w:lang w:eastAsia="en-GB"/>
              </w:rPr>
              <w:t> </w:t>
            </w:r>
          </w:p>
        </w:tc>
        <w:tc>
          <w:tcPr>
            <w:tcW w:w="440" w:type="dxa"/>
            <w:tcBorders>
              <w:top w:val="nil"/>
              <w:left w:val="nil"/>
              <w:bottom w:val="nil"/>
              <w:right w:val="nil"/>
            </w:tcBorders>
            <w:shd w:val="clear" w:color="000000" w:fill="FFFFFF"/>
            <w:noWrap/>
            <w:vAlign w:val="bottom"/>
            <w:hideMark/>
          </w:tcPr>
          <w:p w14:paraId="6FE83B99" w14:textId="77777777" w:rsidR="003D6814" w:rsidRPr="001A28D8" w:rsidRDefault="003D6814" w:rsidP="00284687">
            <w:pPr>
              <w:spacing w:line="240" w:lineRule="auto"/>
              <w:rPr>
                <w:rFonts w:cstheme="minorHAnsi"/>
                <w:lang w:eastAsia="en-GB"/>
              </w:rPr>
            </w:pPr>
            <w:r w:rsidRPr="001A28D8">
              <w:rPr>
                <w:rFonts w:cstheme="minorHAnsi"/>
                <w:lang w:eastAsia="en-GB"/>
              </w:rPr>
              <w:t> </w:t>
            </w:r>
          </w:p>
        </w:tc>
        <w:tc>
          <w:tcPr>
            <w:tcW w:w="839" w:type="dxa"/>
            <w:tcBorders>
              <w:top w:val="nil"/>
              <w:left w:val="nil"/>
              <w:bottom w:val="nil"/>
              <w:right w:val="nil"/>
            </w:tcBorders>
            <w:shd w:val="clear" w:color="000000" w:fill="FFFFFF"/>
            <w:noWrap/>
            <w:vAlign w:val="bottom"/>
            <w:hideMark/>
          </w:tcPr>
          <w:p w14:paraId="3B434F5F"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3</w:t>
            </w:r>
          </w:p>
        </w:tc>
        <w:tc>
          <w:tcPr>
            <w:tcW w:w="839" w:type="dxa"/>
            <w:tcBorders>
              <w:top w:val="nil"/>
              <w:left w:val="nil"/>
              <w:bottom w:val="nil"/>
              <w:right w:val="nil"/>
            </w:tcBorders>
            <w:shd w:val="clear" w:color="000000" w:fill="FFFFFF"/>
            <w:noWrap/>
            <w:vAlign w:val="bottom"/>
            <w:hideMark/>
          </w:tcPr>
          <w:p w14:paraId="2048D3D8"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4</w:t>
            </w:r>
          </w:p>
        </w:tc>
        <w:tc>
          <w:tcPr>
            <w:tcW w:w="839" w:type="dxa"/>
            <w:tcBorders>
              <w:top w:val="nil"/>
              <w:left w:val="nil"/>
              <w:bottom w:val="nil"/>
              <w:right w:val="nil"/>
            </w:tcBorders>
            <w:shd w:val="clear" w:color="000000" w:fill="FFFFFF"/>
            <w:noWrap/>
            <w:vAlign w:val="bottom"/>
            <w:hideMark/>
          </w:tcPr>
          <w:p w14:paraId="24F3C143"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5</w:t>
            </w:r>
          </w:p>
        </w:tc>
        <w:tc>
          <w:tcPr>
            <w:tcW w:w="839" w:type="dxa"/>
            <w:tcBorders>
              <w:top w:val="nil"/>
              <w:left w:val="nil"/>
              <w:bottom w:val="nil"/>
              <w:right w:val="nil"/>
            </w:tcBorders>
            <w:shd w:val="clear" w:color="000000" w:fill="FFFFFF"/>
            <w:noWrap/>
            <w:vAlign w:val="bottom"/>
            <w:hideMark/>
          </w:tcPr>
          <w:p w14:paraId="3649FF3B"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6</w:t>
            </w:r>
          </w:p>
        </w:tc>
        <w:tc>
          <w:tcPr>
            <w:tcW w:w="839" w:type="dxa"/>
            <w:tcBorders>
              <w:top w:val="nil"/>
              <w:left w:val="nil"/>
              <w:bottom w:val="nil"/>
              <w:right w:val="nil"/>
            </w:tcBorders>
            <w:shd w:val="clear" w:color="000000" w:fill="FFFFFF"/>
            <w:noWrap/>
            <w:vAlign w:val="bottom"/>
            <w:hideMark/>
          </w:tcPr>
          <w:p w14:paraId="4FD156BF"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7</w:t>
            </w:r>
          </w:p>
        </w:tc>
        <w:tc>
          <w:tcPr>
            <w:tcW w:w="839" w:type="dxa"/>
            <w:tcBorders>
              <w:top w:val="nil"/>
              <w:left w:val="nil"/>
              <w:bottom w:val="nil"/>
              <w:right w:val="nil"/>
            </w:tcBorders>
            <w:shd w:val="clear" w:color="000000" w:fill="FFFFFF"/>
            <w:noWrap/>
            <w:vAlign w:val="bottom"/>
            <w:hideMark/>
          </w:tcPr>
          <w:p w14:paraId="2CF9AED6"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8</w:t>
            </w:r>
          </w:p>
        </w:tc>
        <w:tc>
          <w:tcPr>
            <w:tcW w:w="839" w:type="dxa"/>
            <w:tcBorders>
              <w:top w:val="nil"/>
              <w:left w:val="nil"/>
              <w:bottom w:val="nil"/>
              <w:right w:val="nil"/>
            </w:tcBorders>
            <w:shd w:val="clear" w:color="000000" w:fill="FFFFFF"/>
            <w:noWrap/>
            <w:vAlign w:val="bottom"/>
            <w:hideMark/>
          </w:tcPr>
          <w:p w14:paraId="01B50C3B"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9</w:t>
            </w:r>
          </w:p>
        </w:tc>
        <w:tc>
          <w:tcPr>
            <w:tcW w:w="840" w:type="dxa"/>
            <w:tcBorders>
              <w:top w:val="nil"/>
              <w:left w:val="nil"/>
              <w:bottom w:val="nil"/>
              <w:right w:val="nil"/>
            </w:tcBorders>
            <w:shd w:val="clear" w:color="000000" w:fill="FFFFFF"/>
            <w:noWrap/>
            <w:vAlign w:val="bottom"/>
            <w:hideMark/>
          </w:tcPr>
          <w:p w14:paraId="19A2E7A9" w14:textId="77777777" w:rsidR="003D6814" w:rsidRPr="001A28D8" w:rsidRDefault="003D6814" w:rsidP="00284687">
            <w:pPr>
              <w:spacing w:line="240" w:lineRule="auto"/>
              <w:jc w:val="center"/>
              <w:rPr>
                <w:rFonts w:cstheme="minorHAnsi"/>
                <w:lang w:eastAsia="en-GB"/>
              </w:rPr>
            </w:pPr>
            <w:r w:rsidRPr="001A28D8">
              <w:rPr>
                <w:rFonts w:cstheme="minorHAnsi"/>
                <w:lang w:eastAsia="en-GB"/>
              </w:rPr>
              <w:t>10</w:t>
            </w:r>
          </w:p>
        </w:tc>
      </w:tr>
      <w:tr w:rsidR="003D6814" w:rsidRPr="005B12FC" w14:paraId="1E9FA207" w14:textId="77777777" w:rsidTr="00C75408">
        <w:trPr>
          <w:trHeight w:val="375"/>
        </w:trPr>
        <w:tc>
          <w:tcPr>
            <w:tcW w:w="800" w:type="dxa"/>
            <w:tcBorders>
              <w:top w:val="nil"/>
              <w:left w:val="nil"/>
              <w:bottom w:val="nil"/>
              <w:right w:val="nil"/>
            </w:tcBorders>
            <w:shd w:val="clear" w:color="000000" w:fill="FFFFFF"/>
            <w:noWrap/>
            <w:vAlign w:val="bottom"/>
            <w:hideMark/>
          </w:tcPr>
          <w:p w14:paraId="5ECD18B9" w14:textId="77777777" w:rsidR="003D6814" w:rsidRPr="005B12FC" w:rsidRDefault="003D6814" w:rsidP="00284687">
            <w:pPr>
              <w:spacing w:line="240" w:lineRule="auto"/>
              <w:jc w:val="right"/>
              <w:rPr>
                <w:lang w:eastAsia="en-GB"/>
              </w:rPr>
            </w:pPr>
            <w:r w:rsidRPr="005B12FC">
              <w:rPr>
                <w:lang w:eastAsia="en-GB"/>
              </w:rPr>
              <w:t> </w:t>
            </w:r>
          </w:p>
        </w:tc>
        <w:tc>
          <w:tcPr>
            <w:tcW w:w="440" w:type="dxa"/>
            <w:tcBorders>
              <w:top w:val="nil"/>
              <w:left w:val="nil"/>
              <w:bottom w:val="nil"/>
              <w:right w:val="nil"/>
            </w:tcBorders>
            <w:shd w:val="clear" w:color="000000" w:fill="FFFFFF"/>
            <w:noWrap/>
            <w:vAlign w:val="bottom"/>
            <w:hideMark/>
          </w:tcPr>
          <w:p w14:paraId="7D3A6079" w14:textId="77777777" w:rsidR="003D6814" w:rsidRPr="005B12FC" w:rsidRDefault="003D6814" w:rsidP="00284687">
            <w:pPr>
              <w:spacing w:line="240" w:lineRule="auto"/>
              <w:rPr>
                <w:lang w:eastAsia="en-GB"/>
              </w:rPr>
            </w:pPr>
            <w:r w:rsidRPr="005B12FC">
              <w:rPr>
                <w:lang w:eastAsia="en-GB"/>
              </w:rPr>
              <w:t> </w:t>
            </w:r>
          </w:p>
        </w:tc>
        <w:tc>
          <w:tcPr>
            <w:tcW w:w="6713" w:type="dxa"/>
            <w:gridSpan w:val="8"/>
            <w:tcBorders>
              <w:top w:val="nil"/>
              <w:left w:val="nil"/>
              <w:bottom w:val="nil"/>
              <w:right w:val="nil"/>
            </w:tcBorders>
            <w:shd w:val="clear" w:color="000000" w:fill="FFFFFF"/>
            <w:noWrap/>
            <w:vAlign w:val="bottom"/>
            <w:hideMark/>
          </w:tcPr>
          <w:p w14:paraId="4393F80B" w14:textId="77777777" w:rsidR="003D6814" w:rsidRPr="005B12FC" w:rsidRDefault="003D6814" w:rsidP="00284687">
            <w:pPr>
              <w:spacing w:line="240" w:lineRule="auto"/>
              <w:jc w:val="center"/>
              <w:rPr>
                <w:b/>
                <w:bCs/>
                <w:sz w:val="28"/>
                <w:szCs w:val="28"/>
                <w:lang w:eastAsia="en-GB"/>
              </w:rPr>
            </w:pPr>
            <w:r w:rsidRPr="005B12FC">
              <w:rPr>
                <w:b/>
                <w:bCs/>
                <w:sz w:val="28"/>
                <w:szCs w:val="28"/>
                <w:lang w:eastAsia="en-GB"/>
              </w:rPr>
              <w:t>Cumulative sample size n</w:t>
            </w:r>
          </w:p>
        </w:tc>
      </w:tr>
    </w:tbl>
    <w:p w14:paraId="6D17ACD3" w14:textId="77777777" w:rsidR="003D6814" w:rsidRDefault="003D6814" w:rsidP="003D6814">
      <w:pPr>
        <w:ind w:left="2268"/>
      </w:pPr>
    </w:p>
    <w:p w14:paraId="0BD6FE6F" w14:textId="6F74932A" w:rsidR="003D6814" w:rsidRDefault="001C5793" w:rsidP="003D6814">
      <w:pPr>
        <w:ind w:left="2268"/>
      </w:pPr>
      <w:r>
        <w:t xml:space="preserve">Option A2: </w:t>
      </w:r>
      <w:r w:rsidR="003D6814">
        <w:t xml:space="preserve">Another possibility is the table from </w:t>
      </w:r>
      <w:r w:rsidR="004F3ECB">
        <w:t>UN Regulation No. 83, 07 series of amendments</w:t>
      </w:r>
      <w:r w:rsidR="003D6814">
        <w:t xml:space="preserve">, which is based on </w:t>
      </w:r>
      <w:r w:rsidR="003D6814" w:rsidRPr="00814607">
        <w:t>Inter</w:t>
      </w:r>
      <w:r w:rsidR="003D6814">
        <w:t>national Standard ISO 8422:1991</w:t>
      </w:r>
      <w:r w:rsidR="00EE3177">
        <w:t>. See Table 3.</w:t>
      </w:r>
    </w:p>
    <w:p w14:paraId="086CAEAE" w14:textId="77777777" w:rsidR="003E55E7" w:rsidRPr="003E55E7" w:rsidRDefault="003E55E7" w:rsidP="00C55C44">
      <w:pPr>
        <w:pStyle w:val="SingleTxtG"/>
        <w:keepNext/>
        <w:spacing w:before="120" w:after="0"/>
        <w:rPr>
          <w:bCs/>
        </w:rPr>
      </w:pPr>
      <w:r w:rsidRPr="003E55E7">
        <w:rPr>
          <w:bCs/>
        </w:rPr>
        <w:t>Table 3</w:t>
      </w:r>
    </w:p>
    <w:p w14:paraId="51EBA876" w14:textId="6A598C6A" w:rsidR="003D6814" w:rsidRPr="00337A07" w:rsidRDefault="003D6814" w:rsidP="00C55C44">
      <w:pPr>
        <w:pStyle w:val="SingleTxtG"/>
        <w:keepNext/>
        <w:rPr>
          <w:b/>
        </w:rPr>
      </w:pPr>
      <w:r w:rsidRPr="00337A07">
        <w:rPr>
          <w:b/>
        </w:rPr>
        <w:t>Table for acceptance/rejection sampling plan by attributes</w:t>
      </w:r>
    </w:p>
    <w:tbl>
      <w:tblPr>
        <w:tblW w:w="7370" w:type="dxa"/>
        <w:tblInd w:w="1134" w:type="dxa"/>
        <w:tblLayout w:type="fixed"/>
        <w:tblCellMar>
          <w:left w:w="9" w:type="dxa"/>
          <w:right w:w="9" w:type="dxa"/>
        </w:tblCellMar>
        <w:tblLook w:val="0000" w:firstRow="0" w:lastRow="0" w:firstColumn="0" w:lastColumn="0" w:noHBand="0" w:noVBand="0"/>
      </w:tblPr>
      <w:tblGrid>
        <w:gridCol w:w="2738"/>
        <w:gridCol w:w="2406"/>
        <w:gridCol w:w="2226"/>
      </w:tblGrid>
      <w:tr w:rsidR="003D6814" w:rsidRPr="00337A07" w14:paraId="45AC296C" w14:textId="77777777" w:rsidTr="00C55C44">
        <w:tc>
          <w:tcPr>
            <w:tcW w:w="2268" w:type="dxa"/>
            <w:tcBorders>
              <w:top w:val="single" w:sz="6" w:space="0" w:color="000000"/>
              <w:left w:val="single" w:sz="6" w:space="0" w:color="000000"/>
              <w:bottom w:val="single" w:sz="12" w:space="0" w:color="000000"/>
              <w:right w:val="single" w:sz="4" w:space="0" w:color="000000"/>
            </w:tcBorders>
            <w:vAlign w:val="bottom"/>
          </w:tcPr>
          <w:p w14:paraId="58AAA34A" w14:textId="77777777" w:rsidR="003D6814" w:rsidRPr="00337A07" w:rsidRDefault="003D6814" w:rsidP="00284687">
            <w:pPr>
              <w:keepNext/>
              <w:spacing w:before="40" w:after="40" w:line="200" w:lineRule="exact"/>
              <w:ind w:left="142" w:right="113"/>
              <w:rPr>
                <w:i/>
                <w:sz w:val="16"/>
                <w:szCs w:val="16"/>
              </w:rPr>
            </w:pPr>
            <w:r w:rsidRPr="00337A07">
              <w:rPr>
                <w:i/>
                <w:sz w:val="16"/>
                <w:szCs w:val="16"/>
              </w:rPr>
              <w:t>Cumulative sample size (n)</w:t>
            </w:r>
          </w:p>
        </w:tc>
        <w:tc>
          <w:tcPr>
            <w:tcW w:w="1992" w:type="dxa"/>
            <w:tcBorders>
              <w:top w:val="single" w:sz="6" w:space="0" w:color="000000"/>
              <w:left w:val="single" w:sz="4" w:space="0" w:color="000000"/>
              <w:bottom w:val="single" w:sz="12" w:space="0" w:color="000000"/>
              <w:right w:val="single" w:sz="4" w:space="0" w:color="000000"/>
            </w:tcBorders>
            <w:vAlign w:val="bottom"/>
          </w:tcPr>
          <w:p w14:paraId="2547215B" w14:textId="77777777" w:rsidR="003D6814" w:rsidRPr="00337A07" w:rsidRDefault="003D6814" w:rsidP="00284687">
            <w:pPr>
              <w:keepNext/>
              <w:spacing w:before="40" w:after="40" w:line="200" w:lineRule="exact"/>
              <w:ind w:right="113"/>
              <w:jc w:val="right"/>
              <w:rPr>
                <w:i/>
                <w:sz w:val="16"/>
                <w:szCs w:val="16"/>
              </w:rPr>
            </w:pPr>
            <w:r w:rsidRPr="00337A07">
              <w:rPr>
                <w:i/>
                <w:sz w:val="16"/>
                <w:szCs w:val="16"/>
              </w:rPr>
              <w:t>Pass decision number</w:t>
            </w:r>
          </w:p>
        </w:tc>
        <w:tc>
          <w:tcPr>
            <w:tcW w:w="1843" w:type="dxa"/>
            <w:tcBorders>
              <w:top w:val="single" w:sz="6" w:space="0" w:color="000000"/>
              <w:left w:val="single" w:sz="4" w:space="0" w:color="000000"/>
              <w:bottom w:val="single" w:sz="12" w:space="0" w:color="000000"/>
              <w:right w:val="single" w:sz="6" w:space="0" w:color="000000"/>
            </w:tcBorders>
            <w:vAlign w:val="bottom"/>
          </w:tcPr>
          <w:p w14:paraId="34D760DF" w14:textId="77777777" w:rsidR="003D6814" w:rsidRPr="00337A07" w:rsidRDefault="003D6814" w:rsidP="00284687">
            <w:pPr>
              <w:keepNext/>
              <w:spacing w:before="40" w:after="40" w:line="200" w:lineRule="exact"/>
              <w:jc w:val="right"/>
              <w:rPr>
                <w:i/>
                <w:sz w:val="16"/>
                <w:szCs w:val="16"/>
              </w:rPr>
            </w:pPr>
            <w:r w:rsidRPr="00337A07">
              <w:rPr>
                <w:i/>
                <w:sz w:val="16"/>
                <w:szCs w:val="16"/>
              </w:rPr>
              <w:t>Fail decision number</w:t>
            </w:r>
          </w:p>
        </w:tc>
      </w:tr>
      <w:tr w:rsidR="003D6814" w:rsidRPr="00337A07" w14:paraId="514B2BEC" w14:textId="77777777" w:rsidTr="00C55C44">
        <w:tc>
          <w:tcPr>
            <w:tcW w:w="2268" w:type="dxa"/>
            <w:tcBorders>
              <w:top w:val="single" w:sz="12" w:space="0" w:color="000000"/>
              <w:left w:val="single" w:sz="6" w:space="0" w:color="000000"/>
              <w:right w:val="single" w:sz="4" w:space="0" w:color="000000"/>
            </w:tcBorders>
            <w:vAlign w:val="bottom"/>
          </w:tcPr>
          <w:p w14:paraId="78BDE8FA" w14:textId="77777777" w:rsidR="003D6814" w:rsidRPr="00337A07" w:rsidRDefault="003D6814" w:rsidP="00284687">
            <w:pPr>
              <w:keepNext/>
              <w:spacing w:before="40" w:after="40" w:line="220" w:lineRule="exact"/>
              <w:ind w:left="142" w:right="113"/>
              <w:rPr>
                <w:i/>
              </w:rPr>
            </w:pPr>
            <w:r w:rsidRPr="00337A07">
              <w:t>3</w:t>
            </w:r>
          </w:p>
        </w:tc>
        <w:tc>
          <w:tcPr>
            <w:tcW w:w="1992" w:type="dxa"/>
            <w:tcBorders>
              <w:top w:val="single" w:sz="12" w:space="0" w:color="000000"/>
              <w:left w:val="single" w:sz="4" w:space="0" w:color="000000"/>
              <w:right w:val="single" w:sz="4" w:space="0" w:color="000000"/>
            </w:tcBorders>
            <w:vAlign w:val="bottom"/>
          </w:tcPr>
          <w:p w14:paraId="289FA95F" w14:textId="77777777" w:rsidR="003D6814" w:rsidRPr="00337A07" w:rsidRDefault="003D6814" w:rsidP="00284687">
            <w:pPr>
              <w:keepNext/>
              <w:spacing w:before="40" w:after="40" w:line="220" w:lineRule="exact"/>
              <w:ind w:right="113"/>
              <w:jc w:val="right"/>
              <w:rPr>
                <w:i/>
              </w:rPr>
            </w:pPr>
            <w:r w:rsidRPr="00337A07">
              <w:t>0</w:t>
            </w:r>
          </w:p>
        </w:tc>
        <w:tc>
          <w:tcPr>
            <w:tcW w:w="1843" w:type="dxa"/>
            <w:tcBorders>
              <w:top w:val="single" w:sz="12" w:space="0" w:color="000000"/>
              <w:left w:val="single" w:sz="4" w:space="0" w:color="000000"/>
              <w:right w:val="single" w:sz="6" w:space="0" w:color="000000"/>
            </w:tcBorders>
            <w:vAlign w:val="bottom"/>
          </w:tcPr>
          <w:p w14:paraId="10316061" w14:textId="77777777" w:rsidR="003D6814" w:rsidRPr="00337A07" w:rsidRDefault="003D6814" w:rsidP="00284687">
            <w:pPr>
              <w:keepNext/>
              <w:spacing w:before="40" w:after="40" w:line="220" w:lineRule="exact"/>
              <w:ind w:right="113"/>
              <w:jc w:val="right"/>
              <w:rPr>
                <w:i/>
              </w:rPr>
            </w:pPr>
            <w:r w:rsidRPr="00337A07">
              <w:t>-</w:t>
            </w:r>
          </w:p>
        </w:tc>
      </w:tr>
      <w:tr w:rsidR="003D6814" w:rsidRPr="00337A07" w14:paraId="131F2902" w14:textId="77777777" w:rsidTr="00C55C44">
        <w:tc>
          <w:tcPr>
            <w:tcW w:w="2268" w:type="dxa"/>
            <w:tcBorders>
              <w:left w:val="single" w:sz="6" w:space="0" w:color="000000"/>
              <w:right w:val="single" w:sz="4" w:space="0" w:color="000000"/>
            </w:tcBorders>
            <w:vAlign w:val="bottom"/>
          </w:tcPr>
          <w:p w14:paraId="4BE0EFE6" w14:textId="77777777" w:rsidR="003D6814" w:rsidRPr="00337A07" w:rsidRDefault="003D6814" w:rsidP="00284687">
            <w:pPr>
              <w:keepNext/>
              <w:spacing w:before="40" w:after="40" w:line="220" w:lineRule="exact"/>
              <w:ind w:left="142" w:right="113"/>
            </w:pPr>
            <w:r w:rsidRPr="00337A07">
              <w:t>4</w:t>
            </w:r>
          </w:p>
        </w:tc>
        <w:tc>
          <w:tcPr>
            <w:tcW w:w="1992" w:type="dxa"/>
            <w:tcBorders>
              <w:left w:val="single" w:sz="4" w:space="0" w:color="000000"/>
              <w:right w:val="single" w:sz="4" w:space="0" w:color="000000"/>
            </w:tcBorders>
            <w:vAlign w:val="bottom"/>
          </w:tcPr>
          <w:p w14:paraId="0F602B5E" w14:textId="77777777" w:rsidR="003D6814" w:rsidRPr="00337A07" w:rsidRDefault="003D6814" w:rsidP="00284687">
            <w:pPr>
              <w:keepNext/>
              <w:spacing w:before="40" w:after="40" w:line="220" w:lineRule="exact"/>
              <w:ind w:right="113"/>
              <w:jc w:val="right"/>
            </w:pPr>
            <w:r w:rsidRPr="00337A07">
              <w:t>1</w:t>
            </w:r>
          </w:p>
        </w:tc>
        <w:tc>
          <w:tcPr>
            <w:tcW w:w="1843" w:type="dxa"/>
            <w:tcBorders>
              <w:left w:val="single" w:sz="4" w:space="0" w:color="000000"/>
              <w:right w:val="single" w:sz="6" w:space="0" w:color="000000"/>
            </w:tcBorders>
            <w:vAlign w:val="bottom"/>
          </w:tcPr>
          <w:p w14:paraId="776C5C55" w14:textId="77777777" w:rsidR="003D6814" w:rsidRPr="00337A07" w:rsidRDefault="003D6814" w:rsidP="00284687">
            <w:pPr>
              <w:keepNext/>
              <w:spacing w:before="40" w:after="40" w:line="220" w:lineRule="exact"/>
              <w:ind w:right="113"/>
              <w:jc w:val="right"/>
            </w:pPr>
            <w:r w:rsidRPr="00337A07">
              <w:t>-</w:t>
            </w:r>
          </w:p>
        </w:tc>
      </w:tr>
      <w:tr w:rsidR="003D6814" w:rsidRPr="00337A07" w14:paraId="6B6414F4" w14:textId="77777777" w:rsidTr="00C55C44">
        <w:tc>
          <w:tcPr>
            <w:tcW w:w="2268" w:type="dxa"/>
            <w:tcBorders>
              <w:left w:val="single" w:sz="6" w:space="0" w:color="000000"/>
              <w:right w:val="single" w:sz="4" w:space="0" w:color="000000"/>
            </w:tcBorders>
            <w:vAlign w:val="bottom"/>
          </w:tcPr>
          <w:p w14:paraId="2D74FC95" w14:textId="77777777" w:rsidR="003D6814" w:rsidRPr="00337A07" w:rsidRDefault="003D6814" w:rsidP="00284687">
            <w:pPr>
              <w:keepNext/>
              <w:spacing w:before="40" w:after="40" w:line="220" w:lineRule="exact"/>
              <w:ind w:left="142" w:right="113"/>
            </w:pPr>
            <w:r w:rsidRPr="00337A07">
              <w:t>5</w:t>
            </w:r>
          </w:p>
        </w:tc>
        <w:tc>
          <w:tcPr>
            <w:tcW w:w="1992" w:type="dxa"/>
            <w:tcBorders>
              <w:left w:val="single" w:sz="4" w:space="0" w:color="000000"/>
              <w:right w:val="single" w:sz="4" w:space="0" w:color="000000"/>
            </w:tcBorders>
            <w:vAlign w:val="bottom"/>
          </w:tcPr>
          <w:p w14:paraId="7C0AA536" w14:textId="77777777" w:rsidR="003D6814" w:rsidRPr="00337A07" w:rsidRDefault="003D6814" w:rsidP="00284687">
            <w:pPr>
              <w:keepNext/>
              <w:spacing w:before="40" w:after="40" w:line="220" w:lineRule="exact"/>
              <w:ind w:right="113"/>
              <w:jc w:val="right"/>
            </w:pPr>
            <w:r w:rsidRPr="00337A07">
              <w:t>1</w:t>
            </w:r>
          </w:p>
        </w:tc>
        <w:tc>
          <w:tcPr>
            <w:tcW w:w="1843" w:type="dxa"/>
            <w:tcBorders>
              <w:left w:val="single" w:sz="4" w:space="0" w:color="000000"/>
              <w:right w:val="single" w:sz="6" w:space="0" w:color="000000"/>
            </w:tcBorders>
            <w:vAlign w:val="bottom"/>
          </w:tcPr>
          <w:p w14:paraId="3F70F497" w14:textId="77777777" w:rsidR="003D6814" w:rsidRPr="00337A07" w:rsidRDefault="003D6814" w:rsidP="00284687">
            <w:pPr>
              <w:keepNext/>
              <w:spacing w:before="40" w:after="40" w:line="220" w:lineRule="exact"/>
              <w:ind w:right="113"/>
              <w:jc w:val="right"/>
            </w:pPr>
            <w:r w:rsidRPr="00337A07">
              <w:t>5</w:t>
            </w:r>
          </w:p>
        </w:tc>
      </w:tr>
      <w:tr w:rsidR="003D6814" w:rsidRPr="00337A07" w14:paraId="17007DFF" w14:textId="77777777" w:rsidTr="00C55C44">
        <w:tc>
          <w:tcPr>
            <w:tcW w:w="2268" w:type="dxa"/>
            <w:tcBorders>
              <w:left w:val="single" w:sz="6" w:space="0" w:color="000000"/>
              <w:right w:val="single" w:sz="4" w:space="0" w:color="000000"/>
            </w:tcBorders>
            <w:vAlign w:val="bottom"/>
          </w:tcPr>
          <w:p w14:paraId="7984B525" w14:textId="77777777" w:rsidR="003D6814" w:rsidRPr="00337A07" w:rsidRDefault="003D6814" w:rsidP="00284687">
            <w:pPr>
              <w:keepNext/>
              <w:spacing w:before="40" w:after="40" w:line="220" w:lineRule="exact"/>
              <w:ind w:left="142" w:right="113"/>
            </w:pPr>
            <w:r w:rsidRPr="00337A07">
              <w:t>6</w:t>
            </w:r>
          </w:p>
        </w:tc>
        <w:tc>
          <w:tcPr>
            <w:tcW w:w="1992" w:type="dxa"/>
            <w:tcBorders>
              <w:left w:val="single" w:sz="4" w:space="0" w:color="000000"/>
              <w:right w:val="single" w:sz="4" w:space="0" w:color="000000"/>
            </w:tcBorders>
            <w:vAlign w:val="bottom"/>
          </w:tcPr>
          <w:p w14:paraId="73264AD8" w14:textId="77777777" w:rsidR="003D6814" w:rsidRPr="00337A07" w:rsidRDefault="003D6814" w:rsidP="00284687">
            <w:pPr>
              <w:keepNext/>
              <w:spacing w:before="40" w:after="40" w:line="220" w:lineRule="exact"/>
              <w:ind w:right="113"/>
              <w:jc w:val="right"/>
            </w:pPr>
            <w:r w:rsidRPr="00337A07">
              <w:t>2</w:t>
            </w:r>
          </w:p>
        </w:tc>
        <w:tc>
          <w:tcPr>
            <w:tcW w:w="1843" w:type="dxa"/>
            <w:tcBorders>
              <w:left w:val="single" w:sz="4" w:space="0" w:color="000000"/>
              <w:right w:val="single" w:sz="6" w:space="0" w:color="000000"/>
            </w:tcBorders>
            <w:vAlign w:val="bottom"/>
          </w:tcPr>
          <w:p w14:paraId="1F122ACB" w14:textId="77777777" w:rsidR="003D6814" w:rsidRPr="00337A07" w:rsidRDefault="003D6814" w:rsidP="00284687">
            <w:pPr>
              <w:keepNext/>
              <w:spacing w:before="40" w:after="40" w:line="220" w:lineRule="exact"/>
              <w:ind w:right="113"/>
              <w:jc w:val="right"/>
            </w:pPr>
            <w:r w:rsidRPr="00337A07">
              <w:t>6</w:t>
            </w:r>
          </w:p>
        </w:tc>
      </w:tr>
      <w:tr w:rsidR="003D6814" w:rsidRPr="00337A07" w14:paraId="1BA4AAEE" w14:textId="77777777" w:rsidTr="00C55C44">
        <w:tc>
          <w:tcPr>
            <w:tcW w:w="2268" w:type="dxa"/>
            <w:tcBorders>
              <w:left w:val="single" w:sz="6" w:space="0" w:color="000000"/>
              <w:right w:val="single" w:sz="4" w:space="0" w:color="000000"/>
            </w:tcBorders>
            <w:vAlign w:val="bottom"/>
          </w:tcPr>
          <w:p w14:paraId="08EE67B9" w14:textId="77777777" w:rsidR="003D6814" w:rsidRPr="00337A07" w:rsidRDefault="003D6814" w:rsidP="00284687">
            <w:pPr>
              <w:keepNext/>
              <w:spacing w:before="40" w:after="40" w:line="220" w:lineRule="exact"/>
              <w:ind w:left="142" w:right="113"/>
            </w:pPr>
            <w:r w:rsidRPr="00337A07">
              <w:t>7</w:t>
            </w:r>
          </w:p>
        </w:tc>
        <w:tc>
          <w:tcPr>
            <w:tcW w:w="1992" w:type="dxa"/>
            <w:tcBorders>
              <w:left w:val="single" w:sz="4" w:space="0" w:color="000000"/>
              <w:right w:val="single" w:sz="4" w:space="0" w:color="000000"/>
            </w:tcBorders>
            <w:vAlign w:val="bottom"/>
          </w:tcPr>
          <w:p w14:paraId="3D0DCDA5" w14:textId="77777777" w:rsidR="003D6814" w:rsidRPr="00337A07" w:rsidRDefault="003D6814" w:rsidP="00284687">
            <w:pPr>
              <w:keepNext/>
              <w:spacing w:before="40" w:after="40" w:line="220" w:lineRule="exact"/>
              <w:ind w:right="113"/>
              <w:jc w:val="right"/>
            </w:pPr>
            <w:r w:rsidRPr="00337A07">
              <w:t>2</w:t>
            </w:r>
          </w:p>
        </w:tc>
        <w:tc>
          <w:tcPr>
            <w:tcW w:w="1843" w:type="dxa"/>
            <w:tcBorders>
              <w:left w:val="single" w:sz="4" w:space="0" w:color="000000"/>
              <w:right w:val="single" w:sz="6" w:space="0" w:color="000000"/>
            </w:tcBorders>
            <w:vAlign w:val="bottom"/>
          </w:tcPr>
          <w:p w14:paraId="5596F793" w14:textId="77777777" w:rsidR="003D6814" w:rsidRPr="00337A07" w:rsidRDefault="003D6814" w:rsidP="00284687">
            <w:pPr>
              <w:keepNext/>
              <w:spacing w:before="40" w:after="40" w:line="220" w:lineRule="exact"/>
              <w:ind w:right="113"/>
              <w:jc w:val="right"/>
            </w:pPr>
            <w:r w:rsidRPr="00337A07">
              <w:t>6</w:t>
            </w:r>
          </w:p>
        </w:tc>
      </w:tr>
      <w:tr w:rsidR="003D6814" w:rsidRPr="00337A07" w14:paraId="7679B3A3" w14:textId="77777777" w:rsidTr="00C55C44">
        <w:tc>
          <w:tcPr>
            <w:tcW w:w="2268" w:type="dxa"/>
            <w:tcBorders>
              <w:left w:val="single" w:sz="6" w:space="0" w:color="000000"/>
              <w:right w:val="single" w:sz="4" w:space="0" w:color="000000"/>
            </w:tcBorders>
            <w:vAlign w:val="bottom"/>
          </w:tcPr>
          <w:p w14:paraId="173E2EDA" w14:textId="77777777" w:rsidR="003D6814" w:rsidRPr="00337A07" w:rsidRDefault="003D6814" w:rsidP="00284687">
            <w:pPr>
              <w:keepNext/>
              <w:spacing w:before="40" w:after="40" w:line="220" w:lineRule="exact"/>
              <w:ind w:left="142" w:right="113"/>
            </w:pPr>
            <w:r w:rsidRPr="00337A07">
              <w:t>8</w:t>
            </w:r>
          </w:p>
        </w:tc>
        <w:tc>
          <w:tcPr>
            <w:tcW w:w="1992" w:type="dxa"/>
            <w:tcBorders>
              <w:left w:val="single" w:sz="4" w:space="0" w:color="000000"/>
              <w:right w:val="single" w:sz="4" w:space="0" w:color="000000"/>
            </w:tcBorders>
            <w:vAlign w:val="bottom"/>
          </w:tcPr>
          <w:p w14:paraId="47981220" w14:textId="77777777" w:rsidR="003D6814" w:rsidRPr="00337A07" w:rsidRDefault="003D6814" w:rsidP="00284687">
            <w:pPr>
              <w:keepNext/>
              <w:spacing w:before="40" w:after="40" w:line="220" w:lineRule="exact"/>
              <w:ind w:right="113"/>
              <w:jc w:val="right"/>
            </w:pPr>
            <w:r w:rsidRPr="00337A07">
              <w:t>3</w:t>
            </w:r>
          </w:p>
        </w:tc>
        <w:tc>
          <w:tcPr>
            <w:tcW w:w="1843" w:type="dxa"/>
            <w:tcBorders>
              <w:left w:val="single" w:sz="4" w:space="0" w:color="000000"/>
              <w:right w:val="single" w:sz="6" w:space="0" w:color="000000"/>
            </w:tcBorders>
            <w:vAlign w:val="bottom"/>
          </w:tcPr>
          <w:p w14:paraId="2FFC208E" w14:textId="77777777" w:rsidR="003D6814" w:rsidRPr="00337A07" w:rsidRDefault="003D6814" w:rsidP="00284687">
            <w:pPr>
              <w:keepNext/>
              <w:spacing w:before="40" w:after="40" w:line="220" w:lineRule="exact"/>
              <w:ind w:right="113"/>
              <w:jc w:val="right"/>
            </w:pPr>
            <w:r w:rsidRPr="00337A07">
              <w:t>7</w:t>
            </w:r>
          </w:p>
        </w:tc>
      </w:tr>
      <w:tr w:rsidR="003D6814" w:rsidRPr="00337A07" w14:paraId="0BA01BBA" w14:textId="77777777" w:rsidTr="00C55C44">
        <w:tc>
          <w:tcPr>
            <w:tcW w:w="2268" w:type="dxa"/>
            <w:tcBorders>
              <w:left w:val="single" w:sz="6" w:space="0" w:color="000000"/>
              <w:right w:val="single" w:sz="4" w:space="0" w:color="000000"/>
            </w:tcBorders>
            <w:vAlign w:val="bottom"/>
          </w:tcPr>
          <w:p w14:paraId="35ED5C11" w14:textId="77777777" w:rsidR="003D6814" w:rsidRPr="00337A07" w:rsidRDefault="003D6814" w:rsidP="00284687">
            <w:pPr>
              <w:keepNext/>
              <w:spacing w:before="40" w:after="40" w:line="220" w:lineRule="exact"/>
              <w:ind w:left="142" w:right="113"/>
            </w:pPr>
            <w:r w:rsidRPr="00337A07">
              <w:t>9</w:t>
            </w:r>
          </w:p>
        </w:tc>
        <w:tc>
          <w:tcPr>
            <w:tcW w:w="1992" w:type="dxa"/>
            <w:tcBorders>
              <w:left w:val="single" w:sz="4" w:space="0" w:color="000000"/>
              <w:right w:val="single" w:sz="4" w:space="0" w:color="000000"/>
            </w:tcBorders>
            <w:vAlign w:val="bottom"/>
          </w:tcPr>
          <w:p w14:paraId="6DF1C8B9" w14:textId="77777777" w:rsidR="003D6814" w:rsidRPr="00337A07" w:rsidRDefault="003D6814" w:rsidP="00284687">
            <w:pPr>
              <w:keepNext/>
              <w:spacing w:before="40" w:after="40" w:line="220" w:lineRule="exact"/>
              <w:ind w:right="113"/>
              <w:jc w:val="right"/>
            </w:pPr>
            <w:r w:rsidRPr="00337A07">
              <w:t>4</w:t>
            </w:r>
          </w:p>
        </w:tc>
        <w:tc>
          <w:tcPr>
            <w:tcW w:w="1843" w:type="dxa"/>
            <w:tcBorders>
              <w:left w:val="single" w:sz="4" w:space="0" w:color="000000"/>
              <w:right w:val="single" w:sz="6" w:space="0" w:color="000000"/>
            </w:tcBorders>
            <w:vAlign w:val="bottom"/>
          </w:tcPr>
          <w:p w14:paraId="6FAE4529" w14:textId="77777777" w:rsidR="003D6814" w:rsidRPr="00337A07" w:rsidRDefault="003D6814" w:rsidP="00284687">
            <w:pPr>
              <w:keepNext/>
              <w:spacing w:before="40" w:after="40" w:line="220" w:lineRule="exact"/>
              <w:ind w:right="113"/>
              <w:jc w:val="right"/>
            </w:pPr>
            <w:r w:rsidRPr="00337A07">
              <w:t>8</w:t>
            </w:r>
          </w:p>
        </w:tc>
      </w:tr>
      <w:tr w:rsidR="003D6814" w:rsidRPr="00337A07" w14:paraId="21A8B680" w14:textId="77777777" w:rsidTr="00C55C44">
        <w:tc>
          <w:tcPr>
            <w:tcW w:w="2268" w:type="dxa"/>
            <w:tcBorders>
              <w:left w:val="single" w:sz="6" w:space="0" w:color="000000"/>
              <w:right w:val="single" w:sz="4" w:space="0" w:color="000000"/>
            </w:tcBorders>
            <w:vAlign w:val="bottom"/>
          </w:tcPr>
          <w:p w14:paraId="18545C5B" w14:textId="77777777" w:rsidR="003D6814" w:rsidRPr="00337A07" w:rsidRDefault="003D6814" w:rsidP="00284687">
            <w:pPr>
              <w:keepNext/>
              <w:spacing w:before="40" w:after="40" w:line="220" w:lineRule="exact"/>
              <w:ind w:left="142" w:right="113"/>
            </w:pPr>
            <w:r w:rsidRPr="00337A07">
              <w:t>10</w:t>
            </w:r>
          </w:p>
        </w:tc>
        <w:tc>
          <w:tcPr>
            <w:tcW w:w="1992" w:type="dxa"/>
            <w:tcBorders>
              <w:left w:val="single" w:sz="4" w:space="0" w:color="000000"/>
              <w:right w:val="single" w:sz="4" w:space="0" w:color="000000"/>
            </w:tcBorders>
            <w:vAlign w:val="bottom"/>
          </w:tcPr>
          <w:p w14:paraId="7767C1DB" w14:textId="77777777" w:rsidR="003D6814" w:rsidRPr="00337A07" w:rsidRDefault="003D6814" w:rsidP="00284687">
            <w:pPr>
              <w:keepNext/>
              <w:spacing w:before="40" w:after="40" w:line="220" w:lineRule="exact"/>
              <w:ind w:right="113"/>
              <w:jc w:val="right"/>
            </w:pPr>
            <w:r w:rsidRPr="00337A07">
              <w:t>4</w:t>
            </w:r>
          </w:p>
        </w:tc>
        <w:tc>
          <w:tcPr>
            <w:tcW w:w="1843" w:type="dxa"/>
            <w:tcBorders>
              <w:left w:val="single" w:sz="4" w:space="0" w:color="000000"/>
              <w:right w:val="single" w:sz="6" w:space="0" w:color="000000"/>
            </w:tcBorders>
            <w:vAlign w:val="bottom"/>
          </w:tcPr>
          <w:p w14:paraId="6284F49B" w14:textId="77777777" w:rsidR="003D6814" w:rsidRPr="00337A07" w:rsidRDefault="003D6814" w:rsidP="00284687">
            <w:pPr>
              <w:keepNext/>
              <w:spacing w:before="40" w:after="40" w:line="220" w:lineRule="exact"/>
              <w:ind w:right="113"/>
              <w:jc w:val="right"/>
            </w:pPr>
            <w:r w:rsidRPr="00337A07">
              <w:t>8</w:t>
            </w:r>
          </w:p>
        </w:tc>
      </w:tr>
      <w:tr w:rsidR="003D6814" w:rsidRPr="00337A07" w14:paraId="13176DC2" w14:textId="77777777" w:rsidTr="00C55C44">
        <w:tc>
          <w:tcPr>
            <w:tcW w:w="2268" w:type="dxa"/>
            <w:tcBorders>
              <w:left w:val="single" w:sz="6" w:space="0" w:color="000000"/>
              <w:right w:val="single" w:sz="4" w:space="0" w:color="000000"/>
            </w:tcBorders>
            <w:vAlign w:val="bottom"/>
          </w:tcPr>
          <w:p w14:paraId="606E1E52" w14:textId="77777777" w:rsidR="003D6814" w:rsidRPr="00337A07" w:rsidRDefault="003D6814" w:rsidP="00284687">
            <w:pPr>
              <w:keepNext/>
              <w:spacing w:before="40" w:after="40" w:line="220" w:lineRule="exact"/>
              <w:ind w:left="142" w:right="113"/>
            </w:pPr>
            <w:r w:rsidRPr="00337A07">
              <w:t>11</w:t>
            </w:r>
          </w:p>
        </w:tc>
        <w:tc>
          <w:tcPr>
            <w:tcW w:w="1992" w:type="dxa"/>
            <w:tcBorders>
              <w:left w:val="single" w:sz="4" w:space="0" w:color="000000"/>
              <w:right w:val="single" w:sz="4" w:space="0" w:color="000000"/>
            </w:tcBorders>
            <w:vAlign w:val="bottom"/>
          </w:tcPr>
          <w:p w14:paraId="7B8E171D" w14:textId="77777777" w:rsidR="003D6814" w:rsidRPr="00337A07" w:rsidRDefault="003D6814" w:rsidP="00284687">
            <w:pPr>
              <w:keepNext/>
              <w:spacing w:before="40" w:after="40" w:line="220" w:lineRule="exact"/>
              <w:ind w:right="113"/>
              <w:jc w:val="right"/>
            </w:pPr>
            <w:r w:rsidRPr="00337A07">
              <w:t>5</w:t>
            </w:r>
          </w:p>
        </w:tc>
        <w:tc>
          <w:tcPr>
            <w:tcW w:w="1843" w:type="dxa"/>
            <w:tcBorders>
              <w:left w:val="single" w:sz="4" w:space="0" w:color="000000"/>
              <w:right w:val="single" w:sz="6" w:space="0" w:color="000000"/>
            </w:tcBorders>
            <w:vAlign w:val="bottom"/>
          </w:tcPr>
          <w:p w14:paraId="15199FE2" w14:textId="77777777" w:rsidR="003D6814" w:rsidRPr="00337A07" w:rsidRDefault="003D6814" w:rsidP="00284687">
            <w:pPr>
              <w:keepNext/>
              <w:spacing w:before="40" w:after="40" w:line="220" w:lineRule="exact"/>
              <w:ind w:right="113"/>
              <w:jc w:val="right"/>
            </w:pPr>
            <w:r w:rsidRPr="00337A07">
              <w:t>9</w:t>
            </w:r>
          </w:p>
        </w:tc>
      </w:tr>
      <w:tr w:rsidR="003D6814" w:rsidRPr="00337A07" w14:paraId="09029383" w14:textId="77777777" w:rsidTr="00C55C44">
        <w:tc>
          <w:tcPr>
            <w:tcW w:w="2268" w:type="dxa"/>
            <w:tcBorders>
              <w:left w:val="single" w:sz="6" w:space="0" w:color="000000"/>
              <w:right w:val="single" w:sz="4" w:space="0" w:color="000000"/>
            </w:tcBorders>
            <w:vAlign w:val="bottom"/>
          </w:tcPr>
          <w:p w14:paraId="04DA57FD" w14:textId="77777777" w:rsidR="003D6814" w:rsidRPr="00337A07" w:rsidRDefault="003D6814" w:rsidP="00284687">
            <w:pPr>
              <w:keepNext/>
              <w:spacing w:before="40" w:after="40" w:line="220" w:lineRule="exact"/>
              <w:ind w:left="142" w:right="113"/>
            </w:pPr>
            <w:r w:rsidRPr="00337A07">
              <w:t>12</w:t>
            </w:r>
          </w:p>
        </w:tc>
        <w:tc>
          <w:tcPr>
            <w:tcW w:w="1992" w:type="dxa"/>
            <w:tcBorders>
              <w:left w:val="single" w:sz="4" w:space="0" w:color="000000"/>
              <w:right w:val="single" w:sz="4" w:space="0" w:color="000000"/>
            </w:tcBorders>
            <w:vAlign w:val="bottom"/>
          </w:tcPr>
          <w:p w14:paraId="476E3457" w14:textId="77777777" w:rsidR="003D6814" w:rsidRPr="00337A07" w:rsidRDefault="003D6814" w:rsidP="00284687">
            <w:pPr>
              <w:keepNext/>
              <w:spacing w:before="40" w:after="40" w:line="220" w:lineRule="exact"/>
              <w:ind w:right="113"/>
              <w:jc w:val="right"/>
            </w:pPr>
            <w:r w:rsidRPr="00337A07">
              <w:t>5</w:t>
            </w:r>
          </w:p>
        </w:tc>
        <w:tc>
          <w:tcPr>
            <w:tcW w:w="1843" w:type="dxa"/>
            <w:tcBorders>
              <w:left w:val="single" w:sz="4" w:space="0" w:color="000000"/>
              <w:right w:val="single" w:sz="6" w:space="0" w:color="000000"/>
            </w:tcBorders>
            <w:vAlign w:val="bottom"/>
          </w:tcPr>
          <w:p w14:paraId="69DAC69E" w14:textId="77777777" w:rsidR="003D6814" w:rsidRPr="00337A07" w:rsidRDefault="003D6814" w:rsidP="00284687">
            <w:pPr>
              <w:keepNext/>
              <w:spacing w:before="40" w:after="40" w:line="220" w:lineRule="exact"/>
              <w:ind w:right="113"/>
              <w:jc w:val="right"/>
            </w:pPr>
            <w:r w:rsidRPr="00337A07">
              <w:t>9</w:t>
            </w:r>
          </w:p>
        </w:tc>
      </w:tr>
      <w:tr w:rsidR="003D6814" w:rsidRPr="00337A07" w14:paraId="6C757192" w14:textId="77777777" w:rsidTr="00C55C44">
        <w:tc>
          <w:tcPr>
            <w:tcW w:w="2268" w:type="dxa"/>
            <w:tcBorders>
              <w:left w:val="single" w:sz="6" w:space="0" w:color="000000"/>
              <w:right w:val="single" w:sz="4" w:space="0" w:color="000000"/>
            </w:tcBorders>
            <w:vAlign w:val="bottom"/>
          </w:tcPr>
          <w:p w14:paraId="42E1C296" w14:textId="77777777" w:rsidR="003D6814" w:rsidRPr="00337A07" w:rsidRDefault="003D6814" w:rsidP="00284687">
            <w:pPr>
              <w:keepNext/>
              <w:spacing w:before="40" w:after="40" w:line="220" w:lineRule="exact"/>
              <w:ind w:left="142" w:right="113"/>
            </w:pPr>
            <w:r w:rsidRPr="00337A07">
              <w:t>13</w:t>
            </w:r>
          </w:p>
        </w:tc>
        <w:tc>
          <w:tcPr>
            <w:tcW w:w="1992" w:type="dxa"/>
            <w:tcBorders>
              <w:left w:val="single" w:sz="4" w:space="0" w:color="000000"/>
              <w:right w:val="single" w:sz="4" w:space="0" w:color="000000"/>
            </w:tcBorders>
            <w:vAlign w:val="bottom"/>
          </w:tcPr>
          <w:p w14:paraId="69F2BE98" w14:textId="77777777" w:rsidR="003D6814" w:rsidRPr="00337A07" w:rsidRDefault="003D6814" w:rsidP="00284687">
            <w:pPr>
              <w:keepNext/>
              <w:spacing w:before="40" w:after="40" w:line="220" w:lineRule="exact"/>
              <w:ind w:right="113"/>
              <w:jc w:val="right"/>
            </w:pPr>
            <w:r w:rsidRPr="00337A07">
              <w:t>6</w:t>
            </w:r>
          </w:p>
        </w:tc>
        <w:tc>
          <w:tcPr>
            <w:tcW w:w="1843" w:type="dxa"/>
            <w:tcBorders>
              <w:left w:val="single" w:sz="4" w:space="0" w:color="000000"/>
              <w:right w:val="single" w:sz="6" w:space="0" w:color="000000"/>
            </w:tcBorders>
            <w:vAlign w:val="bottom"/>
          </w:tcPr>
          <w:p w14:paraId="2086BFB6" w14:textId="77777777" w:rsidR="003D6814" w:rsidRPr="00337A07" w:rsidRDefault="003D6814" w:rsidP="00284687">
            <w:pPr>
              <w:keepNext/>
              <w:spacing w:before="40" w:after="40" w:line="220" w:lineRule="exact"/>
              <w:ind w:right="113"/>
              <w:jc w:val="right"/>
            </w:pPr>
            <w:r w:rsidRPr="00337A07">
              <w:t>10</w:t>
            </w:r>
          </w:p>
        </w:tc>
      </w:tr>
      <w:tr w:rsidR="003D6814" w:rsidRPr="00337A07" w14:paraId="1FE151C4" w14:textId="77777777" w:rsidTr="00C55C44">
        <w:tc>
          <w:tcPr>
            <w:tcW w:w="2268" w:type="dxa"/>
            <w:tcBorders>
              <w:left w:val="single" w:sz="6" w:space="0" w:color="000000"/>
              <w:right w:val="single" w:sz="4" w:space="0" w:color="000000"/>
            </w:tcBorders>
            <w:vAlign w:val="bottom"/>
          </w:tcPr>
          <w:p w14:paraId="7092E0AD" w14:textId="77777777" w:rsidR="003D6814" w:rsidRPr="00337A07" w:rsidRDefault="003D6814" w:rsidP="00284687">
            <w:pPr>
              <w:keepNext/>
              <w:spacing w:before="40" w:after="40" w:line="220" w:lineRule="exact"/>
              <w:ind w:left="142" w:right="113"/>
            </w:pPr>
            <w:r w:rsidRPr="00337A07">
              <w:t>14</w:t>
            </w:r>
          </w:p>
        </w:tc>
        <w:tc>
          <w:tcPr>
            <w:tcW w:w="1992" w:type="dxa"/>
            <w:tcBorders>
              <w:left w:val="single" w:sz="4" w:space="0" w:color="000000"/>
              <w:right w:val="single" w:sz="4" w:space="0" w:color="000000"/>
            </w:tcBorders>
            <w:vAlign w:val="bottom"/>
          </w:tcPr>
          <w:p w14:paraId="4DC249C1" w14:textId="77777777" w:rsidR="003D6814" w:rsidRPr="00337A07" w:rsidRDefault="003D6814" w:rsidP="00284687">
            <w:pPr>
              <w:keepNext/>
              <w:spacing w:before="40" w:after="40" w:line="220" w:lineRule="exact"/>
              <w:ind w:right="113"/>
              <w:jc w:val="right"/>
            </w:pPr>
            <w:r w:rsidRPr="00337A07">
              <w:t>6</w:t>
            </w:r>
          </w:p>
        </w:tc>
        <w:tc>
          <w:tcPr>
            <w:tcW w:w="1843" w:type="dxa"/>
            <w:tcBorders>
              <w:left w:val="single" w:sz="4" w:space="0" w:color="000000"/>
              <w:right w:val="single" w:sz="6" w:space="0" w:color="000000"/>
            </w:tcBorders>
            <w:vAlign w:val="bottom"/>
          </w:tcPr>
          <w:p w14:paraId="31944329" w14:textId="77777777" w:rsidR="003D6814" w:rsidRPr="00337A07" w:rsidRDefault="003D6814" w:rsidP="00284687">
            <w:pPr>
              <w:keepNext/>
              <w:spacing w:before="40" w:after="40" w:line="220" w:lineRule="exact"/>
              <w:ind w:right="113"/>
              <w:jc w:val="right"/>
            </w:pPr>
            <w:r w:rsidRPr="00337A07">
              <w:t>11</w:t>
            </w:r>
          </w:p>
        </w:tc>
      </w:tr>
      <w:tr w:rsidR="003D6814" w:rsidRPr="00337A07" w14:paraId="26FD5AA1" w14:textId="77777777" w:rsidTr="00C55C44">
        <w:tc>
          <w:tcPr>
            <w:tcW w:w="2268" w:type="dxa"/>
            <w:tcBorders>
              <w:left w:val="single" w:sz="6" w:space="0" w:color="000000"/>
              <w:right w:val="single" w:sz="4" w:space="0" w:color="000000"/>
            </w:tcBorders>
            <w:vAlign w:val="bottom"/>
          </w:tcPr>
          <w:p w14:paraId="220A85D3" w14:textId="77777777" w:rsidR="003D6814" w:rsidRPr="00337A07" w:rsidRDefault="003D6814" w:rsidP="00284687">
            <w:pPr>
              <w:keepNext/>
              <w:spacing w:before="40" w:after="40" w:line="220" w:lineRule="exact"/>
              <w:ind w:left="142" w:right="113"/>
            </w:pPr>
            <w:r w:rsidRPr="00337A07">
              <w:t>15</w:t>
            </w:r>
          </w:p>
        </w:tc>
        <w:tc>
          <w:tcPr>
            <w:tcW w:w="1992" w:type="dxa"/>
            <w:tcBorders>
              <w:left w:val="single" w:sz="4" w:space="0" w:color="000000"/>
              <w:right w:val="single" w:sz="4" w:space="0" w:color="000000"/>
            </w:tcBorders>
            <w:vAlign w:val="bottom"/>
          </w:tcPr>
          <w:p w14:paraId="08BCBD48" w14:textId="77777777" w:rsidR="003D6814" w:rsidRPr="00337A07" w:rsidRDefault="003D6814" w:rsidP="00284687">
            <w:pPr>
              <w:keepNext/>
              <w:spacing w:before="40" w:after="40" w:line="220" w:lineRule="exact"/>
              <w:ind w:right="113"/>
              <w:jc w:val="right"/>
            </w:pPr>
            <w:r w:rsidRPr="00337A07">
              <w:t>7</w:t>
            </w:r>
          </w:p>
        </w:tc>
        <w:tc>
          <w:tcPr>
            <w:tcW w:w="1843" w:type="dxa"/>
            <w:tcBorders>
              <w:left w:val="single" w:sz="4" w:space="0" w:color="000000"/>
              <w:right w:val="single" w:sz="6" w:space="0" w:color="000000"/>
            </w:tcBorders>
            <w:vAlign w:val="bottom"/>
          </w:tcPr>
          <w:p w14:paraId="4BB62D86" w14:textId="77777777" w:rsidR="003D6814" w:rsidRPr="00337A07" w:rsidRDefault="003D6814" w:rsidP="00284687">
            <w:pPr>
              <w:keepNext/>
              <w:spacing w:before="40" w:after="40" w:line="220" w:lineRule="exact"/>
              <w:ind w:right="113"/>
              <w:jc w:val="right"/>
            </w:pPr>
            <w:r w:rsidRPr="00337A07">
              <w:t>11</w:t>
            </w:r>
          </w:p>
        </w:tc>
      </w:tr>
      <w:tr w:rsidR="003D6814" w:rsidRPr="00337A07" w14:paraId="2238BC60" w14:textId="77777777" w:rsidTr="00C55C44">
        <w:tc>
          <w:tcPr>
            <w:tcW w:w="2268" w:type="dxa"/>
            <w:tcBorders>
              <w:left w:val="single" w:sz="6" w:space="0" w:color="000000"/>
              <w:right w:val="single" w:sz="4" w:space="0" w:color="000000"/>
            </w:tcBorders>
            <w:vAlign w:val="bottom"/>
          </w:tcPr>
          <w:p w14:paraId="608A8A02" w14:textId="77777777" w:rsidR="003D6814" w:rsidRPr="00337A07" w:rsidRDefault="003D6814" w:rsidP="00284687">
            <w:pPr>
              <w:keepNext/>
              <w:spacing w:before="40" w:after="40" w:line="220" w:lineRule="exact"/>
              <w:ind w:left="142" w:right="113"/>
            </w:pPr>
            <w:r w:rsidRPr="00337A07">
              <w:t>16</w:t>
            </w:r>
          </w:p>
        </w:tc>
        <w:tc>
          <w:tcPr>
            <w:tcW w:w="1992" w:type="dxa"/>
            <w:tcBorders>
              <w:left w:val="single" w:sz="4" w:space="0" w:color="000000"/>
              <w:right w:val="single" w:sz="4" w:space="0" w:color="000000"/>
            </w:tcBorders>
            <w:vAlign w:val="bottom"/>
          </w:tcPr>
          <w:p w14:paraId="3DDD5F6B" w14:textId="77777777" w:rsidR="003D6814" w:rsidRPr="00337A07" w:rsidRDefault="003D6814" w:rsidP="00284687">
            <w:pPr>
              <w:keepNext/>
              <w:spacing w:before="40" w:after="40" w:line="220" w:lineRule="exact"/>
              <w:ind w:right="113"/>
              <w:jc w:val="right"/>
            </w:pPr>
            <w:r w:rsidRPr="00337A07">
              <w:t>8</w:t>
            </w:r>
          </w:p>
        </w:tc>
        <w:tc>
          <w:tcPr>
            <w:tcW w:w="1843" w:type="dxa"/>
            <w:tcBorders>
              <w:left w:val="single" w:sz="4" w:space="0" w:color="000000"/>
              <w:right w:val="single" w:sz="6" w:space="0" w:color="000000"/>
            </w:tcBorders>
            <w:vAlign w:val="bottom"/>
          </w:tcPr>
          <w:p w14:paraId="70A26CE7" w14:textId="77777777" w:rsidR="003D6814" w:rsidRPr="00337A07" w:rsidRDefault="003D6814" w:rsidP="00284687">
            <w:pPr>
              <w:keepNext/>
              <w:spacing w:before="40" w:after="40" w:line="220" w:lineRule="exact"/>
              <w:ind w:right="113"/>
              <w:jc w:val="right"/>
            </w:pPr>
            <w:r w:rsidRPr="00337A07">
              <w:t>12</w:t>
            </w:r>
          </w:p>
        </w:tc>
      </w:tr>
      <w:tr w:rsidR="003D6814" w:rsidRPr="00337A07" w14:paraId="6B113DA9" w14:textId="77777777" w:rsidTr="00C55C44">
        <w:tc>
          <w:tcPr>
            <w:tcW w:w="2268" w:type="dxa"/>
            <w:tcBorders>
              <w:left w:val="single" w:sz="6" w:space="0" w:color="000000"/>
              <w:right w:val="single" w:sz="4" w:space="0" w:color="000000"/>
            </w:tcBorders>
            <w:vAlign w:val="bottom"/>
          </w:tcPr>
          <w:p w14:paraId="759F7C6C" w14:textId="77777777" w:rsidR="003D6814" w:rsidRPr="00337A07" w:rsidRDefault="003D6814" w:rsidP="00284687">
            <w:pPr>
              <w:keepNext/>
              <w:spacing w:before="40" w:after="40" w:line="220" w:lineRule="exact"/>
              <w:ind w:left="142" w:right="113"/>
            </w:pPr>
            <w:r w:rsidRPr="00337A07">
              <w:t>17</w:t>
            </w:r>
          </w:p>
        </w:tc>
        <w:tc>
          <w:tcPr>
            <w:tcW w:w="1992" w:type="dxa"/>
            <w:tcBorders>
              <w:left w:val="single" w:sz="4" w:space="0" w:color="000000"/>
              <w:right w:val="single" w:sz="4" w:space="0" w:color="000000"/>
            </w:tcBorders>
            <w:vAlign w:val="bottom"/>
          </w:tcPr>
          <w:p w14:paraId="02753B5E" w14:textId="77777777" w:rsidR="003D6814" w:rsidRPr="00337A07" w:rsidRDefault="003D6814" w:rsidP="00284687">
            <w:pPr>
              <w:keepNext/>
              <w:spacing w:before="40" w:after="40" w:line="220" w:lineRule="exact"/>
              <w:ind w:right="113"/>
              <w:jc w:val="right"/>
            </w:pPr>
            <w:r w:rsidRPr="00337A07">
              <w:t>8</w:t>
            </w:r>
          </w:p>
        </w:tc>
        <w:tc>
          <w:tcPr>
            <w:tcW w:w="1843" w:type="dxa"/>
            <w:tcBorders>
              <w:left w:val="single" w:sz="4" w:space="0" w:color="000000"/>
              <w:right w:val="single" w:sz="6" w:space="0" w:color="000000"/>
            </w:tcBorders>
            <w:vAlign w:val="bottom"/>
          </w:tcPr>
          <w:p w14:paraId="667329A3" w14:textId="77777777" w:rsidR="003D6814" w:rsidRPr="00337A07" w:rsidRDefault="003D6814" w:rsidP="00284687">
            <w:pPr>
              <w:keepNext/>
              <w:spacing w:before="40" w:after="40" w:line="220" w:lineRule="exact"/>
              <w:ind w:right="113"/>
              <w:jc w:val="right"/>
            </w:pPr>
            <w:r w:rsidRPr="00337A07">
              <w:t>12</w:t>
            </w:r>
          </w:p>
        </w:tc>
      </w:tr>
      <w:tr w:rsidR="003D6814" w:rsidRPr="00337A07" w14:paraId="54FCCA3D" w14:textId="77777777" w:rsidTr="00C55C44">
        <w:tc>
          <w:tcPr>
            <w:tcW w:w="2268" w:type="dxa"/>
            <w:tcBorders>
              <w:left w:val="single" w:sz="6" w:space="0" w:color="000000"/>
              <w:right w:val="single" w:sz="4" w:space="0" w:color="000000"/>
            </w:tcBorders>
            <w:vAlign w:val="bottom"/>
          </w:tcPr>
          <w:p w14:paraId="0F777F5F" w14:textId="77777777" w:rsidR="003D6814" w:rsidRPr="00337A07" w:rsidRDefault="003D6814" w:rsidP="00284687">
            <w:pPr>
              <w:keepNext/>
              <w:spacing w:before="40" w:after="40" w:line="220" w:lineRule="exact"/>
              <w:ind w:left="142" w:right="113"/>
            </w:pPr>
            <w:r w:rsidRPr="00337A07">
              <w:t>18</w:t>
            </w:r>
          </w:p>
        </w:tc>
        <w:tc>
          <w:tcPr>
            <w:tcW w:w="1992" w:type="dxa"/>
            <w:tcBorders>
              <w:left w:val="single" w:sz="4" w:space="0" w:color="000000"/>
              <w:right w:val="single" w:sz="4" w:space="0" w:color="000000"/>
            </w:tcBorders>
            <w:vAlign w:val="bottom"/>
          </w:tcPr>
          <w:p w14:paraId="765E2677" w14:textId="77777777" w:rsidR="003D6814" w:rsidRPr="00337A07" w:rsidRDefault="003D6814" w:rsidP="00284687">
            <w:pPr>
              <w:keepNext/>
              <w:spacing w:before="40" w:after="40" w:line="220" w:lineRule="exact"/>
              <w:ind w:right="113"/>
              <w:jc w:val="right"/>
            </w:pPr>
            <w:r w:rsidRPr="00337A07">
              <w:t>9</w:t>
            </w:r>
          </w:p>
        </w:tc>
        <w:tc>
          <w:tcPr>
            <w:tcW w:w="1843" w:type="dxa"/>
            <w:tcBorders>
              <w:left w:val="single" w:sz="4" w:space="0" w:color="000000"/>
              <w:right w:val="single" w:sz="6" w:space="0" w:color="000000"/>
            </w:tcBorders>
            <w:vAlign w:val="bottom"/>
          </w:tcPr>
          <w:p w14:paraId="14F6A3F6" w14:textId="77777777" w:rsidR="003D6814" w:rsidRPr="00337A07" w:rsidRDefault="003D6814" w:rsidP="00284687">
            <w:pPr>
              <w:keepNext/>
              <w:spacing w:before="40" w:after="40" w:line="220" w:lineRule="exact"/>
              <w:ind w:right="113"/>
              <w:jc w:val="right"/>
            </w:pPr>
            <w:r w:rsidRPr="00337A07">
              <w:t>13</w:t>
            </w:r>
          </w:p>
        </w:tc>
      </w:tr>
      <w:tr w:rsidR="003D6814" w:rsidRPr="00337A07" w14:paraId="32365551" w14:textId="77777777" w:rsidTr="00C55C44">
        <w:tc>
          <w:tcPr>
            <w:tcW w:w="2268" w:type="dxa"/>
            <w:tcBorders>
              <w:left w:val="single" w:sz="6" w:space="0" w:color="000000"/>
              <w:right w:val="single" w:sz="4" w:space="0" w:color="000000"/>
            </w:tcBorders>
            <w:vAlign w:val="bottom"/>
          </w:tcPr>
          <w:p w14:paraId="00E77702" w14:textId="77777777" w:rsidR="003D6814" w:rsidRPr="00337A07" w:rsidRDefault="003D6814" w:rsidP="00284687">
            <w:pPr>
              <w:keepNext/>
              <w:spacing w:before="40" w:after="40" w:line="220" w:lineRule="exact"/>
              <w:ind w:left="142" w:right="113"/>
            </w:pPr>
            <w:r w:rsidRPr="00337A07">
              <w:t>19</w:t>
            </w:r>
          </w:p>
        </w:tc>
        <w:tc>
          <w:tcPr>
            <w:tcW w:w="1992" w:type="dxa"/>
            <w:tcBorders>
              <w:left w:val="single" w:sz="4" w:space="0" w:color="000000"/>
              <w:right w:val="single" w:sz="4" w:space="0" w:color="000000"/>
            </w:tcBorders>
            <w:vAlign w:val="bottom"/>
          </w:tcPr>
          <w:p w14:paraId="4ACD29F8" w14:textId="77777777" w:rsidR="003D6814" w:rsidRPr="00337A07" w:rsidRDefault="003D6814" w:rsidP="00284687">
            <w:pPr>
              <w:keepNext/>
              <w:spacing w:before="40" w:after="40" w:line="220" w:lineRule="exact"/>
              <w:ind w:right="113"/>
              <w:jc w:val="right"/>
            </w:pPr>
            <w:r w:rsidRPr="00337A07">
              <w:t>9</w:t>
            </w:r>
          </w:p>
        </w:tc>
        <w:tc>
          <w:tcPr>
            <w:tcW w:w="1843" w:type="dxa"/>
            <w:tcBorders>
              <w:left w:val="single" w:sz="4" w:space="0" w:color="000000"/>
              <w:right w:val="single" w:sz="6" w:space="0" w:color="000000"/>
            </w:tcBorders>
            <w:vAlign w:val="bottom"/>
          </w:tcPr>
          <w:p w14:paraId="3BCFE94F" w14:textId="77777777" w:rsidR="003D6814" w:rsidRPr="00337A07" w:rsidRDefault="003D6814" w:rsidP="00284687">
            <w:pPr>
              <w:keepNext/>
              <w:spacing w:before="40" w:after="40" w:line="220" w:lineRule="exact"/>
              <w:ind w:right="113"/>
              <w:jc w:val="right"/>
            </w:pPr>
            <w:r w:rsidRPr="00337A07">
              <w:t>13</w:t>
            </w:r>
          </w:p>
        </w:tc>
      </w:tr>
      <w:tr w:rsidR="003D6814" w:rsidRPr="00337A07" w14:paraId="4D782441" w14:textId="77777777" w:rsidTr="00C55C44">
        <w:tc>
          <w:tcPr>
            <w:tcW w:w="2268" w:type="dxa"/>
            <w:tcBorders>
              <w:left w:val="single" w:sz="6" w:space="0" w:color="000000"/>
              <w:bottom w:val="single" w:sz="12" w:space="0" w:color="000000"/>
              <w:right w:val="single" w:sz="4" w:space="0" w:color="000000"/>
            </w:tcBorders>
            <w:vAlign w:val="bottom"/>
          </w:tcPr>
          <w:p w14:paraId="6973C131" w14:textId="77777777" w:rsidR="003D6814" w:rsidRPr="00337A07" w:rsidRDefault="003D6814" w:rsidP="00284687">
            <w:pPr>
              <w:spacing w:before="40" w:after="40" w:line="220" w:lineRule="exact"/>
              <w:ind w:left="142" w:right="113"/>
            </w:pPr>
            <w:r w:rsidRPr="00337A07">
              <w:t>20</w:t>
            </w:r>
          </w:p>
        </w:tc>
        <w:tc>
          <w:tcPr>
            <w:tcW w:w="1992" w:type="dxa"/>
            <w:tcBorders>
              <w:left w:val="single" w:sz="4" w:space="0" w:color="000000"/>
              <w:bottom w:val="single" w:sz="12" w:space="0" w:color="000000"/>
              <w:right w:val="single" w:sz="4" w:space="0" w:color="000000"/>
            </w:tcBorders>
            <w:vAlign w:val="bottom"/>
          </w:tcPr>
          <w:p w14:paraId="18C75A8E" w14:textId="77777777" w:rsidR="003D6814" w:rsidRPr="00337A07" w:rsidRDefault="003D6814" w:rsidP="00284687">
            <w:pPr>
              <w:spacing w:before="40" w:after="40" w:line="220" w:lineRule="exact"/>
              <w:ind w:right="113"/>
              <w:jc w:val="right"/>
            </w:pPr>
            <w:r w:rsidRPr="00337A07">
              <w:t>11</w:t>
            </w:r>
          </w:p>
        </w:tc>
        <w:tc>
          <w:tcPr>
            <w:tcW w:w="1843" w:type="dxa"/>
            <w:tcBorders>
              <w:left w:val="single" w:sz="4" w:space="0" w:color="000000"/>
              <w:bottom w:val="single" w:sz="12" w:space="0" w:color="000000"/>
              <w:right w:val="single" w:sz="6" w:space="0" w:color="000000"/>
            </w:tcBorders>
            <w:vAlign w:val="bottom"/>
          </w:tcPr>
          <w:p w14:paraId="32E9C6B0" w14:textId="77777777" w:rsidR="003D6814" w:rsidRPr="00337A07" w:rsidRDefault="003D6814" w:rsidP="00284687">
            <w:pPr>
              <w:spacing w:before="40" w:after="40" w:line="220" w:lineRule="exact"/>
              <w:ind w:right="113"/>
              <w:jc w:val="right"/>
            </w:pPr>
            <w:r w:rsidRPr="00337A07">
              <w:t>12</w:t>
            </w:r>
          </w:p>
        </w:tc>
      </w:tr>
    </w:tbl>
    <w:p w14:paraId="1513B50C" w14:textId="77777777" w:rsidR="003D6814" w:rsidRPr="00640767" w:rsidRDefault="003D6814" w:rsidP="00F20CB4">
      <w:pPr>
        <w:ind w:left="2268"/>
        <w:jc w:val="both"/>
        <w:rPr>
          <w:rFonts w:cstheme="minorHAnsi"/>
        </w:rPr>
      </w:pPr>
    </w:p>
    <w:p w14:paraId="30154243" w14:textId="31BBA05A" w:rsidR="003D6814" w:rsidRDefault="001C5793" w:rsidP="00C75408">
      <w:pPr>
        <w:spacing w:after="120"/>
        <w:ind w:left="2268" w:right="1134"/>
        <w:jc w:val="both"/>
        <w:rPr>
          <w:rFonts w:cstheme="minorHAnsi"/>
        </w:rPr>
      </w:pPr>
      <w:r>
        <w:rPr>
          <w:rFonts w:cstheme="minorHAnsi"/>
        </w:rPr>
        <w:t>Option B</w:t>
      </w:r>
      <w:r w:rsidR="003D6814">
        <w:rPr>
          <w:rFonts w:cstheme="minorHAnsi"/>
        </w:rPr>
        <w:t>:</w:t>
      </w:r>
    </w:p>
    <w:p w14:paraId="3A9BC0F5" w14:textId="2F71EB77" w:rsidR="003D6814" w:rsidRPr="00120217" w:rsidRDefault="00472D5F" w:rsidP="00C75408">
      <w:pPr>
        <w:pStyle w:val="Heading3"/>
        <w:keepNext/>
        <w:spacing w:after="120" w:line="240" w:lineRule="atLeast"/>
        <w:ind w:left="2268" w:right="1134"/>
        <w:jc w:val="both"/>
        <w:rPr>
          <w:b/>
        </w:rPr>
      </w:pPr>
      <w:r w:rsidRPr="00120217">
        <w:rPr>
          <w:b/>
        </w:rPr>
        <w:t>P</w:t>
      </w:r>
      <w:r>
        <w:rPr>
          <w:b/>
        </w:rPr>
        <w:t>art</w:t>
      </w:r>
      <w:r w:rsidRPr="00120217">
        <w:rPr>
          <w:b/>
        </w:rPr>
        <w:t xml:space="preserve"> </w:t>
      </w:r>
      <w:r w:rsidR="003D6814" w:rsidRPr="00120217">
        <w:rPr>
          <w:b/>
        </w:rPr>
        <w:t>A: Verification of SOCR/SOCE monitors</w:t>
      </w:r>
      <w:r w:rsidR="003D6814" w:rsidRPr="00120217">
        <w:rPr>
          <w:rStyle w:val="CommentReference"/>
        </w:rPr>
        <w:t xml:space="preserve"> </w:t>
      </w:r>
    </w:p>
    <w:p w14:paraId="7C4C8014" w14:textId="03DDD22A" w:rsidR="003D6814" w:rsidRDefault="003D6814" w:rsidP="00C75408">
      <w:pPr>
        <w:spacing w:after="120"/>
        <w:ind w:left="2268" w:right="1134"/>
        <w:jc w:val="both"/>
      </w:pPr>
      <w:r>
        <w:t>An adequate number of v</w:t>
      </w:r>
      <w:r w:rsidRPr="009277F3">
        <w:t>ehicles</w:t>
      </w:r>
      <w:r>
        <w:t xml:space="preserve"> (at least 3 and not more than 16)</w:t>
      </w:r>
      <w:r w:rsidRPr="009277F3">
        <w:t xml:space="preserve"> shall be selected </w:t>
      </w:r>
      <w:r>
        <w:t xml:space="preserve">from the same monitor family </w:t>
      </w:r>
      <w:r w:rsidRPr="009277F3">
        <w:t xml:space="preserve">for testing </w:t>
      </w:r>
      <w:r>
        <w:t>following</w:t>
      </w:r>
      <w:r w:rsidRPr="009277F3">
        <w:t xml:space="preserve"> </w:t>
      </w:r>
      <w:r>
        <w:t xml:space="preserve">a vehicle survey (see </w:t>
      </w:r>
      <w:r w:rsidR="004F3ECB">
        <w:t xml:space="preserve">Annex </w:t>
      </w:r>
      <w:r>
        <w:t>1) containing information designed to ensure that the vehicle has been properly used and maintained according to the specifications of the manufacturer. The following statistics shall be used to take a decision on the accuracy of the monitor.</w:t>
      </w:r>
    </w:p>
    <w:p w14:paraId="1DDA7581" w14:textId="77777777" w:rsidR="003D6814" w:rsidRPr="009436D4" w:rsidRDefault="003D6814" w:rsidP="00C75408">
      <w:pPr>
        <w:spacing w:after="120"/>
        <w:ind w:left="2268" w:right="1134"/>
        <w:jc w:val="both"/>
      </w:pPr>
      <w:r>
        <w:t>For evalua</w:t>
      </w:r>
      <w:r w:rsidRPr="009436D4">
        <w:t>t</w:t>
      </w:r>
      <w:r>
        <w:t>ing t</w:t>
      </w:r>
      <w:r w:rsidRPr="009436D4">
        <w:t>he</w:t>
      </w:r>
      <w:r>
        <w:t xml:space="preserve"> </w:t>
      </w:r>
      <w:r w:rsidRPr="00225B55">
        <w:t>SOCR/SOCE monitors</w:t>
      </w:r>
      <w:r w:rsidRPr="009436D4">
        <w:t xml:space="preserve"> normalised value</w:t>
      </w:r>
      <w:r>
        <w:t>s shall be calculated</w:t>
      </w:r>
      <w:r w:rsidRPr="009436D4">
        <w:t xml:space="preserve">: </w:t>
      </w:r>
    </w:p>
    <w:p w14:paraId="3E76F660" w14:textId="77777777" w:rsidR="003D6814" w:rsidRDefault="003D21D7" w:rsidP="004F3ECB">
      <w:pPr>
        <w:ind w:left="2268"/>
        <w:jc w:val="both"/>
      </w:pP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SOC</m:t>
                </m:r>
              </m:e>
              <m:sub>
                <m:r>
                  <w:rPr>
                    <w:rFonts w:ascii="Cambria Math" w:hAnsi="Cambria Math"/>
                  </w:rPr>
                  <m:t>read, i</m:t>
                </m:r>
              </m:sub>
            </m:sSub>
          </m:num>
          <m:den>
            <m:sSub>
              <m:sSubPr>
                <m:ctrlPr>
                  <w:rPr>
                    <w:rFonts w:ascii="Cambria Math" w:hAnsi="Cambria Math"/>
                    <w:i/>
                  </w:rPr>
                </m:ctrlPr>
              </m:sSubPr>
              <m:e>
                <m:r>
                  <w:rPr>
                    <w:rFonts w:ascii="Cambria Math" w:hAnsi="Cambria Math"/>
                  </w:rPr>
                  <m:t>SOC</m:t>
                </m:r>
              </m:e>
              <m:sub>
                <m:r>
                  <w:rPr>
                    <w:rFonts w:ascii="Cambria Math" w:hAnsi="Cambria Math"/>
                  </w:rPr>
                  <m:t>measured,  i</m:t>
                </m:r>
              </m:sub>
            </m:sSub>
          </m:den>
        </m:f>
      </m:oMath>
      <w:r w:rsidR="003D6814" w:rsidRPr="009436D4">
        <w:tab/>
      </w:r>
    </w:p>
    <w:p w14:paraId="690863FE" w14:textId="77777777" w:rsidR="003D6814" w:rsidRDefault="003D6814" w:rsidP="00901C83">
      <w:pPr>
        <w:keepNext/>
        <w:spacing w:before="120" w:after="120"/>
        <w:ind w:left="2268"/>
        <w:jc w:val="both"/>
      </w:pPr>
      <w:r>
        <w:t>Where</w:t>
      </w:r>
    </w:p>
    <w:p w14:paraId="01F10349" w14:textId="2FEF345B" w:rsidR="003D6814" w:rsidRDefault="003D21D7" w:rsidP="00982C86">
      <w:pPr>
        <w:spacing w:after="120"/>
        <w:ind w:left="3969" w:hanging="1701"/>
        <w:jc w:val="both"/>
      </w:pPr>
      <m:oMath>
        <m:sSub>
          <m:sSubPr>
            <m:ctrlPr>
              <w:rPr>
                <w:rFonts w:ascii="Cambria Math" w:hAnsi="Cambria Math"/>
                <w:i/>
              </w:rPr>
            </m:ctrlPr>
          </m:sSubPr>
          <m:e>
            <m:r>
              <w:rPr>
                <w:rFonts w:ascii="Cambria Math" w:hAnsi="Cambria Math"/>
              </w:rPr>
              <m:t>SOC</m:t>
            </m:r>
          </m:e>
          <m:sub>
            <m:r>
              <w:rPr>
                <w:rFonts w:ascii="Cambria Math" w:hAnsi="Cambria Math"/>
              </w:rPr>
              <m:t>read, i</m:t>
            </m:r>
          </m:sub>
        </m:sSub>
      </m:oMath>
      <w:r w:rsidR="003D6814">
        <w:t xml:space="preserve"> </w:t>
      </w:r>
      <w:r w:rsidR="003D6814">
        <w:tab/>
        <w:t xml:space="preserve">is the SOCR/SOCE monitor read from the vehicle </w:t>
      </w:r>
      <w:r w:rsidR="003D6814">
        <w:rPr>
          <w:i/>
        </w:rPr>
        <w:t xml:space="preserve">i </w:t>
      </w:r>
      <w:r w:rsidR="00472D5F" w:rsidRPr="00472D5F">
        <w:rPr>
          <w:iCs/>
        </w:rPr>
        <w:t>;</w:t>
      </w:r>
      <w:r w:rsidR="00472D5F">
        <w:rPr>
          <w:iCs/>
        </w:rPr>
        <w:t xml:space="preserve"> </w:t>
      </w:r>
      <w:r w:rsidR="003D6814">
        <w:t>and</w:t>
      </w:r>
    </w:p>
    <w:p w14:paraId="1617AC3D" w14:textId="77777777" w:rsidR="003D6814" w:rsidRDefault="003D21D7" w:rsidP="004414F8">
      <w:pPr>
        <w:spacing w:after="120"/>
        <w:ind w:left="3402" w:hanging="1134"/>
        <w:jc w:val="both"/>
      </w:pPr>
      <m:oMath>
        <m:sSub>
          <m:sSubPr>
            <m:ctrlPr>
              <w:rPr>
                <w:rFonts w:ascii="Cambria Math" w:hAnsi="Cambria Math"/>
                <w:i/>
              </w:rPr>
            </m:ctrlPr>
          </m:sSubPr>
          <m:e>
            <m:r>
              <w:rPr>
                <w:rFonts w:ascii="Cambria Math" w:hAnsi="Cambria Math"/>
              </w:rPr>
              <m:t>SOC</m:t>
            </m:r>
          </m:e>
          <m:sub>
            <m:r>
              <w:rPr>
                <w:rFonts w:ascii="Cambria Math" w:hAnsi="Cambria Math"/>
              </w:rPr>
              <m:t>measured, i</m:t>
            </m:r>
          </m:sub>
        </m:sSub>
      </m:oMath>
      <w:r w:rsidR="003D6814">
        <w:t xml:space="preserve"> </w:t>
      </w:r>
      <w:r w:rsidR="003D6814">
        <w:tab/>
        <w:t xml:space="preserve">is the measured SOCR/SOCE monitor of the vehicle </w:t>
      </w:r>
      <w:r w:rsidR="003D6814">
        <w:rPr>
          <w:i/>
        </w:rPr>
        <w:t>i</w:t>
      </w:r>
      <w:r w:rsidR="003D6814">
        <w:t>.</w:t>
      </w:r>
    </w:p>
    <w:p w14:paraId="253753CA" w14:textId="77777777" w:rsidR="003D6814" w:rsidRPr="009436D4" w:rsidRDefault="003D6814" w:rsidP="004F3ECB">
      <w:pPr>
        <w:spacing w:after="120"/>
        <w:ind w:left="2268" w:right="1134"/>
        <w:jc w:val="both"/>
      </w:pPr>
      <w:r w:rsidRPr="009436D4">
        <w:t xml:space="preserve">For the total number of </w:t>
      </w:r>
      <w:r w:rsidRPr="00225B55">
        <w:rPr>
          <w:i/>
        </w:rPr>
        <w:t>N</w:t>
      </w:r>
      <w:r w:rsidRPr="009436D4">
        <w:t xml:space="preserve"> tests and the </w:t>
      </w:r>
      <w:r>
        <w:t>normalised values</w:t>
      </w:r>
      <w:r w:rsidRPr="009436D4">
        <w:t xml:space="preserve"> of the tested vehicles, </w:t>
      </w:r>
      <w:r w:rsidRPr="00225B55">
        <w:rPr>
          <w:i/>
        </w:rPr>
        <w:t>x</w:t>
      </w:r>
      <w:r w:rsidRPr="00225B55">
        <w:rPr>
          <w:i/>
          <w:vertAlign w:val="subscript"/>
        </w:rPr>
        <w:t>1</w:t>
      </w:r>
      <w:r w:rsidRPr="00225B55">
        <w:rPr>
          <w:i/>
        </w:rPr>
        <w:t>, x</w:t>
      </w:r>
      <w:r w:rsidRPr="00225B55">
        <w:rPr>
          <w:i/>
          <w:vertAlign w:val="subscript"/>
        </w:rPr>
        <w:t>2</w:t>
      </w:r>
      <w:r w:rsidRPr="00225B55">
        <w:rPr>
          <w:i/>
        </w:rPr>
        <w:t>, … x</w:t>
      </w:r>
      <w:r w:rsidRPr="00225B55">
        <w:rPr>
          <w:i/>
          <w:vertAlign w:val="subscript"/>
        </w:rPr>
        <w:t>N</w:t>
      </w:r>
      <w:r w:rsidRPr="00225B55">
        <w:rPr>
          <w:i/>
        </w:rPr>
        <w:t>,</w:t>
      </w:r>
      <w:r w:rsidRPr="009436D4">
        <w:t xml:space="preserve"> the average </w:t>
      </w:r>
      <w:r w:rsidRPr="00225B55">
        <w:rPr>
          <w:i/>
        </w:rPr>
        <w:t>X</w:t>
      </w:r>
      <w:r w:rsidRPr="00225B55">
        <w:rPr>
          <w:i/>
          <w:vertAlign w:val="subscript"/>
        </w:rPr>
        <w:t>tests</w:t>
      </w:r>
      <w:r w:rsidRPr="009436D4">
        <w:t xml:space="preserve"> and the standard deviation </w:t>
      </w:r>
      <w:r w:rsidRPr="00225B55">
        <w:rPr>
          <w:i/>
        </w:rPr>
        <w:t>s</w:t>
      </w:r>
      <w:r w:rsidRPr="009436D4">
        <w:t xml:space="preserve"> shall be determined:</w:t>
      </w:r>
    </w:p>
    <w:p w14:paraId="56963CA1" w14:textId="243DDD5E" w:rsidR="003D6814" w:rsidRPr="00225B55" w:rsidRDefault="003D21D7" w:rsidP="004F3ECB">
      <w:pPr>
        <w:spacing w:after="120"/>
        <w:ind w:left="2268" w:right="1134" w:hanging="1125"/>
        <w:jc w:val="both"/>
        <w:rPr>
          <w:i/>
        </w:rPr>
      </w:pPr>
      <m:oMathPara>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 xml:space="preserve">= </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x</m:t>
                      </m:r>
                    </m:e>
                    <m:sub>
                      <m:r>
                        <w:rPr>
                          <w:rFonts w:ascii="Cambria Math" w:hAnsi="Cambria Math"/>
                        </w:rPr>
                        <m:t>N</m:t>
                      </m:r>
                    </m:sub>
                  </m:sSub>
                </m:e>
              </m:d>
            </m:num>
            <m:den>
              <m:r>
                <w:rPr>
                  <w:rFonts w:ascii="Cambria Math" w:hAnsi="Cambria Math"/>
                </w:rPr>
                <m:t>N</m:t>
              </m:r>
            </m:den>
          </m:f>
        </m:oMath>
      </m:oMathPara>
    </w:p>
    <w:p w14:paraId="5CA0DAEE" w14:textId="746233BD" w:rsidR="003D6814" w:rsidRPr="009436D4" w:rsidRDefault="003D6814" w:rsidP="004F3ECB">
      <w:pPr>
        <w:spacing w:after="120"/>
        <w:ind w:left="2268" w:right="1134"/>
        <w:jc w:val="both"/>
      </w:pPr>
      <w:r w:rsidRPr="009436D4">
        <w:t>and</w:t>
      </w:r>
    </w:p>
    <w:p w14:paraId="21FBD2A0" w14:textId="77777777" w:rsidR="003D6814" w:rsidRPr="00225B55" w:rsidRDefault="003D6814" w:rsidP="004F3ECB">
      <w:pPr>
        <w:spacing w:after="120"/>
        <w:ind w:left="2268" w:right="1134"/>
        <w:jc w:val="both"/>
        <w:rPr>
          <w:i/>
        </w:rPr>
      </w:pPr>
      <m:oMathPara>
        <m:oMathParaPr>
          <m:jc m:val="left"/>
        </m:oMathParaPr>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m:t>
                      </m:r>
                    </m:e>
                    <m:sup>
                      <m:r>
                        <w:rPr>
                          <w:rFonts w:ascii="Cambria Math" w:hAnsi="Cambria Math"/>
                        </w:rPr>
                        <m:t>2</m:t>
                      </m:r>
                    </m:sup>
                  </m:sSup>
                </m:num>
                <m:den>
                  <m:r>
                    <w:rPr>
                      <w:rFonts w:ascii="Cambria Math" w:hAnsi="Cambria Math"/>
                    </w:rPr>
                    <m:t>N-1</m:t>
                  </m:r>
                </m:den>
              </m:f>
            </m:e>
          </m:rad>
        </m:oMath>
      </m:oMathPara>
    </w:p>
    <w:p w14:paraId="54CC08C2" w14:textId="7667DCA2" w:rsidR="003D6814" w:rsidRPr="009436D4" w:rsidRDefault="003D6814" w:rsidP="00472D5F">
      <w:pPr>
        <w:tabs>
          <w:tab w:val="left" w:pos="8080"/>
          <w:tab w:val="left" w:pos="8505"/>
        </w:tabs>
        <w:spacing w:after="120"/>
        <w:ind w:left="2268" w:right="1134"/>
        <w:jc w:val="both"/>
      </w:pPr>
      <w:r w:rsidRPr="009436D4">
        <w:t>For each number of tests</w:t>
      </w:r>
      <w:r>
        <w:t xml:space="preserve"> 3 ≤ </w:t>
      </w:r>
      <w:r>
        <w:rPr>
          <w:i/>
        </w:rPr>
        <w:t xml:space="preserve">N </w:t>
      </w:r>
      <w:r>
        <w:t xml:space="preserve">≤ </w:t>
      </w:r>
      <w:r>
        <w:rPr>
          <w:i/>
        </w:rPr>
        <w:t>16</w:t>
      </w:r>
      <w:r w:rsidRPr="009436D4">
        <w:t xml:space="preserve">, one of the three following decisions can be reached, </w:t>
      </w:r>
      <w:r w:rsidRPr="00415936">
        <w:t>where the factor A shall be set at [</w:t>
      </w:r>
      <w:r>
        <w:t>1.01</w:t>
      </w:r>
      <w:r w:rsidRPr="00415936">
        <w:t>]:</w:t>
      </w:r>
      <w:r w:rsidRPr="009436D4">
        <w:t xml:space="preserve"> </w:t>
      </w:r>
    </w:p>
    <w:p w14:paraId="3278E301" w14:textId="5F3758F4" w:rsidR="003D6814" w:rsidRPr="009436D4" w:rsidRDefault="00DC5EB0" w:rsidP="004414F8">
      <w:pPr>
        <w:tabs>
          <w:tab w:val="left" w:pos="8080"/>
        </w:tabs>
        <w:spacing w:after="200" w:line="276" w:lineRule="auto"/>
        <w:ind w:left="2835" w:right="1134" w:hanging="567"/>
        <w:jc w:val="both"/>
      </w:pPr>
      <w:r>
        <w:t>(</w:t>
      </w:r>
      <w:r w:rsidR="001A2A25">
        <w:t>a</w:t>
      </w:r>
      <w:r w:rsidR="003D6814" w:rsidRPr="009436D4">
        <w:t>)</w:t>
      </w:r>
      <w:r w:rsidR="004414F8">
        <w:tab/>
      </w:r>
      <w:r w:rsidR="003D6814" w:rsidRPr="009436D4">
        <w:t xml:space="preserve">Pass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m:t>
        </m:r>
      </m:oMath>
      <w:r w:rsidR="003D6814" w:rsidRPr="009436D4">
        <w:t xml:space="preserve"> </w:t>
      </w:r>
    </w:p>
    <w:p w14:paraId="62A95FBF" w14:textId="695C6866" w:rsidR="003D6814" w:rsidRPr="009436D4" w:rsidRDefault="00DC5EB0" w:rsidP="004414F8">
      <w:pPr>
        <w:tabs>
          <w:tab w:val="left" w:pos="8080"/>
        </w:tabs>
        <w:spacing w:after="120"/>
        <w:ind w:left="2835" w:right="1134" w:hanging="567"/>
        <w:jc w:val="both"/>
      </w:pPr>
      <w:r>
        <w:t>(</w:t>
      </w:r>
      <w:r w:rsidR="001A2A25">
        <w:t>b</w:t>
      </w:r>
      <w:r w:rsidR="003D6814" w:rsidRPr="009436D4">
        <w:t>)</w:t>
      </w:r>
      <w:r w:rsidR="004414F8">
        <w:tab/>
      </w:r>
      <w:r w:rsidR="003D6814" w:rsidRPr="009436D4">
        <w:t xml:space="preserve">Fail the family if </w:t>
      </w:r>
      <m:oMath>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&gt;A+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∙s</m:t>
        </m:r>
      </m:oMath>
    </w:p>
    <w:p w14:paraId="16CB200B" w14:textId="191DF024" w:rsidR="003D6814" w:rsidRPr="009436D4" w:rsidRDefault="00DC5EB0" w:rsidP="004414F8">
      <w:pPr>
        <w:tabs>
          <w:tab w:val="left" w:pos="8080"/>
        </w:tabs>
        <w:spacing w:after="120"/>
        <w:ind w:left="2835" w:right="1134" w:hanging="567"/>
        <w:jc w:val="both"/>
      </w:pPr>
      <w:r>
        <w:t>(</w:t>
      </w:r>
      <w:r w:rsidR="001A2A25">
        <w:t>c</w:t>
      </w:r>
      <w:r w:rsidR="003D6814" w:rsidRPr="009436D4">
        <w:t>)</w:t>
      </w:r>
      <w:r w:rsidR="004414F8">
        <w:tab/>
      </w:r>
      <w:r w:rsidR="003D6814" w:rsidRPr="009436D4">
        <w:t>Take another measurement if:</w:t>
      </w:r>
    </w:p>
    <w:p w14:paraId="099910EE" w14:textId="596AA1AA" w:rsidR="003D6814" w:rsidRPr="009436D4" w:rsidRDefault="003D6814" w:rsidP="004F3ECB">
      <w:pPr>
        <w:tabs>
          <w:tab w:val="left" w:pos="8080"/>
        </w:tabs>
        <w:spacing w:after="120"/>
        <w:ind w:left="2268" w:right="1134"/>
        <w:jc w:val="both"/>
      </w:pPr>
      <m:oMathPara>
        <m:oMath>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P2,N</m:t>
                  </m:r>
                </m:sub>
              </m:sSub>
            </m:e>
          </m:d>
          <m:r>
            <w:rPr>
              <w:rFonts w:ascii="Cambria Math" w:hAnsi="Cambria Math"/>
            </w:rPr>
            <m:t>∙s&lt;</m:t>
          </m:r>
          <m:sSub>
            <m:sSubPr>
              <m:ctrlPr>
                <w:rPr>
                  <w:rFonts w:ascii="Cambria Math" w:hAnsi="Cambria Math"/>
                  <w:i/>
                </w:rPr>
              </m:ctrlPr>
            </m:sSubPr>
            <m:e>
              <m:r>
                <w:rPr>
                  <w:rFonts w:ascii="Cambria Math" w:hAnsi="Cambria Math"/>
                </w:rPr>
                <m:t>X</m:t>
              </m:r>
            </m:e>
            <m:sub>
              <m:r>
                <w:rPr>
                  <w:rFonts w:ascii="Cambria Math" w:hAnsi="Cambria Math"/>
                </w:rPr>
                <m:t>tests</m:t>
              </m:r>
            </m:sub>
          </m:sSub>
          <m:r>
            <w:rPr>
              <w:rFonts w:ascii="Cambria Math" w:hAnsi="Cambria Math"/>
            </w:rPr>
            <m:t>≤A+</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F1,N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F2</m:t>
                  </m:r>
                </m:sub>
              </m:sSub>
            </m:e>
          </m:d>
          <m:r>
            <w:rPr>
              <w:rFonts w:ascii="Cambria Math" w:hAnsi="Cambria Math"/>
            </w:rPr>
            <m:t xml:space="preserve">∙s </m:t>
          </m:r>
        </m:oMath>
      </m:oMathPara>
    </w:p>
    <w:p w14:paraId="502B2026" w14:textId="2D41DE87" w:rsidR="003D6814" w:rsidRDefault="003D6814" w:rsidP="004F3ECB">
      <w:pPr>
        <w:tabs>
          <w:tab w:val="left" w:pos="8080"/>
        </w:tabs>
        <w:spacing w:after="120"/>
        <w:ind w:left="2268" w:right="521"/>
        <w:jc w:val="both"/>
      </w:pPr>
      <w:r>
        <w:rPr>
          <w:lang w:val="pt-PT"/>
        </w:rPr>
        <w:t>w</w:t>
      </w:r>
      <w:r>
        <w:t xml:space="preserve">here the </w:t>
      </w:r>
      <w:r w:rsidRPr="009436D4">
        <w:t xml:space="preserve">parameters </w:t>
      </w:r>
      <w:r w:rsidRPr="00132181">
        <w:rPr>
          <w:i/>
        </w:rPr>
        <w:t>t</w:t>
      </w:r>
      <w:r w:rsidRPr="00132181">
        <w:rPr>
          <w:i/>
          <w:vertAlign w:val="subscript"/>
        </w:rPr>
        <w:t>P1,N</w:t>
      </w:r>
      <w:r w:rsidRPr="00132181">
        <w:rPr>
          <w:i/>
        </w:rPr>
        <w:t>, t</w:t>
      </w:r>
      <w:r w:rsidRPr="00132181">
        <w:rPr>
          <w:i/>
          <w:vertAlign w:val="subscript"/>
        </w:rPr>
        <w:t xml:space="preserve">P2,N, </w:t>
      </w:r>
      <w:r w:rsidRPr="00132181">
        <w:rPr>
          <w:i/>
        </w:rPr>
        <w:t>t</w:t>
      </w:r>
      <w:r w:rsidRPr="00132181">
        <w:rPr>
          <w:i/>
          <w:vertAlign w:val="subscript"/>
        </w:rPr>
        <w:t xml:space="preserve">F1,N, </w:t>
      </w:r>
      <w:r w:rsidRPr="00132181">
        <w:t>and</w:t>
      </w:r>
      <w:r w:rsidRPr="00132181">
        <w:rPr>
          <w:i/>
          <w:vertAlign w:val="subscript"/>
        </w:rPr>
        <w:t xml:space="preserve"> </w:t>
      </w:r>
      <w:r w:rsidRPr="00132181">
        <w:rPr>
          <w:i/>
        </w:rPr>
        <w:t>t</w:t>
      </w:r>
      <w:r w:rsidRPr="00132181">
        <w:rPr>
          <w:i/>
          <w:vertAlign w:val="subscript"/>
        </w:rPr>
        <w:t>F2</w:t>
      </w:r>
      <w:r w:rsidRPr="009436D4">
        <w:t xml:space="preserve"> are taken from</w:t>
      </w:r>
      <w:r w:rsidR="000B0AEC">
        <w:t xml:space="preserve"> </w:t>
      </w:r>
      <w:r w:rsidR="005846AB">
        <w:t>Table 4</w:t>
      </w:r>
      <w:r w:rsidRPr="009436D4">
        <w:t>.</w:t>
      </w:r>
    </w:p>
    <w:p w14:paraId="60DEFBFA" w14:textId="42E96A5F" w:rsidR="003D6814" w:rsidRPr="009436D4" w:rsidRDefault="003D6814" w:rsidP="00901C83">
      <w:pPr>
        <w:keepNext/>
        <w:spacing w:before="240"/>
        <w:ind w:left="1134" w:right="522"/>
        <w:jc w:val="both"/>
        <w:outlineLvl w:val="0"/>
      </w:pPr>
      <w:r w:rsidRPr="009436D4">
        <w:t xml:space="preserve">Table </w:t>
      </w:r>
      <w:r w:rsidR="00080C9D">
        <w:t>4</w:t>
      </w:r>
    </w:p>
    <w:p w14:paraId="657593BD" w14:textId="77777777" w:rsidR="003D6814" w:rsidRPr="009436D4" w:rsidDel="00C55E5E" w:rsidRDefault="003D6814" w:rsidP="00901C83">
      <w:pPr>
        <w:keepNext/>
        <w:spacing w:after="120"/>
        <w:ind w:left="1134" w:right="521"/>
        <w:jc w:val="both"/>
      </w:pPr>
      <w:r w:rsidRPr="009436D4">
        <w:rPr>
          <w:b/>
        </w:rPr>
        <w:t>Pass/fail decision number for the sample size</w:t>
      </w:r>
    </w:p>
    <w:tbl>
      <w:tblPr>
        <w:tblW w:w="7370" w:type="dxa"/>
        <w:tblInd w:w="1134" w:type="dxa"/>
        <w:tblLayout w:type="fixed"/>
        <w:tblCellMar>
          <w:left w:w="0" w:type="dxa"/>
          <w:right w:w="0" w:type="dxa"/>
        </w:tblCellMar>
        <w:tblLook w:val="04A0" w:firstRow="1" w:lastRow="0" w:firstColumn="1" w:lastColumn="0" w:noHBand="0" w:noVBand="1"/>
      </w:tblPr>
      <w:tblGrid>
        <w:gridCol w:w="1677"/>
        <w:gridCol w:w="1423"/>
        <w:gridCol w:w="1423"/>
        <w:gridCol w:w="1423"/>
        <w:gridCol w:w="1424"/>
      </w:tblGrid>
      <w:tr w:rsidR="003D6814" w:rsidRPr="00F24F88" w14:paraId="4D9FFD90" w14:textId="77777777" w:rsidTr="00901C83">
        <w:trPr>
          <w:tblHeader/>
        </w:trPr>
        <w:tc>
          <w:tcPr>
            <w:tcW w:w="16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B1A568" w14:textId="77777777" w:rsidR="003D6814" w:rsidRPr="00F24F88" w:rsidRDefault="003D6814" w:rsidP="00284687">
            <w:pPr>
              <w:suppressAutoHyphens w:val="0"/>
              <w:spacing w:before="80" w:after="80" w:line="200" w:lineRule="exact"/>
              <w:rPr>
                <w:bCs/>
                <w:i/>
                <w:spacing w:val="4"/>
                <w:w w:val="103"/>
                <w:kern w:val="14"/>
                <w:sz w:val="16"/>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36843" w14:textId="77777777" w:rsidR="003D6814" w:rsidRPr="00F24F88" w:rsidRDefault="003D6814" w:rsidP="00284687">
            <w:pPr>
              <w:suppressAutoHyphens w:val="0"/>
              <w:spacing w:before="80" w:after="80" w:line="200" w:lineRule="exact"/>
              <w:jc w:val="center"/>
              <w:rPr>
                <w:bCs/>
                <w:i/>
                <w:spacing w:val="4"/>
                <w:w w:val="103"/>
                <w:kern w:val="14"/>
                <w:sz w:val="16"/>
              </w:rPr>
            </w:pPr>
            <w:r w:rsidRPr="00F24F88">
              <w:rPr>
                <w:bCs/>
                <w:i/>
                <w:spacing w:val="4"/>
                <w:w w:val="103"/>
                <w:kern w:val="14"/>
                <w:sz w:val="16"/>
              </w:rPr>
              <w:t>PASS</w:t>
            </w:r>
          </w:p>
        </w:tc>
        <w:tc>
          <w:tcPr>
            <w:tcW w:w="284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63B83E" w14:textId="77777777" w:rsidR="003D6814" w:rsidRPr="00F24F88" w:rsidRDefault="003D6814" w:rsidP="00284687">
            <w:pPr>
              <w:suppressAutoHyphens w:val="0"/>
              <w:spacing w:before="80" w:after="80" w:line="200" w:lineRule="exact"/>
              <w:jc w:val="center"/>
              <w:rPr>
                <w:bCs/>
                <w:i/>
                <w:spacing w:val="4"/>
                <w:w w:val="103"/>
                <w:kern w:val="14"/>
                <w:sz w:val="16"/>
              </w:rPr>
            </w:pPr>
            <w:r w:rsidRPr="00F24F88">
              <w:rPr>
                <w:bCs/>
                <w:i/>
                <w:spacing w:val="4"/>
                <w:w w:val="103"/>
                <w:kern w:val="14"/>
                <w:sz w:val="16"/>
              </w:rPr>
              <w:t>FAIL</w:t>
            </w:r>
          </w:p>
        </w:tc>
      </w:tr>
      <w:tr w:rsidR="003D6814" w:rsidRPr="00225B55" w14:paraId="271B3FCD" w14:textId="77777777" w:rsidTr="00901C83">
        <w:tc>
          <w:tcPr>
            <w:tcW w:w="1677"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0DCF4B64" w14:textId="77777777" w:rsidR="003D6814" w:rsidRPr="00F24F88" w:rsidRDefault="003D6814" w:rsidP="00284687">
            <w:pPr>
              <w:suppressAutoHyphens w:val="0"/>
              <w:spacing w:before="80" w:after="80" w:line="200" w:lineRule="exact"/>
              <w:ind w:left="57"/>
              <w:rPr>
                <w:bCs/>
                <w:i/>
                <w:spacing w:val="4"/>
                <w:w w:val="103"/>
                <w:kern w:val="14"/>
                <w:sz w:val="16"/>
              </w:rPr>
            </w:pPr>
            <w:r>
              <w:rPr>
                <w:bCs/>
                <w:i/>
                <w:spacing w:val="4"/>
                <w:w w:val="103"/>
                <w:kern w:val="14"/>
                <w:sz w:val="16"/>
              </w:rPr>
              <w:t>Tests (N</w:t>
            </w:r>
            <w:r w:rsidRPr="00F24F88">
              <w:rPr>
                <w:bCs/>
                <w:i/>
                <w:spacing w:val="4"/>
                <w:w w:val="103"/>
                <w:kern w:val="14"/>
                <w:sz w:val="16"/>
              </w:rPr>
              <w:t>)</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48BF924"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P1,N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8E1D4A9"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P2,N</w:t>
            </w:r>
          </w:p>
        </w:tc>
        <w:tc>
          <w:tcPr>
            <w:tcW w:w="1423"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3AA83787"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F1,N</w:t>
            </w:r>
          </w:p>
        </w:tc>
        <w:tc>
          <w:tcPr>
            <w:tcW w:w="1424" w:type="dxa"/>
            <w:tcBorders>
              <w:top w:val="single" w:sz="4" w:space="0" w:color="auto"/>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14:paraId="6267119B" w14:textId="77777777" w:rsidR="003D6814" w:rsidRPr="00225B55" w:rsidRDefault="003D6814" w:rsidP="00284687">
            <w:pPr>
              <w:suppressAutoHyphens w:val="0"/>
              <w:spacing w:before="80" w:after="80" w:line="200" w:lineRule="exact"/>
              <w:jc w:val="center"/>
              <w:rPr>
                <w:bCs/>
                <w:i/>
                <w:spacing w:val="4"/>
                <w:w w:val="103"/>
                <w:kern w:val="14"/>
                <w:sz w:val="16"/>
              </w:rPr>
            </w:pPr>
            <w:r w:rsidRPr="00225B55">
              <w:rPr>
                <w:i/>
              </w:rPr>
              <w:t>t</w:t>
            </w:r>
            <w:r w:rsidRPr="00225B55">
              <w:rPr>
                <w:i/>
                <w:vertAlign w:val="subscript"/>
              </w:rPr>
              <w:t>F2</w:t>
            </w:r>
          </w:p>
        </w:tc>
      </w:tr>
      <w:tr w:rsidR="003D6814" w:rsidRPr="00F24F88" w14:paraId="1BB3C22E" w14:textId="77777777" w:rsidTr="00901C83">
        <w:tc>
          <w:tcPr>
            <w:tcW w:w="1677"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5B6B62CE" w14:textId="77777777" w:rsidR="003D6814" w:rsidRPr="00182461" w:rsidRDefault="003D6814" w:rsidP="00284687">
            <w:pPr>
              <w:suppressAutoHyphens w:val="0"/>
              <w:spacing w:before="40" w:after="40" w:line="220" w:lineRule="exact"/>
              <w:ind w:left="57"/>
              <w:rPr>
                <w:bCs/>
                <w:sz w:val="18"/>
              </w:rPr>
            </w:pPr>
            <w:r w:rsidRPr="00182461">
              <w:rPr>
                <w:bCs/>
                <w:sz w:val="18"/>
              </w:rPr>
              <w:t>3</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41BA4FAE" w14:textId="77777777" w:rsidR="003D6814" w:rsidRPr="00F24F88" w:rsidRDefault="003D6814" w:rsidP="00284687">
            <w:pPr>
              <w:suppressAutoHyphens w:val="0"/>
              <w:spacing w:before="40" w:after="40" w:line="220" w:lineRule="exact"/>
              <w:jc w:val="center"/>
              <w:rPr>
                <w:sz w:val="18"/>
              </w:rPr>
            </w:pPr>
            <w:r w:rsidRPr="00F24F88">
              <w:rPr>
                <w:sz w:val="18"/>
              </w:rPr>
              <w:t>1.686</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238F8DB2" w14:textId="77777777" w:rsidR="003D6814" w:rsidRPr="00F24F88" w:rsidRDefault="003D6814" w:rsidP="00284687">
            <w:pPr>
              <w:suppressAutoHyphens w:val="0"/>
              <w:spacing w:before="40" w:after="40" w:line="220" w:lineRule="exact"/>
              <w:jc w:val="center"/>
              <w:rPr>
                <w:sz w:val="18"/>
              </w:rPr>
            </w:pPr>
            <w:r w:rsidRPr="00F24F88">
              <w:rPr>
                <w:sz w:val="18"/>
              </w:rPr>
              <w:t>0.438</w:t>
            </w:r>
          </w:p>
        </w:tc>
        <w:tc>
          <w:tcPr>
            <w:tcW w:w="1423"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553BA414" w14:textId="77777777" w:rsidR="003D6814" w:rsidRPr="00F24F88" w:rsidRDefault="003D6814" w:rsidP="00284687">
            <w:pPr>
              <w:suppressAutoHyphens w:val="0"/>
              <w:spacing w:before="40" w:after="40" w:line="220" w:lineRule="exact"/>
              <w:jc w:val="center"/>
              <w:rPr>
                <w:sz w:val="18"/>
              </w:rPr>
            </w:pPr>
            <w:r w:rsidRPr="00F24F88">
              <w:rPr>
                <w:sz w:val="18"/>
              </w:rPr>
              <w:t>1.686</w:t>
            </w:r>
          </w:p>
        </w:tc>
        <w:tc>
          <w:tcPr>
            <w:tcW w:w="1424" w:type="dxa"/>
            <w:tcBorders>
              <w:top w:val="single" w:sz="12" w:space="0" w:color="auto"/>
              <w:left w:val="single" w:sz="4" w:space="0" w:color="auto"/>
              <w:right w:val="single" w:sz="4" w:space="0" w:color="auto"/>
            </w:tcBorders>
            <w:shd w:val="clear" w:color="auto" w:fill="auto"/>
            <w:tcMar>
              <w:top w:w="15" w:type="dxa"/>
              <w:left w:w="15" w:type="dxa"/>
              <w:bottom w:w="0" w:type="dxa"/>
              <w:right w:w="15" w:type="dxa"/>
            </w:tcMar>
            <w:vAlign w:val="bottom"/>
            <w:hideMark/>
          </w:tcPr>
          <w:p w14:paraId="6C1278DE"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18A1C575"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A2D16FB" w14:textId="77777777" w:rsidR="003D6814" w:rsidRPr="00182461" w:rsidRDefault="003D6814" w:rsidP="00284687">
            <w:pPr>
              <w:suppressAutoHyphens w:val="0"/>
              <w:spacing w:before="40" w:after="40" w:line="220" w:lineRule="exact"/>
              <w:ind w:left="57"/>
              <w:rPr>
                <w:bCs/>
                <w:sz w:val="18"/>
              </w:rPr>
            </w:pPr>
            <w:r w:rsidRPr="00182461">
              <w:rPr>
                <w:bCs/>
                <w:sz w:val="18"/>
              </w:rPr>
              <w:t>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ED784D6" w14:textId="77777777" w:rsidR="003D6814" w:rsidRPr="00F24F88" w:rsidRDefault="003D6814" w:rsidP="00284687">
            <w:pPr>
              <w:suppressAutoHyphens w:val="0"/>
              <w:spacing w:before="40" w:after="40" w:line="220" w:lineRule="exact"/>
              <w:jc w:val="center"/>
              <w:rPr>
                <w:sz w:val="18"/>
              </w:rPr>
            </w:pPr>
            <w:r w:rsidRPr="00F24F88">
              <w:rPr>
                <w:sz w:val="18"/>
              </w:rPr>
              <w:t>1.125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D0FBD8F" w14:textId="77777777" w:rsidR="003D6814" w:rsidRPr="00F24F88" w:rsidRDefault="003D6814" w:rsidP="00284687">
            <w:pPr>
              <w:suppressAutoHyphens w:val="0"/>
              <w:spacing w:before="40" w:after="40" w:line="220" w:lineRule="exact"/>
              <w:jc w:val="center"/>
              <w:rPr>
                <w:sz w:val="18"/>
              </w:rPr>
            </w:pPr>
            <w:r w:rsidRPr="00F24F88">
              <w:rPr>
                <w:sz w:val="18"/>
              </w:rPr>
              <w:t>0.425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FE82383" w14:textId="77777777" w:rsidR="003D6814" w:rsidRPr="00F24F88" w:rsidRDefault="003D6814" w:rsidP="00284687">
            <w:pPr>
              <w:suppressAutoHyphens w:val="0"/>
              <w:spacing w:before="40" w:after="40" w:line="220" w:lineRule="exact"/>
              <w:jc w:val="center"/>
              <w:rPr>
                <w:sz w:val="18"/>
              </w:rPr>
            </w:pPr>
            <w:r w:rsidRPr="00F24F88">
              <w:rPr>
                <w:sz w:val="18"/>
              </w:rPr>
              <w:t>1.177</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7A74F80"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0BF95899"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1120D8D2" w14:textId="77777777" w:rsidR="003D6814" w:rsidRPr="00182461" w:rsidRDefault="003D6814" w:rsidP="00284687">
            <w:pPr>
              <w:suppressAutoHyphens w:val="0"/>
              <w:spacing w:before="40" w:after="40" w:line="220" w:lineRule="exact"/>
              <w:ind w:left="57"/>
              <w:rPr>
                <w:bCs/>
                <w:sz w:val="18"/>
              </w:rPr>
            </w:pPr>
            <w:r w:rsidRPr="00182461">
              <w:rPr>
                <w:bCs/>
                <w:sz w:val="18"/>
              </w:rPr>
              <w:t>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42AB66C" w14:textId="77777777" w:rsidR="003D6814" w:rsidRPr="00F24F88" w:rsidRDefault="003D6814" w:rsidP="00284687">
            <w:pPr>
              <w:suppressAutoHyphens w:val="0"/>
              <w:spacing w:before="40" w:after="40" w:line="220" w:lineRule="exact"/>
              <w:jc w:val="center"/>
              <w:rPr>
                <w:sz w:val="18"/>
              </w:rPr>
            </w:pPr>
            <w:r w:rsidRPr="00F24F88">
              <w:rPr>
                <w:sz w:val="18"/>
              </w:rPr>
              <w:t>0.850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A527AC" w14:textId="77777777" w:rsidR="003D6814" w:rsidRPr="00F24F88" w:rsidRDefault="003D6814" w:rsidP="00284687">
            <w:pPr>
              <w:suppressAutoHyphens w:val="0"/>
              <w:spacing w:before="40" w:after="40" w:line="220" w:lineRule="exact"/>
              <w:jc w:val="center"/>
              <w:rPr>
                <w:sz w:val="18"/>
              </w:rPr>
            </w:pPr>
            <w:r w:rsidRPr="00F24F88">
              <w:rPr>
                <w:sz w:val="18"/>
              </w:rPr>
              <w:t>0.401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BEFD48B" w14:textId="77777777" w:rsidR="003D6814" w:rsidRPr="00F24F88" w:rsidRDefault="003D6814" w:rsidP="00284687">
            <w:pPr>
              <w:suppressAutoHyphens w:val="0"/>
              <w:spacing w:before="40" w:after="40" w:line="220" w:lineRule="exact"/>
              <w:jc w:val="center"/>
              <w:rPr>
                <w:sz w:val="18"/>
              </w:rPr>
            </w:pPr>
            <w:r w:rsidRPr="00F24F88">
              <w:rPr>
                <w:sz w:val="18"/>
              </w:rPr>
              <w:t>0.953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AB990EC"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3B7DB52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77C89529" w14:textId="77777777" w:rsidR="003D6814" w:rsidRPr="00182461" w:rsidRDefault="003D6814" w:rsidP="00284687">
            <w:pPr>
              <w:suppressAutoHyphens w:val="0"/>
              <w:spacing w:before="40" w:after="40" w:line="220" w:lineRule="exact"/>
              <w:ind w:left="57"/>
              <w:rPr>
                <w:bCs/>
                <w:sz w:val="18"/>
              </w:rPr>
            </w:pPr>
            <w:r w:rsidRPr="00182461">
              <w:rPr>
                <w:bCs/>
                <w:sz w:val="18"/>
              </w:rPr>
              <w:t>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50F2CD8" w14:textId="77777777" w:rsidR="003D6814" w:rsidRPr="00F24F88" w:rsidRDefault="003D6814" w:rsidP="00284687">
            <w:pPr>
              <w:suppressAutoHyphens w:val="0"/>
              <w:spacing w:before="40" w:after="40" w:line="220" w:lineRule="exact"/>
              <w:jc w:val="center"/>
              <w:rPr>
                <w:sz w:val="18"/>
              </w:rPr>
            </w:pPr>
            <w:r w:rsidRPr="00F24F88">
              <w:rPr>
                <w:sz w:val="18"/>
              </w:rPr>
              <w:t>0.673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2384A7D" w14:textId="77777777" w:rsidR="003D6814" w:rsidRPr="00F24F88" w:rsidRDefault="003D6814" w:rsidP="00284687">
            <w:pPr>
              <w:suppressAutoHyphens w:val="0"/>
              <w:spacing w:before="40" w:after="40" w:line="220" w:lineRule="exact"/>
              <w:jc w:val="center"/>
              <w:rPr>
                <w:sz w:val="18"/>
              </w:rPr>
            </w:pPr>
            <w:r w:rsidRPr="00F24F88">
              <w:rPr>
                <w:sz w:val="18"/>
              </w:rPr>
              <w:t>0.370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8E6618" w14:textId="77777777" w:rsidR="003D6814" w:rsidRPr="00F24F88" w:rsidRDefault="003D6814" w:rsidP="00284687">
            <w:pPr>
              <w:suppressAutoHyphens w:val="0"/>
              <w:spacing w:before="40" w:after="40" w:line="220" w:lineRule="exact"/>
              <w:jc w:val="center"/>
              <w:rPr>
                <w:sz w:val="18"/>
              </w:rPr>
            </w:pPr>
            <w:r w:rsidRPr="00F24F88">
              <w:rPr>
                <w:sz w:val="18"/>
              </w:rPr>
              <w:t>0.823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EF618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A6833F8"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09BD16A" w14:textId="77777777" w:rsidR="003D6814" w:rsidRPr="00182461" w:rsidRDefault="003D6814" w:rsidP="00284687">
            <w:pPr>
              <w:suppressAutoHyphens w:val="0"/>
              <w:spacing w:before="40" w:after="40" w:line="220" w:lineRule="exact"/>
              <w:ind w:left="57"/>
              <w:rPr>
                <w:bCs/>
                <w:sz w:val="18"/>
              </w:rPr>
            </w:pPr>
            <w:r w:rsidRPr="00182461">
              <w:rPr>
                <w:bCs/>
                <w:sz w:val="18"/>
              </w:rPr>
              <w:t>7</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4BDC272" w14:textId="77777777" w:rsidR="003D6814" w:rsidRPr="00F24F88" w:rsidRDefault="003D6814" w:rsidP="00284687">
            <w:pPr>
              <w:suppressAutoHyphens w:val="0"/>
              <w:spacing w:before="40" w:after="40" w:line="220" w:lineRule="exact"/>
              <w:jc w:val="center"/>
              <w:rPr>
                <w:sz w:val="18"/>
              </w:rPr>
            </w:pPr>
            <w:r w:rsidRPr="00F24F88">
              <w:rPr>
                <w:sz w:val="18"/>
              </w:rPr>
              <w:t>0.544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ED981AF" w14:textId="77777777" w:rsidR="003D6814" w:rsidRPr="00F24F88" w:rsidRDefault="003D6814" w:rsidP="00284687">
            <w:pPr>
              <w:suppressAutoHyphens w:val="0"/>
              <w:spacing w:before="40" w:after="40" w:line="220" w:lineRule="exact"/>
              <w:jc w:val="center"/>
              <w:rPr>
                <w:sz w:val="18"/>
              </w:rPr>
            </w:pPr>
            <w:r w:rsidRPr="00F24F88">
              <w:rPr>
                <w:sz w:val="18"/>
              </w:rPr>
              <w:t>0.335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950CA20" w14:textId="77777777" w:rsidR="003D6814" w:rsidRPr="00F24F88" w:rsidRDefault="003D6814" w:rsidP="00284687">
            <w:pPr>
              <w:suppressAutoHyphens w:val="0"/>
              <w:spacing w:before="40" w:after="40" w:line="220" w:lineRule="exact"/>
              <w:jc w:val="center"/>
              <w:rPr>
                <w:sz w:val="18"/>
              </w:rPr>
            </w:pPr>
            <w:r w:rsidRPr="00F24F88">
              <w:rPr>
                <w:sz w:val="18"/>
              </w:rPr>
              <w:t>0.734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670644"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284A0411"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A9EA60F" w14:textId="77777777" w:rsidR="003D6814" w:rsidRPr="00182461" w:rsidRDefault="003D6814" w:rsidP="00284687">
            <w:pPr>
              <w:suppressAutoHyphens w:val="0"/>
              <w:spacing w:before="40" w:after="40" w:line="220" w:lineRule="exact"/>
              <w:ind w:left="57"/>
              <w:rPr>
                <w:bCs/>
                <w:sz w:val="18"/>
              </w:rPr>
            </w:pPr>
            <w:r w:rsidRPr="00182461">
              <w:rPr>
                <w:bCs/>
                <w:sz w:val="18"/>
              </w:rPr>
              <w:t>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5555C2" w14:textId="77777777" w:rsidR="003D6814" w:rsidRPr="00F24F88" w:rsidRDefault="003D6814" w:rsidP="00284687">
            <w:pPr>
              <w:suppressAutoHyphens w:val="0"/>
              <w:spacing w:before="40" w:after="40" w:line="220" w:lineRule="exact"/>
              <w:jc w:val="center"/>
              <w:rPr>
                <w:sz w:val="18"/>
              </w:rPr>
            </w:pPr>
            <w:r w:rsidRPr="00F24F88">
              <w:rPr>
                <w:sz w:val="18"/>
              </w:rPr>
              <w:t>0.443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BC7B1D0" w14:textId="77777777" w:rsidR="003D6814" w:rsidRPr="00F24F88" w:rsidRDefault="003D6814" w:rsidP="00284687">
            <w:pPr>
              <w:suppressAutoHyphens w:val="0"/>
              <w:spacing w:before="40" w:after="40" w:line="220" w:lineRule="exact"/>
              <w:jc w:val="center"/>
              <w:rPr>
                <w:sz w:val="18"/>
              </w:rPr>
            </w:pPr>
            <w:r w:rsidRPr="00F24F88">
              <w:rPr>
                <w:sz w:val="18"/>
              </w:rPr>
              <w:t>0.299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FD7D90" w14:textId="77777777" w:rsidR="003D6814" w:rsidRPr="00F24F88" w:rsidRDefault="003D6814" w:rsidP="00284687">
            <w:pPr>
              <w:suppressAutoHyphens w:val="0"/>
              <w:spacing w:before="40" w:after="40" w:line="220" w:lineRule="exact"/>
              <w:jc w:val="center"/>
              <w:rPr>
                <w:sz w:val="18"/>
              </w:rPr>
            </w:pPr>
            <w:r w:rsidRPr="00F24F88">
              <w:rPr>
                <w:sz w:val="18"/>
              </w:rPr>
              <w:t>0.670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5C6D79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22C9540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A8AC0D7" w14:textId="77777777" w:rsidR="003D6814" w:rsidRPr="00182461" w:rsidRDefault="003D6814" w:rsidP="00284687">
            <w:pPr>
              <w:suppressAutoHyphens w:val="0"/>
              <w:spacing w:before="40" w:after="40" w:line="220" w:lineRule="exact"/>
              <w:ind w:left="57"/>
              <w:rPr>
                <w:bCs/>
                <w:sz w:val="18"/>
              </w:rPr>
            </w:pPr>
            <w:r w:rsidRPr="00182461">
              <w:rPr>
                <w:bCs/>
                <w:sz w:val="18"/>
              </w:rPr>
              <w:t>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814C893" w14:textId="77777777" w:rsidR="003D6814" w:rsidRPr="00F24F88" w:rsidRDefault="003D6814" w:rsidP="00284687">
            <w:pPr>
              <w:suppressAutoHyphens w:val="0"/>
              <w:spacing w:before="40" w:after="40" w:line="220" w:lineRule="exact"/>
              <w:jc w:val="center"/>
              <w:rPr>
                <w:sz w:val="18"/>
              </w:rPr>
            </w:pPr>
            <w:r w:rsidRPr="00F24F88">
              <w:rPr>
                <w:sz w:val="18"/>
              </w:rPr>
              <w:t>0.361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05FB2C0" w14:textId="77777777" w:rsidR="003D6814" w:rsidRPr="00F24F88" w:rsidRDefault="003D6814" w:rsidP="00284687">
            <w:pPr>
              <w:suppressAutoHyphens w:val="0"/>
              <w:spacing w:before="40" w:after="40" w:line="220" w:lineRule="exact"/>
              <w:jc w:val="center"/>
              <w:rPr>
                <w:sz w:val="18"/>
              </w:rPr>
            </w:pPr>
            <w:r w:rsidRPr="00F24F88">
              <w:rPr>
                <w:sz w:val="18"/>
              </w:rPr>
              <w:t>0.263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25959A1" w14:textId="77777777" w:rsidR="003D6814" w:rsidRPr="00F24F88" w:rsidRDefault="003D6814" w:rsidP="00284687">
            <w:pPr>
              <w:suppressAutoHyphens w:val="0"/>
              <w:spacing w:before="40" w:after="40" w:line="220" w:lineRule="exact"/>
              <w:jc w:val="center"/>
              <w:rPr>
                <w:sz w:val="18"/>
              </w:rPr>
            </w:pPr>
            <w:r w:rsidRPr="00F24F88">
              <w:rPr>
                <w:sz w:val="18"/>
              </w:rPr>
              <w:t>0.620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8D01BD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4D12C967"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20A9C5F2" w14:textId="77777777" w:rsidR="003D6814" w:rsidRPr="00182461" w:rsidRDefault="003D6814" w:rsidP="00284687">
            <w:pPr>
              <w:suppressAutoHyphens w:val="0"/>
              <w:spacing w:before="40" w:after="40" w:line="220" w:lineRule="exact"/>
              <w:ind w:left="57"/>
              <w:rPr>
                <w:bCs/>
                <w:sz w:val="18"/>
              </w:rPr>
            </w:pPr>
            <w:r w:rsidRPr="00182461">
              <w:rPr>
                <w:bCs/>
                <w:sz w:val="18"/>
              </w:rPr>
              <w:t>10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2C1BA53D" w14:textId="77777777" w:rsidR="003D6814" w:rsidRPr="00F24F88" w:rsidRDefault="003D6814" w:rsidP="00284687">
            <w:pPr>
              <w:suppressAutoHyphens w:val="0"/>
              <w:spacing w:before="40" w:after="40" w:line="220" w:lineRule="exact"/>
              <w:jc w:val="center"/>
              <w:rPr>
                <w:sz w:val="18"/>
              </w:rPr>
            </w:pPr>
            <w:r w:rsidRPr="00F24F88">
              <w:rPr>
                <w:sz w:val="18"/>
              </w:rPr>
              <w:t>0.292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B9EE436" w14:textId="77777777" w:rsidR="003D6814" w:rsidRPr="00F24F88" w:rsidRDefault="003D6814" w:rsidP="00284687">
            <w:pPr>
              <w:suppressAutoHyphens w:val="0"/>
              <w:spacing w:before="40" w:after="40" w:line="220" w:lineRule="exact"/>
              <w:jc w:val="center"/>
              <w:rPr>
                <w:sz w:val="18"/>
              </w:rPr>
            </w:pPr>
            <w:r w:rsidRPr="00F24F88">
              <w:rPr>
                <w:sz w:val="18"/>
              </w:rPr>
              <w:t>0.226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A5B74B" w14:textId="77777777" w:rsidR="003D6814" w:rsidRPr="00F24F88" w:rsidRDefault="003D6814" w:rsidP="00284687">
            <w:pPr>
              <w:suppressAutoHyphens w:val="0"/>
              <w:spacing w:before="40" w:after="40" w:line="220" w:lineRule="exact"/>
              <w:jc w:val="center"/>
              <w:rPr>
                <w:sz w:val="18"/>
              </w:rPr>
            </w:pPr>
            <w:r w:rsidRPr="00F24F88">
              <w:rPr>
                <w:sz w:val="18"/>
              </w:rPr>
              <w:t>0.580</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575A39E"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0446D1B"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64C5488F" w14:textId="77777777" w:rsidR="003D6814" w:rsidRPr="00182461" w:rsidRDefault="003D6814" w:rsidP="00284687">
            <w:pPr>
              <w:suppressAutoHyphens w:val="0"/>
              <w:spacing w:before="40" w:after="40" w:line="220" w:lineRule="exact"/>
              <w:ind w:left="57"/>
              <w:rPr>
                <w:bCs/>
                <w:sz w:val="18"/>
              </w:rPr>
            </w:pPr>
            <w:r w:rsidRPr="00182461">
              <w:rPr>
                <w:bCs/>
                <w:sz w:val="18"/>
              </w:rPr>
              <w:t>11</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F7D9579" w14:textId="77777777" w:rsidR="003D6814" w:rsidRPr="00F24F88" w:rsidRDefault="003D6814" w:rsidP="00284687">
            <w:pPr>
              <w:suppressAutoHyphens w:val="0"/>
              <w:spacing w:before="40" w:after="40" w:line="220" w:lineRule="exact"/>
              <w:jc w:val="center"/>
              <w:rPr>
                <w:sz w:val="18"/>
              </w:rPr>
            </w:pPr>
            <w:r w:rsidRPr="00F24F88">
              <w:rPr>
                <w:sz w:val="18"/>
              </w:rPr>
              <w:t>0.232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FDC4902" w14:textId="77777777" w:rsidR="003D6814" w:rsidRPr="00F24F88" w:rsidRDefault="003D6814" w:rsidP="00284687">
            <w:pPr>
              <w:suppressAutoHyphens w:val="0"/>
              <w:spacing w:before="40" w:after="40" w:line="220" w:lineRule="exact"/>
              <w:jc w:val="center"/>
              <w:rPr>
                <w:sz w:val="18"/>
              </w:rPr>
            </w:pPr>
            <w:r w:rsidRPr="00F24F88">
              <w:rPr>
                <w:sz w:val="18"/>
              </w:rPr>
              <w:t>0.190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0E9838F" w14:textId="77777777" w:rsidR="003D6814" w:rsidRPr="00F24F88" w:rsidRDefault="003D6814" w:rsidP="00284687">
            <w:pPr>
              <w:suppressAutoHyphens w:val="0"/>
              <w:spacing w:before="40" w:after="40" w:line="220" w:lineRule="exact"/>
              <w:jc w:val="center"/>
              <w:rPr>
                <w:sz w:val="18"/>
              </w:rPr>
            </w:pPr>
            <w:r w:rsidRPr="00F24F88">
              <w:rPr>
                <w:sz w:val="18"/>
              </w:rPr>
              <w:t>0.546</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6968B068"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06322D40"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0C1A9129" w14:textId="77777777" w:rsidR="003D6814" w:rsidRPr="00182461" w:rsidRDefault="003D6814" w:rsidP="00284687">
            <w:pPr>
              <w:suppressAutoHyphens w:val="0"/>
              <w:spacing w:before="40" w:after="40" w:line="220" w:lineRule="exact"/>
              <w:ind w:left="57"/>
              <w:rPr>
                <w:bCs/>
                <w:sz w:val="18"/>
              </w:rPr>
            </w:pPr>
            <w:r w:rsidRPr="00182461">
              <w:rPr>
                <w:bCs/>
                <w:sz w:val="18"/>
              </w:rPr>
              <w:t>12</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23F782E" w14:textId="77777777" w:rsidR="003D6814" w:rsidRPr="00F24F88" w:rsidRDefault="003D6814" w:rsidP="00284687">
            <w:pPr>
              <w:suppressAutoHyphens w:val="0"/>
              <w:spacing w:before="40" w:after="40" w:line="220" w:lineRule="exact"/>
              <w:jc w:val="center"/>
              <w:rPr>
                <w:sz w:val="18"/>
              </w:rPr>
            </w:pPr>
            <w:r w:rsidRPr="00F24F88">
              <w:rPr>
                <w:sz w:val="18"/>
              </w:rPr>
              <w:t>0.178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7F275F3" w14:textId="77777777" w:rsidR="003D6814" w:rsidRPr="00F24F88" w:rsidRDefault="003D6814" w:rsidP="00284687">
            <w:pPr>
              <w:suppressAutoHyphens w:val="0"/>
              <w:spacing w:before="40" w:after="40" w:line="220" w:lineRule="exact"/>
              <w:jc w:val="center"/>
              <w:rPr>
                <w:sz w:val="18"/>
              </w:rPr>
            </w:pPr>
            <w:r w:rsidRPr="00F24F88">
              <w:rPr>
                <w:sz w:val="18"/>
              </w:rPr>
              <w:t>0.153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BA39ADA" w14:textId="77777777" w:rsidR="003D6814" w:rsidRPr="00F24F88" w:rsidRDefault="003D6814" w:rsidP="00284687">
            <w:pPr>
              <w:suppressAutoHyphens w:val="0"/>
              <w:spacing w:before="40" w:after="40" w:line="220" w:lineRule="exact"/>
              <w:jc w:val="center"/>
              <w:rPr>
                <w:sz w:val="18"/>
              </w:rPr>
            </w:pPr>
            <w:r w:rsidRPr="00F24F88">
              <w:rPr>
                <w:sz w:val="18"/>
              </w:rPr>
              <w:t>0.518</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4E78AA82"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514846A0"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4DFE9291" w14:textId="77777777" w:rsidR="003D6814" w:rsidRPr="00182461" w:rsidRDefault="003D6814" w:rsidP="00284687">
            <w:pPr>
              <w:suppressAutoHyphens w:val="0"/>
              <w:spacing w:before="40" w:after="40" w:line="220" w:lineRule="exact"/>
              <w:ind w:left="57"/>
              <w:rPr>
                <w:bCs/>
                <w:sz w:val="18"/>
              </w:rPr>
            </w:pPr>
            <w:r w:rsidRPr="00182461">
              <w:rPr>
                <w:bCs/>
                <w:sz w:val="18"/>
              </w:rPr>
              <w:t>13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49A5DC" w14:textId="77777777" w:rsidR="003D6814" w:rsidRPr="00F24F88" w:rsidRDefault="003D6814" w:rsidP="00284687">
            <w:pPr>
              <w:suppressAutoHyphens w:val="0"/>
              <w:spacing w:before="40" w:after="40" w:line="220" w:lineRule="exact"/>
              <w:jc w:val="center"/>
              <w:rPr>
                <w:sz w:val="18"/>
              </w:rPr>
            </w:pPr>
            <w:r w:rsidRPr="00F24F88">
              <w:rPr>
                <w:sz w:val="18"/>
              </w:rPr>
              <w:t>0.129</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66CB2F4" w14:textId="77777777" w:rsidR="003D6814" w:rsidRPr="00F24F88" w:rsidRDefault="003D6814" w:rsidP="00284687">
            <w:pPr>
              <w:suppressAutoHyphens w:val="0"/>
              <w:spacing w:before="40" w:after="40" w:line="220" w:lineRule="exact"/>
              <w:jc w:val="center"/>
              <w:rPr>
                <w:sz w:val="18"/>
              </w:rPr>
            </w:pPr>
            <w:r w:rsidRPr="00F24F88">
              <w:rPr>
                <w:sz w:val="18"/>
              </w:rPr>
              <w:t>0.116</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0319FFCE" w14:textId="77777777" w:rsidR="003D6814" w:rsidRPr="00F24F88" w:rsidRDefault="003D6814" w:rsidP="00284687">
            <w:pPr>
              <w:suppressAutoHyphens w:val="0"/>
              <w:spacing w:before="40" w:after="40" w:line="220" w:lineRule="exact"/>
              <w:jc w:val="center"/>
              <w:rPr>
                <w:sz w:val="18"/>
              </w:rPr>
            </w:pPr>
            <w:r w:rsidRPr="00F24F88">
              <w:rPr>
                <w:sz w:val="18"/>
              </w:rPr>
              <w:t>0.494</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777280D"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74F6E9DA"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5CCA590A" w14:textId="77777777" w:rsidR="003D6814" w:rsidRPr="00182461" w:rsidRDefault="003D6814" w:rsidP="00284687">
            <w:pPr>
              <w:suppressAutoHyphens w:val="0"/>
              <w:spacing w:before="40" w:after="40" w:line="220" w:lineRule="exact"/>
              <w:ind w:left="57"/>
              <w:rPr>
                <w:bCs/>
                <w:sz w:val="18"/>
              </w:rPr>
            </w:pPr>
            <w:r w:rsidRPr="00182461">
              <w:rPr>
                <w:bCs/>
                <w:sz w:val="18"/>
              </w:rPr>
              <w:t>14</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9C6CA92" w14:textId="77777777" w:rsidR="003D6814" w:rsidRPr="00F24F88" w:rsidRDefault="003D6814" w:rsidP="00284687">
            <w:pPr>
              <w:suppressAutoHyphens w:val="0"/>
              <w:spacing w:before="40" w:after="40" w:line="220" w:lineRule="exact"/>
              <w:jc w:val="center"/>
              <w:rPr>
                <w:sz w:val="18"/>
              </w:rPr>
            </w:pPr>
            <w:r w:rsidRPr="00F24F88">
              <w:rPr>
                <w:sz w:val="18"/>
              </w:rPr>
              <w:t>0.083</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561922" w14:textId="77777777" w:rsidR="003D6814" w:rsidRPr="00F24F88" w:rsidRDefault="003D6814" w:rsidP="00284687">
            <w:pPr>
              <w:suppressAutoHyphens w:val="0"/>
              <w:spacing w:before="40" w:after="40" w:line="220" w:lineRule="exact"/>
              <w:jc w:val="center"/>
              <w:rPr>
                <w:sz w:val="18"/>
              </w:rPr>
            </w:pPr>
            <w:r w:rsidRPr="00F24F88">
              <w:rPr>
                <w:sz w:val="18"/>
              </w:rPr>
              <w:t>0.078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40EFBE1" w14:textId="77777777" w:rsidR="003D6814" w:rsidRPr="00F24F88" w:rsidRDefault="003D6814" w:rsidP="00284687">
            <w:pPr>
              <w:suppressAutoHyphens w:val="0"/>
              <w:spacing w:before="40" w:after="40" w:line="220" w:lineRule="exact"/>
              <w:jc w:val="center"/>
              <w:rPr>
                <w:sz w:val="18"/>
              </w:rPr>
            </w:pPr>
            <w:r w:rsidRPr="00F24F88">
              <w:rPr>
                <w:sz w:val="18"/>
              </w:rPr>
              <w:t>0.473</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DE1A801"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506DEE49" w14:textId="77777777" w:rsidTr="00901C83">
        <w:tc>
          <w:tcPr>
            <w:tcW w:w="1677" w:type="dxa"/>
            <w:tcBorders>
              <w:left w:val="single" w:sz="4" w:space="0" w:color="auto"/>
              <w:right w:val="single" w:sz="4" w:space="0" w:color="auto"/>
            </w:tcBorders>
            <w:shd w:val="clear" w:color="auto" w:fill="auto"/>
            <w:noWrap/>
            <w:tcMar>
              <w:top w:w="15" w:type="dxa"/>
              <w:left w:w="15" w:type="dxa"/>
              <w:bottom w:w="0" w:type="dxa"/>
              <w:right w:w="15" w:type="dxa"/>
            </w:tcMar>
            <w:hideMark/>
          </w:tcPr>
          <w:p w14:paraId="3F7658F1" w14:textId="77777777" w:rsidR="003D6814" w:rsidRPr="00182461" w:rsidRDefault="003D6814" w:rsidP="00284687">
            <w:pPr>
              <w:suppressAutoHyphens w:val="0"/>
              <w:spacing w:before="40" w:after="40" w:line="220" w:lineRule="exact"/>
              <w:ind w:left="57"/>
              <w:rPr>
                <w:bCs/>
                <w:sz w:val="18"/>
              </w:rPr>
            </w:pPr>
            <w:r w:rsidRPr="00182461">
              <w:rPr>
                <w:bCs/>
                <w:sz w:val="18"/>
              </w:rPr>
              <w:t>15</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3A3EDC0F" w14:textId="77777777" w:rsidR="003D6814" w:rsidRPr="00F24F88" w:rsidRDefault="003D6814" w:rsidP="00284687">
            <w:pPr>
              <w:suppressAutoHyphens w:val="0"/>
              <w:spacing w:before="40" w:after="40" w:line="220" w:lineRule="exact"/>
              <w:jc w:val="center"/>
              <w:rPr>
                <w:sz w:val="18"/>
              </w:rPr>
            </w:pPr>
            <w:r w:rsidRPr="00F24F88">
              <w:rPr>
                <w:sz w:val="18"/>
              </w:rPr>
              <w:t>0.040</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188D025E" w14:textId="77777777" w:rsidR="003D6814" w:rsidRPr="00F24F88" w:rsidRDefault="003D6814" w:rsidP="00284687">
            <w:pPr>
              <w:suppressAutoHyphens w:val="0"/>
              <w:spacing w:before="40" w:after="40" w:line="220" w:lineRule="exact"/>
              <w:jc w:val="center"/>
              <w:rPr>
                <w:sz w:val="18"/>
              </w:rPr>
            </w:pPr>
            <w:r w:rsidRPr="00F24F88">
              <w:rPr>
                <w:sz w:val="18"/>
              </w:rPr>
              <w:t>0.038</w:t>
            </w:r>
          </w:p>
        </w:tc>
        <w:tc>
          <w:tcPr>
            <w:tcW w:w="1423"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74A09E98" w14:textId="77777777" w:rsidR="003D6814" w:rsidRPr="00F24F88" w:rsidRDefault="003D6814" w:rsidP="00284687">
            <w:pPr>
              <w:suppressAutoHyphens w:val="0"/>
              <w:spacing w:before="40" w:after="40" w:line="220" w:lineRule="exact"/>
              <w:jc w:val="center"/>
              <w:rPr>
                <w:sz w:val="18"/>
              </w:rPr>
            </w:pPr>
            <w:r w:rsidRPr="00F24F88">
              <w:rPr>
                <w:sz w:val="18"/>
              </w:rPr>
              <w:t>0.455</w:t>
            </w:r>
          </w:p>
        </w:tc>
        <w:tc>
          <w:tcPr>
            <w:tcW w:w="1424" w:type="dxa"/>
            <w:tcBorders>
              <w:left w:val="single" w:sz="4" w:space="0" w:color="auto"/>
              <w:right w:val="single" w:sz="4" w:space="0" w:color="auto"/>
            </w:tcBorders>
            <w:shd w:val="clear" w:color="auto" w:fill="auto"/>
            <w:tcMar>
              <w:top w:w="15" w:type="dxa"/>
              <w:left w:w="15" w:type="dxa"/>
              <w:bottom w:w="0" w:type="dxa"/>
              <w:right w:w="15" w:type="dxa"/>
            </w:tcMar>
            <w:vAlign w:val="bottom"/>
            <w:hideMark/>
          </w:tcPr>
          <w:p w14:paraId="50F1343D" w14:textId="77777777" w:rsidR="003D6814" w:rsidRPr="00F24F88" w:rsidRDefault="003D6814" w:rsidP="00284687">
            <w:pPr>
              <w:suppressAutoHyphens w:val="0"/>
              <w:spacing w:before="40" w:after="40" w:line="220" w:lineRule="exact"/>
              <w:jc w:val="center"/>
              <w:rPr>
                <w:sz w:val="18"/>
              </w:rPr>
            </w:pPr>
            <w:r w:rsidRPr="00F24F88">
              <w:rPr>
                <w:sz w:val="18"/>
              </w:rPr>
              <w:t>0.438</w:t>
            </w:r>
          </w:p>
        </w:tc>
      </w:tr>
      <w:tr w:rsidR="003D6814" w:rsidRPr="00F24F88" w14:paraId="117933BB" w14:textId="77777777" w:rsidTr="00901C83">
        <w:tc>
          <w:tcPr>
            <w:tcW w:w="1677"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hideMark/>
          </w:tcPr>
          <w:p w14:paraId="245B5677" w14:textId="77777777" w:rsidR="003D6814" w:rsidRPr="00182461" w:rsidRDefault="003D6814" w:rsidP="00284687">
            <w:pPr>
              <w:suppressAutoHyphens w:val="0"/>
              <w:spacing w:before="40" w:after="40" w:line="220" w:lineRule="exact"/>
              <w:ind w:left="57"/>
              <w:rPr>
                <w:bCs/>
                <w:sz w:val="18"/>
              </w:rPr>
            </w:pPr>
            <w:r w:rsidRPr="00182461">
              <w:rPr>
                <w:bCs/>
                <w:sz w:val="18"/>
              </w:rPr>
              <w:t>16</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5F10D4F1" w14:textId="77777777" w:rsidR="003D6814" w:rsidRPr="00F24F88" w:rsidRDefault="003D6814" w:rsidP="00284687">
            <w:pPr>
              <w:suppressAutoHyphens w:val="0"/>
              <w:spacing w:before="40" w:after="40" w:line="220" w:lineRule="exact"/>
              <w:jc w:val="center"/>
              <w:rPr>
                <w:sz w:val="18"/>
              </w:rPr>
            </w:pPr>
            <w:r w:rsidRPr="00F24F88">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23C606DB" w14:textId="77777777" w:rsidR="003D6814" w:rsidRPr="00F24F88" w:rsidRDefault="003D6814" w:rsidP="00284687">
            <w:pPr>
              <w:suppressAutoHyphens w:val="0"/>
              <w:spacing w:before="40" w:after="40" w:line="220" w:lineRule="exact"/>
              <w:jc w:val="center"/>
              <w:rPr>
                <w:sz w:val="18"/>
              </w:rPr>
            </w:pPr>
            <w:r w:rsidRPr="00F24F88">
              <w:rPr>
                <w:sz w:val="18"/>
              </w:rPr>
              <w:t>0.000</w:t>
            </w:r>
          </w:p>
        </w:tc>
        <w:tc>
          <w:tcPr>
            <w:tcW w:w="1423"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7F01C936" w14:textId="77777777" w:rsidR="003D6814" w:rsidRPr="00F24F88" w:rsidRDefault="003D6814" w:rsidP="00284687">
            <w:pPr>
              <w:suppressAutoHyphens w:val="0"/>
              <w:spacing w:before="40" w:after="40" w:line="220" w:lineRule="exact"/>
              <w:jc w:val="center"/>
              <w:rPr>
                <w:sz w:val="18"/>
              </w:rPr>
            </w:pPr>
            <w:r w:rsidRPr="00F24F88">
              <w:rPr>
                <w:sz w:val="18"/>
              </w:rPr>
              <w:t>0.438</w:t>
            </w:r>
          </w:p>
        </w:tc>
        <w:tc>
          <w:tcPr>
            <w:tcW w:w="1424" w:type="dxa"/>
            <w:tcBorders>
              <w:left w:val="single" w:sz="4" w:space="0" w:color="auto"/>
              <w:bottom w:val="single" w:sz="12" w:space="0" w:color="auto"/>
              <w:right w:val="single" w:sz="4" w:space="0" w:color="auto"/>
            </w:tcBorders>
            <w:shd w:val="clear" w:color="auto" w:fill="auto"/>
            <w:tcMar>
              <w:top w:w="15" w:type="dxa"/>
              <w:left w:w="15" w:type="dxa"/>
              <w:bottom w:w="0" w:type="dxa"/>
              <w:right w:w="15" w:type="dxa"/>
            </w:tcMar>
            <w:vAlign w:val="bottom"/>
            <w:hideMark/>
          </w:tcPr>
          <w:p w14:paraId="02910BAA" w14:textId="77777777" w:rsidR="003D6814" w:rsidRPr="00F24F88" w:rsidRDefault="003D6814" w:rsidP="00284687">
            <w:pPr>
              <w:suppressAutoHyphens w:val="0"/>
              <w:spacing w:before="40" w:after="40" w:line="220" w:lineRule="exact"/>
              <w:jc w:val="center"/>
              <w:rPr>
                <w:sz w:val="18"/>
              </w:rPr>
            </w:pPr>
            <w:r w:rsidRPr="00F24F88">
              <w:rPr>
                <w:sz w:val="18"/>
              </w:rPr>
              <w:t>0.438</w:t>
            </w:r>
          </w:p>
        </w:tc>
      </w:tr>
    </w:tbl>
    <w:p w14:paraId="43E6080D" w14:textId="77777777" w:rsidR="003D6814" w:rsidRPr="00640767" w:rsidRDefault="003D6814" w:rsidP="00F20CB4">
      <w:pPr>
        <w:spacing w:after="120"/>
        <w:ind w:left="8505" w:firstLine="567"/>
        <w:jc w:val="both"/>
        <w:rPr>
          <w:rFonts w:cstheme="minorHAnsi"/>
        </w:rPr>
      </w:pPr>
      <w:r>
        <w:rPr>
          <w:rFonts w:cstheme="minorHAnsi"/>
        </w:rPr>
        <w:t>]</w:t>
      </w:r>
    </w:p>
    <w:p w14:paraId="3FD2AD04" w14:textId="3FC80E4D" w:rsidR="003D6814" w:rsidRPr="00DE3E12" w:rsidRDefault="003D6814" w:rsidP="00C75408">
      <w:pPr>
        <w:pStyle w:val="Heading4"/>
        <w:keepNext/>
        <w:spacing w:after="120" w:line="240" w:lineRule="atLeast"/>
        <w:ind w:left="2268" w:right="1134" w:hanging="1134"/>
        <w:rPr>
          <w:bCs/>
        </w:rPr>
      </w:pPr>
      <w:r w:rsidRPr="00DE3E12">
        <w:rPr>
          <w:bCs/>
        </w:rPr>
        <w:t>6.3.5.</w:t>
      </w:r>
      <w:r w:rsidRPr="00DE3E12">
        <w:rPr>
          <w:bCs/>
        </w:rPr>
        <w:tab/>
        <w:t xml:space="preserve">Corrective measures for the </w:t>
      </w:r>
      <w:r w:rsidR="009161AA" w:rsidRPr="00DE3E12">
        <w:rPr>
          <w:bCs/>
        </w:rPr>
        <w:t xml:space="preserve">SOCR </w:t>
      </w:r>
      <w:r w:rsidR="006C7C69" w:rsidRPr="00DE3E12">
        <w:rPr>
          <w:bCs/>
        </w:rPr>
        <w:t xml:space="preserve">and SOCE </w:t>
      </w:r>
      <w:r w:rsidRPr="00DE3E12">
        <w:rPr>
          <w:bCs/>
        </w:rPr>
        <w:t>monitor</w:t>
      </w:r>
      <w:r w:rsidR="009161AA" w:rsidRPr="00DE3E12">
        <w:rPr>
          <w:bCs/>
        </w:rPr>
        <w:t>s</w:t>
      </w:r>
    </w:p>
    <w:p w14:paraId="10444999" w14:textId="4A9BACCD" w:rsidR="003D6814" w:rsidRDefault="003D6814" w:rsidP="00C75408">
      <w:pPr>
        <w:spacing w:after="120"/>
        <w:ind w:left="2268" w:right="1134"/>
        <w:jc w:val="both"/>
      </w:pPr>
      <w:r>
        <w:t xml:space="preserve">A fail decision for the sample means that the monitors fail to report accurately the durability of the system and appropriate action shall be taken by the </w:t>
      </w:r>
      <w:r w:rsidR="005E438C">
        <w:t>manufacturer</w:t>
      </w:r>
      <w:r>
        <w:t xml:space="preserve"> with the agreement of the </w:t>
      </w:r>
      <w:r w:rsidR="00080C9D">
        <w:t xml:space="preserve">responsible </w:t>
      </w:r>
      <w:r>
        <w:t xml:space="preserve">authority. This may lead to the requirement that the </w:t>
      </w:r>
      <w:r w:rsidR="005E438C">
        <w:t>manufacturer</w:t>
      </w:r>
      <w:r>
        <w:t xml:space="preserve"> brings all vehicles in the same monitor family</w:t>
      </w:r>
      <w:r w:rsidRPr="00B63A75">
        <w:t xml:space="preserve"> </w:t>
      </w:r>
      <w:r>
        <w:t xml:space="preserve">in conformity by repairing or replacing the faulty monitor including the relevant sensors or applying software measures. </w:t>
      </w:r>
    </w:p>
    <w:p w14:paraId="527FC719" w14:textId="2518E324" w:rsidR="001C5793" w:rsidRDefault="003D6814" w:rsidP="00C75408">
      <w:pPr>
        <w:pStyle w:val="SingleTxtG"/>
        <w:ind w:leftChars="1134" w:left="2268"/>
      </w:pPr>
      <w:r>
        <w:t xml:space="preserve">A pass decision or correction of the non-conformity is required for proceeding with Part B. </w:t>
      </w:r>
    </w:p>
    <w:p w14:paraId="723309C3" w14:textId="51412098" w:rsidR="003D6814" w:rsidRPr="00DE3E12" w:rsidRDefault="003D6814" w:rsidP="00C75408">
      <w:pPr>
        <w:pStyle w:val="SingleTxtG"/>
        <w:keepNext/>
        <w:ind w:left="2268" w:hanging="1134"/>
        <w:rPr>
          <w:bCs/>
        </w:rPr>
      </w:pPr>
      <w:r w:rsidRPr="00DE3E12">
        <w:rPr>
          <w:bCs/>
        </w:rPr>
        <w:t>6.4</w:t>
      </w:r>
      <w:r w:rsidR="00080C9D" w:rsidRPr="00DE3E12">
        <w:rPr>
          <w:bCs/>
        </w:rPr>
        <w:t>.</w:t>
      </w:r>
      <w:r w:rsidRPr="00DE3E12">
        <w:rPr>
          <w:bCs/>
        </w:rPr>
        <w:tab/>
      </w:r>
      <w:r w:rsidR="00A65BA8" w:rsidRPr="00DE3E12">
        <w:rPr>
          <w:bCs/>
        </w:rPr>
        <w:t xml:space="preserve">Part </w:t>
      </w:r>
      <w:r w:rsidRPr="00DE3E12">
        <w:rPr>
          <w:bCs/>
        </w:rPr>
        <w:t xml:space="preserve">B: Verification of Battery Durability </w:t>
      </w:r>
    </w:p>
    <w:p w14:paraId="4C3641E2" w14:textId="2479B89C" w:rsidR="003D6814" w:rsidRPr="00DE3E12" w:rsidRDefault="003D6814" w:rsidP="00C75408">
      <w:pPr>
        <w:pStyle w:val="SingleTxtG"/>
        <w:keepNext/>
        <w:ind w:left="2268" w:hanging="1134"/>
        <w:rPr>
          <w:bCs/>
        </w:rPr>
      </w:pPr>
      <w:r w:rsidRPr="00DE3E12">
        <w:rPr>
          <w:bCs/>
        </w:rPr>
        <w:t>6.4.1</w:t>
      </w:r>
      <w:r w:rsidR="00080C9D" w:rsidRPr="00DE3E12">
        <w:rPr>
          <w:bCs/>
        </w:rPr>
        <w:t>.</w:t>
      </w:r>
      <w:r w:rsidRPr="00DE3E12">
        <w:rPr>
          <w:bCs/>
        </w:rPr>
        <w:tab/>
        <w:t>Frequency of verification</w:t>
      </w:r>
      <w:r w:rsidR="0062365B" w:rsidRPr="00DE3E12">
        <w:rPr>
          <w:bCs/>
        </w:rPr>
        <w:t>s</w:t>
      </w:r>
    </w:p>
    <w:p w14:paraId="588A45E1" w14:textId="41609B26" w:rsidR="003D6814" w:rsidRDefault="003D6814" w:rsidP="00C75408">
      <w:pPr>
        <w:pStyle w:val="SingleTxtG"/>
        <w:ind w:leftChars="1134" w:left="2268"/>
      </w:pPr>
      <w:r w:rsidRPr="00DB5CF8">
        <w:t xml:space="preserve">Data shall be collected yearly by the authorities from a statistically adequate sample of vehicles within the same battery durability family. The decision on the number of the vehicles in the sample may be taken by the </w:t>
      </w:r>
      <w:r w:rsidR="00472D5F">
        <w:t xml:space="preserve">responsible </w:t>
      </w:r>
      <w:r w:rsidRPr="00DB5CF8">
        <w:t xml:space="preserve">authority based on risk assessment methodology, but in principle should not be less than </w:t>
      </w:r>
      <w:r w:rsidR="00824E5C">
        <w:t>[</w:t>
      </w:r>
      <w:r w:rsidRPr="00DB5CF8">
        <w:t>500</w:t>
      </w:r>
      <w:r w:rsidR="00824E5C">
        <w:t>]</w:t>
      </w:r>
      <w:r w:rsidRPr="00DB5CF8">
        <w:t xml:space="preserve">. </w:t>
      </w:r>
    </w:p>
    <w:p w14:paraId="4BA7AD37" w14:textId="19B58D46" w:rsidR="003D6814" w:rsidRDefault="003D6814" w:rsidP="00C75408">
      <w:pPr>
        <w:pStyle w:val="SingleTxtG"/>
        <w:ind w:leftChars="1134" w:left="2268"/>
      </w:pPr>
      <w:r w:rsidRPr="00DB5CF8">
        <w:t xml:space="preserve">If the number of vehicles in the sample is less than </w:t>
      </w:r>
      <w:r w:rsidR="00824E5C">
        <w:t>[</w:t>
      </w:r>
      <w:r w:rsidRPr="00DB5CF8">
        <w:t>500</w:t>
      </w:r>
      <w:r w:rsidR="00824E5C">
        <w:t>]</w:t>
      </w:r>
      <w:r w:rsidRPr="00DB5CF8">
        <w:t xml:space="preserve">, then </w:t>
      </w:r>
      <w:r>
        <w:t xml:space="preserve">presence of a flag of the monitor </w:t>
      </w:r>
      <w:r w:rsidR="001C5793">
        <w:t xml:space="preserve">triggered by </w:t>
      </w:r>
      <w:r>
        <w:t>Case</w:t>
      </w:r>
      <w:r w:rsidR="00D633CF">
        <w:t>s</w:t>
      </w:r>
      <w:r>
        <w:t xml:space="preserve"> B</w:t>
      </w:r>
      <w:r w:rsidRPr="00DB5CF8">
        <w:t xml:space="preserve"> </w:t>
      </w:r>
      <w:r w:rsidR="001C5793">
        <w:t xml:space="preserve">of Annex 2 </w:t>
      </w:r>
      <w:r w:rsidRPr="00DB5CF8">
        <w:t xml:space="preserve">shall be used to decide whether the vehicle has been abnormally used and therefore should be excluded from the sample. </w:t>
      </w:r>
    </w:p>
    <w:p w14:paraId="7AAD0712" w14:textId="057F8F71" w:rsidR="003D6814" w:rsidRDefault="003D6814" w:rsidP="00C75408">
      <w:pPr>
        <w:pStyle w:val="SingleTxtG"/>
        <w:ind w:leftChars="1134" w:left="2268"/>
      </w:pPr>
      <w:r>
        <w:t>All vehicles with a flag of the monitor according to Annex 2, Case</w:t>
      </w:r>
      <w:r w:rsidR="00D633CF">
        <w:t>s</w:t>
      </w:r>
      <w:r>
        <w:t xml:space="preserve"> A shall be excluded from the sample. </w:t>
      </w:r>
    </w:p>
    <w:p w14:paraId="5AF5338D" w14:textId="0246C703" w:rsidR="003D6814" w:rsidRPr="00DB5CF8" w:rsidRDefault="003D6814" w:rsidP="00C75408">
      <w:pPr>
        <w:spacing w:after="120"/>
        <w:ind w:left="2268" w:right="1134"/>
        <w:jc w:val="both"/>
      </w:pPr>
      <w:r w:rsidRPr="00DB5CF8">
        <w:t>The data read shall be those of the SOCR</w:t>
      </w:r>
      <w:r>
        <w:t xml:space="preserve"> and </w:t>
      </w:r>
      <w:r w:rsidRPr="00DB5CF8">
        <w:t>SOCE monitors (and other relevant data</w:t>
      </w:r>
      <w:r>
        <w:t>,</w:t>
      </w:r>
      <w:r w:rsidRPr="00DB5CF8">
        <w:t xml:space="preserve"> </w:t>
      </w:r>
      <w:r>
        <w:t xml:space="preserve">such as the flags according </w:t>
      </w:r>
      <w:r w:rsidR="00D633CF">
        <w:t xml:space="preserve">to </w:t>
      </w:r>
      <w:r>
        <w:t>Annex 2</w:t>
      </w:r>
      <w:r w:rsidRPr="00DB5CF8">
        <w:t xml:space="preserve">). </w:t>
      </w:r>
      <w:r>
        <w:t>SOCR</w:t>
      </w:r>
      <w:r w:rsidR="00824E5C">
        <w:t xml:space="preserve"> and </w:t>
      </w:r>
      <w:r w:rsidR="00080C9D">
        <w:t>SOCE</w:t>
      </w:r>
      <w:r>
        <w:t xml:space="preserve"> monitors of vehicles of category</w:t>
      </w:r>
      <w:r w:rsidR="00080C9D">
        <w:t> </w:t>
      </w:r>
      <w:r>
        <w:t>2 and SOCR monitors of category 1-1 and 1-2 vehicles shall be monitored.</w:t>
      </w:r>
    </w:p>
    <w:p w14:paraId="72FD0ED5" w14:textId="261BE3F6" w:rsidR="003D6814" w:rsidRPr="00DE3E12" w:rsidRDefault="003D6814" w:rsidP="00C75408">
      <w:pPr>
        <w:pStyle w:val="SingleTxtG"/>
        <w:keepNext/>
        <w:ind w:left="2268" w:hanging="1134"/>
        <w:rPr>
          <w:bCs/>
        </w:rPr>
      </w:pPr>
      <w:r w:rsidRPr="00DE3E12">
        <w:rPr>
          <w:bCs/>
        </w:rPr>
        <w:t>6.4.2</w:t>
      </w:r>
      <w:r w:rsidR="00080C9D" w:rsidRPr="00DE3E12">
        <w:rPr>
          <w:bCs/>
        </w:rPr>
        <w:t>.</w:t>
      </w:r>
      <w:r w:rsidRPr="00DE3E12">
        <w:rPr>
          <w:bCs/>
        </w:rPr>
        <w:tab/>
        <w:t>Pass/Fail Criteria for the battery durability family</w:t>
      </w:r>
    </w:p>
    <w:p w14:paraId="712F0061" w14:textId="4133ADA3" w:rsidR="003D6814" w:rsidRPr="00DB5CF8" w:rsidRDefault="003D6814" w:rsidP="00C75408">
      <w:pPr>
        <w:pStyle w:val="SingleTxtG"/>
        <w:ind w:leftChars="1134" w:left="2268"/>
      </w:pPr>
      <w:r w:rsidRPr="00DB5CF8">
        <w:t xml:space="preserve">A </w:t>
      </w:r>
      <w:r>
        <w:t xml:space="preserve">battery durability </w:t>
      </w:r>
      <w:r w:rsidRPr="00DB5CF8">
        <w:t xml:space="preserve">family shall </w:t>
      </w:r>
      <w:r w:rsidRPr="00315CF5">
        <w:rPr>
          <w:bCs/>
        </w:rPr>
        <w:t xml:space="preserve">pass </w:t>
      </w:r>
      <w:r w:rsidRPr="00DB5CF8">
        <w:t xml:space="preserve">if </w:t>
      </w:r>
      <w:r>
        <w:t xml:space="preserve">equal or </w:t>
      </w:r>
      <w:r w:rsidRPr="00DB5CF8">
        <w:t>more than [9</w:t>
      </w:r>
      <w:r>
        <w:t>0</w:t>
      </w:r>
      <w:r w:rsidR="00572187">
        <w:t> per cent</w:t>
      </w:r>
      <w:r w:rsidR="00572187" w:rsidRPr="00DB5CF8">
        <w:t xml:space="preserve">] </w:t>
      </w:r>
      <w:r w:rsidRPr="00DB5CF8">
        <w:t xml:space="preserve">of </w:t>
      </w:r>
      <w:r>
        <w:t>monitor</w:t>
      </w:r>
      <w:r w:rsidRPr="00DB5CF8">
        <w:t xml:space="preserve"> values read from the vehicle sample are above the MPRi or DPRi.</w:t>
      </w:r>
    </w:p>
    <w:p w14:paraId="1E57C619" w14:textId="0EF8CD2A" w:rsidR="009161AA" w:rsidRDefault="009161AA" w:rsidP="00C75408">
      <w:pPr>
        <w:pStyle w:val="SingleTxtG"/>
        <w:ind w:leftChars="1134" w:left="2268"/>
      </w:pPr>
      <w:r w:rsidRPr="00DB5CF8">
        <w:t xml:space="preserve">A </w:t>
      </w:r>
      <w:r>
        <w:t xml:space="preserve">battery durability </w:t>
      </w:r>
      <w:r w:rsidRPr="00DB5CF8">
        <w:t xml:space="preserve">family shall </w:t>
      </w:r>
      <w:r w:rsidRPr="00315CF5">
        <w:rPr>
          <w:bCs/>
        </w:rPr>
        <w:t>fail</w:t>
      </w:r>
      <w:r w:rsidRPr="00DB5CF8">
        <w:t xml:space="preserve"> if </w:t>
      </w:r>
      <w:r>
        <w:t>less</w:t>
      </w:r>
      <w:r w:rsidRPr="00DB5CF8">
        <w:t xml:space="preserve"> than [9</w:t>
      </w:r>
      <w:r>
        <w:t>0 per cent</w:t>
      </w:r>
      <w:r w:rsidRPr="00DB5CF8">
        <w:t xml:space="preserve">] of </w:t>
      </w:r>
      <w:r>
        <w:t>monitor</w:t>
      </w:r>
      <w:r w:rsidRPr="00DB5CF8">
        <w:t xml:space="preserve"> values read f</w:t>
      </w:r>
      <w:r>
        <w:t>rom the vehicle sample are below</w:t>
      </w:r>
      <w:r w:rsidRPr="00DB5CF8">
        <w:t xml:space="preserve"> the MPRi or DPRi.</w:t>
      </w:r>
    </w:p>
    <w:p w14:paraId="79E376C2" w14:textId="39930448" w:rsidR="00282EC3" w:rsidRDefault="00282EC3" w:rsidP="00DA6F20">
      <w:pPr>
        <w:spacing w:after="120"/>
        <w:ind w:left="2268" w:right="1134"/>
        <w:jc w:val="both"/>
      </w:pPr>
      <w:r>
        <w:t>The percentage from the vehicle sample shall be rounded to the [nearest whole number/first decimal place] according to paragraph 7 of this GTR.</w:t>
      </w:r>
    </w:p>
    <w:p w14:paraId="48A7F207" w14:textId="6E02F202" w:rsidR="003D6814" w:rsidRPr="00DE3E12" w:rsidRDefault="003D6814" w:rsidP="00C75408">
      <w:pPr>
        <w:pStyle w:val="SingleTxtG"/>
        <w:ind w:left="2268" w:hanging="1134"/>
        <w:rPr>
          <w:bCs/>
        </w:rPr>
      </w:pPr>
      <w:r w:rsidRPr="00DE3E12">
        <w:rPr>
          <w:bCs/>
        </w:rPr>
        <w:t>6.4.3</w:t>
      </w:r>
      <w:r w:rsidR="004833A4" w:rsidRPr="00DE3E12">
        <w:rPr>
          <w:bCs/>
        </w:rPr>
        <w:t>.</w:t>
      </w:r>
      <w:r w:rsidRPr="00DE3E12">
        <w:rPr>
          <w:bCs/>
        </w:rPr>
        <w:tab/>
        <w:t>Corrective Measures for the Battery Durability Family</w:t>
      </w:r>
    </w:p>
    <w:p w14:paraId="6AF4137F" w14:textId="53C97655" w:rsidR="004833A4" w:rsidRPr="00AA387C" w:rsidRDefault="003D6814" w:rsidP="00C75408">
      <w:pPr>
        <w:pStyle w:val="SingleTxtG"/>
        <w:ind w:leftChars="1134" w:left="2268"/>
      </w:pPr>
      <w:r w:rsidRPr="00DB5CF8">
        <w:t xml:space="preserve">In case of a fail for a battery durability family, corrective measures shall be taken with the agreement of the </w:t>
      </w:r>
      <w:r w:rsidR="00472D5F">
        <w:t>responsible</w:t>
      </w:r>
      <w:r w:rsidRPr="00DB5CF8">
        <w:t xml:space="preserve"> authority in order to bring the family or part of the family affected by the issue in conformity.</w:t>
      </w:r>
    </w:p>
    <w:p w14:paraId="4BD39214" w14:textId="77777777" w:rsidR="009161AA" w:rsidRPr="00F65E64" w:rsidRDefault="009161AA" w:rsidP="00F65E64">
      <w:pPr>
        <w:keepNext/>
        <w:tabs>
          <w:tab w:val="right" w:pos="851"/>
        </w:tabs>
        <w:spacing w:before="360" w:after="240" w:line="240" w:lineRule="auto"/>
        <w:ind w:left="2268" w:right="1134" w:hanging="1134"/>
        <w:outlineLvl w:val="2"/>
        <w:rPr>
          <w:b/>
          <w:sz w:val="28"/>
        </w:rPr>
      </w:pPr>
      <w:r w:rsidRPr="00F65E64">
        <w:rPr>
          <w:b/>
          <w:sz w:val="28"/>
        </w:rPr>
        <w:t>7.</w:t>
      </w:r>
      <w:r w:rsidRPr="00F65E64">
        <w:rPr>
          <w:b/>
          <w:sz w:val="28"/>
        </w:rPr>
        <w:tab/>
        <w:t>Rounding</w:t>
      </w:r>
    </w:p>
    <w:p w14:paraId="0E97E97A" w14:textId="77777777" w:rsidR="009161AA" w:rsidRDefault="009161AA" w:rsidP="00CB560C">
      <w:pPr>
        <w:pStyle w:val="SingleTxtG"/>
        <w:ind w:left="2268" w:hanging="1134"/>
      </w:pPr>
      <w:r w:rsidRPr="00C05CA8">
        <w:rPr>
          <w:bCs/>
        </w:rPr>
        <w:t>7.1.</w:t>
      </w:r>
      <w:r w:rsidRPr="00C05CA8">
        <w:rPr>
          <w:bCs/>
        </w:rPr>
        <w:tab/>
      </w:r>
      <w:r w:rsidRPr="00C05CA8">
        <w:t>When the digit immediately to the right of the last place to be retained is less</w:t>
      </w:r>
      <w:r>
        <w:t xml:space="preserve"> </w:t>
      </w:r>
      <w:r w:rsidRPr="00C05CA8">
        <w:t>than 5, that last digit retained shall remain unchanged.</w:t>
      </w:r>
    </w:p>
    <w:p w14:paraId="74E4A97C" w14:textId="77777777" w:rsidR="009161AA" w:rsidRPr="00C05CA8" w:rsidRDefault="009161AA" w:rsidP="00CB560C">
      <w:pPr>
        <w:pStyle w:val="SingleTxtG"/>
        <w:ind w:left="2268"/>
      </w:pPr>
      <w:r w:rsidRPr="00C05CA8">
        <w:t>Example:</w:t>
      </w:r>
    </w:p>
    <w:p w14:paraId="0346F4C9" w14:textId="77777777" w:rsidR="009161AA" w:rsidRDefault="009161AA" w:rsidP="00CA7482">
      <w:pPr>
        <w:suppressAutoHyphens w:val="0"/>
        <w:autoSpaceDE w:val="0"/>
        <w:autoSpaceDN w:val="0"/>
        <w:adjustRightInd w:val="0"/>
        <w:spacing w:after="120" w:line="240" w:lineRule="auto"/>
        <w:ind w:left="2268" w:right="1134"/>
        <w:jc w:val="both"/>
      </w:pPr>
      <w:r w:rsidRPr="00C05CA8">
        <w:t>If a result is 1.234 grams but only two places of decimal are to be retained, the</w:t>
      </w:r>
      <w:r>
        <w:t xml:space="preserve"> </w:t>
      </w:r>
      <w:r w:rsidRPr="00C05CA8">
        <w:t>final result shall be 1.23 grams.</w:t>
      </w:r>
    </w:p>
    <w:p w14:paraId="5301D6D9" w14:textId="77777777" w:rsidR="009161AA" w:rsidRPr="00C05CA8" w:rsidRDefault="009161AA" w:rsidP="00CB560C">
      <w:pPr>
        <w:suppressAutoHyphens w:val="0"/>
        <w:autoSpaceDE w:val="0"/>
        <w:autoSpaceDN w:val="0"/>
        <w:adjustRightInd w:val="0"/>
        <w:spacing w:line="240" w:lineRule="auto"/>
        <w:ind w:left="2268" w:right="1134" w:hanging="1134"/>
        <w:jc w:val="both"/>
      </w:pPr>
      <w:r>
        <w:t>7.2.</w:t>
      </w:r>
      <w:r>
        <w:tab/>
      </w:r>
      <w:r>
        <w:tab/>
      </w:r>
      <w:r w:rsidRPr="00C05CA8">
        <w:t>When the digit immediately to the right of the last place to be retained is greater</w:t>
      </w:r>
    </w:p>
    <w:p w14:paraId="089C2AD6" w14:textId="77777777" w:rsidR="009161AA" w:rsidRPr="00C05CA8" w:rsidRDefault="009161AA" w:rsidP="00CA7482">
      <w:pPr>
        <w:suppressAutoHyphens w:val="0"/>
        <w:autoSpaceDE w:val="0"/>
        <w:autoSpaceDN w:val="0"/>
        <w:adjustRightInd w:val="0"/>
        <w:spacing w:after="120" w:line="240" w:lineRule="auto"/>
        <w:ind w:left="1701" w:right="1134" w:firstLine="567"/>
        <w:jc w:val="both"/>
      </w:pPr>
      <w:r w:rsidRPr="00C05CA8">
        <w:t>than or equal to 5, that last digit retained shall be increased by 1.</w:t>
      </w:r>
    </w:p>
    <w:p w14:paraId="03E23943" w14:textId="4B0625B5" w:rsidR="009161AA" w:rsidRPr="00C05CA8" w:rsidRDefault="009161AA" w:rsidP="00891314">
      <w:pPr>
        <w:keepNext/>
        <w:suppressAutoHyphens w:val="0"/>
        <w:autoSpaceDE w:val="0"/>
        <w:autoSpaceDN w:val="0"/>
        <w:adjustRightInd w:val="0"/>
        <w:spacing w:after="120" w:line="240" w:lineRule="auto"/>
        <w:ind w:left="1701" w:right="1134" w:firstLine="567"/>
        <w:jc w:val="both"/>
      </w:pPr>
      <w:r w:rsidRPr="00C05CA8">
        <w:t>Example:</w:t>
      </w:r>
    </w:p>
    <w:p w14:paraId="18BB6149" w14:textId="06A8ABE4" w:rsidR="009161AA" w:rsidRPr="00C05CA8" w:rsidRDefault="009161AA" w:rsidP="00CB560C">
      <w:pPr>
        <w:suppressAutoHyphens w:val="0"/>
        <w:autoSpaceDE w:val="0"/>
        <w:autoSpaceDN w:val="0"/>
        <w:adjustRightInd w:val="0"/>
        <w:spacing w:line="240" w:lineRule="auto"/>
        <w:ind w:left="2268" w:right="1134"/>
        <w:jc w:val="both"/>
        <w:sectPr w:rsidR="009161AA" w:rsidRPr="00C05CA8" w:rsidSect="00326ABA">
          <w:headerReference w:type="even" r:id="rId12"/>
          <w:headerReference w:type="default" r:id="rId13"/>
          <w:footerReference w:type="even" r:id="rId14"/>
          <w:footerReference w:type="default" r:id="rId15"/>
          <w:headerReference w:type="first" r:id="rId16"/>
          <w:footerReference w:type="first" r:id="rId17"/>
          <w:footnotePr>
            <w:numFmt w:val="chicago"/>
            <w:numRestart w:val="eachSect"/>
          </w:footnotePr>
          <w:endnotePr>
            <w:numFmt w:val="decimal"/>
          </w:endnotePr>
          <w:pgSz w:w="11907" w:h="16840" w:code="9"/>
          <w:pgMar w:top="1418" w:right="1134" w:bottom="1134" w:left="1134" w:header="850" w:footer="567" w:gutter="0"/>
          <w:pgNumType w:start="1"/>
          <w:cols w:space="720"/>
          <w:titlePg/>
          <w:docGrid w:linePitch="272"/>
        </w:sectPr>
      </w:pPr>
      <w:r w:rsidRPr="00C05CA8">
        <w:t>If a result is 1.236 grams but only two places of decimal are to be retained, and</w:t>
      </w:r>
      <w:r>
        <w:t xml:space="preserve"> </w:t>
      </w:r>
      <w:r w:rsidRPr="00C05CA8">
        <w:t>because 6 is greater than 5, the final re</w:t>
      </w:r>
      <w:r w:rsidR="00AA387C">
        <w:t>s</w:t>
      </w:r>
      <w:r w:rsidRPr="00C05CA8">
        <w:t>ult shall be 1.24 grams.</w:t>
      </w:r>
    </w:p>
    <w:p w14:paraId="3516DF2E" w14:textId="37FFC9F8" w:rsidR="004833A4" w:rsidRPr="008A32EB" w:rsidRDefault="004833A4" w:rsidP="00535FF2">
      <w:pPr>
        <w:spacing w:after="240" w:line="240" w:lineRule="auto"/>
        <w:outlineLvl w:val="0"/>
        <w:rPr>
          <w:b/>
          <w:sz w:val="28"/>
        </w:rPr>
      </w:pPr>
      <w:r w:rsidRPr="008A32EB">
        <w:rPr>
          <w:b/>
          <w:sz w:val="28"/>
        </w:rPr>
        <w:t>Annex 1</w:t>
      </w:r>
    </w:p>
    <w:p w14:paraId="497CB32A" w14:textId="77777777" w:rsidR="004833A4" w:rsidRPr="008A32EB" w:rsidRDefault="004833A4" w:rsidP="003A62BB">
      <w:pPr>
        <w:spacing w:after="120"/>
        <w:ind w:left="1134" w:right="1134"/>
        <w:rPr>
          <w:b/>
          <w:bCs/>
          <w:sz w:val="28"/>
          <w:szCs w:val="28"/>
          <w:lang w:val="en-US"/>
        </w:rPr>
      </w:pPr>
      <w:r>
        <w:rPr>
          <w:b/>
          <w:bCs/>
          <w:sz w:val="28"/>
          <w:szCs w:val="28"/>
          <w:lang w:val="en-US"/>
        </w:rPr>
        <w:t>Vehicle Survey</w:t>
      </w:r>
    </w:p>
    <w:p w14:paraId="18113294" w14:textId="75F42CBA" w:rsidR="004833A4" w:rsidRDefault="004833A4" w:rsidP="00261A1A">
      <w:pPr>
        <w:pStyle w:val="SingleTxtG"/>
        <w:ind w:leftChars="567"/>
        <w:rPr>
          <w:bCs/>
          <w:lang w:val="en-US"/>
        </w:rPr>
      </w:pPr>
      <w:r w:rsidRPr="006E4E97">
        <w:t xml:space="preserve">The vehicle survey shall be used for all vehicles selected for testing in Part A of the verification. </w:t>
      </w:r>
    </w:p>
    <w:tbl>
      <w:tblPr>
        <w:tblW w:w="5000" w:type="pct"/>
        <w:tblLayout w:type="fixed"/>
        <w:tblLook w:val="04A0" w:firstRow="1" w:lastRow="0" w:firstColumn="1" w:lastColumn="0" w:noHBand="0" w:noVBand="1"/>
      </w:tblPr>
      <w:tblGrid>
        <w:gridCol w:w="6236"/>
        <w:gridCol w:w="285"/>
        <w:gridCol w:w="850"/>
        <w:gridCol w:w="993"/>
        <w:gridCol w:w="222"/>
        <w:gridCol w:w="1053"/>
      </w:tblGrid>
      <w:tr w:rsidR="004833A4" w:rsidRPr="00D81E1C" w14:paraId="70A4DFBC" w14:textId="77777777" w:rsidTr="00284687">
        <w:trPr>
          <w:trHeight w:val="390"/>
        </w:trPr>
        <w:tc>
          <w:tcPr>
            <w:tcW w:w="3235" w:type="pct"/>
            <w:tcBorders>
              <w:top w:val="nil"/>
              <w:left w:val="nil"/>
              <w:bottom w:val="nil"/>
              <w:right w:val="nil"/>
            </w:tcBorders>
            <w:shd w:val="clear" w:color="auto" w:fill="auto"/>
            <w:noWrap/>
            <w:vAlign w:val="center"/>
            <w:hideMark/>
          </w:tcPr>
          <w:p w14:paraId="66CE046C" w14:textId="77777777" w:rsidR="004833A4" w:rsidRPr="00D81E1C" w:rsidRDefault="004833A4" w:rsidP="00284687">
            <w:pPr>
              <w:rPr>
                <w:rFonts w:ascii="Arial" w:hAnsi="Arial" w:cs="Arial"/>
                <w:b/>
                <w:bCs/>
              </w:rPr>
            </w:pPr>
          </w:p>
        </w:tc>
        <w:tc>
          <w:tcPr>
            <w:tcW w:w="589" w:type="pct"/>
            <w:gridSpan w:val="2"/>
            <w:tcBorders>
              <w:top w:val="nil"/>
              <w:left w:val="nil"/>
              <w:bottom w:val="nil"/>
              <w:right w:val="nil"/>
            </w:tcBorders>
            <w:shd w:val="clear" w:color="auto" w:fill="auto"/>
            <w:noWrap/>
            <w:vAlign w:val="center"/>
            <w:hideMark/>
          </w:tcPr>
          <w:p w14:paraId="088C86F8" w14:textId="77777777" w:rsidR="004833A4" w:rsidRPr="0045734D" w:rsidRDefault="004833A4" w:rsidP="00284687">
            <w:pPr>
              <w:jc w:val="center"/>
              <w:rPr>
                <w:b/>
                <w:bCs/>
              </w:rPr>
            </w:pPr>
            <w:r w:rsidRPr="0045734D">
              <w:rPr>
                <w:b/>
                <w:bCs/>
                <w:sz w:val="18"/>
              </w:rPr>
              <w:t xml:space="preserve">x = Exclusion Criteria </w:t>
            </w:r>
          </w:p>
        </w:tc>
        <w:tc>
          <w:tcPr>
            <w:tcW w:w="515" w:type="pct"/>
            <w:tcBorders>
              <w:top w:val="nil"/>
              <w:left w:val="nil"/>
              <w:bottom w:val="nil"/>
              <w:right w:val="nil"/>
            </w:tcBorders>
            <w:shd w:val="clear" w:color="auto" w:fill="auto"/>
            <w:noWrap/>
            <w:vAlign w:val="center"/>
            <w:hideMark/>
          </w:tcPr>
          <w:p w14:paraId="12228282" w14:textId="3AFD0C4B" w:rsidR="004833A4" w:rsidRPr="0045734D" w:rsidRDefault="001C09CB" w:rsidP="00284687">
            <w:pPr>
              <w:jc w:val="center"/>
              <w:rPr>
                <w:b/>
                <w:bCs/>
              </w:rPr>
            </w:pPr>
            <w:r>
              <w:rPr>
                <w:b/>
                <w:bCs/>
                <w:sz w:val="18"/>
              </w:rPr>
              <w:t>x</w:t>
            </w:r>
            <w:r w:rsidRPr="0045734D">
              <w:rPr>
                <w:b/>
                <w:bCs/>
                <w:sz w:val="18"/>
              </w:rPr>
              <w:t xml:space="preserve"> </w:t>
            </w:r>
            <w:r w:rsidR="004833A4" w:rsidRPr="0045734D">
              <w:rPr>
                <w:b/>
                <w:bCs/>
                <w:sz w:val="18"/>
              </w:rPr>
              <w:t>= Checked and reported</w:t>
            </w:r>
          </w:p>
        </w:tc>
        <w:tc>
          <w:tcPr>
            <w:tcW w:w="661" w:type="pct"/>
            <w:gridSpan w:val="2"/>
            <w:tcBorders>
              <w:top w:val="nil"/>
              <w:left w:val="nil"/>
              <w:bottom w:val="nil"/>
              <w:right w:val="nil"/>
            </w:tcBorders>
            <w:shd w:val="clear" w:color="auto" w:fill="auto"/>
            <w:noWrap/>
            <w:vAlign w:val="center"/>
            <w:hideMark/>
          </w:tcPr>
          <w:p w14:paraId="50F5615C" w14:textId="77777777" w:rsidR="004833A4" w:rsidRPr="0045734D" w:rsidRDefault="004833A4" w:rsidP="00284687">
            <w:pPr>
              <w:jc w:val="center"/>
              <w:rPr>
                <w:b/>
                <w:bCs/>
              </w:rPr>
            </w:pPr>
            <w:r w:rsidRPr="00A13EB0">
              <w:rPr>
                <w:b/>
                <w:bCs/>
                <w:sz w:val="18"/>
                <w:szCs w:val="18"/>
              </w:rPr>
              <w:t>Confidential</w:t>
            </w:r>
          </w:p>
        </w:tc>
      </w:tr>
      <w:tr w:rsidR="004833A4" w:rsidRPr="00D81E1C" w14:paraId="35E32A0F" w14:textId="77777777" w:rsidTr="00284687">
        <w:trPr>
          <w:trHeight w:val="345"/>
        </w:trPr>
        <w:tc>
          <w:tcPr>
            <w:tcW w:w="3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81CEC" w14:textId="77777777" w:rsidR="004833A4" w:rsidRPr="00EB7AF8" w:rsidRDefault="004833A4" w:rsidP="00284687">
            <w:pPr>
              <w:rPr>
                <w:b/>
                <w:bCs/>
              </w:rPr>
            </w:pPr>
            <w:r w:rsidRPr="00EB7AF8">
              <w:rPr>
                <w:b/>
                <w:bCs/>
              </w:rPr>
              <w:t xml:space="preserve">Date: </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DEA3352"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3CBFA35D" w14:textId="77777777" w:rsidR="004833A4" w:rsidRPr="00EB7AF8" w:rsidRDefault="004833A4" w:rsidP="00284687">
            <w:pPr>
              <w:jc w:val="center"/>
              <w:rPr>
                <w:b/>
                <w:bCs/>
              </w:rPr>
            </w:pPr>
            <w:r w:rsidRPr="00EB7AF8">
              <w:rPr>
                <w:b/>
                <w:bCs/>
              </w:rPr>
              <w:t> </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EAEF18" w14:textId="77777777" w:rsidR="004833A4" w:rsidRPr="00EB7AF8" w:rsidRDefault="004833A4" w:rsidP="00284687">
            <w:pPr>
              <w:jc w:val="center"/>
              <w:rPr>
                <w:b/>
                <w:bCs/>
              </w:rPr>
            </w:pPr>
            <w:r w:rsidRPr="00EB7AF8">
              <w:rPr>
                <w:b/>
                <w:bCs/>
              </w:rPr>
              <w:t>x</w:t>
            </w:r>
          </w:p>
        </w:tc>
      </w:tr>
      <w:tr w:rsidR="004833A4" w:rsidRPr="00D81E1C" w14:paraId="737073BA"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66D16015" w14:textId="77777777" w:rsidR="004833A4" w:rsidRPr="00EB7AF8" w:rsidRDefault="004833A4" w:rsidP="00284687">
            <w:pPr>
              <w:rPr>
                <w:b/>
                <w:bCs/>
              </w:rPr>
            </w:pPr>
            <w:r w:rsidRPr="00EB7AF8">
              <w:rPr>
                <w:b/>
                <w:bCs/>
              </w:rPr>
              <w:t>Name of investigator:</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095FEF48"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06B54FA"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0A7E105" w14:textId="77777777" w:rsidR="004833A4" w:rsidRPr="00EB7AF8" w:rsidRDefault="004833A4" w:rsidP="00284687">
            <w:pPr>
              <w:jc w:val="center"/>
              <w:rPr>
                <w:b/>
                <w:bCs/>
              </w:rPr>
            </w:pPr>
            <w:r w:rsidRPr="00EB7AF8">
              <w:rPr>
                <w:b/>
                <w:bCs/>
              </w:rPr>
              <w:t>x</w:t>
            </w:r>
          </w:p>
        </w:tc>
      </w:tr>
      <w:tr w:rsidR="004833A4" w:rsidRPr="00D81E1C" w14:paraId="0F1FDD8D"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3C148A9A" w14:textId="77777777" w:rsidR="004833A4" w:rsidRPr="00EB7AF8" w:rsidRDefault="004833A4" w:rsidP="00284687">
            <w:pPr>
              <w:rPr>
                <w:b/>
                <w:bCs/>
              </w:rPr>
            </w:pPr>
            <w:r w:rsidRPr="00EB7AF8">
              <w:rPr>
                <w:b/>
                <w:bCs/>
              </w:rPr>
              <w:t>Location of test:</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7B15FC4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57D0552"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841CB44" w14:textId="77777777" w:rsidR="004833A4" w:rsidRPr="00EB7AF8" w:rsidRDefault="004833A4" w:rsidP="00284687">
            <w:pPr>
              <w:jc w:val="center"/>
              <w:rPr>
                <w:b/>
                <w:bCs/>
              </w:rPr>
            </w:pPr>
            <w:r w:rsidRPr="00EB7AF8">
              <w:rPr>
                <w:b/>
                <w:bCs/>
              </w:rPr>
              <w:t>x</w:t>
            </w:r>
          </w:p>
        </w:tc>
      </w:tr>
      <w:tr w:rsidR="004833A4" w:rsidRPr="00D81E1C" w14:paraId="0D2F1573"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548328C9" w14:textId="77777777" w:rsidR="004833A4" w:rsidRPr="00EB7AF8" w:rsidRDefault="004833A4" w:rsidP="00284687">
            <w:pPr>
              <w:rPr>
                <w:b/>
                <w:bCs/>
              </w:rPr>
            </w:pPr>
            <w:r w:rsidRPr="00EB7AF8">
              <w:rPr>
                <w:b/>
                <w:bCs/>
              </w:rPr>
              <w:t>Country of registration:</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46C09A8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65F63D3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298061B" w14:textId="77777777" w:rsidR="004833A4" w:rsidRPr="00EB7AF8" w:rsidRDefault="004833A4" w:rsidP="00284687">
            <w:pPr>
              <w:jc w:val="center"/>
              <w:rPr>
                <w:b/>
                <w:bCs/>
              </w:rPr>
            </w:pPr>
            <w:r w:rsidRPr="00EB7AF8">
              <w:rPr>
                <w:b/>
                <w:bCs/>
              </w:rPr>
              <w:t xml:space="preserve"> </w:t>
            </w:r>
          </w:p>
        </w:tc>
      </w:tr>
      <w:tr w:rsidR="004833A4" w:rsidRPr="00D81E1C" w14:paraId="6EC95370" w14:textId="77777777" w:rsidTr="00284687">
        <w:trPr>
          <w:trHeight w:val="345"/>
        </w:trPr>
        <w:tc>
          <w:tcPr>
            <w:tcW w:w="3235" w:type="pct"/>
            <w:tcBorders>
              <w:top w:val="nil"/>
              <w:left w:val="nil"/>
              <w:bottom w:val="nil"/>
              <w:right w:val="nil"/>
            </w:tcBorders>
            <w:shd w:val="clear" w:color="auto" w:fill="auto"/>
            <w:noWrap/>
            <w:vAlign w:val="center"/>
            <w:hideMark/>
          </w:tcPr>
          <w:p w14:paraId="625695DF" w14:textId="77777777" w:rsidR="004833A4" w:rsidRPr="00D81E1C" w:rsidRDefault="004833A4" w:rsidP="00284687">
            <w:pPr>
              <w:rPr>
                <w:rFonts w:ascii="Arial" w:hAnsi="Arial" w:cs="Arial"/>
                <w:b/>
                <w:bCs/>
              </w:rPr>
            </w:pPr>
          </w:p>
        </w:tc>
        <w:tc>
          <w:tcPr>
            <w:tcW w:w="589" w:type="pct"/>
            <w:gridSpan w:val="2"/>
            <w:vMerge w:val="restart"/>
            <w:tcBorders>
              <w:top w:val="nil"/>
              <w:left w:val="nil"/>
              <w:bottom w:val="single" w:sz="4" w:space="0" w:color="000000"/>
              <w:right w:val="nil"/>
            </w:tcBorders>
            <w:shd w:val="clear" w:color="auto" w:fill="auto"/>
            <w:vAlign w:val="center"/>
            <w:hideMark/>
          </w:tcPr>
          <w:p w14:paraId="2EC07596" w14:textId="77777777" w:rsidR="004833A4" w:rsidRPr="00000696" w:rsidRDefault="004833A4" w:rsidP="00284687">
            <w:pPr>
              <w:jc w:val="center"/>
              <w:rPr>
                <w:b/>
                <w:bCs/>
                <w:sz w:val="18"/>
              </w:rPr>
            </w:pPr>
            <w:r w:rsidRPr="00000696">
              <w:rPr>
                <w:b/>
                <w:bCs/>
                <w:sz w:val="18"/>
              </w:rPr>
              <w:t xml:space="preserve">x = Exclusion Criteria </w:t>
            </w:r>
          </w:p>
        </w:tc>
        <w:tc>
          <w:tcPr>
            <w:tcW w:w="515" w:type="pct"/>
            <w:vMerge w:val="restart"/>
            <w:tcBorders>
              <w:top w:val="nil"/>
              <w:left w:val="nil"/>
              <w:bottom w:val="single" w:sz="4" w:space="0" w:color="000000"/>
              <w:right w:val="nil"/>
            </w:tcBorders>
            <w:shd w:val="clear" w:color="auto" w:fill="auto"/>
            <w:vAlign w:val="center"/>
            <w:hideMark/>
          </w:tcPr>
          <w:p w14:paraId="286BD2B6" w14:textId="18CD6826" w:rsidR="004833A4" w:rsidRPr="00000696" w:rsidRDefault="001C09CB" w:rsidP="00284687">
            <w:pPr>
              <w:jc w:val="center"/>
              <w:rPr>
                <w:b/>
                <w:bCs/>
                <w:sz w:val="18"/>
              </w:rPr>
            </w:pPr>
            <w:r>
              <w:rPr>
                <w:b/>
                <w:bCs/>
                <w:sz w:val="18"/>
              </w:rPr>
              <w:t>x</w:t>
            </w:r>
            <w:r w:rsidRPr="00000696">
              <w:rPr>
                <w:b/>
                <w:bCs/>
                <w:sz w:val="18"/>
              </w:rPr>
              <w:t xml:space="preserve"> </w:t>
            </w:r>
            <w:r w:rsidR="004833A4" w:rsidRPr="00000696">
              <w:rPr>
                <w:b/>
                <w:bCs/>
                <w:sz w:val="18"/>
              </w:rPr>
              <w:t>= Checked and reported</w:t>
            </w:r>
          </w:p>
        </w:tc>
        <w:tc>
          <w:tcPr>
            <w:tcW w:w="661" w:type="pct"/>
            <w:gridSpan w:val="2"/>
            <w:tcBorders>
              <w:top w:val="nil"/>
              <w:left w:val="nil"/>
              <w:bottom w:val="nil"/>
              <w:right w:val="nil"/>
            </w:tcBorders>
            <w:shd w:val="clear" w:color="auto" w:fill="auto"/>
            <w:noWrap/>
            <w:vAlign w:val="center"/>
            <w:hideMark/>
          </w:tcPr>
          <w:p w14:paraId="4B7F5414" w14:textId="77777777" w:rsidR="004833A4" w:rsidRPr="00D81E1C" w:rsidRDefault="004833A4" w:rsidP="00284687">
            <w:pPr>
              <w:jc w:val="center"/>
              <w:rPr>
                <w:rFonts w:ascii="Arial" w:hAnsi="Arial" w:cs="Arial"/>
              </w:rPr>
            </w:pPr>
          </w:p>
        </w:tc>
      </w:tr>
      <w:tr w:rsidR="004833A4" w:rsidRPr="00D81E1C" w14:paraId="79459445" w14:textId="77777777" w:rsidTr="00284687">
        <w:trPr>
          <w:trHeight w:val="345"/>
        </w:trPr>
        <w:tc>
          <w:tcPr>
            <w:tcW w:w="3235" w:type="pct"/>
            <w:tcBorders>
              <w:top w:val="nil"/>
              <w:left w:val="nil"/>
              <w:bottom w:val="nil"/>
              <w:right w:val="nil"/>
            </w:tcBorders>
            <w:shd w:val="clear" w:color="auto" w:fill="auto"/>
            <w:noWrap/>
            <w:vAlign w:val="center"/>
            <w:hideMark/>
          </w:tcPr>
          <w:p w14:paraId="3C92D72A" w14:textId="77777777" w:rsidR="004833A4" w:rsidRPr="00EB7AF8" w:rsidRDefault="004833A4" w:rsidP="00284687">
            <w:pPr>
              <w:rPr>
                <w:b/>
                <w:bCs/>
              </w:rPr>
            </w:pPr>
            <w:r w:rsidRPr="00EB7AF8">
              <w:rPr>
                <w:b/>
                <w:bCs/>
              </w:rPr>
              <w:t>Vehicle Characteristics</w:t>
            </w:r>
          </w:p>
        </w:tc>
        <w:tc>
          <w:tcPr>
            <w:tcW w:w="589" w:type="pct"/>
            <w:gridSpan w:val="2"/>
            <w:vMerge/>
            <w:tcBorders>
              <w:top w:val="nil"/>
              <w:left w:val="nil"/>
              <w:bottom w:val="single" w:sz="4" w:space="0" w:color="000000"/>
              <w:right w:val="nil"/>
            </w:tcBorders>
            <w:vAlign w:val="center"/>
            <w:hideMark/>
          </w:tcPr>
          <w:p w14:paraId="68553A40" w14:textId="77777777" w:rsidR="004833A4" w:rsidRPr="00EB7AF8" w:rsidRDefault="004833A4" w:rsidP="00284687">
            <w:pPr>
              <w:rPr>
                <w:b/>
                <w:bCs/>
              </w:rPr>
            </w:pPr>
          </w:p>
        </w:tc>
        <w:tc>
          <w:tcPr>
            <w:tcW w:w="515" w:type="pct"/>
            <w:vMerge/>
            <w:tcBorders>
              <w:top w:val="nil"/>
              <w:left w:val="nil"/>
              <w:bottom w:val="single" w:sz="4" w:space="0" w:color="000000"/>
              <w:right w:val="nil"/>
            </w:tcBorders>
            <w:vAlign w:val="center"/>
            <w:hideMark/>
          </w:tcPr>
          <w:p w14:paraId="28A89AD8" w14:textId="77777777" w:rsidR="004833A4" w:rsidRPr="00EB7AF8" w:rsidRDefault="004833A4" w:rsidP="00284687">
            <w:pPr>
              <w:rPr>
                <w:b/>
                <w:bCs/>
              </w:rPr>
            </w:pPr>
          </w:p>
        </w:tc>
        <w:tc>
          <w:tcPr>
            <w:tcW w:w="661" w:type="pct"/>
            <w:gridSpan w:val="2"/>
            <w:tcBorders>
              <w:top w:val="nil"/>
              <w:left w:val="nil"/>
              <w:bottom w:val="nil"/>
              <w:right w:val="nil"/>
            </w:tcBorders>
            <w:shd w:val="clear" w:color="auto" w:fill="auto"/>
            <w:noWrap/>
            <w:vAlign w:val="center"/>
            <w:hideMark/>
          </w:tcPr>
          <w:p w14:paraId="67491207" w14:textId="77777777" w:rsidR="004833A4" w:rsidRPr="00EB7AF8" w:rsidRDefault="004833A4" w:rsidP="00284687">
            <w:pPr>
              <w:jc w:val="center"/>
              <w:rPr>
                <w:b/>
                <w:bCs/>
              </w:rPr>
            </w:pPr>
            <w:r w:rsidRPr="00A13EB0">
              <w:rPr>
                <w:b/>
                <w:bCs/>
                <w:sz w:val="18"/>
                <w:szCs w:val="18"/>
              </w:rPr>
              <w:t>Confidential</w:t>
            </w:r>
          </w:p>
        </w:tc>
      </w:tr>
      <w:tr w:rsidR="004833A4" w:rsidRPr="00D81E1C" w14:paraId="4EB2E202" w14:textId="77777777" w:rsidTr="00284687">
        <w:trPr>
          <w:trHeight w:val="345"/>
        </w:trPr>
        <w:tc>
          <w:tcPr>
            <w:tcW w:w="3235" w:type="pct"/>
            <w:tcBorders>
              <w:top w:val="nil"/>
              <w:left w:val="nil"/>
              <w:bottom w:val="nil"/>
              <w:right w:val="nil"/>
            </w:tcBorders>
            <w:shd w:val="clear" w:color="auto" w:fill="auto"/>
            <w:noWrap/>
            <w:vAlign w:val="center"/>
            <w:hideMark/>
          </w:tcPr>
          <w:p w14:paraId="7D561353" w14:textId="77777777" w:rsidR="004833A4" w:rsidRPr="00D81E1C" w:rsidRDefault="004833A4" w:rsidP="00284687">
            <w:pPr>
              <w:rPr>
                <w:rFonts w:ascii="Arial" w:hAnsi="Arial" w:cs="Arial"/>
                <w:b/>
                <w:bCs/>
              </w:rPr>
            </w:pPr>
          </w:p>
        </w:tc>
        <w:tc>
          <w:tcPr>
            <w:tcW w:w="589" w:type="pct"/>
            <w:gridSpan w:val="2"/>
            <w:vMerge/>
            <w:tcBorders>
              <w:top w:val="nil"/>
              <w:left w:val="nil"/>
              <w:bottom w:val="single" w:sz="4" w:space="0" w:color="000000"/>
              <w:right w:val="nil"/>
            </w:tcBorders>
            <w:vAlign w:val="center"/>
            <w:hideMark/>
          </w:tcPr>
          <w:p w14:paraId="6A304585" w14:textId="77777777" w:rsidR="004833A4" w:rsidRPr="00D81E1C" w:rsidRDefault="004833A4" w:rsidP="00284687">
            <w:pPr>
              <w:rPr>
                <w:rFonts w:ascii="Arial" w:hAnsi="Arial" w:cs="Arial"/>
                <w:b/>
                <w:bCs/>
              </w:rPr>
            </w:pPr>
          </w:p>
        </w:tc>
        <w:tc>
          <w:tcPr>
            <w:tcW w:w="515" w:type="pct"/>
            <w:vMerge/>
            <w:tcBorders>
              <w:top w:val="nil"/>
              <w:left w:val="nil"/>
              <w:bottom w:val="single" w:sz="4" w:space="0" w:color="000000"/>
              <w:right w:val="nil"/>
            </w:tcBorders>
            <w:vAlign w:val="center"/>
            <w:hideMark/>
          </w:tcPr>
          <w:p w14:paraId="58E7EE95" w14:textId="77777777" w:rsidR="004833A4" w:rsidRPr="00D81E1C" w:rsidRDefault="004833A4" w:rsidP="00284687">
            <w:pPr>
              <w:rPr>
                <w:rFonts w:ascii="Arial" w:hAnsi="Arial" w:cs="Arial"/>
                <w:b/>
                <w:bCs/>
              </w:rPr>
            </w:pPr>
          </w:p>
        </w:tc>
        <w:tc>
          <w:tcPr>
            <w:tcW w:w="661" w:type="pct"/>
            <w:gridSpan w:val="2"/>
            <w:tcBorders>
              <w:top w:val="nil"/>
              <w:left w:val="nil"/>
              <w:bottom w:val="nil"/>
              <w:right w:val="nil"/>
            </w:tcBorders>
            <w:shd w:val="clear" w:color="auto" w:fill="auto"/>
            <w:noWrap/>
            <w:vAlign w:val="center"/>
            <w:hideMark/>
          </w:tcPr>
          <w:p w14:paraId="54B8C037" w14:textId="77777777" w:rsidR="004833A4" w:rsidRPr="00D81E1C" w:rsidRDefault="004833A4" w:rsidP="00284687">
            <w:pPr>
              <w:jc w:val="center"/>
              <w:rPr>
                <w:rFonts w:ascii="Arial" w:hAnsi="Arial" w:cs="Arial"/>
                <w:b/>
                <w:bCs/>
              </w:rPr>
            </w:pPr>
          </w:p>
        </w:tc>
      </w:tr>
      <w:tr w:rsidR="004833A4" w:rsidRPr="00EB7AF8" w14:paraId="087B85B3" w14:textId="77777777" w:rsidTr="00284687">
        <w:trPr>
          <w:trHeight w:val="345"/>
        </w:trPr>
        <w:tc>
          <w:tcPr>
            <w:tcW w:w="3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535F" w14:textId="77777777" w:rsidR="004833A4" w:rsidRPr="00EB7AF8" w:rsidRDefault="004833A4" w:rsidP="00284687">
            <w:pPr>
              <w:rPr>
                <w:b/>
                <w:bCs/>
              </w:rPr>
            </w:pPr>
            <w:r w:rsidRPr="00EB7AF8">
              <w:rPr>
                <w:b/>
                <w:bCs/>
              </w:rPr>
              <w:t>Registration plate number:</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5EAC4BE3"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2E81E48"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DE6953" w14:textId="77777777" w:rsidR="004833A4" w:rsidRPr="00EB7AF8" w:rsidRDefault="004833A4" w:rsidP="00284687">
            <w:pPr>
              <w:jc w:val="center"/>
              <w:rPr>
                <w:b/>
                <w:bCs/>
              </w:rPr>
            </w:pPr>
            <w:r w:rsidRPr="00EB7AF8">
              <w:rPr>
                <w:b/>
                <w:bCs/>
              </w:rPr>
              <w:t>x</w:t>
            </w:r>
          </w:p>
        </w:tc>
      </w:tr>
      <w:tr w:rsidR="004833A4" w:rsidRPr="00EB7AF8" w14:paraId="0A131D8C" w14:textId="77777777" w:rsidTr="00284687">
        <w:trPr>
          <w:trHeight w:val="690"/>
        </w:trPr>
        <w:tc>
          <w:tcPr>
            <w:tcW w:w="3235" w:type="pct"/>
            <w:tcBorders>
              <w:top w:val="nil"/>
              <w:left w:val="single" w:sz="4" w:space="0" w:color="auto"/>
              <w:bottom w:val="single" w:sz="4" w:space="0" w:color="auto"/>
              <w:right w:val="single" w:sz="4" w:space="0" w:color="auto"/>
            </w:tcBorders>
            <w:shd w:val="clear" w:color="auto" w:fill="auto"/>
            <w:vAlign w:val="center"/>
            <w:hideMark/>
          </w:tcPr>
          <w:p w14:paraId="05C4D0EA" w14:textId="7E8245AC" w:rsidR="004833A4" w:rsidRPr="00EB7AF8" w:rsidRDefault="004833A4" w:rsidP="00284687">
            <w:pPr>
              <w:rPr>
                <w:b/>
                <w:bCs/>
              </w:rPr>
            </w:pPr>
            <w:r w:rsidRPr="00EB7AF8">
              <w:rPr>
                <w:b/>
                <w:bCs/>
              </w:rPr>
              <w:t xml:space="preserve">Mileage: </w:t>
            </w:r>
            <w:r w:rsidRPr="00EB7AF8">
              <w:rPr>
                <w:rFonts w:eastAsiaTheme="minorEastAsia"/>
                <w:lang w:val="en-US"/>
              </w:rPr>
              <w:br/>
            </w:r>
            <w:r w:rsidRPr="00EB7AF8">
              <w:rPr>
                <w:i/>
                <w:iCs/>
              </w:rPr>
              <w:t xml:space="preserve">The vehicle must have mileage and age (defined as the time elapsed after first registration) below the one required </w:t>
            </w:r>
            <w:r w:rsidR="00FC0D14">
              <w:rPr>
                <w:i/>
                <w:iCs/>
              </w:rPr>
              <w:t xml:space="preserve">in Section 5.2 </w:t>
            </w:r>
            <w:r w:rsidRPr="00EB7AF8">
              <w:rPr>
                <w:i/>
                <w:iCs/>
              </w:rPr>
              <w:t>for the MPR verification</w:t>
            </w:r>
          </w:p>
        </w:tc>
        <w:tc>
          <w:tcPr>
            <w:tcW w:w="589" w:type="pct"/>
            <w:gridSpan w:val="2"/>
            <w:tcBorders>
              <w:top w:val="nil"/>
              <w:left w:val="nil"/>
              <w:bottom w:val="single" w:sz="4" w:space="0" w:color="auto"/>
              <w:right w:val="single" w:sz="4" w:space="0" w:color="auto"/>
            </w:tcBorders>
            <w:shd w:val="clear" w:color="auto" w:fill="auto"/>
            <w:vAlign w:val="center"/>
            <w:hideMark/>
          </w:tcPr>
          <w:p w14:paraId="6A8F4CEA"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center"/>
            <w:hideMark/>
          </w:tcPr>
          <w:p w14:paraId="168697C9"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479A747" w14:textId="77777777" w:rsidR="004833A4" w:rsidRPr="00EB7AF8" w:rsidRDefault="004833A4" w:rsidP="00284687">
            <w:pPr>
              <w:jc w:val="center"/>
              <w:rPr>
                <w:b/>
                <w:bCs/>
              </w:rPr>
            </w:pPr>
            <w:r w:rsidRPr="00EB7AF8">
              <w:rPr>
                <w:b/>
                <w:bCs/>
              </w:rPr>
              <w:t> </w:t>
            </w:r>
          </w:p>
        </w:tc>
      </w:tr>
      <w:tr w:rsidR="004833A4" w:rsidRPr="00EB7AF8" w14:paraId="27ECDCD4" w14:textId="77777777" w:rsidTr="00950280">
        <w:trPr>
          <w:trHeight w:val="567"/>
        </w:trPr>
        <w:tc>
          <w:tcPr>
            <w:tcW w:w="3235" w:type="pct"/>
            <w:tcBorders>
              <w:top w:val="nil"/>
              <w:left w:val="single" w:sz="4" w:space="0" w:color="auto"/>
              <w:bottom w:val="single" w:sz="4" w:space="0" w:color="auto"/>
              <w:right w:val="single" w:sz="4" w:space="0" w:color="auto"/>
            </w:tcBorders>
            <w:shd w:val="clear" w:color="auto" w:fill="auto"/>
            <w:vAlign w:val="center"/>
          </w:tcPr>
          <w:p w14:paraId="1A6133AB" w14:textId="77777777" w:rsidR="004833A4" w:rsidRPr="00EB7AF8" w:rsidRDefault="004833A4" w:rsidP="00284687">
            <w:pPr>
              <w:rPr>
                <w:bCs/>
              </w:rPr>
            </w:pPr>
            <w:r w:rsidRPr="00EB7AF8">
              <w:rPr>
                <w:bCs/>
              </w:rPr>
              <w:t>Is the vehicle either PHEV or BEV?</w:t>
            </w:r>
          </w:p>
        </w:tc>
        <w:tc>
          <w:tcPr>
            <w:tcW w:w="589" w:type="pct"/>
            <w:gridSpan w:val="2"/>
            <w:tcBorders>
              <w:top w:val="nil"/>
              <w:left w:val="nil"/>
              <w:bottom w:val="single" w:sz="4" w:space="0" w:color="auto"/>
              <w:right w:val="single" w:sz="4" w:space="0" w:color="auto"/>
            </w:tcBorders>
            <w:shd w:val="clear" w:color="auto" w:fill="auto"/>
            <w:vAlign w:val="center"/>
          </w:tcPr>
          <w:p w14:paraId="1E07D641"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center"/>
          </w:tcPr>
          <w:p w14:paraId="2DB338C2" w14:textId="77777777" w:rsidR="004833A4" w:rsidRPr="00EB7AF8" w:rsidRDefault="004833A4" w:rsidP="00284687">
            <w:pPr>
              <w:jc w:val="center"/>
              <w:rPr>
                <w:bCs/>
              </w:rPr>
            </w:pPr>
          </w:p>
        </w:tc>
        <w:tc>
          <w:tcPr>
            <w:tcW w:w="661" w:type="pct"/>
            <w:gridSpan w:val="2"/>
            <w:tcBorders>
              <w:top w:val="nil"/>
              <w:left w:val="nil"/>
              <w:bottom w:val="single" w:sz="4" w:space="0" w:color="auto"/>
              <w:right w:val="single" w:sz="4" w:space="0" w:color="auto"/>
            </w:tcBorders>
            <w:shd w:val="clear" w:color="auto" w:fill="auto"/>
            <w:noWrap/>
            <w:vAlign w:val="center"/>
          </w:tcPr>
          <w:p w14:paraId="4F952658" w14:textId="77777777" w:rsidR="004833A4" w:rsidRPr="00EB7AF8" w:rsidRDefault="004833A4" w:rsidP="00284687">
            <w:pPr>
              <w:jc w:val="center"/>
              <w:rPr>
                <w:bCs/>
              </w:rPr>
            </w:pPr>
          </w:p>
        </w:tc>
      </w:tr>
      <w:tr w:rsidR="004833A4" w:rsidRPr="00EB7AF8" w14:paraId="7294263E" w14:textId="77777777" w:rsidTr="00950280">
        <w:trPr>
          <w:trHeight w:val="567"/>
        </w:trPr>
        <w:tc>
          <w:tcPr>
            <w:tcW w:w="3235" w:type="pct"/>
            <w:tcBorders>
              <w:top w:val="nil"/>
              <w:left w:val="single" w:sz="4" w:space="0" w:color="auto"/>
              <w:bottom w:val="single" w:sz="4" w:space="0" w:color="auto"/>
              <w:right w:val="single" w:sz="4" w:space="0" w:color="auto"/>
            </w:tcBorders>
            <w:shd w:val="clear" w:color="auto" w:fill="auto"/>
            <w:vAlign w:val="center"/>
            <w:hideMark/>
          </w:tcPr>
          <w:p w14:paraId="44E08935" w14:textId="3364CBBD" w:rsidR="004833A4" w:rsidRPr="00EB7AF8" w:rsidRDefault="004833A4" w:rsidP="00284687">
            <w:pPr>
              <w:rPr>
                <w:b/>
                <w:bCs/>
              </w:rPr>
            </w:pPr>
            <w:r w:rsidRPr="00EB7AF8">
              <w:rPr>
                <w:b/>
                <w:bCs/>
              </w:rPr>
              <w:t>Date of first registration:</w:t>
            </w:r>
          </w:p>
        </w:tc>
        <w:tc>
          <w:tcPr>
            <w:tcW w:w="589" w:type="pct"/>
            <w:gridSpan w:val="2"/>
            <w:tcBorders>
              <w:top w:val="nil"/>
              <w:left w:val="nil"/>
              <w:bottom w:val="single" w:sz="4" w:space="0" w:color="auto"/>
              <w:right w:val="single" w:sz="4" w:space="0" w:color="auto"/>
            </w:tcBorders>
            <w:shd w:val="clear" w:color="auto" w:fill="auto"/>
            <w:vAlign w:val="center"/>
            <w:hideMark/>
          </w:tcPr>
          <w:p w14:paraId="74FC8813"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hideMark/>
          </w:tcPr>
          <w:p w14:paraId="16FD283B"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8FD257F" w14:textId="77777777" w:rsidR="004833A4" w:rsidRPr="00EB7AF8" w:rsidRDefault="004833A4" w:rsidP="00284687">
            <w:pPr>
              <w:jc w:val="center"/>
              <w:rPr>
                <w:b/>
                <w:bCs/>
              </w:rPr>
            </w:pPr>
            <w:r w:rsidRPr="00EB7AF8">
              <w:rPr>
                <w:b/>
                <w:bCs/>
              </w:rPr>
              <w:t> </w:t>
            </w:r>
          </w:p>
        </w:tc>
      </w:tr>
      <w:tr w:rsidR="004833A4" w:rsidRPr="00EB7AF8" w14:paraId="6A5AA781" w14:textId="77777777" w:rsidTr="00284687">
        <w:trPr>
          <w:trHeight w:val="375"/>
        </w:trPr>
        <w:tc>
          <w:tcPr>
            <w:tcW w:w="3235" w:type="pct"/>
            <w:tcBorders>
              <w:top w:val="nil"/>
              <w:left w:val="nil"/>
              <w:bottom w:val="nil"/>
              <w:right w:val="nil"/>
            </w:tcBorders>
            <w:shd w:val="clear" w:color="auto" w:fill="auto"/>
            <w:noWrap/>
            <w:vAlign w:val="bottom"/>
            <w:hideMark/>
          </w:tcPr>
          <w:p w14:paraId="388BFFB3" w14:textId="77777777" w:rsidR="004833A4" w:rsidRPr="00EB7AF8" w:rsidRDefault="004833A4" w:rsidP="00284687"/>
        </w:tc>
        <w:tc>
          <w:tcPr>
            <w:tcW w:w="589" w:type="pct"/>
            <w:gridSpan w:val="2"/>
            <w:tcBorders>
              <w:top w:val="nil"/>
              <w:left w:val="nil"/>
              <w:bottom w:val="nil"/>
              <w:right w:val="nil"/>
            </w:tcBorders>
            <w:shd w:val="clear" w:color="auto" w:fill="auto"/>
            <w:noWrap/>
            <w:vAlign w:val="bottom"/>
            <w:hideMark/>
          </w:tcPr>
          <w:p w14:paraId="6DDD5482"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bottom"/>
            <w:hideMark/>
          </w:tcPr>
          <w:p w14:paraId="5F00014D"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bottom"/>
            <w:hideMark/>
          </w:tcPr>
          <w:p w14:paraId="1E3ECD67" w14:textId="77777777" w:rsidR="004833A4" w:rsidRPr="00EB7AF8" w:rsidRDefault="004833A4" w:rsidP="00284687">
            <w:pPr>
              <w:jc w:val="center"/>
            </w:pPr>
          </w:p>
        </w:tc>
      </w:tr>
      <w:tr w:rsidR="004833A4" w:rsidRPr="00EB7AF8" w14:paraId="4E4AF6A8" w14:textId="77777777" w:rsidTr="00284687">
        <w:trPr>
          <w:trHeight w:val="345"/>
        </w:trPr>
        <w:tc>
          <w:tcPr>
            <w:tcW w:w="3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FDD2" w14:textId="77777777" w:rsidR="004833A4" w:rsidRPr="00EB7AF8" w:rsidRDefault="004833A4" w:rsidP="00284687">
            <w:pPr>
              <w:rPr>
                <w:b/>
                <w:bCs/>
              </w:rPr>
            </w:pPr>
            <w:r w:rsidRPr="00EB7AF8">
              <w:rPr>
                <w:b/>
                <w:bCs/>
              </w:rPr>
              <w:t xml:space="preserve">VIN: </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98E21BA"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CB0BE80"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891DD9" w14:textId="77777777" w:rsidR="004833A4" w:rsidRPr="00EB7AF8" w:rsidRDefault="004833A4" w:rsidP="00284687">
            <w:pPr>
              <w:jc w:val="center"/>
              <w:rPr>
                <w:b/>
                <w:bCs/>
              </w:rPr>
            </w:pPr>
            <w:r w:rsidRPr="00EB7AF8">
              <w:rPr>
                <w:b/>
                <w:bCs/>
              </w:rPr>
              <w:t> </w:t>
            </w:r>
          </w:p>
        </w:tc>
      </w:tr>
      <w:tr w:rsidR="004833A4" w:rsidRPr="00EB7AF8" w14:paraId="0DA3049B"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2CE5694B" w14:textId="77777777" w:rsidR="004833A4" w:rsidRPr="00EB7AF8" w:rsidRDefault="004833A4" w:rsidP="00284687">
            <w:pPr>
              <w:rPr>
                <w:b/>
                <w:bCs/>
              </w:rPr>
            </w:pPr>
            <w:r w:rsidRPr="00EB7AF8">
              <w:rPr>
                <w:b/>
                <w:bCs/>
              </w:rPr>
              <w:t>Emission class and character or Model Year</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7805290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7904CA8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7D9E7EB" w14:textId="77777777" w:rsidR="004833A4" w:rsidRPr="00EB7AF8" w:rsidRDefault="004833A4" w:rsidP="00284687">
            <w:pPr>
              <w:jc w:val="center"/>
              <w:rPr>
                <w:b/>
                <w:bCs/>
              </w:rPr>
            </w:pPr>
            <w:r w:rsidRPr="00EB7AF8">
              <w:rPr>
                <w:b/>
                <w:bCs/>
              </w:rPr>
              <w:t> </w:t>
            </w:r>
          </w:p>
        </w:tc>
      </w:tr>
      <w:tr w:rsidR="004833A4" w:rsidRPr="00EB7AF8" w14:paraId="56CB9AF8" w14:textId="77777777" w:rsidTr="00284687">
        <w:trPr>
          <w:trHeight w:val="480"/>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41F466CE" w14:textId="77777777" w:rsidR="004833A4" w:rsidRPr="00EB7AF8" w:rsidRDefault="004833A4" w:rsidP="00284687">
            <w:pPr>
              <w:rPr>
                <w:b/>
                <w:bCs/>
              </w:rPr>
            </w:pPr>
            <w:r w:rsidRPr="00EB7AF8">
              <w:rPr>
                <w:b/>
                <w:bCs/>
              </w:rPr>
              <w:t>Country of registration:</w:t>
            </w:r>
          </w:p>
          <w:p w14:paraId="5818C507" w14:textId="77777777" w:rsidR="004833A4" w:rsidRPr="00EB7AF8" w:rsidRDefault="004833A4" w:rsidP="00284687">
            <w:pPr>
              <w:rPr>
                <w:b/>
                <w:bCs/>
              </w:rPr>
            </w:pPr>
            <w:r w:rsidRPr="00EB7AF8">
              <w:rPr>
                <w:i/>
                <w:iCs/>
              </w:rPr>
              <w:t>The vehicle must be registered in a CP</w:t>
            </w:r>
          </w:p>
        </w:tc>
        <w:tc>
          <w:tcPr>
            <w:tcW w:w="589" w:type="pct"/>
            <w:gridSpan w:val="2"/>
            <w:tcBorders>
              <w:top w:val="nil"/>
              <w:left w:val="nil"/>
              <w:bottom w:val="single" w:sz="4" w:space="0" w:color="auto"/>
              <w:right w:val="single" w:sz="4" w:space="0" w:color="auto"/>
            </w:tcBorders>
            <w:shd w:val="clear" w:color="auto" w:fill="auto"/>
            <w:vAlign w:val="center"/>
            <w:hideMark/>
          </w:tcPr>
          <w:p w14:paraId="494B6F5D"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6DFC2A1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7DE86084" w14:textId="77777777" w:rsidR="004833A4" w:rsidRPr="00EB7AF8" w:rsidRDefault="004833A4" w:rsidP="00284687">
            <w:pPr>
              <w:jc w:val="center"/>
              <w:rPr>
                <w:b/>
                <w:bCs/>
              </w:rPr>
            </w:pPr>
            <w:r w:rsidRPr="00EB7AF8">
              <w:rPr>
                <w:b/>
                <w:bCs/>
              </w:rPr>
              <w:t> </w:t>
            </w:r>
          </w:p>
        </w:tc>
      </w:tr>
      <w:tr w:rsidR="004833A4" w:rsidRPr="00EB7AF8" w14:paraId="7AE6D9DE"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5C04EF0A" w14:textId="77777777" w:rsidR="004833A4" w:rsidRPr="00EB7AF8" w:rsidRDefault="004833A4" w:rsidP="00284687">
            <w:pPr>
              <w:rPr>
                <w:b/>
                <w:bCs/>
              </w:rPr>
            </w:pPr>
            <w:r w:rsidRPr="00EB7AF8">
              <w:rPr>
                <w:b/>
                <w:bCs/>
              </w:rPr>
              <w:t>Model:</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44532F65"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64E0A9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3AF8EE9D" w14:textId="77777777" w:rsidR="004833A4" w:rsidRPr="00EB7AF8" w:rsidRDefault="004833A4" w:rsidP="00284687">
            <w:pPr>
              <w:jc w:val="center"/>
              <w:rPr>
                <w:b/>
                <w:bCs/>
              </w:rPr>
            </w:pPr>
            <w:r w:rsidRPr="00EB7AF8">
              <w:rPr>
                <w:b/>
                <w:bCs/>
              </w:rPr>
              <w:t> </w:t>
            </w:r>
          </w:p>
        </w:tc>
      </w:tr>
      <w:tr w:rsidR="004833A4" w:rsidRPr="00EB7AF8" w14:paraId="6DB0770A"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05411BE1" w14:textId="77777777" w:rsidR="004833A4" w:rsidRPr="00EB7AF8" w:rsidRDefault="004833A4" w:rsidP="00284687">
            <w:pPr>
              <w:rPr>
                <w:b/>
                <w:bCs/>
              </w:rPr>
            </w:pPr>
            <w:r w:rsidRPr="00EB7AF8">
              <w:rPr>
                <w:b/>
                <w:bCs/>
              </w:rPr>
              <w:t>Engine code:</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2DD72E87"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3320B5D4"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8EC561E" w14:textId="77777777" w:rsidR="004833A4" w:rsidRPr="00EB7AF8" w:rsidRDefault="004833A4" w:rsidP="00284687">
            <w:pPr>
              <w:jc w:val="center"/>
              <w:rPr>
                <w:b/>
                <w:bCs/>
              </w:rPr>
            </w:pPr>
            <w:r w:rsidRPr="00EB7AF8">
              <w:rPr>
                <w:b/>
                <w:bCs/>
              </w:rPr>
              <w:t> </w:t>
            </w:r>
          </w:p>
        </w:tc>
      </w:tr>
      <w:tr w:rsidR="004833A4" w:rsidRPr="00EB7AF8" w14:paraId="6C5410C1"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25D3B90A" w14:textId="77777777" w:rsidR="004833A4" w:rsidRPr="00EB7AF8" w:rsidRDefault="004833A4" w:rsidP="00284687">
            <w:pPr>
              <w:rPr>
                <w:b/>
                <w:bCs/>
              </w:rPr>
            </w:pPr>
            <w:r w:rsidRPr="00EB7AF8">
              <w:rPr>
                <w:b/>
                <w:bCs/>
              </w:rPr>
              <w:t>Engine volume (l):</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466E7898"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17152F65"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2C7F6CE" w14:textId="77777777" w:rsidR="004833A4" w:rsidRPr="00EB7AF8" w:rsidRDefault="004833A4" w:rsidP="00284687">
            <w:pPr>
              <w:jc w:val="center"/>
              <w:rPr>
                <w:b/>
                <w:bCs/>
              </w:rPr>
            </w:pPr>
            <w:r w:rsidRPr="00EB7AF8">
              <w:rPr>
                <w:b/>
                <w:bCs/>
              </w:rPr>
              <w:t> </w:t>
            </w:r>
          </w:p>
        </w:tc>
      </w:tr>
      <w:tr w:rsidR="004833A4" w:rsidRPr="00EB7AF8" w14:paraId="587613CC"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7013A6BC" w14:textId="77777777" w:rsidR="004833A4" w:rsidRPr="00EB7AF8" w:rsidRDefault="004833A4" w:rsidP="00284687">
            <w:pPr>
              <w:rPr>
                <w:b/>
                <w:bCs/>
              </w:rPr>
            </w:pPr>
            <w:r w:rsidRPr="00EB7AF8">
              <w:rPr>
                <w:b/>
                <w:bCs/>
              </w:rPr>
              <w:t>Engine power (kW):</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3CF0666B"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6D95F4E7"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2CE1408C" w14:textId="77777777" w:rsidR="004833A4" w:rsidRPr="00EB7AF8" w:rsidRDefault="004833A4" w:rsidP="00284687">
            <w:pPr>
              <w:jc w:val="center"/>
              <w:rPr>
                <w:b/>
                <w:bCs/>
              </w:rPr>
            </w:pPr>
            <w:r w:rsidRPr="00EB7AF8">
              <w:rPr>
                <w:b/>
                <w:bCs/>
              </w:rPr>
              <w:t> </w:t>
            </w:r>
          </w:p>
        </w:tc>
      </w:tr>
      <w:tr w:rsidR="004833A4" w:rsidRPr="00EB7AF8" w14:paraId="19BF6FD8"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tcPr>
          <w:p w14:paraId="44E26A40" w14:textId="77777777" w:rsidR="004833A4" w:rsidRPr="00EB7AF8" w:rsidRDefault="004833A4" w:rsidP="00284687">
            <w:pPr>
              <w:rPr>
                <w:b/>
                <w:bCs/>
              </w:rPr>
            </w:pPr>
            <w:r w:rsidRPr="00EB7AF8">
              <w:rPr>
                <w:b/>
                <w:bCs/>
              </w:rPr>
              <w:t>Electric Engine code:</w:t>
            </w:r>
          </w:p>
        </w:tc>
        <w:tc>
          <w:tcPr>
            <w:tcW w:w="589" w:type="pct"/>
            <w:gridSpan w:val="2"/>
            <w:tcBorders>
              <w:top w:val="nil"/>
              <w:left w:val="nil"/>
              <w:bottom w:val="single" w:sz="4" w:space="0" w:color="auto"/>
              <w:right w:val="single" w:sz="4" w:space="0" w:color="auto"/>
            </w:tcBorders>
            <w:shd w:val="clear" w:color="auto" w:fill="auto"/>
            <w:noWrap/>
            <w:vAlign w:val="center"/>
          </w:tcPr>
          <w:p w14:paraId="3D12FDBB"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1C9CB8A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3652168" w14:textId="77777777" w:rsidR="004833A4" w:rsidRPr="00EB7AF8" w:rsidRDefault="004833A4" w:rsidP="00284687">
            <w:pPr>
              <w:jc w:val="center"/>
              <w:rPr>
                <w:b/>
                <w:bCs/>
              </w:rPr>
            </w:pPr>
          </w:p>
        </w:tc>
      </w:tr>
      <w:tr w:rsidR="004833A4" w:rsidRPr="00EB7AF8" w14:paraId="23978555"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tcPr>
          <w:p w14:paraId="60327BDF" w14:textId="77777777" w:rsidR="004833A4" w:rsidRPr="00EB7AF8" w:rsidRDefault="004833A4" w:rsidP="00284687">
            <w:pPr>
              <w:rPr>
                <w:b/>
                <w:bCs/>
              </w:rPr>
            </w:pPr>
            <w:r w:rsidRPr="00EB7AF8">
              <w:rPr>
                <w:b/>
                <w:bCs/>
              </w:rPr>
              <w:t>Electric Engine power (kW):</w:t>
            </w:r>
          </w:p>
        </w:tc>
        <w:tc>
          <w:tcPr>
            <w:tcW w:w="589" w:type="pct"/>
            <w:gridSpan w:val="2"/>
            <w:tcBorders>
              <w:top w:val="nil"/>
              <w:left w:val="nil"/>
              <w:bottom w:val="single" w:sz="4" w:space="0" w:color="auto"/>
              <w:right w:val="single" w:sz="4" w:space="0" w:color="auto"/>
            </w:tcBorders>
            <w:shd w:val="clear" w:color="auto" w:fill="auto"/>
            <w:noWrap/>
            <w:vAlign w:val="center"/>
          </w:tcPr>
          <w:p w14:paraId="0BC70204"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6CA50B6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12B42260" w14:textId="77777777" w:rsidR="004833A4" w:rsidRPr="00EB7AF8" w:rsidRDefault="004833A4" w:rsidP="00284687">
            <w:pPr>
              <w:jc w:val="center"/>
              <w:rPr>
                <w:b/>
                <w:bCs/>
              </w:rPr>
            </w:pPr>
          </w:p>
        </w:tc>
      </w:tr>
      <w:tr w:rsidR="004833A4" w:rsidRPr="00EB7AF8" w14:paraId="6E163E20"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tcPr>
          <w:p w14:paraId="06E2DA29" w14:textId="77777777" w:rsidR="004833A4" w:rsidRPr="00EB7AF8" w:rsidRDefault="004833A4" w:rsidP="00284687">
            <w:pPr>
              <w:rPr>
                <w:b/>
                <w:bCs/>
              </w:rPr>
            </w:pPr>
            <w:r w:rsidRPr="00EB7AF8">
              <w:rPr>
                <w:b/>
                <w:bCs/>
              </w:rPr>
              <w:t>Electric powertrain type</w:t>
            </w:r>
          </w:p>
        </w:tc>
        <w:tc>
          <w:tcPr>
            <w:tcW w:w="589" w:type="pct"/>
            <w:gridSpan w:val="2"/>
            <w:tcBorders>
              <w:top w:val="nil"/>
              <w:left w:val="nil"/>
              <w:bottom w:val="single" w:sz="4" w:space="0" w:color="auto"/>
              <w:right w:val="single" w:sz="4" w:space="0" w:color="auto"/>
            </w:tcBorders>
            <w:shd w:val="clear" w:color="auto" w:fill="auto"/>
            <w:noWrap/>
            <w:vAlign w:val="center"/>
          </w:tcPr>
          <w:p w14:paraId="47D806EC"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458E762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0556CD7F" w14:textId="77777777" w:rsidR="004833A4" w:rsidRPr="00EB7AF8" w:rsidRDefault="004833A4" w:rsidP="00284687">
            <w:pPr>
              <w:jc w:val="center"/>
              <w:rPr>
                <w:b/>
                <w:bCs/>
              </w:rPr>
            </w:pPr>
          </w:p>
        </w:tc>
      </w:tr>
      <w:tr w:rsidR="004833A4" w:rsidRPr="00EB7AF8" w14:paraId="244B77AD"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tcPr>
          <w:p w14:paraId="665A4C48" w14:textId="77777777" w:rsidR="004833A4" w:rsidRPr="00EB7AF8" w:rsidRDefault="004833A4" w:rsidP="00284687">
            <w:pPr>
              <w:rPr>
                <w:b/>
                <w:bCs/>
              </w:rPr>
            </w:pPr>
            <w:r w:rsidRPr="00EB7AF8">
              <w:rPr>
                <w:b/>
                <w:bCs/>
              </w:rPr>
              <w:t>Energy capacity and type of battery</w:t>
            </w:r>
          </w:p>
        </w:tc>
        <w:tc>
          <w:tcPr>
            <w:tcW w:w="589" w:type="pct"/>
            <w:gridSpan w:val="2"/>
            <w:tcBorders>
              <w:top w:val="nil"/>
              <w:left w:val="nil"/>
              <w:bottom w:val="single" w:sz="4" w:space="0" w:color="auto"/>
              <w:right w:val="single" w:sz="4" w:space="0" w:color="auto"/>
            </w:tcBorders>
            <w:shd w:val="clear" w:color="auto" w:fill="auto"/>
            <w:noWrap/>
            <w:vAlign w:val="center"/>
          </w:tcPr>
          <w:p w14:paraId="312D4D55"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31FC944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41D1AFA0" w14:textId="77777777" w:rsidR="004833A4" w:rsidRPr="00EB7AF8" w:rsidRDefault="004833A4" w:rsidP="00284687">
            <w:pPr>
              <w:jc w:val="center"/>
              <w:rPr>
                <w:b/>
                <w:bCs/>
              </w:rPr>
            </w:pPr>
          </w:p>
        </w:tc>
      </w:tr>
      <w:tr w:rsidR="004833A4" w:rsidRPr="00EB7AF8" w14:paraId="1ABDF3D0"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7E3AE68F" w14:textId="77777777" w:rsidR="004833A4" w:rsidRPr="00EB7AF8" w:rsidRDefault="004833A4" w:rsidP="00284687">
            <w:pPr>
              <w:rPr>
                <w:b/>
                <w:bCs/>
              </w:rPr>
            </w:pPr>
            <w:r w:rsidRPr="00EB7AF8">
              <w:rPr>
                <w:b/>
                <w:bCs/>
              </w:rPr>
              <w:t>Gearbox type (auto/manual):</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34ABFD6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52613A4"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60CC5AA2" w14:textId="77777777" w:rsidR="004833A4" w:rsidRPr="00EB7AF8" w:rsidRDefault="004833A4" w:rsidP="00284687">
            <w:pPr>
              <w:jc w:val="center"/>
              <w:rPr>
                <w:b/>
                <w:bCs/>
              </w:rPr>
            </w:pPr>
            <w:r w:rsidRPr="00EB7AF8">
              <w:rPr>
                <w:b/>
                <w:bCs/>
              </w:rPr>
              <w:t> </w:t>
            </w:r>
          </w:p>
        </w:tc>
      </w:tr>
      <w:tr w:rsidR="004833A4" w:rsidRPr="00EB7AF8" w14:paraId="2BAF8384"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043F28D1" w14:textId="77777777" w:rsidR="004833A4" w:rsidRPr="00EB7AF8" w:rsidRDefault="004833A4" w:rsidP="00284687">
            <w:pPr>
              <w:rPr>
                <w:b/>
                <w:bCs/>
              </w:rPr>
            </w:pPr>
            <w:r w:rsidRPr="00EB7AF8">
              <w:rPr>
                <w:b/>
                <w:bCs/>
              </w:rPr>
              <w:t>Drive axle (FWD/AWD/RWD):</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060D7A86"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4E221AAE"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0D66614D" w14:textId="77777777" w:rsidR="004833A4" w:rsidRPr="00EB7AF8" w:rsidRDefault="004833A4" w:rsidP="00284687">
            <w:pPr>
              <w:jc w:val="center"/>
              <w:rPr>
                <w:b/>
                <w:bCs/>
              </w:rPr>
            </w:pPr>
            <w:r w:rsidRPr="00EB7AF8">
              <w:rPr>
                <w:b/>
                <w:bCs/>
              </w:rPr>
              <w:t> </w:t>
            </w:r>
          </w:p>
        </w:tc>
      </w:tr>
      <w:tr w:rsidR="004833A4" w:rsidRPr="00EB7AF8" w14:paraId="523C6526"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07552FCE" w14:textId="77777777" w:rsidR="004833A4" w:rsidRPr="00EB7AF8" w:rsidRDefault="004833A4" w:rsidP="00284687">
            <w:pPr>
              <w:rPr>
                <w:b/>
                <w:bCs/>
              </w:rPr>
            </w:pPr>
            <w:r w:rsidRPr="00EB7AF8">
              <w:rPr>
                <w:b/>
                <w:bCs/>
              </w:rPr>
              <w:t xml:space="preserve">Tyre size (front and rear if different): </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6A17A4E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center"/>
            <w:hideMark/>
          </w:tcPr>
          <w:p w14:paraId="281F606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56C1573B" w14:textId="77777777" w:rsidR="004833A4" w:rsidRPr="00EB7AF8" w:rsidRDefault="004833A4" w:rsidP="00284687">
            <w:pPr>
              <w:jc w:val="center"/>
              <w:rPr>
                <w:b/>
                <w:bCs/>
              </w:rPr>
            </w:pPr>
            <w:r w:rsidRPr="00EB7AF8">
              <w:rPr>
                <w:b/>
                <w:bCs/>
              </w:rPr>
              <w:t> </w:t>
            </w:r>
          </w:p>
        </w:tc>
      </w:tr>
      <w:tr w:rsidR="004833A4" w:rsidRPr="00EB7AF8" w14:paraId="37AB28A4" w14:textId="77777777" w:rsidTr="00284687">
        <w:trPr>
          <w:trHeight w:val="345"/>
        </w:trPr>
        <w:tc>
          <w:tcPr>
            <w:tcW w:w="3235" w:type="pct"/>
            <w:tcBorders>
              <w:top w:val="nil"/>
              <w:left w:val="single" w:sz="4" w:space="0" w:color="auto"/>
              <w:bottom w:val="single" w:sz="4" w:space="0" w:color="auto"/>
              <w:right w:val="single" w:sz="4" w:space="0" w:color="auto"/>
            </w:tcBorders>
            <w:shd w:val="clear" w:color="auto" w:fill="auto"/>
            <w:noWrap/>
            <w:vAlign w:val="center"/>
          </w:tcPr>
          <w:p w14:paraId="7201402A" w14:textId="77777777" w:rsidR="004833A4" w:rsidRPr="00EB7AF8" w:rsidRDefault="004833A4" w:rsidP="00284687">
            <w:pPr>
              <w:rPr>
                <w:b/>
                <w:bCs/>
              </w:rPr>
            </w:pPr>
            <w:r w:rsidRPr="00EB7AF8">
              <w:rPr>
                <w:b/>
                <w:bCs/>
              </w:rPr>
              <w:t>Average fuel consumption for PHEVs</w:t>
            </w:r>
          </w:p>
        </w:tc>
        <w:tc>
          <w:tcPr>
            <w:tcW w:w="589" w:type="pct"/>
            <w:gridSpan w:val="2"/>
            <w:tcBorders>
              <w:top w:val="nil"/>
              <w:left w:val="nil"/>
              <w:bottom w:val="single" w:sz="4" w:space="0" w:color="auto"/>
              <w:right w:val="single" w:sz="4" w:space="0" w:color="auto"/>
            </w:tcBorders>
            <w:shd w:val="clear" w:color="auto" w:fill="auto"/>
            <w:noWrap/>
            <w:vAlign w:val="center"/>
          </w:tcPr>
          <w:p w14:paraId="35077189"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center"/>
          </w:tcPr>
          <w:p w14:paraId="799B6C5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tcPr>
          <w:p w14:paraId="5A98EC39" w14:textId="77777777" w:rsidR="004833A4" w:rsidRPr="00EB7AF8" w:rsidRDefault="004833A4" w:rsidP="00284687">
            <w:pPr>
              <w:jc w:val="center"/>
              <w:rPr>
                <w:b/>
                <w:bCs/>
              </w:rPr>
            </w:pPr>
          </w:p>
        </w:tc>
      </w:tr>
      <w:tr w:rsidR="004833A4" w:rsidRPr="00EB7AF8" w14:paraId="0B78069A" w14:textId="77777777" w:rsidTr="00284687">
        <w:trPr>
          <w:trHeight w:val="690"/>
        </w:trPr>
        <w:tc>
          <w:tcPr>
            <w:tcW w:w="3235" w:type="pct"/>
            <w:tcBorders>
              <w:top w:val="nil"/>
              <w:left w:val="single" w:sz="4" w:space="0" w:color="auto"/>
              <w:bottom w:val="single" w:sz="4" w:space="0" w:color="auto"/>
              <w:right w:val="single" w:sz="4" w:space="0" w:color="auto"/>
            </w:tcBorders>
            <w:shd w:val="clear" w:color="auto" w:fill="auto"/>
            <w:vAlign w:val="center"/>
            <w:hideMark/>
          </w:tcPr>
          <w:p w14:paraId="3C42DE91" w14:textId="77777777" w:rsidR="004833A4" w:rsidRPr="00EB7AF8" w:rsidRDefault="004833A4" w:rsidP="00284687">
            <w:pPr>
              <w:rPr>
                <w:b/>
                <w:bCs/>
              </w:rPr>
            </w:pPr>
            <w:r w:rsidRPr="00EB7AF8">
              <w:rPr>
                <w:b/>
                <w:bCs/>
              </w:rPr>
              <w:t>Is the vehicle involved in a recall or service campaign?</w:t>
            </w:r>
            <w:r w:rsidRPr="00EB7AF8">
              <w:rPr>
                <w:b/>
                <w:bCs/>
              </w:rPr>
              <w:br/>
              <w:t>If yes: Which one? Ha</w:t>
            </w:r>
            <w:r>
              <w:rPr>
                <w:b/>
                <w:bCs/>
              </w:rPr>
              <w:t>ve</w:t>
            </w:r>
            <w:r w:rsidRPr="00EB7AF8">
              <w:rPr>
                <w:b/>
                <w:bCs/>
              </w:rPr>
              <w:t xml:space="preserve"> the campaign repairs already been done? </w:t>
            </w:r>
          </w:p>
          <w:p w14:paraId="6C6122FC" w14:textId="77777777" w:rsidR="004833A4" w:rsidRPr="00EB7AF8" w:rsidRDefault="004833A4" w:rsidP="00284687">
            <w:pPr>
              <w:rPr>
                <w:b/>
                <w:bCs/>
              </w:rPr>
            </w:pPr>
            <w:r w:rsidRPr="00EB7AF8">
              <w:rPr>
                <w:i/>
                <w:iCs/>
              </w:rPr>
              <w:t>The repairs must have been done before selecting the vehicle.</w:t>
            </w:r>
          </w:p>
        </w:tc>
        <w:tc>
          <w:tcPr>
            <w:tcW w:w="589" w:type="pct"/>
            <w:gridSpan w:val="2"/>
            <w:tcBorders>
              <w:top w:val="nil"/>
              <w:left w:val="nil"/>
              <w:bottom w:val="single" w:sz="4" w:space="0" w:color="auto"/>
              <w:right w:val="single" w:sz="4" w:space="0" w:color="auto"/>
            </w:tcBorders>
            <w:shd w:val="clear" w:color="auto" w:fill="auto"/>
            <w:vAlign w:val="center"/>
            <w:hideMark/>
          </w:tcPr>
          <w:p w14:paraId="6588143B"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single" w:sz="4" w:space="0" w:color="auto"/>
              <w:right w:val="single" w:sz="4" w:space="0" w:color="auto"/>
            </w:tcBorders>
            <w:shd w:val="clear" w:color="auto" w:fill="auto"/>
            <w:noWrap/>
            <w:vAlign w:val="center"/>
            <w:hideMark/>
          </w:tcPr>
          <w:p w14:paraId="307D10D9"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center"/>
            <w:hideMark/>
          </w:tcPr>
          <w:p w14:paraId="48FC2082" w14:textId="77777777" w:rsidR="004833A4" w:rsidRPr="00EB7AF8" w:rsidRDefault="004833A4" w:rsidP="00284687">
            <w:pPr>
              <w:jc w:val="center"/>
              <w:rPr>
                <w:b/>
                <w:bCs/>
              </w:rPr>
            </w:pPr>
            <w:r w:rsidRPr="00EB7AF8">
              <w:rPr>
                <w:b/>
                <w:bCs/>
              </w:rPr>
              <w:t> </w:t>
            </w:r>
          </w:p>
        </w:tc>
      </w:tr>
      <w:tr w:rsidR="004833A4" w:rsidRPr="00EB7AF8" w14:paraId="466D9E44" w14:textId="77777777" w:rsidTr="00284687">
        <w:trPr>
          <w:trHeight w:val="420"/>
        </w:trPr>
        <w:tc>
          <w:tcPr>
            <w:tcW w:w="3235" w:type="pct"/>
            <w:tcBorders>
              <w:top w:val="nil"/>
              <w:left w:val="nil"/>
              <w:bottom w:val="nil"/>
              <w:right w:val="nil"/>
            </w:tcBorders>
            <w:shd w:val="clear" w:color="auto" w:fill="auto"/>
            <w:noWrap/>
            <w:vAlign w:val="center"/>
            <w:hideMark/>
          </w:tcPr>
          <w:p w14:paraId="621548CE" w14:textId="77777777" w:rsidR="004833A4" w:rsidRPr="00EB7AF8" w:rsidRDefault="004833A4" w:rsidP="00284687">
            <w:pPr>
              <w:rPr>
                <w:bCs/>
                <w:i/>
              </w:rPr>
            </w:pPr>
            <w:r w:rsidRPr="00EB7AF8">
              <w:rPr>
                <w:b/>
                <w:bCs/>
              </w:rPr>
              <w:t>Vehicle Owner Interview</w:t>
            </w:r>
            <w:r w:rsidRPr="00EB7AF8">
              <w:rPr>
                <w:bCs/>
                <w:i/>
              </w:rPr>
              <w:t xml:space="preserve"> </w:t>
            </w:r>
          </w:p>
          <w:p w14:paraId="6596FD38" w14:textId="77777777" w:rsidR="004833A4" w:rsidRPr="00EB7AF8" w:rsidRDefault="004833A4" w:rsidP="00284687">
            <w:pPr>
              <w:rPr>
                <w:b/>
                <w:bCs/>
              </w:rPr>
            </w:pPr>
            <w:r w:rsidRPr="00EB7AF8">
              <w:rPr>
                <w:bCs/>
                <w:i/>
              </w:rPr>
              <w:t>(the owner will only be asked the main questions and shall have no knowledge of the implications of the replies)</w:t>
            </w:r>
          </w:p>
        </w:tc>
        <w:tc>
          <w:tcPr>
            <w:tcW w:w="589" w:type="pct"/>
            <w:gridSpan w:val="2"/>
            <w:tcBorders>
              <w:top w:val="nil"/>
              <w:left w:val="nil"/>
              <w:bottom w:val="nil"/>
              <w:right w:val="nil"/>
            </w:tcBorders>
            <w:shd w:val="clear" w:color="auto" w:fill="auto"/>
            <w:noWrap/>
            <w:vAlign w:val="center"/>
            <w:hideMark/>
          </w:tcPr>
          <w:p w14:paraId="6C7D4D3E"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center"/>
            <w:hideMark/>
          </w:tcPr>
          <w:p w14:paraId="1E09460D"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64D12462" w14:textId="77777777" w:rsidR="004833A4" w:rsidRPr="00EB7AF8" w:rsidRDefault="004833A4" w:rsidP="00284687">
            <w:pPr>
              <w:jc w:val="center"/>
              <w:rPr>
                <w:b/>
                <w:bCs/>
              </w:rPr>
            </w:pPr>
          </w:p>
        </w:tc>
      </w:tr>
      <w:tr w:rsidR="004833A4" w:rsidRPr="00EB7AF8" w14:paraId="60AB7275" w14:textId="77777777" w:rsidTr="00284687">
        <w:trPr>
          <w:trHeight w:val="255"/>
        </w:trPr>
        <w:tc>
          <w:tcPr>
            <w:tcW w:w="3235" w:type="pct"/>
            <w:tcBorders>
              <w:top w:val="nil"/>
              <w:left w:val="nil"/>
              <w:bottom w:val="nil"/>
              <w:right w:val="nil"/>
            </w:tcBorders>
            <w:shd w:val="clear" w:color="auto" w:fill="auto"/>
            <w:noWrap/>
            <w:vAlign w:val="bottom"/>
            <w:hideMark/>
          </w:tcPr>
          <w:p w14:paraId="765D684C" w14:textId="77777777" w:rsidR="004833A4" w:rsidRPr="00EB7AF8" w:rsidRDefault="004833A4" w:rsidP="00284687"/>
        </w:tc>
        <w:tc>
          <w:tcPr>
            <w:tcW w:w="589" w:type="pct"/>
            <w:gridSpan w:val="2"/>
            <w:tcBorders>
              <w:top w:val="nil"/>
              <w:left w:val="nil"/>
              <w:bottom w:val="nil"/>
              <w:right w:val="nil"/>
            </w:tcBorders>
            <w:shd w:val="clear" w:color="auto" w:fill="auto"/>
            <w:noWrap/>
            <w:vAlign w:val="bottom"/>
            <w:hideMark/>
          </w:tcPr>
          <w:p w14:paraId="78772464"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center"/>
            <w:hideMark/>
          </w:tcPr>
          <w:p w14:paraId="0DBC090A"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01B39017" w14:textId="77777777" w:rsidR="004833A4" w:rsidRPr="00EB7AF8" w:rsidRDefault="004833A4" w:rsidP="00284687">
            <w:pPr>
              <w:jc w:val="center"/>
              <w:rPr>
                <w:b/>
                <w:bCs/>
              </w:rPr>
            </w:pPr>
          </w:p>
        </w:tc>
      </w:tr>
      <w:tr w:rsidR="004833A4" w:rsidRPr="00EB7AF8" w14:paraId="2CF0F9A9" w14:textId="77777777" w:rsidTr="00284687">
        <w:trPr>
          <w:trHeight w:val="375"/>
        </w:trPr>
        <w:tc>
          <w:tcPr>
            <w:tcW w:w="3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E3E0" w14:textId="19C0D352" w:rsidR="004833A4" w:rsidRPr="00EB7AF8" w:rsidRDefault="004833A4" w:rsidP="00284687">
            <w:pPr>
              <w:rPr>
                <w:b/>
                <w:bCs/>
              </w:rPr>
            </w:pPr>
            <w:r w:rsidRPr="00EB7AF8">
              <w:rPr>
                <w:b/>
                <w:bCs/>
              </w:rPr>
              <w:t>Name of the owner (only available to the accredited inspection body or laboratory/technical service)</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FCCC0A"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72C4FEF" w14:textId="77777777" w:rsidR="004833A4" w:rsidRPr="00EB7AF8" w:rsidRDefault="004833A4" w:rsidP="00284687">
            <w:pPr>
              <w:jc w:val="center"/>
              <w:rPr>
                <w:b/>
                <w:bCs/>
              </w:rPr>
            </w:pPr>
            <w:r w:rsidRPr="00EB7AF8">
              <w:rPr>
                <w:b/>
                <w:bCs/>
              </w:rPr>
              <w:t xml:space="preserve"> </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A03556D" w14:textId="77777777" w:rsidR="004833A4" w:rsidRPr="00EB7AF8" w:rsidRDefault="004833A4" w:rsidP="00284687">
            <w:pPr>
              <w:jc w:val="center"/>
            </w:pPr>
            <w:r w:rsidRPr="00EB7AF8">
              <w:t>x</w:t>
            </w:r>
          </w:p>
        </w:tc>
      </w:tr>
      <w:tr w:rsidR="004833A4" w:rsidRPr="00EB7AF8" w14:paraId="234AF936" w14:textId="77777777" w:rsidTr="00284687">
        <w:trPr>
          <w:trHeight w:val="37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33A691AD" w14:textId="77777777" w:rsidR="004833A4" w:rsidRPr="00EB7AF8" w:rsidRDefault="004833A4" w:rsidP="00284687">
            <w:pPr>
              <w:rPr>
                <w:b/>
                <w:bCs/>
              </w:rPr>
            </w:pPr>
            <w:r w:rsidRPr="00EB7AF8">
              <w:rPr>
                <w:b/>
                <w:bCs/>
              </w:rPr>
              <w:t>Contact (address / telephone) (only available to the accredited inspection body or laboratory/technical service)</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182F660D"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bottom"/>
            <w:hideMark/>
          </w:tcPr>
          <w:p w14:paraId="6D6AD025" w14:textId="77777777" w:rsidR="004833A4" w:rsidRPr="00EB7AF8" w:rsidRDefault="004833A4" w:rsidP="00284687">
            <w:pPr>
              <w:jc w:val="center"/>
              <w:rPr>
                <w:b/>
                <w:bCs/>
              </w:rPr>
            </w:pPr>
            <w:r w:rsidRPr="00EB7AF8">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5C009F6" w14:textId="77777777" w:rsidR="004833A4" w:rsidRPr="00EB7AF8" w:rsidRDefault="004833A4" w:rsidP="00284687">
            <w:pPr>
              <w:jc w:val="center"/>
            </w:pPr>
            <w:r w:rsidRPr="00EB7AF8">
              <w:t>x</w:t>
            </w:r>
          </w:p>
        </w:tc>
      </w:tr>
      <w:tr w:rsidR="004833A4" w:rsidRPr="00EB7AF8" w14:paraId="2C09E9E4" w14:textId="77777777" w:rsidTr="00284687">
        <w:trPr>
          <w:trHeight w:val="375"/>
        </w:trPr>
        <w:tc>
          <w:tcPr>
            <w:tcW w:w="3235" w:type="pct"/>
            <w:tcBorders>
              <w:top w:val="nil"/>
              <w:left w:val="nil"/>
              <w:bottom w:val="nil"/>
              <w:right w:val="nil"/>
            </w:tcBorders>
            <w:shd w:val="clear" w:color="auto" w:fill="auto"/>
            <w:noWrap/>
            <w:vAlign w:val="center"/>
            <w:hideMark/>
          </w:tcPr>
          <w:p w14:paraId="0E47541A" w14:textId="77777777" w:rsidR="004833A4" w:rsidRPr="00EB7AF8" w:rsidRDefault="004833A4" w:rsidP="00284687">
            <w:pPr>
              <w:rPr>
                <w:b/>
                <w:bCs/>
              </w:rPr>
            </w:pPr>
          </w:p>
        </w:tc>
        <w:tc>
          <w:tcPr>
            <w:tcW w:w="589" w:type="pct"/>
            <w:gridSpan w:val="2"/>
            <w:tcBorders>
              <w:top w:val="nil"/>
              <w:left w:val="nil"/>
              <w:bottom w:val="nil"/>
              <w:right w:val="nil"/>
            </w:tcBorders>
            <w:shd w:val="clear" w:color="auto" w:fill="auto"/>
            <w:noWrap/>
            <w:vAlign w:val="center"/>
            <w:hideMark/>
          </w:tcPr>
          <w:p w14:paraId="617227DC" w14:textId="77777777" w:rsidR="004833A4" w:rsidRPr="00EB7AF8" w:rsidRDefault="004833A4" w:rsidP="00284687">
            <w:pPr>
              <w:jc w:val="center"/>
              <w:rPr>
                <w:b/>
                <w:bCs/>
              </w:rPr>
            </w:pPr>
          </w:p>
        </w:tc>
        <w:tc>
          <w:tcPr>
            <w:tcW w:w="515" w:type="pct"/>
            <w:tcBorders>
              <w:top w:val="nil"/>
              <w:left w:val="nil"/>
              <w:bottom w:val="nil"/>
              <w:right w:val="nil"/>
            </w:tcBorders>
            <w:shd w:val="clear" w:color="auto" w:fill="auto"/>
            <w:noWrap/>
            <w:vAlign w:val="bottom"/>
            <w:hideMark/>
          </w:tcPr>
          <w:p w14:paraId="73700886"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bottom"/>
            <w:hideMark/>
          </w:tcPr>
          <w:p w14:paraId="2C03E236" w14:textId="77777777" w:rsidR="004833A4" w:rsidRPr="00EB7AF8" w:rsidRDefault="004833A4" w:rsidP="00284687">
            <w:pPr>
              <w:jc w:val="center"/>
            </w:pPr>
          </w:p>
        </w:tc>
      </w:tr>
      <w:tr w:rsidR="004833A4" w:rsidRPr="00EB7AF8" w14:paraId="4EA3663C" w14:textId="77777777" w:rsidTr="006A4CE1">
        <w:trPr>
          <w:trHeight w:val="375"/>
        </w:trPr>
        <w:tc>
          <w:tcPr>
            <w:tcW w:w="3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931E" w14:textId="77777777" w:rsidR="004833A4" w:rsidRPr="00EB7AF8" w:rsidRDefault="004833A4" w:rsidP="00284687">
            <w:pPr>
              <w:rPr>
                <w:b/>
                <w:bCs/>
              </w:rPr>
            </w:pPr>
            <w:r w:rsidRPr="00EB7AF8">
              <w:rPr>
                <w:b/>
                <w:bCs/>
              </w:rPr>
              <w:t>How many owners did the vehicle have?</w:t>
            </w:r>
          </w:p>
        </w:tc>
        <w:tc>
          <w:tcPr>
            <w:tcW w:w="58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3E9DB9"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335820C"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CAD6E9" w14:textId="77777777" w:rsidR="004833A4" w:rsidRPr="00EB7AF8" w:rsidRDefault="004833A4" w:rsidP="00284687">
            <w:pPr>
              <w:jc w:val="center"/>
            </w:pPr>
            <w:r w:rsidRPr="00EB7AF8">
              <w:t> </w:t>
            </w:r>
          </w:p>
        </w:tc>
      </w:tr>
      <w:tr w:rsidR="004833A4" w:rsidRPr="00EB7AF8" w14:paraId="4C3E4A13" w14:textId="77777777" w:rsidTr="006A4CE1">
        <w:trPr>
          <w:trHeight w:val="517"/>
        </w:trPr>
        <w:tc>
          <w:tcPr>
            <w:tcW w:w="3235" w:type="pct"/>
            <w:tcBorders>
              <w:top w:val="nil"/>
              <w:left w:val="single" w:sz="4" w:space="0" w:color="auto"/>
              <w:bottom w:val="nil"/>
              <w:right w:val="single" w:sz="4" w:space="0" w:color="auto"/>
            </w:tcBorders>
            <w:shd w:val="clear" w:color="auto" w:fill="auto"/>
            <w:vAlign w:val="center"/>
            <w:hideMark/>
          </w:tcPr>
          <w:p w14:paraId="6D95F179" w14:textId="77777777" w:rsidR="004833A4" w:rsidRPr="00EB7AF8" w:rsidRDefault="004833A4" w:rsidP="00284687">
            <w:pPr>
              <w:rPr>
                <w:b/>
                <w:bCs/>
              </w:rPr>
            </w:pPr>
            <w:r w:rsidRPr="00EB7AF8">
              <w:rPr>
                <w:b/>
                <w:bCs/>
              </w:rPr>
              <w:t>Did the odometer work?</w:t>
            </w:r>
            <w:r w:rsidRPr="00EB7AF8">
              <w:rPr>
                <w:b/>
                <w:bCs/>
              </w:rPr>
              <w:br/>
            </w:r>
            <w:r w:rsidRPr="00EB7AF8">
              <w:rPr>
                <w:i/>
                <w:iCs/>
              </w:rPr>
              <w:t xml:space="preserve">If </w:t>
            </w:r>
            <w:r>
              <w:rPr>
                <w:i/>
                <w:iCs/>
              </w:rPr>
              <w:t>no</w:t>
            </w:r>
            <w:r w:rsidRPr="00EB7AF8">
              <w:rPr>
                <w:i/>
                <w:iCs/>
              </w:rPr>
              <w:t>, the vehicle cannot be selected.</w:t>
            </w:r>
          </w:p>
        </w:tc>
        <w:tc>
          <w:tcPr>
            <w:tcW w:w="589" w:type="pct"/>
            <w:gridSpan w:val="2"/>
            <w:tcBorders>
              <w:top w:val="nil"/>
              <w:left w:val="nil"/>
              <w:bottom w:val="nil"/>
              <w:right w:val="single" w:sz="4" w:space="0" w:color="auto"/>
            </w:tcBorders>
            <w:shd w:val="clear" w:color="auto" w:fill="auto"/>
            <w:vAlign w:val="center"/>
            <w:hideMark/>
          </w:tcPr>
          <w:p w14:paraId="2C5D9B74" w14:textId="77777777" w:rsidR="004833A4" w:rsidRPr="00EB7AF8" w:rsidRDefault="004833A4" w:rsidP="00284687">
            <w:pPr>
              <w:jc w:val="center"/>
              <w:rPr>
                <w:b/>
                <w:bCs/>
              </w:rPr>
            </w:pPr>
            <w:r w:rsidRPr="00EB7AF8">
              <w:rPr>
                <w:b/>
                <w:bCs/>
              </w:rPr>
              <w:t xml:space="preserve">x </w:t>
            </w:r>
          </w:p>
        </w:tc>
        <w:tc>
          <w:tcPr>
            <w:tcW w:w="515" w:type="pct"/>
            <w:tcBorders>
              <w:top w:val="nil"/>
              <w:left w:val="nil"/>
              <w:bottom w:val="nil"/>
              <w:right w:val="single" w:sz="4" w:space="0" w:color="auto"/>
            </w:tcBorders>
            <w:shd w:val="clear" w:color="auto" w:fill="auto"/>
            <w:noWrap/>
            <w:vAlign w:val="bottom"/>
            <w:hideMark/>
          </w:tcPr>
          <w:p w14:paraId="1E218B95"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7F48FD3" w14:textId="77777777" w:rsidR="004833A4" w:rsidRPr="00EB7AF8" w:rsidRDefault="004833A4" w:rsidP="00284687">
            <w:pPr>
              <w:jc w:val="center"/>
            </w:pPr>
            <w:r w:rsidRPr="00EB7AF8">
              <w:t> </w:t>
            </w:r>
          </w:p>
        </w:tc>
      </w:tr>
      <w:tr w:rsidR="004833A4" w:rsidRPr="00EB7AF8" w14:paraId="35917062" w14:textId="77777777" w:rsidTr="006A4CE1">
        <w:trPr>
          <w:trHeight w:val="375"/>
        </w:trPr>
        <w:tc>
          <w:tcPr>
            <w:tcW w:w="3235" w:type="pct"/>
            <w:tcBorders>
              <w:top w:val="single" w:sz="4" w:space="0" w:color="auto"/>
              <w:left w:val="single" w:sz="4" w:space="0" w:color="auto"/>
              <w:bottom w:val="nil"/>
              <w:right w:val="single" w:sz="4" w:space="0" w:color="auto"/>
            </w:tcBorders>
            <w:shd w:val="clear" w:color="auto" w:fill="auto"/>
            <w:noWrap/>
            <w:vAlign w:val="center"/>
            <w:hideMark/>
          </w:tcPr>
          <w:p w14:paraId="0CAC8C21" w14:textId="77777777" w:rsidR="004833A4" w:rsidRPr="00EB7AF8" w:rsidRDefault="004833A4" w:rsidP="00284687">
            <w:pPr>
              <w:rPr>
                <w:b/>
                <w:bCs/>
              </w:rPr>
            </w:pPr>
            <w:r w:rsidRPr="00EB7AF8">
              <w:rPr>
                <w:b/>
                <w:bCs/>
              </w:rPr>
              <w:t>Was the vehicle used for one of the following?</w:t>
            </w:r>
          </w:p>
        </w:tc>
        <w:tc>
          <w:tcPr>
            <w:tcW w:w="589" w:type="pct"/>
            <w:gridSpan w:val="2"/>
            <w:tcBorders>
              <w:top w:val="single" w:sz="4" w:space="0" w:color="auto"/>
              <w:left w:val="nil"/>
              <w:bottom w:val="nil"/>
              <w:right w:val="single" w:sz="4" w:space="0" w:color="auto"/>
            </w:tcBorders>
            <w:shd w:val="clear" w:color="auto" w:fill="auto"/>
            <w:noWrap/>
            <w:vAlign w:val="center"/>
            <w:hideMark/>
          </w:tcPr>
          <w:p w14:paraId="52887D91" w14:textId="77777777" w:rsidR="004833A4" w:rsidRPr="00EB7AF8" w:rsidRDefault="004833A4" w:rsidP="00284687">
            <w:pPr>
              <w:jc w:val="center"/>
              <w:rPr>
                <w:b/>
                <w:bCs/>
              </w:rPr>
            </w:pPr>
            <w:r w:rsidRPr="00EB7AF8">
              <w:rPr>
                <w:b/>
                <w:bCs/>
              </w:rPr>
              <w:t> </w:t>
            </w:r>
          </w:p>
        </w:tc>
        <w:tc>
          <w:tcPr>
            <w:tcW w:w="515" w:type="pct"/>
            <w:tcBorders>
              <w:top w:val="single" w:sz="4" w:space="0" w:color="auto"/>
              <w:left w:val="nil"/>
              <w:bottom w:val="nil"/>
              <w:right w:val="single" w:sz="4" w:space="0" w:color="auto"/>
            </w:tcBorders>
            <w:shd w:val="clear" w:color="auto" w:fill="auto"/>
            <w:noWrap/>
            <w:vAlign w:val="bottom"/>
            <w:hideMark/>
          </w:tcPr>
          <w:p w14:paraId="59460AA0"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F128BFE" w14:textId="77777777" w:rsidR="004833A4" w:rsidRPr="00EB7AF8" w:rsidRDefault="004833A4" w:rsidP="00284687">
            <w:pPr>
              <w:jc w:val="center"/>
            </w:pPr>
            <w:r w:rsidRPr="00EB7AF8">
              <w:t> </w:t>
            </w:r>
          </w:p>
        </w:tc>
      </w:tr>
      <w:tr w:rsidR="004833A4" w:rsidRPr="00EB7AF8" w14:paraId="7BA0EAC6" w14:textId="77777777" w:rsidTr="006A4CE1">
        <w:trPr>
          <w:trHeight w:val="375"/>
        </w:trPr>
        <w:tc>
          <w:tcPr>
            <w:tcW w:w="3235" w:type="pct"/>
            <w:tcBorders>
              <w:top w:val="nil"/>
              <w:left w:val="single" w:sz="4" w:space="0" w:color="auto"/>
              <w:bottom w:val="nil"/>
              <w:right w:val="single" w:sz="4" w:space="0" w:color="auto"/>
            </w:tcBorders>
            <w:shd w:val="clear" w:color="auto" w:fill="auto"/>
            <w:noWrap/>
            <w:vAlign w:val="bottom"/>
            <w:hideMark/>
          </w:tcPr>
          <w:p w14:paraId="279122AA" w14:textId="77777777" w:rsidR="004833A4" w:rsidRPr="00EB7AF8" w:rsidRDefault="004833A4" w:rsidP="00284687">
            <w:pPr>
              <w:jc w:val="right"/>
            </w:pPr>
            <w:r w:rsidRPr="00EB7AF8">
              <w:t>As car used in show-rooms?</w:t>
            </w:r>
          </w:p>
        </w:tc>
        <w:tc>
          <w:tcPr>
            <w:tcW w:w="589" w:type="pct"/>
            <w:gridSpan w:val="2"/>
            <w:tcBorders>
              <w:top w:val="nil"/>
              <w:left w:val="nil"/>
              <w:bottom w:val="nil"/>
              <w:right w:val="single" w:sz="4" w:space="0" w:color="auto"/>
            </w:tcBorders>
            <w:shd w:val="clear" w:color="auto" w:fill="auto"/>
            <w:noWrap/>
            <w:vAlign w:val="bottom"/>
            <w:hideMark/>
          </w:tcPr>
          <w:p w14:paraId="05EB9D0B"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3AF454D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4A67652A" w14:textId="77777777" w:rsidR="004833A4" w:rsidRPr="00EB7AF8" w:rsidRDefault="004833A4" w:rsidP="00284687">
            <w:pPr>
              <w:jc w:val="center"/>
            </w:pPr>
            <w:r w:rsidRPr="00EB7AF8">
              <w:t> </w:t>
            </w:r>
          </w:p>
        </w:tc>
      </w:tr>
      <w:tr w:rsidR="004833A4" w:rsidRPr="00EB7AF8" w14:paraId="615348BB" w14:textId="77777777" w:rsidTr="006A4CE1">
        <w:trPr>
          <w:trHeight w:val="375"/>
        </w:trPr>
        <w:tc>
          <w:tcPr>
            <w:tcW w:w="3235" w:type="pct"/>
            <w:tcBorders>
              <w:top w:val="nil"/>
              <w:left w:val="single" w:sz="4" w:space="0" w:color="auto"/>
              <w:bottom w:val="nil"/>
              <w:right w:val="single" w:sz="4" w:space="0" w:color="auto"/>
            </w:tcBorders>
            <w:shd w:val="clear" w:color="auto" w:fill="auto"/>
            <w:noWrap/>
            <w:vAlign w:val="bottom"/>
            <w:hideMark/>
          </w:tcPr>
          <w:p w14:paraId="675BAB0F" w14:textId="77777777" w:rsidR="004833A4" w:rsidRPr="00EB7AF8" w:rsidRDefault="004833A4" w:rsidP="00284687">
            <w:pPr>
              <w:jc w:val="right"/>
            </w:pPr>
            <w:r w:rsidRPr="00EB7AF8">
              <w:t xml:space="preserve">As a taxi? </w:t>
            </w:r>
          </w:p>
        </w:tc>
        <w:tc>
          <w:tcPr>
            <w:tcW w:w="589" w:type="pct"/>
            <w:gridSpan w:val="2"/>
            <w:tcBorders>
              <w:top w:val="nil"/>
              <w:left w:val="nil"/>
              <w:bottom w:val="nil"/>
              <w:right w:val="single" w:sz="4" w:space="0" w:color="auto"/>
            </w:tcBorders>
            <w:shd w:val="clear" w:color="auto" w:fill="auto"/>
            <w:noWrap/>
            <w:vAlign w:val="bottom"/>
            <w:hideMark/>
          </w:tcPr>
          <w:p w14:paraId="42BE457A"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187C29CC"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5C2DBB" w14:textId="77777777" w:rsidR="004833A4" w:rsidRPr="00EB7AF8" w:rsidRDefault="004833A4" w:rsidP="00284687">
            <w:pPr>
              <w:jc w:val="center"/>
            </w:pPr>
            <w:r w:rsidRPr="00EB7AF8">
              <w:t> </w:t>
            </w:r>
          </w:p>
        </w:tc>
      </w:tr>
      <w:tr w:rsidR="004833A4" w:rsidRPr="00EB7AF8" w14:paraId="2EC29762" w14:textId="77777777" w:rsidTr="006A4CE1">
        <w:trPr>
          <w:trHeight w:val="375"/>
        </w:trPr>
        <w:tc>
          <w:tcPr>
            <w:tcW w:w="3235" w:type="pct"/>
            <w:tcBorders>
              <w:top w:val="nil"/>
              <w:left w:val="single" w:sz="4" w:space="0" w:color="auto"/>
              <w:bottom w:val="nil"/>
              <w:right w:val="single" w:sz="4" w:space="0" w:color="auto"/>
            </w:tcBorders>
            <w:shd w:val="clear" w:color="auto" w:fill="auto"/>
            <w:noWrap/>
            <w:vAlign w:val="bottom"/>
            <w:hideMark/>
          </w:tcPr>
          <w:p w14:paraId="531A1A0E" w14:textId="77777777" w:rsidR="004833A4" w:rsidRPr="00EB7AF8" w:rsidRDefault="004833A4" w:rsidP="00284687">
            <w:pPr>
              <w:jc w:val="right"/>
            </w:pPr>
            <w:r w:rsidRPr="00EB7AF8">
              <w:t xml:space="preserve">As </w:t>
            </w:r>
            <w:r>
              <w:t xml:space="preserve">a </w:t>
            </w:r>
            <w:r w:rsidRPr="00EB7AF8">
              <w:t>delivery vehicle?</w:t>
            </w:r>
          </w:p>
        </w:tc>
        <w:tc>
          <w:tcPr>
            <w:tcW w:w="589" w:type="pct"/>
            <w:gridSpan w:val="2"/>
            <w:tcBorders>
              <w:top w:val="nil"/>
              <w:left w:val="nil"/>
              <w:bottom w:val="nil"/>
              <w:right w:val="single" w:sz="4" w:space="0" w:color="auto"/>
            </w:tcBorders>
            <w:shd w:val="clear" w:color="auto" w:fill="auto"/>
            <w:noWrap/>
            <w:vAlign w:val="bottom"/>
            <w:hideMark/>
          </w:tcPr>
          <w:p w14:paraId="2B66690C"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12D8C2A9"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0B083F2" w14:textId="77777777" w:rsidR="004833A4" w:rsidRPr="00EB7AF8" w:rsidRDefault="004833A4" w:rsidP="00284687">
            <w:pPr>
              <w:jc w:val="center"/>
            </w:pPr>
            <w:r w:rsidRPr="00EB7AF8">
              <w:t> </w:t>
            </w:r>
          </w:p>
        </w:tc>
      </w:tr>
      <w:tr w:rsidR="004833A4" w:rsidRPr="00EB7AF8" w14:paraId="1238FE40" w14:textId="77777777" w:rsidTr="006A4CE1">
        <w:trPr>
          <w:trHeight w:val="375"/>
        </w:trPr>
        <w:tc>
          <w:tcPr>
            <w:tcW w:w="3235" w:type="pct"/>
            <w:tcBorders>
              <w:top w:val="nil"/>
              <w:left w:val="single" w:sz="4" w:space="0" w:color="auto"/>
              <w:bottom w:val="nil"/>
              <w:right w:val="single" w:sz="4" w:space="0" w:color="auto"/>
            </w:tcBorders>
            <w:shd w:val="clear" w:color="auto" w:fill="auto"/>
            <w:noWrap/>
            <w:vAlign w:val="bottom"/>
            <w:hideMark/>
          </w:tcPr>
          <w:p w14:paraId="7A36547A" w14:textId="77777777" w:rsidR="004833A4" w:rsidRPr="00EB7AF8" w:rsidRDefault="004833A4" w:rsidP="00284687">
            <w:pPr>
              <w:jc w:val="right"/>
            </w:pPr>
            <w:r w:rsidRPr="00EB7AF8">
              <w:t>For racing / motor sports?</w:t>
            </w:r>
          </w:p>
        </w:tc>
        <w:tc>
          <w:tcPr>
            <w:tcW w:w="589" w:type="pct"/>
            <w:gridSpan w:val="2"/>
            <w:tcBorders>
              <w:top w:val="nil"/>
              <w:left w:val="nil"/>
              <w:bottom w:val="nil"/>
              <w:right w:val="single" w:sz="4" w:space="0" w:color="auto"/>
            </w:tcBorders>
            <w:shd w:val="clear" w:color="auto" w:fill="auto"/>
            <w:noWrap/>
            <w:vAlign w:val="bottom"/>
            <w:hideMark/>
          </w:tcPr>
          <w:p w14:paraId="1153D046" w14:textId="77777777" w:rsidR="004833A4" w:rsidRPr="00EB7AF8" w:rsidRDefault="004833A4" w:rsidP="00284687">
            <w:pPr>
              <w:jc w:val="center"/>
              <w:rPr>
                <w:b/>
                <w:bCs/>
              </w:rPr>
            </w:pPr>
            <w:r w:rsidRPr="00EB7AF8">
              <w:rPr>
                <w:b/>
                <w:bCs/>
              </w:rPr>
              <w:t>x</w:t>
            </w:r>
          </w:p>
        </w:tc>
        <w:tc>
          <w:tcPr>
            <w:tcW w:w="515" w:type="pct"/>
            <w:tcBorders>
              <w:top w:val="nil"/>
              <w:left w:val="nil"/>
              <w:bottom w:val="nil"/>
              <w:right w:val="single" w:sz="4" w:space="0" w:color="auto"/>
            </w:tcBorders>
            <w:shd w:val="clear" w:color="auto" w:fill="auto"/>
            <w:noWrap/>
            <w:vAlign w:val="bottom"/>
            <w:hideMark/>
          </w:tcPr>
          <w:p w14:paraId="5769BBF6"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E5C9E7E" w14:textId="77777777" w:rsidR="004833A4" w:rsidRPr="00EB7AF8" w:rsidRDefault="004833A4" w:rsidP="00284687">
            <w:pPr>
              <w:jc w:val="center"/>
            </w:pPr>
            <w:r w:rsidRPr="00EB7AF8">
              <w:t> </w:t>
            </w:r>
          </w:p>
        </w:tc>
      </w:tr>
      <w:tr w:rsidR="004833A4" w:rsidRPr="00EB7AF8" w14:paraId="6A1A0383" w14:textId="77777777" w:rsidTr="006A4CE1">
        <w:trPr>
          <w:trHeight w:val="375"/>
        </w:trPr>
        <w:tc>
          <w:tcPr>
            <w:tcW w:w="3235" w:type="pct"/>
            <w:tcBorders>
              <w:top w:val="nil"/>
              <w:left w:val="single" w:sz="4" w:space="0" w:color="auto"/>
              <w:bottom w:val="nil"/>
              <w:right w:val="single" w:sz="4" w:space="0" w:color="auto"/>
            </w:tcBorders>
            <w:shd w:val="clear" w:color="auto" w:fill="auto"/>
            <w:noWrap/>
            <w:vAlign w:val="bottom"/>
            <w:hideMark/>
          </w:tcPr>
          <w:p w14:paraId="2F7E92C0" w14:textId="77777777" w:rsidR="004833A4" w:rsidRPr="00EB7AF8" w:rsidRDefault="004833A4" w:rsidP="00284687">
            <w:pPr>
              <w:jc w:val="right"/>
            </w:pPr>
            <w:r w:rsidRPr="00EB7AF8">
              <w:t>As a rental car?</w:t>
            </w:r>
          </w:p>
        </w:tc>
        <w:tc>
          <w:tcPr>
            <w:tcW w:w="589" w:type="pct"/>
            <w:gridSpan w:val="2"/>
            <w:tcBorders>
              <w:top w:val="nil"/>
              <w:left w:val="nil"/>
              <w:bottom w:val="nil"/>
              <w:right w:val="single" w:sz="4" w:space="0" w:color="auto"/>
            </w:tcBorders>
            <w:shd w:val="clear" w:color="auto" w:fill="auto"/>
            <w:noWrap/>
            <w:vAlign w:val="bottom"/>
            <w:hideMark/>
          </w:tcPr>
          <w:p w14:paraId="25D09DC1" w14:textId="77777777" w:rsidR="004833A4" w:rsidRPr="00EB7AF8" w:rsidRDefault="004833A4" w:rsidP="00284687">
            <w:pPr>
              <w:jc w:val="center"/>
              <w:rPr>
                <w:b/>
                <w:bCs/>
              </w:rPr>
            </w:pPr>
            <w:r w:rsidRPr="00EB7AF8">
              <w:rPr>
                <w:b/>
                <w:bCs/>
              </w:rPr>
              <w:t> </w:t>
            </w:r>
          </w:p>
        </w:tc>
        <w:tc>
          <w:tcPr>
            <w:tcW w:w="515" w:type="pct"/>
            <w:tcBorders>
              <w:top w:val="nil"/>
              <w:left w:val="nil"/>
              <w:bottom w:val="nil"/>
              <w:right w:val="single" w:sz="4" w:space="0" w:color="auto"/>
            </w:tcBorders>
            <w:shd w:val="clear" w:color="auto" w:fill="auto"/>
            <w:noWrap/>
            <w:vAlign w:val="bottom"/>
            <w:hideMark/>
          </w:tcPr>
          <w:p w14:paraId="4F40ABF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F11D4B4" w14:textId="77777777" w:rsidR="004833A4" w:rsidRPr="00EB7AF8" w:rsidRDefault="004833A4" w:rsidP="00284687">
            <w:pPr>
              <w:jc w:val="center"/>
            </w:pPr>
            <w:r w:rsidRPr="00EB7AF8">
              <w:t> </w:t>
            </w:r>
          </w:p>
        </w:tc>
      </w:tr>
      <w:tr w:rsidR="004833A4" w:rsidRPr="00EB7AF8" w14:paraId="0B39CB5C" w14:textId="77777777" w:rsidTr="006A4CE1">
        <w:trPr>
          <w:trHeight w:val="615"/>
        </w:trPr>
        <w:tc>
          <w:tcPr>
            <w:tcW w:w="3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597D4" w14:textId="77777777" w:rsidR="004833A4" w:rsidRPr="00EB7AF8" w:rsidRDefault="004833A4" w:rsidP="00284687">
            <w:pPr>
              <w:rPr>
                <w:b/>
                <w:bCs/>
              </w:rPr>
            </w:pPr>
            <w:r w:rsidRPr="00EB7AF8">
              <w:rPr>
                <w:b/>
                <w:bCs/>
              </w:rPr>
              <w:t>Has the vehicle carried heavy loads over the specifications of the manufacturer?</w:t>
            </w:r>
            <w:r w:rsidRPr="00EB7AF8">
              <w:rPr>
                <w:b/>
                <w:bCs/>
              </w:rPr>
              <w:br/>
            </w:r>
            <w:r w:rsidRPr="00EB7AF8">
              <w:rPr>
                <w:i/>
                <w:iCs/>
              </w:rPr>
              <w:t>If yes, the vehicle cannot be selected.</w:t>
            </w:r>
          </w:p>
        </w:tc>
        <w:tc>
          <w:tcPr>
            <w:tcW w:w="589" w:type="pct"/>
            <w:gridSpan w:val="2"/>
            <w:tcBorders>
              <w:top w:val="single" w:sz="4" w:space="0" w:color="auto"/>
              <w:left w:val="nil"/>
              <w:bottom w:val="single" w:sz="4" w:space="0" w:color="auto"/>
              <w:right w:val="single" w:sz="4" w:space="0" w:color="auto"/>
            </w:tcBorders>
            <w:shd w:val="clear" w:color="auto" w:fill="auto"/>
            <w:vAlign w:val="center"/>
            <w:hideMark/>
          </w:tcPr>
          <w:p w14:paraId="089E4E53" w14:textId="77777777" w:rsidR="004833A4" w:rsidRPr="00EB7AF8" w:rsidRDefault="004833A4" w:rsidP="00284687">
            <w:pPr>
              <w:jc w:val="center"/>
              <w:rPr>
                <w:b/>
                <w:bCs/>
              </w:rPr>
            </w:pPr>
            <w:r w:rsidRPr="00EB7AF8">
              <w:rPr>
                <w:b/>
                <w:bCs/>
              </w:rPr>
              <w:t>x</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C2F835F" w14:textId="77777777" w:rsidR="004833A4" w:rsidRPr="00EB7AF8" w:rsidRDefault="004833A4" w:rsidP="00284687">
            <w:pPr>
              <w:jc w:val="center"/>
              <w:rPr>
                <w:b/>
                <w:bCs/>
              </w:rPr>
            </w:pP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5CFAD58" w14:textId="77777777" w:rsidR="004833A4" w:rsidRPr="00EB7AF8" w:rsidRDefault="004833A4" w:rsidP="00284687">
            <w:pPr>
              <w:jc w:val="center"/>
            </w:pPr>
            <w:r w:rsidRPr="00EB7AF8">
              <w:t> </w:t>
            </w:r>
          </w:p>
        </w:tc>
      </w:tr>
      <w:tr w:rsidR="004833A4" w:rsidRPr="00EB7AF8" w14:paraId="772D24EC" w14:textId="77777777" w:rsidTr="006A4CE1">
        <w:trPr>
          <w:trHeight w:val="37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433B395A" w14:textId="022C4177" w:rsidR="004833A4" w:rsidRPr="00EB7AF8" w:rsidRDefault="004833A4" w:rsidP="00284687">
            <w:pPr>
              <w:rPr>
                <w:b/>
                <w:bCs/>
              </w:rPr>
            </w:pPr>
            <w:r w:rsidRPr="00EB7AF8">
              <w:rPr>
                <w:b/>
                <w:bCs/>
              </w:rPr>
              <w:t>Have there been major engine</w:t>
            </w:r>
            <w:r w:rsidR="00FC0D14">
              <w:rPr>
                <w:b/>
                <w:bCs/>
              </w:rPr>
              <w:t>, electric motor</w:t>
            </w:r>
            <w:r w:rsidRPr="00EB7AF8">
              <w:rPr>
                <w:b/>
                <w:bCs/>
              </w:rPr>
              <w:t xml:space="preserve"> or vehicle repairs?</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5213FC9F" w14:textId="77777777" w:rsidR="004833A4" w:rsidRPr="00EB7AF8" w:rsidRDefault="004833A4" w:rsidP="00284687">
            <w:pPr>
              <w:jc w:val="center"/>
              <w:rPr>
                <w:b/>
                <w:bCs/>
              </w:rPr>
            </w:pPr>
            <w:r w:rsidRPr="00EB7AF8">
              <w:rPr>
                <w:b/>
                <w:bCs/>
              </w:rPr>
              <w:t> </w:t>
            </w:r>
          </w:p>
        </w:tc>
        <w:tc>
          <w:tcPr>
            <w:tcW w:w="515" w:type="pct"/>
            <w:tcBorders>
              <w:top w:val="nil"/>
              <w:left w:val="nil"/>
              <w:bottom w:val="single" w:sz="4" w:space="0" w:color="auto"/>
              <w:right w:val="single" w:sz="4" w:space="0" w:color="auto"/>
            </w:tcBorders>
            <w:shd w:val="clear" w:color="auto" w:fill="auto"/>
            <w:noWrap/>
            <w:vAlign w:val="bottom"/>
            <w:hideMark/>
          </w:tcPr>
          <w:p w14:paraId="63CF522D"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3907033" w14:textId="77777777" w:rsidR="004833A4" w:rsidRPr="00EB7AF8" w:rsidRDefault="004833A4" w:rsidP="00284687">
            <w:pPr>
              <w:jc w:val="center"/>
            </w:pPr>
            <w:r w:rsidRPr="00EB7AF8">
              <w:t> </w:t>
            </w:r>
          </w:p>
        </w:tc>
      </w:tr>
      <w:tr w:rsidR="004833A4" w:rsidRPr="00EB7AF8" w14:paraId="4C180F9E" w14:textId="77777777" w:rsidTr="006A4CE1">
        <w:trPr>
          <w:trHeight w:val="37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19EE6E1E" w14:textId="77777777" w:rsidR="004833A4" w:rsidRPr="00EB7AF8" w:rsidRDefault="004833A4" w:rsidP="00284687">
            <w:pPr>
              <w:rPr>
                <w:b/>
                <w:bCs/>
              </w:rPr>
            </w:pPr>
            <w:r w:rsidRPr="00EB7AF8">
              <w:rPr>
                <w:b/>
                <w:bCs/>
              </w:rPr>
              <w:t>Have there been unauthorised major engine or vehicle repairs?</w:t>
            </w:r>
          </w:p>
          <w:p w14:paraId="6B033C74" w14:textId="77777777" w:rsidR="004833A4" w:rsidRPr="00EB7AF8" w:rsidRDefault="004833A4" w:rsidP="00284687">
            <w:pPr>
              <w:rPr>
                <w:b/>
                <w:bCs/>
              </w:rPr>
            </w:pPr>
            <w:r w:rsidRPr="00EB7AF8">
              <w:rPr>
                <w:i/>
                <w:iCs/>
              </w:rPr>
              <w:t>If yes, the vehicle cannot be selected.</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763319E2"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2174FB19" w14:textId="77777777" w:rsidR="004833A4" w:rsidRPr="00EB7AF8" w:rsidRDefault="004833A4" w:rsidP="00284687">
            <w:pPr>
              <w:jc w:val="center"/>
              <w:rPr>
                <w:b/>
                <w:bCs/>
              </w:rPr>
            </w:pPr>
            <w:r w:rsidRPr="00EB7AF8">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FD1BBA3" w14:textId="77777777" w:rsidR="004833A4" w:rsidRPr="00EB7AF8" w:rsidRDefault="004833A4" w:rsidP="00284687">
            <w:pPr>
              <w:jc w:val="center"/>
            </w:pPr>
            <w:r w:rsidRPr="00EB7AF8">
              <w:t> </w:t>
            </w:r>
          </w:p>
        </w:tc>
      </w:tr>
      <w:tr w:rsidR="004833A4" w:rsidRPr="00EB7AF8" w14:paraId="5ECCA060" w14:textId="77777777" w:rsidTr="006A4CE1">
        <w:trPr>
          <w:trHeight w:val="375"/>
        </w:trPr>
        <w:tc>
          <w:tcPr>
            <w:tcW w:w="3235" w:type="pct"/>
            <w:tcBorders>
              <w:top w:val="nil"/>
              <w:left w:val="single" w:sz="4" w:space="0" w:color="auto"/>
              <w:bottom w:val="single" w:sz="4" w:space="0" w:color="auto"/>
              <w:right w:val="single" w:sz="4" w:space="0" w:color="auto"/>
            </w:tcBorders>
            <w:shd w:val="clear" w:color="auto" w:fill="auto"/>
            <w:noWrap/>
            <w:vAlign w:val="center"/>
          </w:tcPr>
          <w:p w14:paraId="521BEB1A" w14:textId="77777777" w:rsidR="004833A4" w:rsidRPr="00EB7AF8" w:rsidRDefault="004833A4" w:rsidP="00284687">
            <w:pPr>
              <w:rPr>
                <w:b/>
                <w:bCs/>
              </w:rPr>
            </w:pPr>
            <w:r w:rsidRPr="00EB7AF8">
              <w:rPr>
                <w:b/>
                <w:bCs/>
              </w:rPr>
              <w:t>Was the propulsion battery changed or repaired?</w:t>
            </w:r>
          </w:p>
          <w:p w14:paraId="141721F5" w14:textId="77777777" w:rsidR="004833A4" w:rsidRPr="00EB7AF8" w:rsidRDefault="004833A4" w:rsidP="00284687">
            <w:pPr>
              <w:rPr>
                <w:bCs/>
                <w:i/>
              </w:rPr>
            </w:pPr>
            <w:r w:rsidRPr="00EB7AF8">
              <w:rPr>
                <w:bCs/>
                <w:i/>
              </w:rPr>
              <w:t>If yes the vehicle cannot be selected for testing, but information should be collected</w:t>
            </w:r>
          </w:p>
        </w:tc>
        <w:tc>
          <w:tcPr>
            <w:tcW w:w="589" w:type="pct"/>
            <w:gridSpan w:val="2"/>
            <w:tcBorders>
              <w:top w:val="nil"/>
              <w:left w:val="nil"/>
              <w:bottom w:val="single" w:sz="4" w:space="0" w:color="auto"/>
              <w:right w:val="single" w:sz="4" w:space="0" w:color="auto"/>
            </w:tcBorders>
            <w:shd w:val="clear" w:color="auto" w:fill="auto"/>
            <w:noWrap/>
            <w:vAlign w:val="center"/>
          </w:tcPr>
          <w:p w14:paraId="567E81DA"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tcPr>
          <w:p w14:paraId="4E487DD5"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4E1034F6" w14:textId="77777777" w:rsidR="004833A4" w:rsidRPr="00EB7AF8" w:rsidRDefault="004833A4" w:rsidP="00284687">
            <w:pPr>
              <w:jc w:val="center"/>
            </w:pPr>
          </w:p>
        </w:tc>
      </w:tr>
      <w:tr w:rsidR="004833A4" w:rsidRPr="00EB7AF8" w14:paraId="35E56D66" w14:textId="77777777" w:rsidTr="006A4CE1">
        <w:trPr>
          <w:trHeight w:val="615"/>
        </w:trPr>
        <w:tc>
          <w:tcPr>
            <w:tcW w:w="3235" w:type="pct"/>
            <w:tcBorders>
              <w:top w:val="nil"/>
              <w:left w:val="single" w:sz="4" w:space="0" w:color="auto"/>
              <w:bottom w:val="single" w:sz="4" w:space="0" w:color="auto"/>
              <w:right w:val="single" w:sz="4" w:space="0" w:color="auto"/>
            </w:tcBorders>
            <w:shd w:val="clear" w:color="auto" w:fill="auto"/>
            <w:vAlign w:val="center"/>
            <w:hideMark/>
          </w:tcPr>
          <w:p w14:paraId="6B316900" w14:textId="7C31CC80" w:rsidR="004833A4" w:rsidRPr="00EB7AF8" w:rsidRDefault="004833A4" w:rsidP="00284687">
            <w:pPr>
              <w:rPr>
                <w:b/>
                <w:bCs/>
              </w:rPr>
            </w:pPr>
            <w:r w:rsidRPr="00EB7AF8">
              <w:rPr>
                <w:b/>
                <w:bCs/>
              </w:rPr>
              <w:t>Has there been a</w:t>
            </w:r>
            <w:r w:rsidR="00A43DC0">
              <w:rPr>
                <w:b/>
                <w:bCs/>
              </w:rPr>
              <w:t>n unauthorised</w:t>
            </w:r>
            <w:r w:rsidRPr="00EB7AF8">
              <w:rPr>
                <w:b/>
                <w:bCs/>
              </w:rPr>
              <w:t xml:space="preserve"> power increase/tuning?</w:t>
            </w:r>
            <w:r w:rsidRPr="00EB7AF8">
              <w:rPr>
                <w:i/>
                <w:iCs/>
              </w:rPr>
              <w:br/>
              <w:t>If yes, the vehicle cannot be selected.</w:t>
            </w:r>
          </w:p>
        </w:tc>
        <w:tc>
          <w:tcPr>
            <w:tcW w:w="589" w:type="pct"/>
            <w:gridSpan w:val="2"/>
            <w:tcBorders>
              <w:top w:val="nil"/>
              <w:left w:val="nil"/>
              <w:bottom w:val="single" w:sz="4" w:space="0" w:color="auto"/>
              <w:right w:val="single" w:sz="4" w:space="0" w:color="auto"/>
            </w:tcBorders>
            <w:shd w:val="clear" w:color="auto" w:fill="auto"/>
            <w:vAlign w:val="center"/>
            <w:hideMark/>
          </w:tcPr>
          <w:p w14:paraId="619614F1"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55AE49C6"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A51242C" w14:textId="77777777" w:rsidR="004833A4" w:rsidRPr="00EB7AF8" w:rsidRDefault="004833A4" w:rsidP="00284687">
            <w:pPr>
              <w:jc w:val="center"/>
            </w:pPr>
            <w:r w:rsidRPr="00EB7AF8">
              <w:t> </w:t>
            </w:r>
          </w:p>
        </w:tc>
      </w:tr>
      <w:tr w:rsidR="004833A4" w:rsidRPr="00EB7AF8" w14:paraId="5A2AD77F" w14:textId="77777777" w:rsidTr="006A4CE1">
        <w:trPr>
          <w:trHeight w:val="585"/>
        </w:trPr>
        <w:tc>
          <w:tcPr>
            <w:tcW w:w="3235" w:type="pct"/>
            <w:tcBorders>
              <w:top w:val="nil"/>
              <w:left w:val="single" w:sz="4" w:space="0" w:color="auto"/>
              <w:bottom w:val="single" w:sz="4" w:space="0" w:color="auto"/>
              <w:right w:val="single" w:sz="4" w:space="0" w:color="auto"/>
            </w:tcBorders>
            <w:shd w:val="clear" w:color="auto" w:fill="auto"/>
            <w:noWrap/>
            <w:vAlign w:val="center"/>
            <w:hideMark/>
          </w:tcPr>
          <w:p w14:paraId="3DA2AB7C" w14:textId="77777777" w:rsidR="004833A4" w:rsidRPr="00396066" w:rsidRDefault="004833A4" w:rsidP="00284687">
            <w:pPr>
              <w:rPr>
                <w:b/>
                <w:bCs/>
              </w:rPr>
            </w:pPr>
            <w:r w:rsidRPr="00396066">
              <w:rPr>
                <w:b/>
                <w:bCs/>
              </w:rPr>
              <w:t>Was any part of the emissions after-treatment system modified?</w:t>
            </w:r>
          </w:p>
          <w:p w14:paraId="24998E30" w14:textId="77777777" w:rsidR="004833A4" w:rsidRPr="00396066" w:rsidRDefault="004833A4" w:rsidP="00284687">
            <w:pPr>
              <w:rPr>
                <w:b/>
                <w:bCs/>
              </w:rPr>
            </w:pPr>
            <w:r w:rsidRPr="00396066">
              <w:rPr>
                <w:i/>
                <w:iCs/>
              </w:rPr>
              <w:t>If yes, the vehicle cannot be selected</w:t>
            </w:r>
          </w:p>
        </w:tc>
        <w:tc>
          <w:tcPr>
            <w:tcW w:w="589" w:type="pct"/>
            <w:gridSpan w:val="2"/>
            <w:tcBorders>
              <w:top w:val="nil"/>
              <w:left w:val="nil"/>
              <w:bottom w:val="single" w:sz="4" w:space="0" w:color="auto"/>
              <w:right w:val="single" w:sz="4" w:space="0" w:color="auto"/>
            </w:tcBorders>
            <w:shd w:val="clear" w:color="auto" w:fill="auto"/>
            <w:noWrap/>
            <w:vAlign w:val="center"/>
            <w:hideMark/>
          </w:tcPr>
          <w:p w14:paraId="31F08E9F" w14:textId="77777777" w:rsidR="004833A4" w:rsidRPr="00396066" w:rsidRDefault="004833A4" w:rsidP="00284687">
            <w:pPr>
              <w:jc w:val="center"/>
              <w:rPr>
                <w:b/>
                <w:bCs/>
              </w:rPr>
            </w:pPr>
            <w:r w:rsidRPr="00396066">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749C32AA" w14:textId="77777777" w:rsidR="004833A4" w:rsidRPr="00396066" w:rsidRDefault="004833A4" w:rsidP="00284687">
            <w:pPr>
              <w:jc w:val="center"/>
              <w:rPr>
                <w:b/>
                <w:bCs/>
              </w:rPr>
            </w:pPr>
            <w:r w:rsidRPr="00396066">
              <w:rPr>
                <w:b/>
                <w:bCs/>
              </w:rPr>
              <w:t xml:space="preserve">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275099D9" w14:textId="77777777" w:rsidR="004833A4" w:rsidRPr="00396066" w:rsidRDefault="004833A4" w:rsidP="00284687">
            <w:pPr>
              <w:jc w:val="center"/>
            </w:pPr>
            <w:r w:rsidRPr="00396066">
              <w:t> </w:t>
            </w:r>
          </w:p>
        </w:tc>
      </w:tr>
      <w:tr w:rsidR="004833A4" w:rsidRPr="00EB7AF8" w14:paraId="56C7966B" w14:textId="77777777" w:rsidTr="006A4CE1">
        <w:trPr>
          <w:trHeight w:val="367"/>
        </w:trPr>
        <w:tc>
          <w:tcPr>
            <w:tcW w:w="3235" w:type="pct"/>
            <w:tcBorders>
              <w:top w:val="nil"/>
              <w:left w:val="single" w:sz="4" w:space="0" w:color="auto"/>
              <w:bottom w:val="nil"/>
              <w:right w:val="single" w:sz="4" w:space="0" w:color="auto"/>
            </w:tcBorders>
            <w:shd w:val="clear" w:color="auto" w:fill="auto"/>
            <w:vAlign w:val="center"/>
            <w:hideMark/>
          </w:tcPr>
          <w:p w14:paraId="389A0FC9" w14:textId="77777777" w:rsidR="004833A4" w:rsidRPr="00EB7AF8" w:rsidRDefault="004833A4" w:rsidP="00284687">
            <w:pPr>
              <w:rPr>
                <w:b/>
                <w:bCs/>
              </w:rPr>
            </w:pPr>
            <w:r w:rsidRPr="00EB7AF8">
              <w:rPr>
                <w:b/>
                <w:bCs/>
              </w:rPr>
              <w:t>Where do you use your vehicle more often?</w:t>
            </w:r>
          </w:p>
        </w:tc>
        <w:tc>
          <w:tcPr>
            <w:tcW w:w="589" w:type="pct"/>
            <w:gridSpan w:val="2"/>
            <w:tcBorders>
              <w:top w:val="nil"/>
              <w:left w:val="nil"/>
              <w:bottom w:val="nil"/>
              <w:right w:val="single" w:sz="4" w:space="0" w:color="auto"/>
            </w:tcBorders>
            <w:shd w:val="clear" w:color="auto" w:fill="auto"/>
            <w:vAlign w:val="center"/>
            <w:hideMark/>
          </w:tcPr>
          <w:p w14:paraId="095C5409"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361091B8" w14:textId="77777777" w:rsidR="004833A4" w:rsidRPr="00EB7AF8" w:rsidRDefault="004833A4" w:rsidP="00284687">
            <w:pPr>
              <w:jc w:val="center"/>
              <w:rPr>
                <w:b/>
                <w:bCs/>
              </w:rPr>
            </w:pPr>
            <w:r w:rsidRPr="00EB7AF8">
              <w:rPr>
                <w:b/>
                <w:bCs/>
                <w:strike/>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34B31F61" w14:textId="77777777" w:rsidR="004833A4" w:rsidRPr="00EB7AF8" w:rsidRDefault="004833A4" w:rsidP="00284687">
            <w:pPr>
              <w:jc w:val="center"/>
            </w:pPr>
            <w:r w:rsidRPr="00EB7AF8">
              <w:rPr>
                <w:strike/>
              </w:rPr>
              <w:t> </w:t>
            </w:r>
          </w:p>
        </w:tc>
      </w:tr>
      <w:tr w:rsidR="004833A4" w:rsidRPr="00EB7AF8" w14:paraId="2C42C613" w14:textId="77777777" w:rsidTr="006A4CE1">
        <w:trPr>
          <w:trHeight w:val="405"/>
        </w:trPr>
        <w:tc>
          <w:tcPr>
            <w:tcW w:w="3235" w:type="pct"/>
            <w:tcBorders>
              <w:top w:val="nil"/>
              <w:left w:val="single" w:sz="4" w:space="0" w:color="auto"/>
              <w:bottom w:val="nil"/>
              <w:right w:val="single" w:sz="4" w:space="0" w:color="auto"/>
            </w:tcBorders>
            <w:shd w:val="clear" w:color="auto" w:fill="auto"/>
            <w:vAlign w:val="center"/>
            <w:hideMark/>
          </w:tcPr>
          <w:p w14:paraId="41E259F7" w14:textId="77777777" w:rsidR="004833A4" w:rsidRPr="00EB7AF8" w:rsidRDefault="004833A4" w:rsidP="00284687">
            <w:pPr>
              <w:jc w:val="right"/>
            </w:pPr>
            <w:r w:rsidRPr="00EB7AF8">
              <w:t>% motorway</w:t>
            </w:r>
          </w:p>
        </w:tc>
        <w:tc>
          <w:tcPr>
            <w:tcW w:w="589" w:type="pct"/>
            <w:gridSpan w:val="2"/>
            <w:tcBorders>
              <w:top w:val="nil"/>
              <w:left w:val="nil"/>
              <w:bottom w:val="nil"/>
              <w:right w:val="single" w:sz="4" w:space="0" w:color="auto"/>
            </w:tcBorders>
            <w:shd w:val="clear" w:color="auto" w:fill="auto"/>
            <w:vAlign w:val="center"/>
            <w:hideMark/>
          </w:tcPr>
          <w:p w14:paraId="23A2436E"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23019F9D"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10551CE9" w14:textId="77777777" w:rsidR="004833A4" w:rsidRPr="00EB7AF8" w:rsidRDefault="004833A4" w:rsidP="00284687">
            <w:pPr>
              <w:jc w:val="center"/>
            </w:pPr>
            <w:r w:rsidRPr="00EB7AF8">
              <w:rPr>
                <w:strike/>
              </w:rPr>
              <w:t> </w:t>
            </w:r>
          </w:p>
        </w:tc>
      </w:tr>
      <w:tr w:rsidR="004833A4" w:rsidRPr="00EB7AF8" w14:paraId="5E1FBAC1" w14:textId="77777777" w:rsidTr="006A4CE1">
        <w:trPr>
          <w:trHeight w:val="405"/>
        </w:trPr>
        <w:tc>
          <w:tcPr>
            <w:tcW w:w="3235" w:type="pct"/>
            <w:tcBorders>
              <w:top w:val="nil"/>
              <w:left w:val="single" w:sz="4" w:space="0" w:color="auto"/>
              <w:bottom w:val="nil"/>
              <w:right w:val="single" w:sz="4" w:space="0" w:color="auto"/>
            </w:tcBorders>
            <w:shd w:val="clear" w:color="auto" w:fill="auto"/>
            <w:vAlign w:val="center"/>
            <w:hideMark/>
          </w:tcPr>
          <w:p w14:paraId="18B59FEB" w14:textId="77777777" w:rsidR="004833A4" w:rsidRPr="00EB7AF8" w:rsidRDefault="004833A4" w:rsidP="00284687">
            <w:pPr>
              <w:jc w:val="right"/>
            </w:pPr>
            <w:r w:rsidRPr="00EB7AF8">
              <w:t>% rural</w:t>
            </w:r>
          </w:p>
        </w:tc>
        <w:tc>
          <w:tcPr>
            <w:tcW w:w="589" w:type="pct"/>
            <w:gridSpan w:val="2"/>
            <w:tcBorders>
              <w:top w:val="nil"/>
              <w:left w:val="nil"/>
              <w:bottom w:val="nil"/>
              <w:right w:val="single" w:sz="4" w:space="0" w:color="auto"/>
            </w:tcBorders>
            <w:shd w:val="clear" w:color="auto" w:fill="auto"/>
            <w:vAlign w:val="center"/>
            <w:hideMark/>
          </w:tcPr>
          <w:p w14:paraId="0AC4CC1F" w14:textId="77777777" w:rsidR="004833A4" w:rsidRPr="00EB7AF8" w:rsidRDefault="004833A4" w:rsidP="00284687">
            <w:pPr>
              <w:jc w:val="center"/>
              <w:rPr>
                <w:b/>
                <w:bCs/>
              </w:rPr>
            </w:pPr>
            <w:r w:rsidRPr="00EB7AF8">
              <w:rPr>
                <w:b/>
                <w:bCs/>
                <w:strike/>
              </w:rPr>
              <w:t> </w:t>
            </w:r>
          </w:p>
        </w:tc>
        <w:tc>
          <w:tcPr>
            <w:tcW w:w="515" w:type="pct"/>
            <w:tcBorders>
              <w:top w:val="nil"/>
              <w:left w:val="nil"/>
              <w:bottom w:val="nil"/>
              <w:right w:val="single" w:sz="4" w:space="0" w:color="auto"/>
            </w:tcBorders>
            <w:shd w:val="clear" w:color="auto" w:fill="auto"/>
            <w:noWrap/>
            <w:vAlign w:val="bottom"/>
            <w:hideMark/>
          </w:tcPr>
          <w:p w14:paraId="3AD77B42"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77A05D14" w14:textId="77777777" w:rsidR="004833A4" w:rsidRPr="00EB7AF8" w:rsidRDefault="004833A4" w:rsidP="00284687">
            <w:pPr>
              <w:jc w:val="center"/>
            </w:pPr>
            <w:r w:rsidRPr="00EB7AF8">
              <w:rPr>
                <w:strike/>
              </w:rPr>
              <w:t> </w:t>
            </w:r>
          </w:p>
        </w:tc>
      </w:tr>
      <w:tr w:rsidR="004833A4" w:rsidRPr="00EB7AF8" w14:paraId="53E95084" w14:textId="77777777" w:rsidTr="006A4CE1">
        <w:trPr>
          <w:trHeight w:val="375"/>
        </w:trPr>
        <w:tc>
          <w:tcPr>
            <w:tcW w:w="3235" w:type="pct"/>
            <w:tcBorders>
              <w:top w:val="nil"/>
              <w:left w:val="single" w:sz="4" w:space="0" w:color="auto"/>
              <w:bottom w:val="single" w:sz="4" w:space="0" w:color="auto"/>
              <w:right w:val="single" w:sz="4" w:space="0" w:color="auto"/>
            </w:tcBorders>
            <w:shd w:val="clear" w:color="auto" w:fill="auto"/>
            <w:vAlign w:val="center"/>
            <w:hideMark/>
          </w:tcPr>
          <w:p w14:paraId="024C6CF0" w14:textId="77777777" w:rsidR="004833A4" w:rsidRPr="00EB7AF8" w:rsidRDefault="004833A4" w:rsidP="00284687">
            <w:pPr>
              <w:jc w:val="right"/>
            </w:pPr>
            <w:r w:rsidRPr="00EB7AF8">
              <w:t>% urban</w:t>
            </w:r>
          </w:p>
        </w:tc>
        <w:tc>
          <w:tcPr>
            <w:tcW w:w="589" w:type="pct"/>
            <w:gridSpan w:val="2"/>
            <w:tcBorders>
              <w:top w:val="nil"/>
              <w:left w:val="nil"/>
              <w:bottom w:val="single" w:sz="4" w:space="0" w:color="auto"/>
              <w:right w:val="single" w:sz="4" w:space="0" w:color="auto"/>
            </w:tcBorders>
            <w:shd w:val="clear" w:color="auto" w:fill="auto"/>
            <w:vAlign w:val="center"/>
            <w:hideMark/>
          </w:tcPr>
          <w:p w14:paraId="48FBD91A" w14:textId="77777777" w:rsidR="004833A4" w:rsidRPr="00EB7AF8" w:rsidRDefault="004833A4" w:rsidP="00284687">
            <w:pPr>
              <w:jc w:val="center"/>
              <w:rPr>
                <w:b/>
                <w:bCs/>
              </w:rPr>
            </w:pPr>
            <w:r w:rsidRPr="00EB7AF8">
              <w:rPr>
                <w:b/>
                <w:bCs/>
                <w:strike/>
              </w:rPr>
              <w:t> </w:t>
            </w:r>
          </w:p>
        </w:tc>
        <w:tc>
          <w:tcPr>
            <w:tcW w:w="515" w:type="pct"/>
            <w:tcBorders>
              <w:top w:val="nil"/>
              <w:left w:val="nil"/>
              <w:bottom w:val="single" w:sz="4" w:space="0" w:color="auto"/>
              <w:right w:val="single" w:sz="4" w:space="0" w:color="auto"/>
            </w:tcBorders>
            <w:shd w:val="clear" w:color="auto" w:fill="auto"/>
            <w:noWrap/>
            <w:vAlign w:val="bottom"/>
            <w:hideMark/>
          </w:tcPr>
          <w:p w14:paraId="00C490D8"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0FF56326" w14:textId="77777777" w:rsidR="004833A4" w:rsidRPr="00EB7AF8" w:rsidRDefault="004833A4" w:rsidP="00284687">
            <w:pPr>
              <w:jc w:val="center"/>
            </w:pPr>
            <w:r w:rsidRPr="00EB7AF8">
              <w:rPr>
                <w:strike/>
              </w:rPr>
              <w:t> </w:t>
            </w:r>
          </w:p>
        </w:tc>
      </w:tr>
      <w:tr w:rsidR="004833A4" w:rsidRPr="00EB7AF8" w14:paraId="417B8698" w14:textId="77777777" w:rsidTr="006A4CE1">
        <w:trPr>
          <w:trHeight w:val="630"/>
        </w:trPr>
        <w:tc>
          <w:tcPr>
            <w:tcW w:w="3235" w:type="pct"/>
            <w:tcBorders>
              <w:top w:val="nil"/>
              <w:left w:val="single" w:sz="4" w:space="0" w:color="auto"/>
              <w:bottom w:val="single" w:sz="4" w:space="0" w:color="auto"/>
              <w:right w:val="single" w:sz="4" w:space="0" w:color="auto"/>
            </w:tcBorders>
            <w:shd w:val="clear" w:color="auto" w:fill="auto"/>
            <w:vAlign w:val="center"/>
            <w:hideMark/>
          </w:tcPr>
          <w:p w14:paraId="38C2C7A2" w14:textId="77777777" w:rsidR="004833A4" w:rsidRPr="00EB7AF8" w:rsidRDefault="004833A4" w:rsidP="00284687">
            <w:pPr>
              <w:rPr>
                <w:b/>
                <w:bCs/>
              </w:rPr>
            </w:pPr>
            <w:r w:rsidRPr="00EB7AF8">
              <w:rPr>
                <w:b/>
                <w:bCs/>
              </w:rPr>
              <w:t>Has the vehicle been maintained and used in accordance with the manufacturer's instructions?</w:t>
            </w:r>
            <w:r w:rsidRPr="00EB7AF8">
              <w:rPr>
                <w:b/>
                <w:bCs/>
              </w:rPr>
              <w:br/>
            </w:r>
            <w:r w:rsidRPr="00EB7AF8">
              <w:rPr>
                <w:i/>
                <w:iCs/>
              </w:rPr>
              <w:t>If not, the vehicle cannot be selected.</w:t>
            </w:r>
          </w:p>
        </w:tc>
        <w:tc>
          <w:tcPr>
            <w:tcW w:w="589" w:type="pct"/>
            <w:gridSpan w:val="2"/>
            <w:tcBorders>
              <w:top w:val="nil"/>
              <w:left w:val="nil"/>
              <w:bottom w:val="single" w:sz="4" w:space="0" w:color="auto"/>
              <w:right w:val="single" w:sz="4" w:space="0" w:color="auto"/>
            </w:tcBorders>
            <w:shd w:val="clear" w:color="auto" w:fill="auto"/>
            <w:vAlign w:val="center"/>
            <w:hideMark/>
          </w:tcPr>
          <w:p w14:paraId="237174C2"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52990753"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53BAD49E" w14:textId="77777777" w:rsidR="004833A4" w:rsidRPr="00EB7AF8" w:rsidRDefault="004833A4" w:rsidP="00284687">
            <w:pPr>
              <w:jc w:val="center"/>
            </w:pPr>
            <w:r w:rsidRPr="00EB7AF8">
              <w:t> </w:t>
            </w:r>
          </w:p>
        </w:tc>
      </w:tr>
      <w:tr w:rsidR="004833A4" w:rsidRPr="00EB7AF8" w14:paraId="4EAE745A" w14:textId="77777777" w:rsidTr="006A4CE1">
        <w:trPr>
          <w:trHeight w:val="915"/>
        </w:trPr>
        <w:tc>
          <w:tcPr>
            <w:tcW w:w="3235" w:type="pct"/>
            <w:tcBorders>
              <w:top w:val="nil"/>
              <w:left w:val="single" w:sz="4" w:space="0" w:color="auto"/>
              <w:bottom w:val="single" w:sz="4" w:space="0" w:color="auto"/>
              <w:right w:val="single" w:sz="4" w:space="0" w:color="auto"/>
            </w:tcBorders>
            <w:shd w:val="clear" w:color="auto" w:fill="auto"/>
            <w:vAlign w:val="center"/>
            <w:hideMark/>
          </w:tcPr>
          <w:p w14:paraId="3AE73CDA" w14:textId="77777777" w:rsidR="004833A4" w:rsidRPr="00EB7AF8" w:rsidRDefault="004833A4" w:rsidP="00284687">
            <w:pPr>
              <w:rPr>
                <w:b/>
                <w:bCs/>
              </w:rPr>
            </w:pPr>
            <w:r w:rsidRPr="00EB7AF8">
              <w:rPr>
                <w:b/>
                <w:bCs/>
              </w:rPr>
              <w:t>Full service and repair history including any re-works</w:t>
            </w:r>
            <w:r w:rsidRPr="00EB7AF8">
              <w:rPr>
                <w:b/>
                <w:bCs/>
              </w:rPr>
              <w:br/>
            </w:r>
            <w:r w:rsidRPr="00EB7AF8">
              <w:rPr>
                <w:i/>
                <w:iCs/>
              </w:rPr>
              <w:t>If the full documentation cannot be provided, the vehicle cannot be selected.</w:t>
            </w:r>
          </w:p>
        </w:tc>
        <w:tc>
          <w:tcPr>
            <w:tcW w:w="589" w:type="pct"/>
            <w:gridSpan w:val="2"/>
            <w:tcBorders>
              <w:top w:val="nil"/>
              <w:left w:val="nil"/>
              <w:bottom w:val="single" w:sz="4" w:space="0" w:color="auto"/>
              <w:right w:val="single" w:sz="4" w:space="0" w:color="auto"/>
            </w:tcBorders>
            <w:shd w:val="clear" w:color="auto" w:fill="auto"/>
            <w:vAlign w:val="center"/>
            <w:hideMark/>
          </w:tcPr>
          <w:p w14:paraId="5416438C" w14:textId="77777777" w:rsidR="004833A4" w:rsidRPr="00EB7AF8" w:rsidRDefault="004833A4" w:rsidP="00284687">
            <w:pPr>
              <w:jc w:val="center"/>
              <w:rPr>
                <w:b/>
                <w:bCs/>
              </w:rPr>
            </w:pPr>
            <w:r w:rsidRPr="00EB7AF8">
              <w:rPr>
                <w:b/>
                <w:bCs/>
              </w:rPr>
              <w:t>x</w:t>
            </w:r>
          </w:p>
        </w:tc>
        <w:tc>
          <w:tcPr>
            <w:tcW w:w="515" w:type="pct"/>
            <w:tcBorders>
              <w:top w:val="nil"/>
              <w:left w:val="nil"/>
              <w:bottom w:val="single" w:sz="4" w:space="0" w:color="auto"/>
              <w:right w:val="single" w:sz="4" w:space="0" w:color="auto"/>
            </w:tcBorders>
            <w:shd w:val="clear" w:color="auto" w:fill="auto"/>
            <w:noWrap/>
            <w:vAlign w:val="bottom"/>
            <w:hideMark/>
          </w:tcPr>
          <w:p w14:paraId="752A2F38" w14:textId="77777777" w:rsidR="004833A4" w:rsidRPr="00EB7AF8" w:rsidRDefault="004833A4" w:rsidP="00284687">
            <w:pPr>
              <w:jc w:val="center"/>
              <w:rPr>
                <w:b/>
                <w:bCs/>
              </w:rPr>
            </w:pPr>
            <w:r w:rsidRPr="00EB7AF8">
              <w:rPr>
                <w:b/>
                <w:bCs/>
              </w:rPr>
              <w:t> </w:t>
            </w:r>
          </w:p>
        </w:tc>
        <w:tc>
          <w:tcPr>
            <w:tcW w:w="661" w:type="pct"/>
            <w:gridSpan w:val="2"/>
            <w:tcBorders>
              <w:top w:val="nil"/>
              <w:left w:val="nil"/>
              <w:bottom w:val="single" w:sz="4" w:space="0" w:color="auto"/>
              <w:right w:val="single" w:sz="4" w:space="0" w:color="auto"/>
            </w:tcBorders>
            <w:shd w:val="clear" w:color="auto" w:fill="auto"/>
            <w:noWrap/>
            <w:vAlign w:val="bottom"/>
            <w:hideMark/>
          </w:tcPr>
          <w:p w14:paraId="6E625D9E" w14:textId="77777777" w:rsidR="004833A4" w:rsidRPr="00EB7AF8" w:rsidRDefault="004833A4" w:rsidP="00284687">
            <w:pPr>
              <w:jc w:val="center"/>
            </w:pPr>
            <w:r w:rsidRPr="00EB7AF8">
              <w:t> </w:t>
            </w:r>
          </w:p>
        </w:tc>
      </w:tr>
      <w:tr w:rsidR="004833A4" w:rsidRPr="00EB7AF8" w14:paraId="154CB9A0" w14:textId="77777777" w:rsidTr="006A4CE1">
        <w:trPr>
          <w:trHeight w:val="527"/>
        </w:trPr>
        <w:tc>
          <w:tcPr>
            <w:tcW w:w="3235" w:type="pct"/>
            <w:tcBorders>
              <w:top w:val="nil"/>
              <w:left w:val="single" w:sz="4" w:space="0" w:color="auto"/>
              <w:bottom w:val="single" w:sz="4" w:space="0" w:color="auto"/>
              <w:right w:val="single" w:sz="4" w:space="0" w:color="auto"/>
            </w:tcBorders>
            <w:shd w:val="clear" w:color="auto" w:fill="FFFFFF" w:themeFill="background1"/>
            <w:vAlign w:val="center"/>
          </w:tcPr>
          <w:p w14:paraId="15B28793" w14:textId="77777777" w:rsidR="004833A4" w:rsidRPr="00EB7AF8" w:rsidRDefault="004833A4" w:rsidP="00284687">
            <w:pPr>
              <w:rPr>
                <w:b/>
                <w:bCs/>
              </w:rPr>
            </w:pPr>
            <w:r w:rsidRPr="00EB7AF8">
              <w:rPr>
                <w:b/>
                <w:bCs/>
              </w:rPr>
              <w:t xml:space="preserve">Battery related checks: (Indicating </w:t>
            </w:r>
            <w:r w:rsidRPr="001C5793">
              <w:rPr>
                <w:b/>
                <w:shd w:val="clear" w:color="auto" w:fill="FFFFFF" w:themeFill="background1"/>
              </w:rPr>
              <w:t>Normal Use)</w:t>
            </w:r>
          </w:p>
        </w:tc>
        <w:tc>
          <w:tcPr>
            <w:tcW w:w="589" w:type="pct"/>
            <w:gridSpan w:val="2"/>
            <w:tcBorders>
              <w:top w:val="nil"/>
              <w:left w:val="nil"/>
              <w:bottom w:val="single" w:sz="4" w:space="0" w:color="auto"/>
              <w:right w:val="single" w:sz="4" w:space="0" w:color="auto"/>
            </w:tcBorders>
            <w:shd w:val="clear" w:color="auto" w:fill="FFFFFF" w:themeFill="background1"/>
            <w:vAlign w:val="center"/>
          </w:tcPr>
          <w:p w14:paraId="7D07D4EF"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FFFFFF" w:themeFill="background1"/>
            <w:noWrap/>
            <w:vAlign w:val="bottom"/>
          </w:tcPr>
          <w:p w14:paraId="3080E06B" w14:textId="77777777" w:rsidR="004833A4" w:rsidRPr="00EB7AF8" w:rsidRDefault="004833A4" w:rsidP="00284687">
            <w:pPr>
              <w:jc w:val="center"/>
              <w:rPr>
                <w:b/>
                <w:bCs/>
              </w:rPr>
            </w:pPr>
          </w:p>
        </w:tc>
        <w:tc>
          <w:tcPr>
            <w:tcW w:w="661" w:type="pct"/>
            <w:gridSpan w:val="2"/>
            <w:tcBorders>
              <w:top w:val="nil"/>
              <w:left w:val="nil"/>
              <w:bottom w:val="single" w:sz="4" w:space="0" w:color="auto"/>
              <w:right w:val="single" w:sz="4" w:space="0" w:color="auto"/>
            </w:tcBorders>
            <w:shd w:val="clear" w:color="auto" w:fill="FFFFFF" w:themeFill="background1"/>
            <w:noWrap/>
            <w:vAlign w:val="bottom"/>
          </w:tcPr>
          <w:p w14:paraId="5B2E2BA2" w14:textId="77777777" w:rsidR="004833A4" w:rsidRPr="00EB7AF8" w:rsidRDefault="004833A4" w:rsidP="00284687">
            <w:pPr>
              <w:jc w:val="center"/>
            </w:pPr>
          </w:p>
        </w:tc>
      </w:tr>
      <w:tr w:rsidR="004833A4" w:rsidRPr="00EB7AF8" w14:paraId="15177C49" w14:textId="77777777" w:rsidTr="005E1A7D">
        <w:trPr>
          <w:trHeight w:val="435"/>
        </w:trPr>
        <w:tc>
          <w:tcPr>
            <w:tcW w:w="3235" w:type="pct"/>
            <w:tcBorders>
              <w:top w:val="nil"/>
              <w:left w:val="single" w:sz="4" w:space="0" w:color="auto"/>
              <w:bottom w:val="single" w:sz="4" w:space="0" w:color="auto"/>
              <w:right w:val="single" w:sz="4" w:space="0" w:color="auto"/>
            </w:tcBorders>
            <w:shd w:val="clear" w:color="auto" w:fill="auto"/>
            <w:vAlign w:val="center"/>
          </w:tcPr>
          <w:p w14:paraId="3B79E573" w14:textId="77777777" w:rsidR="004833A4" w:rsidRPr="00EB7AF8" w:rsidRDefault="004833A4" w:rsidP="00284687">
            <w:pPr>
              <w:rPr>
                <w:b/>
                <w:bCs/>
              </w:rPr>
            </w:pPr>
            <w:r w:rsidRPr="00EB7AF8">
              <w:rPr>
                <w:b/>
                <w:bCs/>
              </w:rPr>
              <w:t>How often did you charge the vehicle when:</w:t>
            </w:r>
          </w:p>
          <w:p w14:paraId="4E643AB4" w14:textId="77777777" w:rsidR="004833A4" w:rsidRPr="00EB7AF8" w:rsidRDefault="004833A4" w:rsidP="00284687">
            <w:pPr>
              <w:jc w:val="right"/>
              <w:rPr>
                <w:b/>
                <w:bCs/>
              </w:rPr>
            </w:pPr>
            <w:r w:rsidRPr="00EB7AF8">
              <w:rPr>
                <w:b/>
                <w:bCs/>
              </w:rPr>
              <w:t>%with battery almost at 0 charge</w:t>
            </w:r>
          </w:p>
          <w:p w14:paraId="762CE1A1" w14:textId="77777777" w:rsidR="004833A4" w:rsidRPr="00EB7AF8" w:rsidRDefault="004833A4" w:rsidP="00284687">
            <w:pPr>
              <w:jc w:val="right"/>
              <w:rPr>
                <w:b/>
                <w:bCs/>
              </w:rPr>
            </w:pPr>
            <w:r w:rsidRPr="00EB7AF8">
              <w:rPr>
                <w:b/>
                <w:bCs/>
              </w:rPr>
              <w:t>%with battery half charged</w:t>
            </w:r>
          </w:p>
          <w:p w14:paraId="32D8E050" w14:textId="77777777" w:rsidR="004833A4" w:rsidRPr="00EB7AF8" w:rsidRDefault="004833A4" w:rsidP="00284687">
            <w:pPr>
              <w:jc w:val="right"/>
              <w:rPr>
                <w:b/>
                <w:bCs/>
              </w:rPr>
            </w:pPr>
            <w:r w:rsidRPr="00EB7AF8">
              <w:rPr>
                <w:b/>
                <w:bCs/>
              </w:rPr>
              <w:t>%with battery almost fully charged</w:t>
            </w:r>
          </w:p>
        </w:tc>
        <w:tc>
          <w:tcPr>
            <w:tcW w:w="589" w:type="pct"/>
            <w:gridSpan w:val="2"/>
            <w:tcBorders>
              <w:top w:val="nil"/>
              <w:left w:val="nil"/>
              <w:bottom w:val="single" w:sz="4" w:space="0" w:color="auto"/>
              <w:right w:val="single" w:sz="4" w:space="0" w:color="auto"/>
            </w:tcBorders>
            <w:shd w:val="clear" w:color="auto" w:fill="auto"/>
            <w:vAlign w:val="center"/>
          </w:tcPr>
          <w:p w14:paraId="45223C99" w14:textId="77777777" w:rsidR="004833A4" w:rsidRDefault="004833A4" w:rsidP="00284687">
            <w:pPr>
              <w:jc w:val="center"/>
              <w:rPr>
                <w:b/>
                <w:bCs/>
                <w:strike/>
              </w:rPr>
            </w:pPr>
          </w:p>
          <w:p w14:paraId="4D7B83C3" w14:textId="77777777" w:rsidR="004833A4" w:rsidRPr="00EB7AF8" w:rsidRDefault="004833A4" w:rsidP="00284687">
            <w:pPr>
              <w:jc w:val="center"/>
              <w:rPr>
                <w:b/>
                <w:bCs/>
                <w:strike/>
              </w:rPr>
            </w:pPr>
            <w:r w:rsidRPr="00EB7AF8">
              <w:rPr>
                <w:b/>
                <w:bCs/>
                <w:strike/>
              </w:rPr>
              <w:t>-</w:t>
            </w:r>
          </w:p>
          <w:p w14:paraId="167AA2F0" w14:textId="77777777" w:rsidR="004833A4" w:rsidRPr="00EB7AF8" w:rsidRDefault="004833A4" w:rsidP="00284687">
            <w:pPr>
              <w:jc w:val="center"/>
              <w:rPr>
                <w:b/>
                <w:bCs/>
                <w:strike/>
              </w:rPr>
            </w:pPr>
            <w:r w:rsidRPr="00EB7AF8">
              <w:rPr>
                <w:b/>
                <w:bCs/>
                <w:strike/>
              </w:rPr>
              <w:t>-</w:t>
            </w:r>
          </w:p>
          <w:p w14:paraId="79C99585" w14:textId="77777777" w:rsidR="004833A4" w:rsidRPr="00EB7AF8" w:rsidRDefault="004833A4" w:rsidP="00284687">
            <w:pPr>
              <w:jc w:val="center"/>
              <w:rPr>
                <w:b/>
                <w:bCs/>
              </w:rPr>
            </w:pPr>
            <w:r w:rsidRPr="00EB7AF8">
              <w:rPr>
                <w:b/>
                <w:bCs/>
              </w:rPr>
              <w:t>-</w:t>
            </w:r>
          </w:p>
        </w:tc>
        <w:tc>
          <w:tcPr>
            <w:tcW w:w="515" w:type="pct"/>
            <w:tcBorders>
              <w:top w:val="nil"/>
              <w:left w:val="nil"/>
              <w:bottom w:val="single" w:sz="4" w:space="0" w:color="auto"/>
              <w:right w:val="single" w:sz="4" w:space="0" w:color="auto"/>
            </w:tcBorders>
            <w:shd w:val="clear" w:color="auto" w:fill="auto"/>
            <w:noWrap/>
            <w:vAlign w:val="bottom"/>
          </w:tcPr>
          <w:p w14:paraId="457A0255" w14:textId="1B21378C" w:rsidR="004833A4" w:rsidRPr="00EB7AF8" w:rsidRDefault="001C09CB" w:rsidP="00284687">
            <w:pPr>
              <w:jc w:val="center"/>
              <w:rPr>
                <w:b/>
                <w:bCs/>
              </w:rPr>
            </w:pPr>
            <w:r w:rsidRPr="00EB7AF8">
              <w:rPr>
                <w:b/>
                <w:bCs/>
              </w:rPr>
              <w:t>x</w:t>
            </w:r>
          </w:p>
          <w:p w14:paraId="74B849D2" w14:textId="645CC31C" w:rsidR="004833A4" w:rsidRPr="00EB7AF8" w:rsidRDefault="001C09CB" w:rsidP="00284687">
            <w:pPr>
              <w:jc w:val="center"/>
              <w:rPr>
                <w:b/>
                <w:bCs/>
              </w:rPr>
            </w:pPr>
            <w:r w:rsidRPr="00EB7AF8">
              <w:rPr>
                <w:b/>
                <w:bCs/>
              </w:rPr>
              <w:t>x</w:t>
            </w:r>
          </w:p>
          <w:p w14:paraId="5CF5006A"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3E1DB78D" w14:textId="77777777" w:rsidR="004833A4" w:rsidRPr="00EB7AF8" w:rsidRDefault="004833A4" w:rsidP="00284687">
            <w:pPr>
              <w:jc w:val="center"/>
              <w:rPr>
                <w:strike/>
              </w:rPr>
            </w:pPr>
          </w:p>
        </w:tc>
      </w:tr>
      <w:tr w:rsidR="004833A4" w:rsidRPr="00EB7AF8" w14:paraId="66CFB30D" w14:textId="77777777" w:rsidTr="005E1A7D">
        <w:trPr>
          <w:trHeight w:val="435"/>
        </w:trPr>
        <w:tc>
          <w:tcPr>
            <w:tcW w:w="3235" w:type="pct"/>
            <w:tcBorders>
              <w:top w:val="single" w:sz="4" w:space="0" w:color="auto"/>
              <w:left w:val="single" w:sz="4" w:space="0" w:color="auto"/>
              <w:right w:val="single" w:sz="4" w:space="0" w:color="auto"/>
            </w:tcBorders>
            <w:shd w:val="clear" w:color="auto" w:fill="auto"/>
            <w:vAlign w:val="center"/>
          </w:tcPr>
          <w:p w14:paraId="4107AAC0" w14:textId="0D818F6E" w:rsidR="004833A4" w:rsidRPr="00EB7AF8" w:rsidRDefault="004833A4" w:rsidP="00284687">
            <w:pPr>
              <w:rPr>
                <w:b/>
                <w:bCs/>
              </w:rPr>
            </w:pPr>
            <w:r w:rsidRPr="00EB7AF8">
              <w:rPr>
                <w:b/>
                <w:bCs/>
              </w:rPr>
              <w:t>On average how often were fast or superfast chargers used in a month?</w:t>
            </w:r>
          </w:p>
        </w:tc>
        <w:tc>
          <w:tcPr>
            <w:tcW w:w="589" w:type="pct"/>
            <w:gridSpan w:val="2"/>
            <w:tcBorders>
              <w:top w:val="single" w:sz="4" w:space="0" w:color="auto"/>
              <w:left w:val="nil"/>
              <w:right w:val="single" w:sz="4" w:space="0" w:color="auto"/>
            </w:tcBorders>
            <w:shd w:val="clear" w:color="auto" w:fill="auto"/>
            <w:vAlign w:val="center"/>
          </w:tcPr>
          <w:p w14:paraId="5E2E645C" w14:textId="77777777" w:rsidR="004833A4" w:rsidRPr="00EB7AF8" w:rsidRDefault="004833A4" w:rsidP="00284687">
            <w:pPr>
              <w:jc w:val="center"/>
              <w:rPr>
                <w:b/>
                <w:bCs/>
              </w:rPr>
            </w:pPr>
          </w:p>
        </w:tc>
        <w:tc>
          <w:tcPr>
            <w:tcW w:w="515" w:type="pct"/>
            <w:tcBorders>
              <w:top w:val="single" w:sz="4" w:space="0" w:color="auto"/>
              <w:left w:val="nil"/>
              <w:right w:val="single" w:sz="4" w:space="0" w:color="auto"/>
            </w:tcBorders>
            <w:shd w:val="clear" w:color="auto" w:fill="auto"/>
            <w:noWrap/>
            <w:vAlign w:val="bottom"/>
          </w:tcPr>
          <w:p w14:paraId="34CD0ABE" w14:textId="77777777" w:rsidR="004833A4" w:rsidRPr="00EB7AF8" w:rsidRDefault="004833A4" w:rsidP="00284687">
            <w:pPr>
              <w:jc w:val="center"/>
              <w:rPr>
                <w:b/>
                <w:bCs/>
              </w:rPr>
            </w:pPr>
            <w:r w:rsidRPr="00EB7AF8">
              <w:rPr>
                <w:b/>
                <w:bCs/>
              </w:rPr>
              <w:t>x</w:t>
            </w:r>
          </w:p>
        </w:tc>
        <w:tc>
          <w:tcPr>
            <w:tcW w:w="661" w:type="pct"/>
            <w:gridSpan w:val="2"/>
            <w:tcBorders>
              <w:top w:val="single" w:sz="4" w:space="0" w:color="auto"/>
              <w:left w:val="nil"/>
              <w:right w:val="single" w:sz="4" w:space="0" w:color="auto"/>
            </w:tcBorders>
            <w:shd w:val="clear" w:color="auto" w:fill="auto"/>
            <w:noWrap/>
            <w:vAlign w:val="bottom"/>
          </w:tcPr>
          <w:p w14:paraId="3921F563" w14:textId="77777777" w:rsidR="004833A4" w:rsidRPr="00EB7AF8" w:rsidRDefault="004833A4" w:rsidP="00284687">
            <w:pPr>
              <w:jc w:val="center"/>
              <w:rPr>
                <w:strike/>
              </w:rPr>
            </w:pPr>
          </w:p>
        </w:tc>
      </w:tr>
      <w:tr w:rsidR="004833A4" w:rsidRPr="00EB7AF8" w14:paraId="2FC4D2B8" w14:textId="77777777" w:rsidTr="005E1A7D">
        <w:trPr>
          <w:trHeight w:val="704"/>
        </w:trPr>
        <w:tc>
          <w:tcPr>
            <w:tcW w:w="3235" w:type="pct"/>
            <w:tcBorders>
              <w:left w:val="single" w:sz="4" w:space="0" w:color="auto"/>
              <w:bottom w:val="single" w:sz="4" w:space="0" w:color="auto"/>
              <w:right w:val="single" w:sz="4" w:space="0" w:color="auto"/>
            </w:tcBorders>
            <w:shd w:val="clear" w:color="auto" w:fill="auto"/>
            <w:vAlign w:val="center"/>
          </w:tcPr>
          <w:p w14:paraId="4914DCA1" w14:textId="77777777" w:rsidR="004833A4" w:rsidRPr="00EB7AF8" w:rsidRDefault="004833A4" w:rsidP="00284687">
            <w:pPr>
              <w:rPr>
                <w:b/>
                <w:bCs/>
              </w:rPr>
            </w:pPr>
            <w:r w:rsidRPr="00EB7AF8">
              <w:rPr>
                <w:b/>
                <w:bCs/>
              </w:rPr>
              <w:t>What is your estimation of the percentage of time that the vehicle was used in the following ambient temperature ranges:</w:t>
            </w:r>
          </w:p>
          <w:p w14:paraId="4060DD56" w14:textId="77777777" w:rsidR="004833A4" w:rsidRPr="00EB7AF8" w:rsidRDefault="004833A4" w:rsidP="00284687">
            <w:pPr>
              <w:jc w:val="right"/>
              <w:rPr>
                <w:b/>
                <w:bCs/>
              </w:rPr>
            </w:pPr>
            <w:r w:rsidRPr="00EB7AF8">
              <w:rPr>
                <w:b/>
                <w:bCs/>
              </w:rPr>
              <w:t>Below -7C:</w:t>
            </w:r>
          </w:p>
          <w:p w14:paraId="5F1805B4" w14:textId="77777777" w:rsidR="004833A4" w:rsidRPr="00EB7AF8" w:rsidRDefault="004833A4" w:rsidP="00284687">
            <w:pPr>
              <w:jc w:val="right"/>
              <w:rPr>
                <w:b/>
                <w:bCs/>
              </w:rPr>
            </w:pPr>
            <w:r w:rsidRPr="00EB7AF8">
              <w:rPr>
                <w:b/>
                <w:bCs/>
              </w:rPr>
              <w:t>Between -7C and 35C:</w:t>
            </w:r>
          </w:p>
          <w:p w14:paraId="379FC5F3" w14:textId="77777777" w:rsidR="004833A4" w:rsidRPr="00EB7AF8" w:rsidRDefault="004833A4" w:rsidP="00284687">
            <w:pPr>
              <w:jc w:val="right"/>
              <w:rPr>
                <w:b/>
                <w:bCs/>
              </w:rPr>
            </w:pPr>
            <w:r w:rsidRPr="00EB7AF8">
              <w:rPr>
                <w:b/>
                <w:bCs/>
              </w:rPr>
              <w:t xml:space="preserve">More than 35C:    </w:t>
            </w:r>
          </w:p>
        </w:tc>
        <w:tc>
          <w:tcPr>
            <w:tcW w:w="589" w:type="pct"/>
            <w:gridSpan w:val="2"/>
            <w:tcBorders>
              <w:left w:val="nil"/>
              <w:bottom w:val="single" w:sz="4" w:space="0" w:color="auto"/>
              <w:right w:val="single" w:sz="4" w:space="0" w:color="auto"/>
            </w:tcBorders>
            <w:shd w:val="clear" w:color="auto" w:fill="auto"/>
            <w:vAlign w:val="center"/>
          </w:tcPr>
          <w:p w14:paraId="0779C2EA" w14:textId="77777777" w:rsidR="004833A4" w:rsidRPr="00EB7AF8" w:rsidRDefault="004833A4" w:rsidP="00284687">
            <w:pPr>
              <w:jc w:val="center"/>
              <w:rPr>
                <w:b/>
                <w:bCs/>
              </w:rPr>
            </w:pPr>
          </w:p>
        </w:tc>
        <w:tc>
          <w:tcPr>
            <w:tcW w:w="515" w:type="pct"/>
            <w:tcBorders>
              <w:left w:val="nil"/>
              <w:bottom w:val="single" w:sz="4" w:space="0" w:color="auto"/>
              <w:right w:val="single" w:sz="4" w:space="0" w:color="auto"/>
            </w:tcBorders>
            <w:shd w:val="clear" w:color="auto" w:fill="auto"/>
            <w:noWrap/>
            <w:vAlign w:val="bottom"/>
          </w:tcPr>
          <w:p w14:paraId="653730FF" w14:textId="77777777" w:rsidR="004833A4" w:rsidRPr="00EB7AF8" w:rsidRDefault="004833A4" w:rsidP="00284687">
            <w:pPr>
              <w:jc w:val="center"/>
              <w:rPr>
                <w:b/>
                <w:bCs/>
              </w:rPr>
            </w:pPr>
          </w:p>
          <w:p w14:paraId="115F8400" w14:textId="77777777" w:rsidR="004833A4" w:rsidRPr="00EB7AF8" w:rsidRDefault="004833A4" w:rsidP="00284687">
            <w:pPr>
              <w:jc w:val="center"/>
              <w:rPr>
                <w:b/>
                <w:bCs/>
              </w:rPr>
            </w:pPr>
            <w:r w:rsidRPr="00EB7AF8">
              <w:rPr>
                <w:b/>
                <w:bCs/>
              </w:rPr>
              <w:t>x</w:t>
            </w:r>
          </w:p>
          <w:p w14:paraId="1857B3EB" w14:textId="77777777" w:rsidR="004833A4" w:rsidRPr="00EB7AF8" w:rsidRDefault="004833A4" w:rsidP="00284687">
            <w:pPr>
              <w:jc w:val="center"/>
              <w:rPr>
                <w:b/>
                <w:bCs/>
              </w:rPr>
            </w:pPr>
            <w:r w:rsidRPr="00EB7AF8">
              <w:rPr>
                <w:b/>
                <w:bCs/>
              </w:rPr>
              <w:t>x</w:t>
            </w:r>
          </w:p>
          <w:p w14:paraId="779DEF85" w14:textId="77777777" w:rsidR="004833A4" w:rsidRPr="00EB7AF8" w:rsidRDefault="004833A4" w:rsidP="00284687">
            <w:pPr>
              <w:jc w:val="center"/>
              <w:rPr>
                <w:b/>
                <w:bCs/>
              </w:rPr>
            </w:pPr>
            <w:r w:rsidRPr="00EB7AF8">
              <w:rPr>
                <w:b/>
                <w:bCs/>
              </w:rPr>
              <w:t>x</w:t>
            </w:r>
          </w:p>
        </w:tc>
        <w:tc>
          <w:tcPr>
            <w:tcW w:w="661" w:type="pct"/>
            <w:gridSpan w:val="2"/>
            <w:tcBorders>
              <w:left w:val="nil"/>
              <w:bottom w:val="single" w:sz="4" w:space="0" w:color="auto"/>
              <w:right w:val="single" w:sz="4" w:space="0" w:color="auto"/>
            </w:tcBorders>
            <w:shd w:val="clear" w:color="auto" w:fill="auto"/>
            <w:noWrap/>
            <w:vAlign w:val="bottom"/>
          </w:tcPr>
          <w:p w14:paraId="00FAC784" w14:textId="77777777" w:rsidR="004833A4" w:rsidRPr="00EB7AF8" w:rsidRDefault="004833A4" w:rsidP="00284687">
            <w:pPr>
              <w:jc w:val="center"/>
            </w:pPr>
          </w:p>
        </w:tc>
      </w:tr>
      <w:tr w:rsidR="004833A4" w:rsidRPr="00EB7AF8" w14:paraId="00CAD490" w14:textId="77777777" w:rsidTr="006A4CE1">
        <w:trPr>
          <w:trHeight w:val="417"/>
        </w:trPr>
        <w:tc>
          <w:tcPr>
            <w:tcW w:w="3235" w:type="pct"/>
            <w:tcBorders>
              <w:top w:val="nil"/>
              <w:left w:val="single" w:sz="4" w:space="0" w:color="auto"/>
              <w:bottom w:val="single" w:sz="4" w:space="0" w:color="auto"/>
              <w:right w:val="single" w:sz="4" w:space="0" w:color="auto"/>
            </w:tcBorders>
            <w:shd w:val="clear" w:color="auto" w:fill="auto"/>
            <w:vAlign w:val="center"/>
          </w:tcPr>
          <w:p w14:paraId="2CD4A66D" w14:textId="3D02DE08" w:rsidR="004833A4" w:rsidRPr="00EB7AF8" w:rsidRDefault="00824E5C" w:rsidP="00284687">
            <w:pPr>
              <w:rPr>
                <w:b/>
                <w:bCs/>
              </w:rPr>
            </w:pPr>
            <w:r>
              <w:rPr>
                <w:b/>
                <w:bCs/>
              </w:rPr>
              <w:t>[</w:t>
            </w:r>
            <w:r w:rsidR="004833A4" w:rsidRPr="00A06314">
              <w:rPr>
                <w:b/>
                <w:bCs/>
              </w:rPr>
              <w:t>What percentage of time was the vehicle used for V2G or other similar non-propulsion purposes</w:t>
            </w:r>
            <w:r w:rsidR="004833A4">
              <w:rPr>
                <w:b/>
                <w:bCs/>
              </w:rPr>
              <w:t xml:space="preserve">, </w:t>
            </w:r>
            <w:r w:rsidR="004833A4">
              <w:t>including but not limited to home back-up, charging another vehicle, or for grid services</w:t>
            </w:r>
            <w:r w:rsidR="004833A4" w:rsidRPr="00A06314">
              <w:rPr>
                <w:b/>
                <w:bCs/>
              </w:rPr>
              <w:t>?</w:t>
            </w:r>
            <w:r>
              <w:rPr>
                <w:b/>
                <w:bCs/>
              </w:rPr>
              <w:t>]</w:t>
            </w:r>
          </w:p>
        </w:tc>
        <w:tc>
          <w:tcPr>
            <w:tcW w:w="589" w:type="pct"/>
            <w:gridSpan w:val="2"/>
            <w:tcBorders>
              <w:top w:val="nil"/>
              <w:left w:val="nil"/>
              <w:bottom w:val="single" w:sz="4" w:space="0" w:color="auto"/>
              <w:right w:val="single" w:sz="4" w:space="0" w:color="auto"/>
            </w:tcBorders>
            <w:shd w:val="clear" w:color="auto" w:fill="auto"/>
            <w:vAlign w:val="center"/>
          </w:tcPr>
          <w:p w14:paraId="750170CF"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bottom"/>
          </w:tcPr>
          <w:p w14:paraId="5351A926"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7ED30745" w14:textId="77777777" w:rsidR="004833A4" w:rsidRPr="00EB7AF8" w:rsidRDefault="004833A4" w:rsidP="00284687">
            <w:pPr>
              <w:jc w:val="center"/>
            </w:pPr>
          </w:p>
        </w:tc>
      </w:tr>
      <w:tr w:rsidR="004833A4" w:rsidRPr="00EB7AF8" w14:paraId="425AF7F2" w14:textId="77777777" w:rsidTr="006A4CE1">
        <w:trPr>
          <w:trHeight w:val="692"/>
        </w:trPr>
        <w:tc>
          <w:tcPr>
            <w:tcW w:w="3235" w:type="pct"/>
            <w:tcBorders>
              <w:top w:val="nil"/>
              <w:left w:val="single" w:sz="4" w:space="0" w:color="auto"/>
              <w:bottom w:val="single" w:sz="4" w:space="0" w:color="auto"/>
              <w:right w:val="single" w:sz="4" w:space="0" w:color="auto"/>
            </w:tcBorders>
            <w:shd w:val="clear" w:color="auto" w:fill="auto"/>
            <w:vAlign w:val="center"/>
          </w:tcPr>
          <w:p w14:paraId="00493A69" w14:textId="25FD8ED8" w:rsidR="004833A4" w:rsidRPr="00EB7AF8" w:rsidRDefault="00824E5C" w:rsidP="00284687">
            <w:pPr>
              <w:rPr>
                <w:b/>
                <w:bCs/>
              </w:rPr>
            </w:pPr>
            <w:r>
              <w:rPr>
                <w:b/>
                <w:bCs/>
              </w:rPr>
              <w:t>W</w:t>
            </w:r>
            <w:r w:rsidRPr="00EB7AF8">
              <w:rPr>
                <w:b/>
                <w:bCs/>
              </w:rPr>
              <w:t>as the vehicle stored and not used</w:t>
            </w:r>
            <w:r>
              <w:rPr>
                <w:b/>
                <w:bCs/>
              </w:rPr>
              <w:t xml:space="preserve"> for more than one full month during its life</w:t>
            </w:r>
            <w:r w:rsidRPr="00EB7AF8">
              <w:rPr>
                <w:b/>
                <w:bCs/>
              </w:rPr>
              <w:t>?</w:t>
            </w:r>
            <w:r>
              <w:rPr>
                <w:b/>
                <w:bCs/>
              </w:rPr>
              <w:t xml:space="preserve"> If so, how many times per year?</w:t>
            </w:r>
            <w:r w:rsidRPr="00EB7AF8">
              <w:rPr>
                <w:b/>
                <w:bCs/>
              </w:rPr>
              <w:t xml:space="preserve"> </w:t>
            </w:r>
          </w:p>
        </w:tc>
        <w:tc>
          <w:tcPr>
            <w:tcW w:w="589" w:type="pct"/>
            <w:gridSpan w:val="2"/>
            <w:tcBorders>
              <w:top w:val="nil"/>
              <w:left w:val="nil"/>
              <w:bottom w:val="single" w:sz="4" w:space="0" w:color="auto"/>
              <w:right w:val="single" w:sz="4" w:space="0" w:color="auto"/>
            </w:tcBorders>
            <w:shd w:val="clear" w:color="auto" w:fill="auto"/>
            <w:vAlign w:val="center"/>
          </w:tcPr>
          <w:p w14:paraId="14527410" w14:textId="77777777" w:rsidR="004833A4" w:rsidRPr="00EB7AF8" w:rsidRDefault="004833A4" w:rsidP="00284687">
            <w:pPr>
              <w:jc w:val="center"/>
              <w:rPr>
                <w:b/>
                <w:bCs/>
              </w:rPr>
            </w:pPr>
          </w:p>
        </w:tc>
        <w:tc>
          <w:tcPr>
            <w:tcW w:w="515" w:type="pct"/>
            <w:tcBorders>
              <w:top w:val="nil"/>
              <w:left w:val="nil"/>
              <w:bottom w:val="single" w:sz="4" w:space="0" w:color="auto"/>
              <w:right w:val="single" w:sz="4" w:space="0" w:color="auto"/>
            </w:tcBorders>
            <w:shd w:val="clear" w:color="auto" w:fill="auto"/>
            <w:noWrap/>
            <w:vAlign w:val="bottom"/>
          </w:tcPr>
          <w:p w14:paraId="3A3B4557" w14:textId="77777777" w:rsidR="004833A4" w:rsidRPr="00EB7AF8" w:rsidRDefault="004833A4" w:rsidP="00284687">
            <w:pPr>
              <w:jc w:val="center"/>
              <w:rPr>
                <w:b/>
                <w:bCs/>
              </w:rPr>
            </w:pPr>
            <w:r w:rsidRPr="00EB7AF8">
              <w:rPr>
                <w:b/>
                <w:bCs/>
              </w:rPr>
              <w:t>x</w:t>
            </w:r>
          </w:p>
        </w:tc>
        <w:tc>
          <w:tcPr>
            <w:tcW w:w="661" w:type="pct"/>
            <w:gridSpan w:val="2"/>
            <w:tcBorders>
              <w:top w:val="nil"/>
              <w:left w:val="nil"/>
              <w:bottom w:val="single" w:sz="4" w:space="0" w:color="auto"/>
              <w:right w:val="single" w:sz="4" w:space="0" w:color="auto"/>
            </w:tcBorders>
            <w:shd w:val="clear" w:color="auto" w:fill="auto"/>
            <w:noWrap/>
            <w:vAlign w:val="bottom"/>
          </w:tcPr>
          <w:p w14:paraId="0EDFFF8A" w14:textId="77777777" w:rsidR="004833A4" w:rsidRPr="00EB7AF8" w:rsidRDefault="004833A4" w:rsidP="00284687">
            <w:pPr>
              <w:jc w:val="center"/>
            </w:pPr>
          </w:p>
        </w:tc>
      </w:tr>
      <w:tr w:rsidR="004833A4" w:rsidRPr="00EB7AF8" w14:paraId="1E7A8A33" w14:textId="77777777" w:rsidTr="00284687">
        <w:trPr>
          <w:trHeight w:val="390"/>
        </w:trPr>
        <w:tc>
          <w:tcPr>
            <w:tcW w:w="3235" w:type="pct"/>
            <w:tcBorders>
              <w:top w:val="nil"/>
              <w:left w:val="nil"/>
              <w:bottom w:val="nil"/>
              <w:right w:val="nil"/>
            </w:tcBorders>
            <w:shd w:val="clear" w:color="auto" w:fill="auto"/>
            <w:noWrap/>
            <w:vAlign w:val="center"/>
            <w:hideMark/>
          </w:tcPr>
          <w:p w14:paraId="2CC14062" w14:textId="77777777" w:rsidR="004833A4" w:rsidRPr="00EB7AF8" w:rsidRDefault="004833A4" w:rsidP="00284687">
            <w:pPr>
              <w:ind w:firstLineChars="400" w:firstLine="800"/>
            </w:pPr>
          </w:p>
        </w:tc>
        <w:tc>
          <w:tcPr>
            <w:tcW w:w="589" w:type="pct"/>
            <w:gridSpan w:val="2"/>
            <w:tcBorders>
              <w:top w:val="nil"/>
              <w:left w:val="nil"/>
              <w:bottom w:val="nil"/>
              <w:right w:val="nil"/>
            </w:tcBorders>
            <w:shd w:val="clear" w:color="auto" w:fill="auto"/>
            <w:noWrap/>
            <w:vAlign w:val="center"/>
            <w:hideMark/>
          </w:tcPr>
          <w:p w14:paraId="0CCFA8B3" w14:textId="77777777" w:rsidR="004833A4" w:rsidRPr="00EB7AF8" w:rsidRDefault="004833A4" w:rsidP="00284687">
            <w:pPr>
              <w:jc w:val="center"/>
              <w:rPr>
                <w:b/>
              </w:rPr>
            </w:pPr>
          </w:p>
        </w:tc>
        <w:tc>
          <w:tcPr>
            <w:tcW w:w="515" w:type="pct"/>
            <w:tcBorders>
              <w:top w:val="nil"/>
              <w:left w:val="nil"/>
              <w:bottom w:val="nil"/>
              <w:right w:val="nil"/>
            </w:tcBorders>
            <w:shd w:val="clear" w:color="auto" w:fill="auto"/>
            <w:noWrap/>
            <w:vAlign w:val="center"/>
            <w:hideMark/>
          </w:tcPr>
          <w:p w14:paraId="15879E3E" w14:textId="77777777" w:rsidR="004833A4" w:rsidRPr="00EB7AF8" w:rsidRDefault="004833A4" w:rsidP="00284687">
            <w:pPr>
              <w:jc w:val="center"/>
              <w:rPr>
                <w:b/>
                <w:bCs/>
              </w:rPr>
            </w:pPr>
          </w:p>
        </w:tc>
        <w:tc>
          <w:tcPr>
            <w:tcW w:w="661" w:type="pct"/>
            <w:gridSpan w:val="2"/>
            <w:tcBorders>
              <w:top w:val="nil"/>
              <w:left w:val="nil"/>
              <w:bottom w:val="nil"/>
              <w:right w:val="nil"/>
            </w:tcBorders>
            <w:shd w:val="clear" w:color="auto" w:fill="auto"/>
            <w:noWrap/>
            <w:vAlign w:val="center"/>
            <w:hideMark/>
          </w:tcPr>
          <w:p w14:paraId="0ECE6161" w14:textId="77777777" w:rsidR="004833A4" w:rsidRPr="00EB7AF8" w:rsidRDefault="004833A4" w:rsidP="00284687">
            <w:pPr>
              <w:jc w:val="center"/>
              <w:rPr>
                <w:b/>
                <w:bCs/>
              </w:rPr>
            </w:pPr>
          </w:p>
        </w:tc>
      </w:tr>
      <w:tr w:rsidR="004833A4" w:rsidRPr="00EB7AF8" w14:paraId="3A2F992C" w14:textId="77777777" w:rsidTr="00284687">
        <w:trPr>
          <w:trHeight w:val="480"/>
        </w:trPr>
        <w:tc>
          <w:tcPr>
            <w:tcW w:w="3383" w:type="pct"/>
            <w:gridSpan w:val="2"/>
            <w:tcBorders>
              <w:top w:val="nil"/>
              <w:left w:val="nil"/>
              <w:bottom w:val="nil"/>
              <w:right w:val="nil"/>
            </w:tcBorders>
            <w:shd w:val="clear" w:color="auto" w:fill="auto"/>
            <w:noWrap/>
            <w:vAlign w:val="bottom"/>
            <w:hideMark/>
          </w:tcPr>
          <w:p w14:paraId="7E95BD18" w14:textId="77777777" w:rsidR="004833A4" w:rsidRPr="00EB7AF8" w:rsidRDefault="004833A4" w:rsidP="00284687">
            <w:r w:rsidRPr="00EB7AF8">
              <w:rPr>
                <w:b/>
                <w:bCs/>
              </w:rPr>
              <w:t>Vehicle Examination and Maintenance</w:t>
            </w:r>
            <w:r>
              <w:rPr>
                <w:b/>
                <w:bCs/>
              </w:rPr>
              <w:t xml:space="preserve"> (please use the relevant entries according to the type of vehicle)</w:t>
            </w:r>
          </w:p>
        </w:tc>
        <w:tc>
          <w:tcPr>
            <w:tcW w:w="441" w:type="pct"/>
            <w:tcBorders>
              <w:top w:val="nil"/>
              <w:left w:val="nil"/>
              <w:bottom w:val="nil"/>
              <w:right w:val="nil"/>
            </w:tcBorders>
            <w:shd w:val="clear" w:color="auto" w:fill="auto"/>
            <w:noWrap/>
            <w:vAlign w:val="bottom"/>
          </w:tcPr>
          <w:p w14:paraId="51843D93" w14:textId="0B5DC971" w:rsidR="004833A4" w:rsidRPr="00EB7AF8" w:rsidRDefault="001C09CB" w:rsidP="00284687">
            <w:pPr>
              <w:jc w:val="center"/>
              <w:rPr>
                <w:b/>
                <w:bCs/>
                <w:sz w:val="18"/>
              </w:rPr>
            </w:pPr>
            <w:r>
              <w:rPr>
                <w:b/>
                <w:bCs/>
                <w:sz w:val="18"/>
              </w:rPr>
              <w:t>x</w:t>
            </w:r>
            <w:r w:rsidR="004833A4" w:rsidRPr="00EB7AF8">
              <w:rPr>
                <w:b/>
                <w:bCs/>
                <w:sz w:val="18"/>
              </w:rPr>
              <w:t>= Exclusion Criteria</w:t>
            </w:r>
          </w:p>
          <w:p w14:paraId="593B13FB" w14:textId="77777777" w:rsidR="004833A4" w:rsidRPr="00EB7AF8" w:rsidRDefault="004833A4" w:rsidP="00284687">
            <w:pPr>
              <w:rPr>
                <w:b/>
                <w:bCs/>
              </w:rPr>
            </w:pPr>
          </w:p>
        </w:tc>
        <w:tc>
          <w:tcPr>
            <w:tcW w:w="630" w:type="pct"/>
            <w:gridSpan w:val="2"/>
            <w:tcBorders>
              <w:top w:val="nil"/>
              <w:left w:val="nil"/>
              <w:bottom w:val="nil"/>
              <w:right w:val="nil"/>
            </w:tcBorders>
            <w:shd w:val="clear" w:color="auto" w:fill="auto"/>
            <w:noWrap/>
            <w:vAlign w:val="center"/>
          </w:tcPr>
          <w:p w14:paraId="4A7A6D62" w14:textId="2805A6C7" w:rsidR="004833A4" w:rsidRPr="00EB7AF8" w:rsidRDefault="001C09CB" w:rsidP="00284687">
            <w:pPr>
              <w:jc w:val="center"/>
              <w:rPr>
                <w:b/>
                <w:bCs/>
                <w:sz w:val="18"/>
              </w:rPr>
            </w:pPr>
            <w:r>
              <w:rPr>
                <w:b/>
                <w:bCs/>
                <w:sz w:val="18"/>
              </w:rPr>
              <w:t>x</w:t>
            </w:r>
            <w:r w:rsidR="004833A4" w:rsidRPr="00EB7AF8">
              <w:rPr>
                <w:b/>
                <w:bCs/>
                <w:sz w:val="18"/>
              </w:rPr>
              <w:t>=checked and reported</w:t>
            </w:r>
          </w:p>
        </w:tc>
        <w:tc>
          <w:tcPr>
            <w:tcW w:w="546" w:type="pct"/>
            <w:tcBorders>
              <w:top w:val="nil"/>
              <w:left w:val="nil"/>
              <w:bottom w:val="nil"/>
              <w:right w:val="nil"/>
            </w:tcBorders>
            <w:shd w:val="clear" w:color="auto" w:fill="auto"/>
            <w:noWrap/>
            <w:vAlign w:val="center"/>
          </w:tcPr>
          <w:p w14:paraId="55C32357" w14:textId="77777777" w:rsidR="004833A4" w:rsidRPr="00EB7AF8" w:rsidRDefault="004833A4" w:rsidP="00284687">
            <w:pPr>
              <w:jc w:val="center"/>
              <w:rPr>
                <w:b/>
                <w:bCs/>
                <w:sz w:val="18"/>
              </w:rPr>
            </w:pPr>
            <w:r w:rsidRPr="00EB7AF8">
              <w:rPr>
                <w:b/>
                <w:bCs/>
                <w:sz w:val="18"/>
              </w:rPr>
              <w:t>Relevant for BEV</w:t>
            </w:r>
          </w:p>
        </w:tc>
      </w:tr>
      <w:tr w:rsidR="004833A4" w:rsidRPr="00EB7AF8" w14:paraId="4D8B3722" w14:textId="77777777" w:rsidTr="00284687">
        <w:trPr>
          <w:trHeight w:val="255"/>
        </w:trPr>
        <w:tc>
          <w:tcPr>
            <w:tcW w:w="3383" w:type="pct"/>
            <w:gridSpan w:val="2"/>
            <w:tcBorders>
              <w:top w:val="nil"/>
              <w:left w:val="nil"/>
              <w:bottom w:val="nil"/>
              <w:right w:val="nil"/>
            </w:tcBorders>
            <w:shd w:val="clear" w:color="auto" w:fill="auto"/>
            <w:noWrap/>
            <w:vAlign w:val="bottom"/>
            <w:hideMark/>
          </w:tcPr>
          <w:p w14:paraId="4F13FB49" w14:textId="77777777" w:rsidR="004833A4" w:rsidRPr="00EB7AF8" w:rsidRDefault="004833A4" w:rsidP="00284687"/>
        </w:tc>
        <w:tc>
          <w:tcPr>
            <w:tcW w:w="441" w:type="pct"/>
            <w:tcBorders>
              <w:top w:val="nil"/>
              <w:left w:val="nil"/>
              <w:bottom w:val="nil"/>
              <w:right w:val="nil"/>
            </w:tcBorders>
            <w:shd w:val="clear" w:color="auto" w:fill="auto"/>
            <w:noWrap/>
            <w:vAlign w:val="center"/>
            <w:hideMark/>
          </w:tcPr>
          <w:p w14:paraId="4C9BF23D" w14:textId="77777777" w:rsidR="004833A4" w:rsidRPr="00EB7AF8" w:rsidRDefault="004833A4" w:rsidP="00284687">
            <w:pPr>
              <w:rPr>
                <w:b/>
                <w:bCs/>
              </w:rPr>
            </w:pPr>
          </w:p>
        </w:tc>
        <w:tc>
          <w:tcPr>
            <w:tcW w:w="630" w:type="pct"/>
            <w:gridSpan w:val="2"/>
            <w:tcBorders>
              <w:top w:val="nil"/>
              <w:left w:val="nil"/>
              <w:bottom w:val="nil"/>
              <w:right w:val="nil"/>
            </w:tcBorders>
            <w:shd w:val="clear" w:color="auto" w:fill="auto"/>
            <w:noWrap/>
            <w:vAlign w:val="center"/>
            <w:hideMark/>
          </w:tcPr>
          <w:p w14:paraId="15A8FC62"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center"/>
            <w:hideMark/>
          </w:tcPr>
          <w:p w14:paraId="0EE6F680" w14:textId="77777777" w:rsidR="004833A4" w:rsidRPr="00EB7AF8" w:rsidRDefault="004833A4" w:rsidP="00284687">
            <w:pPr>
              <w:jc w:val="center"/>
              <w:rPr>
                <w:b/>
                <w:bCs/>
              </w:rPr>
            </w:pPr>
          </w:p>
        </w:tc>
      </w:tr>
      <w:tr w:rsidR="004833A4" w:rsidRPr="00EB7AF8" w14:paraId="6F515A61" w14:textId="77777777" w:rsidTr="004E3BE9">
        <w:trPr>
          <w:trHeight w:val="690"/>
        </w:trPr>
        <w:tc>
          <w:tcPr>
            <w:tcW w:w="33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CEFAC0" w14:textId="77777777" w:rsidR="004833A4" w:rsidRPr="00EB7AF8" w:rsidRDefault="004833A4" w:rsidP="00284687">
            <w:r w:rsidRPr="00EB7AF8">
              <w:rPr>
                <w:b/>
                <w:bCs/>
              </w:rPr>
              <w:t>Fuel tank level (full / empty)</w:t>
            </w:r>
            <w:r w:rsidRPr="00EB7AF8">
              <w:rPr>
                <w:b/>
                <w:bCs/>
              </w:rPr>
              <w:br/>
            </w:r>
            <w:r w:rsidRPr="00EB7AF8">
              <w:t xml:space="preserve">Is the fuel reserve light ON? </w:t>
            </w:r>
            <w:r w:rsidRPr="00EB7AF8">
              <w:rPr>
                <w:i/>
              </w:rPr>
              <w:t>If yes, refuel before test.</w:t>
            </w:r>
          </w:p>
        </w:tc>
        <w:tc>
          <w:tcPr>
            <w:tcW w:w="441" w:type="pct"/>
            <w:tcBorders>
              <w:top w:val="single" w:sz="4" w:space="0" w:color="auto"/>
              <w:left w:val="nil"/>
              <w:bottom w:val="single" w:sz="4" w:space="0" w:color="auto"/>
              <w:right w:val="single" w:sz="4" w:space="0" w:color="auto"/>
            </w:tcBorders>
            <w:shd w:val="clear" w:color="auto" w:fill="auto"/>
            <w:vAlign w:val="center"/>
          </w:tcPr>
          <w:p w14:paraId="4F768B10" w14:textId="02EC0749" w:rsidR="004833A4" w:rsidRPr="00EB7AF8" w:rsidRDefault="004833A4" w:rsidP="001C09CB">
            <w:pPr>
              <w:jc w:val="center"/>
              <w:rPr>
                <w:b/>
                <w:bCs/>
              </w:rPr>
            </w:pP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11C1D3A2" w14:textId="77777777" w:rsidR="004833A4" w:rsidRPr="00EB7AF8" w:rsidRDefault="004833A4" w:rsidP="00284687">
            <w:pPr>
              <w:jc w:val="center"/>
              <w:rPr>
                <w:b/>
                <w:bCs/>
              </w:rPr>
            </w:pPr>
            <w:r w:rsidRPr="00EB7AF8">
              <w:rPr>
                <w:b/>
                <w:bCs/>
              </w:rPr>
              <w:t>x</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3E0BA21" w14:textId="77777777" w:rsidR="004833A4" w:rsidRPr="00EB7AF8" w:rsidRDefault="004833A4" w:rsidP="00284687">
            <w:pPr>
              <w:jc w:val="center"/>
              <w:rPr>
                <w:b/>
                <w:bCs/>
              </w:rPr>
            </w:pPr>
          </w:p>
        </w:tc>
      </w:tr>
      <w:tr w:rsidR="004833A4" w:rsidRPr="00EB7AF8" w14:paraId="386AEAD8" w14:textId="77777777" w:rsidTr="004E3BE9">
        <w:trPr>
          <w:trHeight w:val="645"/>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1F0525A4" w14:textId="77777777" w:rsidR="004833A4" w:rsidRPr="00EB7AF8" w:rsidRDefault="004833A4" w:rsidP="00284687">
            <w:pPr>
              <w:rPr>
                <w:i/>
                <w:iCs/>
              </w:rPr>
            </w:pPr>
            <w:r w:rsidRPr="00EB7AF8">
              <w:rPr>
                <w:b/>
                <w:bCs/>
              </w:rPr>
              <w:t>Are there any warning lights on the instrument panel activated indicating a vehicle or exhaust after-treatment system malfunctioning that cannot be resolved by normal maintenance? (Malfunction Indication Light, Engine Service Light, etc?)</w:t>
            </w:r>
            <w:r w:rsidRPr="00EB7AF8" w:rsidDel="00C32D2F">
              <w:rPr>
                <w:b/>
                <w:bCs/>
              </w:rPr>
              <w:t xml:space="preserve"> </w:t>
            </w:r>
          </w:p>
          <w:p w14:paraId="2381B55C" w14:textId="77777777" w:rsidR="004833A4" w:rsidRPr="00EB7AF8" w:rsidRDefault="004833A4" w:rsidP="00284687">
            <w:r w:rsidRPr="00EB7AF8">
              <w:rPr>
                <w:i/>
                <w:iCs/>
              </w:rPr>
              <w:t>If yes,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4217476A"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121B81CE" w14:textId="77777777" w:rsidR="004833A4" w:rsidRPr="00EB7AF8" w:rsidRDefault="004833A4" w:rsidP="00284687">
            <w:pPr>
              <w:jc w:val="center"/>
              <w:rPr>
                <w:b/>
                <w:bCs/>
              </w:rPr>
            </w:pPr>
            <w:r w:rsidRPr="00EB7AF8">
              <w:rPr>
                <w:b/>
                <w:bCs/>
              </w:rPr>
              <w:t xml:space="preserve"> </w:t>
            </w:r>
          </w:p>
        </w:tc>
        <w:tc>
          <w:tcPr>
            <w:tcW w:w="546" w:type="pct"/>
            <w:tcBorders>
              <w:top w:val="nil"/>
              <w:left w:val="nil"/>
              <w:bottom w:val="single" w:sz="4" w:space="0" w:color="auto"/>
              <w:right w:val="single" w:sz="4" w:space="0" w:color="auto"/>
            </w:tcBorders>
            <w:shd w:val="clear" w:color="auto" w:fill="auto"/>
            <w:noWrap/>
            <w:vAlign w:val="center"/>
          </w:tcPr>
          <w:p w14:paraId="444F7C93" w14:textId="77777777" w:rsidR="004833A4" w:rsidRPr="00EB7AF8" w:rsidRDefault="004833A4" w:rsidP="00284687">
            <w:pPr>
              <w:jc w:val="center"/>
              <w:rPr>
                <w:b/>
                <w:bCs/>
              </w:rPr>
            </w:pPr>
          </w:p>
        </w:tc>
      </w:tr>
      <w:tr w:rsidR="004833A4" w:rsidRPr="00EB7AF8" w14:paraId="5AAA03BE" w14:textId="77777777" w:rsidTr="004E3BE9">
        <w:trPr>
          <w:trHeight w:val="645"/>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78C03955" w14:textId="77777777" w:rsidR="004833A4" w:rsidRPr="00EB7AF8" w:rsidRDefault="004833A4" w:rsidP="00284687">
            <w:pPr>
              <w:rPr>
                <w:b/>
                <w:bCs/>
              </w:rPr>
            </w:pPr>
            <w:r w:rsidRPr="00EB7AF8">
              <w:rPr>
                <w:b/>
                <w:bCs/>
              </w:rPr>
              <w:t xml:space="preserve">Is the SCR light on after engine-on? </w:t>
            </w:r>
          </w:p>
          <w:p w14:paraId="01645C0E" w14:textId="77777777" w:rsidR="004833A4" w:rsidRPr="00EB7AF8" w:rsidRDefault="004833A4" w:rsidP="00284687">
            <w:r w:rsidRPr="00EB7AF8">
              <w:rPr>
                <w:i/>
                <w:iCs/>
              </w:rPr>
              <w:t>If yes, the reagent should be filled, or the repair executed before the vehicle is used for testing.</w:t>
            </w:r>
          </w:p>
        </w:tc>
        <w:tc>
          <w:tcPr>
            <w:tcW w:w="441" w:type="pct"/>
            <w:tcBorders>
              <w:top w:val="nil"/>
              <w:left w:val="nil"/>
              <w:bottom w:val="single" w:sz="4" w:space="0" w:color="auto"/>
              <w:right w:val="single" w:sz="4" w:space="0" w:color="auto"/>
            </w:tcBorders>
            <w:shd w:val="clear" w:color="auto" w:fill="auto"/>
            <w:vAlign w:val="center"/>
          </w:tcPr>
          <w:p w14:paraId="022C4767"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77BBE460" w14:textId="77777777" w:rsidR="004833A4" w:rsidRPr="00EB7AF8" w:rsidRDefault="004833A4" w:rsidP="00284687">
            <w:pPr>
              <w:jc w:val="center"/>
              <w:rPr>
                <w:b/>
                <w:bCs/>
              </w:rPr>
            </w:pPr>
          </w:p>
        </w:tc>
        <w:tc>
          <w:tcPr>
            <w:tcW w:w="546" w:type="pct"/>
            <w:tcBorders>
              <w:top w:val="nil"/>
              <w:left w:val="nil"/>
              <w:bottom w:val="single" w:sz="4" w:space="0" w:color="auto"/>
              <w:right w:val="single" w:sz="4" w:space="0" w:color="auto"/>
            </w:tcBorders>
            <w:shd w:val="clear" w:color="auto" w:fill="auto"/>
            <w:noWrap/>
            <w:vAlign w:val="center"/>
          </w:tcPr>
          <w:p w14:paraId="7E3537C9" w14:textId="77777777" w:rsidR="004833A4" w:rsidRPr="00EB7AF8" w:rsidRDefault="004833A4" w:rsidP="00284687">
            <w:pPr>
              <w:jc w:val="center"/>
              <w:rPr>
                <w:b/>
                <w:bCs/>
              </w:rPr>
            </w:pPr>
          </w:p>
        </w:tc>
      </w:tr>
      <w:tr w:rsidR="004833A4" w:rsidRPr="00EB7AF8" w14:paraId="32A08736" w14:textId="77777777" w:rsidTr="004E3BE9">
        <w:trPr>
          <w:trHeight w:val="915"/>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475E7540" w14:textId="77777777" w:rsidR="004833A4" w:rsidRPr="00EB7AF8" w:rsidRDefault="004833A4" w:rsidP="00284687">
            <w:r w:rsidRPr="00EB7AF8">
              <w:rPr>
                <w:b/>
                <w:bCs/>
              </w:rPr>
              <w:t>Visual inspection exhaust system</w:t>
            </w:r>
            <w:r w:rsidRPr="00EB7AF8">
              <w:rPr>
                <w:b/>
                <w:bCs/>
              </w:rPr>
              <w:br/>
            </w:r>
            <w:r w:rsidRPr="00EB7AF8">
              <w:t>Check leaks between exhaust manifold and end of tailpipe. Check and document (with photos)</w:t>
            </w:r>
            <w:r w:rsidRPr="00EB7AF8">
              <w:br/>
            </w:r>
            <w:r w:rsidRPr="00EB7AF8">
              <w:rPr>
                <w:i/>
                <w:iCs/>
              </w:rPr>
              <w:t>If there is damage or leaks, the vehicle cannot be tested</w:t>
            </w:r>
          </w:p>
        </w:tc>
        <w:tc>
          <w:tcPr>
            <w:tcW w:w="441" w:type="pct"/>
            <w:tcBorders>
              <w:top w:val="nil"/>
              <w:left w:val="nil"/>
              <w:bottom w:val="single" w:sz="4" w:space="0" w:color="auto"/>
              <w:right w:val="single" w:sz="4" w:space="0" w:color="auto"/>
            </w:tcBorders>
            <w:shd w:val="clear" w:color="auto" w:fill="auto"/>
            <w:vAlign w:val="center"/>
          </w:tcPr>
          <w:p w14:paraId="0DC5014E"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9CFB3C6"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103093BE" w14:textId="77777777" w:rsidR="004833A4" w:rsidRPr="00EB7AF8" w:rsidRDefault="004833A4" w:rsidP="00284687">
            <w:pPr>
              <w:jc w:val="center"/>
              <w:rPr>
                <w:b/>
                <w:bCs/>
              </w:rPr>
            </w:pPr>
          </w:p>
        </w:tc>
      </w:tr>
      <w:tr w:rsidR="004833A4" w:rsidRPr="00EB7AF8" w14:paraId="07D3A5DA" w14:textId="77777777" w:rsidTr="004E3BE9">
        <w:trPr>
          <w:trHeight w:val="945"/>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536FFC61" w14:textId="77777777" w:rsidR="004833A4" w:rsidRPr="00EB7AF8" w:rsidRDefault="004833A4" w:rsidP="00284687">
            <w:r w:rsidRPr="00EB7AF8">
              <w:rPr>
                <w:b/>
                <w:bCs/>
              </w:rPr>
              <w:t>Exhaust gas relevant components</w:t>
            </w:r>
            <w:r w:rsidRPr="00EB7AF8">
              <w:br/>
              <w:t>Check and document (with photos) all emissions relevant components for damage.</w:t>
            </w:r>
            <w:r w:rsidRPr="00EB7AF8">
              <w:br/>
            </w:r>
            <w:r w:rsidRPr="00EB7AF8">
              <w:rPr>
                <w:i/>
                <w:iCs/>
              </w:rPr>
              <w:t>If there is damage, the vehicle cannot be tested</w:t>
            </w:r>
            <w:r w:rsidRPr="00EB7AF8">
              <w:rPr>
                <w:b/>
                <w:bCs/>
                <w:i/>
                <w:iCs/>
              </w:rPr>
              <w:t xml:space="preserve"> </w:t>
            </w:r>
          </w:p>
        </w:tc>
        <w:tc>
          <w:tcPr>
            <w:tcW w:w="441" w:type="pct"/>
            <w:tcBorders>
              <w:top w:val="nil"/>
              <w:left w:val="nil"/>
              <w:bottom w:val="single" w:sz="4" w:space="0" w:color="auto"/>
              <w:right w:val="single" w:sz="4" w:space="0" w:color="auto"/>
            </w:tcBorders>
            <w:shd w:val="clear" w:color="auto" w:fill="auto"/>
            <w:vAlign w:val="center"/>
          </w:tcPr>
          <w:p w14:paraId="0A32064F"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3C28BBD9"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01BB41B0" w14:textId="77777777" w:rsidR="004833A4" w:rsidRPr="00EB7AF8" w:rsidRDefault="004833A4" w:rsidP="00284687">
            <w:pPr>
              <w:jc w:val="center"/>
              <w:rPr>
                <w:b/>
                <w:bCs/>
              </w:rPr>
            </w:pPr>
          </w:p>
        </w:tc>
      </w:tr>
      <w:tr w:rsidR="004833A4" w:rsidRPr="00EB7AF8" w14:paraId="7E5D81EA" w14:textId="77777777" w:rsidTr="004E3BE9">
        <w:trPr>
          <w:trHeight w:val="1005"/>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5D8E566A" w14:textId="77777777" w:rsidR="004833A4" w:rsidRPr="00EB7AF8" w:rsidRDefault="004833A4" w:rsidP="00284687">
            <w:r w:rsidRPr="00EB7AF8">
              <w:rPr>
                <w:b/>
                <w:bCs/>
              </w:rPr>
              <w:t>Air filter and oil filter</w:t>
            </w:r>
            <w:r w:rsidRPr="00EB7AF8">
              <w:br/>
              <w:t>Check for contamination and damage. Change if damaged or heavily contaminated or less than 800 km before the next recommended change.</w:t>
            </w:r>
          </w:p>
        </w:tc>
        <w:tc>
          <w:tcPr>
            <w:tcW w:w="441" w:type="pct"/>
            <w:tcBorders>
              <w:top w:val="nil"/>
              <w:left w:val="nil"/>
              <w:bottom w:val="single" w:sz="4" w:space="0" w:color="auto"/>
              <w:right w:val="single" w:sz="4" w:space="0" w:color="auto"/>
            </w:tcBorders>
            <w:shd w:val="clear" w:color="auto" w:fill="auto"/>
            <w:vAlign w:val="center"/>
          </w:tcPr>
          <w:p w14:paraId="38961683" w14:textId="77777777"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70EA6D5D" w14:textId="77777777" w:rsidR="004833A4" w:rsidRPr="00EB7AF8" w:rsidRDefault="004833A4" w:rsidP="00284687">
            <w:pPr>
              <w:jc w:val="center"/>
              <w:rPr>
                <w:b/>
                <w:bCs/>
              </w:rPr>
            </w:pPr>
            <w:r w:rsidRPr="00EB7AF8">
              <w:rPr>
                <w:b/>
                <w:bCs/>
              </w:rPr>
              <w:t>x </w:t>
            </w:r>
          </w:p>
        </w:tc>
        <w:tc>
          <w:tcPr>
            <w:tcW w:w="546" w:type="pct"/>
            <w:tcBorders>
              <w:top w:val="nil"/>
              <w:left w:val="nil"/>
              <w:bottom w:val="single" w:sz="4" w:space="0" w:color="auto"/>
              <w:right w:val="single" w:sz="4" w:space="0" w:color="auto"/>
            </w:tcBorders>
            <w:shd w:val="clear" w:color="auto" w:fill="auto"/>
            <w:noWrap/>
            <w:vAlign w:val="center"/>
          </w:tcPr>
          <w:p w14:paraId="6C727774" w14:textId="77777777" w:rsidR="004833A4" w:rsidRPr="00EB7AF8" w:rsidRDefault="004833A4" w:rsidP="00284687">
            <w:pPr>
              <w:jc w:val="center"/>
              <w:rPr>
                <w:b/>
                <w:bCs/>
              </w:rPr>
            </w:pPr>
          </w:p>
        </w:tc>
      </w:tr>
      <w:tr w:rsidR="004833A4" w:rsidRPr="00EB7AF8" w14:paraId="48E62774" w14:textId="77777777" w:rsidTr="004E3BE9">
        <w:trPr>
          <w:trHeight w:val="81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644DFA0C" w14:textId="77777777" w:rsidR="004833A4" w:rsidRPr="00EB7AF8" w:rsidRDefault="004833A4" w:rsidP="00284687">
            <w:r w:rsidRPr="00EB7AF8">
              <w:rPr>
                <w:b/>
                <w:bCs/>
              </w:rPr>
              <w:t>Wheels (front &amp; rear)</w:t>
            </w:r>
            <w:r w:rsidRPr="00EB7AF8">
              <w:br/>
              <w:t xml:space="preserve">Check whether the wheels are freely moveable or blocked or impeded by the brake. </w:t>
            </w:r>
          </w:p>
          <w:p w14:paraId="1E7E8AEF" w14:textId="77777777" w:rsidR="004833A4" w:rsidRPr="00EB7AF8" w:rsidRDefault="004833A4" w:rsidP="00284687">
            <w:r w:rsidRPr="00EB7AF8">
              <w:rPr>
                <w:i/>
                <w:iCs/>
              </w:rPr>
              <w:t>If not freely moveable,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77A4ADDD"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03AEFC96"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B1CBF5C" w14:textId="77777777" w:rsidR="004833A4" w:rsidRPr="00EB7AF8" w:rsidRDefault="004833A4" w:rsidP="00284687">
            <w:pPr>
              <w:jc w:val="center"/>
              <w:rPr>
                <w:b/>
                <w:bCs/>
              </w:rPr>
            </w:pPr>
            <w:r w:rsidRPr="00EB7AF8">
              <w:rPr>
                <w:b/>
                <w:bCs/>
              </w:rPr>
              <w:t>Y</w:t>
            </w:r>
          </w:p>
        </w:tc>
      </w:tr>
      <w:tr w:rsidR="004833A4" w:rsidRPr="00EB7AF8" w14:paraId="61AA6B52" w14:textId="77777777" w:rsidTr="004E3BE9">
        <w:trPr>
          <w:trHeight w:val="69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408470DF" w14:textId="77777777" w:rsidR="004833A4" w:rsidRPr="00EB7AF8" w:rsidRDefault="004833A4" w:rsidP="00284687">
            <w:r w:rsidRPr="00EB7AF8">
              <w:rPr>
                <w:b/>
                <w:bCs/>
              </w:rPr>
              <w:t>Drive belts &amp; cooler cover</w:t>
            </w:r>
            <w:r w:rsidRPr="00EB7AF8">
              <w:br/>
            </w:r>
            <w:r w:rsidRPr="00EB7AF8">
              <w:rPr>
                <w:i/>
                <w:iCs/>
              </w:rPr>
              <w:t xml:space="preserve">In case of damage, the vehicle cannot be tested. </w:t>
            </w:r>
          </w:p>
        </w:tc>
        <w:tc>
          <w:tcPr>
            <w:tcW w:w="441" w:type="pct"/>
            <w:tcBorders>
              <w:top w:val="nil"/>
              <w:left w:val="nil"/>
              <w:bottom w:val="single" w:sz="4" w:space="0" w:color="auto"/>
              <w:right w:val="single" w:sz="4" w:space="0" w:color="auto"/>
            </w:tcBorders>
            <w:shd w:val="clear" w:color="auto" w:fill="auto"/>
            <w:vAlign w:val="center"/>
          </w:tcPr>
          <w:p w14:paraId="33EAEBC9"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6645084"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171B144" w14:textId="77777777" w:rsidR="004833A4" w:rsidRPr="00EB7AF8" w:rsidRDefault="004833A4" w:rsidP="00284687">
            <w:pPr>
              <w:jc w:val="center"/>
              <w:rPr>
                <w:b/>
                <w:bCs/>
              </w:rPr>
            </w:pPr>
          </w:p>
        </w:tc>
      </w:tr>
      <w:tr w:rsidR="004833A4" w:rsidRPr="00EB7AF8" w14:paraId="554813FD" w14:textId="77777777" w:rsidTr="004E3BE9">
        <w:trPr>
          <w:trHeight w:val="69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61E41F06" w14:textId="77777777" w:rsidR="004833A4" w:rsidRPr="00EB7AF8" w:rsidRDefault="004833A4" w:rsidP="00284687">
            <w:r w:rsidRPr="00EB7AF8">
              <w:rPr>
                <w:b/>
                <w:bCs/>
              </w:rPr>
              <w:t>Check fluid levels</w:t>
            </w:r>
            <w:r w:rsidRPr="00EB7AF8">
              <w:br/>
              <w:t>Check the max. and min. levels (engine oil, cooling liquid) / top up if below minimum</w:t>
            </w:r>
          </w:p>
        </w:tc>
        <w:tc>
          <w:tcPr>
            <w:tcW w:w="441" w:type="pct"/>
            <w:tcBorders>
              <w:top w:val="nil"/>
              <w:left w:val="nil"/>
              <w:bottom w:val="single" w:sz="4" w:space="0" w:color="auto"/>
              <w:right w:val="single" w:sz="4" w:space="0" w:color="auto"/>
            </w:tcBorders>
            <w:shd w:val="clear" w:color="auto" w:fill="auto"/>
            <w:vAlign w:val="center"/>
          </w:tcPr>
          <w:p w14:paraId="07871B26" w14:textId="743F4258"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65293ED8"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7A5CCD97" w14:textId="77777777" w:rsidR="004833A4" w:rsidRPr="00EB7AF8" w:rsidRDefault="004833A4" w:rsidP="00284687">
            <w:pPr>
              <w:jc w:val="center"/>
              <w:rPr>
                <w:b/>
                <w:bCs/>
              </w:rPr>
            </w:pPr>
          </w:p>
        </w:tc>
      </w:tr>
      <w:tr w:rsidR="004833A4" w:rsidRPr="00EB7AF8" w14:paraId="6E579C35" w14:textId="77777777" w:rsidTr="00E330AA">
        <w:trPr>
          <w:trHeight w:val="69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4933ADBF" w14:textId="77B0A60A" w:rsidR="004833A4" w:rsidRPr="00EB7AF8" w:rsidRDefault="004833A4" w:rsidP="00284687">
            <w:r w:rsidRPr="00EB7AF8">
              <w:rPr>
                <w:b/>
                <w:bCs/>
              </w:rPr>
              <w:t>Vacuum hoses and electrical wiring</w:t>
            </w:r>
            <w:r w:rsidRPr="00EB7AF8">
              <w:br/>
              <w:t xml:space="preserve">Check all for integrity. </w:t>
            </w:r>
            <w:r w:rsidRPr="00EB7AF8">
              <w:rPr>
                <w:i/>
                <w:iCs/>
              </w:rPr>
              <w:t>In case of damage, the vehicle cannot be tested.</w:t>
            </w:r>
          </w:p>
        </w:tc>
        <w:tc>
          <w:tcPr>
            <w:tcW w:w="441" w:type="pct"/>
            <w:tcBorders>
              <w:top w:val="nil"/>
              <w:left w:val="nil"/>
              <w:bottom w:val="single" w:sz="4" w:space="0" w:color="auto"/>
              <w:right w:val="single" w:sz="4" w:space="0" w:color="auto"/>
            </w:tcBorders>
            <w:shd w:val="clear" w:color="auto" w:fill="auto"/>
            <w:vAlign w:val="center"/>
          </w:tcPr>
          <w:p w14:paraId="5E9D543F"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54B5E940"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61C21976" w14:textId="77777777" w:rsidR="004833A4" w:rsidRPr="00EB7AF8" w:rsidRDefault="004833A4" w:rsidP="00284687">
            <w:pPr>
              <w:jc w:val="center"/>
              <w:rPr>
                <w:b/>
                <w:bCs/>
              </w:rPr>
            </w:pPr>
            <w:r w:rsidRPr="00EB7AF8">
              <w:rPr>
                <w:b/>
                <w:bCs/>
              </w:rPr>
              <w:t>Y</w:t>
            </w:r>
          </w:p>
        </w:tc>
      </w:tr>
      <w:tr w:rsidR="004833A4" w:rsidRPr="00EB7AF8" w14:paraId="60EB47D9" w14:textId="77777777" w:rsidTr="00E330AA">
        <w:trPr>
          <w:trHeight w:val="690"/>
        </w:trPr>
        <w:tc>
          <w:tcPr>
            <w:tcW w:w="33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107D03" w14:textId="77777777" w:rsidR="004833A4" w:rsidRPr="00EB7AF8" w:rsidRDefault="004833A4" w:rsidP="00284687">
            <w:r w:rsidRPr="00EB7AF8">
              <w:rPr>
                <w:b/>
                <w:bCs/>
              </w:rPr>
              <w:t>Injection valves / cabling</w:t>
            </w:r>
            <w:r w:rsidRPr="00EB7AF8">
              <w:br/>
              <w:t xml:space="preserve">Check all cables and fuel lines. </w:t>
            </w:r>
            <w:r w:rsidRPr="00EB7AF8">
              <w:rPr>
                <w:i/>
                <w:iCs/>
              </w:rPr>
              <w:t>In case of damage, the vehicle cannot be tested.</w:t>
            </w:r>
          </w:p>
        </w:tc>
        <w:tc>
          <w:tcPr>
            <w:tcW w:w="441" w:type="pct"/>
            <w:tcBorders>
              <w:top w:val="single" w:sz="4" w:space="0" w:color="auto"/>
              <w:left w:val="nil"/>
              <w:bottom w:val="single" w:sz="4" w:space="0" w:color="auto"/>
              <w:right w:val="single" w:sz="4" w:space="0" w:color="auto"/>
            </w:tcBorders>
            <w:shd w:val="clear" w:color="auto" w:fill="auto"/>
            <w:vAlign w:val="center"/>
          </w:tcPr>
          <w:p w14:paraId="3D98BB53" w14:textId="77777777" w:rsidR="004833A4" w:rsidRPr="00EB7AF8" w:rsidRDefault="004833A4" w:rsidP="001C09CB">
            <w:pPr>
              <w:jc w:val="center"/>
              <w:rPr>
                <w:b/>
                <w:bCs/>
              </w:rPr>
            </w:pPr>
            <w:r w:rsidRPr="00EB7AF8">
              <w:rPr>
                <w:b/>
                <w:bCs/>
              </w:rPr>
              <w:t>x</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14:paraId="275733D3" w14:textId="77777777" w:rsidR="004833A4" w:rsidRPr="00EB7AF8" w:rsidRDefault="004833A4" w:rsidP="00284687">
            <w:pPr>
              <w:jc w:val="center"/>
              <w:rPr>
                <w:b/>
                <w:bCs/>
              </w:rPr>
            </w:pPr>
            <w:r w:rsidRPr="00EB7AF8">
              <w:rPr>
                <w:b/>
                <w:bCs/>
              </w:rPr>
              <w:t> </w:t>
            </w:r>
          </w:p>
        </w:tc>
        <w:tc>
          <w:tcPr>
            <w:tcW w:w="546" w:type="pct"/>
            <w:tcBorders>
              <w:top w:val="single" w:sz="4" w:space="0" w:color="auto"/>
              <w:left w:val="nil"/>
              <w:bottom w:val="single" w:sz="4" w:space="0" w:color="auto"/>
              <w:right w:val="single" w:sz="4" w:space="0" w:color="auto"/>
            </w:tcBorders>
            <w:shd w:val="clear" w:color="auto" w:fill="auto"/>
            <w:noWrap/>
            <w:vAlign w:val="center"/>
          </w:tcPr>
          <w:p w14:paraId="576BE2DE" w14:textId="77777777" w:rsidR="004833A4" w:rsidRPr="00EB7AF8" w:rsidRDefault="004833A4" w:rsidP="00284687">
            <w:pPr>
              <w:jc w:val="center"/>
              <w:rPr>
                <w:b/>
                <w:bCs/>
              </w:rPr>
            </w:pPr>
            <w:r w:rsidRPr="00EB7AF8">
              <w:rPr>
                <w:b/>
                <w:bCs/>
              </w:rPr>
              <w:t>Y</w:t>
            </w:r>
          </w:p>
        </w:tc>
      </w:tr>
      <w:tr w:rsidR="004833A4" w:rsidRPr="00EB7AF8" w14:paraId="7077806A" w14:textId="77777777" w:rsidTr="004E3BE9">
        <w:trPr>
          <w:trHeight w:val="69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3D302A92" w14:textId="77777777" w:rsidR="004833A4" w:rsidRPr="00EB7AF8" w:rsidRDefault="004833A4" w:rsidP="00284687">
            <w:r w:rsidRPr="00EB7AF8">
              <w:rPr>
                <w:b/>
                <w:lang w:val="en-CA"/>
              </w:rPr>
              <w:t>Ignition cable (gasoline)</w:t>
            </w:r>
            <w:r w:rsidRPr="00EB7AF8">
              <w:rPr>
                <w:lang w:val="en-CA"/>
              </w:rPr>
              <w:br/>
              <w:t xml:space="preserve">Check spark plugs, cables, etc. </w:t>
            </w:r>
            <w:r w:rsidRPr="00EB7AF8">
              <w:t>In case of damage, replace them.</w:t>
            </w:r>
          </w:p>
        </w:tc>
        <w:tc>
          <w:tcPr>
            <w:tcW w:w="441" w:type="pct"/>
            <w:tcBorders>
              <w:top w:val="nil"/>
              <w:left w:val="nil"/>
              <w:bottom w:val="single" w:sz="4" w:space="0" w:color="auto"/>
              <w:right w:val="single" w:sz="4" w:space="0" w:color="auto"/>
            </w:tcBorders>
            <w:shd w:val="clear" w:color="auto" w:fill="auto"/>
            <w:vAlign w:val="center"/>
          </w:tcPr>
          <w:p w14:paraId="7BDDFB9A" w14:textId="39E1180A"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0E0A379D"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39042E78" w14:textId="77777777" w:rsidR="004833A4" w:rsidRPr="00EB7AF8" w:rsidRDefault="004833A4" w:rsidP="00284687">
            <w:pPr>
              <w:jc w:val="center"/>
              <w:rPr>
                <w:b/>
                <w:bCs/>
              </w:rPr>
            </w:pPr>
          </w:p>
        </w:tc>
      </w:tr>
      <w:tr w:rsidR="004833A4" w:rsidRPr="00EB7AF8" w14:paraId="24ABD5B9" w14:textId="77777777" w:rsidTr="004E3BE9">
        <w:trPr>
          <w:trHeight w:val="99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33866602" w14:textId="77777777" w:rsidR="004833A4" w:rsidRPr="00EB7AF8" w:rsidRDefault="004833A4" w:rsidP="00284687">
            <w:r w:rsidRPr="00EB7AF8">
              <w:rPr>
                <w:b/>
                <w:bCs/>
              </w:rPr>
              <w:t>EGR &amp; Catalyst, Particle Filter</w:t>
            </w:r>
            <w:r w:rsidRPr="00EB7AF8">
              <w:br/>
              <w:t xml:space="preserve">Check all cables, wires and sensors. </w:t>
            </w:r>
          </w:p>
          <w:p w14:paraId="291F7ED5" w14:textId="0FEAA12A" w:rsidR="004833A4" w:rsidRPr="00EB7AF8" w:rsidRDefault="004833A4" w:rsidP="005D5D96">
            <w:r w:rsidRPr="00EB7AF8">
              <w:rPr>
                <w:i/>
                <w:iCs/>
              </w:rPr>
              <w:t xml:space="preserve">In case of tampering or damage, the vehicle cannot be selected. </w:t>
            </w:r>
          </w:p>
        </w:tc>
        <w:tc>
          <w:tcPr>
            <w:tcW w:w="441" w:type="pct"/>
            <w:tcBorders>
              <w:top w:val="nil"/>
              <w:left w:val="nil"/>
              <w:bottom w:val="single" w:sz="4" w:space="0" w:color="auto"/>
              <w:right w:val="single" w:sz="4" w:space="0" w:color="auto"/>
            </w:tcBorders>
            <w:shd w:val="clear" w:color="auto" w:fill="auto"/>
            <w:vAlign w:val="center"/>
          </w:tcPr>
          <w:p w14:paraId="38518BF8" w14:textId="77777777" w:rsidR="004833A4" w:rsidRPr="00EB7AF8" w:rsidRDefault="004833A4" w:rsidP="001C09CB">
            <w:pPr>
              <w:jc w:val="center"/>
              <w:rPr>
                <w:b/>
                <w:bCs/>
              </w:rP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2B7373B9"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072B56C1" w14:textId="77777777" w:rsidR="004833A4" w:rsidRPr="00EB7AF8" w:rsidRDefault="004833A4" w:rsidP="00284687">
            <w:pPr>
              <w:jc w:val="center"/>
              <w:rPr>
                <w:b/>
                <w:bCs/>
              </w:rPr>
            </w:pPr>
          </w:p>
        </w:tc>
      </w:tr>
      <w:tr w:rsidR="004833A4" w:rsidRPr="00EB7AF8" w14:paraId="5C968BC6" w14:textId="77777777" w:rsidTr="004E3BE9">
        <w:trPr>
          <w:trHeight w:val="975"/>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6F32E91B" w14:textId="77777777" w:rsidR="004833A4" w:rsidRPr="00EB7AF8" w:rsidRDefault="004833A4" w:rsidP="00284687">
            <w:r w:rsidRPr="00EB7AF8">
              <w:rPr>
                <w:b/>
                <w:bCs/>
              </w:rPr>
              <w:t>Safety condition</w:t>
            </w:r>
            <w:r w:rsidRPr="00EB7AF8">
              <w:br/>
              <w:t xml:space="preserve">Check tyres, vehicle’s body, electrical and braking system status are in safe conditions for the test and respect road traffic rules. </w:t>
            </w:r>
          </w:p>
          <w:p w14:paraId="0F2594EB" w14:textId="77777777" w:rsidR="004833A4" w:rsidRPr="00EB7AF8" w:rsidRDefault="004833A4" w:rsidP="00284687">
            <w:r w:rsidRPr="00EB7AF8">
              <w:rPr>
                <w:i/>
                <w:iCs/>
              </w:rPr>
              <w:t>If not, the vehicle cannot be selected.</w:t>
            </w:r>
          </w:p>
        </w:tc>
        <w:tc>
          <w:tcPr>
            <w:tcW w:w="441" w:type="pct"/>
            <w:tcBorders>
              <w:top w:val="nil"/>
              <w:left w:val="nil"/>
              <w:bottom w:val="single" w:sz="4" w:space="0" w:color="auto"/>
              <w:right w:val="single" w:sz="4" w:space="0" w:color="auto"/>
            </w:tcBorders>
            <w:shd w:val="clear" w:color="auto" w:fill="auto"/>
            <w:vAlign w:val="center"/>
          </w:tcPr>
          <w:p w14:paraId="2FCEA243" w14:textId="77777777" w:rsidR="004833A4" w:rsidRPr="00EB7AF8" w:rsidRDefault="004833A4" w:rsidP="001C09CB">
            <w:pPr>
              <w:jc w:val="center"/>
            </w:pPr>
            <w:r w:rsidRPr="00EB7AF8">
              <w:rPr>
                <w:b/>
                <w:bCs/>
              </w:rPr>
              <w:t>x</w:t>
            </w:r>
          </w:p>
        </w:tc>
        <w:tc>
          <w:tcPr>
            <w:tcW w:w="630" w:type="pct"/>
            <w:gridSpan w:val="2"/>
            <w:tcBorders>
              <w:top w:val="nil"/>
              <w:left w:val="nil"/>
              <w:bottom w:val="single" w:sz="4" w:space="0" w:color="auto"/>
              <w:right w:val="single" w:sz="4" w:space="0" w:color="auto"/>
            </w:tcBorders>
            <w:shd w:val="clear" w:color="auto" w:fill="auto"/>
            <w:vAlign w:val="center"/>
          </w:tcPr>
          <w:p w14:paraId="2533A23C" w14:textId="77777777" w:rsidR="004833A4" w:rsidRPr="00EB7AF8" w:rsidRDefault="004833A4" w:rsidP="00284687">
            <w:pPr>
              <w:jc w:val="center"/>
              <w:rPr>
                <w:b/>
                <w:bCs/>
              </w:rPr>
            </w:pPr>
            <w:r w:rsidRPr="00EB7AF8">
              <w:rPr>
                <w:b/>
                <w:bCs/>
              </w:rPr>
              <w:t> </w:t>
            </w:r>
          </w:p>
        </w:tc>
        <w:tc>
          <w:tcPr>
            <w:tcW w:w="546" w:type="pct"/>
            <w:tcBorders>
              <w:top w:val="nil"/>
              <w:left w:val="nil"/>
              <w:bottom w:val="single" w:sz="4" w:space="0" w:color="auto"/>
              <w:right w:val="single" w:sz="4" w:space="0" w:color="auto"/>
            </w:tcBorders>
            <w:shd w:val="clear" w:color="auto" w:fill="auto"/>
            <w:noWrap/>
            <w:vAlign w:val="center"/>
          </w:tcPr>
          <w:p w14:paraId="48E38C9F" w14:textId="77777777" w:rsidR="004833A4" w:rsidRPr="00EB7AF8" w:rsidRDefault="004833A4" w:rsidP="00284687">
            <w:pPr>
              <w:jc w:val="center"/>
              <w:rPr>
                <w:b/>
                <w:bCs/>
              </w:rPr>
            </w:pPr>
            <w:r w:rsidRPr="00EB7AF8">
              <w:rPr>
                <w:b/>
                <w:bCs/>
              </w:rPr>
              <w:t>Y</w:t>
            </w:r>
          </w:p>
        </w:tc>
      </w:tr>
      <w:tr w:rsidR="004833A4" w:rsidRPr="00EB7AF8" w14:paraId="760804DC" w14:textId="77777777" w:rsidTr="004E3BE9">
        <w:trPr>
          <w:trHeight w:val="75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167D06DF" w14:textId="77777777" w:rsidR="004833A4" w:rsidRPr="00EB7AF8" w:rsidRDefault="004833A4" w:rsidP="00284687">
            <w:r w:rsidRPr="00EB7AF8">
              <w:rPr>
                <w:b/>
                <w:bCs/>
              </w:rPr>
              <w:t>Semi-trailer</w:t>
            </w:r>
            <w:r w:rsidRPr="00EB7AF8">
              <w:br/>
              <w:t xml:space="preserve">Are there electric cables for semi-trailer connection, where required? </w:t>
            </w:r>
          </w:p>
        </w:tc>
        <w:tc>
          <w:tcPr>
            <w:tcW w:w="441" w:type="pct"/>
            <w:tcBorders>
              <w:top w:val="nil"/>
              <w:left w:val="nil"/>
              <w:bottom w:val="single" w:sz="4" w:space="0" w:color="auto"/>
              <w:right w:val="single" w:sz="4" w:space="0" w:color="auto"/>
            </w:tcBorders>
            <w:shd w:val="clear" w:color="auto" w:fill="auto"/>
            <w:vAlign w:val="center"/>
          </w:tcPr>
          <w:p w14:paraId="557D479E" w14:textId="0B640B08" w:rsidR="004833A4" w:rsidRPr="00EB7AF8" w:rsidRDefault="004833A4" w:rsidP="001C09CB">
            <w:pPr>
              <w:jc w:val="center"/>
            </w:pPr>
          </w:p>
        </w:tc>
        <w:tc>
          <w:tcPr>
            <w:tcW w:w="630" w:type="pct"/>
            <w:gridSpan w:val="2"/>
            <w:tcBorders>
              <w:top w:val="nil"/>
              <w:left w:val="nil"/>
              <w:bottom w:val="single" w:sz="4" w:space="0" w:color="auto"/>
              <w:right w:val="single" w:sz="4" w:space="0" w:color="auto"/>
            </w:tcBorders>
            <w:shd w:val="clear" w:color="auto" w:fill="auto"/>
            <w:vAlign w:val="center"/>
          </w:tcPr>
          <w:p w14:paraId="4231517D"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7910011F" w14:textId="77777777" w:rsidR="004833A4" w:rsidRPr="00EB7AF8" w:rsidRDefault="004833A4" w:rsidP="00284687">
            <w:pPr>
              <w:jc w:val="center"/>
              <w:rPr>
                <w:b/>
                <w:bCs/>
              </w:rPr>
            </w:pPr>
            <w:r w:rsidRPr="00EB7AF8">
              <w:rPr>
                <w:b/>
                <w:bCs/>
              </w:rPr>
              <w:t>Y</w:t>
            </w:r>
          </w:p>
        </w:tc>
      </w:tr>
      <w:tr w:rsidR="004833A4" w:rsidRPr="00EB7AF8" w14:paraId="7F2D25BF" w14:textId="77777777" w:rsidTr="004E3BE9">
        <w:trPr>
          <w:trHeight w:val="69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2CAF5CD7" w14:textId="77777777" w:rsidR="004833A4" w:rsidRPr="00EB7AF8" w:rsidRDefault="004833A4" w:rsidP="00284687">
            <w:r w:rsidRPr="00EB7AF8">
              <w:rPr>
                <w:b/>
                <w:bCs/>
              </w:rPr>
              <w:t>Check if less than 800 km away from next scheduled service, if yes, then perform the service.</w:t>
            </w:r>
          </w:p>
        </w:tc>
        <w:tc>
          <w:tcPr>
            <w:tcW w:w="441" w:type="pct"/>
            <w:tcBorders>
              <w:top w:val="nil"/>
              <w:left w:val="nil"/>
              <w:bottom w:val="single" w:sz="4" w:space="0" w:color="auto"/>
              <w:right w:val="single" w:sz="4" w:space="0" w:color="auto"/>
            </w:tcBorders>
            <w:shd w:val="clear" w:color="auto" w:fill="auto"/>
            <w:vAlign w:val="center"/>
          </w:tcPr>
          <w:p w14:paraId="5E8973C1" w14:textId="1807EBC1" w:rsidR="004833A4" w:rsidRPr="00EB7AF8" w:rsidRDefault="004833A4" w:rsidP="001C09CB">
            <w:pPr>
              <w:jc w:val="cente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5A2A902C"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2DE9D8C1" w14:textId="77777777" w:rsidR="004833A4" w:rsidRPr="00EB7AF8" w:rsidRDefault="004833A4" w:rsidP="00284687">
            <w:pPr>
              <w:jc w:val="center"/>
              <w:rPr>
                <w:b/>
                <w:bCs/>
              </w:rPr>
            </w:pPr>
            <w:r w:rsidRPr="00EB7AF8">
              <w:rPr>
                <w:b/>
                <w:bCs/>
              </w:rPr>
              <w:t>Y</w:t>
            </w:r>
          </w:p>
        </w:tc>
      </w:tr>
      <w:tr w:rsidR="004833A4" w:rsidRPr="00EB7AF8" w14:paraId="1150BD7D" w14:textId="77777777" w:rsidTr="004E3BE9">
        <w:trPr>
          <w:trHeight w:val="69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020E1517" w14:textId="77777777" w:rsidR="004833A4" w:rsidRPr="00EB7AF8" w:rsidRDefault="004833A4" w:rsidP="00284687">
            <w:r w:rsidRPr="00EB7AF8">
              <w:rPr>
                <w:b/>
                <w:bCs/>
              </w:rPr>
              <w:t xml:space="preserve">Powertrain Control Module calibration part number and checksum </w:t>
            </w:r>
          </w:p>
        </w:tc>
        <w:tc>
          <w:tcPr>
            <w:tcW w:w="441" w:type="pct"/>
            <w:tcBorders>
              <w:top w:val="nil"/>
              <w:left w:val="nil"/>
              <w:bottom w:val="single" w:sz="4" w:space="0" w:color="auto"/>
              <w:right w:val="single" w:sz="4" w:space="0" w:color="auto"/>
            </w:tcBorders>
            <w:shd w:val="clear" w:color="auto" w:fill="auto"/>
            <w:vAlign w:val="center"/>
          </w:tcPr>
          <w:p w14:paraId="714BBAD7"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noWrap/>
            <w:vAlign w:val="center"/>
          </w:tcPr>
          <w:p w14:paraId="014BBFC0"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5207D3AF" w14:textId="77777777" w:rsidR="004833A4" w:rsidRPr="00EB7AF8" w:rsidRDefault="004833A4" w:rsidP="00284687">
            <w:pPr>
              <w:jc w:val="center"/>
              <w:rPr>
                <w:b/>
                <w:bCs/>
              </w:rPr>
            </w:pPr>
            <w:r w:rsidRPr="00EB7AF8">
              <w:rPr>
                <w:b/>
                <w:bCs/>
              </w:rPr>
              <w:t>Y</w:t>
            </w:r>
          </w:p>
        </w:tc>
      </w:tr>
      <w:tr w:rsidR="004833A4" w:rsidRPr="00EB7AF8" w14:paraId="5A8BCFC2" w14:textId="77777777" w:rsidTr="004E3BE9">
        <w:trPr>
          <w:trHeight w:val="69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61822C57" w14:textId="77777777" w:rsidR="004833A4" w:rsidRPr="00EB7AF8" w:rsidRDefault="004833A4" w:rsidP="00284687">
            <w:r w:rsidRPr="00EB7AF8">
              <w:rPr>
                <w:b/>
                <w:bCs/>
              </w:rPr>
              <w:t xml:space="preserve">OBD diagnosis (before or after the </w:t>
            </w:r>
            <w:r>
              <w:rPr>
                <w:b/>
                <w:bCs/>
              </w:rPr>
              <w:t>range</w:t>
            </w:r>
            <w:r w:rsidRPr="00EB7AF8">
              <w:rPr>
                <w:b/>
                <w:bCs/>
              </w:rPr>
              <w:t xml:space="preserve"> test)</w:t>
            </w:r>
            <w:r w:rsidRPr="00EB7AF8">
              <w:br/>
              <w:t>Read Diagnostic Trouble Codes &amp; Print error log</w:t>
            </w:r>
          </w:p>
        </w:tc>
        <w:tc>
          <w:tcPr>
            <w:tcW w:w="441" w:type="pct"/>
            <w:tcBorders>
              <w:top w:val="nil"/>
              <w:left w:val="nil"/>
              <w:bottom w:val="single" w:sz="4" w:space="0" w:color="auto"/>
              <w:right w:val="single" w:sz="4" w:space="0" w:color="auto"/>
            </w:tcBorders>
            <w:shd w:val="clear" w:color="auto" w:fill="auto"/>
            <w:vAlign w:val="center"/>
          </w:tcPr>
          <w:p w14:paraId="59EBEDD4"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vAlign w:val="center"/>
          </w:tcPr>
          <w:p w14:paraId="4B0FD141"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38DB9264" w14:textId="77777777" w:rsidR="004833A4" w:rsidRPr="00EB7AF8" w:rsidRDefault="004833A4" w:rsidP="00284687">
            <w:pPr>
              <w:jc w:val="center"/>
              <w:rPr>
                <w:b/>
                <w:bCs/>
              </w:rPr>
            </w:pPr>
          </w:p>
        </w:tc>
      </w:tr>
      <w:tr w:rsidR="004833A4" w:rsidRPr="00EB7AF8" w14:paraId="423BB42C" w14:textId="77777777" w:rsidTr="004E3BE9">
        <w:trPr>
          <w:trHeight w:val="69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40AE1F9E" w14:textId="77777777" w:rsidR="004833A4" w:rsidRPr="00EB7AF8" w:rsidRDefault="004833A4" w:rsidP="00284687">
            <w:r w:rsidRPr="00EB7AF8">
              <w:rPr>
                <w:b/>
                <w:bCs/>
              </w:rPr>
              <w:t xml:space="preserve">OBD Service Mode 09 Query (before or after the </w:t>
            </w:r>
            <w:r>
              <w:rPr>
                <w:b/>
                <w:bCs/>
              </w:rPr>
              <w:t>range</w:t>
            </w:r>
            <w:r w:rsidRPr="00EB7AF8">
              <w:rPr>
                <w:b/>
                <w:bCs/>
              </w:rPr>
              <w:t xml:space="preserve"> test)</w:t>
            </w:r>
            <w:r w:rsidRPr="00EB7AF8">
              <w:br/>
              <w:t>Read Service Mode 09. Record the information.</w:t>
            </w:r>
          </w:p>
        </w:tc>
        <w:tc>
          <w:tcPr>
            <w:tcW w:w="441" w:type="pct"/>
            <w:tcBorders>
              <w:top w:val="nil"/>
              <w:left w:val="nil"/>
              <w:bottom w:val="single" w:sz="4" w:space="0" w:color="auto"/>
              <w:right w:val="single" w:sz="4" w:space="0" w:color="auto"/>
            </w:tcBorders>
            <w:shd w:val="clear" w:color="auto" w:fill="auto"/>
            <w:vAlign w:val="center"/>
          </w:tcPr>
          <w:p w14:paraId="72FFB794" w14:textId="77777777" w:rsidR="004833A4" w:rsidRPr="00EB7AF8" w:rsidRDefault="004833A4" w:rsidP="00284687">
            <w:pPr>
              <w:rPr>
                <w:b/>
                <w:bCs/>
              </w:rPr>
            </w:pPr>
            <w:r w:rsidRPr="00EB7AF8">
              <w:rPr>
                <w:b/>
                <w:bCs/>
              </w:rPr>
              <w:t> </w:t>
            </w:r>
          </w:p>
        </w:tc>
        <w:tc>
          <w:tcPr>
            <w:tcW w:w="630" w:type="pct"/>
            <w:gridSpan w:val="2"/>
            <w:tcBorders>
              <w:top w:val="nil"/>
              <w:left w:val="nil"/>
              <w:bottom w:val="single" w:sz="4" w:space="0" w:color="auto"/>
              <w:right w:val="single" w:sz="4" w:space="0" w:color="auto"/>
            </w:tcBorders>
            <w:shd w:val="clear" w:color="auto" w:fill="auto"/>
            <w:vAlign w:val="center"/>
          </w:tcPr>
          <w:p w14:paraId="57329808" w14:textId="77777777" w:rsidR="004833A4" w:rsidRPr="00EB7AF8" w:rsidRDefault="004833A4" w:rsidP="00284687">
            <w:pPr>
              <w:jc w:val="center"/>
              <w:rPr>
                <w:b/>
                <w:bCs/>
              </w:rPr>
            </w:pPr>
            <w:r w:rsidRPr="00EB7AF8">
              <w:rPr>
                <w:b/>
                <w:bCs/>
              </w:rPr>
              <w:t>x</w:t>
            </w:r>
          </w:p>
        </w:tc>
        <w:tc>
          <w:tcPr>
            <w:tcW w:w="546" w:type="pct"/>
            <w:tcBorders>
              <w:top w:val="nil"/>
              <w:left w:val="nil"/>
              <w:bottom w:val="single" w:sz="4" w:space="0" w:color="auto"/>
              <w:right w:val="single" w:sz="4" w:space="0" w:color="auto"/>
            </w:tcBorders>
            <w:shd w:val="clear" w:color="auto" w:fill="auto"/>
            <w:noWrap/>
            <w:vAlign w:val="center"/>
          </w:tcPr>
          <w:p w14:paraId="4AFF6111" w14:textId="77777777" w:rsidR="004833A4" w:rsidRPr="00EB7AF8" w:rsidRDefault="004833A4" w:rsidP="00284687">
            <w:pPr>
              <w:jc w:val="center"/>
              <w:rPr>
                <w:b/>
                <w:bCs/>
              </w:rPr>
            </w:pPr>
          </w:p>
        </w:tc>
      </w:tr>
      <w:tr w:rsidR="004833A4" w:rsidRPr="00EB7AF8" w14:paraId="12BD1703" w14:textId="77777777" w:rsidTr="004E3BE9">
        <w:trPr>
          <w:trHeight w:val="690"/>
        </w:trPr>
        <w:tc>
          <w:tcPr>
            <w:tcW w:w="3383" w:type="pct"/>
            <w:gridSpan w:val="2"/>
            <w:tcBorders>
              <w:top w:val="nil"/>
              <w:left w:val="single" w:sz="4" w:space="0" w:color="auto"/>
              <w:bottom w:val="single" w:sz="4" w:space="0" w:color="auto"/>
              <w:right w:val="single" w:sz="4" w:space="0" w:color="auto"/>
            </w:tcBorders>
            <w:shd w:val="clear" w:color="auto" w:fill="auto"/>
            <w:noWrap/>
            <w:vAlign w:val="center"/>
          </w:tcPr>
          <w:p w14:paraId="077BE483" w14:textId="77777777" w:rsidR="004833A4" w:rsidRPr="00EB7AF8" w:rsidRDefault="004833A4" w:rsidP="00284687">
            <w:pPr>
              <w:rPr>
                <w:b/>
                <w:bCs/>
              </w:rPr>
            </w:pPr>
            <w:r w:rsidRPr="00EB7AF8">
              <w:rPr>
                <w:b/>
                <w:bCs/>
              </w:rPr>
              <w:t xml:space="preserve">OBD mode 7 (before or after the </w:t>
            </w:r>
            <w:r>
              <w:rPr>
                <w:b/>
                <w:bCs/>
              </w:rPr>
              <w:t>range</w:t>
            </w:r>
            <w:r w:rsidRPr="00EB7AF8">
              <w:rPr>
                <w:b/>
                <w:bCs/>
              </w:rPr>
              <w:t xml:space="preserve"> test)</w:t>
            </w:r>
          </w:p>
          <w:p w14:paraId="36FA37FA" w14:textId="77777777" w:rsidR="004833A4" w:rsidRPr="00EB7AF8" w:rsidRDefault="004833A4" w:rsidP="00284687">
            <w:r w:rsidRPr="00EB7AF8">
              <w:t>Read Service Mode 07. Record the information</w:t>
            </w:r>
          </w:p>
        </w:tc>
        <w:tc>
          <w:tcPr>
            <w:tcW w:w="441" w:type="pct"/>
            <w:tcBorders>
              <w:top w:val="nil"/>
              <w:left w:val="nil"/>
              <w:bottom w:val="single" w:sz="4" w:space="0" w:color="auto"/>
              <w:right w:val="single" w:sz="4" w:space="0" w:color="auto"/>
            </w:tcBorders>
            <w:shd w:val="clear" w:color="auto" w:fill="auto"/>
            <w:vAlign w:val="center"/>
          </w:tcPr>
          <w:p w14:paraId="3842491D" w14:textId="77777777" w:rsidR="004833A4" w:rsidRPr="00EB7AF8" w:rsidRDefault="004833A4" w:rsidP="00284687">
            <w:pPr>
              <w:rPr>
                <w:b/>
                <w:bCs/>
              </w:rPr>
            </w:pPr>
          </w:p>
        </w:tc>
        <w:tc>
          <w:tcPr>
            <w:tcW w:w="630" w:type="pct"/>
            <w:gridSpan w:val="2"/>
            <w:tcBorders>
              <w:top w:val="nil"/>
              <w:left w:val="nil"/>
              <w:bottom w:val="single" w:sz="4" w:space="0" w:color="auto"/>
              <w:right w:val="single" w:sz="4" w:space="0" w:color="auto"/>
            </w:tcBorders>
            <w:shd w:val="clear" w:color="auto" w:fill="auto"/>
            <w:vAlign w:val="center"/>
          </w:tcPr>
          <w:p w14:paraId="61FBA876" w14:textId="77777777" w:rsidR="004833A4" w:rsidRPr="00EB7AF8" w:rsidRDefault="004833A4" w:rsidP="00284687">
            <w:pPr>
              <w:jc w:val="center"/>
              <w:rPr>
                <w:b/>
                <w:bCs/>
              </w:rPr>
            </w:pPr>
          </w:p>
        </w:tc>
        <w:tc>
          <w:tcPr>
            <w:tcW w:w="546" w:type="pct"/>
            <w:tcBorders>
              <w:top w:val="nil"/>
              <w:left w:val="nil"/>
              <w:bottom w:val="single" w:sz="4" w:space="0" w:color="auto"/>
              <w:right w:val="single" w:sz="4" w:space="0" w:color="auto"/>
            </w:tcBorders>
            <w:shd w:val="clear" w:color="auto" w:fill="auto"/>
            <w:noWrap/>
            <w:vAlign w:val="center"/>
          </w:tcPr>
          <w:p w14:paraId="0E7AA949" w14:textId="77777777" w:rsidR="004833A4" w:rsidRPr="00EB7AF8" w:rsidRDefault="004833A4" w:rsidP="00284687">
            <w:pPr>
              <w:jc w:val="center"/>
              <w:rPr>
                <w:b/>
                <w:bCs/>
              </w:rPr>
            </w:pPr>
          </w:p>
        </w:tc>
      </w:tr>
      <w:tr w:rsidR="004833A4" w:rsidRPr="00EB7AF8" w14:paraId="47FD6C95" w14:textId="77777777" w:rsidTr="00284687">
        <w:trPr>
          <w:trHeight w:val="255"/>
        </w:trPr>
        <w:tc>
          <w:tcPr>
            <w:tcW w:w="3383" w:type="pct"/>
            <w:gridSpan w:val="2"/>
            <w:tcBorders>
              <w:top w:val="nil"/>
              <w:left w:val="nil"/>
              <w:bottom w:val="nil"/>
              <w:right w:val="nil"/>
            </w:tcBorders>
            <w:shd w:val="clear" w:color="auto" w:fill="auto"/>
            <w:noWrap/>
            <w:vAlign w:val="bottom"/>
            <w:hideMark/>
          </w:tcPr>
          <w:p w14:paraId="7B28781F"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5A9539A4" w14:textId="77777777" w:rsidR="004833A4" w:rsidRPr="00EB7AF8" w:rsidRDefault="004833A4" w:rsidP="00284687"/>
        </w:tc>
        <w:tc>
          <w:tcPr>
            <w:tcW w:w="630" w:type="pct"/>
            <w:gridSpan w:val="2"/>
            <w:tcBorders>
              <w:top w:val="nil"/>
              <w:left w:val="nil"/>
              <w:bottom w:val="nil"/>
              <w:right w:val="nil"/>
            </w:tcBorders>
            <w:shd w:val="clear" w:color="auto" w:fill="auto"/>
            <w:noWrap/>
            <w:vAlign w:val="bottom"/>
            <w:hideMark/>
          </w:tcPr>
          <w:p w14:paraId="29D13680"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bottom"/>
            <w:hideMark/>
          </w:tcPr>
          <w:p w14:paraId="5A2491E2" w14:textId="77777777" w:rsidR="004833A4" w:rsidRPr="00EB7AF8" w:rsidRDefault="004833A4" w:rsidP="00284687">
            <w:pPr>
              <w:jc w:val="center"/>
              <w:rPr>
                <w:b/>
                <w:bCs/>
              </w:rPr>
            </w:pPr>
          </w:p>
        </w:tc>
      </w:tr>
      <w:tr w:rsidR="004833A4" w:rsidRPr="00EB7AF8" w14:paraId="3EA00C93" w14:textId="77777777" w:rsidTr="00284687">
        <w:trPr>
          <w:trHeight w:val="255"/>
        </w:trPr>
        <w:tc>
          <w:tcPr>
            <w:tcW w:w="3383" w:type="pct"/>
            <w:gridSpan w:val="2"/>
            <w:tcBorders>
              <w:top w:val="nil"/>
              <w:left w:val="nil"/>
              <w:bottom w:val="nil"/>
              <w:right w:val="nil"/>
            </w:tcBorders>
            <w:shd w:val="clear" w:color="auto" w:fill="auto"/>
            <w:noWrap/>
            <w:vAlign w:val="bottom"/>
            <w:hideMark/>
          </w:tcPr>
          <w:p w14:paraId="603B7608" w14:textId="77777777" w:rsidR="004833A4" w:rsidRPr="00EB7AF8" w:rsidRDefault="004833A4" w:rsidP="00284687"/>
        </w:tc>
        <w:tc>
          <w:tcPr>
            <w:tcW w:w="441" w:type="pct"/>
            <w:tcBorders>
              <w:top w:val="nil"/>
              <w:left w:val="nil"/>
              <w:bottom w:val="nil"/>
              <w:right w:val="nil"/>
            </w:tcBorders>
            <w:shd w:val="clear" w:color="auto" w:fill="auto"/>
            <w:noWrap/>
            <w:vAlign w:val="bottom"/>
            <w:hideMark/>
          </w:tcPr>
          <w:p w14:paraId="642BEBF1" w14:textId="77777777" w:rsidR="004833A4" w:rsidRPr="00EB7AF8" w:rsidRDefault="004833A4" w:rsidP="00284687"/>
        </w:tc>
        <w:tc>
          <w:tcPr>
            <w:tcW w:w="630" w:type="pct"/>
            <w:gridSpan w:val="2"/>
            <w:tcBorders>
              <w:top w:val="nil"/>
              <w:left w:val="nil"/>
              <w:bottom w:val="nil"/>
              <w:right w:val="nil"/>
            </w:tcBorders>
            <w:shd w:val="clear" w:color="auto" w:fill="auto"/>
            <w:noWrap/>
            <w:vAlign w:val="bottom"/>
            <w:hideMark/>
          </w:tcPr>
          <w:p w14:paraId="040770FE" w14:textId="77777777" w:rsidR="004833A4" w:rsidRPr="00EB7AF8" w:rsidRDefault="004833A4" w:rsidP="00284687">
            <w:pPr>
              <w:jc w:val="center"/>
              <w:rPr>
                <w:b/>
                <w:bCs/>
              </w:rPr>
            </w:pPr>
          </w:p>
        </w:tc>
        <w:tc>
          <w:tcPr>
            <w:tcW w:w="546" w:type="pct"/>
            <w:tcBorders>
              <w:top w:val="nil"/>
              <w:left w:val="nil"/>
              <w:bottom w:val="nil"/>
              <w:right w:val="nil"/>
            </w:tcBorders>
            <w:shd w:val="clear" w:color="auto" w:fill="auto"/>
            <w:noWrap/>
            <w:vAlign w:val="bottom"/>
            <w:hideMark/>
          </w:tcPr>
          <w:p w14:paraId="2C867E17" w14:textId="77777777" w:rsidR="004833A4" w:rsidRPr="00EB7AF8" w:rsidRDefault="004833A4" w:rsidP="00284687">
            <w:pPr>
              <w:jc w:val="center"/>
              <w:rPr>
                <w:b/>
                <w:bCs/>
              </w:rPr>
            </w:pPr>
          </w:p>
        </w:tc>
      </w:tr>
    </w:tbl>
    <w:p w14:paraId="1D0F438A" w14:textId="77777777" w:rsidR="004833A4" w:rsidRPr="00EB7AF8" w:rsidRDefault="004833A4" w:rsidP="004833A4">
      <w:r w:rsidRPr="00EB7AF8">
        <w:rPr>
          <w:b/>
          <w:bCs/>
        </w:rPr>
        <w:t>Remarks for: Repair / replacement of components / part numbers</w:t>
      </w:r>
    </w:p>
    <w:p w14:paraId="6D9EBA54" w14:textId="77777777" w:rsidR="004833A4" w:rsidRPr="008A32EB" w:rsidRDefault="004833A4" w:rsidP="004833A4">
      <w:pPr>
        <w:suppressAutoHyphens w:val="0"/>
        <w:spacing w:line="240" w:lineRule="auto"/>
        <w:rPr>
          <w:bCs/>
          <w:lang w:val="en-US"/>
        </w:rPr>
      </w:pPr>
      <w:bookmarkStart w:id="11" w:name="_bookmark9"/>
      <w:bookmarkStart w:id="12" w:name="_bookmark10"/>
      <w:bookmarkEnd w:id="11"/>
      <w:bookmarkEnd w:id="12"/>
    </w:p>
    <w:p w14:paraId="6635B1FB" w14:textId="77777777" w:rsidR="00983CBE" w:rsidRDefault="00983CBE" w:rsidP="005D5D96">
      <w:pPr>
        <w:spacing w:before="360" w:after="240" w:line="240" w:lineRule="auto"/>
        <w:rPr>
          <w:b/>
          <w:sz w:val="28"/>
          <w:szCs w:val="28"/>
        </w:rPr>
        <w:sectPr w:rsidR="00983CBE" w:rsidSect="00326ABA">
          <w:headerReference w:type="even" r:id="rId18"/>
          <w:footerReference w:type="default" r:id="rId19"/>
          <w:headerReference w:type="first" r:id="rId20"/>
          <w:footerReference w:type="first" r:id="rId21"/>
          <w:footnotePr>
            <w:numFmt w:val="chicago"/>
            <w:numRestart w:val="eachSect"/>
          </w:footnotePr>
          <w:endnotePr>
            <w:numFmt w:val="decimal"/>
          </w:endnotePr>
          <w:pgSz w:w="11907" w:h="16840" w:code="9"/>
          <w:pgMar w:top="1418" w:right="1134" w:bottom="1134" w:left="1134" w:header="851" w:footer="567" w:gutter="0"/>
          <w:cols w:space="720"/>
          <w:titlePg/>
          <w:docGrid w:linePitch="272"/>
        </w:sectPr>
      </w:pPr>
    </w:p>
    <w:p w14:paraId="66AC7540" w14:textId="15F15424" w:rsidR="005D5D96" w:rsidRPr="005D5D96" w:rsidRDefault="004833A4" w:rsidP="003A62BB">
      <w:pPr>
        <w:spacing w:before="360" w:after="240" w:line="240" w:lineRule="auto"/>
        <w:ind w:right="1134"/>
        <w:rPr>
          <w:b/>
          <w:sz w:val="28"/>
          <w:szCs w:val="28"/>
        </w:rPr>
      </w:pPr>
      <w:r w:rsidRPr="005D5D96">
        <w:rPr>
          <w:b/>
          <w:sz w:val="28"/>
          <w:szCs w:val="28"/>
        </w:rPr>
        <w:t>[Annex 2</w:t>
      </w:r>
    </w:p>
    <w:p w14:paraId="5B692543" w14:textId="42AC2545" w:rsidR="00024731" w:rsidRDefault="00024731" w:rsidP="003A62BB">
      <w:pPr>
        <w:tabs>
          <w:tab w:val="left" w:pos="630"/>
        </w:tabs>
        <w:spacing w:after="120"/>
        <w:ind w:left="1134" w:right="1134"/>
        <w:rPr>
          <w:b/>
          <w:sz w:val="28"/>
          <w:szCs w:val="28"/>
        </w:rPr>
      </w:pPr>
      <w:r>
        <w:rPr>
          <w:b/>
          <w:sz w:val="28"/>
          <w:szCs w:val="28"/>
        </w:rPr>
        <w:t>Monitor Flag</w:t>
      </w:r>
    </w:p>
    <w:p w14:paraId="3EF2CB42" w14:textId="7BDBF901" w:rsidR="004833A4" w:rsidRPr="003A62BB" w:rsidRDefault="004833A4" w:rsidP="002E56B9">
      <w:pPr>
        <w:tabs>
          <w:tab w:val="left" w:pos="630"/>
        </w:tabs>
        <w:spacing w:after="120"/>
        <w:ind w:left="1134" w:right="1134"/>
        <w:rPr>
          <w:szCs w:val="24"/>
        </w:rPr>
      </w:pPr>
      <w:r w:rsidRPr="003A62BB">
        <w:rPr>
          <w:szCs w:val="24"/>
        </w:rPr>
        <w:t xml:space="preserve">Cases where </w:t>
      </w:r>
      <w:r w:rsidR="00024731" w:rsidRPr="003A62BB">
        <w:rPr>
          <w:szCs w:val="24"/>
        </w:rPr>
        <w:t xml:space="preserve">the </w:t>
      </w:r>
      <w:r w:rsidRPr="003A62BB">
        <w:rPr>
          <w:szCs w:val="24"/>
        </w:rPr>
        <w:t xml:space="preserve">monitor </w:t>
      </w:r>
      <w:r w:rsidR="00024731" w:rsidRPr="003A62BB">
        <w:rPr>
          <w:szCs w:val="24"/>
        </w:rPr>
        <w:t xml:space="preserve">will </w:t>
      </w:r>
      <w:r w:rsidR="00824E5C" w:rsidRPr="003A62BB">
        <w:rPr>
          <w:szCs w:val="24"/>
        </w:rPr>
        <w:t>raise</w:t>
      </w:r>
      <w:r w:rsidR="00024731" w:rsidRPr="003A62BB">
        <w:rPr>
          <w:szCs w:val="24"/>
        </w:rPr>
        <w:t xml:space="preserve"> a flag, since it </w:t>
      </w:r>
      <w:r w:rsidRPr="003A62BB">
        <w:rPr>
          <w:szCs w:val="24"/>
        </w:rPr>
        <w:t>will not be able to produce an accurate value or the vehicle has been used abnormally</w:t>
      </w:r>
      <w:r w:rsidR="00024731" w:rsidRPr="003A62BB">
        <w:rPr>
          <w:szCs w:val="24"/>
        </w:rPr>
        <w:t>:</w:t>
      </w:r>
    </w:p>
    <w:p w14:paraId="71AA2A5E" w14:textId="77777777" w:rsidR="004833A4" w:rsidRPr="0045768D" w:rsidRDefault="004833A4" w:rsidP="00CB560C">
      <w:pPr>
        <w:spacing w:after="120"/>
        <w:ind w:left="1134" w:right="1134"/>
        <w:jc w:val="both"/>
        <w:rPr>
          <w:b/>
        </w:rPr>
      </w:pPr>
      <w:r w:rsidRPr="0045768D">
        <w:rPr>
          <w:b/>
        </w:rPr>
        <w:t xml:space="preserve">Cases </w:t>
      </w:r>
      <w:r>
        <w:rPr>
          <w:b/>
        </w:rPr>
        <w:t xml:space="preserve">A: </w:t>
      </w:r>
      <w:r w:rsidRPr="0045768D">
        <w:rPr>
          <w:b/>
        </w:rPr>
        <w:t>where the monito</w:t>
      </w:r>
      <w:r w:rsidRPr="00695B28">
        <w:rPr>
          <w:b/>
        </w:rPr>
        <w:t>r does not have enough data to produce an accurate value</w:t>
      </w:r>
      <w:r w:rsidRPr="0045768D">
        <w:rPr>
          <w:b/>
        </w:rPr>
        <w:t>:</w:t>
      </w:r>
    </w:p>
    <w:p w14:paraId="2A5D19DC" w14:textId="15EA9710" w:rsidR="004833A4" w:rsidRPr="003A1AC7" w:rsidRDefault="003A1AC7" w:rsidP="002E56B9">
      <w:pPr>
        <w:spacing w:after="120"/>
        <w:ind w:left="2268" w:right="1134" w:hanging="1134"/>
        <w:jc w:val="both"/>
      </w:pPr>
      <w:r>
        <w:t>1.</w:t>
      </w:r>
      <w:r>
        <w:tab/>
      </w:r>
      <w:r w:rsidR="004833A4" w:rsidRPr="003A1AC7">
        <w:t>The vehicle has not done a full charge-discharge cycle during the last month</w:t>
      </w:r>
    </w:p>
    <w:p w14:paraId="6D5FB8A3" w14:textId="77777777" w:rsidR="004833A4" w:rsidRPr="0045768D" w:rsidRDefault="004833A4" w:rsidP="00CB560C">
      <w:pPr>
        <w:spacing w:after="120"/>
        <w:ind w:left="1134" w:right="1134"/>
        <w:jc w:val="both"/>
        <w:rPr>
          <w:b/>
        </w:rPr>
      </w:pPr>
      <w:r w:rsidRPr="0045768D">
        <w:rPr>
          <w:b/>
        </w:rPr>
        <w:t xml:space="preserve">Cases </w:t>
      </w:r>
      <w:r>
        <w:rPr>
          <w:b/>
        </w:rPr>
        <w:t xml:space="preserve">B: </w:t>
      </w:r>
      <w:r w:rsidRPr="0045768D">
        <w:rPr>
          <w:b/>
        </w:rPr>
        <w:t xml:space="preserve">where the vehicle was used </w:t>
      </w:r>
      <w:r>
        <w:rPr>
          <w:b/>
        </w:rPr>
        <w:t>“</w:t>
      </w:r>
      <w:r w:rsidRPr="0045768D">
        <w:rPr>
          <w:b/>
        </w:rPr>
        <w:t>abnormally</w:t>
      </w:r>
      <w:r>
        <w:rPr>
          <w:b/>
        </w:rPr>
        <w:t>”</w:t>
      </w:r>
      <w:r w:rsidRPr="0045768D">
        <w:rPr>
          <w:b/>
        </w:rPr>
        <w:t>:</w:t>
      </w:r>
    </w:p>
    <w:p w14:paraId="0C3B4918" w14:textId="40EC9DF7" w:rsidR="004833A4" w:rsidRPr="003A1AC7" w:rsidRDefault="003A1AC7" w:rsidP="00CB560C">
      <w:pPr>
        <w:spacing w:after="120"/>
        <w:ind w:left="2268" w:right="1134" w:hanging="1134"/>
        <w:jc w:val="both"/>
      </w:pPr>
      <w:r>
        <w:t>1.</w:t>
      </w:r>
      <w:r>
        <w:tab/>
      </w:r>
      <w:r w:rsidR="004833A4" w:rsidRPr="003A1AC7">
        <w:t xml:space="preserve">The vehicle was stored (not connected) and not used for </w:t>
      </w:r>
      <w:r w:rsidR="00824E5C">
        <w:t xml:space="preserve">a full month on </w:t>
      </w:r>
      <w:r w:rsidR="004833A4" w:rsidRPr="003A1AC7">
        <w:t xml:space="preserve">more than 3 </w:t>
      </w:r>
      <w:r w:rsidR="00824E5C">
        <w:t>occasions</w:t>
      </w:r>
      <w:r w:rsidR="004833A4" w:rsidRPr="003A1AC7">
        <w:t xml:space="preserve"> per year.</w:t>
      </w:r>
    </w:p>
    <w:p w14:paraId="596FC534" w14:textId="4EA0E945" w:rsidR="004833A4" w:rsidRPr="003A1AC7" w:rsidRDefault="003A1AC7" w:rsidP="00CB560C">
      <w:pPr>
        <w:spacing w:after="120"/>
        <w:ind w:left="2268" w:right="1134" w:hanging="1134"/>
        <w:jc w:val="both"/>
      </w:pPr>
      <w:r>
        <w:t>2.</w:t>
      </w:r>
      <w:r>
        <w:tab/>
      </w:r>
      <w:r w:rsidR="004833A4" w:rsidRPr="003A1AC7">
        <w:t>The vehicle was used more than 20</w:t>
      </w:r>
      <w:r w:rsidR="002C6CDA">
        <w:t> per cent</w:t>
      </w:r>
      <w:r w:rsidR="002C6CDA" w:rsidRPr="003A1AC7">
        <w:t xml:space="preserve"> </w:t>
      </w:r>
      <w:r w:rsidR="004833A4" w:rsidRPr="003A1AC7">
        <w:t xml:space="preserve">of the time in conditions below </w:t>
      </w:r>
      <w:r w:rsidR="00CB560C">
        <w:br/>
      </w:r>
      <w:r w:rsidR="004833A4" w:rsidRPr="003A1AC7">
        <w:t>-7</w:t>
      </w:r>
      <w:r>
        <w:t> </w:t>
      </w:r>
      <w:r w:rsidR="004833A4" w:rsidRPr="003A1AC7">
        <w:t>C or more than 35</w:t>
      </w:r>
      <w:r>
        <w:t> </w:t>
      </w:r>
      <w:r w:rsidR="004833A4" w:rsidRPr="003A1AC7">
        <w:t xml:space="preserve">C. </w:t>
      </w:r>
    </w:p>
    <w:p w14:paraId="2FED5188" w14:textId="1FBF4FF3" w:rsidR="004833A4" w:rsidRPr="003A1AC7" w:rsidRDefault="003A1AC7" w:rsidP="00CB560C">
      <w:pPr>
        <w:spacing w:after="120"/>
        <w:ind w:left="2268" w:right="1134" w:hanging="1134"/>
        <w:jc w:val="both"/>
      </w:pPr>
      <w:r>
        <w:t>3.</w:t>
      </w:r>
      <w:r>
        <w:tab/>
      </w:r>
      <w:r w:rsidR="004833A4" w:rsidRPr="003A1AC7">
        <w:t>The vehicle was charged with superfast chargers more than 50</w:t>
      </w:r>
      <w:r>
        <w:t> per cent</w:t>
      </w:r>
      <w:r w:rsidRPr="003A1AC7">
        <w:t xml:space="preserve"> </w:t>
      </w:r>
      <w:r w:rsidR="004833A4" w:rsidRPr="003A1AC7">
        <w:t>of the time.</w:t>
      </w:r>
    </w:p>
    <w:p w14:paraId="018441B6" w14:textId="77777777" w:rsidR="00282EC3" w:rsidRDefault="003A1AC7" w:rsidP="00CB560C">
      <w:pPr>
        <w:spacing w:after="120"/>
        <w:ind w:left="2268" w:right="1134" w:hanging="1134"/>
        <w:jc w:val="both"/>
      </w:pPr>
      <w:r>
        <w:t>4.</w:t>
      </w:r>
      <w:r>
        <w:tab/>
      </w:r>
      <w:r w:rsidR="002C6CDA">
        <w:t>There was</w:t>
      </w:r>
      <w:r w:rsidR="004833A4" w:rsidRPr="003A1AC7">
        <w:t xml:space="preserve"> significant V2G or other usage of the battery that would not be shown by miles driven</w:t>
      </w:r>
      <w:r w:rsidR="002C6CDA">
        <w:t>.</w:t>
      </w:r>
    </w:p>
    <w:p w14:paraId="3E5D88A0" w14:textId="70876076" w:rsidR="004833A4" w:rsidRPr="003A1AC7" w:rsidRDefault="00282EC3" w:rsidP="00CB560C">
      <w:pPr>
        <w:spacing w:after="120"/>
        <w:ind w:left="2268" w:right="1134" w:hanging="1134"/>
        <w:jc w:val="both"/>
      </w:pPr>
      <w:r>
        <w:t>To be completed</w:t>
      </w:r>
      <w:r w:rsidR="004833A4" w:rsidRPr="003A1AC7">
        <w:t>]</w:t>
      </w:r>
    </w:p>
    <w:p w14:paraId="47F32D1E" w14:textId="53AF248E" w:rsidR="005C7411" w:rsidRPr="00535FF2" w:rsidRDefault="00535FF2" w:rsidP="00535FF2">
      <w:pPr>
        <w:spacing w:before="240"/>
        <w:jc w:val="center"/>
        <w:rPr>
          <w:u w:val="single"/>
        </w:rPr>
      </w:pPr>
      <w:r>
        <w:rPr>
          <w:u w:val="single"/>
        </w:rPr>
        <w:tab/>
      </w:r>
      <w:r>
        <w:rPr>
          <w:u w:val="single"/>
        </w:rPr>
        <w:tab/>
      </w:r>
      <w:r>
        <w:rPr>
          <w:u w:val="single"/>
        </w:rPr>
        <w:tab/>
      </w:r>
    </w:p>
    <w:sectPr w:rsidR="005C7411" w:rsidRPr="00535FF2" w:rsidSect="00326ABA">
      <w:headerReference w:type="first" r:id="rId22"/>
      <w:footnotePr>
        <w:numFmt w:val="chicago"/>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9D5F" w14:textId="77777777" w:rsidR="00057BF0" w:rsidRDefault="00057BF0"/>
  </w:endnote>
  <w:endnote w:type="continuationSeparator" w:id="0">
    <w:p w14:paraId="2B560CB7" w14:textId="77777777" w:rsidR="00057BF0" w:rsidRDefault="00057BF0"/>
  </w:endnote>
  <w:endnote w:type="continuationNotice" w:id="1">
    <w:p w14:paraId="6F7C6FA8" w14:textId="77777777" w:rsidR="00057BF0" w:rsidRDefault="00057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Headline OT-Book">
    <w:altName w:val="Times New Roman"/>
    <w:charset w:val="00"/>
    <w:family w:val="swiss"/>
    <w:pitch w:val="variable"/>
    <w:sig w:usb0="800002AF" w:usb1="4000206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6304" w14:textId="2ECD9015" w:rsidR="00E86CD5" w:rsidRDefault="00E86CD5"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282EC3">
      <w:rPr>
        <w:b/>
        <w:noProof/>
        <w:sz w:val="18"/>
      </w:rPr>
      <w:t>16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18"/>
        <w:szCs w:val="18"/>
      </w:rPr>
      <w:id w:val="1805891326"/>
      <w:docPartObj>
        <w:docPartGallery w:val="Page Numbers (Bottom of Page)"/>
        <w:docPartUnique/>
      </w:docPartObj>
    </w:sdtPr>
    <w:sdtEndPr>
      <w:rPr>
        <w:noProof/>
      </w:rPr>
    </w:sdtEndPr>
    <w:sdtContent>
      <w:p w14:paraId="7E9D27AB" w14:textId="3966BFA0" w:rsidR="003356A0" w:rsidRPr="00BD55BA" w:rsidRDefault="003356A0" w:rsidP="00BD55BA">
        <w:pPr>
          <w:pStyle w:val="Footer"/>
          <w:jc w:val="right"/>
          <w:rPr>
            <w:b/>
            <w:bCs/>
            <w:sz w:val="18"/>
            <w:szCs w:val="18"/>
          </w:rPr>
        </w:pPr>
        <w:r w:rsidRPr="00BD55BA">
          <w:rPr>
            <w:b/>
            <w:bCs/>
            <w:sz w:val="18"/>
            <w:szCs w:val="18"/>
          </w:rPr>
          <w:fldChar w:fldCharType="begin"/>
        </w:r>
        <w:r w:rsidRPr="00BD55BA">
          <w:rPr>
            <w:b/>
            <w:bCs/>
            <w:sz w:val="18"/>
            <w:szCs w:val="18"/>
          </w:rPr>
          <w:instrText xml:space="preserve"> PAGE   \* MERGEFORMAT </w:instrText>
        </w:r>
        <w:r w:rsidRPr="00BD55BA">
          <w:rPr>
            <w:b/>
            <w:bCs/>
            <w:sz w:val="18"/>
            <w:szCs w:val="18"/>
          </w:rPr>
          <w:fldChar w:fldCharType="separate"/>
        </w:r>
        <w:r w:rsidRPr="00BD55BA">
          <w:rPr>
            <w:b/>
            <w:bCs/>
            <w:noProof/>
            <w:sz w:val="18"/>
            <w:szCs w:val="18"/>
          </w:rPr>
          <w:t>2</w:t>
        </w:r>
        <w:r w:rsidRPr="00BD55BA">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88EF" w14:textId="508AD243" w:rsidR="003D21D7" w:rsidRDefault="003D21D7" w:rsidP="003D21D7">
    <w:pPr>
      <w:pStyle w:val="Footer"/>
    </w:pPr>
    <w:r w:rsidRPr="0027112F">
      <w:rPr>
        <w:noProof/>
        <w:lang w:val="en-US"/>
      </w:rPr>
      <w:drawing>
        <wp:anchor distT="0" distB="0" distL="114300" distR="114300" simplePos="0" relativeHeight="251659264" behindDoc="0" locked="1" layoutInCell="1" allowOverlap="1" wp14:anchorId="1B816091" wp14:editId="4D62560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8B12303" w14:textId="3F7D7659" w:rsidR="003D21D7" w:rsidRPr="003D21D7" w:rsidRDefault="003D21D7" w:rsidP="003D21D7">
    <w:pPr>
      <w:pStyle w:val="Footer"/>
      <w:ind w:right="1134"/>
      <w:rPr>
        <w:sz w:val="20"/>
      </w:rPr>
    </w:pPr>
    <w:r>
      <w:rPr>
        <w:sz w:val="20"/>
      </w:rPr>
      <w:t>GE.21-03746(E)</w:t>
    </w:r>
    <w:r>
      <w:rPr>
        <w:noProof/>
        <w:sz w:val="20"/>
      </w:rPr>
      <w:drawing>
        <wp:anchor distT="0" distB="0" distL="114300" distR="114300" simplePos="0" relativeHeight="251660288" behindDoc="0" locked="0" layoutInCell="1" allowOverlap="1" wp14:anchorId="18A8DB4D" wp14:editId="45F824DB">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18"/>
        <w:szCs w:val="18"/>
      </w:rPr>
      <w:id w:val="-191683859"/>
      <w:docPartObj>
        <w:docPartGallery w:val="Page Numbers (Bottom of Page)"/>
        <w:docPartUnique/>
      </w:docPartObj>
    </w:sdtPr>
    <w:sdtEndPr>
      <w:rPr>
        <w:noProof/>
      </w:rPr>
    </w:sdtEndPr>
    <w:sdtContent>
      <w:p w14:paraId="13D0F0F8" w14:textId="77777777" w:rsidR="00BD55BA" w:rsidRPr="00BD55BA" w:rsidRDefault="00BD55BA" w:rsidP="00BD55BA">
        <w:pPr>
          <w:pStyle w:val="Footer"/>
          <w:jc w:val="right"/>
          <w:rPr>
            <w:b/>
            <w:bCs/>
            <w:sz w:val="18"/>
            <w:szCs w:val="18"/>
          </w:rPr>
        </w:pPr>
        <w:r w:rsidRPr="00BD55BA">
          <w:rPr>
            <w:b/>
            <w:bCs/>
            <w:sz w:val="18"/>
            <w:szCs w:val="18"/>
          </w:rPr>
          <w:fldChar w:fldCharType="begin"/>
        </w:r>
        <w:r w:rsidRPr="00BD55BA">
          <w:rPr>
            <w:b/>
            <w:bCs/>
            <w:sz w:val="18"/>
            <w:szCs w:val="18"/>
          </w:rPr>
          <w:instrText xml:space="preserve"> PAGE   \* MERGEFORMAT </w:instrText>
        </w:r>
        <w:r w:rsidRPr="00BD55BA">
          <w:rPr>
            <w:b/>
            <w:bCs/>
            <w:sz w:val="18"/>
            <w:szCs w:val="18"/>
          </w:rPr>
          <w:fldChar w:fldCharType="separate"/>
        </w:r>
        <w:r w:rsidRPr="00BD55BA">
          <w:rPr>
            <w:b/>
            <w:bCs/>
            <w:noProof/>
            <w:sz w:val="18"/>
            <w:szCs w:val="18"/>
          </w:rPr>
          <w:t>2</w:t>
        </w:r>
        <w:r w:rsidRPr="00BD55BA">
          <w:rPr>
            <w:b/>
            <w:bCs/>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3BD6" w14:textId="6D2A717C" w:rsidR="00DC6D34" w:rsidRDefault="00DC6D34" w:rsidP="00DC6D34">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Pr>
        <w:b/>
        <w:sz w:val="18"/>
      </w:rPr>
      <w:t>16</w:t>
    </w:r>
    <w:r w:rsidRPr="00D45CC9">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16705" w14:textId="77777777" w:rsidR="00057BF0" w:rsidRPr="000B175B" w:rsidRDefault="00057BF0" w:rsidP="000B175B">
      <w:pPr>
        <w:tabs>
          <w:tab w:val="right" w:pos="2155"/>
        </w:tabs>
        <w:spacing w:after="80"/>
        <w:ind w:left="680"/>
        <w:rPr>
          <w:u w:val="single"/>
        </w:rPr>
      </w:pPr>
      <w:r>
        <w:rPr>
          <w:u w:val="single"/>
        </w:rPr>
        <w:tab/>
      </w:r>
    </w:p>
  </w:footnote>
  <w:footnote w:type="continuationSeparator" w:id="0">
    <w:p w14:paraId="4B706977" w14:textId="77777777" w:rsidR="00057BF0" w:rsidRPr="00FC68B7" w:rsidRDefault="00057BF0" w:rsidP="00FC68B7">
      <w:pPr>
        <w:tabs>
          <w:tab w:val="left" w:pos="2155"/>
        </w:tabs>
        <w:spacing w:after="80"/>
        <w:ind w:left="680"/>
        <w:rPr>
          <w:u w:val="single"/>
        </w:rPr>
      </w:pPr>
      <w:r>
        <w:rPr>
          <w:u w:val="single"/>
        </w:rPr>
        <w:tab/>
      </w:r>
    </w:p>
  </w:footnote>
  <w:footnote w:type="continuationNotice" w:id="1">
    <w:p w14:paraId="157A6B3F" w14:textId="77777777" w:rsidR="00057BF0" w:rsidRDefault="00057BF0"/>
  </w:footnote>
  <w:footnote w:id="2">
    <w:p w14:paraId="29CBE0FF" w14:textId="5BFA9F5F" w:rsidR="00E86CD5" w:rsidRDefault="00E86CD5" w:rsidP="008325AB">
      <w:pPr>
        <w:pStyle w:val="FootnoteText"/>
        <w:jc w:val="both"/>
      </w:pPr>
      <w:r>
        <w:tab/>
      </w:r>
      <w:r>
        <w:rPr>
          <w:rStyle w:val="FootnoteReference"/>
          <w:sz w:val="20"/>
          <w:lang w:val="en-US"/>
        </w:rPr>
        <w:t>*</w:t>
      </w:r>
      <w:r>
        <w:rPr>
          <w:sz w:val="20"/>
          <w:lang w:val="en-US"/>
        </w:rPr>
        <w:tab/>
      </w:r>
      <w:r w:rsidR="00CC6D2F" w:rsidRPr="00CC6D2F">
        <w:rPr>
          <w:lang w:val="en-US"/>
        </w:rPr>
        <w:t>In accordance with the programme of work of the Inland Transport Committee for 2021 as outlined in proposed programme budget for 2021 (A/75/6 (Sect.20), para 20.51),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5D50A" w14:textId="77777777" w:rsidR="00791C36" w:rsidRDefault="00791C36" w:rsidP="00357053">
    <w:pPr>
      <w:pStyle w:val="Header"/>
      <w:tabs>
        <w:tab w:val="left" w:pos="3396"/>
        <w:tab w:val="right" w:pos="9639"/>
      </w:tabs>
    </w:pPr>
    <w:r w:rsidRPr="00E748C9">
      <w:t>ECE/TRANS/WP.29/GRPE/2021/18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0A5B" w14:textId="25324EA3" w:rsidR="00E748C9" w:rsidRDefault="00E748C9" w:rsidP="00A56946">
    <w:pPr>
      <w:pStyle w:val="Header"/>
      <w:tabs>
        <w:tab w:val="left" w:pos="3396"/>
        <w:tab w:val="right" w:pos="9639"/>
      </w:tabs>
      <w:jc w:val="right"/>
    </w:pPr>
    <w:r w:rsidRPr="00E748C9">
      <w:t>ECE/TRANS/WP.29/GRPE/2021/18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9FC2" w14:textId="32BAB45D" w:rsidR="00B062EB" w:rsidRDefault="00B062EB" w:rsidP="00791C36">
    <w:pPr>
      <w:pStyle w:val="Header"/>
      <w:pBdr>
        <w:bottom w:val="none" w:sz="0" w:space="0" w:color="auto"/>
      </w:pBdr>
      <w:tabs>
        <w:tab w:val="left" w:pos="3396"/>
        <w:tab w:val="right" w:pos="963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6726" w14:textId="02FF2AEC" w:rsidR="00F5421C" w:rsidRDefault="00F5421C" w:rsidP="00F5421C">
    <w:pPr>
      <w:pStyle w:val="Header"/>
      <w:tabs>
        <w:tab w:val="left" w:pos="3396"/>
        <w:tab w:val="right" w:pos="9639"/>
      </w:tabs>
    </w:pPr>
    <w:r w:rsidRPr="00E748C9">
      <w:t>ECE/TRANS/WP.29/GRPE/2021/18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1606" w14:textId="77777777" w:rsidR="00DC6D34" w:rsidRDefault="00DC6D34" w:rsidP="00DC6D34">
    <w:pPr>
      <w:pStyle w:val="Header"/>
      <w:tabs>
        <w:tab w:val="left" w:pos="3396"/>
        <w:tab w:val="right" w:pos="9639"/>
      </w:tabs>
    </w:pPr>
    <w:r w:rsidRPr="00E748C9">
      <w:t>ECE/TRANS/WP.29/GRPE/2021/18</w:t>
    </w:r>
  </w:p>
  <w:p w14:paraId="511B76CA" w14:textId="77777777" w:rsidR="00DC6D34" w:rsidRDefault="00DC6D34" w:rsidP="00791C36">
    <w:pPr>
      <w:pStyle w:val="Header"/>
      <w:pBdr>
        <w:bottom w:val="none" w:sz="0" w:space="0" w:color="auto"/>
      </w:pBdr>
      <w:tabs>
        <w:tab w:val="left" w:pos="3396"/>
        <w:tab w:val="right" w:pos="963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662B" w14:textId="77777777" w:rsidR="00DC6D34" w:rsidRDefault="00DC6D34" w:rsidP="004615DD">
    <w:pPr>
      <w:pStyle w:val="Header"/>
      <w:tabs>
        <w:tab w:val="left" w:pos="3396"/>
        <w:tab w:val="right" w:pos="9639"/>
      </w:tabs>
    </w:pPr>
    <w:r w:rsidRPr="00E748C9">
      <w:t>ECE/TRANS/WP.29/GRPE/2021/18</w:t>
    </w:r>
  </w:p>
  <w:p w14:paraId="25507111" w14:textId="77777777" w:rsidR="00DC6D34" w:rsidRDefault="00DC6D34" w:rsidP="00791C36">
    <w:pPr>
      <w:pStyle w:val="Header"/>
      <w:pBdr>
        <w:bottom w:val="none" w:sz="0" w:space="0" w:color="auto"/>
      </w:pBdr>
      <w:tabs>
        <w:tab w:val="left" w:pos="3396"/>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5"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976546A"/>
    <w:multiLevelType w:val="multilevel"/>
    <w:tmpl w:val="40A43B0E"/>
    <w:lvl w:ilvl="0">
      <w:start w:val="1"/>
      <w:numFmt w:val="decimal"/>
      <w:lvlText w:val="%1."/>
      <w:lvlJc w:val="left"/>
      <w:pPr>
        <w:tabs>
          <w:tab w:val="num" w:pos="2695"/>
        </w:tabs>
        <w:ind w:left="2695" w:hanging="1418"/>
      </w:pPr>
    </w:lvl>
    <w:lvl w:ilvl="1">
      <w:start w:val="1"/>
      <w:numFmt w:val="decimal"/>
      <w:lvlText w:val="%1.%2."/>
      <w:lvlJc w:val="left"/>
      <w:pPr>
        <w:tabs>
          <w:tab w:val="num" w:pos="2357"/>
        </w:tabs>
        <w:ind w:left="2069" w:hanging="432"/>
      </w:pPr>
    </w:lvl>
    <w:lvl w:ilvl="2">
      <w:numFmt w:val="none"/>
      <w:pStyle w:val="XXXHeadline"/>
      <w:lvlText w:val=""/>
      <w:lvlJc w:val="left"/>
      <w:pPr>
        <w:tabs>
          <w:tab w:val="num" w:pos="360"/>
        </w:tabs>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E232A53"/>
    <w:multiLevelType w:val="hybridMultilevel"/>
    <w:tmpl w:val="E6CA8A06"/>
    <w:lvl w:ilvl="0" w:tplc="08090001">
      <w:start w:val="1"/>
      <w:numFmt w:val="bullet"/>
      <w:lvlText w:val=""/>
      <w:lvlJc w:val="left"/>
      <w:pPr>
        <w:ind w:left="-183" w:hanging="360"/>
      </w:pPr>
      <w:rPr>
        <w:rFonts w:ascii="Symbol" w:hAnsi="Symbol" w:hint="default"/>
      </w:rPr>
    </w:lvl>
    <w:lvl w:ilvl="1" w:tplc="08090003" w:tentative="1">
      <w:start w:val="1"/>
      <w:numFmt w:val="bullet"/>
      <w:lvlText w:val="o"/>
      <w:lvlJc w:val="left"/>
      <w:pPr>
        <w:ind w:left="537" w:hanging="360"/>
      </w:pPr>
      <w:rPr>
        <w:rFonts w:ascii="Courier New" w:hAnsi="Courier New" w:cs="Courier New" w:hint="default"/>
      </w:rPr>
    </w:lvl>
    <w:lvl w:ilvl="2" w:tplc="08090005" w:tentative="1">
      <w:start w:val="1"/>
      <w:numFmt w:val="bullet"/>
      <w:lvlText w:val=""/>
      <w:lvlJc w:val="left"/>
      <w:pPr>
        <w:ind w:left="1257" w:hanging="360"/>
      </w:pPr>
      <w:rPr>
        <w:rFonts w:ascii="Wingdings" w:hAnsi="Wingdings" w:hint="default"/>
      </w:rPr>
    </w:lvl>
    <w:lvl w:ilvl="3" w:tplc="08090001" w:tentative="1">
      <w:start w:val="1"/>
      <w:numFmt w:val="bullet"/>
      <w:lvlText w:val=""/>
      <w:lvlJc w:val="left"/>
      <w:pPr>
        <w:ind w:left="1977" w:hanging="360"/>
      </w:pPr>
      <w:rPr>
        <w:rFonts w:ascii="Symbol" w:hAnsi="Symbol" w:hint="default"/>
      </w:rPr>
    </w:lvl>
    <w:lvl w:ilvl="4" w:tplc="08090003" w:tentative="1">
      <w:start w:val="1"/>
      <w:numFmt w:val="bullet"/>
      <w:lvlText w:val="o"/>
      <w:lvlJc w:val="left"/>
      <w:pPr>
        <w:ind w:left="2697" w:hanging="360"/>
      </w:pPr>
      <w:rPr>
        <w:rFonts w:ascii="Courier New" w:hAnsi="Courier New" w:cs="Courier New" w:hint="default"/>
      </w:rPr>
    </w:lvl>
    <w:lvl w:ilvl="5" w:tplc="08090005" w:tentative="1">
      <w:start w:val="1"/>
      <w:numFmt w:val="bullet"/>
      <w:lvlText w:val=""/>
      <w:lvlJc w:val="left"/>
      <w:pPr>
        <w:ind w:left="3417" w:hanging="360"/>
      </w:pPr>
      <w:rPr>
        <w:rFonts w:ascii="Wingdings" w:hAnsi="Wingdings" w:hint="default"/>
      </w:rPr>
    </w:lvl>
    <w:lvl w:ilvl="6" w:tplc="08090001" w:tentative="1">
      <w:start w:val="1"/>
      <w:numFmt w:val="bullet"/>
      <w:lvlText w:val=""/>
      <w:lvlJc w:val="left"/>
      <w:pPr>
        <w:ind w:left="4137" w:hanging="360"/>
      </w:pPr>
      <w:rPr>
        <w:rFonts w:ascii="Symbol" w:hAnsi="Symbol" w:hint="default"/>
      </w:rPr>
    </w:lvl>
    <w:lvl w:ilvl="7" w:tplc="08090003" w:tentative="1">
      <w:start w:val="1"/>
      <w:numFmt w:val="bullet"/>
      <w:lvlText w:val="o"/>
      <w:lvlJc w:val="left"/>
      <w:pPr>
        <w:ind w:left="4857" w:hanging="360"/>
      </w:pPr>
      <w:rPr>
        <w:rFonts w:ascii="Courier New" w:hAnsi="Courier New" w:cs="Courier New" w:hint="default"/>
      </w:rPr>
    </w:lvl>
    <w:lvl w:ilvl="8" w:tplc="08090005" w:tentative="1">
      <w:start w:val="1"/>
      <w:numFmt w:val="bullet"/>
      <w:lvlText w:val=""/>
      <w:lvlJc w:val="left"/>
      <w:pPr>
        <w:ind w:left="5577" w:hanging="360"/>
      </w:pPr>
      <w:rPr>
        <w:rFonts w:ascii="Wingdings" w:hAnsi="Wingdings" w:hint="default"/>
      </w:r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2"/>
  </w:num>
  <w:num w:numId="13">
    <w:abstractNumId w:val="10"/>
  </w:num>
  <w:num w:numId="14">
    <w:abstractNumId w:val="19"/>
  </w:num>
  <w:num w:numId="15">
    <w:abstractNumId w:val="20"/>
  </w:num>
  <w:num w:numId="16">
    <w:abstractNumId w:val="13"/>
  </w:num>
  <w:num w:numId="17">
    <w:abstractNumId w:val="14"/>
  </w:num>
  <w:num w:numId="18">
    <w:abstractNumId w:val="11"/>
  </w:num>
  <w:num w:numId="19">
    <w:abstractNumId w:val="16"/>
  </w:num>
  <w:num w:numId="20">
    <w:abstractNumId w:val="15"/>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i-FI" w:vendorID="64" w:dllVersion="6" w:nlCheck="1" w:checkStyle="0"/>
  <w:activeWritingStyle w:appName="MSWord" w:lang="fr-BE" w:vendorID="64" w:dllVersion="0" w:nlCheck="1" w:checkStyle="0"/>
  <w:activeWritingStyle w:appName="MSWord" w:lang="en-CA" w:vendorID="64" w:dllVersion="0" w:nlCheck="1" w:checkStyle="0"/>
  <w:activeWritingStyle w:appName="MSWord" w:lang="fr-BE" w:vendorID="64" w:dllVersion="6" w:nlCheck="1" w:checkStyle="0"/>
  <w:activeWritingStyle w:appName="MSWord" w:lang="pt-PT" w:vendorID="64" w:dllVersion="6" w:nlCheck="1" w:checkStyle="0"/>
  <w:activeWritingStyle w:appName="MSWord" w:lang="it-IT" w:vendorID="64" w:dllVersion="6" w:nlCheck="1" w:checkStyle="0"/>
  <w:activeWritingStyle w:appName="MSWord" w:lang="en-CA" w:vendorID="64" w:dllVersion="6" w:nlCheck="1" w:checkStyle="1"/>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6"/>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D45CC9"/>
    <w:rsid w:val="00000377"/>
    <w:rsid w:val="00001EE5"/>
    <w:rsid w:val="00002EAF"/>
    <w:rsid w:val="000030A6"/>
    <w:rsid w:val="000042F5"/>
    <w:rsid w:val="0000473B"/>
    <w:rsid w:val="00004B4A"/>
    <w:rsid w:val="00006048"/>
    <w:rsid w:val="000060FD"/>
    <w:rsid w:val="00007A79"/>
    <w:rsid w:val="0001163B"/>
    <w:rsid w:val="0001188F"/>
    <w:rsid w:val="00012209"/>
    <w:rsid w:val="00012662"/>
    <w:rsid w:val="00012711"/>
    <w:rsid w:val="00012908"/>
    <w:rsid w:val="000131D7"/>
    <w:rsid w:val="00015498"/>
    <w:rsid w:val="00016894"/>
    <w:rsid w:val="00021D3E"/>
    <w:rsid w:val="000223C7"/>
    <w:rsid w:val="00022B30"/>
    <w:rsid w:val="000236A2"/>
    <w:rsid w:val="00023BEA"/>
    <w:rsid w:val="000246CC"/>
    <w:rsid w:val="00024731"/>
    <w:rsid w:val="00025146"/>
    <w:rsid w:val="00025AFC"/>
    <w:rsid w:val="00026F7F"/>
    <w:rsid w:val="00027783"/>
    <w:rsid w:val="00027A69"/>
    <w:rsid w:val="00030584"/>
    <w:rsid w:val="00030DEF"/>
    <w:rsid w:val="00031B3A"/>
    <w:rsid w:val="00032075"/>
    <w:rsid w:val="00032173"/>
    <w:rsid w:val="000327CE"/>
    <w:rsid w:val="00033010"/>
    <w:rsid w:val="00033466"/>
    <w:rsid w:val="00033A4F"/>
    <w:rsid w:val="00033AB0"/>
    <w:rsid w:val="00035003"/>
    <w:rsid w:val="00036F31"/>
    <w:rsid w:val="0003751E"/>
    <w:rsid w:val="00037858"/>
    <w:rsid w:val="00037872"/>
    <w:rsid w:val="00040591"/>
    <w:rsid w:val="000405D9"/>
    <w:rsid w:val="000407FE"/>
    <w:rsid w:val="000420C8"/>
    <w:rsid w:val="00042CD7"/>
    <w:rsid w:val="00042D24"/>
    <w:rsid w:val="00043203"/>
    <w:rsid w:val="00043CCE"/>
    <w:rsid w:val="00043D2E"/>
    <w:rsid w:val="000448C1"/>
    <w:rsid w:val="000454E3"/>
    <w:rsid w:val="00045C21"/>
    <w:rsid w:val="00045D28"/>
    <w:rsid w:val="00045DFD"/>
    <w:rsid w:val="00046B1F"/>
    <w:rsid w:val="0005081A"/>
    <w:rsid w:val="00050F6B"/>
    <w:rsid w:val="00051E9E"/>
    <w:rsid w:val="0005211C"/>
    <w:rsid w:val="00052136"/>
    <w:rsid w:val="00052635"/>
    <w:rsid w:val="00052643"/>
    <w:rsid w:val="00052F85"/>
    <w:rsid w:val="00054104"/>
    <w:rsid w:val="00054B69"/>
    <w:rsid w:val="00054D92"/>
    <w:rsid w:val="00055260"/>
    <w:rsid w:val="00055345"/>
    <w:rsid w:val="000554E7"/>
    <w:rsid w:val="000558D9"/>
    <w:rsid w:val="000577B6"/>
    <w:rsid w:val="00057BF0"/>
    <w:rsid w:val="00057E97"/>
    <w:rsid w:val="00060EE4"/>
    <w:rsid w:val="00062839"/>
    <w:rsid w:val="00063185"/>
    <w:rsid w:val="000646F4"/>
    <w:rsid w:val="0006569B"/>
    <w:rsid w:val="00065CA7"/>
    <w:rsid w:val="00066761"/>
    <w:rsid w:val="00066C2B"/>
    <w:rsid w:val="00066D3B"/>
    <w:rsid w:val="000675FD"/>
    <w:rsid w:val="00070947"/>
    <w:rsid w:val="00070A26"/>
    <w:rsid w:val="00070F1B"/>
    <w:rsid w:val="0007134E"/>
    <w:rsid w:val="00071A73"/>
    <w:rsid w:val="0007210D"/>
    <w:rsid w:val="00072C8C"/>
    <w:rsid w:val="00072FCD"/>
    <w:rsid w:val="00073042"/>
    <w:rsid w:val="00073399"/>
    <w:rsid w:val="000733B5"/>
    <w:rsid w:val="00073C2B"/>
    <w:rsid w:val="00073E4C"/>
    <w:rsid w:val="00074498"/>
    <w:rsid w:val="00074527"/>
    <w:rsid w:val="00075781"/>
    <w:rsid w:val="0007716C"/>
    <w:rsid w:val="0007777D"/>
    <w:rsid w:val="0007792A"/>
    <w:rsid w:val="000779A3"/>
    <w:rsid w:val="00080C9D"/>
    <w:rsid w:val="00081815"/>
    <w:rsid w:val="00082D9D"/>
    <w:rsid w:val="000840B6"/>
    <w:rsid w:val="00084CD7"/>
    <w:rsid w:val="00084EC7"/>
    <w:rsid w:val="000859C1"/>
    <w:rsid w:val="00085E67"/>
    <w:rsid w:val="00086456"/>
    <w:rsid w:val="00087B2E"/>
    <w:rsid w:val="00087B79"/>
    <w:rsid w:val="0009000C"/>
    <w:rsid w:val="000912F0"/>
    <w:rsid w:val="000915C8"/>
    <w:rsid w:val="00091C16"/>
    <w:rsid w:val="0009252F"/>
    <w:rsid w:val="0009284D"/>
    <w:rsid w:val="00092922"/>
    <w:rsid w:val="00093107"/>
    <w:rsid w:val="000931C0"/>
    <w:rsid w:val="00094636"/>
    <w:rsid w:val="0009663E"/>
    <w:rsid w:val="000975FA"/>
    <w:rsid w:val="00097EF2"/>
    <w:rsid w:val="000A0AE1"/>
    <w:rsid w:val="000A27AC"/>
    <w:rsid w:val="000A2A1D"/>
    <w:rsid w:val="000A2FB0"/>
    <w:rsid w:val="000A34BB"/>
    <w:rsid w:val="000A3650"/>
    <w:rsid w:val="000A39F1"/>
    <w:rsid w:val="000A3C46"/>
    <w:rsid w:val="000A5252"/>
    <w:rsid w:val="000A5A7C"/>
    <w:rsid w:val="000A716D"/>
    <w:rsid w:val="000B0595"/>
    <w:rsid w:val="000B0AEC"/>
    <w:rsid w:val="000B0B82"/>
    <w:rsid w:val="000B175B"/>
    <w:rsid w:val="000B17E2"/>
    <w:rsid w:val="000B263D"/>
    <w:rsid w:val="000B2D67"/>
    <w:rsid w:val="000B2F02"/>
    <w:rsid w:val="000B3A0F"/>
    <w:rsid w:val="000B4D21"/>
    <w:rsid w:val="000B4EF7"/>
    <w:rsid w:val="000B58E2"/>
    <w:rsid w:val="000B7455"/>
    <w:rsid w:val="000B7A47"/>
    <w:rsid w:val="000C09C7"/>
    <w:rsid w:val="000C09F4"/>
    <w:rsid w:val="000C1495"/>
    <w:rsid w:val="000C1A31"/>
    <w:rsid w:val="000C1AB3"/>
    <w:rsid w:val="000C1ACC"/>
    <w:rsid w:val="000C22A5"/>
    <w:rsid w:val="000C235B"/>
    <w:rsid w:val="000C28DE"/>
    <w:rsid w:val="000C2C03"/>
    <w:rsid w:val="000C2D2E"/>
    <w:rsid w:val="000C3F7F"/>
    <w:rsid w:val="000C3F89"/>
    <w:rsid w:val="000C4A38"/>
    <w:rsid w:val="000C5647"/>
    <w:rsid w:val="000C629C"/>
    <w:rsid w:val="000C66C8"/>
    <w:rsid w:val="000C7842"/>
    <w:rsid w:val="000D0038"/>
    <w:rsid w:val="000D0486"/>
    <w:rsid w:val="000D071F"/>
    <w:rsid w:val="000D1059"/>
    <w:rsid w:val="000D1DE5"/>
    <w:rsid w:val="000D21FE"/>
    <w:rsid w:val="000D245A"/>
    <w:rsid w:val="000D3C51"/>
    <w:rsid w:val="000D3E5C"/>
    <w:rsid w:val="000D4B33"/>
    <w:rsid w:val="000D4D65"/>
    <w:rsid w:val="000D5C39"/>
    <w:rsid w:val="000D64F9"/>
    <w:rsid w:val="000D659F"/>
    <w:rsid w:val="000D6D57"/>
    <w:rsid w:val="000D7F00"/>
    <w:rsid w:val="000E0415"/>
    <w:rsid w:val="000E0854"/>
    <w:rsid w:val="000E1D94"/>
    <w:rsid w:val="000E48B0"/>
    <w:rsid w:val="000E4D42"/>
    <w:rsid w:val="000E4F4A"/>
    <w:rsid w:val="000E5276"/>
    <w:rsid w:val="000E70B3"/>
    <w:rsid w:val="000E72C1"/>
    <w:rsid w:val="000E73A7"/>
    <w:rsid w:val="000E7CC6"/>
    <w:rsid w:val="000E7E02"/>
    <w:rsid w:val="000F0E5A"/>
    <w:rsid w:val="000F1142"/>
    <w:rsid w:val="000F1275"/>
    <w:rsid w:val="000F1E65"/>
    <w:rsid w:val="000F28B3"/>
    <w:rsid w:val="000F3975"/>
    <w:rsid w:val="000F39F3"/>
    <w:rsid w:val="000F4170"/>
    <w:rsid w:val="000F4265"/>
    <w:rsid w:val="000F438F"/>
    <w:rsid w:val="000F47F4"/>
    <w:rsid w:val="000F56BA"/>
    <w:rsid w:val="000F5C3B"/>
    <w:rsid w:val="000F6BFF"/>
    <w:rsid w:val="000F7EF2"/>
    <w:rsid w:val="000F7F91"/>
    <w:rsid w:val="00100059"/>
    <w:rsid w:val="00100CA3"/>
    <w:rsid w:val="001012BB"/>
    <w:rsid w:val="00102277"/>
    <w:rsid w:val="00102531"/>
    <w:rsid w:val="0010287E"/>
    <w:rsid w:val="0010362C"/>
    <w:rsid w:val="001039D1"/>
    <w:rsid w:val="001052FD"/>
    <w:rsid w:val="00105750"/>
    <w:rsid w:val="001057FB"/>
    <w:rsid w:val="00105C76"/>
    <w:rsid w:val="001064B8"/>
    <w:rsid w:val="001067C8"/>
    <w:rsid w:val="001067FA"/>
    <w:rsid w:val="00106F05"/>
    <w:rsid w:val="00107257"/>
    <w:rsid w:val="00107694"/>
    <w:rsid w:val="001076F0"/>
    <w:rsid w:val="00107CAD"/>
    <w:rsid w:val="001103AA"/>
    <w:rsid w:val="00111254"/>
    <w:rsid w:val="00111CAA"/>
    <w:rsid w:val="0011202E"/>
    <w:rsid w:val="001126E4"/>
    <w:rsid w:val="00112F1C"/>
    <w:rsid w:val="00113F8C"/>
    <w:rsid w:val="0011505B"/>
    <w:rsid w:val="0011616E"/>
    <w:rsid w:val="0011666B"/>
    <w:rsid w:val="001168C9"/>
    <w:rsid w:val="00116A9F"/>
    <w:rsid w:val="001208F7"/>
    <w:rsid w:val="00120A59"/>
    <w:rsid w:val="001212D8"/>
    <w:rsid w:val="00121A49"/>
    <w:rsid w:val="00122970"/>
    <w:rsid w:val="001234B3"/>
    <w:rsid w:val="001243AB"/>
    <w:rsid w:val="0012498C"/>
    <w:rsid w:val="00124B1B"/>
    <w:rsid w:val="001250C1"/>
    <w:rsid w:val="00125BC2"/>
    <w:rsid w:val="0012624F"/>
    <w:rsid w:val="00131483"/>
    <w:rsid w:val="00131EAA"/>
    <w:rsid w:val="0013235E"/>
    <w:rsid w:val="0013419D"/>
    <w:rsid w:val="001345AF"/>
    <w:rsid w:val="00134642"/>
    <w:rsid w:val="00135134"/>
    <w:rsid w:val="00135337"/>
    <w:rsid w:val="0013546E"/>
    <w:rsid w:val="001357F9"/>
    <w:rsid w:val="001363FA"/>
    <w:rsid w:val="00136C8D"/>
    <w:rsid w:val="00136FC3"/>
    <w:rsid w:val="00137254"/>
    <w:rsid w:val="00137F6B"/>
    <w:rsid w:val="00140460"/>
    <w:rsid w:val="001410FB"/>
    <w:rsid w:val="00141612"/>
    <w:rsid w:val="001418F0"/>
    <w:rsid w:val="00142CFA"/>
    <w:rsid w:val="00142E1A"/>
    <w:rsid w:val="001443BA"/>
    <w:rsid w:val="001447A6"/>
    <w:rsid w:val="00144CC5"/>
    <w:rsid w:val="00145974"/>
    <w:rsid w:val="00145E75"/>
    <w:rsid w:val="00145F18"/>
    <w:rsid w:val="001476A6"/>
    <w:rsid w:val="001502B1"/>
    <w:rsid w:val="00151A8D"/>
    <w:rsid w:val="00151C46"/>
    <w:rsid w:val="00151CCC"/>
    <w:rsid w:val="00152AA1"/>
    <w:rsid w:val="001535E6"/>
    <w:rsid w:val="0015361B"/>
    <w:rsid w:val="00153747"/>
    <w:rsid w:val="00153E7B"/>
    <w:rsid w:val="001545A5"/>
    <w:rsid w:val="00154A21"/>
    <w:rsid w:val="001554FE"/>
    <w:rsid w:val="001556FF"/>
    <w:rsid w:val="00155892"/>
    <w:rsid w:val="0015660C"/>
    <w:rsid w:val="00156683"/>
    <w:rsid w:val="00157968"/>
    <w:rsid w:val="00157C7E"/>
    <w:rsid w:val="001603C3"/>
    <w:rsid w:val="001617DC"/>
    <w:rsid w:val="00161D77"/>
    <w:rsid w:val="00164FDA"/>
    <w:rsid w:val="00165210"/>
    <w:rsid w:val="001659C2"/>
    <w:rsid w:val="00165D77"/>
    <w:rsid w:val="00165F3A"/>
    <w:rsid w:val="00166148"/>
    <w:rsid w:val="00167525"/>
    <w:rsid w:val="00167C57"/>
    <w:rsid w:val="0017009D"/>
    <w:rsid w:val="00171426"/>
    <w:rsid w:val="001717CE"/>
    <w:rsid w:val="0017214B"/>
    <w:rsid w:val="001721A7"/>
    <w:rsid w:val="001726D8"/>
    <w:rsid w:val="00174F20"/>
    <w:rsid w:val="001754B0"/>
    <w:rsid w:val="00175DC0"/>
    <w:rsid w:val="001760B5"/>
    <w:rsid w:val="00176BF1"/>
    <w:rsid w:val="00177336"/>
    <w:rsid w:val="0018046F"/>
    <w:rsid w:val="0018112A"/>
    <w:rsid w:val="001813B7"/>
    <w:rsid w:val="00181F5D"/>
    <w:rsid w:val="00182131"/>
    <w:rsid w:val="00182290"/>
    <w:rsid w:val="001825D6"/>
    <w:rsid w:val="001826D3"/>
    <w:rsid w:val="0018281E"/>
    <w:rsid w:val="00182D3D"/>
    <w:rsid w:val="00182D78"/>
    <w:rsid w:val="00183591"/>
    <w:rsid w:val="001849BC"/>
    <w:rsid w:val="00185B89"/>
    <w:rsid w:val="001868AE"/>
    <w:rsid w:val="00190059"/>
    <w:rsid w:val="001910A7"/>
    <w:rsid w:val="001911FF"/>
    <w:rsid w:val="00193FAC"/>
    <w:rsid w:val="001941B9"/>
    <w:rsid w:val="001949CC"/>
    <w:rsid w:val="00195D6F"/>
    <w:rsid w:val="001960AA"/>
    <w:rsid w:val="00196685"/>
    <w:rsid w:val="00196A21"/>
    <w:rsid w:val="00197024"/>
    <w:rsid w:val="00197583"/>
    <w:rsid w:val="00197992"/>
    <w:rsid w:val="001A0D3B"/>
    <w:rsid w:val="001A0D98"/>
    <w:rsid w:val="001A1D30"/>
    <w:rsid w:val="001A207D"/>
    <w:rsid w:val="001A2A25"/>
    <w:rsid w:val="001A3521"/>
    <w:rsid w:val="001A3955"/>
    <w:rsid w:val="001A4FE3"/>
    <w:rsid w:val="001A5E0D"/>
    <w:rsid w:val="001A671B"/>
    <w:rsid w:val="001A6C57"/>
    <w:rsid w:val="001A6EDB"/>
    <w:rsid w:val="001A7CE2"/>
    <w:rsid w:val="001B0543"/>
    <w:rsid w:val="001B1F55"/>
    <w:rsid w:val="001B2F77"/>
    <w:rsid w:val="001B333D"/>
    <w:rsid w:val="001B334F"/>
    <w:rsid w:val="001B3821"/>
    <w:rsid w:val="001B439B"/>
    <w:rsid w:val="001B46EA"/>
    <w:rsid w:val="001B4B04"/>
    <w:rsid w:val="001B5436"/>
    <w:rsid w:val="001B598F"/>
    <w:rsid w:val="001B6148"/>
    <w:rsid w:val="001B62A4"/>
    <w:rsid w:val="001B6598"/>
    <w:rsid w:val="001B673D"/>
    <w:rsid w:val="001B7473"/>
    <w:rsid w:val="001B7D29"/>
    <w:rsid w:val="001C09CB"/>
    <w:rsid w:val="001C130B"/>
    <w:rsid w:val="001C3457"/>
    <w:rsid w:val="001C5165"/>
    <w:rsid w:val="001C53DC"/>
    <w:rsid w:val="001C5793"/>
    <w:rsid w:val="001C5B58"/>
    <w:rsid w:val="001C6663"/>
    <w:rsid w:val="001C73CA"/>
    <w:rsid w:val="001C73FF"/>
    <w:rsid w:val="001C7419"/>
    <w:rsid w:val="001C7895"/>
    <w:rsid w:val="001C78DB"/>
    <w:rsid w:val="001C7B02"/>
    <w:rsid w:val="001D06AD"/>
    <w:rsid w:val="001D0C8C"/>
    <w:rsid w:val="001D1419"/>
    <w:rsid w:val="001D1E9E"/>
    <w:rsid w:val="001D2398"/>
    <w:rsid w:val="001D2486"/>
    <w:rsid w:val="001D26DF"/>
    <w:rsid w:val="001D2E31"/>
    <w:rsid w:val="001D2EB9"/>
    <w:rsid w:val="001D3233"/>
    <w:rsid w:val="001D3698"/>
    <w:rsid w:val="001D3A03"/>
    <w:rsid w:val="001D3DD7"/>
    <w:rsid w:val="001D4790"/>
    <w:rsid w:val="001D47C7"/>
    <w:rsid w:val="001D4C3B"/>
    <w:rsid w:val="001D5B8D"/>
    <w:rsid w:val="001D6001"/>
    <w:rsid w:val="001D65A2"/>
    <w:rsid w:val="001D79DE"/>
    <w:rsid w:val="001E091A"/>
    <w:rsid w:val="001E1685"/>
    <w:rsid w:val="001E241A"/>
    <w:rsid w:val="001E3759"/>
    <w:rsid w:val="001E3B0D"/>
    <w:rsid w:val="001E44EA"/>
    <w:rsid w:val="001E4B36"/>
    <w:rsid w:val="001E6170"/>
    <w:rsid w:val="001E678C"/>
    <w:rsid w:val="001E6BCB"/>
    <w:rsid w:val="001E70A4"/>
    <w:rsid w:val="001E7B67"/>
    <w:rsid w:val="001F05D7"/>
    <w:rsid w:val="001F0A89"/>
    <w:rsid w:val="001F12DC"/>
    <w:rsid w:val="001F1DF5"/>
    <w:rsid w:val="001F2477"/>
    <w:rsid w:val="001F2678"/>
    <w:rsid w:val="001F2E15"/>
    <w:rsid w:val="001F3A08"/>
    <w:rsid w:val="001F3AA8"/>
    <w:rsid w:val="001F3AAD"/>
    <w:rsid w:val="001F4360"/>
    <w:rsid w:val="001F4AD7"/>
    <w:rsid w:val="001F5D8D"/>
    <w:rsid w:val="001F5F29"/>
    <w:rsid w:val="001F61A2"/>
    <w:rsid w:val="001F64D1"/>
    <w:rsid w:val="001F66E3"/>
    <w:rsid w:val="001F71AA"/>
    <w:rsid w:val="001F76C7"/>
    <w:rsid w:val="001F7EB8"/>
    <w:rsid w:val="002007E0"/>
    <w:rsid w:val="00200979"/>
    <w:rsid w:val="002013DA"/>
    <w:rsid w:val="00201AF0"/>
    <w:rsid w:val="00202DA8"/>
    <w:rsid w:val="0020452E"/>
    <w:rsid w:val="00205171"/>
    <w:rsid w:val="0020549D"/>
    <w:rsid w:val="0020560E"/>
    <w:rsid w:val="00205D07"/>
    <w:rsid w:val="00205F4D"/>
    <w:rsid w:val="00206073"/>
    <w:rsid w:val="002060D3"/>
    <w:rsid w:val="00206EF7"/>
    <w:rsid w:val="002077C3"/>
    <w:rsid w:val="00207C22"/>
    <w:rsid w:val="00207F53"/>
    <w:rsid w:val="00210443"/>
    <w:rsid w:val="0021059A"/>
    <w:rsid w:val="00210CE8"/>
    <w:rsid w:val="00211E0B"/>
    <w:rsid w:val="00211E56"/>
    <w:rsid w:val="00212021"/>
    <w:rsid w:val="00212BB8"/>
    <w:rsid w:val="00212C29"/>
    <w:rsid w:val="00213F4B"/>
    <w:rsid w:val="0021442B"/>
    <w:rsid w:val="00214974"/>
    <w:rsid w:val="00214A53"/>
    <w:rsid w:val="00214EDB"/>
    <w:rsid w:val="00215213"/>
    <w:rsid w:val="0021530F"/>
    <w:rsid w:val="002157DE"/>
    <w:rsid w:val="00215845"/>
    <w:rsid w:val="00216B2B"/>
    <w:rsid w:val="002173B7"/>
    <w:rsid w:val="00217411"/>
    <w:rsid w:val="00217BCD"/>
    <w:rsid w:val="002217F0"/>
    <w:rsid w:val="00222799"/>
    <w:rsid w:val="00223AC7"/>
    <w:rsid w:val="00223E57"/>
    <w:rsid w:val="002245B4"/>
    <w:rsid w:val="00225ED7"/>
    <w:rsid w:val="0022609C"/>
    <w:rsid w:val="0022630B"/>
    <w:rsid w:val="0022741C"/>
    <w:rsid w:val="002275E7"/>
    <w:rsid w:val="00227715"/>
    <w:rsid w:val="002277F1"/>
    <w:rsid w:val="00227EAC"/>
    <w:rsid w:val="00231107"/>
    <w:rsid w:val="0023123D"/>
    <w:rsid w:val="002323F0"/>
    <w:rsid w:val="00232F5A"/>
    <w:rsid w:val="0023449F"/>
    <w:rsid w:val="0023493D"/>
    <w:rsid w:val="002351C9"/>
    <w:rsid w:val="0023522E"/>
    <w:rsid w:val="00236DAB"/>
    <w:rsid w:val="00236EA9"/>
    <w:rsid w:val="00240C92"/>
    <w:rsid w:val="00241B9A"/>
    <w:rsid w:val="002423A6"/>
    <w:rsid w:val="00243547"/>
    <w:rsid w:val="002450A2"/>
    <w:rsid w:val="0024560C"/>
    <w:rsid w:val="00245908"/>
    <w:rsid w:val="00245D4A"/>
    <w:rsid w:val="00245FD8"/>
    <w:rsid w:val="002466FA"/>
    <w:rsid w:val="00246A4B"/>
    <w:rsid w:val="0024715F"/>
    <w:rsid w:val="0024772E"/>
    <w:rsid w:val="00247BF7"/>
    <w:rsid w:val="002504FB"/>
    <w:rsid w:val="00252825"/>
    <w:rsid w:val="00253A44"/>
    <w:rsid w:val="00254F7D"/>
    <w:rsid w:val="002577D6"/>
    <w:rsid w:val="00257850"/>
    <w:rsid w:val="00257A0D"/>
    <w:rsid w:val="00257FE5"/>
    <w:rsid w:val="00260039"/>
    <w:rsid w:val="002609CE"/>
    <w:rsid w:val="00260D08"/>
    <w:rsid w:val="00261A1A"/>
    <w:rsid w:val="002635C2"/>
    <w:rsid w:val="00263E13"/>
    <w:rsid w:val="00264558"/>
    <w:rsid w:val="00264FD3"/>
    <w:rsid w:val="002656E0"/>
    <w:rsid w:val="00266195"/>
    <w:rsid w:val="0026637B"/>
    <w:rsid w:val="00266AFB"/>
    <w:rsid w:val="00267A8E"/>
    <w:rsid w:val="00267F2B"/>
    <w:rsid w:val="00267F5F"/>
    <w:rsid w:val="0027021D"/>
    <w:rsid w:val="00270C6F"/>
    <w:rsid w:val="00270FB1"/>
    <w:rsid w:val="002717CB"/>
    <w:rsid w:val="002728AB"/>
    <w:rsid w:val="00272E7B"/>
    <w:rsid w:val="0027386A"/>
    <w:rsid w:val="00273D06"/>
    <w:rsid w:val="00274767"/>
    <w:rsid w:val="00274DDC"/>
    <w:rsid w:val="0027635E"/>
    <w:rsid w:val="002806CE"/>
    <w:rsid w:val="00281C66"/>
    <w:rsid w:val="00282D64"/>
    <w:rsid w:val="00282EC3"/>
    <w:rsid w:val="00282FBC"/>
    <w:rsid w:val="00283180"/>
    <w:rsid w:val="002836E6"/>
    <w:rsid w:val="00283882"/>
    <w:rsid w:val="00283ED6"/>
    <w:rsid w:val="00284687"/>
    <w:rsid w:val="00285BA9"/>
    <w:rsid w:val="00285E0D"/>
    <w:rsid w:val="00286A18"/>
    <w:rsid w:val="00286B4D"/>
    <w:rsid w:val="00287234"/>
    <w:rsid w:val="00287ACD"/>
    <w:rsid w:val="00287B01"/>
    <w:rsid w:val="002939BB"/>
    <w:rsid w:val="002945AE"/>
    <w:rsid w:val="0029703F"/>
    <w:rsid w:val="0029709B"/>
    <w:rsid w:val="00297C3F"/>
    <w:rsid w:val="002A0338"/>
    <w:rsid w:val="002A0FFD"/>
    <w:rsid w:val="002A18A5"/>
    <w:rsid w:val="002A1CB8"/>
    <w:rsid w:val="002A3019"/>
    <w:rsid w:val="002A3D07"/>
    <w:rsid w:val="002A4724"/>
    <w:rsid w:val="002A4914"/>
    <w:rsid w:val="002A4CDC"/>
    <w:rsid w:val="002A616C"/>
    <w:rsid w:val="002A61A4"/>
    <w:rsid w:val="002A6964"/>
    <w:rsid w:val="002A7381"/>
    <w:rsid w:val="002A77EE"/>
    <w:rsid w:val="002A795C"/>
    <w:rsid w:val="002B14B0"/>
    <w:rsid w:val="002B181C"/>
    <w:rsid w:val="002B4850"/>
    <w:rsid w:val="002B51F2"/>
    <w:rsid w:val="002B53DC"/>
    <w:rsid w:val="002B5A65"/>
    <w:rsid w:val="002B66AC"/>
    <w:rsid w:val="002B6D65"/>
    <w:rsid w:val="002B6EC8"/>
    <w:rsid w:val="002B7C94"/>
    <w:rsid w:val="002C0600"/>
    <w:rsid w:val="002C1557"/>
    <w:rsid w:val="002C30EA"/>
    <w:rsid w:val="002C38E8"/>
    <w:rsid w:val="002C3E6E"/>
    <w:rsid w:val="002C5723"/>
    <w:rsid w:val="002C5A0A"/>
    <w:rsid w:val="002C6107"/>
    <w:rsid w:val="002C68C3"/>
    <w:rsid w:val="002C6CDA"/>
    <w:rsid w:val="002C7499"/>
    <w:rsid w:val="002D0576"/>
    <w:rsid w:val="002D0832"/>
    <w:rsid w:val="002D1526"/>
    <w:rsid w:val="002D16CF"/>
    <w:rsid w:val="002D174D"/>
    <w:rsid w:val="002D2433"/>
    <w:rsid w:val="002D2F95"/>
    <w:rsid w:val="002D39DA"/>
    <w:rsid w:val="002D3D4F"/>
    <w:rsid w:val="002D4643"/>
    <w:rsid w:val="002D621E"/>
    <w:rsid w:val="002D6691"/>
    <w:rsid w:val="002D759B"/>
    <w:rsid w:val="002D78FC"/>
    <w:rsid w:val="002E08D3"/>
    <w:rsid w:val="002E14E8"/>
    <w:rsid w:val="002E15DE"/>
    <w:rsid w:val="002E1928"/>
    <w:rsid w:val="002E1C6A"/>
    <w:rsid w:val="002E2A65"/>
    <w:rsid w:val="002E30C8"/>
    <w:rsid w:val="002E33A0"/>
    <w:rsid w:val="002E3724"/>
    <w:rsid w:val="002E5076"/>
    <w:rsid w:val="002E56B9"/>
    <w:rsid w:val="002E5A5A"/>
    <w:rsid w:val="002E5B1F"/>
    <w:rsid w:val="002E6E2E"/>
    <w:rsid w:val="002E7702"/>
    <w:rsid w:val="002E7B27"/>
    <w:rsid w:val="002F00CE"/>
    <w:rsid w:val="002F076A"/>
    <w:rsid w:val="002F0DA4"/>
    <w:rsid w:val="002F106F"/>
    <w:rsid w:val="002F175C"/>
    <w:rsid w:val="002F1A9B"/>
    <w:rsid w:val="002F1D71"/>
    <w:rsid w:val="002F333C"/>
    <w:rsid w:val="002F5062"/>
    <w:rsid w:val="002F50B2"/>
    <w:rsid w:val="002F590C"/>
    <w:rsid w:val="002F63F0"/>
    <w:rsid w:val="002F6B3B"/>
    <w:rsid w:val="002F6E7B"/>
    <w:rsid w:val="002F77D1"/>
    <w:rsid w:val="002F7C7C"/>
    <w:rsid w:val="002F7DE0"/>
    <w:rsid w:val="00300244"/>
    <w:rsid w:val="003007CC"/>
    <w:rsid w:val="003007E4"/>
    <w:rsid w:val="00300B08"/>
    <w:rsid w:val="0030194B"/>
    <w:rsid w:val="00302B53"/>
    <w:rsid w:val="00302DA5"/>
    <w:rsid w:val="00302E18"/>
    <w:rsid w:val="0030318A"/>
    <w:rsid w:val="003032FB"/>
    <w:rsid w:val="00303AF8"/>
    <w:rsid w:val="00304321"/>
    <w:rsid w:val="003046AF"/>
    <w:rsid w:val="003046DE"/>
    <w:rsid w:val="00304A3E"/>
    <w:rsid w:val="00304B5B"/>
    <w:rsid w:val="00304BEF"/>
    <w:rsid w:val="0030555B"/>
    <w:rsid w:val="00307123"/>
    <w:rsid w:val="00307164"/>
    <w:rsid w:val="003072DF"/>
    <w:rsid w:val="00310831"/>
    <w:rsid w:val="0031092C"/>
    <w:rsid w:val="003109CF"/>
    <w:rsid w:val="003119FC"/>
    <w:rsid w:val="003122B3"/>
    <w:rsid w:val="003123CE"/>
    <w:rsid w:val="003124DF"/>
    <w:rsid w:val="0031298E"/>
    <w:rsid w:val="00312AF5"/>
    <w:rsid w:val="00312CFC"/>
    <w:rsid w:val="00313911"/>
    <w:rsid w:val="00314805"/>
    <w:rsid w:val="00315CF5"/>
    <w:rsid w:val="00315F24"/>
    <w:rsid w:val="003163F9"/>
    <w:rsid w:val="0031721F"/>
    <w:rsid w:val="00317BC7"/>
    <w:rsid w:val="00320865"/>
    <w:rsid w:val="00322068"/>
    <w:rsid w:val="0032289D"/>
    <w:rsid w:val="003229D8"/>
    <w:rsid w:val="00323143"/>
    <w:rsid w:val="0032381B"/>
    <w:rsid w:val="00324864"/>
    <w:rsid w:val="00325013"/>
    <w:rsid w:val="0032589A"/>
    <w:rsid w:val="00325E75"/>
    <w:rsid w:val="003265CB"/>
    <w:rsid w:val="00326ABA"/>
    <w:rsid w:val="00326B9C"/>
    <w:rsid w:val="00326D74"/>
    <w:rsid w:val="00330FD2"/>
    <w:rsid w:val="0033148A"/>
    <w:rsid w:val="003314BF"/>
    <w:rsid w:val="00331ACF"/>
    <w:rsid w:val="00331E36"/>
    <w:rsid w:val="00332D76"/>
    <w:rsid w:val="00332E17"/>
    <w:rsid w:val="00333790"/>
    <w:rsid w:val="0033423F"/>
    <w:rsid w:val="00334573"/>
    <w:rsid w:val="00334FE9"/>
    <w:rsid w:val="003350B7"/>
    <w:rsid w:val="003356A0"/>
    <w:rsid w:val="0033630B"/>
    <w:rsid w:val="0033646C"/>
    <w:rsid w:val="00336586"/>
    <w:rsid w:val="0033759D"/>
    <w:rsid w:val="00337C05"/>
    <w:rsid w:val="003400B3"/>
    <w:rsid w:val="003403C3"/>
    <w:rsid w:val="0034058B"/>
    <w:rsid w:val="00340C2B"/>
    <w:rsid w:val="00340E25"/>
    <w:rsid w:val="00341859"/>
    <w:rsid w:val="00341D85"/>
    <w:rsid w:val="0034256C"/>
    <w:rsid w:val="00342F9D"/>
    <w:rsid w:val="00343DB0"/>
    <w:rsid w:val="00344B69"/>
    <w:rsid w:val="00344CED"/>
    <w:rsid w:val="00344E5D"/>
    <w:rsid w:val="003454F1"/>
    <w:rsid w:val="00345AF1"/>
    <w:rsid w:val="00345FA4"/>
    <w:rsid w:val="003460FC"/>
    <w:rsid w:val="00346DD6"/>
    <w:rsid w:val="00347131"/>
    <w:rsid w:val="003478AD"/>
    <w:rsid w:val="00347AC5"/>
    <w:rsid w:val="00350352"/>
    <w:rsid w:val="00350BB4"/>
    <w:rsid w:val="00350DD7"/>
    <w:rsid w:val="003511B6"/>
    <w:rsid w:val="0035140A"/>
    <w:rsid w:val="00351C7D"/>
    <w:rsid w:val="003526C8"/>
    <w:rsid w:val="00352709"/>
    <w:rsid w:val="00352957"/>
    <w:rsid w:val="00352EE2"/>
    <w:rsid w:val="003531E9"/>
    <w:rsid w:val="00354125"/>
    <w:rsid w:val="0035491B"/>
    <w:rsid w:val="00354A14"/>
    <w:rsid w:val="00354BE7"/>
    <w:rsid w:val="003553E9"/>
    <w:rsid w:val="00356FE3"/>
    <w:rsid w:val="00357053"/>
    <w:rsid w:val="003579F5"/>
    <w:rsid w:val="00357B0B"/>
    <w:rsid w:val="00357B91"/>
    <w:rsid w:val="00357F0F"/>
    <w:rsid w:val="00360867"/>
    <w:rsid w:val="003619B5"/>
    <w:rsid w:val="00361AC3"/>
    <w:rsid w:val="00361D3B"/>
    <w:rsid w:val="0036215C"/>
    <w:rsid w:val="0036281A"/>
    <w:rsid w:val="00363496"/>
    <w:rsid w:val="00363CDE"/>
    <w:rsid w:val="00363F91"/>
    <w:rsid w:val="00365763"/>
    <w:rsid w:val="00365A07"/>
    <w:rsid w:val="00366336"/>
    <w:rsid w:val="00366D66"/>
    <w:rsid w:val="00366E09"/>
    <w:rsid w:val="00370726"/>
    <w:rsid w:val="00371178"/>
    <w:rsid w:val="0037169B"/>
    <w:rsid w:val="003720A4"/>
    <w:rsid w:val="00373B0D"/>
    <w:rsid w:val="003740D8"/>
    <w:rsid w:val="0037450D"/>
    <w:rsid w:val="00374A06"/>
    <w:rsid w:val="00374A1A"/>
    <w:rsid w:val="00375546"/>
    <w:rsid w:val="00375D0F"/>
    <w:rsid w:val="0037672D"/>
    <w:rsid w:val="0037784E"/>
    <w:rsid w:val="00380740"/>
    <w:rsid w:val="003815AF"/>
    <w:rsid w:val="003821A5"/>
    <w:rsid w:val="003828B0"/>
    <w:rsid w:val="003831BA"/>
    <w:rsid w:val="003833C3"/>
    <w:rsid w:val="00384B64"/>
    <w:rsid w:val="003857A5"/>
    <w:rsid w:val="003859EA"/>
    <w:rsid w:val="00385D5E"/>
    <w:rsid w:val="00386431"/>
    <w:rsid w:val="00386A4B"/>
    <w:rsid w:val="00386DD9"/>
    <w:rsid w:val="0038705A"/>
    <w:rsid w:val="00387384"/>
    <w:rsid w:val="0038794A"/>
    <w:rsid w:val="00387C06"/>
    <w:rsid w:val="003900DB"/>
    <w:rsid w:val="003914CE"/>
    <w:rsid w:val="0039199E"/>
    <w:rsid w:val="00391CDB"/>
    <w:rsid w:val="00391D3F"/>
    <w:rsid w:val="00392206"/>
    <w:rsid w:val="00392E47"/>
    <w:rsid w:val="003933EA"/>
    <w:rsid w:val="0039433D"/>
    <w:rsid w:val="003963F8"/>
    <w:rsid w:val="0039793D"/>
    <w:rsid w:val="003A04FB"/>
    <w:rsid w:val="003A0726"/>
    <w:rsid w:val="003A0D28"/>
    <w:rsid w:val="003A1AC7"/>
    <w:rsid w:val="003A1CDC"/>
    <w:rsid w:val="003A1FB6"/>
    <w:rsid w:val="003A28F1"/>
    <w:rsid w:val="003A2D24"/>
    <w:rsid w:val="003A367F"/>
    <w:rsid w:val="003A3A5E"/>
    <w:rsid w:val="003A4744"/>
    <w:rsid w:val="003A4C25"/>
    <w:rsid w:val="003A4D67"/>
    <w:rsid w:val="003A5196"/>
    <w:rsid w:val="003A524C"/>
    <w:rsid w:val="003A5B22"/>
    <w:rsid w:val="003A62BB"/>
    <w:rsid w:val="003A6810"/>
    <w:rsid w:val="003A6BBC"/>
    <w:rsid w:val="003A6D2C"/>
    <w:rsid w:val="003A7494"/>
    <w:rsid w:val="003B1A87"/>
    <w:rsid w:val="003B1BC5"/>
    <w:rsid w:val="003B1C58"/>
    <w:rsid w:val="003B3067"/>
    <w:rsid w:val="003B36F2"/>
    <w:rsid w:val="003B45E6"/>
    <w:rsid w:val="003B48BA"/>
    <w:rsid w:val="003B5254"/>
    <w:rsid w:val="003B5CEC"/>
    <w:rsid w:val="003B5DFC"/>
    <w:rsid w:val="003B6787"/>
    <w:rsid w:val="003B6825"/>
    <w:rsid w:val="003B7BF9"/>
    <w:rsid w:val="003B7F9A"/>
    <w:rsid w:val="003C01C3"/>
    <w:rsid w:val="003C021A"/>
    <w:rsid w:val="003C0A7B"/>
    <w:rsid w:val="003C0B18"/>
    <w:rsid w:val="003C104B"/>
    <w:rsid w:val="003C1A3B"/>
    <w:rsid w:val="003C2CC4"/>
    <w:rsid w:val="003C30D9"/>
    <w:rsid w:val="003C533C"/>
    <w:rsid w:val="003C534D"/>
    <w:rsid w:val="003C54CA"/>
    <w:rsid w:val="003C57E6"/>
    <w:rsid w:val="003C5F72"/>
    <w:rsid w:val="003C6667"/>
    <w:rsid w:val="003C681D"/>
    <w:rsid w:val="003C6943"/>
    <w:rsid w:val="003C6A00"/>
    <w:rsid w:val="003C6E98"/>
    <w:rsid w:val="003C6F87"/>
    <w:rsid w:val="003C746A"/>
    <w:rsid w:val="003C7926"/>
    <w:rsid w:val="003C7C8A"/>
    <w:rsid w:val="003D0191"/>
    <w:rsid w:val="003D041D"/>
    <w:rsid w:val="003D0AC1"/>
    <w:rsid w:val="003D0C0F"/>
    <w:rsid w:val="003D21D7"/>
    <w:rsid w:val="003D22CC"/>
    <w:rsid w:val="003D2B16"/>
    <w:rsid w:val="003D2D9B"/>
    <w:rsid w:val="003D301C"/>
    <w:rsid w:val="003D317A"/>
    <w:rsid w:val="003D369E"/>
    <w:rsid w:val="003D427B"/>
    <w:rsid w:val="003D4784"/>
    <w:rsid w:val="003D4B23"/>
    <w:rsid w:val="003D4E5E"/>
    <w:rsid w:val="003D5469"/>
    <w:rsid w:val="003D66B8"/>
    <w:rsid w:val="003D6814"/>
    <w:rsid w:val="003D6B33"/>
    <w:rsid w:val="003D6DA9"/>
    <w:rsid w:val="003D6E3C"/>
    <w:rsid w:val="003D7D56"/>
    <w:rsid w:val="003D7F40"/>
    <w:rsid w:val="003E00E3"/>
    <w:rsid w:val="003E02FC"/>
    <w:rsid w:val="003E10CF"/>
    <w:rsid w:val="003E130E"/>
    <w:rsid w:val="003E1A2C"/>
    <w:rsid w:val="003E1A41"/>
    <w:rsid w:val="003E1EE1"/>
    <w:rsid w:val="003E1FF8"/>
    <w:rsid w:val="003E23A3"/>
    <w:rsid w:val="003E355F"/>
    <w:rsid w:val="003E37E2"/>
    <w:rsid w:val="003E43C7"/>
    <w:rsid w:val="003E4BB1"/>
    <w:rsid w:val="003E4F0F"/>
    <w:rsid w:val="003E55E7"/>
    <w:rsid w:val="003E588C"/>
    <w:rsid w:val="003E58EA"/>
    <w:rsid w:val="003E5CBF"/>
    <w:rsid w:val="003E5CE7"/>
    <w:rsid w:val="003E60D2"/>
    <w:rsid w:val="003E630F"/>
    <w:rsid w:val="003E63C4"/>
    <w:rsid w:val="003E682E"/>
    <w:rsid w:val="003E75FD"/>
    <w:rsid w:val="003E79E6"/>
    <w:rsid w:val="003E79FF"/>
    <w:rsid w:val="003E7B4B"/>
    <w:rsid w:val="003E7D83"/>
    <w:rsid w:val="003F0317"/>
    <w:rsid w:val="003F0DBA"/>
    <w:rsid w:val="003F13F0"/>
    <w:rsid w:val="003F3AA4"/>
    <w:rsid w:val="003F3B76"/>
    <w:rsid w:val="003F3EC3"/>
    <w:rsid w:val="003F5021"/>
    <w:rsid w:val="003F613F"/>
    <w:rsid w:val="003F66FA"/>
    <w:rsid w:val="003F798C"/>
    <w:rsid w:val="003F7CBF"/>
    <w:rsid w:val="004000DE"/>
    <w:rsid w:val="0040013F"/>
    <w:rsid w:val="0040037F"/>
    <w:rsid w:val="004009E3"/>
    <w:rsid w:val="00400A0E"/>
    <w:rsid w:val="00401E80"/>
    <w:rsid w:val="00402A8E"/>
    <w:rsid w:val="004030A7"/>
    <w:rsid w:val="00403443"/>
    <w:rsid w:val="004045DA"/>
    <w:rsid w:val="00405056"/>
    <w:rsid w:val="00405AFB"/>
    <w:rsid w:val="00405C64"/>
    <w:rsid w:val="00406489"/>
    <w:rsid w:val="00406E84"/>
    <w:rsid w:val="00407BC5"/>
    <w:rsid w:val="00407F84"/>
    <w:rsid w:val="00410462"/>
    <w:rsid w:val="00410767"/>
    <w:rsid w:val="00410C89"/>
    <w:rsid w:val="00410DE0"/>
    <w:rsid w:val="00411424"/>
    <w:rsid w:val="00411B4B"/>
    <w:rsid w:val="0041299D"/>
    <w:rsid w:val="0041347A"/>
    <w:rsid w:val="00413918"/>
    <w:rsid w:val="00413AF2"/>
    <w:rsid w:val="004142E9"/>
    <w:rsid w:val="00414B03"/>
    <w:rsid w:val="00414E1C"/>
    <w:rsid w:val="0042039F"/>
    <w:rsid w:val="00421557"/>
    <w:rsid w:val="00421A40"/>
    <w:rsid w:val="00421AB6"/>
    <w:rsid w:val="00421DAB"/>
    <w:rsid w:val="00422AF5"/>
    <w:rsid w:val="00422E03"/>
    <w:rsid w:val="00424BF6"/>
    <w:rsid w:val="00425B32"/>
    <w:rsid w:val="00425DD1"/>
    <w:rsid w:val="0042614D"/>
    <w:rsid w:val="00426B9B"/>
    <w:rsid w:val="00427B7E"/>
    <w:rsid w:val="0043081A"/>
    <w:rsid w:val="00430988"/>
    <w:rsid w:val="004325CB"/>
    <w:rsid w:val="00433173"/>
    <w:rsid w:val="00433BB1"/>
    <w:rsid w:val="0043548E"/>
    <w:rsid w:val="00435F1D"/>
    <w:rsid w:val="00436073"/>
    <w:rsid w:val="00436542"/>
    <w:rsid w:val="0043660E"/>
    <w:rsid w:val="004375DF"/>
    <w:rsid w:val="00437992"/>
    <w:rsid w:val="004404A7"/>
    <w:rsid w:val="00440813"/>
    <w:rsid w:val="004414F8"/>
    <w:rsid w:val="00441775"/>
    <w:rsid w:val="00441ACD"/>
    <w:rsid w:val="004428C2"/>
    <w:rsid w:val="0044291F"/>
    <w:rsid w:val="00442A83"/>
    <w:rsid w:val="00444661"/>
    <w:rsid w:val="004448AC"/>
    <w:rsid w:val="00447337"/>
    <w:rsid w:val="004477E2"/>
    <w:rsid w:val="00447A4C"/>
    <w:rsid w:val="00450015"/>
    <w:rsid w:val="0045002C"/>
    <w:rsid w:val="0045013F"/>
    <w:rsid w:val="00450191"/>
    <w:rsid w:val="00450B28"/>
    <w:rsid w:val="004519D6"/>
    <w:rsid w:val="004522D1"/>
    <w:rsid w:val="004523B9"/>
    <w:rsid w:val="00452CEA"/>
    <w:rsid w:val="0045495B"/>
    <w:rsid w:val="00454EF0"/>
    <w:rsid w:val="004561E5"/>
    <w:rsid w:val="0045665B"/>
    <w:rsid w:val="00456AD6"/>
    <w:rsid w:val="00456F99"/>
    <w:rsid w:val="004615DD"/>
    <w:rsid w:val="00462505"/>
    <w:rsid w:val="00462F69"/>
    <w:rsid w:val="004634B2"/>
    <w:rsid w:val="00463EB4"/>
    <w:rsid w:val="004648C8"/>
    <w:rsid w:val="004648CA"/>
    <w:rsid w:val="00465DA9"/>
    <w:rsid w:val="00470C61"/>
    <w:rsid w:val="00470C76"/>
    <w:rsid w:val="00470FBC"/>
    <w:rsid w:val="00471761"/>
    <w:rsid w:val="00471929"/>
    <w:rsid w:val="00471A76"/>
    <w:rsid w:val="0047221D"/>
    <w:rsid w:val="0047260C"/>
    <w:rsid w:val="00472948"/>
    <w:rsid w:val="00472D5F"/>
    <w:rsid w:val="00473EA1"/>
    <w:rsid w:val="004778E7"/>
    <w:rsid w:val="0048107A"/>
    <w:rsid w:val="0048161D"/>
    <w:rsid w:val="00481FD3"/>
    <w:rsid w:val="004822DE"/>
    <w:rsid w:val="0048271F"/>
    <w:rsid w:val="00482E1A"/>
    <w:rsid w:val="004833A4"/>
    <w:rsid w:val="004837F6"/>
    <w:rsid w:val="0048397A"/>
    <w:rsid w:val="004839E9"/>
    <w:rsid w:val="00483F31"/>
    <w:rsid w:val="00485712"/>
    <w:rsid w:val="004857F1"/>
    <w:rsid w:val="00485CBB"/>
    <w:rsid w:val="004865F9"/>
    <w:rsid w:val="00486617"/>
    <w:rsid w:val="004866B7"/>
    <w:rsid w:val="00486789"/>
    <w:rsid w:val="00486FFE"/>
    <w:rsid w:val="0048701E"/>
    <w:rsid w:val="00487123"/>
    <w:rsid w:val="00487A9E"/>
    <w:rsid w:val="00487C8E"/>
    <w:rsid w:val="00487D36"/>
    <w:rsid w:val="00487DB2"/>
    <w:rsid w:val="00487EE5"/>
    <w:rsid w:val="00490160"/>
    <w:rsid w:val="00490D99"/>
    <w:rsid w:val="004918DF"/>
    <w:rsid w:val="00491985"/>
    <w:rsid w:val="00492BA3"/>
    <w:rsid w:val="00493065"/>
    <w:rsid w:val="004931FE"/>
    <w:rsid w:val="004938F9"/>
    <w:rsid w:val="00495031"/>
    <w:rsid w:val="004968A5"/>
    <w:rsid w:val="004975EA"/>
    <w:rsid w:val="00497E06"/>
    <w:rsid w:val="004A037B"/>
    <w:rsid w:val="004A0AEA"/>
    <w:rsid w:val="004A2014"/>
    <w:rsid w:val="004A2257"/>
    <w:rsid w:val="004A249F"/>
    <w:rsid w:val="004A297B"/>
    <w:rsid w:val="004A346C"/>
    <w:rsid w:val="004A3CCB"/>
    <w:rsid w:val="004A41C6"/>
    <w:rsid w:val="004A4FFA"/>
    <w:rsid w:val="004A50F1"/>
    <w:rsid w:val="004A5737"/>
    <w:rsid w:val="004A5BDD"/>
    <w:rsid w:val="004A5F56"/>
    <w:rsid w:val="004A5FB0"/>
    <w:rsid w:val="004A6E8C"/>
    <w:rsid w:val="004A7181"/>
    <w:rsid w:val="004A7983"/>
    <w:rsid w:val="004B088E"/>
    <w:rsid w:val="004B0C1F"/>
    <w:rsid w:val="004B0D3C"/>
    <w:rsid w:val="004B11AD"/>
    <w:rsid w:val="004B2461"/>
    <w:rsid w:val="004B31DB"/>
    <w:rsid w:val="004B3B72"/>
    <w:rsid w:val="004B3C44"/>
    <w:rsid w:val="004B4149"/>
    <w:rsid w:val="004B656F"/>
    <w:rsid w:val="004B66F6"/>
    <w:rsid w:val="004B6E9B"/>
    <w:rsid w:val="004B752D"/>
    <w:rsid w:val="004C0F99"/>
    <w:rsid w:val="004C155E"/>
    <w:rsid w:val="004C2276"/>
    <w:rsid w:val="004C237C"/>
    <w:rsid w:val="004C2461"/>
    <w:rsid w:val="004C32BC"/>
    <w:rsid w:val="004C42B3"/>
    <w:rsid w:val="004C4363"/>
    <w:rsid w:val="004C46ED"/>
    <w:rsid w:val="004C4911"/>
    <w:rsid w:val="004C5E1F"/>
    <w:rsid w:val="004C6E9F"/>
    <w:rsid w:val="004C727E"/>
    <w:rsid w:val="004C7462"/>
    <w:rsid w:val="004C7A75"/>
    <w:rsid w:val="004D00E2"/>
    <w:rsid w:val="004D0E6A"/>
    <w:rsid w:val="004D0EE5"/>
    <w:rsid w:val="004D18A6"/>
    <w:rsid w:val="004D297C"/>
    <w:rsid w:val="004D31EB"/>
    <w:rsid w:val="004D33D1"/>
    <w:rsid w:val="004D33F3"/>
    <w:rsid w:val="004D51D1"/>
    <w:rsid w:val="004D5EA4"/>
    <w:rsid w:val="004D6FFE"/>
    <w:rsid w:val="004D7196"/>
    <w:rsid w:val="004D7F55"/>
    <w:rsid w:val="004E0F46"/>
    <w:rsid w:val="004E11CC"/>
    <w:rsid w:val="004E2C11"/>
    <w:rsid w:val="004E3269"/>
    <w:rsid w:val="004E3BE9"/>
    <w:rsid w:val="004E4CFF"/>
    <w:rsid w:val="004E4D2D"/>
    <w:rsid w:val="004E4DAA"/>
    <w:rsid w:val="004E543F"/>
    <w:rsid w:val="004E54EE"/>
    <w:rsid w:val="004E74B1"/>
    <w:rsid w:val="004E77B2"/>
    <w:rsid w:val="004E7DCC"/>
    <w:rsid w:val="004F1149"/>
    <w:rsid w:val="004F1546"/>
    <w:rsid w:val="004F1CE4"/>
    <w:rsid w:val="004F391E"/>
    <w:rsid w:val="004F391F"/>
    <w:rsid w:val="004F3CF2"/>
    <w:rsid w:val="004F3ECB"/>
    <w:rsid w:val="004F401C"/>
    <w:rsid w:val="004F43A5"/>
    <w:rsid w:val="004F44D2"/>
    <w:rsid w:val="004F4A30"/>
    <w:rsid w:val="004F56CE"/>
    <w:rsid w:val="004F6C66"/>
    <w:rsid w:val="004F7F41"/>
    <w:rsid w:val="0050094F"/>
    <w:rsid w:val="00501171"/>
    <w:rsid w:val="005025A2"/>
    <w:rsid w:val="005029B0"/>
    <w:rsid w:val="0050346B"/>
    <w:rsid w:val="005034A5"/>
    <w:rsid w:val="005041E6"/>
    <w:rsid w:val="00504B2D"/>
    <w:rsid w:val="00504DFE"/>
    <w:rsid w:val="00504F48"/>
    <w:rsid w:val="0050532A"/>
    <w:rsid w:val="00505AB0"/>
    <w:rsid w:val="005064C4"/>
    <w:rsid w:val="00507910"/>
    <w:rsid w:val="00507C09"/>
    <w:rsid w:val="00507D39"/>
    <w:rsid w:val="005103E1"/>
    <w:rsid w:val="00510BEC"/>
    <w:rsid w:val="00511B89"/>
    <w:rsid w:val="00512205"/>
    <w:rsid w:val="00513501"/>
    <w:rsid w:val="0051371E"/>
    <w:rsid w:val="00513D88"/>
    <w:rsid w:val="00515FB8"/>
    <w:rsid w:val="0051761A"/>
    <w:rsid w:val="00517B67"/>
    <w:rsid w:val="00520FC6"/>
    <w:rsid w:val="0052136D"/>
    <w:rsid w:val="00521558"/>
    <w:rsid w:val="00521E3E"/>
    <w:rsid w:val="005243D0"/>
    <w:rsid w:val="00524E39"/>
    <w:rsid w:val="00526425"/>
    <w:rsid w:val="00526A2D"/>
    <w:rsid w:val="0052775E"/>
    <w:rsid w:val="00527E11"/>
    <w:rsid w:val="00527E80"/>
    <w:rsid w:val="00530340"/>
    <w:rsid w:val="00531AFB"/>
    <w:rsid w:val="00532326"/>
    <w:rsid w:val="00533277"/>
    <w:rsid w:val="00533909"/>
    <w:rsid w:val="005339F4"/>
    <w:rsid w:val="00533A5D"/>
    <w:rsid w:val="00533A98"/>
    <w:rsid w:val="005348D8"/>
    <w:rsid w:val="00535458"/>
    <w:rsid w:val="005357C9"/>
    <w:rsid w:val="0053588E"/>
    <w:rsid w:val="00535B2E"/>
    <w:rsid w:val="00535FF2"/>
    <w:rsid w:val="0053602B"/>
    <w:rsid w:val="00536842"/>
    <w:rsid w:val="00536B24"/>
    <w:rsid w:val="00536F83"/>
    <w:rsid w:val="00540366"/>
    <w:rsid w:val="00540F14"/>
    <w:rsid w:val="0054145F"/>
    <w:rsid w:val="005420F2"/>
    <w:rsid w:val="00542742"/>
    <w:rsid w:val="0054278E"/>
    <w:rsid w:val="00543F29"/>
    <w:rsid w:val="005447D0"/>
    <w:rsid w:val="00544A6E"/>
    <w:rsid w:val="005451A8"/>
    <w:rsid w:val="00545350"/>
    <w:rsid w:val="00546D35"/>
    <w:rsid w:val="00547AA2"/>
    <w:rsid w:val="0055039D"/>
    <w:rsid w:val="00551D91"/>
    <w:rsid w:val="00552597"/>
    <w:rsid w:val="00552E70"/>
    <w:rsid w:val="005543E8"/>
    <w:rsid w:val="00554810"/>
    <w:rsid w:val="00554BEE"/>
    <w:rsid w:val="005555AB"/>
    <w:rsid w:val="00555BFC"/>
    <w:rsid w:val="00555F33"/>
    <w:rsid w:val="005568D0"/>
    <w:rsid w:val="005569F5"/>
    <w:rsid w:val="0055748D"/>
    <w:rsid w:val="005578F7"/>
    <w:rsid w:val="00557BBB"/>
    <w:rsid w:val="005603C9"/>
    <w:rsid w:val="00560E6E"/>
    <w:rsid w:val="00561068"/>
    <w:rsid w:val="00561EF2"/>
    <w:rsid w:val="0056209A"/>
    <w:rsid w:val="00562410"/>
    <w:rsid w:val="005628B6"/>
    <w:rsid w:val="0056329E"/>
    <w:rsid w:val="0056399C"/>
    <w:rsid w:val="00566A9B"/>
    <w:rsid w:val="00566B21"/>
    <w:rsid w:val="00566D10"/>
    <w:rsid w:val="00566F28"/>
    <w:rsid w:val="00567B99"/>
    <w:rsid w:val="005702DD"/>
    <w:rsid w:val="00570606"/>
    <w:rsid w:val="0057157B"/>
    <w:rsid w:val="005720B8"/>
    <w:rsid w:val="00572187"/>
    <w:rsid w:val="00573248"/>
    <w:rsid w:val="00573AEB"/>
    <w:rsid w:val="005757A2"/>
    <w:rsid w:val="00575A62"/>
    <w:rsid w:val="005766C6"/>
    <w:rsid w:val="00576A0F"/>
    <w:rsid w:val="0058088F"/>
    <w:rsid w:val="00580FA8"/>
    <w:rsid w:val="005812C2"/>
    <w:rsid w:val="005813AF"/>
    <w:rsid w:val="005814F8"/>
    <w:rsid w:val="005829DD"/>
    <w:rsid w:val="00583BEA"/>
    <w:rsid w:val="00584512"/>
    <w:rsid w:val="0058458C"/>
    <w:rsid w:val="005846AB"/>
    <w:rsid w:val="005846EF"/>
    <w:rsid w:val="00584AA5"/>
    <w:rsid w:val="00584E9A"/>
    <w:rsid w:val="00585282"/>
    <w:rsid w:val="00585F09"/>
    <w:rsid w:val="00586359"/>
    <w:rsid w:val="00586A6E"/>
    <w:rsid w:val="00586E7D"/>
    <w:rsid w:val="00587680"/>
    <w:rsid w:val="00590C1A"/>
    <w:rsid w:val="00592DA2"/>
    <w:rsid w:val="00593AE9"/>
    <w:rsid w:val="005941EC"/>
    <w:rsid w:val="00594A8B"/>
    <w:rsid w:val="00595CD3"/>
    <w:rsid w:val="00595DEE"/>
    <w:rsid w:val="00595F66"/>
    <w:rsid w:val="00595FE8"/>
    <w:rsid w:val="00596C0C"/>
    <w:rsid w:val="00596C68"/>
    <w:rsid w:val="0059724D"/>
    <w:rsid w:val="00597470"/>
    <w:rsid w:val="00597621"/>
    <w:rsid w:val="00597B3A"/>
    <w:rsid w:val="00597E4A"/>
    <w:rsid w:val="005A0830"/>
    <w:rsid w:val="005A0C13"/>
    <w:rsid w:val="005A1B61"/>
    <w:rsid w:val="005A212D"/>
    <w:rsid w:val="005A3426"/>
    <w:rsid w:val="005A391E"/>
    <w:rsid w:val="005A4322"/>
    <w:rsid w:val="005A5A0D"/>
    <w:rsid w:val="005A5A4A"/>
    <w:rsid w:val="005A7586"/>
    <w:rsid w:val="005B02A5"/>
    <w:rsid w:val="005B061E"/>
    <w:rsid w:val="005B08BE"/>
    <w:rsid w:val="005B0911"/>
    <w:rsid w:val="005B0CA7"/>
    <w:rsid w:val="005B1531"/>
    <w:rsid w:val="005B320C"/>
    <w:rsid w:val="005B347E"/>
    <w:rsid w:val="005B349C"/>
    <w:rsid w:val="005B3DB3"/>
    <w:rsid w:val="005B4E13"/>
    <w:rsid w:val="005B5BCD"/>
    <w:rsid w:val="005B5D73"/>
    <w:rsid w:val="005B71CB"/>
    <w:rsid w:val="005C342F"/>
    <w:rsid w:val="005C37C7"/>
    <w:rsid w:val="005C4EFD"/>
    <w:rsid w:val="005C5A37"/>
    <w:rsid w:val="005C5B93"/>
    <w:rsid w:val="005C5BE6"/>
    <w:rsid w:val="005C7008"/>
    <w:rsid w:val="005C741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5D91"/>
    <w:rsid w:val="005D5D96"/>
    <w:rsid w:val="005D60B3"/>
    <w:rsid w:val="005D64A0"/>
    <w:rsid w:val="005D67D9"/>
    <w:rsid w:val="005D6C87"/>
    <w:rsid w:val="005D7C88"/>
    <w:rsid w:val="005E018E"/>
    <w:rsid w:val="005E0567"/>
    <w:rsid w:val="005E0801"/>
    <w:rsid w:val="005E1A7D"/>
    <w:rsid w:val="005E1B74"/>
    <w:rsid w:val="005E24A2"/>
    <w:rsid w:val="005E28B4"/>
    <w:rsid w:val="005E2DE2"/>
    <w:rsid w:val="005E37A4"/>
    <w:rsid w:val="005E40C4"/>
    <w:rsid w:val="005E438C"/>
    <w:rsid w:val="005E4FF5"/>
    <w:rsid w:val="005E5241"/>
    <w:rsid w:val="005E5D89"/>
    <w:rsid w:val="005E6AB9"/>
    <w:rsid w:val="005E6FA0"/>
    <w:rsid w:val="005F139A"/>
    <w:rsid w:val="005F1B56"/>
    <w:rsid w:val="005F2433"/>
    <w:rsid w:val="005F333C"/>
    <w:rsid w:val="005F3A2B"/>
    <w:rsid w:val="005F3A86"/>
    <w:rsid w:val="005F3B26"/>
    <w:rsid w:val="005F45FB"/>
    <w:rsid w:val="005F5F8A"/>
    <w:rsid w:val="005F649C"/>
    <w:rsid w:val="005F675D"/>
    <w:rsid w:val="005F6F34"/>
    <w:rsid w:val="005F7449"/>
    <w:rsid w:val="005F7920"/>
    <w:rsid w:val="005F79FF"/>
    <w:rsid w:val="005F7B75"/>
    <w:rsid w:val="006001EE"/>
    <w:rsid w:val="006004D5"/>
    <w:rsid w:val="00600FF8"/>
    <w:rsid w:val="006029D0"/>
    <w:rsid w:val="00604A29"/>
    <w:rsid w:val="00604D06"/>
    <w:rsid w:val="00605042"/>
    <w:rsid w:val="00605BD0"/>
    <w:rsid w:val="0060768C"/>
    <w:rsid w:val="00607C54"/>
    <w:rsid w:val="0061154A"/>
    <w:rsid w:val="00611900"/>
    <w:rsid w:val="006119F7"/>
    <w:rsid w:val="00611FC4"/>
    <w:rsid w:val="006122BC"/>
    <w:rsid w:val="006123AA"/>
    <w:rsid w:val="00612600"/>
    <w:rsid w:val="00613932"/>
    <w:rsid w:val="006149C0"/>
    <w:rsid w:val="00615214"/>
    <w:rsid w:val="00616015"/>
    <w:rsid w:val="006176FB"/>
    <w:rsid w:val="00617B6A"/>
    <w:rsid w:val="00617E99"/>
    <w:rsid w:val="0062106D"/>
    <w:rsid w:val="0062182D"/>
    <w:rsid w:val="00621AF7"/>
    <w:rsid w:val="00621CE7"/>
    <w:rsid w:val="00621DA0"/>
    <w:rsid w:val="00621E55"/>
    <w:rsid w:val="00622065"/>
    <w:rsid w:val="0062365B"/>
    <w:rsid w:val="006242C0"/>
    <w:rsid w:val="00624517"/>
    <w:rsid w:val="00624C23"/>
    <w:rsid w:val="00625086"/>
    <w:rsid w:val="006252B5"/>
    <w:rsid w:val="006264BD"/>
    <w:rsid w:val="00627B27"/>
    <w:rsid w:val="00627DD8"/>
    <w:rsid w:val="00627EC1"/>
    <w:rsid w:val="00630501"/>
    <w:rsid w:val="00630A99"/>
    <w:rsid w:val="00631103"/>
    <w:rsid w:val="00631C76"/>
    <w:rsid w:val="006335CD"/>
    <w:rsid w:val="0063370A"/>
    <w:rsid w:val="0063375D"/>
    <w:rsid w:val="00633EEA"/>
    <w:rsid w:val="006341DF"/>
    <w:rsid w:val="006343F3"/>
    <w:rsid w:val="006353EF"/>
    <w:rsid w:val="006368FE"/>
    <w:rsid w:val="00636B15"/>
    <w:rsid w:val="006370F9"/>
    <w:rsid w:val="006373AB"/>
    <w:rsid w:val="00637D7D"/>
    <w:rsid w:val="00640B26"/>
    <w:rsid w:val="00641074"/>
    <w:rsid w:val="00641B1F"/>
    <w:rsid w:val="00642837"/>
    <w:rsid w:val="00642B77"/>
    <w:rsid w:val="00642E3A"/>
    <w:rsid w:val="00643823"/>
    <w:rsid w:val="00643EBD"/>
    <w:rsid w:val="006461C8"/>
    <w:rsid w:val="00646320"/>
    <w:rsid w:val="00646ABD"/>
    <w:rsid w:val="0064773A"/>
    <w:rsid w:val="0065024A"/>
    <w:rsid w:val="0065075C"/>
    <w:rsid w:val="00651D2B"/>
    <w:rsid w:val="00652A4B"/>
    <w:rsid w:val="00652D0A"/>
    <w:rsid w:val="006531B6"/>
    <w:rsid w:val="00653D09"/>
    <w:rsid w:val="00654026"/>
    <w:rsid w:val="006544BD"/>
    <w:rsid w:val="00655314"/>
    <w:rsid w:val="00655EA3"/>
    <w:rsid w:val="00656B47"/>
    <w:rsid w:val="00656DDC"/>
    <w:rsid w:val="00656F75"/>
    <w:rsid w:val="00657DEA"/>
    <w:rsid w:val="00660462"/>
    <w:rsid w:val="00660883"/>
    <w:rsid w:val="00660C48"/>
    <w:rsid w:val="006612F4"/>
    <w:rsid w:val="006615F1"/>
    <w:rsid w:val="00662BB6"/>
    <w:rsid w:val="006633C9"/>
    <w:rsid w:val="00664177"/>
    <w:rsid w:val="006641EB"/>
    <w:rsid w:val="006657BF"/>
    <w:rsid w:val="0066590E"/>
    <w:rsid w:val="006664F0"/>
    <w:rsid w:val="00667AED"/>
    <w:rsid w:val="00670044"/>
    <w:rsid w:val="00670B00"/>
    <w:rsid w:val="0067195A"/>
    <w:rsid w:val="00671B51"/>
    <w:rsid w:val="00671FED"/>
    <w:rsid w:val="006721A3"/>
    <w:rsid w:val="006724A6"/>
    <w:rsid w:val="00672546"/>
    <w:rsid w:val="00673283"/>
    <w:rsid w:val="00673573"/>
    <w:rsid w:val="0067362F"/>
    <w:rsid w:val="00673E22"/>
    <w:rsid w:val="00674686"/>
    <w:rsid w:val="00674B6E"/>
    <w:rsid w:val="00674F38"/>
    <w:rsid w:val="0067520D"/>
    <w:rsid w:val="0067539B"/>
    <w:rsid w:val="00675455"/>
    <w:rsid w:val="0067550E"/>
    <w:rsid w:val="00675A46"/>
    <w:rsid w:val="00675D4F"/>
    <w:rsid w:val="0067601B"/>
    <w:rsid w:val="0067646D"/>
    <w:rsid w:val="00676606"/>
    <w:rsid w:val="00677375"/>
    <w:rsid w:val="00680077"/>
    <w:rsid w:val="00680259"/>
    <w:rsid w:val="00680555"/>
    <w:rsid w:val="00680B0E"/>
    <w:rsid w:val="00681686"/>
    <w:rsid w:val="00681F8E"/>
    <w:rsid w:val="00683353"/>
    <w:rsid w:val="006836A4"/>
    <w:rsid w:val="00684C21"/>
    <w:rsid w:val="00685FC7"/>
    <w:rsid w:val="006865CB"/>
    <w:rsid w:val="00686D50"/>
    <w:rsid w:val="0068744D"/>
    <w:rsid w:val="00687B17"/>
    <w:rsid w:val="00687E75"/>
    <w:rsid w:val="00691568"/>
    <w:rsid w:val="00691A02"/>
    <w:rsid w:val="00691EB1"/>
    <w:rsid w:val="00692609"/>
    <w:rsid w:val="0069309E"/>
    <w:rsid w:val="00693741"/>
    <w:rsid w:val="006947B7"/>
    <w:rsid w:val="00695EDA"/>
    <w:rsid w:val="00696804"/>
    <w:rsid w:val="0069773D"/>
    <w:rsid w:val="00697884"/>
    <w:rsid w:val="00697A82"/>
    <w:rsid w:val="006A0162"/>
    <w:rsid w:val="006A0C09"/>
    <w:rsid w:val="006A15BE"/>
    <w:rsid w:val="006A1CEE"/>
    <w:rsid w:val="006A2530"/>
    <w:rsid w:val="006A354D"/>
    <w:rsid w:val="006A3C33"/>
    <w:rsid w:val="006A42BC"/>
    <w:rsid w:val="006A4987"/>
    <w:rsid w:val="006A4CE1"/>
    <w:rsid w:val="006A4F15"/>
    <w:rsid w:val="006A5ED7"/>
    <w:rsid w:val="006A65B8"/>
    <w:rsid w:val="006A6E99"/>
    <w:rsid w:val="006A78A1"/>
    <w:rsid w:val="006B05FA"/>
    <w:rsid w:val="006B13F1"/>
    <w:rsid w:val="006B1AD4"/>
    <w:rsid w:val="006B3031"/>
    <w:rsid w:val="006B6E62"/>
    <w:rsid w:val="006B7D4A"/>
    <w:rsid w:val="006B7E43"/>
    <w:rsid w:val="006C14EA"/>
    <w:rsid w:val="006C2088"/>
    <w:rsid w:val="006C2AA5"/>
    <w:rsid w:val="006C2EAC"/>
    <w:rsid w:val="006C3422"/>
    <w:rsid w:val="006C3589"/>
    <w:rsid w:val="006C52EA"/>
    <w:rsid w:val="006C5B17"/>
    <w:rsid w:val="006C5F92"/>
    <w:rsid w:val="006C6475"/>
    <w:rsid w:val="006C66A2"/>
    <w:rsid w:val="006C6EA7"/>
    <w:rsid w:val="006C7C69"/>
    <w:rsid w:val="006C7E97"/>
    <w:rsid w:val="006D0450"/>
    <w:rsid w:val="006D058A"/>
    <w:rsid w:val="006D166C"/>
    <w:rsid w:val="006D184B"/>
    <w:rsid w:val="006D37AF"/>
    <w:rsid w:val="006D51D0"/>
    <w:rsid w:val="006D5644"/>
    <w:rsid w:val="006D5FB9"/>
    <w:rsid w:val="006D63DF"/>
    <w:rsid w:val="006D658E"/>
    <w:rsid w:val="006E0E7E"/>
    <w:rsid w:val="006E142B"/>
    <w:rsid w:val="006E1DDE"/>
    <w:rsid w:val="006E218A"/>
    <w:rsid w:val="006E2233"/>
    <w:rsid w:val="006E2E46"/>
    <w:rsid w:val="006E43DD"/>
    <w:rsid w:val="006E44E6"/>
    <w:rsid w:val="006E4B45"/>
    <w:rsid w:val="006E564B"/>
    <w:rsid w:val="006E6C4C"/>
    <w:rsid w:val="006E716A"/>
    <w:rsid w:val="006E7191"/>
    <w:rsid w:val="006F0259"/>
    <w:rsid w:val="006F0EEE"/>
    <w:rsid w:val="006F17C2"/>
    <w:rsid w:val="006F37EB"/>
    <w:rsid w:val="006F4B9B"/>
    <w:rsid w:val="006F6406"/>
    <w:rsid w:val="006F6D38"/>
    <w:rsid w:val="007003A4"/>
    <w:rsid w:val="007003FD"/>
    <w:rsid w:val="00701106"/>
    <w:rsid w:val="00701187"/>
    <w:rsid w:val="00701B07"/>
    <w:rsid w:val="00702601"/>
    <w:rsid w:val="00703577"/>
    <w:rsid w:val="007041FF"/>
    <w:rsid w:val="00704D9D"/>
    <w:rsid w:val="00704E32"/>
    <w:rsid w:val="0070512B"/>
    <w:rsid w:val="00705495"/>
    <w:rsid w:val="0070558D"/>
    <w:rsid w:val="00705748"/>
    <w:rsid w:val="00705894"/>
    <w:rsid w:val="00706058"/>
    <w:rsid w:val="007068EC"/>
    <w:rsid w:val="0070697A"/>
    <w:rsid w:val="00706EAC"/>
    <w:rsid w:val="0071008E"/>
    <w:rsid w:val="00710104"/>
    <w:rsid w:val="007104BD"/>
    <w:rsid w:val="00711491"/>
    <w:rsid w:val="00711F2C"/>
    <w:rsid w:val="0071320F"/>
    <w:rsid w:val="00714CF5"/>
    <w:rsid w:val="0071662F"/>
    <w:rsid w:val="00716EC0"/>
    <w:rsid w:val="00716F45"/>
    <w:rsid w:val="00720E47"/>
    <w:rsid w:val="00721617"/>
    <w:rsid w:val="007225CD"/>
    <w:rsid w:val="00722FF0"/>
    <w:rsid w:val="00723209"/>
    <w:rsid w:val="00723910"/>
    <w:rsid w:val="00724FED"/>
    <w:rsid w:val="007253BD"/>
    <w:rsid w:val="00725587"/>
    <w:rsid w:val="00725735"/>
    <w:rsid w:val="00726038"/>
    <w:rsid w:val="0072632A"/>
    <w:rsid w:val="00726AC1"/>
    <w:rsid w:val="0072799D"/>
    <w:rsid w:val="00730687"/>
    <w:rsid w:val="00730C56"/>
    <w:rsid w:val="00731147"/>
    <w:rsid w:val="007315FB"/>
    <w:rsid w:val="00732065"/>
    <w:rsid w:val="007326B7"/>
    <w:rsid w:val="007327D5"/>
    <w:rsid w:val="0073294D"/>
    <w:rsid w:val="00732DF7"/>
    <w:rsid w:val="00734FB5"/>
    <w:rsid w:val="007359E0"/>
    <w:rsid w:val="00735EE3"/>
    <w:rsid w:val="00736135"/>
    <w:rsid w:val="0073781B"/>
    <w:rsid w:val="007379B5"/>
    <w:rsid w:val="00737BE8"/>
    <w:rsid w:val="007407C6"/>
    <w:rsid w:val="00742590"/>
    <w:rsid w:val="0074385A"/>
    <w:rsid w:val="0074390C"/>
    <w:rsid w:val="00743C66"/>
    <w:rsid w:val="007440E0"/>
    <w:rsid w:val="00744612"/>
    <w:rsid w:val="007461D3"/>
    <w:rsid w:val="007467B4"/>
    <w:rsid w:val="00746AE2"/>
    <w:rsid w:val="00747037"/>
    <w:rsid w:val="00750564"/>
    <w:rsid w:val="00750BE3"/>
    <w:rsid w:val="00750D64"/>
    <w:rsid w:val="0075165B"/>
    <w:rsid w:val="00752A93"/>
    <w:rsid w:val="00753CC5"/>
    <w:rsid w:val="00754FBA"/>
    <w:rsid w:val="0075676D"/>
    <w:rsid w:val="0075713B"/>
    <w:rsid w:val="00757437"/>
    <w:rsid w:val="0075765E"/>
    <w:rsid w:val="00757BA0"/>
    <w:rsid w:val="00761C65"/>
    <w:rsid w:val="00761FBE"/>
    <w:rsid w:val="00762344"/>
    <w:rsid w:val="007629C8"/>
    <w:rsid w:val="00763BF6"/>
    <w:rsid w:val="007642EA"/>
    <w:rsid w:val="00764B2D"/>
    <w:rsid w:val="00764CCF"/>
    <w:rsid w:val="0076583E"/>
    <w:rsid w:val="0076666D"/>
    <w:rsid w:val="007670C2"/>
    <w:rsid w:val="00770145"/>
    <w:rsid w:val="00770226"/>
    <w:rsid w:val="0077047D"/>
    <w:rsid w:val="007710C6"/>
    <w:rsid w:val="007712B1"/>
    <w:rsid w:val="00771B1E"/>
    <w:rsid w:val="00771F33"/>
    <w:rsid w:val="00772221"/>
    <w:rsid w:val="007722F5"/>
    <w:rsid w:val="00772EAE"/>
    <w:rsid w:val="007738C1"/>
    <w:rsid w:val="0077583F"/>
    <w:rsid w:val="00777AD5"/>
    <w:rsid w:val="007818BA"/>
    <w:rsid w:val="00781E22"/>
    <w:rsid w:val="007820AF"/>
    <w:rsid w:val="00782C00"/>
    <w:rsid w:val="007830C2"/>
    <w:rsid w:val="00783387"/>
    <w:rsid w:val="007838B2"/>
    <w:rsid w:val="00783CB3"/>
    <w:rsid w:val="0078451C"/>
    <w:rsid w:val="00784643"/>
    <w:rsid w:val="00784960"/>
    <w:rsid w:val="00785B64"/>
    <w:rsid w:val="00785B9E"/>
    <w:rsid w:val="00786137"/>
    <w:rsid w:val="00786597"/>
    <w:rsid w:val="00787A13"/>
    <w:rsid w:val="007903E8"/>
    <w:rsid w:val="007905F7"/>
    <w:rsid w:val="00790AED"/>
    <w:rsid w:val="00790CAC"/>
    <w:rsid w:val="00790D22"/>
    <w:rsid w:val="0079119F"/>
    <w:rsid w:val="00791833"/>
    <w:rsid w:val="00791C36"/>
    <w:rsid w:val="00791E8D"/>
    <w:rsid w:val="00792696"/>
    <w:rsid w:val="007939FA"/>
    <w:rsid w:val="00795175"/>
    <w:rsid w:val="007952FC"/>
    <w:rsid w:val="007959E3"/>
    <w:rsid w:val="00795E30"/>
    <w:rsid w:val="00796C29"/>
    <w:rsid w:val="00796E9C"/>
    <w:rsid w:val="00797FF0"/>
    <w:rsid w:val="007A0639"/>
    <w:rsid w:val="007A0B3C"/>
    <w:rsid w:val="007A167E"/>
    <w:rsid w:val="007A16FC"/>
    <w:rsid w:val="007A17C5"/>
    <w:rsid w:val="007A1D4A"/>
    <w:rsid w:val="007A233B"/>
    <w:rsid w:val="007A2490"/>
    <w:rsid w:val="007A2AA2"/>
    <w:rsid w:val="007A3BB0"/>
    <w:rsid w:val="007A3C74"/>
    <w:rsid w:val="007A4BBE"/>
    <w:rsid w:val="007A615A"/>
    <w:rsid w:val="007A7181"/>
    <w:rsid w:val="007B20A0"/>
    <w:rsid w:val="007B2682"/>
    <w:rsid w:val="007B29C8"/>
    <w:rsid w:val="007B372C"/>
    <w:rsid w:val="007B3D34"/>
    <w:rsid w:val="007B4089"/>
    <w:rsid w:val="007B47E9"/>
    <w:rsid w:val="007B530F"/>
    <w:rsid w:val="007B5A5B"/>
    <w:rsid w:val="007B611A"/>
    <w:rsid w:val="007B62FB"/>
    <w:rsid w:val="007B6BA5"/>
    <w:rsid w:val="007B7C35"/>
    <w:rsid w:val="007B7F12"/>
    <w:rsid w:val="007C0CBE"/>
    <w:rsid w:val="007C1DBA"/>
    <w:rsid w:val="007C277A"/>
    <w:rsid w:val="007C2E19"/>
    <w:rsid w:val="007C2F1D"/>
    <w:rsid w:val="007C3090"/>
    <w:rsid w:val="007C3390"/>
    <w:rsid w:val="007C4E68"/>
    <w:rsid w:val="007C4F4B"/>
    <w:rsid w:val="007C5301"/>
    <w:rsid w:val="007C559B"/>
    <w:rsid w:val="007C58AB"/>
    <w:rsid w:val="007C595C"/>
    <w:rsid w:val="007C7397"/>
    <w:rsid w:val="007D0E78"/>
    <w:rsid w:val="007D0F16"/>
    <w:rsid w:val="007D1003"/>
    <w:rsid w:val="007D1438"/>
    <w:rsid w:val="007D1EAD"/>
    <w:rsid w:val="007D1F7E"/>
    <w:rsid w:val="007D2188"/>
    <w:rsid w:val="007D2279"/>
    <w:rsid w:val="007D2E4D"/>
    <w:rsid w:val="007D32D4"/>
    <w:rsid w:val="007D36BC"/>
    <w:rsid w:val="007D36F9"/>
    <w:rsid w:val="007D43F2"/>
    <w:rsid w:val="007D5070"/>
    <w:rsid w:val="007D520E"/>
    <w:rsid w:val="007D6151"/>
    <w:rsid w:val="007D6308"/>
    <w:rsid w:val="007D7E4A"/>
    <w:rsid w:val="007E01E9"/>
    <w:rsid w:val="007E04A5"/>
    <w:rsid w:val="007E1584"/>
    <w:rsid w:val="007E17E1"/>
    <w:rsid w:val="007E1C3D"/>
    <w:rsid w:val="007E1D72"/>
    <w:rsid w:val="007E2DD5"/>
    <w:rsid w:val="007E32D1"/>
    <w:rsid w:val="007E37A3"/>
    <w:rsid w:val="007E3FEA"/>
    <w:rsid w:val="007E5096"/>
    <w:rsid w:val="007E5318"/>
    <w:rsid w:val="007E5C8F"/>
    <w:rsid w:val="007E601B"/>
    <w:rsid w:val="007E63F3"/>
    <w:rsid w:val="007E685A"/>
    <w:rsid w:val="007E6EF7"/>
    <w:rsid w:val="007E79D9"/>
    <w:rsid w:val="007E79DC"/>
    <w:rsid w:val="007F0305"/>
    <w:rsid w:val="007F06AD"/>
    <w:rsid w:val="007F131E"/>
    <w:rsid w:val="007F1AA4"/>
    <w:rsid w:val="007F1AC3"/>
    <w:rsid w:val="007F1ED1"/>
    <w:rsid w:val="007F2029"/>
    <w:rsid w:val="007F2383"/>
    <w:rsid w:val="007F26E5"/>
    <w:rsid w:val="007F28B8"/>
    <w:rsid w:val="007F3D76"/>
    <w:rsid w:val="007F40E6"/>
    <w:rsid w:val="007F411A"/>
    <w:rsid w:val="007F42D4"/>
    <w:rsid w:val="007F42F3"/>
    <w:rsid w:val="007F44D2"/>
    <w:rsid w:val="007F50A1"/>
    <w:rsid w:val="007F5C95"/>
    <w:rsid w:val="007F6611"/>
    <w:rsid w:val="007F710A"/>
    <w:rsid w:val="007F75B9"/>
    <w:rsid w:val="007F789C"/>
    <w:rsid w:val="008007AB"/>
    <w:rsid w:val="00801FE6"/>
    <w:rsid w:val="00802462"/>
    <w:rsid w:val="00804E7D"/>
    <w:rsid w:val="0080539D"/>
    <w:rsid w:val="0080543F"/>
    <w:rsid w:val="008062AC"/>
    <w:rsid w:val="008065ED"/>
    <w:rsid w:val="008068C6"/>
    <w:rsid w:val="00807814"/>
    <w:rsid w:val="0081080D"/>
    <w:rsid w:val="00811071"/>
    <w:rsid w:val="00811920"/>
    <w:rsid w:val="00811B14"/>
    <w:rsid w:val="00812D6F"/>
    <w:rsid w:val="00812ED5"/>
    <w:rsid w:val="00813148"/>
    <w:rsid w:val="00813318"/>
    <w:rsid w:val="00814F84"/>
    <w:rsid w:val="00815AD0"/>
    <w:rsid w:val="00815EDB"/>
    <w:rsid w:val="00816135"/>
    <w:rsid w:val="00816252"/>
    <w:rsid w:val="008164AE"/>
    <w:rsid w:val="00816D8A"/>
    <w:rsid w:val="008200B2"/>
    <w:rsid w:val="00821122"/>
    <w:rsid w:val="00821D46"/>
    <w:rsid w:val="008228ED"/>
    <w:rsid w:val="00822DEB"/>
    <w:rsid w:val="00822DF2"/>
    <w:rsid w:val="008242D7"/>
    <w:rsid w:val="00824DB0"/>
    <w:rsid w:val="00824E5C"/>
    <w:rsid w:val="008257B1"/>
    <w:rsid w:val="0082597F"/>
    <w:rsid w:val="00826426"/>
    <w:rsid w:val="0082699A"/>
    <w:rsid w:val="0082710E"/>
    <w:rsid w:val="008305FB"/>
    <w:rsid w:val="0083074B"/>
    <w:rsid w:val="00830D81"/>
    <w:rsid w:val="008315A4"/>
    <w:rsid w:val="00831C29"/>
    <w:rsid w:val="00832334"/>
    <w:rsid w:val="008325AB"/>
    <w:rsid w:val="008327FD"/>
    <w:rsid w:val="008333DE"/>
    <w:rsid w:val="00833CAA"/>
    <w:rsid w:val="00833F7E"/>
    <w:rsid w:val="0083414D"/>
    <w:rsid w:val="008348B3"/>
    <w:rsid w:val="00835C31"/>
    <w:rsid w:val="00835EA0"/>
    <w:rsid w:val="00836829"/>
    <w:rsid w:val="00836F00"/>
    <w:rsid w:val="0083752D"/>
    <w:rsid w:val="008375FC"/>
    <w:rsid w:val="00837651"/>
    <w:rsid w:val="0083784A"/>
    <w:rsid w:val="00837CC7"/>
    <w:rsid w:val="008408E8"/>
    <w:rsid w:val="00841C5D"/>
    <w:rsid w:val="0084251F"/>
    <w:rsid w:val="00842589"/>
    <w:rsid w:val="00842BAA"/>
    <w:rsid w:val="00843130"/>
    <w:rsid w:val="00843767"/>
    <w:rsid w:val="00844386"/>
    <w:rsid w:val="008458E7"/>
    <w:rsid w:val="00846A55"/>
    <w:rsid w:val="00847172"/>
    <w:rsid w:val="0085246A"/>
    <w:rsid w:val="00853186"/>
    <w:rsid w:val="00854C26"/>
    <w:rsid w:val="00855558"/>
    <w:rsid w:val="00855987"/>
    <w:rsid w:val="00856B31"/>
    <w:rsid w:val="00857078"/>
    <w:rsid w:val="008570DA"/>
    <w:rsid w:val="00857885"/>
    <w:rsid w:val="0086017F"/>
    <w:rsid w:val="008605F7"/>
    <w:rsid w:val="0086079A"/>
    <w:rsid w:val="00860DEE"/>
    <w:rsid w:val="00861989"/>
    <w:rsid w:val="00862170"/>
    <w:rsid w:val="008628A7"/>
    <w:rsid w:val="008631E3"/>
    <w:rsid w:val="008637C1"/>
    <w:rsid w:val="00863A5B"/>
    <w:rsid w:val="00863D93"/>
    <w:rsid w:val="0086478A"/>
    <w:rsid w:val="00864A4B"/>
    <w:rsid w:val="0086544D"/>
    <w:rsid w:val="008655E4"/>
    <w:rsid w:val="00865751"/>
    <w:rsid w:val="00865EFF"/>
    <w:rsid w:val="0086633D"/>
    <w:rsid w:val="00867023"/>
    <w:rsid w:val="008670CE"/>
    <w:rsid w:val="0086722D"/>
    <w:rsid w:val="008679D9"/>
    <w:rsid w:val="00870260"/>
    <w:rsid w:val="00870FE5"/>
    <w:rsid w:val="00871566"/>
    <w:rsid w:val="00871BCA"/>
    <w:rsid w:val="00871D37"/>
    <w:rsid w:val="00872D06"/>
    <w:rsid w:val="00872DAF"/>
    <w:rsid w:val="00872F35"/>
    <w:rsid w:val="0087343B"/>
    <w:rsid w:val="00875D94"/>
    <w:rsid w:val="00875ECD"/>
    <w:rsid w:val="00876615"/>
    <w:rsid w:val="008769EA"/>
    <w:rsid w:val="00876C7E"/>
    <w:rsid w:val="00877BEC"/>
    <w:rsid w:val="00877FD3"/>
    <w:rsid w:val="008800C6"/>
    <w:rsid w:val="008803F7"/>
    <w:rsid w:val="00881298"/>
    <w:rsid w:val="00881BF6"/>
    <w:rsid w:val="00882FF2"/>
    <w:rsid w:val="008840DF"/>
    <w:rsid w:val="00884731"/>
    <w:rsid w:val="00884CAC"/>
    <w:rsid w:val="00885057"/>
    <w:rsid w:val="008863EE"/>
    <w:rsid w:val="008873A0"/>
    <w:rsid w:val="008878DE"/>
    <w:rsid w:val="0089008E"/>
    <w:rsid w:val="00890C38"/>
    <w:rsid w:val="00890FB0"/>
    <w:rsid w:val="0089127D"/>
    <w:rsid w:val="00891314"/>
    <w:rsid w:val="00891C10"/>
    <w:rsid w:val="00892101"/>
    <w:rsid w:val="00893672"/>
    <w:rsid w:val="00893D64"/>
    <w:rsid w:val="00895179"/>
    <w:rsid w:val="00895681"/>
    <w:rsid w:val="00895AF3"/>
    <w:rsid w:val="008979B1"/>
    <w:rsid w:val="00897D46"/>
    <w:rsid w:val="008A1CBB"/>
    <w:rsid w:val="008A1ED5"/>
    <w:rsid w:val="008A2882"/>
    <w:rsid w:val="008A2C30"/>
    <w:rsid w:val="008A314D"/>
    <w:rsid w:val="008A358E"/>
    <w:rsid w:val="008A3AA2"/>
    <w:rsid w:val="008A518B"/>
    <w:rsid w:val="008A5593"/>
    <w:rsid w:val="008A5E67"/>
    <w:rsid w:val="008A6587"/>
    <w:rsid w:val="008A6A2F"/>
    <w:rsid w:val="008A6B25"/>
    <w:rsid w:val="008A6C4F"/>
    <w:rsid w:val="008A703A"/>
    <w:rsid w:val="008A774F"/>
    <w:rsid w:val="008B002F"/>
    <w:rsid w:val="008B08BC"/>
    <w:rsid w:val="008B12EF"/>
    <w:rsid w:val="008B14B7"/>
    <w:rsid w:val="008B2335"/>
    <w:rsid w:val="008B2E36"/>
    <w:rsid w:val="008B5024"/>
    <w:rsid w:val="008B5CF0"/>
    <w:rsid w:val="008B6D38"/>
    <w:rsid w:val="008C03D8"/>
    <w:rsid w:val="008C05F1"/>
    <w:rsid w:val="008C104F"/>
    <w:rsid w:val="008C1B44"/>
    <w:rsid w:val="008C1B8D"/>
    <w:rsid w:val="008C2C6C"/>
    <w:rsid w:val="008C31EA"/>
    <w:rsid w:val="008C3964"/>
    <w:rsid w:val="008C3A11"/>
    <w:rsid w:val="008C3F0A"/>
    <w:rsid w:val="008C400C"/>
    <w:rsid w:val="008C4247"/>
    <w:rsid w:val="008C6175"/>
    <w:rsid w:val="008C6E4E"/>
    <w:rsid w:val="008C7313"/>
    <w:rsid w:val="008C791A"/>
    <w:rsid w:val="008D18BD"/>
    <w:rsid w:val="008D3588"/>
    <w:rsid w:val="008D3AB4"/>
    <w:rsid w:val="008D3C27"/>
    <w:rsid w:val="008D492C"/>
    <w:rsid w:val="008D4C84"/>
    <w:rsid w:val="008D594C"/>
    <w:rsid w:val="008D6C4B"/>
    <w:rsid w:val="008D6E76"/>
    <w:rsid w:val="008D78C5"/>
    <w:rsid w:val="008D7DB6"/>
    <w:rsid w:val="008D7DDE"/>
    <w:rsid w:val="008E05D2"/>
    <w:rsid w:val="008E0678"/>
    <w:rsid w:val="008E2FF2"/>
    <w:rsid w:val="008E37C2"/>
    <w:rsid w:val="008F03ED"/>
    <w:rsid w:val="008F07F7"/>
    <w:rsid w:val="008F1067"/>
    <w:rsid w:val="008F1775"/>
    <w:rsid w:val="008F1A93"/>
    <w:rsid w:val="008F2266"/>
    <w:rsid w:val="008F31D2"/>
    <w:rsid w:val="008F32AC"/>
    <w:rsid w:val="008F374D"/>
    <w:rsid w:val="008F395A"/>
    <w:rsid w:val="008F3F09"/>
    <w:rsid w:val="008F4531"/>
    <w:rsid w:val="008F4D34"/>
    <w:rsid w:val="008F63DA"/>
    <w:rsid w:val="008F646C"/>
    <w:rsid w:val="008F686E"/>
    <w:rsid w:val="008F795B"/>
    <w:rsid w:val="0090004D"/>
    <w:rsid w:val="00900FB0"/>
    <w:rsid w:val="009010E1"/>
    <w:rsid w:val="00901C83"/>
    <w:rsid w:val="009040C5"/>
    <w:rsid w:val="00904749"/>
    <w:rsid w:val="009052BA"/>
    <w:rsid w:val="009052C7"/>
    <w:rsid w:val="009057DD"/>
    <w:rsid w:val="00906166"/>
    <w:rsid w:val="00906DEB"/>
    <w:rsid w:val="00906F3B"/>
    <w:rsid w:val="00907D84"/>
    <w:rsid w:val="00911F33"/>
    <w:rsid w:val="009126F0"/>
    <w:rsid w:val="0091351E"/>
    <w:rsid w:val="00913611"/>
    <w:rsid w:val="0091366D"/>
    <w:rsid w:val="00913932"/>
    <w:rsid w:val="00914131"/>
    <w:rsid w:val="0091414B"/>
    <w:rsid w:val="00914294"/>
    <w:rsid w:val="00914DCC"/>
    <w:rsid w:val="00915241"/>
    <w:rsid w:val="00915D16"/>
    <w:rsid w:val="00915EF6"/>
    <w:rsid w:val="0091617E"/>
    <w:rsid w:val="009161AA"/>
    <w:rsid w:val="00916624"/>
    <w:rsid w:val="0091697A"/>
    <w:rsid w:val="00921D90"/>
    <w:rsid w:val="009223CA"/>
    <w:rsid w:val="00922544"/>
    <w:rsid w:val="009228D6"/>
    <w:rsid w:val="0092351C"/>
    <w:rsid w:val="0092376D"/>
    <w:rsid w:val="00923980"/>
    <w:rsid w:val="00923AD4"/>
    <w:rsid w:val="00924897"/>
    <w:rsid w:val="009259B6"/>
    <w:rsid w:val="009261DA"/>
    <w:rsid w:val="00926CEE"/>
    <w:rsid w:val="00927013"/>
    <w:rsid w:val="009314A6"/>
    <w:rsid w:val="00931791"/>
    <w:rsid w:val="009323CA"/>
    <w:rsid w:val="009330C2"/>
    <w:rsid w:val="00934864"/>
    <w:rsid w:val="009349DC"/>
    <w:rsid w:val="00935104"/>
    <w:rsid w:val="00935C5A"/>
    <w:rsid w:val="00935E4E"/>
    <w:rsid w:val="00935EBD"/>
    <w:rsid w:val="009366B1"/>
    <w:rsid w:val="00936706"/>
    <w:rsid w:val="00936E5C"/>
    <w:rsid w:val="00936F42"/>
    <w:rsid w:val="00940020"/>
    <w:rsid w:val="00940601"/>
    <w:rsid w:val="00940C68"/>
    <w:rsid w:val="00940F84"/>
    <w:rsid w:val="00940F93"/>
    <w:rsid w:val="009412C7"/>
    <w:rsid w:val="00941363"/>
    <w:rsid w:val="0094245A"/>
    <w:rsid w:val="00942E5B"/>
    <w:rsid w:val="009432E1"/>
    <w:rsid w:val="00943D87"/>
    <w:rsid w:val="009440DF"/>
    <w:rsid w:val="0094468E"/>
    <w:rsid w:val="009448C3"/>
    <w:rsid w:val="00944ADC"/>
    <w:rsid w:val="00944D6C"/>
    <w:rsid w:val="00945281"/>
    <w:rsid w:val="0094763D"/>
    <w:rsid w:val="00947DE7"/>
    <w:rsid w:val="00950280"/>
    <w:rsid w:val="00950B06"/>
    <w:rsid w:val="00950FF1"/>
    <w:rsid w:val="0095168D"/>
    <w:rsid w:val="00951A74"/>
    <w:rsid w:val="00951F23"/>
    <w:rsid w:val="009524E9"/>
    <w:rsid w:val="009526F6"/>
    <w:rsid w:val="00953061"/>
    <w:rsid w:val="009539C1"/>
    <w:rsid w:val="00953D1D"/>
    <w:rsid w:val="009545E3"/>
    <w:rsid w:val="0095476E"/>
    <w:rsid w:val="00955497"/>
    <w:rsid w:val="00955A0D"/>
    <w:rsid w:val="00957A10"/>
    <w:rsid w:val="009600E1"/>
    <w:rsid w:val="00960106"/>
    <w:rsid w:val="00960D73"/>
    <w:rsid w:val="00961B39"/>
    <w:rsid w:val="00961E1D"/>
    <w:rsid w:val="00961F59"/>
    <w:rsid w:val="00962984"/>
    <w:rsid w:val="00962990"/>
    <w:rsid w:val="00962A33"/>
    <w:rsid w:val="009636DB"/>
    <w:rsid w:val="00963F45"/>
    <w:rsid w:val="00964618"/>
    <w:rsid w:val="009656EC"/>
    <w:rsid w:val="00965AE7"/>
    <w:rsid w:val="00966E1D"/>
    <w:rsid w:val="009673BE"/>
    <w:rsid w:val="00967B50"/>
    <w:rsid w:val="00967E9C"/>
    <w:rsid w:val="009706D7"/>
    <w:rsid w:val="0097084A"/>
    <w:rsid w:val="0097284C"/>
    <w:rsid w:val="00972E21"/>
    <w:rsid w:val="009760F3"/>
    <w:rsid w:val="00976BCB"/>
    <w:rsid w:val="00976CFB"/>
    <w:rsid w:val="00980594"/>
    <w:rsid w:val="00982292"/>
    <w:rsid w:val="009827DC"/>
    <w:rsid w:val="00982C86"/>
    <w:rsid w:val="00982F26"/>
    <w:rsid w:val="009832D3"/>
    <w:rsid w:val="00983B7A"/>
    <w:rsid w:val="00983CBE"/>
    <w:rsid w:val="00986229"/>
    <w:rsid w:val="009866AF"/>
    <w:rsid w:val="00986FB3"/>
    <w:rsid w:val="00986FBD"/>
    <w:rsid w:val="00990497"/>
    <w:rsid w:val="009910C7"/>
    <w:rsid w:val="009911AE"/>
    <w:rsid w:val="00991218"/>
    <w:rsid w:val="00992219"/>
    <w:rsid w:val="00992ABB"/>
    <w:rsid w:val="00992E61"/>
    <w:rsid w:val="009942E8"/>
    <w:rsid w:val="00995084"/>
    <w:rsid w:val="00995CB3"/>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0E0"/>
    <w:rsid w:val="009A5BAA"/>
    <w:rsid w:val="009A6734"/>
    <w:rsid w:val="009A68A4"/>
    <w:rsid w:val="009B009A"/>
    <w:rsid w:val="009B0963"/>
    <w:rsid w:val="009B10F9"/>
    <w:rsid w:val="009B145A"/>
    <w:rsid w:val="009B2503"/>
    <w:rsid w:val="009B26E7"/>
    <w:rsid w:val="009B295B"/>
    <w:rsid w:val="009B36BC"/>
    <w:rsid w:val="009B3744"/>
    <w:rsid w:val="009B38DE"/>
    <w:rsid w:val="009B3C54"/>
    <w:rsid w:val="009B4070"/>
    <w:rsid w:val="009B4ED1"/>
    <w:rsid w:val="009B59BA"/>
    <w:rsid w:val="009B64BB"/>
    <w:rsid w:val="009B658D"/>
    <w:rsid w:val="009B7015"/>
    <w:rsid w:val="009B7CE9"/>
    <w:rsid w:val="009C0086"/>
    <w:rsid w:val="009C0258"/>
    <w:rsid w:val="009C0BF6"/>
    <w:rsid w:val="009C0D2D"/>
    <w:rsid w:val="009C17CE"/>
    <w:rsid w:val="009C2402"/>
    <w:rsid w:val="009C2788"/>
    <w:rsid w:val="009C3E09"/>
    <w:rsid w:val="009C5193"/>
    <w:rsid w:val="009C555D"/>
    <w:rsid w:val="009C5C64"/>
    <w:rsid w:val="009C619D"/>
    <w:rsid w:val="009C6287"/>
    <w:rsid w:val="009C671A"/>
    <w:rsid w:val="009C6D6A"/>
    <w:rsid w:val="009C7A60"/>
    <w:rsid w:val="009D0755"/>
    <w:rsid w:val="009D1990"/>
    <w:rsid w:val="009D1C12"/>
    <w:rsid w:val="009D2630"/>
    <w:rsid w:val="009D2C05"/>
    <w:rsid w:val="009D3748"/>
    <w:rsid w:val="009D422F"/>
    <w:rsid w:val="009D59C7"/>
    <w:rsid w:val="009E132A"/>
    <w:rsid w:val="009E263B"/>
    <w:rsid w:val="009E2D1A"/>
    <w:rsid w:val="009E3266"/>
    <w:rsid w:val="009E3509"/>
    <w:rsid w:val="009E5350"/>
    <w:rsid w:val="009E5748"/>
    <w:rsid w:val="009F0529"/>
    <w:rsid w:val="009F0532"/>
    <w:rsid w:val="009F20FB"/>
    <w:rsid w:val="009F27B7"/>
    <w:rsid w:val="009F48C8"/>
    <w:rsid w:val="009F505F"/>
    <w:rsid w:val="009F56EA"/>
    <w:rsid w:val="009F68F2"/>
    <w:rsid w:val="009F7C2D"/>
    <w:rsid w:val="00A00103"/>
    <w:rsid w:val="00A0038D"/>
    <w:rsid w:val="00A00697"/>
    <w:rsid w:val="00A00A3F"/>
    <w:rsid w:val="00A0136F"/>
    <w:rsid w:val="00A01489"/>
    <w:rsid w:val="00A0151A"/>
    <w:rsid w:val="00A01CA1"/>
    <w:rsid w:val="00A02DE4"/>
    <w:rsid w:val="00A04133"/>
    <w:rsid w:val="00A04CA2"/>
    <w:rsid w:val="00A0500A"/>
    <w:rsid w:val="00A056DF"/>
    <w:rsid w:val="00A05E89"/>
    <w:rsid w:val="00A0644D"/>
    <w:rsid w:val="00A10A2D"/>
    <w:rsid w:val="00A112AA"/>
    <w:rsid w:val="00A1169F"/>
    <w:rsid w:val="00A11F0B"/>
    <w:rsid w:val="00A12653"/>
    <w:rsid w:val="00A1327B"/>
    <w:rsid w:val="00A1434F"/>
    <w:rsid w:val="00A14498"/>
    <w:rsid w:val="00A14A07"/>
    <w:rsid w:val="00A14AFF"/>
    <w:rsid w:val="00A1578E"/>
    <w:rsid w:val="00A16603"/>
    <w:rsid w:val="00A16A78"/>
    <w:rsid w:val="00A177C1"/>
    <w:rsid w:val="00A22145"/>
    <w:rsid w:val="00A223F9"/>
    <w:rsid w:val="00A22C69"/>
    <w:rsid w:val="00A25A60"/>
    <w:rsid w:val="00A25BAE"/>
    <w:rsid w:val="00A26389"/>
    <w:rsid w:val="00A26EAB"/>
    <w:rsid w:val="00A3026E"/>
    <w:rsid w:val="00A30ADF"/>
    <w:rsid w:val="00A319FE"/>
    <w:rsid w:val="00A338F1"/>
    <w:rsid w:val="00A35048"/>
    <w:rsid w:val="00A35135"/>
    <w:rsid w:val="00A35416"/>
    <w:rsid w:val="00A35BE0"/>
    <w:rsid w:val="00A36977"/>
    <w:rsid w:val="00A370E5"/>
    <w:rsid w:val="00A41EE2"/>
    <w:rsid w:val="00A43611"/>
    <w:rsid w:val="00A43699"/>
    <w:rsid w:val="00A43B78"/>
    <w:rsid w:val="00A43DC0"/>
    <w:rsid w:val="00A448DB"/>
    <w:rsid w:val="00A449B9"/>
    <w:rsid w:val="00A44D4A"/>
    <w:rsid w:val="00A457DD"/>
    <w:rsid w:val="00A509FF"/>
    <w:rsid w:val="00A515E5"/>
    <w:rsid w:val="00A51625"/>
    <w:rsid w:val="00A51BD4"/>
    <w:rsid w:val="00A51C3F"/>
    <w:rsid w:val="00A53360"/>
    <w:rsid w:val="00A53569"/>
    <w:rsid w:val="00A53606"/>
    <w:rsid w:val="00A539F7"/>
    <w:rsid w:val="00A5486D"/>
    <w:rsid w:val="00A54EC2"/>
    <w:rsid w:val="00A55594"/>
    <w:rsid w:val="00A55C3D"/>
    <w:rsid w:val="00A567E2"/>
    <w:rsid w:val="00A56946"/>
    <w:rsid w:val="00A56F66"/>
    <w:rsid w:val="00A6129C"/>
    <w:rsid w:val="00A61D25"/>
    <w:rsid w:val="00A62DDB"/>
    <w:rsid w:val="00A649C9"/>
    <w:rsid w:val="00A64EA7"/>
    <w:rsid w:val="00A65BA8"/>
    <w:rsid w:val="00A65E55"/>
    <w:rsid w:val="00A66837"/>
    <w:rsid w:val="00A66F44"/>
    <w:rsid w:val="00A66F7F"/>
    <w:rsid w:val="00A67AE9"/>
    <w:rsid w:val="00A70098"/>
    <w:rsid w:val="00A7045E"/>
    <w:rsid w:val="00A70589"/>
    <w:rsid w:val="00A7181B"/>
    <w:rsid w:val="00A72787"/>
    <w:rsid w:val="00A72AE4"/>
    <w:rsid w:val="00A72F22"/>
    <w:rsid w:val="00A7360F"/>
    <w:rsid w:val="00A74489"/>
    <w:rsid w:val="00A748A6"/>
    <w:rsid w:val="00A749A3"/>
    <w:rsid w:val="00A74A5D"/>
    <w:rsid w:val="00A7621D"/>
    <w:rsid w:val="00A769F4"/>
    <w:rsid w:val="00A76B0F"/>
    <w:rsid w:val="00A7753F"/>
    <w:rsid w:val="00A776B4"/>
    <w:rsid w:val="00A8111F"/>
    <w:rsid w:val="00A81569"/>
    <w:rsid w:val="00A83BED"/>
    <w:rsid w:val="00A83FFC"/>
    <w:rsid w:val="00A84559"/>
    <w:rsid w:val="00A84569"/>
    <w:rsid w:val="00A846AA"/>
    <w:rsid w:val="00A855EF"/>
    <w:rsid w:val="00A87C30"/>
    <w:rsid w:val="00A87CF3"/>
    <w:rsid w:val="00A90677"/>
    <w:rsid w:val="00A90A5C"/>
    <w:rsid w:val="00A90B8B"/>
    <w:rsid w:val="00A90F37"/>
    <w:rsid w:val="00A90F9F"/>
    <w:rsid w:val="00A90FA2"/>
    <w:rsid w:val="00A91395"/>
    <w:rsid w:val="00A91A39"/>
    <w:rsid w:val="00A933D3"/>
    <w:rsid w:val="00A93B22"/>
    <w:rsid w:val="00A9407C"/>
    <w:rsid w:val="00A94361"/>
    <w:rsid w:val="00A95A32"/>
    <w:rsid w:val="00A95C2E"/>
    <w:rsid w:val="00A96166"/>
    <w:rsid w:val="00A97B46"/>
    <w:rsid w:val="00A97CDA"/>
    <w:rsid w:val="00AA00D7"/>
    <w:rsid w:val="00AA083A"/>
    <w:rsid w:val="00AA0D06"/>
    <w:rsid w:val="00AA293C"/>
    <w:rsid w:val="00AA2CD9"/>
    <w:rsid w:val="00AA387C"/>
    <w:rsid w:val="00AA422E"/>
    <w:rsid w:val="00AA5714"/>
    <w:rsid w:val="00AA5A22"/>
    <w:rsid w:val="00AA63EF"/>
    <w:rsid w:val="00AB1B74"/>
    <w:rsid w:val="00AB2679"/>
    <w:rsid w:val="00AB3DA5"/>
    <w:rsid w:val="00AB3ED5"/>
    <w:rsid w:val="00AB5729"/>
    <w:rsid w:val="00AB5A13"/>
    <w:rsid w:val="00AB7440"/>
    <w:rsid w:val="00AC0F7B"/>
    <w:rsid w:val="00AC4790"/>
    <w:rsid w:val="00AC5259"/>
    <w:rsid w:val="00AC5823"/>
    <w:rsid w:val="00AC5B09"/>
    <w:rsid w:val="00AC6E56"/>
    <w:rsid w:val="00AC7DFF"/>
    <w:rsid w:val="00AD1236"/>
    <w:rsid w:val="00AD1F19"/>
    <w:rsid w:val="00AD2EFF"/>
    <w:rsid w:val="00AD380A"/>
    <w:rsid w:val="00AD448B"/>
    <w:rsid w:val="00AD6799"/>
    <w:rsid w:val="00AD6EC9"/>
    <w:rsid w:val="00AD7842"/>
    <w:rsid w:val="00AD7EE1"/>
    <w:rsid w:val="00AE16F0"/>
    <w:rsid w:val="00AE1813"/>
    <w:rsid w:val="00AE25D8"/>
    <w:rsid w:val="00AE2A3C"/>
    <w:rsid w:val="00AE2E76"/>
    <w:rsid w:val="00AE3C95"/>
    <w:rsid w:val="00AE40E7"/>
    <w:rsid w:val="00AE4AA1"/>
    <w:rsid w:val="00AE5420"/>
    <w:rsid w:val="00AE55D2"/>
    <w:rsid w:val="00AE6A48"/>
    <w:rsid w:val="00AE6C18"/>
    <w:rsid w:val="00AF087C"/>
    <w:rsid w:val="00AF0D2A"/>
    <w:rsid w:val="00AF102D"/>
    <w:rsid w:val="00AF1296"/>
    <w:rsid w:val="00AF2209"/>
    <w:rsid w:val="00AF233B"/>
    <w:rsid w:val="00AF25D3"/>
    <w:rsid w:val="00AF25EC"/>
    <w:rsid w:val="00AF260C"/>
    <w:rsid w:val="00AF32AA"/>
    <w:rsid w:val="00AF3EAE"/>
    <w:rsid w:val="00AF3F70"/>
    <w:rsid w:val="00AF3FB9"/>
    <w:rsid w:val="00AF4B2C"/>
    <w:rsid w:val="00AF4CAD"/>
    <w:rsid w:val="00AF6F45"/>
    <w:rsid w:val="00AF7532"/>
    <w:rsid w:val="00AF7830"/>
    <w:rsid w:val="00AF7CAE"/>
    <w:rsid w:val="00B003A2"/>
    <w:rsid w:val="00B00681"/>
    <w:rsid w:val="00B0282F"/>
    <w:rsid w:val="00B03B99"/>
    <w:rsid w:val="00B062EB"/>
    <w:rsid w:val="00B072FA"/>
    <w:rsid w:val="00B074B2"/>
    <w:rsid w:val="00B07909"/>
    <w:rsid w:val="00B07E22"/>
    <w:rsid w:val="00B116A0"/>
    <w:rsid w:val="00B119A2"/>
    <w:rsid w:val="00B11A9B"/>
    <w:rsid w:val="00B11B30"/>
    <w:rsid w:val="00B123B2"/>
    <w:rsid w:val="00B12737"/>
    <w:rsid w:val="00B12BE7"/>
    <w:rsid w:val="00B135C9"/>
    <w:rsid w:val="00B14406"/>
    <w:rsid w:val="00B174F7"/>
    <w:rsid w:val="00B17B28"/>
    <w:rsid w:val="00B208BA"/>
    <w:rsid w:val="00B20EFF"/>
    <w:rsid w:val="00B21A43"/>
    <w:rsid w:val="00B21C06"/>
    <w:rsid w:val="00B24A88"/>
    <w:rsid w:val="00B24E1F"/>
    <w:rsid w:val="00B2530E"/>
    <w:rsid w:val="00B25AEF"/>
    <w:rsid w:val="00B25F97"/>
    <w:rsid w:val="00B2683C"/>
    <w:rsid w:val="00B26FCC"/>
    <w:rsid w:val="00B27423"/>
    <w:rsid w:val="00B30179"/>
    <w:rsid w:val="00B30D48"/>
    <w:rsid w:val="00B32B30"/>
    <w:rsid w:val="00B33D17"/>
    <w:rsid w:val="00B34CA7"/>
    <w:rsid w:val="00B34DEA"/>
    <w:rsid w:val="00B34ECE"/>
    <w:rsid w:val="00B36779"/>
    <w:rsid w:val="00B37E82"/>
    <w:rsid w:val="00B40550"/>
    <w:rsid w:val="00B40607"/>
    <w:rsid w:val="00B4114A"/>
    <w:rsid w:val="00B4123B"/>
    <w:rsid w:val="00B421C1"/>
    <w:rsid w:val="00B4246E"/>
    <w:rsid w:val="00B43B6A"/>
    <w:rsid w:val="00B44D51"/>
    <w:rsid w:val="00B457C7"/>
    <w:rsid w:val="00B46210"/>
    <w:rsid w:val="00B46BC4"/>
    <w:rsid w:val="00B47222"/>
    <w:rsid w:val="00B477B0"/>
    <w:rsid w:val="00B510F9"/>
    <w:rsid w:val="00B5134F"/>
    <w:rsid w:val="00B51914"/>
    <w:rsid w:val="00B52701"/>
    <w:rsid w:val="00B53098"/>
    <w:rsid w:val="00B530EA"/>
    <w:rsid w:val="00B53379"/>
    <w:rsid w:val="00B537F9"/>
    <w:rsid w:val="00B53911"/>
    <w:rsid w:val="00B53A88"/>
    <w:rsid w:val="00B53C21"/>
    <w:rsid w:val="00B54A54"/>
    <w:rsid w:val="00B54D03"/>
    <w:rsid w:val="00B550B1"/>
    <w:rsid w:val="00B55208"/>
    <w:rsid w:val="00B5539D"/>
    <w:rsid w:val="00B55C71"/>
    <w:rsid w:val="00B56A6D"/>
    <w:rsid w:val="00B56E4A"/>
    <w:rsid w:val="00B56E9C"/>
    <w:rsid w:val="00B57291"/>
    <w:rsid w:val="00B575AC"/>
    <w:rsid w:val="00B57E52"/>
    <w:rsid w:val="00B61577"/>
    <w:rsid w:val="00B632D2"/>
    <w:rsid w:val="00B642AC"/>
    <w:rsid w:val="00B64B1F"/>
    <w:rsid w:val="00B64BE6"/>
    <w:rsid w:val="00B6553F"/>
    <w:rsid w:val="00B65BD1"/>
    <w:rsid w:val="00B663B1"/>
    <w:rsid w:val="00B67061"/>
    <w:rsid w:val="00B67445"/>
    <w:rsid w:val="00B7012F"/>
    <w:rsid w:val="00B702FA"/>
    <w:rsid w:val="00B70CFE"/>
    <w:rsid w:val="00B72084"/>
    <w:rsid w:val="00B728A8"/>
    <w:rsid w:val="00B72966"/>
    <w:rsid w:val="00B72B6C"/>
    <w:rsid w:val="00B743BC"/>
    <w:rsid w:val="00B74E4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41C7"/>
    <w:rsid w:val="00B8492E"/>
    <w:rsid w:val="00B8549E"/>
    <w:rsid w:val="00B85D55"/>
    <w:rsid w:val="00B86DC6"/>
    <w:rsid w:val="00B8744E"/>
    <w:rsid w:val="00B9013D"/>
    <w:rsid w:val="00B90B8D"/>
    <w:rsid w:val="00B91050"/>
    <w:rsid w:val="00B91289"/>
    <w:rsid w:val="00B921D2"/>
    <w:rsid w:val="00B921D6"/>
    <w:rsid w:val="00B92416"/>
    <w:rsid w:val="00B92D2F"/>
    <w:rsid w:val="00B93409"/>
    <w:rsid w:val="00B94FEE"/>
    <w:rsid w:val="00B9687B"/>
    <w:rsid w:val="00B96D46"/>
    <w:rsid w:val="00BA138A"/>
    <w:rsid w:val="00BA1E08"/>
    <w:rsid w:val="00BA2F4C"/>
    <w:rsid w:val="00BA36C4"/>
    <w:rsid w:val="00BA372C"/>
    <w:rsid w:val="00BA57C2"/>
    <w:rsid w:val="00BA5945"/>
    <w:rsid w:val="00BA6C40"/>
    <w:rsid w:val="00BA6F45"/>
    <w:rsid w:val="00BA726B"/>
    <w:rsid w:val="00BA7D69"/>
    <w:rsid w:val="00BB06ED"/>
    <w:rsid w:val="00BB0FAB"/>
    <w:rsid w:val="00BB1727"/>
    <w:rsid w:val="00BB1F01"/>
    <w:rsid w:val="00BB281A"/>
    <w:rsid w:val="00BB2B0F"/>
    <w:rsid w:val="00BB35D8"/>
    <w:rsid w:val="00BB3E71"/>
    <w:rsid w:val="00BB410C"/>
    <w:rsid w:val="00BB4543"/>
    <w:rsid w:val="00BB481C"/>
    <w:rsid w:val="00BB532B"/>
    <w:rsid w:val="00BB6B1D"/>
    <w:rsid w:val="00BB6C56"/>
    <w:rsid w:val="00BB7ACE"/>
    <w:rsid w:val="00BB7B40"/>
    <w:rsid w:val="00BB7F8C"/>
    <w:rsid w:val="00BC242A"/>
    <w:rsid w:val="00BC27EB"/>
    <w:rsid w:val="00BC31D4"/>
    <w:rsid w:val="00BC329B"/>
    <w:rsid w:val="00BC36B2"/>
    <w:rsid w:val="00BC3FA0"/>
    <w:rsid w:val="00BC49BF"/>
    <w:rsid w:val="00BC5B7C"/>
    <w:rsid w:val="00BC74E9"/>
    <w:rsid w:val="00BC7BF2"/>
    <w:rsid w:val="00BD00F1"/>
    <w:rsid w:val="00BD074F"/>
    <w:rsid w:val="00BD0C5A"/>
    <w:rsid w:val="00BD0DEF"/>
    <w:rsid w:val="00BD1A9B"/>
    <w:rsid w:val="00BD2371"/>
    <w:rsid w:val="00BD3E77"/>
    <w:rsid w:val="00BD4C4E"/>
    <w:rsid w:val="00BD553D"/>
    <w:rsid w:val="00BD55BA"/>
    <w:rsid w:val="00BD578F"/>
    <w:rsid w:val="00BD5D9D"/>
    <w:rsid w:val="00BD5DAC"/>
    <w:rsid w:val="00BD7245"/>
    <w:rsid w:val="00BD72FE"/>
    <w:rsid w:val="00BD788B"/>
    <w:rsid w:val="00BD7DF6"/>
    <w:rsid w:val="00BE02A3"/>
    <w:rsid w:val="00BE0A47"/>
    <w:rsid w:val="00BE0D92"/>
    <w:rsid w:val="00BE33EA"/>
    <w:rsid w:val="00BE560A"/>
    <w:rsid w:val="00BE5C4A"/>
    <w:rsid w:val="00BE5D3E"/>
    <w:rsid w:val="00BE6341"/>
    <w:rsid w:val="00BE75B7"/>
    <w:rsid w:val="00BF03E9"/>
    <w:rsid w:val="00BF06EF"/>
    <w:rsid w:val="00BF0D69"/>
    <w:rsid w:val="00BF3EA2"/>
    <w:rsid w:val="00BF4AFF"/>
    <w:rsid w:val="00BF4D22"/>
    <w:rsid w:val="00BF4EC6"/>
    <w:rsid w:val="00BF4FBB"/>
    <w:rsid w:val="00BF52B3"/>
    <w:rsid w:val="00BF538C"/>
    <w:rsid w:val="00BF56EA"/>
    <w:rsid w:val="00BF6208"/>
    <w:rsid w:val="00BF6370"/>
    <w:rsid w:val="00BF68A8"/>
    <w:rsid w:val="00BF7855"/>
    <w:rsid w:val="00C00F5B"/>
    <w:rsid w:val="00C0151E"/>
    <w:rsid w:val="00C021B3"/>
    <w:rsid w:val="00C02471"/>
    <w:rsid w:val="00C02A34"/>
    <w:rsid w:val="00C03005"/>
    <w:rsid w:val="00C03412"/>
    <w:rsid w:val="00C03F4E"/>
    <w:rsid w:val="00C043BD"/>
    <w:rsid w:val="00C04C4A"/>
    <w:rsid w:val="00C0628C"/>
    <w:rsid w:val="00C0670B"/>
    <w:rsid w:val="00C06D0E"/>
    <w:rsid w:val="00C119E4"/>
    <w:rsid w:val="00C11A03"/>
    <w:rsid w:val="00C11C9F"/>
    <w:rsid w:val="00C120FA"/>
    <w:rsid w:val="00C12C6E"/>
    <w:rsid w:val="00C1318B"/>
    <w:rsid w:val="00C14093"/>
    <w:rsid w:val="00C1420F"/>
    <w:rsid w:val="00C1470C"/>
    <w:rsid w:val="00C14999"/>
    <w:rsid w:val="00C14A35"/>
    <w:rsid w:val="00C14AA6"/>
    <w:rsid w:val="00C14D7C"/>
    <w:rsid w:val="00C159B4"/>
    <w:rsid w:val="00C15BEB"/>
    <w:rsid w:val="00C15CBE"/>
    <w:rsid w:val="00C165E7"/>
    <w:rsid w:val="00C16C6B"/>
    <w:rsid w:val="00C17010"/>
    <w:rsid w:val="00C17352"/>
    <w:rsid w:val="00C1786F"/>
    <w:rsid w:val="00C17A24"/>
    <w:rsid w:val="00C17F69"/>
    <w:rsid w:val="00C200E7"/>
    <w:rsid w:val="00C206FA"/>
    <w:rsid w:val="00C20E0F"/>
    <w:rsid w:val="00C2127B"/>
    <w:rsid w:val="00C228FE"/>
    <w:rsid w:val="00C22C0C"/>
    <w:rsid w:val="00C23513"/>
    <w:rsid w:val="00C23F80"/>
    <w:rsid w:val="00C277C6"/>
    <w:rsid w:val="00C30181"/>
    <w:rsid w:val="00C302C6"/>
    <w:rsid w:val="00C30533"/>
    <w:rsid w:val="00C306BA"/>
    <w:rsid w:val="00C3084F"/>
    <w:rsid w:val="00C31425"/>
    <w:rsid w:val="00C3146E"/>
    <w:rsid w:val="00C324AC"/>
    <w:rsid w:val="00C32639"/>
    <w:rsid w:val="00C3298C"/>
    <w:rsid w:val="00C32CCB"/>
    <w:rsid w:val="00C3338B"/>
    <w:rsid w:val="00C33CBE"/>
    <w:rsid w:val="00C34736"/>
    <w:rsid w:val="00C34B10"/>
    <w:rsid w:val="00C36DF7"/>
    <w:rsid w:val="00C3741F"/>
    <w:rsid w:val="00C40D9C"/>
    <w:rsid w:val="00C4197C"/>
    <w:rsid w:val="00C419CE"/>
    <w:rsid w:val="00C422CB"/>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C44"/>
    <w:rsid w:val="00C55E64"/>
    <w:rsid w:val="00C55FF5"/>
    <w:rsid w:val="00C56FC6"/>
    <w:rsid w:val="00C57FC6"/>
    <w:rsid w:val="00C601C7"/>
    <w:rsid w:val="00C60B3E"/>
    <w:rsid w:val="00C60D55"/>
    <w:rsid w:val="00C61C0C"/>
    <w:rsid w:val="00C61D58"/>
    <w:rsid w:val="00C61E8A"/>
    <w:rsid w:val="00C627E7"/>
    <w:rsid w:val="00C629A0"/>
    <w:rsid w:val="00C629BB"/>
    <w:rsid w:val="00C638D6"/>
    <w:rsid w:val="00C63F86"/>
    <w:rsid w:val="00C64629"/>
    <w:rsid w:val="00C64A45"/>
    <w:rsid w:val="00C64CB3"/>
    <w:rsid w:val="00C6533C"/>
    <w:rsid w:val="00C65739"/>
    <w:rsid w:val="00C67D31"/>
    <w:rsid w:val="00C70130"/>
    <w:rsid w:val="00C70139"/>
    <w:rsid w:val="00C70180"/>
    <w:rsid w:val="00C7100A"/>
    <w:rsid w:val="00C7249D"/>
    <w:rsid w:val="00C72906"/>
    <w:rsid w:val="00C73CCF"/>
    <w:rsid w:val="00C74157"/>
    <w:rsid w:val="00C745C3"/>
    <w:rsid w:val="00C75076"/>
    <w:rsid w:val="00C75408"/>
    <w:rsid w:val="00C7592E"/>
    <w:rsid w:val="00C759B7"/>
    <w:rsid w:val="00C75D61"/>
    <w:rsid w:val="00C76E29"/>
    <w:rsid w:val="00C77068"/>
    <w:rsid w:val="00C77377"/>
    <w:rsid w:val="00C80243"/>
    <w:rsid w:val="00C80A5A"/>
    <w:rsid w:val="00C80AB5"/>
    <w:rsid w:val="00C80D36"/>
    <w:rsid w:val="00C80DB6"/>
    <w:rsid w:val="00C81208"/>
    <w:rsid w:val="00C818BF"/>
    <w:rsid w:val="00C82220"/>
    <w:rsid w:val="00C82CCB"/>
    <w:rsid w:val="00C82FF9"/>
    <w:rsid w:val="00C83282"/>
    <w:rsid w:val="00C836EF"/>
    <w:rsid w:val="00C8661D"/>
    <w:rsid w:val="00C878DB"/>
    <w:rsid w:val="00C905A8"/>
    <w:rsid w:val="00C908CB"/>
    <w:rsid w:val="00C90AFA"/>
    <w:rsid w:val="00C91BED"/>
    <w:rsid w:val="00C91C84"/>
    <w:rsid w:val="00C91D63"/>
    <w:rsid w:val="00C929B0"/>
    <w:rsid w:val="00C944D7"/>
    <w:rsid w:val="00C94611"/>
    <w:rsid w:val="00C94667"/>
    <w:rsid w:val="00C9478E"/>
    <w:rsid w:val="00C9563B"/>
    <w:rsid w:val="00C9617F"/>
    <w:rsid w:val="00C96295"/>
    <w:rsid w:val="00C9661A"/>
    <w:rsid w:val="00C96A67"/>
    <w:rsid w:val="00C96DF2"/>
    <w:rsid w:val="00C97374"/>
    <w:rsid w:val="00C973B2"/>
    <w:rsid w:val="00CA0D54"/>
    <w:rsid w:val="00CA0F2C"/>
    <w:rsid w:val="00CA0FAD"/>
    <w:rsid w:val="00CA1852"/>
    <w:rsid w:val="00CA20E6"/>
    <w:rsid w:val="00CA3C0F"/>
    <w:rsid w:val="00CA3E2B"/>
    <w:rsid w:val="00CA52B2"/>
    <w:rsid w:val="00CA54D7"/>
    <w:rsid w:val="00CA5CD8"/>
    <w:rsid w:val="00CA6BCD"/>
    <w:rsid w:val="00CA6C55"/>
    <w:rsid w:val="00CA6ED6"/>
    <w:rsid w:val="00CA7482"/>
    <w:rsid w:val="00CA791A"/>
    <w:rsid w:val="00CB037A"/>
    <w:rsid w:val="00CB0576"/>
    <w:rsid w:val="00CB0DE2"/>
    <w:rsid w:val="00CB0F2B"/>
    <w:rsid w:val="00CB2786"/>
    <w:rsid w:val="00CB2EDA"/>
    <w:rsid w:val="00CB3B10"/>
    <w:rsid w:val="00CB3E03"/>
    <w:rsid w:val="00CB560C"/>
    <w:rsid w:val="00CB59EB"/>
    <w:rsid w:val="00CB5B01"/>
    <w:rsid w:val="00CB5D7B"/>
    <w:rsid w:val="00CB6208"/>
    <w:rsid w:val="00CB65DA"/>
    <w:rsid w:val="00CB6E8B"/>
    <w:rsid w:val="00CB73A1"/>
    <w:rsid w:val="00CB7907"/>
    <w:rsid w:val="00CB7D84"/>
    <w:rsid w:val="00CB7E97"/>
    <w:rsid w:val="00CC0FB6"/>
    <w:rsid w:val="00CC1072"/>
    <w:rsid w:val="00CC28BD"/>
    <w:rsid w:val="00CC3979"/>
    <w:rsid w:val="00CC4ADA"/>
    <w:rsid w:val="00CC4B0B"/>
    <w:rsid w:val="00CC5861"/>
    <w:rsid w:val="00CC5E16"/>
    <w:rsid w:val="00CC62DC"/>
    <w:rsid w:val="00CC63A0"/>
    <w:rsid w:val="00CC6D2F"/>
    <w:rsid w:val="00CD0EE4"/>
    <w:rsid w:val="00CD2B75"/>
    <w:rsid w:val="00CD336F"/>
    <w:rsid w:val="00CD4004"/>
    <w:rsid w:val="00CD490F"/>
    <w:rsid w:val="00CD4AA6"/>
    <w:rsid w:val="00CD5510"/>
    <w:rsid w:val="00CD5641"/>
    <w:rsid w:val="00CD67C2"/>
    <w:rsid w:val="00CD6D5C"/>
    <w:rsid w:val="00CD7E18"/>
    <w:rsid w:val="00CE0893"/>
    <w:rsid w:val="00CE163D"/>
    <w:rsid w:val="00CE16CC"/>
    <w:rsid w:val="00CE2420"/>
    <w:rsid w:val="00CE2F5B"/>
    <w:rsid w:val="00CE319C"/>
    <w:rsid w:val="00CE3B27"/>
    <w:rsid w:val="00CE40DC"/>
    <w:rsid w:val="00CE44C6"/>
    <w:rsid w:val="00CE4A8F"/>
    <w:rsid w:val="00CE5032"/>
    <w:rsid w:val="00CE581B"/>
    <w:rsid w:val="00CE5F4A"/>
    <w:rsid w:val="00CE622A"/>
    <w:rsid w:val="00CE67E2"/>
    <w:rsid w:val="00CE6A09"/>
    <w:rsid w:val="00CE72F0"/>
    <w:rsid w:val="00CE7364"/>
    <w:rsid w:val="00CE7D6C"/>
    <w:rsid w:val="00CF0641"/>
    <w:rsid w:val="00CF0940"/>
    <w:rsid w:val="00CF2DB6"/>
    <w:rsid w:val="00CF39A5"/>
    <w:rsid w:val="00CF41CD"/>
    <w:rsid w:val="00CF6B0A"/>
    <w:rsid w:val="00CF75DF"/>
    <w:rsid w:val="00D00284"/>
    <w:rsid w:val="00D002A3"/>
    <w:rsid w:val="00D005F3"/>
    <w:rsid w:val="00D020CD"/>
    <w:rsid w:val="00D0279F"/>
    <w:rsid w:val="00D02A78"/>
    <w:rsid w:val="00D031F6"/>
    <w:rsid w:val="00D0376C"/>
    <w:rsid w:val="00D038F2"/>
    <w:rsid w:val="00D03C6B"/>
    <w:rsid w:val="00D03D06"/>
    <w:rsid w:val="00D03FB2"/>
    <w:rsid w:val="00D0439F"/>
    <w:rsid w:val="00D04951"/>
    <w:rsid w:val="00D04C60"/>
    <w:rsid w:val="00D0505A"/>
    <w:rsid w:val="00D05663"/>
    <w:rsid w:val="00D061FE"/>
    <w:rsid w:val="00D074BE"/>
    <w:rsid w:val="00D07BF2"/>
    <w:rsid w:val="00D1082E"/>
    <w:rsid w:val="00D10E2C"/>
    <w:rsid w:val="00D114D3"/>
    <w:rsid w:val="00D11610"/>
    <w:rsid w:val="00D12468"/>
    <w:rsid w:val="00D136D2"/>
    <w:rsid w:val="00D13C34"/>
    <w:rsid w:val="00D1420E"/>
    <w:rsid w:val="00D14394"/>
    <w:rsid w:val="00D15FF4"/>
    <w:rsid w:val="00D161EB"/>
    <w:rsid w:val="00D16514"/>
    <w:rsid w:val="00D174AA"/>
    <w:rsid w:val="00D17AFC"/>
    <w:rsid w:val="00D17D03"/>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034"/>
    <w:rsid w:val="00D31CBF"/>
    <w:rsid w:val="00D321E3"/>
    <w:rsid w:val="00D332C6"/>
    <w:rsid w:val="00D3338C"/>
    <w:rsid w:val="00D34E59"/>
    <w:rsid w:val="00D351B0"/>
    <w:rsid w:val="00D35F31"/>
    <w:rsid w:val="00D35F53"/>
    <w:rsid w:val="00D3710D"/>
    <w:rsid w:val="00D3742E"/>
    <w:rsid w:val="00D3764A"/>
    <w:rsid w:val="00D37CEA"/>
    <w:rsid w:val="00D4009D"/>
    <w:rsid w:val="00D401D9"/>
    <w:rsid w:val="00D40860"/>
    <w:rsid w:val="00D412EA"/>
    <w:rsid w:val="00D4171B"/>
    <w:rsid w:val="00D4173B"/>
    <w:rsid w:val="00D418D8"/>
    <w:rsid w:val="00D42717"/>
    <w:rsid w:val="00D42741"/>
    <w:rsid w:val="00D42B28"/>
    <w:rsid w:val="00D42B92"/>
    <w:rsid w:val="00D42CD9"/>
    <w:rsid w:val="00D42FF9"/>
    <w:rsid w:val="00D4302F"/>
    <w:rsid w:val="00D430BF"/>
    <w:rsid w:val="00D43252"/>
    <w:rsid w:val="00D435DB"/>
    <w:rsid w:val="00D450E8"/>
    <w:rsid w:val="00D452C5"/>
    <w:rsid w:val="00D45CC9"/>
    <w:rsid w:val="00D46157"/>
    <w:rsid w:val="00D46407"/>
    <w:rsid w:val="00D46611"/>
    <w:rsid w:val="00D478F1"/>
    <w:rsid w:val="00D47E22"/>
    <w:rsid w:val="00D47EEA"/>
    <w:rsid w:val="00D514AD"/>
    <w:rsid w:val="00D52496"/>
    <w:rsid w:val="00D531BE"/>
    <w:rsid w:val="00D54489"/>
    <w:rsid w:val="00D54A3A"/>
    <w:rsid w:val="00D556AE"/>
    <w:rsid w:val="00D56030"/>
    <w:rsid w:val="00D60EE2"/>
    <w:rsid w:val="00D633A6"/>
    <w:rsid w:val="00D633CF"/>
    <w:rsid w:val="00D648E3"/>
    <w:rsid w:val="00D652A8"/>
    <w:rsid w:val="00D66709"/>
    <w:rsid w:val="00D66C43"/>
    <w:rsid w:val="00D678C9"/>
    <w:rsid w:val="00D706D6"/>
    <w:rsid w:val="00D70F4E"/>
    <w:rsid w:val="00D72839"/>
    <w:rsid w:val="00D7298F"/>
    <w:rsid w:val="00D73DDB"/>
    <w:rsid w:val="00D7493F"/>
    <w:rsid w:val="00D75D92"/>
    <w:rsid w:val="00D76408"/>
    <w:rsid w:val="00D76A2F"/>
    <w:rsid w:val="00D773DF"/>
    <w:rsid w:val="00D77717"/>
    <w:rsid w:val="00D77744"/>
    <w:rsid w:val="00D77A18"/>
    <w:rsid w:val="00D77E2E"/>
    <w:rsid w:val="00D81399"/>
    <w:rsid w:val="00D81D89"/>
    <w:rsid w:val="00D828C9"/>
    <w:rsid w:val="00D829D4"/>
    <w:rsid w:val="00D834A3"/>
    <w:rsid w:val="00D83684"/>
    <w:rsid w:val="00D84234"/>
    <w:rsid w:val="00D85165"/>
    <w:rsid w:val="00D864A7"/>
    <w:rsid w:val="00D91784"/>
    <w:rsid w:val="00D91C6F"/>
    <w:rsid w:val="00D924B0"/>
    <w:rsid w:val="00D93719"/>
    <w:rsid w:val="00D93987"/>
    <w:rsid w:val="00D9503E"/>
    <w:rsid w:val="00D95303"/>
    <w:rsid w:val="00D95485"/>
    <w:rsid w:val="00D95A1A"/>
    <w:rsid w:val="00D95C8E"/>
    <w:rsid w:val="00D96B02"/>
    <w:rsid w:val="00D96CE0"/>
    <w:rsid w:val="00D973B6"/>
    <w:rsid w:val="00D978C6"/>
    <w:rsid w:val="00D97A50"/>
    <w:rsid w:val="00DA143C"/>
    <w:rsid w:val="00DA21D4"/>
    <w:rsid w:val="00DA2403"/>
    <w:rsid w:val="00DA2804"/>
    <w:rsid w:val="00DA2D72"/>
    <w:rsid w:val="00DA3C1C"/>
    <w:rsid w:val="00DA4B8E"/>
    <w:rsid w:val="00DA5A85"/>
    <w:rsid w:val="00DA63CE"/>
    <w:rsid w:val="00DA6F20"/>
    <w:rsid w:val="00DA75FC"/>
    <w:rsid w:val="00DA77C0"/>
    <w:rsid w:val="00DA7C9F"/>
    <w:rsid w:val="00DB00C5"/>
    <w:rsid w:val="00DB0701"/>
    <w:rsid w:val="00DB0BD0"/>
    <w:rsid w:val="00DB0EC7"/>
    <w:rsid w:val="00DB19F2"/>
    <w:rsid w:val="00DB1EA9"/>
    <w:rsid w:val="00DB1FFB"/>
    <w:rsid w:val="00DB2094"/>
    <w:rsid w:val="00DB2EC4"/>
    <w:rsid w:val="00DB3311"/>
    <w:rsid w:val="00DB35FB"/>
    <w:rsid w:val="00DB3BDE"/>
    <w:rsid w:val="00DB3DC1"/>
    <w:rsid w:val="00DB3F6C"/>
    <w:rsid w:val="00DB4837"/>
    <w:rsid w:val="00DB5F48"/>
    <w:rsid w:val="00DB600A"/>
    <w:rsid w:val="00DB7C27"/>
    <w:rsid w:val="00DB7E31"/>
    <w:rsid w:val="00DC00B7"/>
    <w:rsid w:val="00DC016E"/>
    <w:rsid w:val="00DC0B3D"/>
    <w:rsid w:val="00DC0B7A"/>
    <w:rsid w:val="00DC2F72"/>
    <w:rsid w:val="00DC34D0"/>
    <w:rsid w:val="00DC38FA"/>
    <w:rsid w:val="00DC49FD"/>
    <w:rsid w:val="00DC57B4"/>
    <w:rsid w:val="00DC58CF"/>
    <w:rsid w:val="00DC5EB0"/>
    <w:rsid w:val="00DC6D34"/>
    <w:rsid w:val="00DC6D39"/>
    <w:rsid w:val="00DC76B1"/>
    <w:rsid w:val="00DD17E2"/>
    <w:rsid w:val="00DD2398"/>
    <w:rsid w:val="00DD28F2"/>
    <w:rsid w:val="00DD3229"/>
    <w:rsid w:val="00DD4BBA"/>
    <w:rsid w:val="00DD58E1"/>
    <w:rsid w:val="00DD5E63"/>
    <w:rsid w:val="00DE1C02"/>
    <w:rsid w:val="00DE3C33"/>
    <w:rsid w:val="00DE3E12"/>
    <w:rsid w:val="00DE40E9"/>
    <w:rsid w:val="00DE5756"/>
    <w:rsid w:val="00DE58EF"/>
    <w:rsid w:val="00DE5EE2"/>
    <w:rsid w:val="00DE6573"/>
    <w:rsid w:val="00DE7A0E"/>
    <w:rsid w:val="00DF0C2D"/>
    <w:rsid w:val="00DF0C95"/>
    <w:rsid w:val="00DF0F92"/>
    <w:rsid w:val="00DF1CBE"/>
    <w:rsid w:val="00DF1DBF"/>
    <w:rsid w:val="00DF2151"/>
    <w:rsid w:val="00DF2962"/>
    <w:rsid w:val="00DF2B70"/>
    <w:rsid w:val="00DF32D0"/>
    <w:rsid w:val="00DF36C0"/>
    <w:rsid w:val="00DF3E3A"/>
    <w:rsid w:val="00DF4F0B"/>
    <w:rsid w:val="00DF55BE"/>
    <w:rsid w:val="00DF5A5B"/>
    <w:rsid w:val="00DF618D"/>
    <w:rsid w:val="00DF7001"/>
    <w:rsid w:val="00DF7300"/>
    <w:rsid w:val="00DF7D3D"/>
    <w:rsid w:val="00DF7DFE"/>
    <w:rsid w:val="00E00E94"/>
    <w:rsid w:val="00E019AB"/>
    <w:rsid w:val="00E02391"/>
    <w:rsid w:val="00E027C9"/>
    <w:rsid w:val="00E03782"/>
    <w:rsid w:val="00E03A50"/>
    <w:rsid w:val="00E0416D"/>
    <w:rsid w:val="00E046DF"/>
    <w:rsid w:val="00E0532C"/>
    <w:rsid w:val="00E06151"/>
    <w:rsid w:val="00E07251"/>
    <w:rsid w:val="00E10A8F"/>
    <w:rsid w:val="00E10F4C"/>
    <w:rsid w:val="00E1133B"/>
    <w:rsid w:val="00E11C0E"/>
    <w:rsid w:val="00E12394"/>
    <w:rsid w:val="00E12B12"/>
    <w:rsid w:val="00E12C09"/>
    <w:rsid w:val="00E12CED"/>
    <w:rsid w:val="00E160C0"/>
    <w:rsid w:val="00E16520"/>
    <w:rsid w:val="00E16640"/>
    <w:rsid w:val="00E1668F"/>
    <w:rsid w:val="00E22B0C"/>
    <w:rsid w:val="00E22B80"/>
    <w:rsid w:val="00E24F31"/>
    <w:rsid w:val="00E25A9C"/>
    <w:rsid w:val="00E25B71"/>
    <w:rsid w:val="00E2672F"/>
    <w:rsid w:val="00E26872"/>
    <w:rsid w:val="00E27346"/>
    <w:rsid w:val="00E2788A"/>
    <w:rsid w:val="00E27A26"/>
    <w:rsid w:val="00E27CFA"/>
    <w:rsid w:val="00E27D5F"/>
    <w:rsid w:val="00E30C6D"/>
    <w:rsid w:val="00E30EC1"/>
    <w:rsid w:val="00E32F4E"/>
    <w:rsid w:val="00E32FAB"/>
    <w:rsid w:val="00E330AA"/>
    <w:rsid w:val="00E33588"/>
    <w:rsid w:val="00E335D1"/>
    <w:rsid w:val="00E34890"/>
    <w:rsid w:val="00E360E4"/>
    <w:rsid w:val="00E36779"/>
    <w:rsid w:val="00E37F22"/>
    <w:rsid w:val="00E37F41"/>
    <w:rsid w:val="00E40A45"/>
    <w:rsid w:val="00E40C16"/>
    <w:rsid w:val="00E41BA6"/>
    <w:rsid w:val="00E426D9"/>
    <w:rsid w:val="00E429EF"/>
    <w:rsid w:val="00E43AD4"/>
    <w:rsid w:val="00E44084"/>
    <w:rsid w:val="00E447AE"/>
    <w:rsid w:val="00E44AB3"/>
    <w:rsid w:val="00E44ECD"/>
    <w:rsid w:val="00E4556C"/>
    <w:rsid w:val="00E45B14"/>
    <w:rsid w:val="00E46953"/>
    <w:rsid w:val="00E47350"/>
    <w:rsid w:val="00E503D8"/>
    <w:rsid w:val="00E525CF"/>
    <w:rsid w:val="00E54547"/>
    <w:rsid w:val="00E5478E"/>
    <w:rsid w:val="00E552B0"/>
    <w:rsid w:val="00E560CA"/>
    <w:rsid w:val="00E56A10"/>
    <w:rsid w:val="00E56A91"/>
    <w:rsid w:val="00E56A9E"/>
    <w:rsid w:val="00E56C82"/>
    <w:rsid w:val="00E60206"/>
    <w:rsid w:val="00E60712"/>
    <w:rsid w:val="00E60B22"/>
    <w:rsid w:val="00E6123C"/>
    <w:rsid w:val="00E61B35"/>
    <w:rsid w:val="00E61E24"/>
    <w:rsid w:val="00E6252C"/>
    <w:rsid w:val="00E62CEA"/>
    <w:rsid w:val="00E63FBC"/>
    <w:rsid w:val="00E6402B"/>
    <w:rsid w:val="00E649FF"/>
    <w:rsid w:val="00E65678"/>
    <w:rsid w:val="00E6609A"/>
    <w:rsid w:val="00E6620B"/>
    <w:rsid w:val="00E66720"/>
    <w:rsid w:val="00E6676C"/>
    <w:rsid w:val="00E669CD"/>
    <w:rsid w:val="00E672F9"/>
    <w:rsid w:val="00E70AEB"/>
    <w:rsid w:val="00E71BC8"/>
    <w:rsid w:val="00E71FC9"/>
    <w:rsid w:val="00E72315"/>
    <w:rsid w:val="00E7260F"/>
    <w:rsid w:val="00E72BB5"/>
    <w:rsid w:val="00E7386C"/>
    <w:rsid w:val="00E738FE"/>
    <w:rsid w:val="00E73ED4"/>
    <w:rsid w:val="00E73F5D"/>
    <w:rsid w:val="00E7416D"/>
    <w:rsid w:val="00E74546"/>
    <w:rsid w:val="00E748C9"/>
    <w:rsid w:val="00E75E9C"/>
    <w:rsid w:val="00E7683D"/>
    <w:rsid w:val="00E7727F"/>
    <w:rsid w:val="00E77E4E"/>
    <w:rsid w:val="00E8093D"/>
    <w:rsid w:val="00E80AB7"/>
    <w:rsid w:val="00E81046"/>
    <w:rsid w:val="00E814C0"/>
    <w:rsid w:val="00E81AB9"/>
    <w:rsid w:val="00E820FE"/>
    <w:rsid w:val="00E828ED"/>
    <w:rsid w:val="00E82ACA"/>
    <w:rsid w:val="00E82B5F"/>
    <w:rsid w:val="00E8321E"/>
    <w:rsid w:val="00E83F80"/>
    <w:rsid w:val="00E848AF"/>
    <w:rsid w:val="00E86CD5"/>
    <w:rsid w:val="00E875A7"/>
    <w:rsid w:val="00E87F7C"/>
    <w:rsid w:val="00E90D97"/>
    <w:rsid w:val="00E90F82"/>
    <w:rsid w:val="00E91921"/>
    <w:rsid w:val="00E91BC8"/>
    <w:rsid w:val="00E91C42"/>
    <w:rsid w:val="00E92AA3"/>
    <w:rsid w:val="00E935A8"/>
    <w:rsid w:val="00E936FE"/>
    <w:rsid w:val="00E93C5B"/>
    <w:rsid w:val="00E93FA6"/>
    <w:rsid w:val="00E940E2"/>
    <w:rsid w:val="00E951C0"/>
    <w:rsid w:val="00E95B37"/>
    <w:rsid w:val="00E96630"/>
    <w:rsid w:val="00E970F0"/>
    <w:rsid w:val="00E9758E"/>
    <w:rsid w:val="00E97632"/>
    <w:rsid w:val="00E976C0"/>
    <w:rsid w:val="00E977C2"/>
    <w:rsid w:val="00EA0D2A"/>
    <w:rsid w:val="00EA1443"/>
    <w:rsid w:val="00EA14C0"/>
    <w:rsid w:val="00EA14C7"/>
    <w:rsid w:val="00EA1765"/>
    <w:rsid w:val="00EA1DC3"/>
    <w:rsid w:val="00EA1E04"/>
    <w:rsid w:val="00EA2845"/>
    <w:rsid w:val="00EA29A4"/>
    <w:rsid w:val="00EA29E2"/>
    <w:rsid w:val="00EA2A77"/>
    <w:rsid w:val="00EA2C3E"/>
    <w:rsid w:val="00EA31DB"/>
    <w:rsid w:val="00EA3B29"/>
    <w:rsid w:val="00EA4DD3"/>
    <w:rsid w:val="00EA4FEE"/>
    <w:rsid w:val="00EA53DC"/>
    <w:rsid w:val="00EA5A06"/>
    <w:rsid w:val="00EA6A01"/>
    <w:rsid w:val="00EA7542"/>
    <w:rsid w:val="00EA7AB1"/>
    <w:rsid w:val="00EB006E"/>
    <w:rsid w:val="00EB113F"/>
    <w:rsid w:val="00EB1A55"/>
    <w:rsid w:val="00EB1C9F"/>
    <w:rsid w:val="00EB1E55"/>
    <w:rsid w:val="00EB1EAD"/>
    <w:rsid w:val="00EB1F45"/>
    <w:rsid w:val="00EB228C"/>
    <w:rsid w:val="00EB2659"/>
    <w:rsid w:val="00EB383C"/>
    <w:rsid w:val="00EB3A6D"/>
    <w:rsid w:val="00EB5D65"/>
    <w:rsid w:val="00EB7493"/>
    <w:rsid w:val="00EC0A94"/>
    <w:rsid w:val="00EC1649"/>
    <w:rsid w:val="00EC2BB2"/>
    <w:rsid w:val="00EC36FF"/>
    <w:rsid w:val="00EC3AD4"/>
    <w:rsid w:val="00EC6158"/>
    <w:rsid w:val="00EC64CF"/>
    <w:rsid w:val="00EC7408"/>
    <w:rsid w:val="00EC790C"/>
    <w:rsid w:val="00ED26FF"/>
    <w:rsid w:val="00ED4C16"/>
    <w:rsid w:val="00ED4F69"/>
    <w:rsid w:val="00ED5696"/>
    <w:rsid w:val="00ED7241"/>
    <w:rsid w:val="00ED725F"/>
    <w:rsid w:val="00ED74D2"/>
    <w:rsid w:val="00ED7576"/>
    <w:rsid w:val="00ED7A2A"/>
    <w:rsid w:val="00ED7F3E"/>
    <w:rsid w:val="00EE0010"/>
    <w:rsid w:val="00EE029E"/>
    <w:rsid w:val="00EE0471"/>
    <w:rsid w:val="00EE16EE"/>
    <w:rsid w:val="00EE1DDB"/>
    <w:rsid w:val="00EE26B9"/>
    <w:rsid w:val="00EE3177"/>
    <w:rsid w:val="00EE3393"/>
    <w:rsid w:val="00EE4E37"/>
    <w:rsid w:val="00EE5173"/>
    <w:rsid w:val="00EE54C3"/>
    <w:rsid w:val="00EE55B6"/>
    <w:rsid w:val="00EE5C3C"/>
    <w:rsid w:val="00EE5D52"/>
    <w:rsid w:val="00EE6A8D"/>
    <w:rsid w:val="00EE7F70"/>
    <w:rsid w:val="00EF0848"/>
    <w:rsid w:val="00EF1171"/>
    <w:rsid w:val="00EF1B29"/>
    <w:rsid w:val="00EF1D7F"/>
    <w:rsid w:val="00EF352A"/>
    <w:rsid w:val="00EF407C"/>
    <w:rsid w:val="00EF440C"/>
    <w:rsid w:val="00EF4CCE"/>
    <w:rsid w:val="00EF5360"/>
    <w:rsid w:val="00EF6315"/>
    <w:rsid w:val="00EF659D"/>
    <w:rsid w:val="00F0007E"/>
    <w:rsid w:val="00F006F3"/>
    <w:rsid w:val="00F01461"/>
    <w:rsid w:val="00F014EF"/>
    <w:rsid w:val="00F01B5B"/>
    <w:rsid w:val="00F02CD4"/>
    <w:rsid w:val="00F02D06"/>
    <w:rsid w:val="00F02D2A"/>
    <w:rsid w:val="00F03B32"/>
    <w:rsid w:val="00F03BB4"/>
    <w:rsid w:val="00F04438"/>
    <w:rsid w:val="00F0586C"/>
    <w:rsid w:val="00F059D1"/>
    <w:rsid w:val="00F0676D"/>
    <w:rsid w:val="00F071DC"/>
    <w:rsid w:val="00F07504"/>
    <w:rsid w:val="00F07BCE"/>
    <w:rsid w:val="00F07F91"/>
    <w:rsid w:val="00F1066A"/>
    <w:rsid w:val="00F12BFE"/>
    <w:rsid w:val="00F159A9"/>
    <w:rsid w:val="00F16C36"/>
    <w:rsid w:val="00F179EB"/>
    <w:rsid w:val="00F17CD2"/>
    <w:rsid w:val="00F20389"/>
    <w:rsid w:val="00F20CB4"/>
    <w:rsid w:val="00F211BC"/>
    <w:rsid w:val="00F21A2E"/>
    <w:rsid w:val="00F21AC2"/>
    <w:rsid w:val="00F22655"/>
    <w:rsid w:val="00F23204"/>
    <w:rsid w:val="00F2330B"/>
    <w:rsid w:val="00F236AE"/>
    <w:rsid w:val="00F25563"/>
    <w:rsid w:val="00F25612"/>
    <w:rsid w:val="00F260EB"/>
    <w:rsid w:val="00F261CC"/>
    <w:rsid w:val="00F26ACA"/>
    <w:rsid w:val="00F27BF4"/>
    <w:rsid w:val="00F3040D"/>
    <w:rsid w:val="00F30D2A"/>
    <w:rsid w:val="00F3117A"/>
    <w:rsid w:val="00F31826"/>
    <w:rsid w:val="00F31CDF"/>
    <w:rsid w:val="00F31E5F"/>
    <w:rsid w:val="00F32F82"/>
    <w:rsid w:val="00F332B0"/>
    <w:rsid w:val="00F334D2"/>
    <w:rsid w:val="00F340BE"/>
    <w:rsid w:val="00F34538"/>
    <w:rsid w:val="00F34DB3"/>
    <w:rsid w:val="00F3516C"/>
    <w:rsid w:val="00F361B9"/>
    <w:rsid w:val="00F36AB7"/>
    <w:rsid w:val="00F3760E"/>
    <w:rsid w:val="00F40FAC"/>
    <w:rsid w:val="00F410AB"/>
    <w:rsid w:val="00F4129E"/>
    <w:rsid w:val="00F41321"/>
    <w:rsid w:val="00F424DA"/>
    <w:rsid w:val="00F42E73"/>
    <w:rsid w:val="00F43391"/>
    <w:rsid w:val="00F43594"/>
    <w:rsid w:val="00F44358"/>
    <w:rsid w:val="00F45E51"/>
    <w:rsid w:val="00F46155"/>
    <w:rsid w:val="00F4644F"/>
    <w:rsid w:val="00F4691F"/>
    <w:rsid w:val="00F52812"/>
    <w:rsid w:val="00F52D9C"/>
    <w:rsid w:val="00F534B8"/>
    <w:rsid w:val="00F5421C"/>
    <w:rsid w:val="00F56C81"/>
    <w:rsid w:val="00F56E27"/>
    <w:rsid w:val="00F5706A"/>
    <w:rsid w:val="00F573AA"/>
    <w:rsid w:val="00F57D67"/>
    <w:rsid w:val="00F6084F"/>
    <w:rsid w:val="00F6088D"/>
    <w:rsid w:val="00F6098A"/>
    <w:rsid w:val="00F60CD5"/>
    <w:rsid w:val="00F6100A"/>
    <w:rsid w:val="00F62506"/>
    <w:rsid w:val="00F6314C"/>
    <w:rsid w:val="00F648DE"/>
    <w:rsid w:val="00F650B3"/>
    <w:rsid w:val="00F655DF"/>
    <w:rsid w:val="00F65AEA"/>
    <w:rsid w:val="00F65E64"/>
    <w:rsid w:val="00F66207"/>
    <w:rsid w:val="00F66570"/>
    <w:rsid w:val="00F665FD"/>
    <w:rsid w:val="00F671BC"/>
    <w:rsid w:val="00F679DE"/>
    <w:rsid w:val="00F70163"/>
    <w:rsid w:val="00F70626"/>
    <w:rsid w:val="00F71803"/>
    <w:rsid w:val="00F71A3B"/>
    <w:rsid w:val="00F7343E"/>
    <w:rsid w:val="00F736AD"/>
    <w:rsid w:val="00F74DEE"/>
    <w:rsid w:val="00F7575C"/>
    <w:rsid w:val="00F76D60"/>
    <w:rsid w:val="00F802DC"/>
    <w:rsid w:val="00F80BD1"/>
    <w:rsid w:val="00F81DEC"/>
    <w:rsid w:val="00F82112"/>
    <w:rsid w:val="00F83068"/>
    <w:rsid w:val="00F83739"/>
    <w:rsid w:val="00F83E15"/>
    <w:rsid w:val="00F83F5E"/>
    <w:rsid w:val="00F841EA"/>
    <w:rsid w:val="00F848CB"/>
    <w:rsid w:val="00F865C3"/>
    <w:rsid w:val="00F9008C"/>
    <w:rsid w:val="00F90175"/>
    <w:rsid w:val="00F90C8E"/>
    <w:rsid w:val="00F90F1F"/>
    <w:rsid w:val="00F9205C"/>
    <w:rsid w:val="00F93781"/>
    <w:rsid w:val="00F938AE"/>
    <w:rsid w:val="00F939AB"/>
    <w:rsid w:val="00F94019"/>
    <w:rsid w:val="00F9452E"/>
    <w:rsid w:val="00F95039"/>
    <w:rsid w:val="00F95BC6"/>
    <w:rsid w:val="00F96431"/>
    <w:rsid w:val="00F96537"/>
    <w:rsid w:val="00F966E4"/>
    <w:rsid w:val="00F9695C"/>
    <w:rsid w:val="00F975AF"/>
    <w:rsid w:val="00F97A28"/>
    <w:rsid w:val="00F97B9F"/>
    <w:rsid w:val="00FA048C"/>
    <w:rsid w:val="00FA06A4"/>
    <w:rsid w:val="00FA0EC1"/>
    <w:rsid w:val="00FA1AC3"/>
    <w:rsid w:val="00FA1FF9"/>
    <w:rsid w:val="00FA26B2"/>
    <w:rsid w:val="00FA2C2B"/>
    <w:rsid w:val="00FA2E13"/>
    <w:rsid w:val="00FA326D"/>
    <w:rsid w:val="00FA3678"/>
    <w:rsid w:val="00FA38D7"/>
    <w:rsid w:val="00FA3B2A"/>
    <w:rsid w:val="00FA3E70"/>
    <w:rsid w:val="00FA62F9"/>
    <w:rsid w:val="00FA636C"/>
    <w:rsid w:val="00FA6B49"/>
    <w:rsid w:val="00FA6B59"/>
    <w:rsid w:val="00FA7887"/>
    <w:rsid w:val="00FB03A9"/>
    <w:rsid w:val="00FB0BF2"/>
    <w:rsid w:val="00FB1925"/>
    <w:rsid w:val="00FB32CA"/>
    <w:rsid w:val="00FB484C"/>
    <w:rsid w:val="00FB4AFB"/>
    <w:rsid w:val="00FB5524"/>
    <w:rsid w:val="00FB613B"/>
    <w:rsid w:val="00FB6CFF"/>
    <w:rsid w:val="00FB7296"/>
    <w:rsid w:val="00FB7594"/>
    <w:rsid w:val="00FC0D14"/>
    <w:rsid w:val="00FC120C"/>
    <w:rsid w:val="00FC28EE"/>
    <w:rsid w:val="00FC309D"/>
    <w:rsid w:val="00FC3146"/>
    <w:rsid w:val="00FC3C11"/>
    <w:rsid w:val="00FC4EE3"/>
    <w:rsid w:val="00FC55A5"/>
    <w:rsid w:val="00FC562D"/>
    <w:rsid w:val="00FC59E3"/>
    <w:rsid w:val="00FC5F7D"/>
    <w:rsid w:val="00FC65C8"/>
    <w:rsid w:val="00FC68B7"/>
    <w:rsid w:val="00FC6CC4"/>
    <w:rsid w:val="00FC6F80"/>
    <w:rsid w:val="00FC78E9"/>
    <w:rsid w:val="00FD01E6"/>
    <w:rsid w:val="00FD1524"/>
    <w:rsid w:val="00FD1A6B"/>
    <w:rsid w:val="00FD2352"/>
    <w:rsid w:val="00FD281D"/>
    <w:rsid w:val="00FD29EB"/>
    <w:rsid w:val="00FD2AE1"/>
    <w:rsid w:val="00FD3D1C"/>
    <w:rsid w:val="00FD3F98"/>
    <w:rsid w:val="00FD4196"/>
    <w:rsid w:val="00FD4C4A"/>
    <w:rsid w:val="00FD66C4"/>
    <w:rsid w:val="00FD673F"/>
    <w:rsid w:val="00FD6858"/>
    <w:rsid w:val="00FD76C4"/>
    <w:rsid w:val="00FE106A"/>
    <w:rsid w:val="00FE1A0E"/>
    <w:rsid w:val="00FE2599"/>
    <w:rsid w:val="00FE2B46"/>
    <w:rsid w:val="00FE3469"/>
    <w:rsid w:val="00FE3668"/>
    <w:rsid w:val="00FE4AAE"/>
    <w:rsid w:val="00FE4AD6"/>
    <w:rsid w:val="00FE5881"/>
    <w:rsid w:val="00FE646D"/>
    <w:rsid w:val="00FE71DB"/>
    <w:rsid w:val="00FE7450"/>
    <w:rsid w:val="00FF06E8"/>
    <w:rsid w:val="00FF145D"/>
    <w:rsid w:val="00FF1CEB"/>
    <w:rsid w:val="00FF2C28"/>
    <w:rsid w:val="00FF3A20"/>
    <w:rsid w:val="00FF3C22"/>
    <w:rsid w:val="00FF4A0D"/>
    <w:rsid w:val="00FF548D"/>
    <w:rsid w:val="00FF554E"/>
    <w:rsid w:val="00FF5B93"/>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7F32CB1"/>
  <w15:docId w15:val="{CF3CE63D-2ABD-4EBE-99F8-BF31A7C3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22D"/>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uiPriority w:val="99"/>
    <w:qFormat/>
    <w:rsid w:val="000646F4"/>
    <w:pPr>
      <w:spacing w:line="240" w:lineRule="auto"/>
      <w:outlineLvl w:val="6"/>
    </w:pPr>
  </w:style>
  <w:style w:type="paragraph" w:styleId="Heading8">
    <w:name w:val="heading 8"/>
    <w:basedOn w:val="Normal"/>
    <w:next w:val="Normal"/>
    <w:link w:val="Heading8Char"/>
    <w:uiPriority w:val="99"/>
    <w:qFormat/>
    <w:rsid w:val="000646F4"/>
    <w:pPr>
      <w:spacing w:line="240" w:lineRule="auto"/>
      <w:outlineLvl w:val="7"/>
    </w:pPr>
  </w:style>
  <w:style w:type="paragraph" w:styleId="Heading9">
    <w:name w:val="heading 9"/>
    <w:basedOn w:val="Normal"/>
    <w:next w:val="Normal"/>
    <w:link w:val="Heading9Char"/>
    <w:uiPriority w:val="99"/>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uiPriority w:val="99"/>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semiHidden/>
    <w:rsid w:val="00F60CD5"/>
    <w:rPr>
      <w:rFonts w:cs="Courier New"/>
    </w:rPr>
  </w:style>
  <w:style w:type="paragraph" w:styleId="BodyText">
    <w:name w:val="Body Text"/>
    <w:basedOn w:val="Normal"/>
    <w:next w:val="Normal"/>
    <w:link w:val="BodyTextChar"/>
    <w:uiPriority w:val="99"/>
    <w:semiHidden/>
    <w:qFormat/>
    <w:rsid w:val="00F60CD5"/>
  </w:style>
  <w:style w:type="paragraph" w:styleId="BodyTextIndent">
    <w:name w:val="Body Text Indent"/>
    <w:basedOn w:val="Normal"/>
    <w:link w:val="BodyTextIndentChar"/>
    <w:uiPriority w:val="99"/>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uiPriority w:val="99"/>
    <w:rsid w:val="000646F4"/>
    <w:pPr>
      <w:keepNext/>
      <w:keepLines/>
      <w:spacing w:before="240" w:after="240" w:line="420" w:lineRule="exact"/>
      <w:ind w:left="1134" w:right="1134"/>
    </w:pPr>
    <w:rPr>
      <w:b/>
      <w:sz w:val="40"/>
    </w:rPr>
  </w:style>
  <w:style w:type="paragraph" w:customStyle="1" w:styleId="SLG">
    <w:name w:val="__S_L_G"/>
    <w:basedOn w:val="Normal"/>
    <w:next w:val="Normal"/>
    <w:uiPriority w:val="99"/>
    <w:rsid w:val="000646F4"/>
    <w:pPr>
      <w:keepNext/>
      <w:keepLines/>
      <w:spacing w:before="240" w:after="240" w:line="580" w:lineRule="exact"/>
      <w:ind w:left="1134" w:right="1134"/>
    </w:pPr>
    <w:rPr>
      <w:b/>
      <w:sz w:val="56"/>
    </w:rPr>
  </w:style>
  <w:style w:type="paragraph" w:customStyle="1" w:styleId="SSG">
    <w:name w:val="__S_S_G"/>
    <w:basedOn w:val="Normal"/>
    <w:next w:val="Normal"/>
    <w:uiPriority w:val="99"/>
    <w:rsid w:val="000646F4"/>
    <w:pPr>
      <w:keepNext/>
      <w:keepLines/>
      <w:spacing w:before="240" w:after="240" w:line="300" w:lineRule="exact"/>
      <w:ind w:left="1134" w:right="1134"/>
    </w:pPr>
    <w:rPr>
      <w:b/>
      <w:sz w:val="28"/>
    </w:rPr>
  </w:style>
  <w:style w:type="character" w:styleId="EndnoteReference">
    <w:name w:val="endnote reference"/>
    <w:aliases w:val="1_G"/>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uiPriority w:val="99"/>
    <w:rsid w:val="000646F4"/>
    <w:pPr>
      <w:keepNext/>
      <w:keepLines/>
      <w:spacing w:before="240" w:after="240" w:line="420" w:lineRule="exact"/>
      <w:ind w:left="1134" w:right="1134"/>
    </w:pPr>
    <w:rPr>
      <w:b/>
      <w:sz w:val="40"/>
    </w:rPr>
  </w:style>
  <w:style w:type="paragraph" w:customStyle="1" w:styleId="Bullet1G">
    <w:name w:val="_Bullet 1_G"/>
    <w:basedOn w:val="Normal"/>
    <w:uiPriority w:val="99"/>
    <w:qFormat/>
    <w:rsid w:val="000646F4"/>
    <w:pPr>
      <w:numPr>
        <w:numId w:val="14"/>
      </w:numPr>
      <w:spacing w:after="120"/>
      <w:ind w:right="1134"/>
      <w:jc w:val="both"/>
    </w:pPr>
  </w:style>
  <w:style w:type="paragraph" w:styleId="EndnoteText">
    <w:name w:val="endnote text"/>
    <w:aliases w:val="2_G"/>
    <w:basedOn w:val="FootnoteText"/>
    <w:link w:val="EndnoteTextChar"/>
    <w:uiPriority w:val="99"/>
    <w:qFormat/>
    <w:rsid w:val="000646F4"/>
  </w:style>
  <w:style w:type="character" w:styleId="CommentReference">
    <w:name w:val="annotation reference"/>
    <w:uiPriority w:val="99"/>
    <w:rsid w:val="00F60CD5"/>
    <w:rPr>
      <w:sz w:val="6"/>
    </w:rPr>
  </w:style>
  <w:style w:type="paragraph" w:styleId="CommentText">
    <w:name w:val="annotation text"/>
    <w:basedOn w:val="Normal"/>
    <w:link w:val="CommentTextChar"/>
    <w:rsid w:val="00F60CD5"/>
    <w:rPr>
      <w:lang w:val="x-none"/>
    </w:rPr>
  </w:style>
  <w:style w:type="character" w:styleId="LineNumber">
    <w:name w:val="line number"/>
    <w:semiHidden/>
    <w:rsid w:val="00F60CD5"/>
    <w:rPr>
      <w:sz w:val="14"/>
    </w:rPr>
  </w:style>
  <w:style w:type="paragraph" w:customStyle="1" w:styleId="Bullet2G">
    <w:name w:val="_Bullet 2_G"/>
    <w:basedOn w:val="Normal"/>
    <w:uiPriority w:val="99"/>
    <w:qFormat/>
    <w:rsid w:val="000646F4"/>
    <w:pPr>
      <w:numPr>
        <w:numId w:val="15"/>
      </w:numPr>
      <w:spacing w:after="120"/>
      <w:ind w:right="1134"/>
      <w:jc w:val="both"/>
    </w:pPr>
  </w:style>
  <w:style w:type="paragraph" w:customStyle="1" w:styleId="H1G">
    <w:name w:val="_ H_1_G"/>
    <w:basedOn w:val="Normal"/>
    <w:next w:val="Normal"/>
    <w:link w:val="H1GChar"/>
    <w:uiPriority w:val="99"/>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uiPriority w:val="99"/>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uiPriority w:val="99"/>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uiPriority w:val="99"/>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uiPriority w:val="99"/>
    <w:semiHidden/>
    <w:rsid w:val="008A6C4F"/>
    <w:pPr>
      <w:spacing w:after="120" w:line="480" w:lineRule="auto"/>
      <w:ind w:left="283"/>
    </w:pPr>
  </w:style>
  <w:style w:type="paragraph" w:styleId="BodyTextIndent3">
    <w:name w:val="Body Text Indent 3"/>
    <w:basedOn w:val="Normal"/>
    <w:link w:val="BodyTextIndent3Char"/>
    <w:uiPriority w:val="99"/>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uiPriority w:val="99"/>
    <w:qFormat/>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uiPriority w:val="99"/>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uiPriority w:val="9"/>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
    <w:link w:val="FootnoteText"/>
    <w:rsid w:val="00837CC7"/>
    <w:rPr>
      <w:sz w:val="18"/>
      <w:lang w:val="en-GB" w:eastAsia="en-US" w:bidi="ar-SA"/>
    </w:rPr>
  </w:style>
  <w:style w:type="character" w:customStyle="1" w:styleId="HeaderChar">
    <w:name w:val="Header Char"/>
    <w:aliases w:val="6_G Char"/>
    <w:link w:val="Header"/>
    <w:uiPriority w:val="99"/>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uiPriority w:val="99"/>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uiPriority w:val="99"/>
    <w:rsid w:val="0083784A"/>
    <w:pPr>
      <w:spacing w:line="240" w:lineRule="auto"/>
    </w:pPr>
    <w:rPr>
      <w:rFonts w:ascii="Tahoma" w:hAnsi="Tahoma"/>
      <w:sz w:val="16"/>
      <w:szCs w:val="16"/>
      <w:lang w:val="x-none"/>
    </w:rPr>
  </w:style>
  <w:style w:type="character" w:customStyle="1" w:styleId="BalloonTextChar">
    <w:name w:val="Balloon Text Char"/>
    <w:link w:val="BalloonText"/>
    <w:uiPriority w:val="99"/>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uiPriority w:val="99"/>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6242C0"/>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2D0576"/>
    <w:rPr>
      <w:color w:val="808080"/>
    </w:rPr>
  </w:style>
  <w:style w:type="character" w:customStyle="1" w:styleId="CommentTextChar1">
    <w:name w:val="Comment Text Char1"/>
    <w:locked/>
    <w:rsid w:val="00746AE2"/>
    <w:rPr>
      <w:lang w:val="en-GB" w:eastAsia="en-US"/>
    </w:rPr>
  </w:style>
  <w:style w:type="paragraph" w:customStyle="1" w:styleId="ParNoG">
    <w:name w:val="_ParNo_G"/>
    <w:basedOn w:val="SingleTxtG"/>
    <w:qFormat/>
    <w:rsid w:val="003D6814"/>
    <w:pPr>
      <w:numPr>
        <w:numId w:val="18"/>
      </w:numPr>
      <w:suppressAutoHyphens w:val="0"/>
    </w:pPr>
    <w:rPr>
      <w:lang w:eastAsia="fr-FR"/>
    </w:rPr>
  </w:style>
  <w:style w:type="character" w:customStyle="1" w:styleId="Heading2Char">
    <w:name w:val="Heading 2 Char"/>
    <w:basedOn w:val="DefaultParagraphFont"/>
    <w:link w:val="Heading2"/>
    <w:rsid w:val="003D6814"/>
    <w:rPr>
      <w:lang w:eastAsia="en-US"/>
    </w:rPr>
  </w:style>
  <w:style w:type="character" w:customStyle="1" w:styleId="Heading3Char">
    <w:name w:val="Heading 3 Char"/>
    <w:basedOn w:val="DefaultParagraphFont"/>
    <w:link w:val="Heading3"/>
    <w:rsid w:val="003D6814"/>
    <w:rPr>
      <w:lang w:eastAsia="en-US"/>
    </w:rPr>
  </w:style>
  <w:style w:type="character" w:customStyle="1" w:styleId="Heading4Char">
    <w:name w:val="Heading 4 Char"/>
    <w:basedOn w:val="DefaultParagraphFont"/>
    <w:link w:val="Heading4"/>
    <w:rsid w:val="003D6814"/>
    <w:rPr>
      <w:lang w:eastAsia="en-US"/>
    </w:rPr>
  </w:style>
  <w:style w:type="character" w:customStyle="1" w:styleId="Heading5Char">
    <w:name w:val="Heading 5 Char"/>
    <w:basedOn w:val="DefaultParagraphFont"/>
    <w:link w:val="Heading5"/>
    <w:rsid w:val="003D6814"/>
    <w:rPr>
      <w:lang w:eastAsia="en-US"/>
    </w:rPr>
  </w:style>
  <w:style w:type="character" w:customStyle="1" w:styleId="Heading6Char">
    <w:name w:val="Heading 6 Char"/>
    <w:basedOn w:val="DefaultParagraphFont"/>
    <w:link w:val="Heading6"/>
    <w:rsid w:val="003D6814"/>
    <w:rPr>
      <w:lang w:eastAsia="en-US"/>
    </w:rPr>
  </w:style>
  <w:style w:type="character" w:customStyle="1" w:styleId="Heading7Char">
    <w:name w:val="Heading 7 Char"/>
    <w:basedOn w:val="DefaultParagraphFont"/>
    <w:link w:val="Heading7"/>
    <w:uiPriority w:val="99"/>
    <w:rsid w:val="003D6814"/>
    <w:rPr>
      <w:lang w:eastAsia="en-US"/>
    </w:rPr>
  </w:style>
  <w:style w:type="character" w:customStyle="1" w:styleId="Heading8Char">
    <w:name w:val="Heading 8 Char"/>
    <w:basedOn w:val="DefaultParagraphFont"/>
    <w:link w:val="Heading8"/>
    <w:uiPriority w:val="99"/>
    <w:rsid w:val="003D6814"/>
    <w:rPr>
      <w:lang w:eastAsia="en-US"/>
    </w:rPr>
  </w:style>
  <w:style w:type="character" w:customStyle="1" w:styleId="Heading9Char">
    <w:name w:val="Heading 9 Char"/>
    <w:basedOn w:val="DefaultParagraphFont"/>
    <w:link w:val="Heading9"/>
    <w:uiPriority w:val="99"/>
    <w:rsid w:val="003D6814"/>
    <w:rPr>
      <w:lang w:eastAsia="en-US"/>
    </w:rPr>
  </w:style>
  <w:style w:type="paragraph" w:customStyle="1" w:styleId="msonormal0">
    <w:name w:val="msonormal"/>
    <w:basedOn w:val="Normal"/>
    <w:uiPriority w:val="99"/>
    <w:rsid w:val="003D6814"/>
    <w:pPr>
      <w:suppressAutoHyphens w:val="0"/>
      <w:spacing w:before="100" w:beforeAutospacing="1" w:after="100" w:afterAutospacing="1" w:line="240" w:lineRule="auto"/>
      <w:jc w:val="both"/>
    </w:pPr>
    <w:rPr>
      <w:rFonts w:ascii="Arial Unicode MS" w:eastAsia="Arial Unicode MS" w:hAnsi="Arial Unicode MS" w:cs="Arial Unicode MS"/>
      <w:sz w:val="24"/>
      <w:szCs w:val="24"/>
      <w:lang w:val="en-US" w:eastAsia="ja-JP"/>
    </w:rPr>
  </w:style>
  <w:style w:type="paragraph" w:styleId="Index1">
    <w:name w:val="index 1"/>
    <w:basedOn w:val="Normal"/>
    <w:next w:val="Normal"/>
    <w:autoRedefine/>
    <w:uiPriority w:val="99"/>
    <w:semiHidden/>
    <w:unhideWhenUsed/>
    <w:rsid w:val="003D6814"/>
    <w:pPr>
      <w:suppressAutoHyphens w:val="0"/>
      <w:spacing w:line="240" w:lineRule="auto"/>
      <w:ind w:left="240" w:hanging="240"/>
      <w:jc w:val="both"/>
    </w:pPr>
    <w:rPr>
      <w:sz w:val="24"/>
    </w:rPr>
  </w:style>
  <w:style w:type="paragraph" w:styleId="TOC1">
    <w:name w:val="toc 1"/>
    <w:basedOn w:val="Normal"/>
    <w:next w:val="Normal"/>
    <w:autoRedefine/>
    <w:uiPriority w:val="99"/>
    <w:semiHidden/>
    <w:unhideWhenUsed/>
    <w:rsid w:val="003D6814"/>
    <w:pPr>
      <w:tabs>
        <w:tab w:val="left" w:pos="480"/>
        <w:tab w:val="right" w:leader="dot" w:pos="9345"/>
      </w:tabs>
      <w:suppressAutoHyphens w:val="0"/>
      <w:spacing w:before="120" w:after="120" w:line="240" w:lineRule="auto"/>
    </w:pPr>
    <w:rPr>
      <w:rFonts w:ascii="Calibri" w:hAnsi="Calibri"/>
      <w:b/>
      <w:bCs/>
      <w:caps/>
    </w:rPr>
  </w:style>
  <w:style w:type="paragraph" w:styleId="TOC2">
    <w:name w:val="toc 2"/>
    <w:basedOn w:val="Normal"/>
    <w:next w:val="Normal"/>
    <w:autoRedefine/>
    <w:uiPriority w:val="99"/>
    <w:semiHidden/>
    <w:unhideWhenUsed/>
    <w:rsid w:val="003D6814"/>
    <w:pPr>
      <w:suppressAutoHyphens w:val="0"/>
      <w:spacing w:line="240" w:lineRule="auto"/>
      <w:ind w:left="240"/>
    </w:pPr>
    <w:rPr>
      <w:rFonts w:ascii="Calibri" w:hAnsi="Calibri"/>
      <w:smallCaps/>
    </w:rPr>
  </w:style>
  <w:style w:type="paragraph" w:styleId="TOC3">
    <w:name w:val="toc 3"/>
    <w:basedOn w:val="Normal"/>
    <w:next w:val="Normal"/>
    <w:autoRedefine/>
    <w:uiPriority w:val="99"/>
    <w:semiHidden/>
    <w:unhideWhenUsed/>
    <w:rsid w:val="003D6814"/>
    <w:pPr>
      <w:suppressAutoHyphens w:val="0"/>
      <w:spacing w:line="240" w:lineRule="auto"/>
      <w:ind w:left="480"/>
    </w:pPr>
    <w:rPr>
      <w:rFonts w:ascii="Calibri" w:hAnsi="Calibri"/>
      <w:i/>
      <w:iCs/>
    </w:rPr>
  </w:style>
  <w:style w:type="paragraph" w:styleId="TOC4">
    <w:name w:val="toc 4"/>
    <w:basedOn w:val="Normal"/>
    <w:next w:val="Normal"/>
    <w:autoRedefine/>
    <w:uiPriority w:val="99"/>
    <w:semiHidden/>
    <w:unhideWhenUsed/>
    <w:rsid w:val="003D6814"/>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uiPriority w:val="99"/>
    <w:semiHidden/>
    <w:unhideWhenUsed/>
    <w:rsid w:val="003D6814"/>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uiPriority w:val="99"/>
    <w:semiHidden/>
    <w:unhideWhenUsed/>
    <w:rsid w:val="003D6814"/>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uiPriority w:val="99"/>
    <w:semiHidden/>
    <w:unhideWhenUsed/>
    <w:rsid w:val="003D6814"/>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uiPriority w:val="99"/>
    <w:semiHidden/>
    <w:unhideWhenUsed/>
    <w:rsid w:val="003D6814"/>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uiPriority w:val="99"/>
    <w:semiHidden/>
    <w:unhideWhenUsed/>
    <w:rsid w:val="003D6814"/>
    <w:pPr>
      <w:suppressAutoHyphens w:val="0"/>
      <w:spacing w:line="276" w:lineRule="auto"/>
      <w:ind w:left="1760"/>
    </w:pPr>
    <w:rPr>
      <w:rFonts w:ascii="Calibri" w:eastAsia="Calibri" w:hAnsi="Calibri" w:cs="Calibri"/>
      <w:sz w:val="18"/>
      <w:szCs w:val="18"/>
      <w:lang w:val="de-DE"/>
    </w:rPr>
  </w:style>
  <w:style w:type="character" w:customStyle="1" w:styleId="HeaderChar1">
    <w:name w:val="Header Char1"/>
    <w:aliases w:val="6_G Char1"/>
    <w:basedOn w:val="DefaultParagraphFont"/>
    <w:semiHidden/>
    <w:rsid w:val="003D6814"/>
    <w:rPr>
      <w:lang w:val="en-GB" w:eastAsia="en-US"/>
    </w:rPr>
  </w:style>
  <w:style w:type="paragraph" w:styleId="IndexHeading">
    <w:name w:val="index heading"/>
    <w:basedOn w:val="Normal"/>
    <w:next w:val="Index1"/>
    <w:uiPriority w:val="99"/>
    <w:semiHidden/>
    <w:unhideWhenUsed/>
    <w:rsid w:val="003D6814"/>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uiPriority w:val="99"/>
    <w:semiHidden/>
    <w:unhideWhenUsed/>
    <w:qFormat/>
    <w:rsid w:val="003D6814"/>
    <w:pPr>
      <w:suppressAutoHyphens w:val="0"/>
      <w:spacing w:line="240" w:lineRule="auto"/>
      <w:ind w:left="567" w:firstLine="567"/>
      <w:jc w:val="center"/>
    </w:pPr>
    <w:rPr>
      <w:bCs/>
      <w:lang w:eastAsia="de-DE"/>
    </w:rPr>
  </w:style>
  <w:style w:type="character" w:customStyle="1" w:styleId="EndnoteTextChar">
    <w:name w:val="Endnote Text Char"/>
    <w:aliases w:val="2_G Char"/>
    <w:basedOn w:val="DefaultParagraphFont"/>
    <w:link w:val="EndnoteText"/>
    <w:uiPriority w:val="99"/>
    <w:locked/>
    <w:rsid w:val="003D6814"/>
    <w:rPr>
      <w:sz w:val="18"/>
      <w:lang w:eastAsia="en-US"/>
    </w:rPr>
  </w:style>
  <w:style w:type="character" w:customStyle="1" w:styleId="EndnoteTextChar1">
    <w:name w:val="Endnote Text Char1"/>
    <w:aliases w:val="2_G Char1"/>
    <w:basedOn w:val="DefaultParagraphFont"/>
    <w:uiPriority w:val="99"/>
    <w:semiHidden/>
    <w:rsid w:val="003D6814"/>
    <w:rPr>
      <w:lang w:val="en-GB" w:eastAsia="en-US"/>
    </w:rPr>
  </w:style>
  <w:style w:type="character" w:customStyle="1" w:styleId="BodyTextChar">
    <w:name w:val="Body Text Char"/>
    <w:basedOn w:val="DefaultParagraphFont"/>
    <w:link w:val="BodyText"/>
    <w:uiPriority w:val="99"/>
    <w:semiHidden/>
    <w:rsid w:val="003D6814"/>
    <w:rPr>
      <w:lang w:eastAsia="en-US"/>
    </w:rPr>
  </w:style>
  <w:style w:type="character" w:customStyle="1" w:styleId="BodyTextIndentChar">
    <w:name w:val="Body Text Indent Char"/>
    <w:basedOn w:val="DefaultParagraphFont"/>
    <w:link w:val="BodyTextIndent"/>
    <w:uiPriority w:val="99"/>
    <w:semiHidden/>
    <w:rsid w:val="003D6814"/>
    <w:rPr>
      <w:lang w:eastAsia="en-US"/>
    </w:rPr>
  </w:style>
  <w:style w:type="character" w:customStyle="1" w:styleId="BodyText3Char">
    <w:name w:val="Body Text 3 Char"/>
    <w:basedOn w:val="DefaultParagraphFont"/>
    <w:link w:val="BodyText3"/>
    <w:uiPriority w:val="99"/>
    <w:semiHidden/>
    <w:rsid w:val="003D6814"/>
    <w:rPr>
      <w:sz w:val="16"/>
      <w:szCs w:val="16"/>
      <w:lang w:eastAsia="en-US"/>
    </w:rPr>
  </w:style>
  <w:style w:type="character" w:customStyle="1" w:styleId="BodyTextIndent2Char">
    <w:name w:val="Body Text Indent 2 Char"/>
    <w:basedOn w:val="DefaultParagraphFont"/>
    <w:link w:val="BodyTextIndent2"/>
    <w:uiPriority w:val="99"/>
    <w:semiHidden/>
    <w:rsid w:val="003D6814"/>
    <w:rPr>
      <w:lang w:eastAsia="en-US"/>
    </w:rPr>
  </w:style>
  <w:style w:type="character" w:customStyle="1" w:styleId="BodyTextIndent3Char">
    <w:name w:val="Body Text Indent 3 Char"/>
    <w:basedOn w:val="DefaultParagraphFont"/>
    <w:link w:val="BodyTextIndent3"/>
    <w:uiPriority w:val="99"/>
    <w:semiHidden/>
    <w:rsid w:val="003D6814"/>
    <w:rPr>
      <w:sz w:val="16"/>
      <w:szCs w:val="16"/>
      <w:lang w:eastAsia="en-US"/>
    </w:rPr>
  </w:style>
  <w:style w:type="paragraph" w:styleId="DocumentMap">
    <w:name w:val="Document Map"/>
    <w:basedOn w:val="Normal"/>
    <w:link w:val="DocumentMapChar"/>
    <w:uiPriority w:val="99"/>
    <w:semiHidden/>
    <w:unhideWhenUsed/>
    <w:rsid w:val="003D6814"/>
    <w:pPr>
      <w:suppressAutoHyphens w:val="0"/>
      <w:spacing w:line="240" w:lineRule="auto"/>
      <w:jc w:val="both"/>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3D6814"/>
    <w:rPr>
      <w:rFonts w:ascii="Tahoma" w:hAnsi="Tahoma" w:cs="Tahoma"/>
      <w:sz w:val="16"/>
      <w:szCs w:val="16"/>
      <w:lang w:val="en-US" w:eastAsia="en-US"/>
    </w:rPr>
  </w:style>
  <w:style w:type="character" w:customStyle="1" w:styleId="PlainTextChar">
    <w:name w:val="Plain Text Char"/>
    <w:basedOn w:val="DefaultParagraphFont"/>
    <w:link w:val="PlainText"/>
    <w:uiPriority w:val="99"/>
    <w:semiHidden/>
    <w:rsid w:val="003D6814"/>
    <w:rPr>
      <w:rFonts w:cs="Courier New"/>
      <w:lang w:eastAsia="en-US"/>
    </w:rPr>
  </w:style>
  <w:style w:type="paragraph" w:styleId="NoSpacing">
    <w:name w:val="No Spacing"/>
    <w:uiPriority w:val="1"/>
    <w:qFormat/>
    <w:rsid w:val="003D6814"/>
    <w:pPr>
      <w:jc w:val="both"/>
    </w:pPr>
    <w:rPr>
      <w:sz w:val="24"/>
      <w:lang w:eastAsia="en-US"/>
    </w:rPr>
  </w:style>
  <w:style w:type="paragraph" w:styleId="Revision">
    <w:name w:val="Revision"/>
    <w:uiPriority w:val="99"/>
    <w:semiHidden/>
    <w:rsid w:val="003D6814"/>
    <w:rPr>
      <w:rFonts w:eastAsia="Calibri"/>
      <w:sz w:val="24"/>
      <w:lang w:eastAsia="en-US"/>
    </w:rPr>
  </w:style>
  <w:style w:type="character" w:customStyle="1" w:styleId="TextRationaleChar">
    <w:name w:val="_Text_Rationale Char"/>
    <w:link w:val="TextRationale"/>
    <w:locked/>
    <w:rsid w:val="003D6814"/>
  </w:style>
  <w:style w:type="paragraph" w:customStyle="1" w:styleId="TextRationale">
    <w:name w:val="_Text_Rationale"/>
    <w:basedOn w:val="Normal"/>
    <w:link w:val="TextRationaleChar"/>
    <w:qFormat/>
    <w:rsid w:val="003D6814"/>
    <w:pPr>
      <w:spacing w:after="120"/>
      <w:ind w:left="1134" w:right="1134"/>
      <w:jc w:val="both"/>
    </w:pPr>
    <w:rPr>
      <w:lang w:eastAsia="en-GB"/>
    </w:rPr>
  </w:style>
  <w:style w:type="paragraph" w:customStyle="1" w:styleId="XHeadline">
    <w:name w:val="X Headline"/>
    <w:basedOn w:val="Normal"/>
    <w:next w:val="Normal"/>
    <w:uiPriority w:val="99"/>
    <w:qFormat/>
    <w:rsid w:val="003D6814"/>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uiPriority w:val="99"/>
    <w:rsid w:val="003D6814"/>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uiPriority w:val="99"/>
    <w:qFormat/>
    <w:rsid w:val="003D6814"/>
    <w:pPr>
      <w:numPr>
        <w:ilvl w:val="2"/>
        <w:numId w:val="19"/>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uiPriority w:val="99"/>
    <w:qFormat/>
    <w:rsid w:val="003D6814"/>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paragraph" w:customStyle="1" w:styleId="Definition">
    <w:name w:val="Definition"/>
    <w:basedOn w:val="Normal"/>
    <w:next w:val="Normal"/>
    <w:uiPriority w:val="99"/>
    <w:rsid w:val="003D6814"/>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XXHeadline">
    <w:name w:val="X.X Headline"/>
    <w:basedOn w:val="Normal"/>
    <w:next w:val="Normal"/>
    <w:uiPriority w:val="99"/>
    <w:qFormat/>
    <w:rsid w:val="003D6814"/>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uiPriority w:val="99"/>
    <w:rsid w:val="003D6814"/>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uiPriority w:val="99"/>
    <w:rsid w:val="003D6814"/>
    <w:pPr>
      <w:keepNext/>
      <w:keepLines/>
      <w:pageBreakBefore/>
      <w:tabs>
        <w:tab w:val="left" w:pos="1134"/>
        <w:tab w:val="left" w:pos="1701"/>
      </w:tabs>
      <w:suppressAutoHyphens w:val="0"/>
      <w:overflowPunct w:val="0"/>
      <w:autoSpaceDE w:val="0"/>
      <w:autoSpaceDN w:val="0"/>
      <w:adjustRightInd w:val="0"/>
      <w:spacing w:line="240" w:lineRule="auto"/>
      <w:jc w:val="center"/>
      <w:outlineLvl w:val="0"/>
    </w:pPr>
    <w:rPr>
      <w:rFonts w:eastAsia="MS Mincho"/>
      <w:bCs/>
      <w:sz w:val="24"/>
      <w:szCs w:val="24"/>
      <w:u w:val="single"/>
      <w:lang w:eastAsia="ja-JP"/>
    </w:rPr>
  </w:style>
  <w:style w:type="paragraph" w:customStyle="1" w:styleId="tableau">
    <w:name w:val="tableau"/>
    <w:basedOn w:val="Normal"/>
    <w:next w:val="Normal"/>
    <w:uiPriority w:val="99"/>
    <w:rsid w:val="003D6814"/>
    <w:pPr>
      <w:suppressAutoHyphens w:val="0"/>
      <w:spacing w:before="40" w:after="40" w:line="210" w:lineRule="exact"/>
      <w:jc w:val="both"/>
    </w:pPr>
    <w:rPr>
      <w:rFonts w:ascii="Helvetica" w:hAnsi="Helvetica"/>
      <w:sz w:val="18"/>
      <w:lang w:val="fr-FR" w:eastAsia="de-DE"/>
    </w:rPr>
  </w:style>
  <w:style w:type="paragraph" w:customStyle="1" w:styleId="XXXXHeadline">
    <w:name w:val="X.X.X.X. Headline"/>
    <w:basedOn w:val="XXXHeadline"/>
    <w:next w:val="Normal"/>
    <w:uiPriority w:val="99"/>
    <w:qFormat/>
    <w:rsid w:val="003D6814"/>
    <w:pPr>
      <w:numPr>
        <w:ilvl w:val="0"/>
        <w:numId w:val="0"/>
      </w:numPr>
      <w:tabs>
        <w:tab w:val="num" w:pos="3272"/>
      </w:tabs>
      <w:ind w:left="1418" w:hanging="1418"/>
      <w:outlineLvl w:val="3"/>
    </w:pPr>
  </w:style>
  <w:style w:type="paragraph" w:customStyle="1" w:styleId="XXXXXHeadline">
    <w:name w:val="X.X.X.X.X. Headline"/>
    <w:basedOn w:val="XXXXHeadline"/>
    <w:uiPriority w:val="99"/>
    <w:qFormat/>
    <w:rsid w:val="003D6814"/>
    <w:pPr>
      <w:tabs>
        <w:tab w:val="clear" w:pos="3272"/>
      </w:tabs>
      <w:outlineLvl w:val="4"/>
    </w:pPr>
  </w:style>
  <w:style w:type="paragraph" w:customStyle="1" w:styleId="XXXXXXHeadline">
    <w:name w:val="X.X.X.X.X.X. Headline"/>
    <w:basedOn w:val="XXXXXHeadline"/>
    <w:uiPriority w:val="99"/>
    <w:qFormat/>
    <w:rsid w:val="003D6814"/>
    <w:pPr>
      <w:tabs>
        <w:tab w:val="num" w:pos="1800"/>
      </w:tabs>
      <w:outlineLvl w:val="5"/>
    </w:pPr>
  </w:style>
  <w:style w:type="paragraph" w:customStyle="1" w:styleId="XXXXXXXHeadline">
    <w:name w:val="X.X.X.X.X.X.X. Headline"/>
    <w:basedOn w:val="XXXXXXHeadline"/>
    <w:uiPriority w:val="99"/>
    <w:qFormat/>
    <w:rsid w:val="003D6814"/>
    <w:pPr>
      <w:tabs>
        <w:tab w:val="clear" w:pos="1800"/>
      </w:tabs>
      <w:outlineLvl w:val="6"/>
    </w:pPr>
  </w:style>
  <w:style w:type="paragraph" w:customStyle="1" w:styleId="Headline01">
    <w:name w:val="Headline01"/>
    <w:basedOn w:val="Normal"/>
    <w:next w:val="Normal"/>
    <w:uiPriority w:val="99"/>
    <w:rsid w:val="003D6814"/>
    <w:pPr>
      <w:tabs>
        <w:tab w:val="left" w:pos="851"/>
      </w:tabs>
      <w:suppressAutoHyphens w:val="0"/>
      <w:spacing w:line="240" w:lineRule="auto"/>
      <w:jc w:val="both"/>
      <w:outlineLvl w:val="0"/>
    </w:pPr>
    <w:rPr>
      <w:sz w:val="24"/>
    </w:rPr>
  </w:style>
  <w:style w:type="paragraph" w:customStyle="1" w:styleId="1">
    <w:name w:val="1"/>
    <w:uiPriority w:val="99"/>
    <w:rsid w:val="003D6814"/>
  </w:style>
  <w:style w:type="paragraph" w:customStyle="1" w:styleId="Funotentext1">
    <w:name w:val="Fußnotentext1"/>
    <w:basedOn w:val="Normal"/>
    <w:next w:val="Normal"/>
    <w:uiPriority w:val="99"/>
    <w:rsid w:val="003D6814"/>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uiPriority w:val="99"/>
    <w:rsid w:val="003D6814"/>
    <w:pPr>
      <w:keepNext/>
      <w:suppressAutoHyphens w:val="0"/>
      <w:spacing w:before="300" w:after="220" w:line="240" w:lineRule="auto"/>
      <w:outlineLvl w:val="0"/>
    </w:pPr>
    <w:rPr>
      <w:sz w:val="24"/>
    </w:rPr>
  </w:style>
  <w:style w:type="paragraph" w:customStyle="1" w:styleId="Listenabsatz1">
    <w:name w:val="Listenabsatz1"/>
    <w:basedOn w:val="Normal"/>
    <w:uiPriority w:val="99"/>
    <w:rsid w:val="003D6814"/>
    <w:pPr>
      <w:suppressAutoHyphens w:val="0"/>
      <w:spacing w:after="200" w:line="276" w:lineRule="auto"/>
      <w:ind w:left="720"/>
    </w:pPr>
    <w:rPr>
      <w:rFonts w:ascii="Calibri" w:eastAsia="MS Mincho" w:hAnsi="Calibri"/>
      <w:sz w:val="22"/>
      <w:szCs w:val="22"/>
      <w:lang w:val="de-DE"/>
    </w:rPr>
  </w:style>
  <w:style w:type="paragraph" w:customStyle="1" w:styleId="Body">
    <w:name w:val="Body"/>
    <w:basedOn w:val="Normal"/>
    <w:uiPriority w:val="99"/>
    <w:rsid w:val="003D6814"/>
    <w:pPr>
      <w:suppressAutoHyphens w:val="0"/>
      <w:spacing w:before="240" w:line="240" w:lineRule="auto"/>
      <w:jc w:val="both"/>
    </w:pPr>
    <w:rPr>
      <w:rFonts w:ascii="Arial" w:hAnsi="Arial"/>
      <w:color w:val="000000"/>
      <w:lang w:val="en-US"/>
    </w:rPr>
  </w:style>
  <w:style w:type="paragraph" w:customStyle="1" w:styleId="default0">
    <w:name w:val="default"/>
    <w:basedOn w:val="Normal"/>
    <w:uiPriority w:val="99"/>
    <w:rsid w:val="003D6814"/>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uiPriority w:val="99"/>
    <w:qFormat/>
    <w:rsid w:val="003D6814"/>
    <w:pPr>
      <w:numPr>
        <w:numId w:val="20"/>
      </w:numPr>
      <w:tabs>
        <w:tab w:val="left" w:pos="227"/>
      </w:tabs>
      <w:suppressAutoHyphens w:val="0"/>
      <w:spacing w:line="284" w:lineRule="atLeast"/>
      <w:ind w:left="0" w:firstLine="0"/>
    </w:pPr>
    <w:rPr>
      <w:rFonts w:ascii="Arial" w:hAnsi="Arial" w:cs="Arial"/>
      <w:bCs/>
      <w:sz w:val="19"/>
      <w:szCs w:val="19"/>
      <w:lang w:val="de-DE" w:eastAsia="de-DE"/>
    </w:rPr>
  </w:style>
  <w:style w:type="paragraph" w:customStyle="1" w:styleId="Verzeichnis41">
    <w:name w:val="Verzeichnis 41"/>
    <w:basedOn w:val="Normal"/>
    <w:next w:val="Normal"/>
    <w:autoRedefine/>
    <w:uiPriority w:val="99"/>
    <w:rsid w:val="003D681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uiPriority w:val="99"/>
    <w:rsid w:val="003D681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uiPriority w:val="99"/>
    <w:rsid w:val="003D681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uiPriority w:val="99"/>
    <w:rsid w:val="003D681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uiPriority w:val="99"/>
    <w:rsid w:val="003D681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uiPriority w:val="99"/>
    <w:rsid w:val="003D6814"/>
    <w:pPr>
      <w:suppressAutoHyphens w:val="0"/>
      <w:spacing w:line="276" w:lineRule="auto"/>
      <w:ind w:left="1760"/>
    </w:pPr>
    <w:rPr>
      <w:rFonts w:ascii="Calibri" w:eastAsia="Calibri" w:hAnsi="Calibri" w:cs="Calibri"/>
      <w:sz w:val="18"/>
      <w:szCs w:val="18"/>
      <w:lang w:val="de-DE"/>
    </w:rPr>
  </w:style>
  <w:style w:type="paragraph" w:customStyle="1" w:styleId="font5">
    <w:name w:val="font5"/>
    <w:basedOn w:val="Normal"/>
    <w:uiPriority w:val="99"/>
    <w:rsid w:val="003D6814"/>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7">
    <w:name w:val="xl67"/>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lang w:eastAsia="en-GB"/>
    </w:rPr>
  </w:style>
  <w:style w:type="paragraph" w:customStyle="1" w:styleId="xl68">
    <w:name w:val="xl68"/>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lang w:eastAsia="en-GB"/>
    </w:rPr>
  </w:style>
  <w:style w:type="paragraph" w:customStyle="1" w:styleId="xl69">
    <w:name w:val="xl69"/>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uiPriority w:val="99"/>
    <w:rsid w:val="003D68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uiPriority w:val="99"/>
    <w:rsid w:val="003D6814"/>
    <w:pPr>
      <w:suppressAutoHyphens w:val="0"/>
      <w:spacing w:before="100" w:beforeAutospacing="1" w:after="100" w:afterAutospacing="1" w:line="240" w:lineRule="auto"/>
    </w:pPr>
    <w:rPr>
      <w:lang w:eastAsia="en-GB"/>
    </w:rPr>
  </w:style>
  <w:style w:type="paragraph" w:customStyle="1" w:styleId="xl72">
    <w:name w:val="xl72"/>
    <w:basedOn w:val="Normal"/>
    <w:uiPriority w:val="99"/>
    <w:rsid w:val="003D6814"/>
    <w:pPr>
      <w:suppressAutoHyphens w:val="0"/>
      <w:spacing w:before="100" w:beforeAutospacing="1" w:after="100" w:afterAutospacing="1" w:line="240" w:lineRule="auto"/>
    </w:pPr>
    <w:rPr>
      <w:lang w:eastAsia="en-GB"/>
    </w:rPr>
  </w:style>
  <w:style w:type="paragraph" w:customStyle="1" w:styleId="xl73">
    <w:name w:val="xl73"/>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4">
    <w:name w:val="xl74"/>
    <w:basedOn w:val="Normal"/>
    <w:uiPriority w:val="99"/>
    <w:rsid w:val="003D6814"/>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uiPriority w:val="99"/>
    <w:rsid w:val="003D6814"/>
    <w:pPr>
      <w:pBdr>
        <w:top w:val="single" w:sz="8" w:space="0" w:color="auto"/>
      </w:pBdr>
      <w:suppressAutoHyphens w:val="0"/>
      <w:spacing w:before="100" w:beforeAutospacing="1" w:after="100" w:afterAutospacing="1" w:line="240" w:lineRule="auto"/>
    </w:pPr>
    <w:rPr>
      <w:i/>
      <w:iCs/>
      <w:sz w:val="16"/>
      <w:szCs w:val="16"/>
      <w:lang w:eastAsia="en-GB"/>
    </w:rPr>
  </w:style>
  <w:style w:type="paragraph" w:customStyle="1" w:styleId="xl76">
    <w:name w:val="xl76"/>
    <w:basedOn w:val="Normal"/>
    <w:uiPriority w:val="99"/>
    <w:rsid w:val="003D6814"/>
    <w:pPr>
      <w:pBdr>
        <w:bottom w:val="single" w:sz="8" w:space="0" w:color="auto"/>
      </w:pBdr>
      <w:suppressAutoHyphens w:val="0"/>
      <w:spacing w:before="100" w:beforeAutospacing="1" w:after="100" w:afterAutospacing="1" w:line="240" w:lineRule="auto"/>
    </w:pPr>
    <w:rPr>
      <w:lang w:eastAsia="en-GB"/>
    </w:rPr>
  </w:style>
  <w:style w:type="paragraph" w:customStyle="1" w:styleId="xl64">
    <w:name w:val="xl64"/>
    <w:basedOn w:val="Normal"/>
    <w:uiPriority w:val="99"/>
    <w:rsid w:val="003D6814"/>
    <w:pPr>
      <w:suppressAutoHyphens w:val="0"/>
      <w:spacing w:before="100" w:beforeAutospacing="1" w:after="100" w:afterAutospacing="1" w:line="240" w:lineRule="auto"/>
    </w:pPr>
    <w:rPr>
      <w:lang w:eastAsia="en-GB"/>
    </w:rPr>
  </w:style>
  <w:style w:type="paragraph" w:customStyle="1" w:styleId="xl65">
    <w:name w:val="xl65"/>
    <w:basedOn w:val="Normal"/>
    <w:uiPriority w:val="99"/>
    <w:rsid w:val="003D6814"/>
    <w:pPr>
      <w:suppressAutoHyphens w:val="0"/>
      <w:spacing w:before="100" w:beforeAutospacing="1" w:after="100" w:afterAutospacing="1" w:line="240" w:lineRule="auto"/>
    </w:pPr>
    <w:rPr>
      <w:lang w:eastAsia="en-GB"/>
    </w:rPr>
  </w:style>
  <w:style w:type="paragraph" w:customStyle="1" w:styleId="TableHeading">
    <w:name w:val="Table Heading"/>
    <w:basedOn w:val="Normal"/>
    <w:uiPriority w:val="99"/>
    <w:rsid w:val="003D6814"/>
    <w:pPr>
      <w:tabs>
        <w:tab w:val="left" w:pos="1134"/>
      </w:tabs>
      <w:suppressAutoHyphens w:val="0"/>
      <w:spacing w:before="40" w:after="20" w:line="240" w:lineRule="auto"/>
      <w:ind w:left="1134"/>
    </w:pPr>
    <w:rPr>
      <w:rFonts w:cs="Arial"/>
      <w:b/>
      <w:bCs/>
      <w:szCs w:val="32"/>
    </w:rPr>
  </w:style>
  <w:style w:type="paragraph" w:customStyle="1" w:styleId="TableParagraph">
    <w:name w:val="Table Paragraph"/>
    <w:basedOn w:val="Normal"/>
    <w:uiPriority w:val="1"/>
    <w:qFormat/>
    <w:rsid w:val="003D6814"/>
    <w:pPr>
      <w:widowControl w:val="0"/>
      <w:suppressAutoHyphens w:val="0"/>
      <w:autoSpaceDE w:val="0"/>
      <w:autoSpaceDN w:val="0"/>
      <w:spacing w:before="117" w:line="240" w:lineRule="auto"/>
      <w:ind w:left="235"/>
    </w:pPr>
    <w:rPr>
      <w:rFonts w:ascii="Cambria" w:eastAsia="Cambria" w:hAnsi="Cambria" w:cs="Cambria"/>
      <w:sz w:val="22"/>
      <w:szCs w:val="22"/>
      <w:lang w:val="en-US"/>
    </w:rPr>
  </w:style>
  <w:style w:type="paragraph" w:customStyle="1" w:styleId="Head1">
    <w:name w:val="Head1"/>
    <w:basedOn w:val="Heading1"/>
    <w:uiPriority w:val="99"/>
    <w:qFormat/>
    <w:rsid w:val="003D6814"/>
    <w:pPr>
      <w:spacing w:before="360" w:after="240"/>
      <w:ind w:left="1440" w:hanging="360"/>
    </w:pPr>
    <w:rPr>
      <w:b/>
      <w:sz w:val="28"/>
    </w:rPr>
  </w:style>
  <w:style w:type="paragraph" w:customStyle="1" w:styleId="TextTestProcedure">
    <w:name w:val="_Text_Test_Procedure"/>
    <w:basedOn w:val="TextRationale"/>
    <w:uiPriority w:val="99"/>
    <w:qFormat/>
    <w:rsid w:val="003D6814"/>
    <w:pPr>
      <w:ind w:left="2261" w:right="1138"/>
    </w:pPr>
  </w:style>
  <w:style w:type="paragraph" w:customStyle="1" w:styleId="StatementLevel2">
    <w:name w:val="Statement Level 2"/>
    <w:basedOn w:val="TextRationale"/>
    <w:uiPriority w:val="99"/>
    <w:qFormat/>
    <w:rsid w:val="003D6814"/>
    <w:pPr>
      <w:ind w:left="1080" w:right="1138"/>
      <w:outlineLvl w:val="2"/>
    </w:pPr>
    <w:rPr>
      <w:b/>
      <w:szCs w:val="24"/>
      <w:u w:val="single"/>
    </w:rPr>
  </w:style>
  <w:style w:type="paragraph" w:customStyle="1" w:styleId="StatementLevel3">
    <w:name w:val="Statement Level 3"/>
    <w:basedOn w:val="TextRationale"/>
    <w:uiPriority w:val="99"/>
    <w:qFormat/>
    <w:rsid w:val="003D6814"/>
    <w:pPr>
      <w:ind w:left="1080" w:right="1138"/>
      <w:outlineLvl w:val="3"/>
    </w:pPr>
    <w:rPr>
      <w:szCs w:val="24"/>
      <w:u w:val="single"/>
    </w:rPr>
  </w:style>
  <w:style w:type="character" w:styleId="IntenseEmphasis">
    <w:name w:val="Intense Emphasis"/>
    <w:uiPriority w:val="21"/>
    <w:qFormat/>
    <w:rsid w:val="003D6814"/>
    <w:rPr>
      <w:b/>
      <w:bCs/>
      <w:i/>
      <w:iCs/>
      <w:color w:val="4F81BD"/>
    </w:rPr>
  </w:style>
  <w:style w:type="character" w:customStyle="1" w:styleId="BodyTextChar1">
    <w:name w:val="Body Text Char1"/>
    <w:basedOn w:val="DefaultParagraphFont"/>
    <w:rsid w:val="003D6814"/>
    <w:rPr>
      <w:lang w:val="en-GB"/>
    </w:rPr>
  </w:style>
  <w:style w:type="character" w:customStyle="1" w:styleId="BodyText3Char1">
    <w:name w:val="Body Text 3 Char1"/>
    <w:basedOn w:val="DefaultParagraphFont"/>
    <w:rsid w:val="003D6814"/>
    <w:rPr>
      <w:sz w:val="16"/>
      <w:szCs w:val="16"/>
      <w:lang w:val="en-GB"/>
    </w:rPr>
  </w:style>
  <w:style w:type="character" w:customStyle="1" w:styleId="BodyTextIndent2Char1">
    <w:name w:val="Body Text Indent 2 Char1"/>
    <w:basedOn w:val="DefaultParagraphFont"/>
    <w:rsid w:val="003D6814"/>
    <w:rPr>
      <w:lang w:val="en-GB"/>
    </w:rPr>
  </w:style>
  <w:style w:type="character" w:customStyle="1" w:styleId="BodyTextIndent3Char1">
    <w:name w:val="Body Text Indent 3 Char1"/>
    <w:basedOn w:val="DefaultParagraphFont"/>
    <w:rsid w:val="003D6814"/>
    <w:rPr>
      <w:sz w:val="16"/>
      <w:szCs w:val="16"/>
      <w:lang w:val="en-GB"/>
    </w:rPr>
  </w:style>
  <w:style w:type="character" w:customStyle="1" w:styleId="BodyTextIndentChar1">
    <w:name w:val="Body Text Indent Char1"/>
    <w:basedOn w:val="DefaultParagraphFont"/>
    <w:rsid w:val="003D6814"/>
    <w:rPr>
      <w:lang w:val="en-GB"/>
    </w:rPr>
  </w:style>
  <w:style w:type="character" w:customStyle="1" w:styleId="PlainTextChar1">
    <w:name w:val="Plain Text Char1"/>
    <w:basedOn w:val="DefaultParagraphFont"/>
    <w:rsid w:val="003D6814"/>
    <w:rPr>
      <w:rFonts w:ascii="Consolas" w:hAnsi="Consolas" w:hint="default"/>
      <w:sz w:val="21"/>
      <w:szCs w:val="21"/>
      <w:lang w:val="en-GB"/>
    </w:rPr>
  </w:style>
  <w:style w:type="character" w:customStyle="1" w:styleId="DocumentMapChar1">
    <w:name w:val="Document Map Char1"/>
    <w:basedOn w:val="DefaultParagraphFont"/>
    <w:rsid w:val="003D6814"/>
    <w:rPr>
      <w:rFonts w:ascii="Segoe UI" w:hAnsi="Segoe UI" w:cs="Segoe UI" w:hint="default"/>
      <w:sz w:val="16"/>
      <w:szCs w:val="16"/>
      <w:lang w:val="en-GB"/>
    </w:rPr>
  </w:style>
  <w:style w:type="character" w:customStyle="1" w:styleId="TableFootNoteXref">
    <w:name w:val="TableFootNoteXref"/>
    <w:rsid w:val="003D6814"/>
    <w:rPr>
      <w:position w:val="6"/>
      <w:sz w:val="16"/>
    </w:rPr>
  </w:style>
  <w:style w:type="character" w:customStyle="1" w:styleId="texhtml">
    <w:name w:val="texhtml"/>
    <w:rsid w:val="003D6814"/>
  </w:style>
  <w:style w:type="character" w:customStyle="1" w:styleId="TextkrperZchn1">
    <w:name w:val="Textkörper Zchn1"/>
    <w:rsid w:val="003D6814"/>
    <w:rPr>
      <w:rFonts w:ascii="Arial" w:hAnsi="Arial" w:cs="Arial" w:hint="default"/>
      <w:sz w:val="19"/>
      <w:szCs w:val="19"/>
    </w:rPr>
  </w:style>
  <w:style w:type="character" w:customStyle="1" w:styleId="Textkrper3Zchn1">
    <w:name w:val="Textkörper 3 Zchn1"/>
    <w:rsid w:val="003D6814"/>
    <w:rPr>
      <w:rFonts w:ascii="Arial" w:hAnsi="Arial" w:cs="Arial" w:hint="default"/>
      <w:sz w:val="16"/>
      <w:szCs w:val="16"/>
    </w:rPr>
  </w:style>
  <w:style w:type="character" w:customStyle="1" w:styleId="Textkrper-Einzug2Zchn1">
    <w:name w:val="Textkörper-Einzug 2 Zchn1"/>
    <w:rsid w:val="003D6814"/>
    <w:rPr>
      <w:rFonts w:ascii="Arial" w:hAnsi="Arial" w:cs="Arial" w:hint="default"/>
      <w:sz w:val="19"/>
      <w:szCs w:val="19"/>
    </w:rPr>
  </w:style>
  <w:style w:type="character" w:customStyle="1" w:styleId="Textkrper-Einzug3Zchn1">
    <w:name w:val="Textkörper-Einzug 3 Zchn1"/>
    <w:rsid w:val="003D6814"/>
    <w:rPr>
      <w:rFonts w:ascii="Arial" w:hAnsi="Arial" w:cs="Arial" w:hint="default"/>
      <w:sz w:val="16"/>
      <w:szCs w:val="16"/>
    </w:rPr>
  </w:style>
  <w:style w:type="character" w:customStyle="1" w:styleId="Textkrper-ZeileneinzugZchn1">
    <w:name w:val="Textkörper-Zeileneinzug Zchn1"/>
    <w:rsid w:val="003D6814"/>
    <w:rPr>
      <w:rFonts w:ascii="Arial" w:hAnsi="Arial" w:cs="Arial" w:hint="default"/>
      <w:sz w:val="19"/>
      <w:szCs w:val="19"/>
    </w:rPr>
  </w:style>
  <w:style w:type="character" w:customStyle="1" w:styleId="NurTextZchn1">
    <w:name w:val="Nur Text Zchn1"/>
    <w:rsid w:val="003D6814"/>
    <w:rPr>
      <w:rFonts w:ascii="Consolas" w:hAnsi="Consolas" w:cs="Consolas" w:hint="default"/>
      <w:sz w:val="21"/>
      <w:szCs w:val="21"/>
    </w:rPr>
  </w:style>
  <w:style w:type="character" w:customStyle="1" w:styleId="DokumentstrukturZchn1">
    <w:name w:val="Dokumentstruktur Zchn1"/>
    <w:rsid w:val="003D6814"/>
    <w:rPr>
      <w:rFonts w:ascii="Tahoma" w:hAnsi="Tahoma" w:cs="Tahoma" w:hint="default"/>
      <w:sz w:val="16"/>
      <w:szCs w:val="16"/>
    </w:rPr>
  </w:style>
  <w:style w:type="character" w:customStyle="1" w:styleId="EndnotentextZchn1">
    <w:name w:val="Endnotentext Zchn1"/>
    <w:rsid w:val="003D6814"/>
    <w:rPr>
      <w:rFonts w:ascii="Arial" w:hAnsi="Arial" w:cs="Arial" w:hint="default"/>
    </w:rPr>
  </w:style>
  <w:style w:type="table" w:customStyle="1" w:styleId="Tabellenraster1">
    <w:name w:val="Tabellenraster1"/>
    <w:basedOn w:val="TableNormal"/>
    <w:uiPriority w:val="59"/>
    <w:rsid w:val="003D681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D6814"/>
    <w:pPr>
      <w:suppressAutoHyphens/>
      <w:spacing w:line="240" w:lineRule="atLeast"/>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5679">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308873600">
      <w:bodyDiv w:val="1"/>
      <w:marLeft w:val="0"/>
      <w:marRight w:val="0"/>
      <w:marTop w:val="0"/>
      <w:marBottom w:val="0"/>
      <w:divBdr>
        <w:top w:val="none" w:sz="0" w:space="0" w:color="auto"/>
        <w:left w:val="none" w:sz="0" w:space="0" w:color="auto"/>
        <w:bottom w:val="none" w:sz="0" w:space="0" w:color="auto"/>
        <w:right w:val="none" w:sz="0" w:space="0" w:color="auto"/>
      </w:divBdr>
    </w:div>
    <w:div w:id="335156463">
      <w:bodyDiv w:val="1"/>
      <w:marLeft w:val="0"/>
      <w:marRight w:val="0"/>
      <w:marTop w:val="0"/>
      <w:marBottom w:val="0"/>
      <w:divBdr>
        <w:top w:val="none" w:sz="0" w:space="0" w:color="auto"/>
        <w:left w:val="none" w:sz="0" w:space="0" w:color="auto"/>
        <w:bottom w:val="none" w:sz="0" w:space="0" w:color="auto"/>
        <w:right w:val="none" w:sz="0" w:space="0" w:color="auto"/>
      </w:divBdr>
    </w:div>
    <w:div w:id="423460358">
      <w:bodyDiv w:val="1"/>
      <w:marLeft w:val="0"/>
      <w:marRight w:val="0"/>
      <w:marTop w:val="0"/>
      <w:marBottom w:val="0"/>
      <w:divBdr>
        <w:top w:val="none" w:sz="0" w:space="0" w:color="auto"/>
        <w:left w:val="none" w:sz="0" w:space="0" w:color="auto"/>
        <w:bottom w:val="none" w:sz="0" w:space="0" w:color="auto"/>
        <w:right w:val="none" w:sz="0" w:space="0" w:color="auto"/>
      </w:divBdr>
    </w:div>
    <w:div w:id="425228333">
      <w:bodyDiv w:val="1"/>
      <w:marLeft w:val="0"/>
      <w:marRight w:val="0"/>
      <w:marTop w:val="0"/>
      <w:marBottom w:val="0"/>
      <w:divBdr>
        <w:top w:val="none" w:sz="0" w:space="0" w:color="auto"/>
        <w:left w:val="none" w:sz="0" w:space="0" w:color="auto"/>
        <w:bottom w:val="none" w:sz="0" w:space="0" w:color="auto"/>
        <w:right w:val="none" w:sz="0" w:space="0" w:color="auto"/>
      </w:divBdr>
    </w:div>
    <w:div w:id="457072670">
      <w:bodyDiv w:val="1"/>
      <w:marLeft w:val="0"/>
      <w:marRight w:val="0"/>
      <w:marTop w:val="0"/>
      <w:marBottom w:val="0"/>
      <w:divBdr>
        <w:top w:val="none" w:sz="0" w:space="0" w:color="auto"/>
        <w:left w:val="none" w:sz="0" w:space="0" w:color="auto"/>
        <w:bottom w:val="none" w:sz="0" w:space="0" w:color="auto"/>
        <w:right w:val="none" w:sz="0" w:space="0" w:color="auto"/>
      </w:divBdr>
    </w:div>
    <w:div w:id="544872111">
      <w:bodyDiv w:val="1"/>
      <w:marLeft w:val="0"/>
      <w:marRight w:val="0"/>
      <w:marTop w:val="0"/>
      <w:marBottom w:val="0"/>
      <w:divBdr>
        <w:top w:val="none" w:sz="0" w:space="0" w:color="auto"/>
        <w:left w:val="none" w:sz="0" w:space="0" w:color="auto"/>
        <w:bottom w:val="none" w:sz="0" w:space="0" w:color="auto"/>
        <w:right w:val="none" w:sz="0" w:space="0" w:color="auto"/>
      </w:divBdr>
    </w:div>
    <w:div w:id="618532778">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739836941">
      <w:bodyDiv w:val="1"/>
      <w:marLeft w:val="0"/>
      <w:marRight w:val="0"/>
      <w:marTop w:val="0"/>
      <w:marBottom w:val="0"/>
      <w:divBdr>
        <w:top w:val="none" w:sz="0" w:space="0" w:color="auto"/>
        <w:left w:val="none" w:sz="0" w:space="0" w:color="auto"/>
        <w:bottom w:val="none" w:sz="0" w:space="0" w:color="auto"/>
        <w:right w:val="none" w:sz="0" w:space="0" w:color="auto"/>
      </w:divBdr>
    </w:div>
    <w:div w:id="809640147">
      <w:bodyDiv w:val="1"/>
      <w:marLeft w:val="0"/>
      <w:marRight w:val="0"/>
      <w:marTop w:val="0"/>
      <w:marBottom w:val="0"/>
      <w:divBdr>
        <w:top w:val="none" w:sz="0" w:space="0" w:color="auto"/>
        <w:left w:val="none" w:sz="0" w:space="0" w:color="auto"/>
        <w:bottom w:val="none" w:sz="0" w:space="0" w:color="auto"/>
        <w:right w:val="none" w:sz="0" w:space="0" w:color="auto"/>
      </w:divBdr>
    </w:div>
    <w:div w:id="821387755">
      <w:bodyDiv w:val="1"/>
      <w:marLeft w:val="0"/>
      <w:marRight w:val="0"/>
      <w:marTop w:val="0"/>
      <w:marBottom w:val="0"/>
      <w:divBdr>
        <w:top w:val="none" w:sz="0" w:space="0" w:color="auto"/>
        <w:left w:val="none" w:sz="0" w:space="0" w:color="auto"/>
        <w:bottom w:val="none" w:sz="0" w:space="0" w:color="auto"/>
        <w:right w:val="none" w:sz="0" w:space="0" w:color="auto"/>
      </w:divBdr>
    </w:div>
    <w:div w:id="941650377">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078746269">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316060814">
      <w:bodyDiv w:val="1"/>
      <w:marLeft w:val="0"/>
      <w:marRight w:val="0"/>
      <w:marTop w:val="0"/>
      <w:marBottom w:val="0"/>
      <w:divBdr>
        <w:top w:val="none" w:sz="0" w:space="0" w:color="auto"/>
        <w:left w:val="none" w:sz="0" w:space="0" w:color="auto"/>
        <w:bottom w:val="none" w:sz="0" w:space="0" w:color="auto"/>
        <w:right w:val="none" w:sz="0" w:space="0" w:color="auto"/>
      </w:divBdr>
    </w:div>
    <w:div w:id="1328822818">
      <w:bodyDiv w:val="1"/>
      <w:marLeft w:val="0"/>
      <w:marRight w:val="0"/>
      <w:marTop w:val="0"/>
      <w:marBottom w:val="0"/>
      <w:divBdr>
        <w:top w:val="none" w:sz="0" w:space="0" w:color="auto"/>
        <w:left w:val="none" w:sz="0" w:space="0" w:color="auto"/>
        <w:bottom w:val="none" w:sz="0" w:space="0" w:color="auto"/>
        <w:right w:val="none" w:sz="0" w:space="0" w:color="auto"/>
      </w:divBdr>
    </w:div>
    <w:div w:id="1385786224">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477995372">
      <w:bodyDiv w:val="1"/>
      <w:marLeft w:val="0"/>
      <w:marRight w:val="0"/>
      <w:marTop w:val="0"/>
      <w:marBottom w:val="0"/>
      <w:divBdr>
        <w:top w:val="none" w:sz="0" w:space="0" w:color="auto"/>
        <w:left w:val="none" w:sz="0" w:space="0" w:color="auto"/>
        <w:bottom w:val="none" w:sz="0" w:space="0" w:color="auto"/>
        <w:right w:val="none" w:sz="0" w:space="0" w:color="auto"/>
      </w:divBdr>
    </w:div>
    <w:div w:id="1496994407">
      <w:bodyDiv w:val="1"/>
      <w:marLeft w:val="0"/>
      <w:marRight w:val="0"/>
      <w:marTop w:val="0"/>
      <w:marBottom w:val="0"/>
      <w:divBdr>
        <w:top w:val="none" w:sz="0" w:space="0" w:color="auto"/>
        <w:left w:val="none" w:sz="0" w:space="0" w:color="auto"/>
        <w:bottom w:val="none" w:sz="0" w:space="0" w:color="auto"/>
        <w:right w:val="none" w:sz="0" w:space="0" w:color="auto"/>
      </w:divBdr>
    </w:div>
    <w:div w:id="1504736447">
      <w:bodyDiv w:val="1"/>
      <w:marLeft w:val="0"/>
      <w:marRight w:val="0"/>
      <w:marTop w:val="0"/>
      <w:marBottom w:val="0"/>
      <w:divBdr>
        <w:top w:val="none" w:sz="0" w:space="0" w:color="auto"/>
        <w:left w:val="none" w:sz="0" w:space="0" w:color="auto"/>
        <w:bottom w:val="none" w:sz="0" w:space="0" w:color="auto"/>
        <w:right w:val="none" w:sz="0" w:space="0" w:color="auto"/>
      </w:divBdr>
    </w:div>
    <w:div w:id="1530752766">
      <w:bodyDiv w:val="1"/>
      <w:marLeft w:val="0"/>
      <w:marRight w:val="0"/>
      <w:marTop w:val="0"/>
      <w:marBottom w:val="0"/>
      <w:divBdr>
        <w:top w:val="none" w:sz="0" w:space="0" w:color="auto"/>
        <w:left w:val="none" w:sz="0" w:space="0" w:color="auto"/>
        <w:bottom w:val="none" w:sz="0" w:space="0" w:color="auto"/>
        <w:right w:val="none" w:sz="0" w:space="0" w:color="auto"/>
      </w:divBdr>
      <w:divsChild>
        <w:div w:id="1304391897">
          <w:marLeft w:val="0"/>
          <w:marRight w:val="0"/>
          <w:marTop w:val="0"/>
          <w:marBottom w:val="0"/>
          <w:divBdr>
            <w:top w:val="none" w:sz="0" w:space="0" w:color="auto"/>
            <w:left w:val="none" w:sz="0" w:space="0" w:color="auto"/>
            <w:bottom w:val="none" w:sz="0" w:space="0" w:color="auto"/>
            <w:right w:val="none" w:sz="0" w:space="0" w:color="auto"/>
          </w:divBdr>
          <w:divsChild>
            <w:div w:id="21342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802">
      <w:bodyDiv w:val="1"/>
      <w:marLeft w:val="0"/>
      <w:marRight w:val="0"/>
      <w:marTop w:val="0"/>
      <w:marBottom w:val="0"/>
      <w:divBdr>
        <w:top w:val="none" w:sz="0" w:space="0" w:color="auto"/>
        <w:left w:val="none" w:sz="0" w:space="0" w:color="auto"/>
        <w:bottom w:val="none" w:sz="0" w:space="0" w:color="auto"/>
        <w:right w:val="none" w:sz="0" w:space="0" w:color="auto"/>
      </w:divBdr>
    </w:div>
    <w:div w:id="1709985235">
      <w:bodyDiv w:val="1"/>
      <w:marLeft w:val="0"/>
      <w:marRight w:val="0"/>
      <w:marTop w:val="0"/>
      <w:marBottom w:val="0"/>
      <w:divBdr>
        <w:top w:val="none" w:sz="0" w:space="0" w:color="auto"/>
        <w:left w:val="none" w:sz="0" w:space="0" w:color="auto"/>
        <w:bottom w:val="none" w:sz="0" w:space="0" w:color="auto"/>
        <w:right w:val="none" w:sz="0" w:space="0" w:color="auto"/>
      </w:divBdr>
    </w:div>
    <w:div w:id="174634257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967660812">
      <w:bodyDiv w:val="1"/>
      <w:marLeft w:val="0"/>
      <w:marRight w:val="0"/>
      <w:marTop w:val="0"/>
      <w:marBottom w:val="0"/>
      <w:divBdr>
        <w:top w:val="none" w:sz="0" w:space="0" w:color="auto"/>
        <w:left w:val="none" w:sz="0" w:space="0" w:color="auto"/>
        <w:bottom w:val="none" w:sz="0" w:space="0" w:color="auto"/>
        <w:right w:val="none" w:sz="0" w:space="0" w:color="auto"/>
      </w:divBdr>
    </w:div>
    <w:div w:id="20330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B985-1B81-48D9-BBE7-0C4CEFBF5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BD584-DF29-4AD6-B751-A48033A8CB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D8DF33-E6B5-4766-A3C1-797E9545D940}">
  <ds:schemaRefs>
    <ds:schemaRef ds:uri="http://schemas.microsoft.com/sharepoint/v3/contenttype/forms"/>
  </ds:schemaRefs>
</ds:datastoreItem>
</file>

<file path=customXml/itemProps4.xml><?xml version="1.0" encoding="utf-8"?>
<ds:datastoreItem xmlns:ds="http://schemas.openxmlformats.org/officeDocument/2006/customXml" ds:itemID="{EFC711B5-674B-4C5F-8603-748C4F0D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18</Pages>
  <Words>5523</Words>
  <Characters>28093</Characters>
  <Application>Microsoft Office Word</Application>
  <DocSecurity>0</DocSecurity>
  <Lines>1233</Lines>
  <Paragraphs>663</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Название</vt:lpstr>
      </vt:variant>
      <vt:variant>
        <vt:i4>1</vt:i4>
      </vt:variant>
      <vt:variant>
        <vt:lpstr>Título</vt:lpstr>
      </vt:variant>
      <vt:variant>
        <vt:i4>1</vt:i4>
      </vt:variant>
    </vt:vector>
  </HeadingPairs>
  <TitlesOfParts>
    <vt:vector size="5" baseType="lpstr">
      <vt:lpstr>1718560</vt:lpstr>
      <vt:lpstr>1618575</vt:lpstr>
      <vt:lpstr>1618575</vt:lpstr>
      <vt:lpstr>United Nations</vt:lpstr>
      <vt:lpstr>United Nations</vt:lpstr>
    </vt:vector>
  </TitlesOfParts>
  <Company>RDW Voertuiginformatie en -toelating</Company>
  <LinksUpToDate>false</LinksUpToDate>
  <CharactersWithSpaces>33229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ECE/TRANS/WP.29/GRPE/2021/18</dc:title>
  <dc:subject>2103746</dc:subject>
  <dc:creator>R Gardner</dc:creator>
  <cp:keywords/>
  <dc:description/>
  <cp:lastModifiedBy>Don MARTIN</cp:lastModifiedBy>
  <cp:revision>2</cp:revision>
  <cp:lastPrinted>2014-11-03T15:14:00Z</cp:lastPrinted>
  <dcterms:created xsi:type="dcterms:W3CDTF">2021-03-19T09:30:00Z</dcterms:created>
  <dcterms:modified xsi:type="dcterms:W3CDTF">2021-03-19T09:30:00Z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ies>
</file>