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0870DB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0870DB" w:rsidP="000870DB">
            <w:pPr>
              <w:jc w:val="right"/>
            </w:pPr>
            <w:r w:rsidRPr="000870DB">
              <w:rPr>
                <w:sz w:val="40"/>
              </w:rPr>
              <w:t>ECE</w:t>
            </w:r>
            <w:r>
              <w:t>/TRANS/WP.29/GRE/2021/7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0870DB" w:rsidP="00C97039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>. générale</w:t>
            </w:r>
          </w:p>
          <w:p w:rsidR="000870DB" w:rsidRDefault="000870DB" w:rsidP="000870DB">
            <w:pPr>
              <w:spacing w:line="240" w:lineRule="exact"/>
            </w:pPr>
            <w:r>
              <w:t>9 février 2021</w:t>
            </w:r>
          </w:p>
          <w:p w:rsidR="000870DB" w:rsidRDefault="000870DB" w:rsidP="000870DB">
            <w:pPr>
              <w:spacing w:line="240" w:lineRule="exact"/>
            </w:pPr>
            <w:r>
              <w:t>Français</w:t>
            </w:r>
          </w:p>
          <w:p w:rsidR="000870DB" w:rsidRPr="00DB58B5" w:rsidRDefault="000870DB" w:rsidP="000870DB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0870DB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0870DB" w:rsidRDefault="000870DB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</w:t>
      </w:r>
      <w:r>
        <w:rPr>
          <w:b/>
          <w:sz w:val="24"/>
          <w:szCs w:val="24"/>
        </w:rPr>
        <w:t>’</w:t>
      </w:r>
      <w:r w:rsidRPr="00685843">
        <w:rPr>
          <w:b/>
          <w:sz w:val="24"/>
          <w:szCs w:val="24"/>
        </w:rPr>
        <w:t>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:rsidR="000870DB" w:rsidRDefault="000870DB" w:rsidP="00257168">
      <w:pPr>
        <w:spacing w:before="120" w:after="120" w:line="240" w:lineRule="exact"/>
        <w:rPr>
          <w:b/>
        </w:rPr>
      </w:pPr>
      <w:r>
        <w:rPr>
          <w:b/>
        </w:rPr>
        <w:t>Groupe de travail de l’éclairage et de la signalisation lumineuse</w:t>
      </w:r>
    </w:p>
    <w:p w:rsidR="000870DB" w:rsidRPr="00DD1397" w:rsidRDefault="000870DB" w:rsidP="000870DB">
      <w:pPr>
        <w:ind w:right="1134"/>
        <w:rPr>
          <w:b/>
          <w:lang w:val="fr-FR"/>
        </w:rPr>
      </w:pPr>
      <w:r>
        <w:rPr>
          <w:b/>
          <w:bCs/>
          <w:lang w:val="fr-FR"/>
        </w:rPr>
        <w:t>Quatre-vingt-quatrième session</w:t>
      </w:r>
    </w:p>
    <w:p w:rsidR="000870DB" w:rsidRPr="00DD1397" w:rsidRDefault="000870DB" w:rsidP="000870DB">
      <w:pPr>
        <w:ind w:right="1134"/>
        <w:rPr>
          <w:lang w:val="fr-FR"/>
        </w:rPr>
      </w:pPr>
      <w:r>
        <w:rPr>
          <w:lang w:val="fr-FR"/>
        </w:rPr>
        <w:t>Genève, 26-30</w:t>
      </w:r>
      <w:r>
        <w:rPr>
          <w:lang w:val="fr-FR"/>
        </w:rPr>
        <w:t> </w:t>
      </w:r>
      <w:r>
        <w:rPr>
          <w:lang w:val="fr-FR"/>
        </w:rPr>
        <w:t>avril 2021</w:t>
      </w:r>
    </w:p>
    <w:p w:rsidR="000870DB" w:rsidRPr="00DD1397" w:rsidRDefault="000870DB" w:rsidP="000870DB">
      <w:pPr>
        <w:ind w:right="1134"/>
        <w:rPr>
          <w:bCs/>
          <w:lang w:val="fr-FR"/>
        </w:rPr>
      </w:pPr>
      <w:r>
        <w:rPr>
          <w:lang w:val="fr-FR"/>
        </w:rPr>
        <w:t>Point 4 c) de l</w:t>
      </w:r>
      <w:r>
        <w:rPr>
          <w:lang w:val="fr-FR"/>
        </w:rPr>
        <w:t>’</w:t>
      </w:r>
      <w:r>
        <w:rPr>
          <w:lang w:val="fr-FR"/>
        </w:rPr>
        <w:t>ordre du jour provisoire</w:t>
      </w:r>
    </w:p>
    <w:p w:rsidR="000870DB" w:rsidRPr="00DD1397" w:rsidRDefault="000870DB" w:rsidP="000870DB">
      <w:pPr>
        <w:ind w:right="1467"/>
        <w:rPr>
          <w:bCs/>
          <w:lang w:val="fr-FR"/>
        </w:rPr>
      </w:pPr>
      <w:r>
        <w:rPr>
          <w:b/>
          <w:bCs/>
          <w:lang w:val="fr-FR"/>
        </w:rPr>
        <w:t>Simplification des Règlements ONU relatifs à l</w:t>
      </w:r>
      <w:r>
        <w:rPr>
          <w:b/>
          <w:bCs/>
          <w:lang w:val="fr-FR"/>
        </w:rPr>
        <w:t>’</w:t>
      </w:r>
      <w:r>
        <w:rPr>
          <w:b/>
          <w:bCs/>
          <w:lang w:val="fr-FR"/>
        </w:rPr>
        <w:t xml:space="preserve">éclairage </w:t>
      </w:r>
      <w:r>
        <w:rPr>
          <w:b/>
          <w:bCs/>
          <w:lang w:val="fr-FR"/>
        </w:rPr>
        <w:br/>
      </w:r>
      <w:r>
        <w:rPr>
          <w:b/>
          <w:bCs/>
          <w:lang w:val="fr-FR"/>
        </w:rPr>
        <w:t>et à la signalisation lumineuse</w:t>
      </w:r>
      <w:r>
        <w:rPr>
          <w:b/>
          <w:bCs/>
          <w:lang w:val="fr-FR"/>
        </w:rPr>
        <w:t> </w:t>
      </w:r>
      <w:r>
        <w:rPr>
          <w:b/>
          <w:bCs/>
          <w:lang w:val="fr-FR"/>
        </w:rPr>
        <w:t>:</w:t>
      </w:r>
      <w:r>
        <w:rPr>
          <w:b/>
          <w:bCs/>
          <w:lang w:val="fr-FR"/>
        </w:rPr>
        <w:t xml:space="preserve"> </w:t>
      </w:r>
      <w:r>
        <w:rPr>
          <w:b/>
          <w:bCs/>
          <w:lang w:val="fr-FR"/>
        </w:rPr>
        <w:t xml:space="preserve">Règlement ONU </w:t>
      </w:r>
      <w:r w:rsidRPr="000870DB">
        <w:rPr>
          <w:rFonts w:eastAsia="MS Mincho"/>
          <w:b/>
          <w:bCs/>
          <w:szCs w:val="22"/>
          <w:lang w:val="fr-FR"/>
        </w:rPr>
        <w:t>n</w:t>
      </w:r>
      <w:r w:rsidRPr="000870DB">
        <w:rPr>
          <w:rFonts w:eastAsia="MS Mincho"/>
          <w:b/>
          <w:bCs/>
          <w:szCs w:val="22"/>
          <w:vertAlign w:val="superscript"/>
          <w:lang w:val="fr-FR"/>
        </w:rPr>
        <w:t>o</w:t>
      </w:r>
      <w:r>
        <w:rPr>
          <w:rFonts w:eastAsia="MS Mincho"/>
          <w:b/>
          <w:bCs/>
          <w:szCs w:val="22"/>
          <w:lang w:val="fr-FR"/>
        </w:rPr>
        <w:t> </w:t>
      </w:r>
      <w:r>
        <w:rPr>
          <w:b/>
          <w:bCs/>
          <w:lang w:val="fr-FR"/>
        </w:rPr>
        <w:t xml:space="preserve">149 </w:t>
      </w:r>
      <w:r>
        <w:rPr>
          <w:b/>
          <w:bCs/>
          <w:lang w:val="fr-FR"/>
        </w:rPr>
        <w:br/>
      </w:r>
      <w:r>
        <w:rPr>
          <w:b/>
          <w:bCs/>
          <w:lang w:val="fr-FR"/>
        </w:rPr>
        <w:t>(Dispositifs d</w:t>
      </w:r>
      <w:r>
        <w:rPr>
          <w:b/>
          <w:bCs/>
          <w:lang w:val="fr-FR"/>
        </w:rPr>
        <w:t>’</w:t>
      </w:r>
      <w:r>
        <w:rPr>
          <w:b/>
          <w:bCs/>
          <w:lang w:val="fr-FR"/>
        </w:rPr>
        <w:t>éclairage de la route)</w:t>
      </w:r>
    </w:p>
    <w:p w:rsidR="000870DB" w:rsidRPr="00DD1397" w:rsidRDefault="000870DB" w:rsidP="000870DB">
      <w:pPr>
        <w:pStyle w:val="HChG"/>
        <w:rPr>
          <w:szCs w:val="28"/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Proposition de complément [12] à la série 01 d</w:t>
      </w:r>
      <w:r>
        <w:rPr>
          <w:lang w:val="fr-FR"/>
        </w:rPr>
        <w:t>’</w:t>
      </w:r>
      <w:r>
        <w:rPr>
          <w:lang w:val="fr-FR"/>
        </w:rPr>
        <w:t xml:space="preserve">amendements au Règlement ONU </w:t>
      </w:r>
      <w:r w:rsidRPr="000870DB">
        <w:rPr>
          <w:rFonts w:eastAsia="MS Mincho"/>
          <w:szCs w:val="22"/>
          <w:lang w:val="fr-FR"/>
        </w:rPr>
        <w:t>n</w:t>
      </w:r>
      <w:r w:rsidRPr="000870DB">
        <w:rPr>
          <w:rFonts w:eastAsia="MS Mincho"/>
          <w:szCs w:val="22"/>
          <w:vertAlign w:val="superscript"/>
          <w:lang w:val="fr-FR"/>
        </w:rPr>
        <w:t>o</w:t>
      </w:r>
      <w:r>
        <w:rPr>
          <w:lang w:val="fr-FR"/>
        </w:rPr>
        <w:t> </w:t>
      </w:r>
      <w:r>
        <w:rPr>
          <w:lang w:val="fr-FR"/>
        </w:rPr>
        <w:t>45</w:t>
      </w:r>
    </w:p>
    <w:p w:rsidR="000870DB" w:rsidRPr="00DD1397" w:rsidRDefault="000870DB" w:rsidP="000870DB">
      <w:pPr>
        <w:pStyle w:val="H1G"/>
        <w:rPr>
          <w:szCs w:val="24"/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>Communication du groupe de travail informel de la simplification des</w:t>
      </w:r>
      <w:r>
        <w:rPr>
          <w:lang w:val="fr-FR"/>
        </w:rPr>
        <w:t> </w:t>
      </w:r>
      <w:r>
        <w:rPr>
          <w:lang w:val="fr-FR"/>
        </w:rPr>
        <w:t>Règlements relatifs à l</w:t>
      </w:r>
      <w:r>
        <w:rPr>
          <w:lang w:val="fr-FR"/>
        </w:rPr>
        <w:t>’</w:t>
      </w:r>
      <w:r>
        <w:rPr>
          <w:lang w:val="fr-FR"/>
        </w:rPr>
        <w:t>éclairage et à la signalisation lumineuse</w:t>
      </w:r>
      <w:r w:rsidRPr="000870DB">
        <w:rPr>
          <w:b w:val="0"/>
          <w:bCs/>
          <w:sz w:val="20"/>
          <w:lang w:val="fr-FR"/>
        </w:rPr>
        <w:footnoteReference w:customMarkFollows="1" w:id="2"/>
        <w:t>*</w:t>
      </w:r>
    </w:p>
    <w:p w:rsidR="000870DB" w:rsidRDefault="000870DB" w:rsidP="000870DB">
      <w:pPr>
        <w:pStyle w:val="SingleTxtG"/>
        <w:ind w:firstLine="567"/>
        <w:rPr>
          <w:lang w:val="fr-FR"/>
        </w:rPr>
      </w:pPr>
      <w:r>
        <w:rPr>
          <w:lang w:val="fr-FR"/>
        </w:rPr>
        <w:t>Le texte ci-après, établi par le groupe de travail informel de la simplification des Règlements relatifs à l</w:t>
      </w:r>
      <w:r>
        <w:rPr>
          <w:lang w:val="fr-FR"/>
        </w:rPr>
        <w:t>’</w:t>
      </w:r>
      <w:r>
        <w:rPr>
          <w:lang w:val="fr-FR"/>
        </w:rPr>
        <w:t>éclairage et à la signalisation lumineuse, vise à intégrer dans le Règlement ONU n</w:t>
      </w:r>
      <w:r>
        <w:rPr>
          <w:vertAlign w:val="superscript"/>
          <w:lang w:val="fr-FR"/>
        </w:rPr>
        <w:t>o</w:t>
      </w:r>
      <w:r>
        <w:rPr>
          <w:lang w:val="fr-FR"/>
        </w:rPr>
        <w:t> </w:t>
      </w:r>
      <w:r>
        <w:rPr>
          <w:lang w:val="fr-FR"/>
        </w:rPr>
        <w:t>45 des renvois au Règlement ONU</w:t>
      </w:r>
      <w:r>
        <w:rPr>
          <w:lang w:val="fr-FR"/>
        </w:rPr>
        <w:t xml:space="preserve"> </w:t>
      </w:r>
      <w:r w:rsidRPr="000870DB">
        <w:rPr>
          <w:rFonts w:eastAsia="MS Mincho"/>
          <w:szCs w:val="22"/>
          <w:lang w:val="fr-FR"/>
        </w:rPr>
        <w:t>n</w:t>
      </w:r>
      <w:r w:rsidRPr="000870DB">
        <w:rPr>
          <w:rFonts w:eastAsia="MS Mincho"/>
          <w:szCs w:val="22"/>
          <w:vertAlign w:val="superscript"/>
          <w:lang w:val="fr-FR"/>
        </w:rPr>
        <w:t>o</w:t>
      </w:r>
      <w:r>
        <w:rPr>
          <w:lang w:val="fr-FR"/>
        </w:rPr>
        <w:t> 1</w:t>
      </w:r>
      <w:r>
        <w:rPr>
          <w:lang w:val="fr-FR"/>
        </w:rPr>
        <w:t>49 manquants. Les modifications qu</w:t>
      </w:r>
      <w:r>
        <w:rPr>
          <w:lang w:val="fr-FR"/>
        </w:rPr>
        <w:t>’</w:t>
      </w:r>
      <w:r>
        <w:rPr>
          <w:lang w:val="fr-FR"/>
        </w:rPr>
        <w:t>il est proposé d</w:t>
      </w:r>
      <w:r>
        <w:rPr>
          <w:lang w:val="fr-FR"/>
        </w:rPr>
        <w:t>’</w:t>
      </w:r>
      <w:r>
        <w:rPr>
          <w:lang w:val="fr-FR"/>
        </w:rPr>
        <w:t xml:space="preserve">apporter au texte actuel du Règlement </w:t>
      </w:r>
      <w:r w:rsidRPr="000870DB">
        <w:rPr>
          <w:rFonts w:eastAsia="MS Mincho"/>
          <w:szCs w:val="22"/>
          <w:lang w:val="fr-FR"/>
        </w:rPr>
        <w:t>n</w:t>
      </w:r>
      <w:r w:rsidRPr="000870DB">
        <w:rPr>
          <w:rFonts w:eastAsia="MS Mincho"/>
          <w:szCs w:val="22"/>
          <w:vertAlign w:val="superscript"/>
          <w:lang w:val="fr-FR"/>
        </w:rPr>
        <w:t>o</w:t>
      </w:r>
      <w:r>
        <w:rPr>
          <w:lang w:val="fr-FR"/>
        </w:rPr>
        <w:t> </w:t>
      </w:r>
      <w:r>
        <w:rPr>
          <w:lang w:val="fr-FR"/>
        </w:rPr>
        <w:t>149 figurent en caractères gras pour les ajouts et biffés pour les suppressions.</w:t>
      </w:r>
    </w:p>
    <w:p w:rsidR="000870DB" w:rsidRDefault="000870DB">
      <w:pPr>
        <w:suppressAutoHyphens w:val="0"/>
        <w:kinsoku/>
        <w:overflowPunct/>
        <w:autoSpaceDE/>
        <w:autoSpaceDN/>
        <w:adjustRightInd/>
        <w:snapToGrid/>
        <w:spacing w:after="200" w:line="276" w:lineRule="auto"/>
        <w:rPr>
          <w:lang w:val="fr-FR"/>
        </w:rPr>
      </w:pPr>
      <w:r>
        <w:rPr>
          <w:lang w:val="fr-FR"/>
        </w:rPr>
        <w:br w:type="page"/>
      </w:r>
    </w:p>
    <w:p w:rsidR="000870DB" w:rsidRPr="00DD1397" w:rsidRDefault="000870DB" w:rsidP="000870DB">
      <w:pPr>
        <w:pStyle w:val="HChG"/>
        <w:rPr>
          <w:lang w:val="fr-FR"/>
        </w:rPr>
      </w:pPr>
      <w:r>
        <w:rPr>
          <w:lang w:val="fr-FR"/>
        </w:rPr>
        <w:lastRenderedPageBreak/>
        <w:tab/>
        <w:t>I.</w:t>
      </w:r>
      <w:r>
        <w:rPr>
          <w:lang w:val="fr-FR"/>
        </w:rPr>
        <w:tab/>
      </w:r>
      <w:r>
        <w:rPr>
          <w:bCs/>
          <w:lang w:val="fr-FR"/>
        </w:rPr>
        <w:t>Proposition</w:t>
      </w:r>
    </w:p>
    <w:p w:rsidR="000870DB" w:rsidRPr="00DD1397" w:rsidRDefault="000870DB" w:rsidP="000870DB">
      <w:pPr>
        <w:spacing w:after="120"/>
        <w:ind w:left="2268" w:right="1134" w:hanging="1134"/>
        <w:jc w:val="both"/>
        <w:rPr>
          <w:lang w:val="fr-FR"/>
        </w:rPr>
      </w:pPr>
      <w:r>
        <w:rPr>
          <w:i/>
          <w:iCs/>
          <w:lang w:val="fr-FR"/>
        </w:rPr>
        <w:t>Paragraphe 7.1</w:t>
      </w:r>
      <w:r>
        <w:rPr>
          <w:lang w:val="fr-FR"/>
        </w:rPr>
        <w:t>, lire</w:t>
      </w:r>
      <w:r>
        <w:rPr>
          <w:lang w:val="fr-FR"/>
        </w:rPr>
        <w:t> </w:t>
      </w:r>
      <w:r>
        <w:rPr>
          <w:lang w:val="fr-FR"/>
        </w:rPr>
        <w:t>:</w:t>
      </w:r>
    </w:p>
    <w:p w:rsidR="000870DB" w:rsidRPr="00FE2697" w:rsidRDefault="000870DB" w:rsidP="000870DB">
      <w:pPr>
        <w:spacing w:after="120"/>
        <w:ind w:left="2268" w:right="1134" w:hanging="1134"/>
        <w:jc w:val="both"/>
        <w:rPr>
          <w:lang w:val="fr-FR"/>
        </w:rPr>
      </w:pPr>
      <w:r>
        <w:rPr>
          <w:lang w:val="fr-FR"/>
        </w:rPr>
        <w:t>« 7.1</w:t>
      </w:r>
      <w:r>
        <w:rPr>
          <w:lang w:val="fr-FR"/>
        </w:rPr>
        <w:tab/>
        <w:t>L</w:t>
      </w:r>
      <w:r>
        <w:rPr>
          <w:lang w:val="fr-FR"/>
        </w:rPr>
        <w:t>’</w:t>
      </w:r>
      <w:r>
        <w:rPr>
          <w:lang w:val="fr-FR"/>
        </w:rPr>
        <w:t>efficacité du nettoie-projecteur doit être vérifiée conformément aux prescriptions de l</w:t>
      </w:r>
      <w:r>
        <w:rPr>
          <w:lang w:val="fr-FR"/>
        </w:rPr>
        <w:t>’</w:t>
      </w:r>
      <w:r>
        <w:rPr>
          <w:lang w:val="fr-FR"/>
        </w:rPr>
        <w:t>annexe 4 du présent Règlement. L</w:t>
      </w:r>
      <w:r>
        <w:rPr>
          <w:lang w:val="fr-FR"/>
        </w:rPr>
        <w:t>’</w:t>
      </w:r>
      <w:r>
        <w:rPr>
          <w:lang w:val="fr-FR"/>
        </w:rPr>
        <w:t>efficacité du nettoyage aux points de l</w:t>
      </w:r>
      <w:r>
        <w:rPr>
          <w:lang w:val="fr-FR"/>
        </w:rPr>
        <w:t>’</w:t>
      </w:r>
      <w:r>
        <w:rPr>
          <w:lang w:val="fr-FR"/>
        </w:rPr>
        <w:t>écran de mesure indiqués ci-dessous doit atteindre, après chaque période de nettoyage, 70</w:t>
      </w:r>
      <w:r>
        <w:rPr>
          <w:lang w:val="fr-FR"/>
        </w:rPr>
        <w:t> </w:t>
      </w:r>
      <w:r>
        <w:rPr>
          <w:lang w:val="fr-FR"/>
        </w:rPr>
        <w:t>% au moins pour le feu de croisement et, à titre facultatif, aussi 70</w:t>
      </w:r>
      <w:r>
        <w:rPr>
          <w:lang w:val="fr-FR"/>
        </w:rPr>
        <w:t> </w:t>
      </w:r>
      <w:r>
        <w:rPr>
          <w:lang w:val="fr-FR"/>
        </w:rPr>
        <w:t>% pour le feu de route. Dans le cas d</w:t>
      </w:r>
      <w:r>
        <w:rPr>
          <w:lang w:val="fr-FR"/>
        </w:rPr>
        <w:t>’</w:t>
      </w:r>
      <w:r>
        <w:rPr>
          <w:b/>
          <w:bCs/>
          <w:lang w:val="fr-FR"/>
        </w:rPr>
        <w:t xml:space="preserve">un </w:t>
      </w:r>
      <w:r>
        <w:rPr>
          <w:lang w:val="fr-FR"/>
        </w:rPr>
        <w:t>AFS, la présente disposition s</w:t>
      </w:r>
      <w:r>
        <w:rPr>
          <w:lang w:val="fr-FR"/>
        </w:rPr>
        <w:t>’</w:t>
      </w:r>
      <w:r>
        <w:rPr>
          <w:lang w:val="fr-FR"/>
        </w:rPr>
        <w:t>applique aux procédures d</w:t>
      </w:r>
      <w:r>
        <w:rPr>
          <w:lang w:val="fr-FR"/>
        </w:rPr>
        <w:t>’</w:t>
      </w:r>
      <w:r>
        <w:rPr>
          <w:lang w:val="fr-FR"/>
        </w:rPr>
        <w:t>essais photométriques telles que définies</w:t>
      </w:r>
      <w:r>
        <w:rPr>
          <w:strike/>
          <w:lang w:val="fr-FR"/>
        </w:rPr>
        <w:t xml:space="preserve"> à</w:t>
      </w:r>
      <w:r>
        <w:rPr>
          <w:lang w:val="fr-FR"/>
        </w:rPr>
        <w:t xml:space="preserve"> </w:t>
      </w:r>
      <w:r>
        <w:rPr>
          <w:b/>
          <w:bCs/>
          <w:lang w:val="fr-FR"/>
        </w:rPr>
        <w:t xml:space="preserve">dans </w:t>
      </w:r>
      <w:r>
        <w:rPr>
          <w:lang w:val="fr-FR"/>
        </w:rPr>
        <w:t>l</w:t>
      </w:r>
      <w:r>
        <w:rPr>
          <w:lang w:val="fr-FR"/>
        </w:rPr>
        <w:t>’</w:t>
      </w:r>
      <w:r>
        <w:rPr>
          <w:lang w:val="fr-FR"/>
        </w:rPr>
        <w:t xml:space="preserve">annexe 9 du Règlement </w:t>
      </w:r>
      <w:r w:rsidRPr="000870DB">
        <w:rPr>
          <w:rFonts w:eastAsia="MS Mincho"/>
          <w:szCs w:val="22"/>
          <w:lang w:val="fr-FR"/>
        </w:rPr>
        <w:t>n</w:t>
      </w:r>
      <w:r w:rsidRPr="000870DB">
        <w:rPr>
          <w:rFonts w:eastAsia="MS Mincho"/>
          <w:szCs w:val="22"/>
          <w:vertAlign w:val="superscript"/>
          <w:lang w:val="fr-FR"/>
        </w:rPr>
        <w:t>o</w:t>
      </w:r>
      <w:r>
        <w:rPr>
          <w:lang w:val="fr-FR"/>
        </w:rPr>
        <w:t> </w:t>
      </w:r>
      <w:r>
        <w:rPr>
          <w:lang w:val="fr-FR"/>
        </w:rPr>
        <w:t xml:space="preserve">123 </w:t>
      </w:r>
      <w:r>
        <w:rPr>
          <w:b/>
          <w:bCs/>
          <w:lang w:val="fr-FR"/>
        </w:rPr>
        <w:t>ou dans l</w:t>
      </w:r>
      <w:r>
        <w:rPr>
          <w:b/>
          <w:bCs/>
          <w:lang w:val="fr-FR"/>
        </w:rPr>
        <w:t>’</w:t>
      </w:r>
      <w:r>
        <w:rPr>
          <w:b/>
          <w:bCs/>
          <w:lang w:val="fr-FR"/>
        </w:rPr>
        <w:t xml:space="preserve">annexe 4 du Règlement </w:t>
      </w:r>
      <w:r w:rsidRPr="000870DB">
        <w:rPr>
          <w:rFonts w:eastAsia="MS Mincho"/>
          <w:b/>
          <w:bCs/>
          <w:szCs w:val="22"/>
          <w:lang w:val="fr-FR"/>
        </w:rPr>
        <w:t>n</w:t>
      </w:r>
      <w:r w:rsidRPr="000870DB">
        <w:rPr>
          <w:rFonts w:eastAsia="MS Mincho"/>
          <w:b/>
          <w:bCs/>
          <w:szCs w:val="22"/>
          <w:vertAlign w:val="superscript"/>
          <w:lang w:val="fr-FR"/>
        </w:rPr>
        <w:t>o</w:t>
      </w:r>
      <w:r>
        <w:rPr>
          <w:b/>
          <w:bCs/>
          <w:lang w:val="fr-FR"/>
        </w:rPr>
        <w:t> </w:t>
      </w:r>
      <w:r>
        <w:rPr>
          <w:b/>
          <w:bCs/>
          <w:lang w:val="fr-FR"/>
        </w:rPr>
        <w:t>149</w:t>
      </w:r>
      <w:r>
        <w:rPr>
          <w:lang w:val="fr-FR"/>
        </w:rPr>
        <w:t>, réalisées sur les unités d</w:t>
      </w:r>
      <w:r>
        <w:rPr>
          <w:lang w:val="fr-FR"/>
        </w:rPr>
        <w:t>’</w:t>
      </w:r>
      <w:r>
        <w:rPr>
          <w:lang w:val="fr-FR"/>
        </w:rPr>
        <w:t>éclairage à l</w:t>
      </w:r>
      <w:r>
        <w:rPr>
          <w:lang w:val="fr-FR"/>
        </w:rPr>
        <w:t>’</w:t>
      </w:r>
      <w:r>
        <w:rPr>
          <w:lang w:val="fr-FR"/>
        </w:rPr>
        <w:t>état neutre</w:t>
      </w:r>
      <w:r>
        <w:rPr>
          <w:b/>
          <w:bCs/>
          <w:lang w:val="fr-FR"/>
        </w:rPr>
        <w:t xml:space="preserve"> </w:t>
      </w:r>
      <w:r>
        <w:rPr>
          <w:lang w:val="fr-FR"/>
        </w:rPr>
        <w:t>indiqué</w:t>
      </w:r>
      <w:r w:rsidRPr="005F623F">
        <w:rPr>
          <w:lang w:val="fr-FR"/>
        </w:rPr>
        <w:t>es</w:t>
      </w:r>
      <w:r>
        <w:rPr>
          <w:lang w:val="fr-FR"/>
        </w:rPr>
        <w:t xml:space="preserve"> au paragraphe 6.1.1 ci-dessus. Dans le cas d</w:t>
      </w:r>
      <w:r>
        <w:rPr>
          <w:lang w:val="fr-FR"/>
        </w:rPr>
        <w:t>’</w:t>
      </w:r>
      <w:r>
        <w:rPr>
          <w:lang w:val="fr-FR"/>
        </w:rPr>
        <w:t xml:space="preserve">un projecteur à éclairage directionnel (Règlement </w:t>
      </w:r>
      <w:r w:rsidRPr="000870DB">
        <w:rPr>
          <w:rFonts w:eastAsia="MS Mincho"/>
          <w:szCs w:val="22"/>
          <w:lang w:val="fr-FR"/>
        </w:rPr>
        <w:t>n</w:t>
      </w:r>
      <w:r w:rsidRPr="000870DB">
        <w:rPr>
          <w:rFonts w:eastAsia="MS Mincho"/>
          <w:szCs w:val="22"/>
          <w:vertAlign w:val="superscript"/>
          <w:lang w:val="fr-FR"/>
        </w:rPr>
        <w:t>o</w:t>
      </w:r>
      <w:r>
        <w:rPr>
          <w:lang w:val="fr-FR"/>
        </w:rPr>
        <w:t> </w:t>
      </w:r>
      <w:r>
        <w:rPr>
          <w:lang w:val="fr-FR"/>
        </w:rPr>
        <w:t xml:space="preserve">98 ou </w:t>
      </w:r>
      <w:r w:rsidRPr="00DD1397">
        <w:rPr>
          <w:lang w:val="fr-FR"/>
        </w:rPr>
        <w:t xml:space="preserve">Règlement </w:t>
      </w:r>
      <w:r w:rsidRPr="000870DB">
        <w:rPr>
          <w:rFonts w:eastAsia="MS Mincho"/>
          <w:szCs w:val="22"/>
          <w:lang w:val="fr-FR"/>
        </w:rPr>
        <w:t>n</w:t>
      </w:r>
      <w:r w:rsidRPr="000870DB">
        <w:rPr>
          <w:rFonts w:eastAsia="MS Mincho"/>
          <w:szCs w:val="22"/>
          <w:vertAlign w:val="superscript"/>
          <w:lang w:val="fr-FR"/>
        </w:rPr>
        <w:t>o</w:t>
      </w:r>
      <w:r>
        <w:rPr>
          <w:lang w:val="fr-FR"/>
        </w:rPr>
        <w:t> </w:t>
      </w:r>
      <w:r>
        <w:rPr>
          <w:lang w:val="fr-FR"/>
        </w:rPr>
        <w:t xml:space="preserve">112, </w:t>
      </w:r>
      <w:r>
        <w:rPr>
          <w:b/>
          <w:bCs/>
          <w:lang w:val="fr-FR"/>
        </w:rPr>
        <w:t xml:space="preserve">ou classes A, B ou D du Règlement </w:t>
      </w:r>
      <w:r w:rsidRPr="000870DB">
        <w:rPr>
          <w:rFonts w:eastAsia="MS Mincho"/>
          <w:b/>
          <w:bCs/>
          <w:szCs w:val="22"/>
          <w:lang w:val="fr-FR"/>
        </w:rPr>
        <w:t>n</w:t>
      </w:r>
      <w:r w:rsidRPr="000870DB">
        <w:rPr>
          <w:rFonts w:eastAsia="MS Mincho"/>
          <w:b/>
          <w:bCs/>
          <w:szCs w:val="22"/>
          <w:vertAlign w:val="superscript"/>
          <w:lang w:val="fr-FR"/>
        </w:rPr>
        <w:t>o</w:t>
      </w:r>
      <w:r>
        <w:rPr>
          <w:b/>
          <w:bCs/>
          <w:lang w:val="fr-FR"/>
        </w:rPr>
        <w:t> </w:t>
      </w:r>
      <w:r>
        <w:rPr>
          <w:b/>
          <w:bCs/>
          <w:lang w:val="fr-FR"/>
        </w:rPr>
        <w:t>149</w:t>
      </w:r>
      <w:r>
        <w:rPr>
          <w:lang w:val="fr-FR"/>
        </w:rPr>
        <w:t>) le projecteur devra</w:t>
      </w:r>
      <w:r w:rsidRPr="005F623F">
        <w:rPr>
          <w:lang w:val="fr-FR"/>
        </w:rPr>
        <w:t>, pour l</w:t>
      </w:r>
      <w:r>
        <w:rPr>
          <w:lang w:val="fr-FR"/>
        </w:rPr>
        <w:t>’</w:t>
      </w:r>
      <w:r w:rsidRPr="005F623F">
        <w:rPr>
          <w:lang w:val="fr-FR"/>
        </w:rPr>
        <w:t>essai,</w:t>
      </w:r>
      <w:r>
        <w:rPr>
          <w:lang w:val="fr-FR"/>
        </w:rPr>
        <w:t xml:space="preserve"> être braqué vers l</w:t>
      </w:r>
      <w:r>
        <w:rPr>
          <w:lang w:val="fr-FR"/>
        </w:rPr>
        <w:t>’</w:t>
      </w:r>
      <w:r>
        <w:rPr>
          <w:lang w:val="fr-FR"/>
        </w:rPr>
        <w:t>avant.</w:t>
      </w:r>
    </w:p>
    <w:p w:rsidR="000870DB" w:rsidRPr="00FE2697" w:rsidRDefault="000870DB" w:rsidP="000870DB">
      <w:pPr>
        <w:ind w:left="1134" w:right="1134"/>
        <w:rPr>
          <w:b/>
          <w:lang w:val="fr-FR"/>
        </w:rPr>
      </w:pPr>
      <w:r>
        <w:rPr>
          <w:b/>
          <w:bCs/>
          <w:lang w:val="fr-FR"/>
        </w:rPr>
        <w:t>Figure</w:t>
      </w:r>
    </w:p>
    <w:p w:rsidR="000870DB" w:rsidRPr="00FE2697" w:rsidRDefault="000870DB" w:rsidP="000870DB">
      <w:pPr>
        <w:spacing w:after="120"/>
        <w:ind w:left="1134" w:right="1134"/>
        <w:rPr>
          <w:bCs/>
          <w:lang w:val="fr-FR"/>
        </w:rPr>
      </w:pPr>
      <w:r>
        <w:rPr>
          <w:lang w:val="fr-FR"/>
        </w:rPr>
        <w:t>Schéma des points de mesure sur écran</w:t>
      </w:r>
    </w:p>
    <w:p w:rsidR="000870DB" w:rsidRPr="00FE2697" w:rsidRDefault="000870DB" w:rsidP="000870DB">
      <w:pPr>
        <w:spacing w:after="120"/>
        <w:ind w:left="1134" w:right="1134" w:hanging="1134"/>
        <w:rPr>
          <w:b/>
          <w:lang w:val="fr-FR"/>
        </w:rPr>
      </w:pPr>
    </w:p>
    <w:p w:rsidR="000870DB" w:rsidRPr="00FE2697" w:rsidRDefault="000870DB" w:rsidP="000870DB">
      <w:pPr>
        <w:spacing w:after="120"/>
        <w:ind w:left="2268" w:right="1134" w:hanging="1134"/>
        <w:jc w:val="center"/>
        <w:rPr>
          <w:lang w:val="fr-FR"/>
        </w:rPr>
      </w:pPr>
      <w:r w:rsidRPr="003D452E">
        <w:rPr>
          <w:noProof/>
          <w:lang w:val="fr-FR"/>
        </w:rPr>
        <w:object w:dxaOrig="5597" w:dyaOrig="38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0.2pt;height:193.2pt" o:ole="">
            <v:imagedata r:id="rId8" o:title=""/>
          </v:shape>
          <o:OLEObject Type="Embed" ProgID="Word.Picture.8" ShapeID="_x0000_i1025" DrawAspect="Content" ObjectID="_1676269802" r:id="rId9"/>
        </w:object>
      </w:r>
      <w:r>
        <w:rPr>
          <w:lang w:val="fr-FR"/>
        </w:rPr>
        <w:t>».</w:t>
      </w:r>
    </w:p>
    <w:p w:rsidR="000870DB" w:rsidRPr="005F623F" w:rsidRDefault="000870DB" w:rsidP="000870DB">
      <w:pPr>
        <w:pStyle w:val="HChG"/>
        <w:rPr>
          <w:lang w:val="fr-FR"/>
        </w:rPr>
      </w:pPr>
      <w:r>
        <w:rPr>
          <w:lang w:val="fr-FR"/>
        </w:rPr>
        <w:tab/>
        <w:t>II.</w:t>
      </w:r>
      <w:r>
        <w:rPr>
          <w:lang w:val="fr-FR"/>
        </w:rPr>
        <w:tab/>
      </w:r>
      <w:r>
        <w:rPr>
          <w:bCs/>
          <w:lang w:val="fr-FR"/>
        </w:rPr>
        <w:t>Justification</w:t>
      </w:r>
    </w:p>
    <w:p w:rsidR="00F9573C" w:rsidRDefault="000870DB" w:rsidP="000870DB">
      <w:pPr>
        <w:pStyle w:val="SingleTxtG"/>
        <w:ind w:firstLine="567"/>
        <w:rPr>
          <w:lang w:val="fr-FR"/>
        </w:rPr>
      </w:pPr>
      <w:r>
        <w:rPr>
          <w:lang w:val="fr-FR"/>
        </w:rPr>
        <w:tab/>
        <w:t>L</w:t>
      </w:r>
      <w:r>
        <w:rPr>
          <w:lang w:val="fr-FR"/>
        </w:rPr>
        <w:t>’</w:t>
      </w:r>
      <w:r>
        <w:rPr>
          <w:lang w:val="fr-FR"/>
        </w:rPr>
        <w:t>ajout de renvois au Règlement ONU n</w:t>
      </w:r>
      <w:r>
        <w:rPr>
          <w:vertAlign w:val="superscript"/>
          <w:lang w:val="fr-FR"/>
        </w:rPr>
        <w:t>o</w:t>
      </w:r>
      <w:r>
        <w:rPr>
          <w:lang w:val="fr-FR"/>
        </w:rPr>
        <w:t> </w:t>
      </w:r>
      <w:r>
        <w:rPr>
          <w:lang w:val="fr-FR"/>
        </w:rPr>
        <w:t>149 a été omis lors de la première étape du processus de simplification.</w:t>
      </w:r>
    </w:p>
    <w:p w:rsidR="000870DB" w:rsidRPr="000870DB" w:rsidRDefault="000870DB" w:rsidP="000870DB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bookmarkStart w:id="0" w:name="_GoBack"/>
      <w:bookmarkEnd w:id="0"/>
    </w:p>
    <w:sectPr w:rsidR="000870DB" w:rsidRPr="000870DB" w:rsidSect="000870DB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0C6B" w:rsidRDefault="00850C6B" w:rsidP="00F95C08">
      <w:pPr>
        <w:spacing w:line="240" w:lineRule="auto"/>
      </w:pPr>
    </w:p>
  </w:endnote>
  <w:endnote w:type="continuationSeparator" w:id="0">
    <w:p w:rsidR="00850C6B" w:rsidRPr="00AC3823" w:rsidRDefault="00850C6B" w:rsidP="00AC3823">
      <w:pPr>
        <w:pStyle w:val="Pieddepage"/>
      </w:pPr>
    </w:p>
  </w:endnote>
  <w:endnote w:type="continuationNotice" w:id="1">
    <w:p w:rsidR="00850C6B" w:rsidRDefault="00850C6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70DB" w:rsidRPr="000870DB" w:rsidRDefault="000870DB" w:rsidP="000870DB">
    <w:pPr>
      <w:pStyle w:val="Pieddepage"/>
      <w:tabs>
        <w:tab w:val="right" w:pos="9638"/>
      </w:tabs>
    </w:pPr>
    <w:r w:rsidRPr="000870DB">
      <w:rPr>
        <w:b/>
        <w:sz w:val="18"/>
      </w:rPr>
      <w:fldChar w:fldCharType="begin"/>
    </w:r>
    <w:r w:rsidRPr="000870DB">
      <w:rPr>
        <w:b/>
        <w:sz w:val="18"/>
      </w:rPr>
      <w:instrText xml:space="preserve"> PAGE  \* MERGEFORMAT </w:instrText>
    </w:r>
    <w:r w:rsidRPr="000870DB">
      <w:rPr>
        <w:b/>
        <w:sz w:val="18"/>
      </w:rPr>
      <w:fldChar w:fldCharType="separate"/>
    </w:r>
    <w:r w:rsidRPr="000870DB">
      <w:rPr>
        <w:b/>
        <w:noProof/>
        <w:sz w:val="18"/>
      </w:rPr>
      <w:t>2</w:t>
    </w:r>
    <w:r w:rsidRPr="000870DB">
      <w:rPr>
        <w:b/>
        <w:sz w:val="18"/>
      </w:rPr>
      <w:fldChar w:fldCharType="end"/>
    </w:r>
    <w:r>
      <w:rPr>
        <w:b/>
        <w:sz w:val="18"/>
      </w:rPr>
      <w:tab/>
    </w:r>
    <w:r>
      <w:t>GE.21-01708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70DB" w:rsidRPr="000870DB" w:rsidRDefault="000870DB" w:rsidP="000870DB">
    <w:pPr>
      <w:pStyle w:val="Pieddepage"/>
      <w:tabs>
        <w:tab w:val="right" w:pos="9638"/>
      </w:tabs>
      <w:rPr>
        <w:b/>
        <w:sz w:val="18"/>
      </w:rPr>
    </w:pPr>
    <w:r>
      <w:t>GE.21-01708</w:t>
    </w:r>
    <w:r>
      <w:tab/>
    </w:r>
    <w:r w:rsidRPr="000870DB">
      <w:rPr>
        <w:b/>
        <w:sz w:val="18"/>
      </w:rPr>
      <w:fldChar w:fldCharType="begin"/>
    </w:r>
    <w:r w:rsidRPr="000870DB">
      <w:rPr>
        <w:b/>
        <w:sz w:val="18"/>
      </w:rPr>
      <w:instrText xml:space="preserve"> PAGE  \* MERGEFORMAT </w:instrText>
    </w:r>
    <w:r w:rsidRPr="000870DB">
      <w:rPr>
        <w:b/>
        <w:sz w:val="18"/>
      </w:rPr>
      <w:fldChar w:fldCharType="separate"/>
    </w:r>
    <w:r w:rsidRPr="000870DB">
      <w:rPr>
        <w:b/>
        <w:noProof/>
        <w:sz w:val="18"/>
      </w:rPr>
      <w:t>3</w:t>
    </w:r>
    <w:r w:rsidRPr="000870D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0FA" w:rsidRPr="000870DB" w:rsidRDefault="000870DB" w:rsidP="000870DB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21-01708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020321    030321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0C6B" w:rsidRPr="00AC3823" w:rsidRDefault="00850C6B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850C6B" w:rsidRPr="00AC3823" w:rsidRDefault="00850C6B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850C6B" w:rsidRPr="00AC3823" w:rsidRDefault="00850C6B">
      <w:pPr>
        <w:spacing w:line="240" w:lineRule="auto"/>
        <w:rPr>
          <w:sz w:val="2"/>
          <w:szCs w:val="2"/>
        </w:rPr>
      </w:pPr>
    </w:p>
  </w:footnote>
  <w:footnote w:id="2">
    <w:p w:rsidR="000870DB" w:rsidRPr="005F623F" w:rsidRDefault="000870DB" w:rsidP="000870DB">
      <w:pPr>
        <w:pStyle w:val="Notedebasdepage"/>
        <w:rPr>
          <w:lang w:val="fr-FR"/>
        </w:rPr>
      </w:pPr>
      <w:r w:rsidRPr="000870DB">
        <w:rPr>
          <w:sz w:val="20"/>
          <w:lang w:val="fr-FR"/>
        </w:rPr>
        <w:tab/>
        <w:t>*</w:t>
      </w:r>
      <w:r w:rsidRPr="000870DB">
        <w:rPr>
          <w:sz w:val="20"/>
          <w:lang w:val="fr-FR"/>
        </w:rPr>
        <w:tab/>
      </w:r>
      <w:r>
        <w:rPr>
          <w:lang w:val="fr-FR"/>
        </w:rPr>
        <w:t>Conformément au programme de travail du Comité des transports intérieurs pour 2021 tel qu’il figure dans le projet de budget-programme pour 2021 (A/75/6 (Sect.</w:t>
      </w:r>
      <w:r>
        <w:rPr>
          <w:lang w:val="fr-FR"/>
        </w:rPr>
        <w:t> </w:t>
      </w:r>
      <w:r>
        <w:rPr>
          <w:lang w:val="fr-FR"/>
        </w:rPr>
        <w:t>20), par.</w:t>
      </w:r>
      <w:r>
        <w:rPr>
          <w:lang w:val="fr-FR"/>
        </w:rPr>
        <w:t> </w:t>
      </w:r>
      <w:r>
        <w:rPr>
          <w:lang w:val="fr-FR"/>
        </w:rPr>
        <w:t>20.51), le Forum mondial a pour mission d’élaborer, d’harmoniser et de mettre à jour les Règlements ONU 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70DB" w:rsidRPr="000870DB" w:rsidRDefault="000870DB">
    <w:pPr>
      <w:pStyle w:val="En-tte"/>
    </w:pPr>
    <w:fldSimple w:instr=" TITLE  \* MERGEFORMAT ">
      <w:r>
        <w:t>ECE/TRANS/WP.29/GRE/2021/7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70DB" w:rsidRPr="000870DB" w:rsidRDefault="000870DB" w:rsidP="000870DB">
    <w:pPr>
      <w:pStyle w:val="En-tte"/>
      <w:jc w:val="right"/>
    </w:pPr>
    <w:fldSimple w:instr=" TITLE  \* MERGEFORMAT ">
      <w:r>
        <w:t>ECE/TRANS/WP.29/GRE/2021/7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C6B"/>
    <w:rsid w:val="00017F94"/>
    <w:rsid w:val="00023842"/>
    <w:rsid w:val="000334F9"/>
    <w:rsid w:val="00045FEB"/>
    <w:rsid w:val="0007796D"/>
    <w:rsid w:val="000870DB"/>
    <w:rsid w:val="000B7790"/>
    <w:rsid w:val="00111F2F"/>
    <w:rsid w:val="0014365E"/>
    <w:rsid w:val="00143C66"/>
    <w:rsid w:val="00176178"/>
    <w:rsid w:val="001F525A"/>
    <w:rsid w:val="00201148"/>
    <w:rsid w:val="00223272"/>
    <w:rsid w:val="0024779E"/>
    <w:rsid w:val="00257168"/>
    <w:rsid w:val="002744B8"/>
    <w:rsid w:val="002832AC"/>
    <w:rsid w:val="002D7C93"/>
    <w:rsid w:val="00305801"/>
    <w:rsid w:val="003916DE"/>
    <w:rsid w:val="00421996"/>
    <w:rsid w:val="00441C3B"/>
    <w:rsid w:val="00446FE5"/>
    <w:rsid w:val="00452396"/>
    <w:rsid w:val="00477EB2"/>
    <w:rsid w:val="004837D8"/>
    <w:rsid w:val="004E2EED"/>
    <w:rsid w:val="004E468C"/>
    <w:rsid w:val="005505B7"/>
    <w:rsid w:val="00573BE5"/>
    <w:rsid w:val="00586ED3"/>
    <w:rsid w:val="00596AA9"/>
    <w:rsid w:val="0071601D"/>
    <w:rsid w:val="007A62E6"/>
    <w:rsid w:val="007F20FA"/>
    <w:rsid w:val="0080684C"/>
    <w:rsid w:val="00850C6B"/>
    <w:rsid w:val="00871C75"/>
    <w:rsid w:val="008776DC"/>
    <w:rsid w:val="008D5EF9"/>
    <w:rsid w:val="009446C0"/>
    <w:rsid w:val="009705C8"/>
    <w:rsid w:val="009C1CF4"/>
    <w:rsid w:val="009F6B74"/>
    <w:rsid w:val="00A3029F"/>
    <w:rsid w:val="00A30353"/>
    <w:rsid w:val="00AC3823"/>
    <w:rsid w:val="00AD37DF"/>
    <w:rsid w:val="00AE323C"/>
    <w:rsid w:val="00AF0CB5"/>
    <w:rsid w:val="00B00181"/>
    <w:rsid w:val="00B00B0D"/>
    <w:rsid w:val="00B45F2E"/>
    <w:rsid w:val="00B51006"/>
    <w:rsid w:val="00B765F7"/>
    <w:rsid w:val="00B77993"/>
    <w:rsid w:val="00BA0CA9"/>
    <w:rsid w:val="00C02897"/>
    <w:rsid w:val="00C97039"/>
    <w:rsid w:val="00D3439C"/>
    <w:rsid w:val="00D7622E"/>
    <w:rsid w:val="00DB1831"/>
    <w:rsid w:val="00DD3BFD"/>
    <w:rsid w:val="00DF6678"/>
    <w:rsid w:val="00E0299A"/>
    <w:rsid w:val="00E85C74"/>
    <w:rsid w:val="00EA6547"/>
    <w:rsid w:val="00ED723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AF1F3D5"/>
  <w15:docId w15:val="{0A1ED4D3-FE58-47EF-9326-993486FFB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,PP,5_G_6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,PP Car,5_G_6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rsid w:val="000870DB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H1GChar">
    <w:name w:val="_ H_1_G Char"/>
    <w:link w:val="H1G"/>
    <w:rsid w:val="000870DB"/>
    <w:rPr>
      <w:rFonts w:ascii="Times New Roman" w:eastAsiaTheme="minorHAnsi" w:hAnsi="Times New Roman" w:cs="Times New Roman"/>
      <w:b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0</TotalTime>
  <Pages>2</Pages>
  <Words>288</Words>
  <Characters>2016</Characters>
  <Application>Microsoft Office Word</Application>
  <DocSecurity>0</DocSecurity>
  <Lines>168</Lines>
  <Paragraphs>92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ECE/TRANS/WP.29/GRE/2021/7</dc:title>
  <dc:subject/>
  <dc:creator>Fabienne CRELIER</dc:creator>
  <cp:keywords/>
  <cp:lastModifiedBy>Fabienne Crelier</cp:lastModifiedBy>
  <cp:revision>2</cp:revision>
  <cp:lastPrinted>2014-05-14T10:59:00Z</cp:lastPrinted>
  <dcterms:created xsi:type="dcterms:W3CDTF">2021-03-03T08:43:00Z</dcterms:created>
  <dcterms:modified xsi:type="dcterms:W3CDTF">2021-03-03T08:43:00Z</dcterms:modified>
</cp:coreProperties>
</file>