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102C9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57C389" w14:textId="77777777" w:rsidR="002D5AAC" w:rsidRDefault="002D5AAC" w:rsidP="00CD6F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3F525F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EBDCA8B" w14:textId="77777777" w:rsidR="002D5AAC" w:rsidRDefault="00CD6F30" w:rsidP="00CD6F30">
            <w:pPr>
              <w:jc w:val="right"/>
            </w:pPr>
            <w:r w:rsidRPr="00CD6F30">
              <w:rPr>
                <w:sz w:val="40"/>
              </w:rPr>
              <w:t>ECE</w:t>
            </w:r>
            <w:r>
              <w:t>/TRANS/WP.15/2021/3</w:t>
            </w:r>
          </w:p>
        </w:tc>
      </w:tr>
      <w:tr w:rsidR="002D5AAC" w:rsidRPr="00CD6F30" w14:paraId="6843FCC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8B342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8AF436" wp14:editId="27C7631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5CCF2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784F0BA" w14:textId="77777777" w:rsidR="002D5AAC" w:rsidRDefault="00CD6F3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213E151" w14:textId="77777777" w:rsidR="00CD6F30" w:rsidRDefault="00CD6F30" w:rsidP="00CD6F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February 2021</w:t>
            </w:r>
          </w:p>
          <w:p w14:paraId="5FB7C0C8" w14:textId="77777777" w:rsidR="00CD6F30" w:rsidRDefault="00CD6F30" w:rsidP="00CD6F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76BA920" w14:textId="77777777" w:rsidR="00CD6F30" w:rsidRPr="008D53B6" w:rsidRDefault="00CD6F30" w:rsidP="00CD6F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44409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C6DED51" w14:textId="77777777" w:rsidR="00CD6F30" w:rsidRPr="00E70B1D" w:rsidRDefault="00CD6F30" w:rsidP="00CD6F30">
      <w:pPr>
        <w:spacing w:before="120"/>
        <w:rPr>
          <w:sz w:val="28"/>
          <w:szCs w:val="28"/>
        </w:rPr>
      </w:pPr>
      <w:r w:rsidRPr="00E70B1D">
        <w:rPr>
          <w:sz w:val="28"/>
          <w:szCs w:val="28"/>
        </w:rPr>
        <w:t>Комитет по внутреннему транспорту</w:t>
      </w:r>
    </w:p>
    <w:p w14:paraId="603612D1" w14:textId="77777777" w:rsidR="00CD6F30" w:rsidRPr="00E70B1D" w:rsidRDefault="00CD6F30" w:rsidP="00CD6F30">
      <w:pPr>
        <w:spacing w:before="120"/>
        <w:rPr>
          <w:b/>
          <w:sz w:val="24"/>
          <w:szCs w:val="24"/>
        </w:rPr>
      </w:pPr>
      <w:r w:rsidRPr="00E70B1D">
        <w:rPr>
          <w:b/>
          <w:bCs/>
          <w:sz w:val="24"/>
          <w:szCs w:val="24"/>
        </w:rPr>
        <w:t>Рабочая группа по перевозкам опасных</w:t>
      </w:r>
      <w:r w:rsidRPr="00DA2BCB">
        <w:rPr>
          <w:b/>
          <w:bCs/>
          <w:sz w:val="24"/>
          <w:szCs w:val="24"/>
        </w:rPr>
        <w:t xml:space="preserve"> </w:t>
      </w:r>
      <w:r w:rsidRPr="00E70B1D">
        <w:rPr>
          <w:b/>
          <w:bCs/>
          <w:sz w:val="24"/>
          <w:szCs w:val="24"/>
        </w:rPr>
        <w:t>грузов</w:t>
      </w:r>
    </w:p>
    <w:p w14:paraId="157CC654" w14:textId="77777777" w:rsidR="00CD6F30" w:rsidRPr="00E70B1D" w:rsidRDefault="00CD6F30" w:rsidP="00CD6F30">
      <w:pPr>
        <w:spacing w:before="120"/>
        <w:rPr>
          <w:b/>
        </w:rPr>
      </w:pPr>
      <w:r>
        <w:rPr>
          <w:b/>
          <w:bCs/>
        </w:rPr>
        <w:t>Сто девятая сессия</w:t>
      </w:r>
    </w:p>
    <w:p w14:paraId="6ED1354B" w14:textId="77777777" w:rsidR="00CD6F30" w:rsidRPr="00E70B1D" w:rsidRDefault="00CD6F30" w:rsidP="00CD6F30">
      <w:r>
        <w:t>Женева, 3–7 мая 2021 года</w:t>
      </w:r>
    </w:p>
    <w:p w14:paraId="6AF66199" w14:textId="77777777" w:rsidR="00CD6F30" w:rsidRDefault="00CD6F30" w:rsidP="00CD6F30">
      <w:pPr>
        <w:autoSpaceDE w:val="0"/>
        <w:autoSpaceDN w:val="0"/>
        <w:adjustRightInd w:val="0"/>
      </w:pPr>
      <w:r>
        <w:t>Пункт 5 b) предварительной повестки дня</w:t>
      </w:r>
    </w:p>
    <w:p w14:paraId="090B2565" w14:textId="77777777" w:rsidR="00CD6F30" w:rsidRDefault="00CD6F30" w:rsidP="00CD6F30">
      <w:pPr>
        <w:autoSpaceDE w:val="0"/>
        <w:autoSpaceDN w:val="0"/>
        <w:adjustRightInd w:val="0"/>
        <w:rPr>
          <w:b/>
          <w:bCs/>
        </w:rPr>
      </w:pPr>
      <w:r w:rsidRPr="00E70B1D"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 w:rsidRPr="00E70B1D">
        <w:rPr>
          <w:b/>
          <w:bCs/>
        </w:rPr>
        <w:t>в приложения А и В к ДОПОГ:</w:t>
      </w:r>
    </w:p>
    <w:p w14:paraId="0BA63C15" w14:textId="77777777" w:rsidR="00E12C5F" w:rsidRDefault="00CD6F30" w:rsidP="00CD6F30">
      <w:r w:rsidRPr="00E70B1D">
        <w:rPr>
          <w:b/>
          <w:bCs/>
        </w:rPr>
        <w:t>различные предложения</w:t>
      </w:r>
    </w:p>
    <w:p w14:paraId="035BA170" w14:textId="77777777" w:rsidR="00CD6F30" w:rsidRPr="00E70B1D" w:rsidRDefault="00CD6F30" w:rsidP="00CD6F30">
      <w:pPr>
        <w:pStyle w:val="HChG"/>
      </w:pPr>
      <w:r>
        <w:tab/>
      </w:r>
      <w:r>
        <w:tab/>
      </w:r>
      <w:r w:rsidRPr="00E70B1D">
        <w:t>Требования в отношения наблюдения, касающиеся детонаторов</w:t>
      </w:r>
    </w:p>
    <w:p w14:paraId="6D4CF4D1" w14:textId="77777777" w:rsidR="00CD6F30" w:rsidRPr="00E70B1D" w:rsidRDefault="00CD6F30" w:rsidP="00CD6F30">
      <w:pPr>
        <w:pStyle w:val="H1G"/>
      </w:pPr>
      <w:r>
        <w:tab/>
      </w:r>
      <w:r>
        <w:tab/>
      </w:r>
      <w:r w:rsidRPr="00E70B1D">
        <w:t>Записка секретариата</w:t>
      </w:r>
      <w:r w:rsidRPr="00CD6F30">
        <w:rPr>
          <w:b w:val="0"/>
          <w:bCs/>
          <w:sz w:val="20"/>
        </w:rPr>
        <w:footnoteReference w:customMarkFollows="1" w:id="1"/>
        <w:sym w:font="Symbol" w:char="F02A"/>
      </w:r>
    </w:p>
    <w:p w14:paraId="3C58D96E" w14:textId="77777777" w:rsidR="00CD6F30" w:rsidRPr="00E70B1D" w:rsidRDefault="00CD6F30" w:rsidP="00CD6F30">
      <w:pPr>
        <w:pStyle w:val="HChG"/>
      </w:pPr>
      <w:r>
        <w:tab/>
      </w:r>
      <w:r>
        <w:tab/>
      </w:r>
      <w:r w:rsidRPr="00E70B1D">
        <w:t>Введение</w:t>
      </w:r>
    </w:p>
    <w:p w14:paraId="379A3331" w14:textId="77777777" w:rsidR="00CD6F30" w:rsidRPr="00E70B1D" w:rsidRDefault="00CD6F30" w:rsidP="00CD6F30">
      <w:pPr>
        <w:pStyle w:val="SingleTxtG"/>
      </w:pPr>
      <w:r>
        <w:t>1.</w:t>
      </w:r>
      <w:r>
        <w:tab/>
        <w:t>В ходе обсуждения на сто восьмой сессии Рабочей группы вопроса о толковании требований в отношении наблюдения, содержащихся в специальном положении S1 (6), секретариат проинформировал Рабочую группу о том, что при согласовании МПОГ/ДОПОГ/ВОПОГ с двадцать первым изданием Типовых правил некоторые сопутствующие поправки, возможно, были упущены из виду в пункте</w:t>
      </w:r>
      <w:r>
        <w:rPr>
          <w:lang w:val="en-US"/>
        </w:rPr>
        <w:t> </w:t>
      </w:r>
      <w:r>
        <w:t xml:space="preserve">1.10.4 и в специальном положении S1 (6) главы 8.5. </w:t>
      </w:r>
    </w:p>
    <w:p w14:paraId="31AABDA9" w14:textId="77777777" w:rsidR="00CD6F30" w:rsidRPr="00E70B1D" w:rsidRDefault="00CD6F30" w:rsidP="00CD6F30">
      <w:pPr>
        <w:pStyle w:val="SingleTxtG"/>
        <w:rPr>
          <w:rFonts w:eastAsia="SimSun"/>
        </w:rPr>
      </w:pPr>
      <w:r>
        <w:t>2.</w:t>
      </w:r>
      <w:r>
        <w:tab/>
        <w:t>Поскольку пункт 1.10.4 согласован между МПОГ, ДОПОГ и ВОПОГ, секретариат представил Совместному совещанию для рассмотрения на его мартовской сессии 2021 года документ по этому вопросу (см. ECE/TRANS/WP.15/AC.1/2021/4).</w:t>
      </w:r>
    </w:p>
    <w:p w14:paraId="7E3AD495" w14:textId="77777777" w:rsidR="00CD6F30" w:rsidRPr="00E70B1D" w:rsidRDefault="00CD6F30" w:rsidP="00CD6F30">
      <w:pPr>
        <w:pStyle w:val="SingleTxtG"/>
      </w:pPr>
      <w:r>
        <w:t>3.</w:t>
      </w:r>
      <w:r>
        <w:tab/>
        <w:t>Предлагаемая сопутствующая поправка к специальному положению S1 (6) главы 8.5 ДОПОГ представляется ниже на рассмотрение Рабочей группы.</w:t>
      </w:r>
    </w:p>
    <w:p w14:paraId="31FA5051" w14:textId="77777777" w:rsidR="00CD6F30" w:rsidRPr="00E70B1D" w:rsidRDefault="00CD6F30" w:rsidP="00CD6F30">
      <w:pPr>
        <w:pStyle w:val="HChG"/>
      </w:pPr>
      <w:r>
        <w:tab/>
      </w:r>
      <w:r>
        <w:tab/>
      </w:r>
      <w:r w:rsidRPr="00E70B1D">
        <w:t>Справочная информация</w:t>
      </w:r>
    </w:p>
    <w:p w14:paraId="6AE7F463" w14:textId="77777777" w:rsidR="00CD6F30" w:rsidRPr="00E70B1D" w:rsidRDefault="00CD6F30" w:rsidP="00CD6F30">
      <w:pPr>
        <w:pStyle w:val="SingleTxtG"/>
      </w:pPr>
      <w:r>
        <w:t>4.</w:t>
      </w:r>
      <w:r>
        <w:tab/>
        <w:t xml:space="preserve">После согласования с двадцать первым изданием Типовых правил в МПОГ/ДОПОГ/ВОПОГ 2021 года были включены три новые позиции для детонаторов: 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4001"/>
        <w:gridCol w:w="957"/>
        <w:gridCol w:w="1109"/>
      </w:tblGrid>
      <w:tr w:rsidR="00CD6F30" w:rsidRPr="00A87535" w14:paraId="2A20086D" w14:textId="77777777" w:rsidTr="00DA57F1">
        <w:trPr>
          <w:cantSplit/>
          <w:tblHeader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664F" w14:textId="77777777" w:rsidR="00CD6F30" w:rsidRPr="00A87535" w:rsidRDefault="00CD6F30" w:rsidP="00DA57F1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>
              <w:lastRenderedPageBreak/>
              <w:t>0511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D7B7" w14:textId="77777777" w:rsidR="00CD6F30" w:rsidRPr="00E70B1D" w:rsidRDefault="00CD6F30" w:rsidP="00755BDF">
            <w:pPr>
              <w:spacing w:after="60" w:line="240" w:lineRule="auto"/>
              <w:rPr>
                <w:bCs/>
                <w:sz w:val="16"/>
                <w:szCs w:val="16"/>
              </w:rPr>
            </w:pPr>
            <w:proofErr w:type="gramStart"/>
            <w:r>
              <w:t>ДЕТОНАТОРЫ ЭЛЕКТРОННЫЕ</w:t>
            </w:r>
            <w:proofErr w:type="gramEnd"/>
            <w:r>
              <w:t xml:space="preserve"> программируемые для взрывных работ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5A5B" w14:textId="77777777" w:rsidR="00CD6F30" w:rsidRPr="00A87535" w:rsidRDefault="00CD6F30" w:rsidP="00DA57F1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47D" w14:textId="77777777" w:rsidR="00CD6F30" w:rsidRPr="00A87535" w:rsidRDefault="00CD6F30" w:rsidP="00DA57F1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>
              <w:t>1.1B</w:t>
            </w:r>
          </w:p>
        </w:tc>
      </w:tr>
      <w:tr w:rsidR="00CD6F30" w:rsidRPr="00A87535" w14:paraId="50ED8527" w14:textId="77777777" w:rsidTr="00DA57F1">
        <w:trPr>
          <w:cantSplit/>
          <w:tblHeader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0F59" w14:textId="77777777" w:rsidR="00CD6F30" w:rsidRPr="00A87535" w:rsidRDefault="00CD6F30" w:rsidP="00DA57F1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>
              <w:t>0512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8353" w14:textId="77777777" w:rsidR="00CD6F30" w:rsidRPr="00E70B1D" w:rsidRDefault="00CD6F30" w:rsidP="00755BDF">
            <w:pPr>
              <w:spacing w:after="60" w:line="240" w:lineRule="auto"/>
              <w:rPr>
                <w:bCs/>
                <w:sz w:val="16"/>
                <w:szCs w:val="16"/>
              </w:rPr>
            </w:pPr>
            <w:proofErr w:type="gramStart"/>
            <w:r>
              <w:t>ДЕТОНАТОРЫ ЭЛЕКТРОННЫЕ</w:t>
            </w:r>
            <w:proofErr w:type="gramEnd"/>
            <w:r>
              <w:t xml:space="preserve"> программируемые для взрывных работ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F79F" w14:textId="77777777" w:rsidR="00CD6F30" w:rsidRPr="00A87535" w:rsidRDefault="00CD6F30" w:rsidP="00DA57F1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AF6" w14:textId="77777777" w:rsidR="00CD6F30" w:rsidRPr="00A87535" w:rsidRDefault="00CD6F30" w:rsidP="00DA57F1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>
              <w:t>1.4B</w:t>
            </w:r>
          </w:p>
        </w:tc>
      </w:tr>
      <w:tr w:rsidR="00CD6F30" w:rsidRPr="00A87535" w14:paraId="166EC32D" w14:textId="77777777" w:rsidTr="00DA57F1">
        <w:trPr>
          <w:cantSplit/>
          <w:tblHeader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7B0" w14:textId="77777777" w:rsidR="00CD6F30" w:rsidRPr="00A87535" w:rsidRDefault="00CD6F30" w:rsidP="00DA57F1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>
              <w:t>0513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91B4" w14:textId="77777777" w:rsidR="00CD6F30" w:rsidRPr="00E70B1D" w:rsidRDefault="00CD6F30" w:rsidP="00755BDF">
            <w:pPr>
              <w:spacing w:after="60" w:line="240" w:lineRule="auto"/>
              <w:rPr>
                <w:bCs/>
                <w:sz w:val="16"/>
                <w:szCs w:val="16"/>
              </w:rPr>
            </w:pPr>
            <w:proofErr w:type="gramStart"/>
            <w:r>
              <w:t>ДЕТОНАТОРЫ ЭЛЕКТРОННЫЕ</w:t>
            </w:r>
            <w:proofErr w:type="gramEnd"/>
            <w:r>
              <w:t xml:space="preserve"> программируемые для взрывных работ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8D44" w14:textId="77777777" w:rsidR="00CD6F30" w:rsidRPr="00A87535" w:rsidRDefault="00CD6F30" w:rsidP="00DA57F1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29B" w14:textId="77777777" w:rsidR="00CD6F30" w:rsidRPr="00A87535" w:rsidRDefault="00CD6F30" w:rsidP="00DA57F1">
            <w:pPr>
              <w:suppressAutoHyphens w:val="0"/>
              <w:spacing w:after="60" w:line="240" w:lineRule="auto"/>
              <w:jc w:val="center"/>
              <w:rPr>
                <w:bCs/>
                <w:sz w:val="16"/>
                <w:szCs w:val="16"/>
              </w:rPr>
            </w:pPr>
            <w:r>
              <w:t>1.4S</w:t>
            </w:r>
          </w:p>
        </w:tc>
      </w:tr>
    </w:tbl>
    <w:p w14:paraId="32425809" w14:textId="77777777" w:rsidR="00CD6F30" w:rsidRPr="00E70B1D" w:rsidRDefault="00CD6F30" w:rsidP="00755BDF">
      <w:pPr>
        <w:pStyle w:val="SingleTxtG"/>
        <w:spacing w:before="120"/>
      </w:pPr>
      <w:r>
        <w:t>5.</w:t>
      </w:r>
      <w:r>
        <w:tab/>
        <w:t>В соответствии со специальным положением S1 (6) главы 8.5 требования главы</w:t>
      </w:r>
      <w:r w:rsidR="00755BDF">
        <w:rPr>
          <w:lang w:val="en-US"/>
        </w:rPr>
        <w:t> </w:t>
      </w:r>
      <w:r>
        <w:t>8.4 в отношении наблюдения применяются к взрывчатым веществам подкласса</w:t>
      </w:r>
      <w:r w:rsidR="00755BDF">
        <w:rPr>
          <w:lang w:val="en-US"/>
        </w:rPr>
        <w:t> </w:t>
      </w:r>
      <w:r>
        <w:t xml:space="preserve">1.4 в количестве свыше 50 кг, перевозимым в одном транспортном средстве. Однако в случае детонаторов подклассов 1.4B и 1.4S, за исключением вновь введенных, требования в отношении наблюдения применяются к любому перевозимому количеству свыше 0 кг. </w:t>
      </w:r>
    </w:p>
    <w:p w14:paraId="36381E12" w14:textId="77777777" w:rsidR="00CD6F30" w:rsidRPr="00E70B1D" w:rsidRDefault="00CD6F30" w:rsidP="00755BDF">
      <w:pPr>
        <w:pStyle w:val="SingleTxtG"/>
      </w:pPr>
      <w:r>
        <w:t>6.</w:t>
      </w:r>
      <w:r>
        <w:tab/>
        <w:t xml:space="preserve">Рабочая группа, возможно, пожелает рассмотреть вопрос о том, следует ли применять такой же подход в отношении детонаторов под № ООН 0512 и 0513, и, если она </w:t>
      </w:r>
      <w:proofErr w:type="gramStart"/>
      <w:r>
        <w:t>сочтет</w:t>
      </w:r>
      <w:proofErr w:type="gramEnd"/>
      <w:r>
        <w:t xml:space="preserve"> это необходимым, принять нижеследующее предложение о поправке.</w:t>
      </w:r>
    </w:p>
    <w:p w14:paraId="21E67959" w14:textId="77777777" w:rsidR="00CD6F30" w:rsidRPr="00E70B1D" w:rsidRDefault="00CD6F30" w:rsidP="00755BDF">
      <w:pPr>
        <w:pStyle w:val="HChG"/>
      </w:pPr>
      <w:r>
        <w:tab/>
      </w:r>
      <w:r>
        <w:tab/>
        <w:t>Предложение</w:t>
      </w:r>
    </w:p>
    <w:p w14:paraId="21CA18E3" w14:textId="77777777" w:rsidR="00CD6F30" w:rsidRPr="00E70B1D" w:rsidRDefault="00CD6F30" w:rsidP="00755BDF">
      <w:pPr>
        <w:pStyle w:val="SingleTxtG"/>
      </w:pPr>
      <w:r>
        <w:t>7.</w:t>
      </w:r>
      <w:r>
        <w:tab/>
        <w:t>Глава 8.5, специальное положение S1 (6):</w:t>
      </w:r>
    </w:p>
    <w:p w14:paraId="61296FDD" w14:textId="77777777" w:rsidR="00CD6F30" w:rsidRDefault="00CD6F30" w:rsidP="00CD6F30">
      <w:pPr>
        <w:pStyle w:val="SingleTxtG"/>
      </w:pPr>
      <w:r>
        <w:tab/>
        <w:t xml:space="preserve">В перечне, приведенном в первом абзаце, заменить </w:t>
      </w:r>
      <w:r w:rsidR="00755BDF">
        <w:t>«</w:t>
      </w:r>
      <w:r>
        <w:t>и 0500</w:t>
      </w:r>
      <w:r w:rsidR="00755BDF">
        <w:t>»</w:t>
      </w:r>
      <w:r>
        <w:t xml:space="preserve"> на </w:t>
      </w:r>
      <w:r w:rsidR="00755BDF">
        <w:t>«</w:t>
      </w:r>
      <w:r>
        <w:t>, 0500, 0512 и 0513</w:t>
      </w:r>
      <w:r w:rsidR="00755BDF">
        <w:t>»</w:t>
      </w:r>
      <w:r>
        <w:t>.</w:t>
      </w:r>
    </w:p>
    <w:p w14:paraId="0DB5625B" w14:textId="77777777" w:rsidR="00CD6F30" w:rsidRPr="00CD6F30" w:rsidRDefault="00CD6F30" w:rsidP="00CD6F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6F30" w:rsidRPr="00CD6F30" w:rsidSect="00CD6F3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3B41F" w14:textId="77777777" w:rsidR="00367EDD" w:rsidRPr="00A312BC" w:rsidRDefault="00367EDD" w:rsidP="00A312BC"/>
  </w:endnote>
  <w:endnote w:type="continuationSeparator" w:id="0">
    <w:p w14:paraId="1F3B9094" w14:textId="77777777" w:rsidR="00367EDD" w:rsidRPr="00A312BC" w:rsidRDefault="00367ED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41E8" w14:textId="77777777" w:rsidR="00CD6F30" w:rsidRPr="00CD6F30" w:rsidRDefault="00CD6F30">
    <w:pPr>
      <w:pStyle w:val="Footer"/>
    </w:pPr>
    <w:r w:rsidRPr="00CD6F30">
      <w:rPr>
        <w:b/>
        <w:sz w:val="18"/>
      </w:rPr>
      <w:fldChar w:fldCharType="begin"/>
    </w:r>
    <w:r w:rsidRPr="00CD6F30">
      <w:rPr>
        <w:b/>
        <w:sz w:val="18"/>
      </w:rPr>
      <w:instrText xml:space="preserve"> PAGE  \* MERGEFORMAT </w:instrText>
    </w:r>
    <w:r w:rsidRPr="00CD6F30">
      <w:rPr>
        <w:b/>
        <w:sz w:val="18"/>
      </w:rPr>
      <w:fldChar w:fldCharType="separate"/>
    </w:r>
    <w:r w:rsidRPr="00CD6F30">
      <w:rPr>
        <w:b/>
        <w:noProof/>
        <w:sz w:val="18"/>
      </w:rPr>
      <w:t>2</w:t>
    </w:r>
    <w:r w:rsidRPr="00CD6F30">
      <w:rPr>
        <w:b/>
        <w:sz w:val="18"/>
      </w:rPr>
      <w:fldChar w:fldCharType="end"/>
    </w:r>
    <w:r>
      <w:rPr>
        <w:b/>
        <w:sz w:val="18"/>
      </w:rPr>
      <w:tab/>
    </w:r>
    <w:r>
      <w:t>GE.21-01611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2844" w14:textId="77777777" w:rsidR="00CD6F30" w:rsidRPr="00CD6F30" w:rsidRDefault="00CD6F30" w:rsidP="00CD6F30">
    <w:pPr>
      <w:pStyle w:val="Footer"/>
      <w:tabs>
        <w:tab w:val="clear" w:pos="9639"/>
        <w:tab w:val="right" w:pos="9638"/>
      </w:tabs>
      <w:rPr>
        <w:b/>
        <w:sz w:val="18"/>
      </w:rPr>
    </w:pPr>
    <w:r>
      <w:t>GE.21-01611</w:t>
    </w:r>
    <w:r>
      <w:tab/>
    </w:r>
    <w:r w:rsidRPr="00CD6F30">
      <w:rPr>
        <w:b/>
        <w:sz w:val="18"/>
      </w:rPr>
      <w:fldChar w:fldCharType="begin"/>
    </w:r>
    <w:r w:rsidRPr="00CD6F30">
      <w:rPr>
        <w:b/>
        <w:sz w:val="18"/>
      </w:rPr>
      <w:instrText xml:space="preserve"> PAGE  \* MERGEFORMAT </w:instrText>
    </w:r>
    <w:r w:rsidRPr="00CD6F30">
      <w:rPr>
        <w:b/>
        <w:sz w:val="18"/>
      </w:rPr>
      <w:fldChar w:fldCharType="separate"/>
    </w:r>
    <w:r w:rsidRPr="00CD6F30">
      <w:rPr>
        <w:b/>
        <w:noProof/>
        <w:sz w:val="18"/>
      </w:rPr>
      <w:t>3</w:t>
    </w:r>
    <w:r w:rsidRPr="00CD6F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F78F" w14:textId="77777777" w:rsidR="00042B72" w:rsidRPr="00CD6F30" w:rsidRDefault="00CD6F30" w:rsidP="00CD6F3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BA318D4" wp14:editId="4AFC4E2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01611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A2F28F" wp14:editId="22403A4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BDF">
      <w:t xml:space="preserve">  090221  100221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B80F" w14:textId="77777777" w:rsidR="00367EDD" w:rsidRPr="001075E9" w:rsidRDefault="00367ED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20C797" w14:textId="77777777" w:rsidR="00367EDD" w:rsidRDefault="00367ED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507B572" w14:textId="77777777" w:rsidR="00CD6F30" w:rsidRDefault="00755BDF" w:rsidP="00755BDF">
      <w:pPr>
        <w:pStyle w:val="FootnoteText"/>
      </w:pPr>
      <w:r>
        <w:rPr>
          <w:sz w:val="20"/>
        </w:rPr>
        <w:tab/>
      </w:r>
      <w:r w:rsidR="00CD6F30" w:rsidRPr="00CD6F30">
        <w:rPr>
          <w:rStyle w:val="FootnoteReference"/>
          <w:sz w:val="20"/>
          <w:vertAlign w:val="baseline"/>
        </w:rPr>
        <w:sym w:font="Symbol" w:char="F02A"/>
      </w:r>
      <w:r w:rsidR="00CD6F30">
        <w:tab/>
        <w:t>A/75/6 (разд. 20), п.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E721" w14:textId="31B79C9C" w:rsidR="00CD6F30" w:rsidRPr="00CD6F30" w:rsidRDefault="00F3512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C03A4">
      <w:t>ECE/TRANS/WP.15/2021/3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A50E" w14:textId="50F65B63" w:rsidR="00CD6F30" w:rsidRPr="00CD6F30" w:rsidRDefault="00F35128" w:rsidP="00CD6F3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C03A4">
      <w:t>ECE/TRANS/WP.15/2021/3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DD"/>
    <w:rsid w:val="00025C1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EDD"/>
    <w:rsid w:val="00381C24"/>
    <w:rsid w:val="00387CD4"/>
    <w:rsid w:val="003958D0"/>
    <w:rsid w:val="003A0D43"/>
    <w:rsid w:val="003A48CE"/>
    <w:rsid w:val="003B00E5"/>
    <w:rsid w:val="003C03A4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5BDF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6F30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5128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13EB7B"/>
  <w15:docId w15:val="{8B27B1F2-2558-4C47-8445-D75E7361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4EA4B-D332-4CDA-9E8B-180E6A8B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5E7D7-FAED-4400-B175-94BED97F7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4D221-F14F-48F6-B927-C67EA3708F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2126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ECE/TRANS/WP.15/2021/3</vt:lpstr>
      <vt:lpstr>A/</vt:lpstr>
      <vt:lpstr>A/</vt:lpstr>
    </vt:vector>
  </TitlesOfParts>
  <Company>DCM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ECE/TRANS/WP.15/2021/3</dc:title>
  <dc:subject/>
  <dc:creator>Marina KOROTKOVA</dc:creator>
  <cp:keywords/>
  <cp:lastModifiedBy>Christine Barrio-Champeau</cp:lastModifiedBy>
  <cp:revision>2</cp:revision>
  <cp:lastPrinted>2021-02-10T10:48:00Z</cp:lastPrinted>
  <dcterms:created xsi:type="dcterms:W3CDTF">2021-03-05T16:18:00Z</dcterms:created>
  <dcterms:modified xsi:type="dcterms:W3CDTF">2021-03-05T16:18:00Z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