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8D14F62" w14:textId="77777777" w:rsidTr="00B20551">
        <w:trPr>
          <w:cantSplit/>
          <w:trHeight w:hRule="exact" w:val="851"/>
        </w:trPr>
        <w:tc>
          <w:tcPr>
            <w:tcW w:w="1276" w:type="dxa"/>
            <w:tcBorders>
              <w:bottom w:val="single" w:sz="4" w:space="0" w:color="auto"/>
            </w:tcBorders>
            <w:vAlign w:val="bottom"/>
          </w:tcPr>
          <w:p w14:paraId="1F9FC2A3" w14:textId="77777777" w:rsidR="009E6CB7" w:rsidRDefault="009E6CB7" w:rsidP="00B20551">
            <w:pPr>
              <w:spacing w:after="80"/>
            </w:pPr>
          </w:p>
        </w:tc>
        <w:tc>
          <w:tcPr>
            <w:tcW w:w="2268" w:type="dxa"/>
            <w:tcBorders>
              <w:bottom w:val="single" w:sz="4" w:space="0" w:color="auto"/>
            </w:tcBorders>
            <w:vAlign w:val="bottom"/>
          </w:tcPr>
          <w:p w14:paraId="4EFAA80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10CF2F5" w14:textId="093EF1CA" w:rsidR="009E6CB7" w:rsidRPr="00D47EEA" w:rsidRDefault="00CD0B00" w:rsidP="00CD0B00">
            <w:pPr>
              <w:jc w:val="right"/>
            </w:pPr>
            <w:r w:rsidRPr="00CD0B00">
              <w:rPr>
                <w:sz w:val="40"/>
              </w:rPr>
              <w:t>ECE</w:t>
            </w:r>
            <w:r>
              <w:t>/TRANS/WP.15/2021/1</w:t>
            </w:r>
          </w:p>
        </w:tc>
      </w:tr>
      <w:tr w:rsidR="009E6CB7" w14:paraId="6673D84B" w14:textId="77777777" w:rsidTr="00B20551">
        <w:trPr>
          <w:cantSplit/>
          <w:trHeight w:hRule="exact" w:val="2835"/>
        </w:trPr>
        <w:tc>
          <w:tcPr>
            <w:tcW w:w="1276" w:type="dxa"/>
            <w:tcBorders>
              <w:top w:val="single" w:sz="4" w:space="0" w:color="auto"/>
              <w:bottom w:val="single" w:sz="12" w:space="0" w:color="auto"/>
            </w:tcBorders>
          </w:tcPr>
          <w:p w14:paraId="40DF4D27" w14:textId="77777777" w:rsidR="009E6CB7" w:rsidRDefault="00686A48" w:rsidP="00B20551">
            <w:pPr>
              <w:spacing w:before="120"/>
            </w:pPr>
            <w:r>
              <w:rPr>
                <w:noProof/>
                <w:lang w:val="fr-CH" w:eastAsia="fr-CH"/>
              </w:rPr>
              <w:drawing>
                <wp:inline distT="0" distB="0" distL="0" distR="0" wp14:anchorId="296CE536" wp14:editId="51A21E6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9F9B5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6F59EF2" w14:textId="77777777" w:rsidR="009E6CB7" w:rsidRDefault="00CD0B00" w:rsidP="00CD0B00">
            <w:pPr>
              <w:spacing w:before="240" w:line="240" w:lineRule="exact"/>
            </w:pPr>
            <w:r>
              <w:t>Distr.: General</w:t>
            </w:r>
          </w:p>
          <w:p w14:paraId="7BACC6F5" w14:textId="34AE2348" w:rsidR="00CD0B00" w:rsidRDefault="00345D60" w:rsidP="00CD0B00">
            <w:pPr>
              <w:spacing w:line="240" w:lineRule="exact"/>
            </w:pPr>
            <w:r>
              <w:t>12 February</w:t>
            </w:r>
            <w:r w:rsidR="00CD0B00">
              <w:t xml:space="preserve"> 2021</w:t>
            </w:r>
          </w:p>
          <w:p w14:paraId="3DE7ADA9" w14:textId="77777777" w:rsidR="00CD0B00" w:rsidRDefault="00CD0B00" w:rsidP="00CD0B00">
            <w:pPr>
              <w:spacing w:line="240" w:lineRule="exact"/>
            </w:pPr>
          </w:p>
          <w:p w14:paraId="7317786D" w14:textId="7BFE143E" w:rsidR="00CD0B00" w:rsidRDefault="00CD0B00" w:rsidP="00CD0B00">
            <w:pPr>
              <w:spacing w:line="240" w:lineRule="exact"/>
            </w:pPr>
            <w:r>
              <w:t>Original: English</w:t>
            </w:r>
          </w:p>
        </w:tc>
      </w:tr>
    </w:tbl>
    <w:p w14:paraId="09843B97" w14:textId="77777777" w:rsidR="00792D7D" w:rsidRDefault="00792D7D" w:rsidP="00792D7D">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14:paraId="30EECD4C" w14:textId="77777777" w:rsidR="00792D7D" w:rsidRDefault="00792D7D" w:rsidP="00792D7D">
      <w:pPr>
        <w:spacing w:before="120"/>
        <w:rPr>
          <w:sz w:val="28"/>
          <w:szCs w:val="28"/>
        </w:rPr>
      </w:pPr>
      <w:r>
        <w:rPr>
          <w:sz w:val="28"/>
          <w:szCs w:val="28"/>
        </w:rPr>
        <w:t>Inland Transport Committee</w:t>
      </w:r>
    </w:p>
    <w:p w14:paraId="5446B459" w14:textId="77777777" w:rsidR="00792D7D" w:rsidRDefault="00792D7D" w:rsidP="00792D7D">
      <w:pPr>
        <w:spacing w:before="120"/>
        <w:rPr>
          <w:b/>
          <w:sz w:val="24"/>
          <w:szCs w:val="24"/>
        </w:rPr>
      </w:pPr>
      <w:r>
        <w:rPr>
          <w:b/>
          <w:sz w:val="24"/>
          <w:szCs w:val="24"/>
        </w:rPr>
        <w:t>Working Party on the Transport of Dangerous Goods</w:t>
      </w:r>
    </w:p>
    <w:p w14:paraId="3781AF12" w14:textId="04D977BD" w:rsidR="00792D7D" w:rsidRDefault="00792D7D" w:rsidP="00792D7D">
      <w:pPr>
        <w:spacing w:before="120"/>
        <w:rPr>
          <w:rFonts w:eastAsia="SimSun"/>
          <w:b/>
        </w:rPr>
      </w:pPr>
      <w:r>
        <w:rPr>
          <w:rFonts w:eastAsia="SimSun"/>
          <w:b/>
        </w:rPr>
        <w:t>109th</w:t>
      </w:r>
      <w:r>
        <w:rPr>
          <w:rStyle w:val="hps"/>
          <w:rFonts w:ascii="Arial" w:hAnsi="Arial" w:cs="Arial"/>
          <w:color w:val="222222"/>
          <w:lang w:val="en"/>
        </w:rPr>
        <w:t xml:space="preserve"> </w:t>
      </w:r>
      <w:r>
        <w:rPr>
          <w:rFonts w:eastAsia="SimSun"/>
          <w:b/>
        </w:rPr>
        <w:t xml:space="preserve">session </w:t>
      </w:r>
    </w:p>
    <w:p w14:paraId="05261F3B" w14:textId="0431B696" w:rsidR="00792D7D" w:rsidRDefault="00792D7D" w:rsidP="00792D7D">
      <w:pPr>
        <w:rPr>
          <w:rFonts w:eastAsia="SimSun"/>
        </w:rPr>
      </w:pPr>
      <w:r>
        <w:rPr>
          <w:rFonts w:eastAsia="SimSun"/>
        </w:rPr>
        <w:t>Geneva, 3–7 May 2021</w:t>
      </w:r>
    </w:p>
    <w:p w14:paraId="2288DE2C" w14:textId="77777777" w:rsidR="00792D7D" w:rsidRDefault="00792D7D" w:rsidP="00792D7D">
      <w:r>
        <w:rPr>
          <w:rFonts w:eastAsia="SimSun"/>
        </w:rPr>
        <w:t xml:space="preserve">Item </w:t>
      </w:r>
      <w:r>
        <w:t>5 (b) of the provisional agenda</w:t>
      </w:r>
    </w:p>
    <w:p w14:paraId="77BFF940" w14:textId="77777777" w:rsidR="00792D7D" w:rsidRDefault="00792D7D" w:rsidP="00792D7D">
      <w:pPr>
        <w:rPr>
          <w:b/>
          <w:bCs/>
        </w:rPr>
      </w:pPr>
      <w:r>
        <w:rPr>
          <w:b/>
          <w:bCs/>
        </w:rPr>
        <w:t>Proposals for amendments to annexes A and B of ADR:</w:t>
      </w:r>
    </w:p>
    <w:p w14:paraId="1ACA0017" w14:textId="77777777" w:rsidR="00792D7D" w:rsidRDefault="00792D7D" w:rsidP="00792D7D">
      <w:pPr>
        <w:rPr>
          <w:b/>
          <w:bCs/>
        </w:rPr>
      </w:pPr>
      <w:r>
        <w:rPr>
          <w:b/>
          <w:bCs/>
          <w:szCs w:val="24"/>
        </w:rPr>
        <w:t>miscellaneous proposals</w:t>
      </w:r>
    </w:p>
    <w:p w14:paraId="29454731" w14:textId="77777777" w:rsidR="003D70C1" w:rsidRDefault="003D70C1" w:rsidP="003D70C1">
      <w:pPr>
        <w:pStyle w:val="HChG"/>
      </w:pPr>
      <w:r>
        <w:tab/>
      </w:r>
      <w:r>
        <w:tab/>
        <w:t>1.8.5.4 – addition of “MEMU” in the Model for report on occurrences during the carriage of dangerous goods</w:t>
      </w:r>
    </w:p>
    <w:p w14:paraId="61C8E2B6" w14:textId="4343A41D" w:rsidR="003D70C1" w:rsidRDefault="003D70C1" w:rsidP="003D70C1">
      <w:pPr>
        <w:pStyle w:val="H1G"/>
      </w:pPr>
      <w:r>
        <w:tab/>
      </w:r>
      <w:r>
        <w:tab/>
        <w:t>Transmitted by the Government of Sweden</w:t>
      </w:r>
      <w:r w:rsidR="00F72FE6" w:rsidRPr="00540F76">
        <w:rPr>
          <w:sz w:val="20"/>
          <w:vertAlign w:val="superscript"/>
        </w:rPr>
        <w:footnoteReference w:customMarkFollows="1" w:id="2"/>
        <w:sym w:font="Symbol" w:char="F02A"/>
      </w:r>
    </w:p>
    <w:p w14:paraId="72AE5DFE" w14:textId="77777777" w:rsidR="003D70C1" w:rsidRDefault="003D70C1" w:rsidP="003D70C1">
      <w:pPr>
        <w:pStyle w:val="HChG"/>
      </w:pPr>
      <w:r>
        <w:tab/>
      </w:r>
      <w:r>
        <w:tab/>
        <w:t>Introduction</w:t>
      </w:r>
    </w:p>
    <w:p w14:paraId="2658DF79" w14:textId="43CAF7CE" w:rsidR="003D70C1" w:rsidRDefault="000A52E0" w:rsidP="003D70C1">
      <w:pPr>
        <w:pStyle w:val="SingleTxtG"/>
        <w:snapToGrid w:val="0"/>
        <w:spacing w:before="120" w:line="240" w:lineRule="auto"/>
      </w:pPr>
      <w:r>
        <w:t>1.</w:t>
      </w:r>
      <w:r>
        <w:tab/>
      </w:r>
      <w:r w:rsidR="003D70C1">
        <w:t>Provisions for MEMUs were introduced in ADR 2009 and appear in several parts of the regulations. MEMUs are usually included together with other means of containments when these are listed, see for example:</w:t>
      </w:r>
    </w:p>
    <w:p w14:paraId="3A81E4B9" w14:textId="761D2D34" w:rsidR="003D70C1" w:rsidRDefault="000A52E0" w:rsidP="000A52E0">
      <w:pPr>
        <w:pStyle w:val="SingleTxtG"/>
      </w:pPr>
      <w:r>
        <w:t>“</w:t>
      </w:r>
      <w:r w:rsidR="003D70C1">
        <w:t>5.3</w:t>
      </w:r>
      <w:r w:rsidR="003D70C1">
        <w:tab/>
        <w:t xml:space="preserve">PLACARDING AND MARKING OF CONTAINERS, BULK </w:t>
      </w:r>
      <w:r w:rsidR="003D70C1">
        <w:tab/>
      </w:r>
      <w:r w:rsidR="003D70C1">
        <w:tab/>
        <w:t>CONTAINERS, MEGCs, MEMUs, TANK-CONTAINERS, PORTABLE TANKS AND VEHICLES</w:t>
      </w:r>
      <w:r>
        <w:t>”</w:t>
      </w:r>
    </w:p>
    <w:p w14:paraId="6D7E4518" w14:textId="4FC2E541" w:rsidR="003D70C1" w:rsidRDefault="000A52E0" w:rsidP="000A52E0">
      <w:pPr>
        <w:pStyle w:val="SingleTxtG"/>
      </w:pPr>
      <w:r>
        <w:t>“</w:t>
      </w:r>
      <w:r w:rsidR="003D70C1">
        <w:t>5.3.1.1.1</w:t>
      </w:r>
      <w:r w:rsidR="003D70C1">
        <w:tab/>
        <w:t xml:space="preserve">As and when required in this section, placards shall be affixed to the </w:t>
      </w:r>
      <w:r w:rsidR="003D70C1">
        <w:tab/>
        <w:t>exterior surface of containers, bulk containers, MEGCs, MEMUs, tank-containers, portable tanks and vehicles.</w:t>
      </w:r>
      <w:r>
        <w:t>”</w:t>
      </w:r>
    </w:p>
    <w:p w14:paraId="0ED4A2D6" w14:textId="76450D83" w:rsidR="003D70C1" w:rsidRDefault="00345D60" w:rsidP="003D70C1">
      <w:pPr>
        <w:pStyle w:val="SingleTxtG"/>
        <w:snapToGrid w:val="0"/>
        <w:spacing w:before="120" w:line="240" w:lineRule="auto"/>
      </w:pPr>
      <w:r>
        <w:t>2.</w:t>
      </w:r>
      <w:r>
        <w:tab/>
      </w:r>
      <w:r w:rsidR="003D70C1">
        <w:t>However, MEMU has not been acknowledged in sub-section 1.8.5.4 in the “</w:t>
      </w:r>
      <w:r w:rsidR="003D70C1">
        <w:rPr>
          <w:i/>
        </w:rPr>
        <w:t>Model for report on occurrences during the carriage of dangerous goods</w:t>
      </w:r>
      <w:r w:rsidR="003D70C1">
        <w:t>”. Therefore, we believe the model should complemented with “MEMU” on page 3 under the heading “</w:t>
      </w:r>
      <w:r w:rsidR="003D70C1">
        <w:rPr>
          <w:b/>
          <w:i/>
        </w:rPr>
        <w:t>6.</w:t>
      </w:r>
      <w:r w:rsidR="003D70C1">
        <w:rPr>
          <w:i/>
        </w:rPr>
        <w:t xml:space="preserve"> </w:t>
      </w:r>
      <w:r w:rsidR="003D70C1">
        <w:rPr>
          <w:b/>
          <w:i/>
        </w:rPr>
        <w:t>Dangerous goods involved</w:t>
      </w:r>
      <w:r w:rsidR="003D70C1">
        <w:t>”, where different means of containments that could be involved in a serious accident or incident takes place are listed under “footnote” (3)</w:t>
      </w:r>
      <w:r>
        <w:t>.</w:t>
      </w:r>
    </w:p>
    <w:p w14:paraId="2151746B" w14:textId="77777777" w:rsidR="003D70C1" w:rsidRDefault="003D70C1" w:rsidP="003D70C1">
      <w:pPr>
        <w:pStyle w:val="HChG"/>
        <w:ind w:firstLine="0"/>
      </w:pPr>
      <w:r>
        <w:tab/>
        <w:t>Proposal</w:t>
      </w:r>
    </w:p>
    <w:p w14:paraId="65D504DB" w14:textId="77777777" w:rsidR="000A52E0" w:rsidRDefault="00C9031C" w:rsidP="00345D60">
      <w:pPr>
        <w:pStyle w:val="SingleTxtG"/>
        <w:tabs>
          <w:tab w:val="left" w:pos="2268"/>
        </w:tabs>
        <w:ind w:left="2268" w:hanging="1134"/>
      </w:pPr>
      <w:r>
        <w:t>1.8.5.4</w:t>
      </w:r>
      <w:r>
        <w:tab/>
        <w:t xml:space="preserve">In the </w:t>
      </w:r>
      <w:r w:rsidR="00E44B09">
        <w:t xml:space="preserve">third page of the </w:t>
      </w:r>
      <w:r>
        <w:t>“</w:t>
      </w:r>
      <w:r w:rsidRPr="00C9031C">
        <w:t>Model for report on occurrences during the carriage of dangerous goods</w:t>
      </w:r>
      <w:r>
        <w:t>”</w:t>
      </w:r>
      <w:r w:rsidR="00E44B09">
        <w:t xml:space="preserve">, in the cell for </w:t>
      </w:r>
      <w:r w:rsidR="000A52E0">
        <w:t>note (3), add a new entry at the end to read:</w:t>
      </w:r>
    </w:p>
    <w:p w14:paraId="5E2DD8BA" w14:textId="611242C6" w:rsidR="000A52E0" w:rsidRDefault="00345D60" w:rsidP="00C9031C">
      <w:pPr>
        <w:pStyle w:val="SingleTxtG"/>
        <w:tabs>
          <w:tab w:val="left" w:pos="2268"/>
        </w:tabs>
      </w:pPr>
      <w:r>
        <w:tab/>
      </w:r>
      <w:r w:rsidR="000A52E0">
        <w:t>“17 MEMU”.</w:t>
      </w:r>
      <w:bookmarkStart w:id="0" w:name="_GoBack"/>
      <w:bookmarkEnd w:id="0"/>
    </w:p>
    <w:p w14:paraId="5CA916FD" w14:textId="55A6CA52" w:rsidR="00D74871" w:rsidRPr="0046524B" w:rsidRDefault="0046524B" w:rsidP="0046524B">
      <w:pPr>
        <w:spacing w:before="240"/>
        <w:jc w:val="center"/>
        <w:rPr>
          <w:u w:val="single"/>
        </w:rPr>
      </w:pPr>
      <w:r>
        <w:rPr>
          <w:u w:val="single"/>
        </w:rPr>
        <w:tab/>
      </w:r>
      <w:r>
        <w:rPr>
          <w:u w:val="single"/>
        </w:rPr>
        <w:tab/>
      </w:r>
      <w:r>
        <w:rPr>
          <w:u w:val="single"/>
        </w:rPr>
        <w:tab/>
      </w:r>
    </w:p>
    <w:sectPr w:rsidR="00D74871" w:rsidRPr="0046524B" w:rsidSect="00CD0B00">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CB897" w14:textId="77777777" w:rsidR="00E30D7D" w:rsidRDefault="00E30D7D"/>
  </w:endnote>
  <w:endnote w:type="continuationSeparator" w:id="0">
    <w:p w14:paraId="7E32E91C" w14:textId="77777777" w:rsidR="00E30D7D" w:rsidRDefault="00E30D7D"/>
  </w:endnote>
  <w:endnote w:type="continuationNotice" w:id="1">
    <w:p w14:paraId="01C4240A" w14:textId="77777777" w:rsidR="00E30D7D" w:rsidRDefault="00E30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30E4" w14:textId="010578D2" w:rsidR="00CD0B00" w:rsidRPr="00CD0B00" w:rsidRDefault="00CD0B00" w:rsidP="00CD0B00">
    <w:pPr>
      <w:pStyle w:val="Footer"/>
      <w:tabs>
        <w:tab w:val="right" w:pos="9638"/>
      </w:tabs>
      <w:rPr>
        <w:sz w:val="18"/>
      </w:rPr>
    </w:pPr>
    <w:r w:rsidRPr="00CD0B00">
      <w:rPr>
        <w:b/>
        <w:sz w:val="18"/>
      </w:rPr>
      <w:fldChar w:fldCharType="begin"/>
    </w:r>
    <w:r w:rsidRPr="00CD0B00">
      <w:rPr>
        <w:b/>
        <w:sz w:val="18"/>
      </w:rPr>
      <w:instrText xml:space="preserve"> PAGE  \* MERGEFORMAT </w:instrText>
    </w:r>
    <w:r w:rsidRPr="00CD0B00">
      <w:rPr>
        <w:b/>
        <w:sz w:val="18"/>
      </w:rPr>
      <w:fldChar w:fldCharType="separate"/>
    </w:r>
    <w:r w:rsidRPr="00CD0B00">
      <w:rPr>
        <w:b/>
        <w:noProof/>
        <w:sz w:val="18"/>
      </w:rPr>
      <w:t>2</w:t>
    </w:r>
    <w:r w:rsidRPr="00CD0B0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9333F" w14:textId="4345C43B" w:rsidR="00CD0B00" w:rsidRPr="00CD0B00" w:rsidRDefault="00CD0B00" w:rsidP="00CD0B00">
    <w:pPr>
      <w:pStyle w:val="Footer"/>
      <w:tabs>
        <w:tab w:val="right" w:pos="9638"/>
      </w:tabs>
      <w:rPr>
        <w:b/>
        <w:sz w:val="18"/>
      </w:rPr>
    </w:pPr>
    <w:r>
      <w:tab/>
    </w:r>
    <w:r w:rsidRPr="00CD0B00">
      <w:rPr>
        <w:b/>
        <w:sz w:val="18"/>
      </w:rPr>
      <w:fldChar w:fldCharType="begin"/>
    </w:r>
    <w:r w:rsidRPr="00CD0B00">
      <w:rPr>
        <w:b/>
        <w:sz w:val="18"/>
      </w:rPr>
      <w:instrText xml:space="preserve"> PAGE  \* MERGEFORMAT </w:instrText>
    </w:r>
    <w:r w:rsidRPr="00CD0B00">
      <w:rPr>
        <w:b/>
        <w:sz w:val="18"/>
      </w:rPr>
      <w:fldChar w:fldCharType="separate"/>
    </w:r>
    <w:r w:rsidRPr="00CD0B00">
      <w:rPr>
        <w:b/>
        <w:noProof/>
        <w:sz w:val="18"/>
      </w:rPr>
      <w:t>3</w:t>
    </w:r>
    <w:r w:rsidRPr="00CD0B0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D5276" w14:textId="77777777" w:rsidR="00E30D7D" w:rsidRPr="000B175B" w:rsidRDefault="00E30D7D" w:rsidP="000B175B">
      <w:pPr>
        <w:tabs>
          <w:tab w:val="right" w:pos="2155"/>
        </w:tabs>
        <w:spacing w:after="80"/>
        <w:ind w:left="680"/>
        <w:rPr>
          <w:u w:val="single"/>
        </w:rPr>
      </w:pPr>
      <w:r>
        <w:rPr>
          <w:u w:val="single"/>
        </w:rPr>
        <w:tab/>
      </w:r>
    </w:p>
  </w:footnote>
  <w:footnote w:type="continuationSeparator" w:id="0">
    <w:p w14:paraId="458A91EE" w14:textId="77777777" w:rsidR="00E30D7D" w:rsidRPr="00FC68B7" w:rsidRDefault="00E30D7D" w:rsidP="00FC68B7">
      <w:pPr>
        <w:tabs>
          <w:tab w:val="left" w:pos="2155"/>
        </w:tabs>
        <w:spacing w:after="80"/>
        <w:ind w:left="680"/>
        <w:rPr>
          <w:u w:val="single"/>
        </w:rPr>
      </w:pPr>
      <w:r>
        <w:rPr>
          <w:u w:val="single"/>
        </w:rPr>
        <w:tab/>
      </w:r>
    </w:p>
  </w:footnote>
  <w:footnote w:type="continuationNotice" w:id="1">
    <w:p w14:paraId="4351BDDB" w14:textId="77777777" w:rsidR="00E30D7D" w:rsidRDefault="00E30D7D"/>
  </w:footnote>
  <w:footnote w:id="2">
    <w:p w14:paraId="14FBC674" w14:textId="77777777" w:rsidR="00F72FE6" w:rsidRDefault="00F72FE6" w:rsidP="00F72FE6">
      <w:pPr>
        <w:pStyle w:val="FootnoteText"/>
        <w:tabs>
          <w:tab w:val="left" w:pos="720"/>
        </w:tabs>
        <w:ind w:left="1418" w:right="1260" w:hanging="284"/>
        <w:jc w:val="both"/>
      </w:pPr>
      <w:r>
        <w:rPr>
          <w:rStyle w:val="FootnoteReference"/>
          <w:sz w:val="20"/>
        </w:rPr>
        <w:sym w:font="Symbol" w:char="F02A"/>
      </w:r>
      <w:r>
        <w:tab/>
      </w:r>
      <w:r w:rsidRPr="00F72FE6">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CCB3" w14:textId="72D6CB6F" w:rsidR="00CD0B00" w:rsidRPr="00CD0B00" w:rsidRDefault="00E30D7D">
    <w:pPr>
      <w:pStyle w:val="Header"/>
    </w:pPr>
    <w:r>
      <w:fldChar w:fldCharType="begin"/>
    </w:r>
    <w:r>
      <w:instrText xml:space="preserve"> TITLE  \* MERGEFORMAT </w:instrText>
    </w:r>
    <w:r>
      <w:fldChar w:fldCharType="separate"/>
    </w:r>
    <w:r w:rsidR="00CD0B00">
      <w:t>ECE/TRANS/WP.15/2021/1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4C127" w14:textId="2F14798A" w:rsidR="00CD0B00" w:rsidRPr="00CD0B00" w:rsidRDefault="00E30D7D" w:rsidP="00CD0B00">
    <w:pPr>
      <w:pStyle w:val="Header"/>
      <w:jc w:val="right"/>
    </w:pPr>
    <w:r>
      <w:fldChar w:fldCharType="begin"/>
    </w:r>
    <w:r>
      <w:instrText xml:space="preserve"> TITLE  \* MERGEFORMAT </w:instrText>
    </w:r>
    <w:r>
      <w:fldChar w:fldCharType="separate"/>
    </w:r>
    <w:r w:rsidR="00CD0B00">
      <w:t>ECE/TRANS/WP.15/2021/1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00"/>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A52E0"/>
    <w:rsid w:val="000B175B"/>
    <w:rsid w:val="000B3A0F"/>
    <w:rsid w:val="000E0415"/>
    <w:rsid w:val="000F7715"/>
    <w:rsid w:val="00134807"/>
    <w:rsid w:val="00156B99"/>
    <w:rsid w:val="00166124"/>
    <w:rsid w:val="00184DDA"/>
    <w:rsid w:val="001900CD"/>
    <w:rsid w:val="001A0452"/>
    <w:rsid w:val="001B4B04"/>
    <w:rsid w:val="001B5875"/>
    <w:rsid w:val="001C4B9C"/>
    <w:rsid w:val="001C6663"/>
    <w:rsid w:val="001C7895"/>
    <w:rsid w:val="001D26DF"/>
    <w:rsid w:val="001E3A59"/>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45D60"/>
    <w:rsid w:val="0035223F"/>
    <w:rsid w:val="00352D4B"/>
    <w:rsid w:val="0035638C"/>
    <w:rsid w:val="003A46BB"/>
    <w:rsid w:val="003A4EC7"/>
    <w:rsid w:val="003A7295"/>
    <w:rsid w:val="003B1F60"/>
    <w:rsid w:val="003C2CC4"/>
    <w:rsid w:val="003D4B23"/>
    <w:rsid w:val="003D70C1"/>
    <w:rsid w:val="003E278A"/>
    <w:rsid w:val="00413520"/>
    <w:rsid w:val="004325CB"/>
    <w:rsid w:val="00440A07"/>
    <w:rsid w:val="00462880"/>
    <w:rsid w:val="0046524B"/>
    <w:rsid w:val="00476F24"/>
    <w:rsid w:val="004C55B0"/>
    <w:rsid w:val="004F6BA0"/>
    <w:rsid w:val="00503BEA"/>
    <w:rsid w:val="00533616"/>
    <w:rsid w:val="00535ABA"/>
    <w:rsid w:val="0053768B"/>
    <w:rsid w:val="00540F76"/>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2D7D"/>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031C"/>
    <w:rsid w:val="00C978F5"/>
    <w:rsid w:val="00CA24A4"/>
    <w:rsid w:val="00CB348D"/>
    <w:rsid w:val="00CD0B00"/>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74871"/>
    <w:rsid w:val="00D978C6"/>
    <w:rsid w:val="00DA0956"/>
    <w:rsid w:val="00DA357F"/>
    <w:rsid w:val="00DA3E12"/>
    <w:rsid w:val="00DC18AD"/>
    <w:rsid w:val="00DF7CAE"/>
    <w:rsid w:val="00E30D7D"/>
    <w:rsid w:val="00E423C0"/>
    <w:rsid w:val="00E44B09"/>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72FE6"/>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1012C27F"/>
  <w15:docId w15:val="{AE76180A-1BDA-49FE-8127-953DA859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BodyText">
    <w:name w:val="Body Text"/>
    <w:basedOn w:val="Normal"/>
    <w:next w:val="Normal"/>
    <w:link w:val="BodyTextChar"/>
    <w:semiHidden/>
    <w:rsid w:val="00D74871"/>
    <w:rPr>
      <w:lang w:eastAsia="en-US"/>
    </w:rPr>
  </w:style>
  <w:style w:type="character" w:customStyle="1" w:styleId="BodyTextChar">
    <w:name w:val="Body Text Char"/>
    <w:basedOn w:val="DefaultParagraphFont"/>
    <w:link w:val="BodyText"/>
    <w:semiHidden/>
    <w:rsid w:val="00D74871"/>
    <w:rPr>
      <w:lang w:val="en-GB" w:eastAsia="en-US"/>
    </w:rPr>
  </w:style>
  <w:style w:type="paragraph" w:styleId="BodyTextIndent">
    <w:name w:val="Body Text Indent"/>
    <w:basedOn w:val="Normal"/>
    <w:link w:val="BodyTextIndentChar"/>
    <w:semiHidden/>
    <w:rsid w:val="00D74871"/>
    <w:pPr>
      <w:spacing w:after="120"/>
      <w:ind w:left="283"/>
    </w:pPr>
    <w:rPr>
      <w:lang w:eastAsia="en-US"/>
    </w:rPr>
  </w:style>
  <w:style w:type="character" w:customStyle="1" w:styleId="BodyTextIndentChar">
    <w:name w:val="Body Text Indent Char"/>
    <w:basedOn w:val="DefaultParagraphFont"/>
    <w:link w:val="BodyTextIndent"/>
    <w:semiHidden/>
    <w:rsid w:val="00D74871"/>
    <w:rPr>
      <w:lang w:val="en-GB" w:eastAsia="en-US"/>
    </w:rPr>
  </w:style>
  <w:style w:type="character" w:customStyle="1" w:styleId="H1GChar">
    <w:name w:val="_ H_1_G Char"/>
    <w:link w:val="H1G"/>
    <w:rsid w:val="00D74871"/>
    <w:rPr>
      <w:b/>
      <w:sz w:val="24"/>
      <w:lang w:val="en-GB"/>
    </w:rPr>
  </w:style>
  <w:style w:type="character" w:customStyle="1" w:styleId="HChGChar">
    <w:name w:val="_ H _Ch_G Char"/>
    <w:link w:val="HChG"/>
    <w:rsid w:val="00D74871"/>
    <w:rPr>
      <w:b/>
      <w:sz w:val="28"/>
      <w:lang w:val="en-GB"/>
    </w:rPr>
  </w:style>
  <w:style w:type="character" w:customStyle="1" w:styleId="hps">
    <w:name w:val="hps"/>
    <w:basedOn w:val="DefaultParagraphFont"/>
    <w:rsid w:val="00792D7D"/>
  </w:style>
  <w:style w:type="character" w:customStyle="1" w:styleId="FootnoteTextChar">
    <w:name w:val="Footnote Text Char"/>
    <w:aliases w:val="5_G Char,5_GR Char"/>
    <w:basedOn w:val="DefaultParagraphFont"/>
    <w:link w:val="FootnoteText"/>
    <w:rsid w:val="00F72FE6"/>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C8B0-44E9-485B-89EA-F3030B4E6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A4BB1-39D2-4DA5-9036-734E126CBB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2383C6-3BAC-4DEF-B4B6-2ED61F6813A3}">
  <ds:schemaRefs>
    <ds:schemaRef ds:uri="http://schemas.microsoft.com/sharepoint/v3/contenttype/forms"/>
  </ds:schemaRefs>
</ds:datastoreItem>
</file>

<file path=customXml/itemProps4.xml><?xml version="1.0" encoding="utf-8"?>
<ds:datastoreItem xmlns:ds="http://schemas.openxmlformats.org/officeDocument/2006/customXml" ds:itemID="{43D1810D-B17E-4B8D-8F69-79B110A8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16</TotalTime>
  <Pages>1</Pages>
  <Words>250</Words>
  <Characters>1426</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ECE/TRANS/WP.15/2021/1</dc:title>
  <dc:creator>Christine Barrio-Champeau</dc:creator>
  <cp:lastModifiedBy>Editorial</cp:lastModifiedBy>
  <cp:revision>13</cp:revision>
  <cp:lastPrinted>2009-02-18T09:36:00Z</cp:lastPrinted>
  <dcterms:created xsi:type="dcterms:W3CDTF">2021-01-27T08:21:00Z</dcterms:created>
  <dcterms:modified xsi:type="dcterms:W3CDTF">2021-02-12T11:05:00Z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