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492E87" w:rsidRPr="00492E87"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492E87" w:rsidRDefault="006D702F" w:rsidP="006D702F">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4D4264D9" w14:textId="77777777" w:rsidR="006D702F" w:rsidRPr="00492E87" w:rsidRDefault="006D702F" w:rsidP="006D702F">
            <w:pPr>
              <w:suppressAutoHyphens/>
              <w:spacing w:after="80" w:line="300" w:lineRule="exact"/>
              <w:rPr>
                <w:rFonts w:ascii="Times New Roman" w:eastAsia="Times New Roman" w:hAnsi="Times New Roman" w:cs="Times New Roman"/>
                <w:b/>
                <w:sz w:val="24"/>
                <w:szCs w:val="24"/>
                <w:lang w:val="en-GB"/>
              </w:rPr>
            </w:pPr>
            <w:r w:rsidRPr="00492E87">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20B9ADAB" w:rsidR="006D702F" w:rsidRPr="00492E87" w:rsidRDefault="006D702F" w:rsidP="00243C51">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492E87">
              <w:rPr>
                <w:rFonts w:ascii="Times New Roman" w:eastAsia="Times New Roman" w:hAnsi="Times New Roman" w:cs="Times New Roman"/>
                <w:sz w:val="40"/>
                <w:szCs w:val="20"/>
                <w:lang w:val="en-GB"/>
              </w:rPr>
              <w:t>ECE</w:t>
            </w:r>
            <w:r w:rsidRPr="00492E87">
              <w:rPr>
                <w:rFonts w:ascii="Times New Roman" w:eastAsia="Times New Roman" w:hAnsi="Times New Roman" w:cs="Times New Roman"/>
                <w:sz w:val="20"/>
                <w:szCs w:val="20"/>
                <w:lang w:val="en-GB"/>
              </w:rPr>
              <w:t>/TRANS/WP.29/GRS</w:t>
            </w:r>
            <w:r w:rsidR="003E2F08" w:rsidRPr="00492E87">
              <w:rPr>
                <w:rFonts w:ascii="Times New Roman" w:eastAsia="Times New Roman" w:hAnsi="Times New Roman" w:cs="Times New Roman"/>
                <w:sz w:val="20"/>
                <w:szCs w:val="20"/>
                <w:lang w:val="en-GB"/>
              </w:rPr>
              <w:t>P</w:t>
            </w:r>
            <w:r w:rsidR="00E84BA1" w:rsidRPr="00492E87">
              <w:rPr>
                <w:rFonts w:ascii="Times New Roman" w:eastAsia="Times New Roman" w:hAnsi="Times New Roman" w:cs="Times New Roman"/>
                <w:sz w:val="20"/>
                <w:szCs w:val="20"/>
                <w:lang w:val="en-GB"/>
              </w:rPr>
              <w:t>/2021</w:t>
            </w:r>
            <w:r w:rsidRPr="00492E87">
              <w:rPr>
                <w:rFonts w:ascii="Times New Roman" w:eastAsia="Times New Roman" w:hAnsi="Times New Roman" w:cs="Times New Roman"/>
                <w:sz w:val="20"/>
                <w:szCs w:val="20"/>
                <w:lang w:val="en-GB"/>
              </w:rPr>
              <w:t>/</w:t>
            </w:r>
            <w:bookmarkEnd w:id="0"/>
            <w:r w:rsidR="00F54DE3">
              <w:rPr>
                <w:rFonts w:ascii="Times New Roman" w:eastAsia="Times New Roman" w:hAnsi="Times New Roman" w:cs="Times New Roman"/>
                <w:sz w:val="20"/>
                <w:szCs w:val="20"/>
                <w:lang w:val="en-GB"/>
              </w:rPr>
              <w:t>1</w:t>
            </w:r>
            <w:r w:rsidR="002418B4">
              <w:rPr>
                <w:rFonts w:ascii="Times New Roman" w:eastAsia="Times New Roman" w:hAnsi="Times New Roman" w:cs="Times New Roman"/>
                <w:sz w:val="20"/>
                <w:szCs w:val="20"/>
                <w:lang w:val="en-GB"/>
              </w:rPr>
              <w:t>5</w:t>
            </w:r>
          </w:p>
        </w:tc>
      </w:tr>
      <w:tr w:rsidR="00492E87" w:rsidRPr="005379D5"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492E87"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492E87">
              <w:rPr>
                <w:rFonts w:ascii="Times New Roman" w:eastAsia="Times New Roman" w:hAnsi="Times New Roman" w:cs="Times New Roman"/>
                <w:noProof/>
                <w:sz w:val="20"/>
                <w:szCs w:val="20"/>
                <w:lang w:val="it-IT" w:eastAsia="it-IT"/>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492E87" w:rsidRDefault="006D702F" w:rsidP="006D702F">
            <w:pPr>
              <w:suppressAutoHyphens/>
              <w:spacing w:before="120" w:after="0" w:line="420" w:lineRule="exact"/>
              <w:rPr>
                <w:rFonts w:ascii="Times New Roman" w:eastAsia="Times New Roman" w:hAnsi="Times New Roman" w:cs="Times New Roman"/>
                <w:sz w:val="40"/>
                <w:szCs w:val="40"/>
                <w:lang w:val="en-GB"/>
              </w:rPr>
            </w:pPr>
            <w:r w:rsidRPr="00492E87">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492E87"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492E87">
              <w:rPr>
                <w:rFonts w:ascii="Times New Roman" w:eastAsia="Times New Roman" w:hAnsi="Times New Roman" w:cs="Times New Roman"/>
                <w:sz w:val="20"/>
                <w:szCs w:val="20"/>
                <w:lang w:val="en-GB"/>
              </w:rPr>
              <w:t>Distr.: General</w:t>
            </w:r>
          </w:p>
          <w:p w14:paraId="00A3527F" w14:textId="074B6B79" w:rsidR="006D702F" w:rsidRPr="00492E87" w:rsidRDefault="008659D2"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r w:rsidR="00B84416">
              <w:rPr>
                <w:rFonts w:ascii="Times New Roman" w:eastAsia="Times New Roman" w:hAnsi="Times New Roman" w:cs="Times New Roman"/>
                <w:sz w:val="20"/>
                <w:szCs w:val="20"/>
                <w:lang w:val="en-GB"/>
              </w:rPr>
              <w:t>7</w:t>
            </w:r>
            <w:r w:rsidR="00967785" w:rsidRPr="00492E87">
              <w:rPr>
                <w:rFonts w:ascii="Times New Roman" w:eastAsia="Times New Roman" w:hAnsi="Times New Roman" w:cs="Times New Roman"/>
                <w:sz w:val="20"/>
                <w:szCs w:val="20"/>
                <w:lang w:val="en-GB"/>
              </w:rPr>
              <w:t xml:space="preserve"> </w:t>
            </w:r>
            <w:r w:rsidR="00B84416">
              <w:rPr>
                <w:rFonts w:ascii="Times New Roman" w:eastAsia="Times New Roman" w:hAnsi="Times New Roman" w:cs="Times New Roman"/>
                <w:sz w:val="20"/>
                <w:szCs w:val="20"/>
                <w:lang w:val="en-GB"/>
              </w:rPr>
              <w:t>M</w:t>
            </w:r>
            <w:r>
              <w:rPr>
                <w:rFonts w:ascii="Times New Roman" w:eastAsia="Times New Roman" w:hAnsi="Times New Roman" w:cs="Times New Roman"/>
                <w:sz w:val="20"/>
                <w:szCs w:val="20"/>
                <w:lang w:val="en-GB"/>
              </w:rPr>
              <w:t>arch</w:t>
            </w:r>
            <w:r w:rsidR="00E84BA1" w:rsidRPr="00492E87">
              <w:rPr>
                <w:rFonts w:ascii="Times New Roman" w:eastAsia="Times New Roman" w:hAnsi="Times New Roman" w:cs="Times New Roman"/>
                <w:sz w:val="20"/>
                <w:szCs w:val="20"/>
                <w:lang w:val="en-GB"/>
              </w:rPr>
              <w:t xml:space="preserve"> 2021</w:t>
            </w:r>
          </w:p>
          <w:p w14:paraId="14A080BF" w14:textId="77777777" w:rsidR="006D702F" w:rsidRPr="00492E87"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1192CEB9" w:rsidR="006D702F" w:rsidRPr="00492E87" w:rsidRDefault="006D702F" w:rsidP="006D702F">
            <w:pPr>
              <w:suppressAutoHyphens/>
              <w:spacing w:after="0" w:line="240" w:lineRule="exact"/>
              <w:rPr>
                <w:rFonts w:ascii="Times New Roman" w:eastAsia="Times New Roman" w:hAnsi="Times New Roman" w:cs="Times New Roman"/>
                <w:sz w:val="20"/>
                <w:szCs w:val="20"/>
                <w:lang w:val="en-GB"/>
              </w:rPr>
            </w:pPr>
            <w:r w:rsidRPr="00492E87">
              <w:rPr>
                <w:rFonts w:ascii="Times New Roman" w:eastAsia="Times New Roman" w:hAnsi="Times New Roman" w:cs="Times New Roman"/>
                <w:sz w:val="20"/>
                <w:szCs w:val="20"/>
                <w:lang w:val="en-GB"/>
              </w:rPr>
              <w:t>English</w:t>
            </w:r>
            <w:r w:rsidR="00A15381">
              <w:rPr>
                <w:rFonts w:ascii="Times New Roman" w:eastAsia="Times New Roman" w:hAnsi="Times New Roman" w:cs="Times New Roman"/>
                <w:sz w:val="20"/>
                <w:szCs w:val="20"/>
                <w:lang w:val="en-GB"/>
              </w:rPr>
              <w:t xml:space="preserve"> only</w:t>
            </w:r>
          </w:p>
        </w:tc>
      </w:tr>
    </w:tbl>
    <w:p w14:paraId="4D725EAC" w14:textId="77777777" w:rsidR="006D702F" w:rsidRPr="00492E87"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492E87">
        <w:rPr>
          <w:rFonts w:ascii="Times New Roman" w:eastAsia="Times New Roman" w:hAnsi="Times New Roman" w:cs="Times New Roman"/>
          <w:b/>
          <w:sz w:val="28"/>
          <w:szCs w:val="28"/>
          <w:lang w:val="en-GB"/>
        </w:rPr>
        <w:t>Economic Commission for Europe</w:t>
      </w:r>
    </w:p>
    <w:p w14:paraId="37A6CE0B" w14:textId="77777777" w:rsidR="006D702F" w:rsidRPr="00492E87" w:rsidRDefault="006D702F" w:rsidP="006D702F">
      <w:pPr>
        <w:spacing w:before="120" w:after="0" w:line="240" w:lineRule="auto"/>
        <w:rPr>
          <w:rFonts w:ascii="Times New Roman" w:eastAsia="Times New Roman" w:hAnsi="Times New Roman" w:cs="Times New Roman"/>
          <w:sz w:val="28"/>
          <w:szCs w:val="28"/>
          <w:lang w:val="en-GB"/>
        </w:rPr>
      </w:pPr>
      <w:r w:rsidRPr="00492E87">
        <w:rPr>
          <w:rFonts w:ascii="Times New Roman" w:eastAsia="Times New Roman" w:hAnsi="Times New Roman" w:cs="Times New Roman"/>
          <w:sz w:val="28"/>
          <w:szCs w:val="28"/>
          <w:lang w:val="en-GB"/>
        </w:rPr>
        <w:t>Inland Transport Committee</w:t>
      </w:r>
    </w:p>
    <w:p w14:paraId="153B4282" w14:textId="77777777" w:rsidR="006D702F" w:rsidRPr="00492E87" w:rsidRDefault="006D702F" w:rsidP="006D702F">
      <w:pPr>
        <w:spacing w:before="120" w:after="0" w:line="240" w:lineRule="auto"/>
        <w:rPr>
          <w:rFonts w:ascii="Times New Roman" w:eastAsia="Times New Roman" w:hAnsi="Times New Roman" w:cs="Times New Roman"/>
          <w:b/>
          <w:sz w:val="24"/>
          <w:szCs w:val="24"/>
          <w:lang w:val="en-GB"/>
        </w:rPr>
      </w:pPr>
      <w:r w:rsidRPr="00492E87">
        <w:rPr>
          <w:rFonts w:ascii="Times New Roman" w:eastAsia="Times New Roman" w:hAnsi="Times New Roman" w:cs="Times New Roman"/>
          <w:b/>
          <w:sz w:val="24"/>
          <w:szCs w:val="24"/>
          <w:lang w:val="en-GB"/>
        </w:rPr>
        <w:t>World Forum for Harmonization of Vehicle Regulations</w:t>
      </w:r>
    </w:p>
    <w:p w14:paraId="1D7325C8" w14:textId="0AFCDE20" w:rsidR="006D702F" w:rsidRPr="00492E87"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492E87">
        <w:rPr>
          <w:rFonts w:ascii="Times New Roman" w:eastAsia="Times New Roman" w:hAnsi="Times New Roman" w:cs="Times New Roman"/>
          <w:b/>
          <w:sz w:val="20"/>
          <w:szCs w:val="20"/>
          <w:lang w:val="en-GB"/>
        </w:rPr>
        <w:t>Working Party on</w:t>
      </w:r>
      <w:r w:rsidR="003E2F08" w:rsidRPr="00492E87">
        <w:rPr>
          <w:rFonts w:ascii="Times New Roman" w:eastAsia="Times New Roman" w:hAnsi="Times New Roman" w:cs="Times New Roman"/>
          <w:b/>
          <w:sz w:val="20"/>
          <w:szCs w:val="20"/>
          <w:lang w:val="en-GB"/>
        </w:rPr>
        <w:t xml:space="preserve"> Passive</w:t>
      </w:r>
      <w:r w:rsidRPr="00492E87">
        <w:rPr>
          <w:rFonts w:ascii="Times New Roman" w:eastAsia="Times New Roman" w:hAnsi="Times New Roman" w:cs="Times New Roman"/>
          <w:b/>
          <w:sz w:val="20"/>
          <w:szCs w:val="20"/>
          <w:lang w:val="en-GB"/>
        </w:rPr>
        <w:t xml:space="preserve"> Safety Provisions</w:t>
      </w:r>
      <w:r w:rsidRPr="00492E87">
        <w:rPr>
          <w:rFonts w:ascii="Times New Roman" w:eastAsia="Times New Roman" w:hAnsi="Times New Roman" w:cs="Times New Roman"/>
          <w:b/>
          <w:sz w:val="20"/>
          <w:szCs w:val="20"/>
          <w:lang w:val="en-GB"/>
        </w:rPr>
        <w:tab/>
      </w:r>
    </w:p>
    <w:p w14:paraId="657D381B" w14:textId="06733C53" w:rsidR="006D702F" w:rsidRPr="00492E87" w:rsidRDefault="00E84BA1" w:rsidP="006D702F">
      <w:pPr>
        <w:spacing w:before="120" w:after="0" w:line="240" w:lineRule="auto"/>
        <w:rPr>
          <w:rFonts w:ascii="Times New Roman" w:eastAsia="Times New Roman" w:hAnsi="Times New Roman" w:cs="Times New Roman"/>
          <w:b/>
          <w:sz w:val="20"/>
          <w:szCs w:val="20"/>
          <w:lang w:val="en-GB"/>
        </w:rPr>
      </w:pPr>
      <w:r w:rsidRPr="00492E87">
        <w:rPr>
          <w:rFonts w:ascii="Times New Roman" w:eastAsia="Times New Roman" w:hAnsi="Times New Roman" w:cs="Times New Roman"/>
          <w:b/>
          <w:sz w:val="20"/>
          <w:szCs w:val="20"/>
          <w:lang w:val="en-GB"/>
        </w:rPr>
        <w:t>Sixty-ninth</w:t>
      </w:r>
      <w:r w:rsidR="00FE2DFF" w:rsidRPr="00492E87">
        <w:rPr>
          <w:rFonts w:ascii="Times New Roman" w:eastAsia="Times New Roman" w:hAnsi="Times New Roman" w:cs="Times New Roman"/>
          <w:b/>
          <w:sz w:val="20"/>
          <w:szCs w:val="20"/>
          <w:lang w:val="en-GB"/>
        </w:rPr>
        <w:t xml:space="preserve"> </w:t>
      </w:r>
      <w:r w:rsidR="006D702F" w:rsidRPr="00492E87">
        <w:rPr>
          <w:rFonts w:ascii="Times New Roman" w:eastAsia="Times New Roman" w:hAnsi="Times New Roman" w:cs="Times New Roman"/>
          <w:b/>
          <w:sz w:val="20"/>
          <w:szCs w:val="20"/>
          <w:lang w:val="en-GB"/>
        </w:rPr>
        <w:t>session</w:t>
      </w:r>
    </w:p>
    <w:p w14:paraId="0FDE4478" w14:textId="127F9D43" w:rsidR="006D702F" w:rsidRPr="00492E87" w:rsidRDefault="006D702F" w:rsidP="006D702F">
      <w:pPr>
        <w:spacing w:after="0" w:line="240" w:lineRule="auto"/>
        <w:rPr>
          <w:rFonts w:ascii="Times New Roman" w:eastAsia="Times New Roman" w:hAnsi="Times New Roman" w:cs="Times New Roman"/>
          <w:sz w:val="20"/>
          <w:szCs w:val="20"/>
          <w:lang w:val="en-GB"/>
        </w:rPr>
      </w:pPr>
      <w:r w:rsidRPr="00492E87">
        <w:rPr>
          <w:rFonts w:ascii="Times New Roman" w:eastAsia="Times New Roman" w:hAnsi="Times New Roman" w:cs="Times New Roman"/>
          <w:sz w:val="20"/>
          <w:szCs w:val="20"/>
          <w:lang w:val="en-GB"/>
        </w:rPr>
        <w:t xml:space="preserve">Geneva, </w:t>
      </w:r>
      <w:r w:rsidR="00E84BA1" w:rsidRPr="00492E87">
        <w:rPr>
          <w:rFonts w:ascii="Times New Roman" w:eastAsia="Times New Roman" w:hAnsi="Times New Roman" w:cs="Times New Roman"/>
          <w:sz w:val="20"/>
          <w:szCs w:val="20"/>
          <w:lang w:val="en-GB"/>
        </w:rPr>
        <w:t>1</w:t>
      </w:r>
      <w:r w:rsidR="00AE66F7" w:rsidRPr="00492E87">
        <w:rPr>
          <w:rFonts w:ascii="Times New Roman" w:eastAsia="Times New Roman" w:hAnsi="Times New Roman" w:cs="Times New Roman"/>
          <w:sz w:val="20"/>
          <w:szCs w:val="20"/>
          <w:lang w:val="en-GB"/>
        </w:rPr>
        <w:t>7</w:t>
      </w:r>
      <w:r w:rsidR="00DF433F" w:rsidRPr="00492E87">
        <w:rPr>
          <w:rFonts w:ascii="Times New Roman" w:eastAsia="Times New Roman" w:hAnsi="Times New Roman" w:cs="Times New Roman"/>
          <w:sz w:val="20"/>
          <w:szCs w:val="20"/>
          <w:lang w:val="en-GB"/>
        </w:rPr>
        <w:t>-</w:t>
      </w:r>
      <w:r w:rsidR="00E84BA1" w:rsidRPr="00492E87">
        <w:rPr>
          <w:rFonts w:ascii="Times New Roman" w:eastAsia="Times New Roman" w:hAnsi="Times New Roman" w:cs="Times New Roman"/>
          <w:sz w:val="20"/>
          <w:szCs w:val="20"/>
          <w:lang w:val="en-GB"/>
        </w:rPr>
        <w:t>2</w:t>
      </w:r>
      <w:r w:rsidR="00AE66F7" w:rsidRPr="00492E87">
        <w:rPr>
          <w:rFonts w:ascii="Times New Roman" w:eastAsia="Times New Roman" w:hAnsi="Times New Roman" w:cs="Times New Roman"/>
          <w:sz w:val="20"/>
          <w:szCs w:val="20"/>
          <w:lang w:val="en-GB"/>
        </w:rPr>
        <w:t>1</w:t>
      </w:r>
      <w:r w:rsidR="00967785" w:rsidRPr="00492E87">
        <w:rPr>
          <w:rFonts w:ascii="Times New Roman" w:eastAsia="Times New Roman" w:hAnsi="Times New Roman" w:cs="Times New Roman"/>
          <w:sz w:val="20"/>
          <w:szCs w:val="20"/>
          <w:lang w:val="en-GB"/>
        </w:rPr>
        <w:t xml:space="preserve"> </w:t>
      </w:r>
      <w:r w:rsidR="00E84BA1" w:rsidRPr="00492E87">
        <w:rPr>
          <w:rFonts w:ascii="Times New Roman" w:eastAsia="Times New Roman" w:hAnsi="Times New Roman" w:cs="Times New Roman"/>
          <w:sz w:val="20"/>
          <w:szCs w:val="20"/>
          <w:lang w:val="en-GB"/>
        </w:rPr>
        <w:t>May 2021</w:t>
      </w:r>
    </w:p>
    <w:p w14:paraId="5CF56F35" w14:textId="04B25AED" w:rsidR="006D702F" w:rsidRPr="00492E87" w:rsidRDefault="006D702F" w:rsidP="006D702F">
      <w:pPr>
        <w:spacing w:after="0" w:line="240" w:lineRule="auto"/>
        <w:rPr>
          <w:rFonts w:ascii="Times New Roman" w:eastAsia="Times New Roman" w:hAnsi="Times New Roman" w:cs="Times New Roman"/>
          <w:sz w:val="20"/>
          <w:szCs w:val="20"/>
          <w:lang w:val="en-GB"/>
        </w:rPr>
      </w:pPr>
      <w:r w:rsidRPr="00492E87">
        <w:rPr>
          <w:rFonts w:ascii="Times New Roman" w:eastAsia="Times New Roman" w:hAnsi="Times New Roman" w:cs="Times New Roman"/>
          <w:sz w:val="20"/>
          <w:szCs w:val="20"/>
          <w:lang w:val="en-GB"/>
        </w:rPr>
        <w:t xml:space="preserve">Item </w:t>
      </w:r>
      <w:r w:rsidR="002418B4">
        <w:rPr>
          <w:rFonts w:ascii="Times New Roman" w:eastAsia="Times New Roman" w:hAnsi="Times New Roman" w:cs="Times New Roman"/>
          <w:sz w:val="20"/>
          <w:szCs w:val="20"/>
          <w:lang w:val="en-GB"/>
        </w:rPr>
        <w:t>9</w:t>
      </w:r>
      <w:r w:rsidRPr="00492E87">
        <w:rPr>
          <w:rFonts w:ascii="Times New Roman" w:eastAsia="Times New Roman" w:hAnsi="Times New Roman" w:cs="Times New Roman"/>
          <w:sz w:val="20"/>
          <w:szCs w:val="20"/>
          <w:lang w:val="en-GB"/>
        </w:rPr>
        <w:t xml:space="preserve"> of the provisional agenda</w:t>
      </w:r>
    </w:p>
    <w:p w14:paraId="4EB82642" w14:textId="399646D2" w:rsidR="006D702F" w:rsidRPr="00492E87" w:rsidRDefault="00243C51" w:rsidP="006D702F">
      <w:pPr>
        <w:spacing w:after="0" w:line="240" w:lineRule="auto"/>
        <w:rPr>
          <w:rFonts w:ascii="Times New Roman" w:eastAsia="Times New Roman" w:hAnsi="Times New Roman" w:cs="Times New Roman"/>
          <w:b/>
          <w:sz w:val="20"/>
          <w:szCs w:val="20"/>
          <w:lang w:val="en-GB"/>
        </w:rPr>
      </w:pPr>
      <w:r w:rsidRPr="00492E87">
        <w:rPr>
          <w:rFonts w:ascii="Times New Roman" w:eastAsia="Times New Roman" w:hAnsi="Times New Roman" w:cs="Times New Roman"/>
          <w:b/>
          <w:sz w:val="20"/>
          <w:szCs w:val="20"/>
          <w:lang w:val="en-GB"/>
        </w:rPr>
        <w:t>UN Regulation No. 22</w:t>
      </w:r>
      <w:r w:rsidR="006D702F" w:rsidRPr="00492E87">
        <w:rPr>
          <w:rFonts w:ascii="Times New Roman" w:eastAsia="Times New Roman" w:hAnsi="Times New Roman" w:cs="Times New Roman"/>
          <w:b/>
          <w:sz w:val="20"/>
          <w:szCs w:val="20"/>
          <w:lang w:val="en-GB"/>
        </w:rPr>
        <w:t xml:space="preserve"> (</w:t>
      </w:r>
      <w:r w:rsidR="00AE66F7" w:rsidRPr="00492E87">
        <w:rPr>
          <w:rFonts w:ascii="Times New Roman" w:eastAsia="Times New Roman" w:hAnsi="Times New Roman" w:cs="Times New Roman"/>
          <w:b/>
          <w:sz w:val="20"/>
          <w:szCs w:val="20"/>
          <w:lang w:val="en-GB"/>
        </w:rPr>
        <w:t>Protective h</w:t>
      </w:r>
      <w:r w:rsidRPr="00492E87">
        <w:rPr>
          <w:rFonts w:ascii="Times New Roman" w:eastAsia="Times New Roman" w:hAnsi="Times New Roman" w:cs="Times New Roman"/>
          <w:b/>
          <w:sz w:val="20"/>
          <w:szCs w:val="20"/>
          <w:lang w:val="en-GB"/>
        </w:rPr>
        <w:t>elmets</w:t>
      </w:r>
      <w:r w:rsidR="006D702F" w:rsidRPr="00492E87">
        <w:rPr>
          <w:rFonts w:ascii="Times New Roman" w:eastAsia="Times New Roman" w:hAnsi="Times New Roman" w:cs="Times New Roman"/>
          <w:b/>
          <w:sz w:val="20"/>
          <w:szCs w:val="20"/>
          <w:lang w:val="en-GB"/>
        </w:rPr>
        <w:t>)</w:t>
      </w:r>
    </w:p>
    <w:p w14:paraId="66926C9C" w14:textId="00ACC5EE" w:rsidR="003E2F08" w:rsidRPr="00492E87" w:rsidRDefault="00243C51" w:rsidP="003E2F08">
      <w:pPr>
        <w:pStyle w:val="HChG"/>
        <w:jc w:val="both"/>
      </w:pPr>
      <w:r w:rsidRPr="00492E87">
        <w:tab/>
      </w:r>
      <w:r w:rsidRPr="00492E87">
        <w:tab/>
        <w:t>Proposal for Supplement 1 to the 0</w:t>
      </w:r>
      <w:bookmarkStart w:id="1" w:name="_GoBack"/>
      <w:bookmarkEnd w:id="1"/>
      <w:r w:rsidRPr="00492E87">
        <w:t>6</w:t>
      </w:r>
      <w:r w:rsidR="003E2F08" w:rsidRPr="00492E87">
        <w:t xml:space="preserve"> series of amendments </w:t>
      </w:r>
      <w:r w:rsidRPr="00492E87">
        <w:t>to UN Regulation No. 22</w:t>
      </w:r>
      <w:r w:rsidR="003E2F08" w:rsidRPr="00492E87">
        <w:t xml:space="preserve"> (</w:t>
      </w:r>
      <w:r w:rsidRPr="00492E87">
        <w:t>Protective helmets</w:t>
      </w:r>
      <w:r w:rsidR="003E2F08" w:rsidRPr="00492E87">
        <w:t>)</w:t>
      </w:r>
    </w:p>
    <w:p w14:paraId="3816F547" w14:textId="77777777" w:rsidR="007034E7" w:rsidRPr="004D3A1C" w:rsidRDefault="007034E7" w:rsidP="007034E7">
      <w:pPr>
        <w:pStyle w:val="H1G"/>
      </w:pPr>
      <w:r>
        <w:tab/>
      </w:r>
      <w:r>
        <w:tab/>
        <w:t>Submitted by the experts from Italy and Spain</w:t>
      </w:r>
      <w:r w:rsidRPr="00F3305B">
        <w:rPr>
          <w:rStyle w:val="FootnoteReference"/>
          <w:lang w:val="en-US"/>
        </w:rPr>
        <w:footnoteReference w:customMarkFollows="1" w:id="1"/>
        <w:t>*</w:t>
      </w:r>
    </w:p>
    <w:p w14:paraId="63CC75F0" w14:textId="77777777" w:rsidR="007034E7" w:rsidRPr="00492E87" w:rsidRDefault="007034E7" w:rsidP="007034E7">
      <w:pPr>
        <w:pStyle w:val="SingleTxtG"/>
        <w:ind w:firstLine="567"/>
        <w:jc w:val="both"/>
      </w:pPr>
      <w:r w:rsidRPr="00492E87">
        <w:rPr>
          <w:snapToGrid w:val="0"/>
        </w:rPr>
        <w:t>The text reproduced below was prepared by the Ad-Hoc group</w:t>
      </w:r>
      <w:bookmarkStart w:id="2" w:name="_Hlk32483987"/>
      <w:r w:rsidRPr="00492E87">
        <w:rPr>
          <w:snapToGrid w:val="0"/>
        </w:rPr>
        <w:t xml:space="preserve">. </w:t>
      </w:r>
      <w:bookmarkEnd w:id="2"/>
      <w:r w:rsidRPr="00492E87">
        <w:rPr>
          <w:snapToGrid w:val="0"/>
        </w:rPr>
        <w:t xml:space="preserve">The proposal </w:t>
      </w:r>
      <w:bookmarkStart w:id="3" w:name="_Hlk32483961"/>
      <w:r w:rsidRPr="00492E87">
        <w:rPr>
          <w:snapToGrid w:val="0"/>
        </w:rPr>
        <w:t xml:space="preserve">addresses the need of a text that can be enforced in a practical manner until specific requirements for the accessories homologation independently from the helmets will be defined. </w:t>
      </w:r>
      <w:bookmarkEnd w:id="3"/>
      <w:r w:rsidRPr="00492E87">
        <w:t>The modifications to the current text of the UN Regulation are marked in bold for new or strikethrough for deleted characters.</w:t>
      </w:r>
    </w:p>
    <w:p w14:paraId="0C8EB82D" w14:textId="0DA0A2CE" w:rsidR="006D702F" w:rsidRPr="00492E87"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60C2DD50" w:rsidR="006D702F" w:rsidRPr="00492E87" w:rsidRDefault="006D702F" w:rsidP="006D702F">
      <w:pPr>
        <w:spacing w:after="0" w:line="240" w:lineRule="auto"/>
        <w:rPr>
          <w:rFonts w:ascii="Times New Roman" w:eastAsia="Times New Roman" w:hAnsi="Times New Roman" w:cs="Times New Roman"/>
          <w:sz w:val="24"/>
          <w:szCs w:val="24"/>
          <w:lang w:val="en-GB"/>
        </w:rPr>
      </w:pPr>
      <w:r w:rsidRPr="00492E87">
        <w:rPr>
          <w:rFonts w:ascii="Times New Roman" w:eastAsia="Times New Roman" w:hAnsi="Times New Roman" w:cs="Times New Roman"/>
          <w:sz w:val="24"/>
          <w:szCs w:val="24"/>
          <w:lang w:val="en-GB"/>
        </w:rPr>
        <w:br w:type="page"/>
      </w:r>
    </w:p>
    <w:p w14:paraId="52EA68BC" w14:textId="151035D9" w:rsidR="00C70542" w:rsidRPr="00492E87" w:rsidRDefault="00835A40" w:rsidP="00835A40">
      <w:pPr>
        <w:pStyle w:val="HChG"/>
      </w:pPr>
      <w:bookmarkStart w:id="4" w:name="_Hlk534364985"/>
      <w:r w:rsidRPr="00492E87">
        <w:lastRenderedPageBreak/>
        <w:tab/>
        <w:t>I.</w:t>
      </w:r>
      <w:r w:rsidRPr="00492E87">
        <w:tab/>
      </w:r>
      <w:r w:rsidR="0040534F" w:rsidRPr="00492E87">
        <w:t>Proposal</w:t>
      </w:r>
    </w:p>
    <w:bookmarkEnd w:id="4"/>
    <w:p w14:paraId="7C6D7125" w14:textId="67CC8C1E" w:rsidR="00F46B44" w:rsidRPr="006D5F41" w:rsidRDefault="006D5F41" w:rsidP="00AE66F7">
      <w:pPr>
        <w:pStyle w:val="SingleTxtG"/>
        <w:ind w:left="2268" w:hanging="1134"/>
        <w:rPr>
          <w:bCs/>
        </w:rPr>
      </w:pPr>
      <w:r>
        <w:rPr>
          <w:bCs/>
          <w:i/>
          <w:iCs/>
        </w:rPr>
        <w:t xml:space="preserve">The </w:t>
      </w:r>
      <w:r w:rsidR="00F46B44" w:rsidRPr="00492E87">
        <w:rPr>
          <w:bCs/>
          <w:i/>
          <w:iCs/>
        </w:rPr>
        <w:t>Title</w:t>
      </w:r>
      <w:r w:rsidRPr="006D5F41">
        <w:rPr>
          <w:bCs/>
        </w:rPr>
        <w:t>,</w:t>
      </w:r>
      <w:r w:rsidR="00F46B44" w:rsidRPr="006D5F41">
        <w:rPr>
          <w:bCs/>
        </w:rPr>
        <w:t xml:space="preserve"> amend to read:</w:t>
      </w:r>
    </w:p>
    <w:p w14:paraId="7EED22F7" w14:textId="4B674659" w:rsidR="00F46B44" w:rsidRPr="00492E87" w:rsidRDefault="00F46B44" w:rsidP="00BC5635">
      <w:pPr>
        <w:pStyle w:val="SingleTxtG"/>
        <w:ind w:left="2268" w:hanging="1134"/>
        <w:jc w:val="both"/>
        <w:rPr>
          <w:bCs/>
          <w:i/>
          <w:iCs/>
        </w:rPr>
      </w:pPr>
      <w:r w:rsidRPr="00492E87">
        <w:tab/>
      </w:r>
      <w:r w:rsidRPr="00492E87">
        <w:tab/>
      </w:r>
      <w:r w:rsidR="00723FB7">
        <w:t>"</w:t>
      </w:r>
      <w:r w:rsidRPr="00492E87">
        <w:t xml:space="preserve">Uniform provisions concerning the approval of protective helmets, </w:t>
      </w:r>
      <w:r w:rsidRPr="00492E87">
        <w:rPr>
          <w:strike/>
        </w:rPr>
        <w:t xml:space="preserve">and </w:t>
      </w:r>
      <w:r w:rsidRPr="00492E87">
        <w:t xml:space="preserve">of their visors </w:t>
      </w:r>
      <w:r w:rsidRPr="00492E87">
        <w:rPr>
          <w:b/>
          <w:bCs/>
        </w:rPr>
        <w:t>and of their accessories</w:t>
      </w:r>
      <w:r w:rsidRPr="00492E87">
        <w:t xml:space="preserve"> for drivers and passengers of motor cycles and mopeds</w:t>
      </w:r>
      <w:r w:rsidR="00A00D6E">
        <w:t>.</w:t>
      </w:r>
      <w:r w:rsidR="00723FB7">
        <w:t>"</w:t>
      </w:r>
    </w:p>
    <w:p w14:paraId="69469438" w14:textId="7733441D" w:rsidR="00F46B44" w:rsidRPr="00492E87" w:rsidRDefault="00F96ACA" w:rsidP="00BC5635">
      <w:pPr>
        <w:pStyle w:val="SingleTxtG"/>
        <w:ind w:left="2268" w:hanging="1134"/>
        <w:jc w:val="both"/>
        <w:rPr>
          <w:bCs/>
          <w:i/>
          <w:iCs/>
        </w:rPr>
      </w:pPr>
      <w:r>
        <w:rPr>
          <w:bCs/>
          <w:i/>
          <w:iCs/>
        </w:rPr>
        <w:t>Table of contents</w:t>
      </w:r>
      <w:r w:rsidR="00672DD5">
        <w:rPr>
          <w:bCs/>
          <w:i/>
          <w:iCs/>
        </w:rPr>
        <w:t>,</w:t>
      </w:r>
      <w:r w:rsidR="00F46B44" w:rsidRPr="00492E87">
        <w:rPr>
          <w:bCs/>
          <w:i/>
          <w:iCs/>
        </w:rPr>
        <w:t xml:space="preserve"> </w:t>
      </w:r>
      <w:r w:rsidR="00F46B44" w:rsidRPr="00945402">
        <w:rPr>
          <w:bCs/>
        </w:rPr>
        <w:t xml:space="preserve">insert new </w:t>
      </w:r>
      <w:r w:rsidR="00945402" w:rsidRPr="00945402">
        <w:rPr>
          <w:bCs/>
        </w:rPr>
        <w:t>A</w:t>
      </w:r>
      <w:r w:rsidR="00F46B44" w:rsidRPr="00945402">
        <w:rPr>
          <w:bCs/>
        </w:rPr>
        <w:t>nnex</w:t>
      </w:r>
      <w:r w:rsidR="00945402" w:rsidRPr="00945402">
        <w:rPr>
          <w:bCs/>
        </w:rPr>
        <w:t>es</w:t>
      </w:r>
      <w:r w:rsidR="00F46B44" w:rsidRPr="00945402">
        <w:rPr>
          <w:bCs/>
        </w:rPr>
        <w:t xml:space="preserve"> 1C, 2C and 20</w:t>
      </w:r>
      <w:r w:rsidR="00945402" w:rsidRPr="00945402">
        <w:rPr>
          <w:bCs/>
        </w:rPr>
        <w:t xml:space="preserve"> to read:</w:t>
      </w:r>
    </w:p>
    <w:p w14:paraId="205CA9DB" w14:textId="056099CE" w:rsidR="00F46B44" w:rsidRPr="00492E87" w:rsidRDefault="00723FB7" w:rsidP="00BC5635">
      <w:pPr>
        <w:pStyle w:val="SingleTxtG"/>
        <w:ind w:left="2268" w:hanging="1134"/>
        <w:jc w:val="both"/>
        <w:rPr>
          <w:bCs/>
          <w:i/>
          <w:iCs/>
        </w:rPr>
      </w:pPr>
      <w:r>
        <w:rPr>
          <w:bCs/>
        </w:rPr>
        <w:t>"</w:t>
      </w:r>
      <w:r w:rsidR="00F46B44" w:rsidRPr="00492E87">
        <w:rPr>
          <w:bCs/>
        </w:rPr>
        <w:t>1C</w:t>
      </w:r>
      <w:r w:rsidR="00CD7C8B">
        <w:rPr>
          <w:bCs/>
        </w:rPr>
        <w:tab/>
      </w:r>
      <w:r w:rsidR="00F46B44" w:rsidRPr="00492E87">
        <w:rPr>
          <w:bCs/>
        </w:rPr>
        <w:tab/>
        <w:t xml:space="preserve">Communication concerning approval or extension or refusal or withdrawal of approval or production definitively discontinued </w:t>
      </w:r>
      <w:r w:rsidR="00F46B44" w:rsidRPr="00492E87">
        <w:t>of a type of accessory pursuant to UN Regulation No. 22</w:t>
      </w:r>
      <w:r w:rsidR="00F46B44" w:rsidRPr="00492E87">
        <w:tab/>
      </w:r>
    </w:p>
    <w:p w14:paraId="4D5960F2" w14:textId="33FB6B37" w:rsidR="00F46B44" w:rsidRPr="00492E87" w:rsidRDefault="00F46B44" w:rsidP="00BC5635">
      <w:pPr>
        <w:pStyle w:val="SingleTxtG"/>
        <w:ind w:left="2268" w:hanging="1134"/>
        <w:jc w:val="both"/>
        <w:rPr>
          <w:w w:val="105"/>
        </w:rPr>
      </w:pPr>
      <w:r w:rsidRPr="00492E87">
        <w:rPr>
          <w:bCs/>
          <w:webHidden/>
        </w:rPr>
        <w:t>2C</w:t>
      </w:r>
      <w:r w:rsidR="00CD7C8B">
        <w:rPr>
          <w:bCs/>
          <w:webHidden/>
        </w:rPr>
        <w:tab/>
      </w:r>
      <w:r w:rsidRPr="00492E87">
        <w:rPr>
          <w:bCs/>
          <w:webHidden/>
        </w:rPr>
        <w:tab/>
      </w:r>
      <w:r w:rsidRPr="00492E87">
        <w:rPr>
          <w:w w:val="105"/>
        </w:rPr>
        <w:t>Example of the arrangement of the approval mark for an accessory</w:t>
      </w:r>
    </w:p>
    <w:p w14:paraId="1D1BB279" w14:textId="2171A4BB" w:rsidR="00F46B44" w:rsidRPr="00492E87" w:rsidRDefault="00F46B44" w:rsidP="00BC5635">
      <w:pPr>
        <w:pStyle w:val="SingleTxtG"/>
        <w:ind w:left="2268" w:hanging="1134"/>
        <w:jc w:val="both"/>
        <w:rPr>
          <w:bCs/>
          <w:i/>
          <w:iCs/>
        </w:rPr>
      </w:pPr>
      <w:r w:rsidRPr="00492E87">
        <w:rPr>
          <w:bCs/>
        </w:rPr>
        <w:t>20</w:t>
      </w:r>
      <w:r w:rsidRPr="00492E87">
        <w:rPr>
          <w:bCs/>
        </w:rPr>
        <w:tab/>
      </w:r>
      <w:r w:rsidRPr="00492E87">
        <w:rPr>
          <w:bCs/>
        </w:rPr>
        <w:tab/>
        <w:t>Accessories Assessment</w:t>
      </w:r>
      <w:r w:rsidR="00734547">
        <w:rPr>
          <w:bCs/>
        </w:rPr>
        <w:t>.</w:t>
      </w:r>
      <w:r w:rsidR="00723FB7">
        <w:rPr>
          <w:bCs/>
        </w:rPr>
        <w:t>"</w:t>
      </w:r>
    </w:p>
    <w:p w14:paraId="1F1652DF" w14:textId="0C8009F8" w:rsidR="00F46B44" w:rsidRPr="00492E87" w:rsidRDefault="00146C81" w:rsidP="00BC5635">
      <w:pPr>
        <w:pStyle w:val="SingleTxtG"/>
        <w:ind w:left="2268" w:hanging="1134"/>
        <w:jc w:val="both"/>
      </w:pPr>
      <w:r w:rsidRPr="00492E87">
        <w:rPr>
          <w:i/>
          <w:iCs/>
        </w:rPr>
        <w:t>Paragraph 1.</w:t>
      </w:r>
      <w:r w:rsidRPr="00492E87">
        <w:t>, amend to read:</w:t>
      </w:r>
    </w:p>
    <w:p w14:paraId="6F0F45AB" w14:textId="095ADEEE" w:rsidR="00146C81" w:rsidRPr="00492E87" w:rsidRDefault="00723FB7" w:rsidP="00AC5C48">
      <w:pPr>
        <w:pStyle w:val="SingleTxtG"/>
        <w:ind w:left="2268" w:hanging="1134"/>
        <w:jc w:val="both"/>
        <w:rPr>
          <w:b/>
          <w:bCs/>
        </w:rPr>
      </w:pPr>
      <w:r>
        <w:t>"</w:t>
      </w:r>
      <w:r w:rsidR="00CD7C8B">
        <w:t>1.</w:t>
      </w:r>
      <w:r w:rsidR="00CD7C8B">
        <w:tab/>
      </w:r>
      <w:r w:rsidR="00AC5C48">
        <w:tab/>
      </w:r>
      <w:r w:rsidR="00146C81" w:rsidRPr="00492E87">
        <w:t xml:space="preserve">This Regulation applies to protective helmets for drivers and passengers of mopeds and of motor cycles with or without side-car </w:t>
      </w:r>
      <w:r w:rsidR="00146C81" w:rsidRPr="00492E87">
        <w:rPr>
          <w:rStyle w:val="FootnoteReference"/>
        </w:rPr>
        <w:footnoteReference w:id="2"/>
      </w:r>
      <w:r w:rsidR="00146C81" w:rsidRPr="00492E87">
        <w:t xml:space="preserve">, to the visors fitted to such helmets or intended to be added to them </w:t>
      </w:r>
      <w:r w:rsidR="00146C81" w:rsidRPr="00492E87">
        <w:rPr>
          <w:b/>
          <w:bCs/>
        </w:rPr>
        <w:t xml:space="preserve">and to the accessories to be fitted to such helmets or intended to be added to them. </w:t>
      </w:r>
    </w:p>
    <w:p w14:paraId="37F0A69C" w14:textId="3C4FE305" w:rsidR="00146C81" w:rsidRPr="00AC5C48" w:rsidRDefault="00146C81" w:rsidP="00BC5635">
      <w:pPr>
        <w:pStyle w:val="SingleTxtG"/>
        <w:ind w:left="2259"/>
        <w:jc w:val="both"/>
      </w:pPr>
      <w:r w:rsidRPr="00492E87">
        <w:rPr>
          <w:b/>
          <w:bCs/>
        </w:rPr>
        <w:t>The accessories assessment is related only to the passive safety performances and to the compatibility to be fitted to a helmet ready for accessories</w:t>
      </w:r>
      <w:r w:rsidRPr="00AC5C48">
        <w:t>.</w:t>
      </w:r>
      <w:r w:rsidR="00723FB7">
        <w:t>"</w:t>
      </w:r>
    </w:p>
    <w:p w14:paraId="5B226AE9" w14:textId="32366880" w:rsidR="00BC5635" w:rsidRPr="00E61090" w:rsidRDefault="00BC5635" w:rsidP="00BC5635">
      <w:pPr>
        <w:pStyle w:val="SingleTxtG"/>
        <w:jc w:val="both"/>
        <w:rPr>
          <w:bCs/>
        </w:rPr>
      </w:pPr>
      <w:r w:rsidRPr="00492E87">
        <w:rPr>
          <w:bCs/>
          <w:i/>
          <w:iCs/>
        </w:rPr>
        <w:t>Insert new paragraph 2.8.2.</w:t>
      </w:r>
      <w:r w:rsidR="00E61090">
        <w:rPr>
          <w:bCs/>
          <w:i/>
          <w:iCs/>
        </w:rPr>
        <w:t xml:space="preserve">, </w:t>
      </w:r>
      <w:r w:rsidR="00E61090" w:rsidRPr="00E61090">
        <w:rPr>
          <w:bCs/>
        </w:rPr>
        <w:t>to read:</w:t>
      </w:r>
    </w:p>
    <w:p w14:paraId="574B2758" w14:textId="7D379619" w:rsidR="00BC5635" w:rsidRPr="00492E87" w:rsidRDefault="00723FB7" w:rsidP="00BC5635">
      <w:pPr>
        <w:pStyle w:val="SingleTxtG"/>
        <w:ind w:left="2268" w:hanging="1134"/>
        <w:jc w:val="both"/>
        <w:rPr>
          <w:bCs/>
        </w:rPr>
      </w:pPr>
      <w:r>
        <w:rPr>
          <w:bCs/>
        </w:rPr>
        <w:t>"</w:t>
      </w:r>
      <w:r w:rsidR="00BC5635" w:rsidRPr="00D459C6">
        <w:rPr>
          <w:b/>
        </w:rPr>
        <w:t>2.8.2.</w:t>
      </w:r>
      <w:r w:rsidR="00BC5635" w:rsidRPr="00D459C6">
        <w:rPr>
          <w:b/>
        </w:rPr>
        <w:tab/>
      </w:r>
      <w:r w:rsidR="00BC5635" w:rsidRPr="00D459C6">
        <w:rPr>
          <w:b/>
        </w:rPr>
        <w:tab/>
      </w:r>
      <w:r>
        <w:rPr>
          <w:b/>
        </w:rPr>
        <w:t>"</w:t>
      </w:r>
      <w:r w:rsidR="00BC5635" w:rsidRPr="00D459C6">
        <w:rPr>
          <w:b/>
        </w:rPr>
        <w:t>Inner visor</w:t>
      </w:r>
      <w:r>
        <w:rPr>
          <w:b/>
        </w:rPr>
        <w:t>"</w:t>
      </w:r>
      <w:r w:rsidR="00BC5635" w:rsidRPr="00D459C6">
        <w:rPr>
          <w:b/>
        </w:rPr>
        <w:t xml:space="preserve"> means an additional insert to the outer visor which may bring additional functionalities to the visor</w:t>
      </w:r>
      <w:r w:rsidR="00BC5635" w:rsidRPr="00492E87">
        <w:rPr>
          <w:bCs/>
        </w:rPr>
        <w:t>.</w:t>
      </w:r>
      <w:r>
        <w:rPr>
          <w:bCs/>
        </w:rPr>
        <w:t>"</w:t>
      </w:r>
    </w:p>
    <w:p w14:paraId="1D1DEB33" w14:textId="6D748EC7" w:rsidR="00146C81" w:rsidRPr="00492E87" w:rsidRDefault="00146C81" w:rsidP="00BC5635">
      <w:pPr>
        <w:pStyle w:val="SingleTxtG"/>
        <w:ind w:left="2268" w:hanging="1134"/>
        <w:jc w:val="both"/>
      </w:pPr>
      <w:r w:rsidRPr="00492E87">
        <w:rPr>
          <w:i/>
          <w:iCs/>
        </w:rPr>
        <w:t>Paragraph 2.22.</w:t>
      </w:r>
      <w:r w:rsidRPr="00492E87">
        <w:t>, amend to read:</w:t>
      </w:r>
    </w:p>
    <w:p w14:paraId="30C2F524" w14:textId="56D440EC" w:rsidR="00146C81" w:rsidRPr="00492E87" w:rsidRDefault="00723FB7" w:rsidP="00BC5635">
      <w:pPr>
        <w:pStyle w:val="SingleTxtG"/>
        <w:ind w:left="2268" w:hanging="1134"/>
        <w:jc w:val="both"/>
        <w:rPr>
          <w:rFonts w:cs="Courier New"/>
          <w:bCs/>
        </w:rPr>
      </w:pPr>
      <w:r>
        <w:rPr>
          <w:rFonts w:cs="Courier New"/>
          <w:bCs/>
        </w:rPr>
        <w:t>"</w:t>
      </w:r>
      <w:r w:rsidR="00E61090">
        <w:rPr>
          <w:rFonts w:cs="Courier New"/>
          <w:bCs/>
        </w:rPr>
        <w:t>2.22.</w:t>
      </w:r>
      <w:r w:rsidR="00146C81" w:rsidRPr="00492E87">
        <w:rPr>
          <w:rFonts w:cs="Courier New"/>
          <w:bCs/>
        </w:rPr>
        <w:tab/>
      </w:r>
      <w:r w:rsidR="00146C81" w:rsidRPr="00492E87">
        <w:rPr>
          <w:rFonts w:cs="Courier New"/>
          <w:bCs/>
        </w:rPr>
        <w:tab/>
      </w:r>
      <w:r>
        <w:rPr>
          <w:rFonts w:cs="Courier New"/>
          <w:bCs/>
        </w:rPr>
        <w:t>"</w:t>
      </w:r>
      <w:r w:rsidR="00146C81" w:rsidRPr="00492E87">
        <w:rPr>
          <w:rFonts w:cs="Courier New"/>
          <w:bCs/>
          <w:i/>
          <w:iCs/>
        </w:rPr>
        <w:t>Accessory</w:t>
      </w:r>
      <w:r>
        <w:rPr>
          <w:rFonts w:cs="Courier New"/>
          <w:bCs/>
        </w:rPr>
        <w:t>"</w:t>
      </w:r>
      <w:r w:rsidR="00146C81" w:rsidRPr="00492E87">
        <w:rPr>
          <w:rFonts w:cs="Courier New"/>
          <w:bCs/>
        </w:rPr>
        <w:t xml:space="preserve"> means any object intended to integrate the secondary functionalities of the helmet (e.g. </w:t>
      </w:r>
      <w:r w:rsidR="00146C81" w:rsidRPr="00492E87">
        <w:rPr>
          <w:rFonts w:cs="Courier New"/>
          <w:bCs/>
          <w:strike/>
        </w:rPr>
        <w:t>tear off inner visor</w:t>
      </w:r>
      <w:r w:rsidR="00146C81" w:rsidRPr="00492E87">
        <w:rPr>
          <w:rFonts w:cs="Courier New"/>
          <w:bCs/>
        </w:rPr>
        <w:t>, electronic devices and their support).</w:t>
      </w:r>
      <w:r>
        <w:rPr>
          <w:rFonts w:cs="Courier New"/>
          <w:bCs/>
        </w:rPr>
        <w:t>"</w:t>
      </w:r>
    </w:p>
    <w:p w14:paraId="79B23E3E" w14:textId="7018C6C8" w:rsidR="008E0CB0" w:rsidRPr="00BA7479" w:rsidRDefault="00E24394" w:rsidP="00BC5635">
      <w:pPr>
        <w:pStyle w:val="SingleTxtG"/>
        <w:ind w:left="2268" w:hanging="1134"/>
        <w:jc w:val="both"/>
        <w:rPr>
          <w:bCs/>
        </w:rPr>
      </w:pPr>
      <w:r w:rsidRPr="00492E87">
        <w:rPr>
          <w:bCs/>
          <w:i/>
          <w:iCs/>
        </w:rPr>
        <w:t>Insert new paragraph</w:t>
      </w:r>
      <w:r w:rsidR="00E61090">
        <w:rPr>
          <w:bCs/>
          <w:i/>
          <w:iCs/>
        </w:rPr>
        <w:t>s</w:t>
      </w:r>
      <w:r w:rsidR="00146C81" w:rsidRPr="00492E87">
        <w:rPr>
          <w:bCs/>
          <w:i/>
          <w:iCs/>
        </w:rPr>
        <w:t xml:space="preserve"> </w:t>
      </w:r>
      <w:r w:rsidRPr="00492E87">
        <w:rPr>
          <w:bCs/>
          <w:i/>
          <w:iCs/>
        </w:rPr>
        <w:t>2.22.1.</w:t>
      </w:r>
      <w:r w:rsidR="00146C81" w:rsidRPr="00492E87">
        <w:rPr>
          <w:bCs/>
          <w:i/>
          <w:iCs/>
        </w:rPr>
        <w:t xml:space="preserve"> to</w:t>
      </w:r>
      <w:r w:rsidR="004F254D" w:rsidRPr="00492E87">
        <w:rPr>
          <w:bCs/>
          <w:i/>
          <w:iCs/>
        </w:rPr>
        <w:t xml:space="preserve"> 2.2</w:t>
      </w:r>
      <w:r w:rsidR="000D04EA" w:rsidRPr="00492E87">
        <w:rPr>
          <w:bCs/>
          <w:i/>
          <w:iCs/>
        </w:rPr>
        <w:t>4</w:t>
      </w:r>
      <w:r w:rsidR="00146C81" w:rsidRPr="00492E87">
        <w:rPr>
          <w:bCs/>
          <w:i/>
          <w:iCs/>
        </w:rPr>
        <w:t>.</w:t>
      </w:r>
      <w:r w:rsidR="00BA7479">
        <w:rPr>
          <w:bCs/>
          <w:i/>
          <w:iCs/>
        </w:rPr>
        <w:t xml:space="preserve">, </w:t>
      </w:r>
      <w:r w:rsidR="00BA7479" w:rsidRPr="00BA7479">
        <w:rPr>
          <w:bCs/>
        </w:rPr>
        <w:t>to read</w:t>
      </w:r>
      <w:r w:rsidRPr="00BA7479">
        <w:rPr>
          <w:bCs/>
        </w:rPr>
        <w:t>:</w:t>
      </w:r>
    </w:p>
    <w:p w14:paraId="1360B6F8" w14:textId="38173B4F" w:rsidR="00146C81" w:rsidRPr="00D459C6" w:rsidRDefault="00723FB7" w:rsidP="00BC5635">
      <w:pPr>
        <w:pStyle w:val="SingleTxtG"/>
        <w:ind w:left="2268" w:hanging="1134"/>
        <w:jc w:val="both"/>
        <w:rPr>
          <w:rFonts w:cs="Courier New"/>
          <w:b/>
        </w:rPr>
      </w:pPr>
      <w:r>
        <w:rPr>
          <w:rFonts w:cs="Courier New"/>
          <w:bCs/>
        </w:rPr>
        <w:t>"</w:t>
      </w:r>
      <w:r w:rsidR="00146C81" w:rsidRPr="00D459C6">
        <w:rPr>
          <w:rFonts w:cs="Courier New"/>
          <w:b/>
        </w:rPr>
        <w:t>2.22.1.</w:t>
      </w:r>
      <w:r w:rsidR="00146C81" w:rsidRPr="00D459C6">
        <w:rPr>
          <w:rFonts w:cs="Courier New"/>
          <w:b/>
        </w:rPr>
        <w:tab/>
      </w:r>
      <w:r w:rsidR="00146C81" w:rsidRPr="00D459C6">
        <w:rPr>
          <w:rFonts w:cs="Courier New"/>
          <w:b/>
        </w:rPr>
        <w:tab/>
      </w:r>
      <w:r>
        <w:rPr>
          <w:rFonts w:cs="Courier New"/>
          <w:b/>
          <w:i/>
        </w:rPr>
        <w:t>"</w:t>
      </w:r>
      <w:r w:rsidR="00146C81" w:rsidRPr="00D459C6">
        <w:rPr>
          <w:rFonts w:cs="Courier New"/>
          <w:b/>
          <w:i/>
        </w:rPr>
        <w:t>Universal accessory</w:t>
      </w:r>
      <w:r>
        <w:rPr>
          <w:rFonts w:cs="Courier New"/>
          <w:b/>
          <w:i/>
        </w:rPr>
        <w:t>"</w:t>
      </w:r>
      <w:r w:rsidR="00146C81" w:rsidRPr="00D459C6">
        <w:rPr>
          <w:rFonts w:cs="Courier New"/>
          <w:b/>
        </w:rPr>
        <w:t xml:space="preserve"> means an accessory designed to be fitted to any helmet that is Universal accessory ready. </w:t>
      </w:r>
    </w:p>
    <w:p w14:paraId="005809F6" w14:textId="120B1886" w:rsidR="00146C81" w:rsidRPr="00D459C6" w:rsidRDefault="00146C81" w:rsidP="00BC5635">
      <w:pPr>
        <w:pStyle w:val="SingleTxtG"/>
        <w:ind w:left="2268" w:hanging="1134"/>
        <w:jc w:val="both"/>
        <w:rPr>
          <w:rFonts w:cs="Courier New"/>
          <w:b/>
        </w:rPr>
      </w:pPr>
      <w:r w:rsidRPr="00D459C6">
        <w:rPr>
          <w:rFonts w:cs="Courier New"/>
          <w:b/>
        </w:rPr>
        <w:t>2.22.2.</w:t>
      </w:r>
      <w:r w:rsidRPr="00D459C6">
        <w:rPr>
          <w:rFonts w:cs="Courier New"/>
          <w:b/>
        </w:rPr>
        <w:tab/>
      </w:r>
      <w:r w:rsidRPr="00D459C6">
        <w:rPr>
          <w:rFonts w:cs="Courier New"/>
          <w:b/>
        </w:rPr>
        <w:tab/>
      </w:r>
      <w:r w:rsidR="00723FB7">
        <w:rPr>
          <w:rFonts w:cs="Courier New"/>
          <w:b/>
          <w:i/>
        </w:rPr>
        <w:t>"</w:t>
      </w:r>
      <w:r w:rsidRPr="00D459C6">
        <w:rPr>
          <w:rFonts w:cs="Courier New"/>
          <w:b/>
          <w:i/>
        </w:rPr>
        <w:t>Specific accessory</w:t>
      </w:r>
      <w:r w:rsidR="00723FB7">
        <w:rPr>
          <w:rFonts w:cs="Courier New"/>
          <w:b/>
          <w:i/>
        </w:rPr>
        <w:t>"</w:t>
      </w:r>
      <w:r w:rsidRPr="00D459C6">
        <w:rPr>
          <w:rFonts w:cs="Courier New"/>
          <w:b/>
        </w:rPr>
        <w:t xml:space="preserve"> means an accessory designed to be fitted to a specific helmet model. </w:t>
      </w:r>
    </w:p>
    <w:p w14:paraId="4C82C8E1" w14:textId="075FDC04" w:rsidR="00146C81" w:rsidRPr="00D459C6" w:rsidRDefault="00146C81" w:rsidP="00BC5635">
      <w:pPr>
        <w:pStyle w:val="SingleTxtG"/>
        <w:ind w:left="2268" w:hanging="1134"/>
        <w:jc w:val="both"/>
        <w:rPr>
          <w:rFonts w:cs="Courier New"/>
          <w:b/>
        </w:rPr>
      </w:pPr>
      <w:r w:rsidRPr="00D459C6">
        <w:rPr>
          <w:b/>
        </w:rPr>
        <w:t>2.23.</w:t>
      </w:r>
      <w:r w:rsidRPr="00D459C6">
        <w:rPr>
          <w:b/>
        </w:rPr>
        <w:tab/>
      </w:r>
      <w:r w:rsidRPr="00D459C6">
        <w:rPr>
          <w:b/>
        </w:rPr>
        <w:tab/>
      </w:r>
      <w:r w:rsidR="00723FB7">
        <w:rPr>
          <w:b/>
        </w:rPr>
        <w:t>"</w:t>
      </w:r>
      <w:r w:rsidRPr="00D459C6">
        <w:rPr>
          <w:b/>
          <w:i/>
          <w:iCs/>
          <w:u w:color="000000"/>
        </w:rPr>
        <w:t>Accessory type</w:t>
      </w:r>
      <w:r w:rsidR="00723FB7">
        <w:rPr>
          <w:rFonts w:cs="Courier New"/>
          <w:b/>
        </w:rPr>
        <w:t>"</w:t>
      </w:r>
      <w:r w:rsidRPr="00D459C6">
        <w:rPr>
          <w:rFonts w:cs="Courier New"/>
          <w:b/>
        </w:rPr>
        <w:t xml:space="preserve"> a category of accessory </w:t>
      </w:r>
      <w:r w:rsidR="00BC5635" w:rsidRPr="00D459C6">
        <w:rPr>
          <w:rFonts w:cs="Courier New"/>
          <w:b/>
        </w:rPr>
        <w:t xml:space="preserve">not </w:t>
      </w:r>
      <w:r w:rsidRPr="00D459C6">
        <w:rPr>
          <w:rFonts w:cs="Courier New"/>
          <w:b/>
        </w:rPr>
        <w:t>showing differences with special regard to:</w:t>
      </w:r>
    </w:p>
    <w:p w14:paraId="50614784" w14:textId="5710A05B" w:rsidR="00146C81" w:rsidRPr="00D459C6" w:rsidRDefault="00146C81" w:rsidP="00BC5635">
      <w:pPr>
        <w:pStyle w:val="SingleTxtG"/>
        <w:ind w:left="2268" w:hanging="1134"/>
        <w:jc w:val="both"/>
        <w:rPr>
          <w:b/>
        </w:rPr>
      </w:pPr>
      <w:r w:rsidRPr="00D459C6">
        <w:rPr>
          <w:rFonts w:cs="Courier New"/>
          <w:b/>
        </w:rPr>
        <w:t>2.23.1.</w:t>
      </w:r>
      <w:r w:rsidRPr="00D459C6">
        <w:rPr>
          <w:rFonts w:cs="Courier New"/>
          <w:b/>
        </w:rPr>
        <w:tab/>
      </w:r>
      <w:r w:rsidRPr="00D459C6">
        <w:rPr>
          <w:rFonts w:cs="Courier New"/>
          <w:b/>
        </w:rPr>
        <w:tab/>
      </w:r>
      <w:r w:rsidR="00723FB7">
        <w:rPr>
          <w:rFonts w:cs="Courier New"/>
          <w:b/>
        </w:rPr>
        <w:t>"</w:t>
      </w:r>
      <w:r w:rsidRPr="00D459C6">
        <w:rPr>
          <w:rFonts w:cs="Courier New"/>
          <w:b/>
          <w:i/>
          <w:iCs/>
        </w:rPr>
        <w:t>Manufacturer</w:t>
      </w:r>
      <w:r w:rsidR="00723FB7">
        <w:rPr>
          <w:rFonts w:cs="Courier New"/>
          <w:b/>
        </w:rPr>
        <w:t>"</w:t>
      </w:r>
      <w:r w:rsidRPr="00D459C6">
        <w:rPr>
          <w:rFonts w:cs="Courier New"/>
          <w:b/>
        </w:rPr>
        <w:t xml:space="preserve"> It is possible to have different trade</w:t>
      </w:r>
      <w:r w:rsidR="008935A6" w:rsidRPr="00D459C6">
        <w:rPr>
          <w:rFonts w:cs="Courier New"/>
          <w:b/>
        </w:rPr>
        <w:t xml:space="preserve"> </w:t>
      </w:r>
      <w:r w:rsidRPr="00D459C6">
        <w:rPr>
          <w:rFonts w:cs="Courier New"/>
          <w:b/>
        </w:rPr>
        <w:t>mark, provided that a trade</w:t>
      </w:r>
      <w:r w:rsidR="001C19CA">
        <w:rPr>
          <w:rFonts w:cs="Courier New"/>
          <w:b/>
        </w:rPr>
        <w:t xml:space="preserve"> </w:t>
      </w:r>
      <w:r w:rsidRPr="00D459C6">
        <w:rPr>
          <w:rFonts w:cs="Courier New"/>
          <w:b/>
        </w:rPr>
        <w:t>mark stated in the approval certificate is also present in an easily accessible position.</w:t>
      </w:r>
    </w:p>
    <w:p w14:paraId="3F016AC5" w14:textId="30763777" w:rsidR="00146C81" w:rsidRPr="00D459C6" w:rsidRDefault="00146C81" w:rsidP="00BC5635">
      <w:pPr>
        <w:pStyle w:val="SingleTxtG"/>
        <w:ind w:left="2268" w:hanging="1134"/>
        <w:jc w:val="both"/>
        <w:rPr>
          <w:rFonts w:cs="Courier New"/>
          <w:b/>
        </w:rPr>
      </w:pPr>
      <w:r w:rsidRPr="00D459C6">
        <w:rPr>
          <w:rFonts w:cs="Courier New"/>
          <w:b/>
        </w:rPr>
        <w:t>2.23.2.</w:t>
      </w:r>
      <w:r w:rsidRPr="00D459C6">
        <w:rPr>
          <w:rFonts w:cs="Courier New"/>
          <w:b/>
        </w:rPr>
        <w:tab/>
      </w:r>
      <w:r w:rsidRPr="00D459C6">
        <w:rPr>
          <w:rFonts w:cs="Courier New"/>
          <w:b/>
        </w:rPr>
        <w:tab/>
        <w:t>Secondary functionality/</w:t>
      </w:r>
      <w:proofErr w:type="spellStart"/>
      <w:r w:rsidRPr="00D459C6">
        <w:rPr>
          <w:rFonts w:cs="Courier New"/>
          <w:b/>
        </w:rPr>
        <w:t>ies</w:t>
      </w:r>
      <w:proofErr w:type="spellEnd"/>
      <w:r w:rsidRPr="00D459C6">
        <w:rPr>
          <w:rFonts w:cs="Courier New"/>
          <w:b/>
        </w:rPr>
        <w:t xml:space="preserve"> offered to the helmet.</w:t>
      </w:r>
    </w:p>
    <w:p w14:paraId="3469DCE9" w14:textId="423A9517" w:rsidR="00146C81" w:rsidRPr="00D459C6" w:rsidRDefault="00146C81" w:rsidP="00BC5635">
      <w:pPr>
        <w:pStyle w:val="SingleTxtG"/>
        <w:ind w:left="2268" w:hanging="1134"/>
        <w:jc w:val="both"/>
        <w:rPr>
          <w:b/>
        </w:rPr>
      </w:pPr>
      <w:r w:rsidRPr="00D459C6">
        <w:rPr>
          <w:rFonts w:cs="Courier New"/>
          <w:b/>
        </w:rPr>
        <w:t>2.23.3.</w:t>
      </w:r>
      <w:r w:rsidRPr="00D459C6">
        <w:rPr>
          <w:rFonts w:cs="Courier New"/>
          <w:b/>
        </w:rPr>
        <w:tab/>
      </w:r>
      <w:r w:rsidRPr="00D459C6">
        <w:rPr>
          <w:rFonts w:cs="Courier New"/>
          <w:b/>
        </w:rPr>
        <w:tab/>
        <w:t>External shape, main dimensions in all components and materials used.</w:t>
      </w:r>
    </w:p>
    <w:p w14:paraId="5C4CAC36" w14:textId="07E0E7D6" w:rsidR="00146C81" w:rsidRPr="00D459C6" w:rsidRDefault="00146C81" w:rsidP="00BC5635">
      <w:pPr>
        <w:pStyle w:val="SingleTxtG"/>
        <w:ind w:left="2268" w:hanging="1134"/>
        <w:jc w:val="both"/>
        <w:rPr>
          <w:b/>
        </w:rPr>
      </w:pPr>
      <w:r w:rsidRPr="00D459C6">
        <w:rPr>
          <w:rFonts w:cs="Courier New"/>
          <w:b/>
        </w:rPr>
        <w:t>2.24</w:t>
      </w:r>
      <w:r w:rsidR="0083506C" w:rsidRPr="00D459C6">
        <w:rPr>
          <w:rFonts w:cs="Courier New"/>
          <w:b/>
        </w:rPr>
        <w:t>.</w:t>
      </w:r>
      <w:r w:rsidRPr="00D459C6">
        <w:rPr>
          <w:rFonts w:cs="Courier New"/>
          <w:b/>
        </w:rPr>
        <w:tab/>
      </w:r>
      <w:r w:rsidRPr="00D459C6">
        <w:rPr>
          <w:rFonts w:cs="Courier New"/>
          <w:b/>
        </w:rPr>
        <w:tab/>
      </w:r>
      <w:r w:rsidRPr="00D459C6">
        <w:rPr>
          <w:b/>
        </w:rPr>
        <w:t xml:space="preserve">Helmet category as per independently homologated accessories fitting </w:t>
      </w:r>
    </w:p>
    <w:p w14:paraId="04777E18" w14:textId="77777777" w:rsidR="00146C81" w:rsidRPr="00D459C6" w:rsidRDefault="00146C81" w:rsidP="00BC5635">
      <w:pPr>
        <w:pStyle w:val="SingleTxtG"/>
        <w:ind w:left="2268"/>
        <w:jc w:val="both"/>
        <w:rPr>
          <w:b/>
        </w:rPr>
      </w:pPr>
      <w:r w:rsidRPr="00D459C6">
        <w:rPr>
          <w:b/>
        </w:rPr>
        <w:t>(UA) Universal accessory ready: helmet that foresees the addition of Universal accessories pursuant to the prescriptions of this Regulation.</w:t>
      </w:r>
    </w:p>
    <w:p w14:paraId="772D1676" w14:textId="0BF54273" w:rsidR="00146C81" w:rsidRPr="00492E87" w:rsidRDefault="00146C81" w:rsidP="00BC5635">
      <w:pPr>
        <w:pStyle w:val="SingleTxtG"/>
        <w:ind w:left="2268"/>
        <w:jc w:val="both"/>
      </w:pPr>
      <w:r w:rsidRPr="00D459C6">
        <w:rPr>
          <w:b/>
        </w:rPr>
        <w:t>(SA)</w:t>
      </w:r>
      <w:r w:rsidRPr="00D459C6">
        <w:rPr>
          <w:b/>
        </w:rPr>
        <w:tab/>
        <w:t>Specific accessory ready: helmet that foresees the addition of Specific accessories</w:t>
      </w:r>
      <w:r w:rsidR="00BA7479">
        <w:t>.</w:t>
      </w:r>
      <w:r w:rsidR="00723FB7">
        <w:t>"</w:t>
      </w:r>
    </w:p>
    <w:p w14:paraId="45481210" w14:textId="10B6DCF9" w:rsidR="00146C81" w:rsidRPr="00492E87" w:rsidRDefault="00616379" w:rsidP="00BC5635">
      <w:pPr>
        <w:pStyle w:val="SingleTxtG"/>
        <w:ind w:left="2268" w:hanging="1134"/>
        <w:jc w:val="both"/>
        <w:rPr>
          <w:bCs/>
          <w:i/>
          <w:iCs/>
        </w:rPr>
      </w:pPr>
      <w:r>
        <w:rPr>
          <w:bCs/>
          <w:i/>
          <w:iCs/>
        </w:rPr>
        <w:lastRenderedPageBreak/>
        <w:t>P</w:t>
      </w:r>
      <w:r w:rsidR="00146C81" w:rsidRPr="00492E87">
        <w:rPr>
          <w:bCs/>
          <w:i/>
          <w:iCs/>
        </w:rPr>
        <w:t>aragraph</w:t>
      </w:r>
      <w:r>
        <w:rPr>
          <w:bCs/>
          <w:i/>
          <w:iCs/>
        </w:rPr>
        <w:t>s</w:t>
      </w:r>
      <w:r w:rsidR="00146C81" w:rsidRPr="00492E87">
        <w:rPr>
          <w:bCs/>
          <w:i/>
          <w:iCs/>
        </w:rPr>
        <w:t xml:space="preserve"> 2.23.and 2.24.</w:t>
      </w:r>
      <w:r>
        <w:rPr>
          <w:bCs/>
          <w:i/>
          <w:iCs/>
        </w:rPr>
        <w:t xml:space="preserve">(former), </w:t>
      </w:r>
      <w:r w:rsidRPr="00616379">
        <w:rPr>
          <w:bCs/>
        </w:rPr>
        <w:t>renumber</w:t>
      </w:r>
      <w:r w:rsidR="00146C81" w:rsidRPr="00616379">
        <w:rPr>
          <w:bCs/>
        </w:rPr>
        <w:t xml:space="preserve"> as </w:t>
      </w:r>
      <w:r w:rsidRPr="00616379">
        <w:rPr>
          <w:bCs/>
        </w:rPr>
        <w:t xml:space="preserve">paragraphs </w:t>
      </w:r>
      <w:r w:rsidR="00146C81" w:rsidRPr="00616379">
        <w:rPr>
          <w:bCs/>
        </w:rPr>
        <w:t>2.25 and 2.26</w:t>
      </w:r>
    </w:p>
    <w:p w14:paraId="3B9F20B4" w14:textId="00E460E0" w:rsidR="00146C81" w:rsidRPr="00B71C0F" w:rsidRDefault="00146C81" w:rsidP="008935A6">
      <w:pPr>
        <w:pStyle w:val="SingleTxtG"/>
        <w:ind w:left="2268" w:hanging="1134"/>
        <w:jc w:val="both"/>
        <w:rPr>
          <w:bCs/>
        </w:rPr>
      </w:pPr>
      <w:r w:rsidRPr="00492E87">
        <w:rPr>
          <w:bCs/>
          <w:i/>
          <w:iCs/>
        </w:rPr>
        <w:t>Insert new paragraph 2.27</w:t>
      </w:r>
      <w:r w:rsidRPr="00B71C0F">
        <w:rPr>
          <w:bCs/>
        </w:rPr>
        <w:t>.</w:t>
      </w:r>
      <w:r w:rsidR="00B71C0F" w:rsidRPr="00B71C0F">
        <w:rPr>
          <w:bCs/>
        </w:rPr>
        <w:t>, to read</w:t>
      </w:r>
      <w:r w:rsidRPr="00B71C0F">
        <w:rPr>
          <w:bCs/>
        </w:rPr>
        <w:t>:</w:t>
      </w:r>
    </w:p>
    <w:p w14:paraId="60833D46" w14:textId="287E8D1B" w:rsidR="00741C3E" w:rsidRPr="00492E87" w:rsidRDefault="00723FB7" w:rsidP="008935A6">
      <w:pPr>
        <w:pStyle w:val="SingleTxtG"/>
        <w:ind w:left="2268" w:hanging="1134"/>
        <w:jc w:val="both"/>
      </w:pPr>
      <w:r>
        <w:rPr>
          <w:rFonts w:cs="Courier New"/>
          <w:bCs/>
        </w:rPr>
        <w:t>"</w:t>
      </w:r>
      <w:r w:rsidR="00741C3E" w:rsidRPr="00367C37">
        <w:rPr>
          <w:rFonts w:cs="Courier New"/>
          <w:b/>
        </w:rPr>
        <w:t>2.27</w:t>
      </w:r>
      <w:r w:rsidR="0087257D">
        <w:rPr>
          <w:rFonts w:cs="Courier New"/>
          <w:b/>
        </w:rPr>
        <w:t>.</w:t>
      </w:r>
      <w:r w:rsidR="00741C3E" w:rsidRPr="00367C37">
        <w:rPr>
          <w:rFonts w:cs="Courier New"/>
          <w:b/>
        </w:rPr>
        <w:tab/>
      </w:r>
      <w:r w:rsidR="00741C3E" w:rsidRPr="00367C37">
        <w:rPr>
          <w:rFonts w:cs="Courier New"/>
          <w:b/>
        </w:rPr>
        <w:tab/>
      </w:r>
      <w:r>
        <w:rPr>
          <w:rFonts w:cs="Courier New"/>
          <w:b/>
          <w:i/>
        </w:rPr>
        <w:t>"</w:t>
      </w:r>
      <w:r w:rsidR="00741C3E" w:rsidRPr="00367C37">
        <w:rPr>
          <w:rFonts w:cs="Courier New"/>
          <w:b/>
          <w:i/>
        </w:rPr>
        <w:t>Impact affected area</w:t>
      </w:r>
      <w:r>
        <w:rPr>
          <w:rFonts w:cs="Courier New"/>
          <w:b/>
          <w:i/>
        </w:rPr>
        <w:t>"</w:t>
      </w:r>
      <w:r w:rsidR="00741C3E" w:rsidRPr="00367C37">
        <w:rPr>
          <w:rFonts w:cs="Courier New"/>
          <w:b/>
        </w:rPr>
        <w:t xml:space="preserve"> means </w:t>
      </w:r>
      <w:r w:rsidR="00741C3E" w:rsidRPr="00367C37">
        <w:rPr>
          <w:b/>
        </w:rPr>
        <w:t xml:space="preserve">the projected area of the impact anvil </w:t>
      </w:r>
      <w:r w:rsidR="005F5103">
        <w:rPr>
          <w:rFonts w:hint="eastAsia"/>
          <w:b/>
          <w:lang w:eastAsia="zh-CN"/>
        </w:rPr>
        <w:t>o</w:t>
      </w:r>
      <w:r w:rsidR="00741C3E" w:rsidRPr="00367C37">
        <w:rPr>
          <w:b/>
        </w:rPr>
        <w:t>nto the helmet exterior surface in any possible impact points foreseen by this Regulation.</w:t>
      </w:r>
      <w:r>
        <w:t>"</w:t>
      </w:r>
    </w:p>
    <w:p w14:paraId="5E3ACDCF" w14:textId="08103F84" w:rsidR="00146C81" w:rsidRPr="00492E87" w:rsidRDefault="00146C81" w:rsidP="00BC5635">
      <w:pPr>
        <w:pStyle w:val="SingleTxtG"/>
        <w:ind w:left="2268" w:hanging="1134"/>
        <w:jc w:val="both"/>
      </w:pPr>
      <w:r w:rsidRPr="00492E87">
        <w:rPr>
          <w:i/>
          <w:iCs/>
        </w:rPr>
        <w:t>Paragraph 3.1.1.</w:t>
      </w:r>
      <w:r w:rsidRPr="00492E87">
        <w:t>, amend to read:</w:t>
      </w:r>
    </w:p>
    <w:p w14:paraId="26099F16" w14:textId="00ED0B6F" w:rsidR="00146C81" w:rsidRPr="00492E87" w:rsidRDefault="00723FB7" w:rsidP="00BC5635">
      <w:pPr>
        <w:pStyle w:val="SingleTxtG"/>
        <w:ind w:left="2268" w:hanging="1134"/>
        <w:jc w:val="both"/>
      </w:pPr>
      <w:r>
        <w:t>"</w:t>
      </w:r>
      <w:r w:rsidR="00146C81" w:rsidRPr="00492E87">
        <w:t>3.1.1.</w:t>
      </w:r>
      <w:r w:rsidR="00146C81" w:rsidRPr="00492E87">
        <w:tab/>
      </w:r>
      <w:bookmarkStart w:id="5" w:name="_Hlk64292509"/>
      <w:r w:rsidR="00146C81" w:rsidRPr="00492E87">
        <w:tab/>
        <w:t xml:space="preserve">The application for approval of a protective helmet type, without or with one or more visor types </w:t>
      </w:r>
      <w:r w:rsidR="00146C81" w:rsidRPr="00492E87">
        <w:rPr>
          <w:b/>
          <w:bCs/>
        </w:rPr>
        <w:t>and without or with one or more specific accessories</w:t>
      </w:r>
      <w:r w:rsidR="00146C81" w:rsidRPr="00492E87">
        <w:t xml:space="preserve">, shall be submitted by the helmet manufacturer or by the holder </w:t>
      </w:r>
      <w:bookmarkEnd w:id="5"/>
      <w:r w:rsidR="00146C81" w:rsidRPr="00492E87">
        <w:t>of the manufacturer's name or trade mark or by his duly accredited representative, and for each type the application shall be accompanied by the following:</w:t>
      </w:r>
      <w:r>
        <w:t>"</w:t>
      </w:r>
    </w:p>
    <w:p w14:paraId="3F55F849" w14:textId="19358FC9" w:rsidR="00741C3E" w:rsidRPr="00492E87" w:rsidRDefault="00741C3E" w:rsidP="00BC5635">
      <w:pPr>
        <w:pStyle w:val="SingleTxtG"/>
        <w:ind w:left="2268" w:hanging="1134"/>
        <w:jc w:val="both"/>
      </w:pPr>
      <w:r w:rsidRPr="00492E87">
        <w:rPr>
          <w:i/>
          <w:iCs/>
        </w:rPr>
        <w:t>Paragraph 3.1.1.</w:t>
      </w:r>
      <w:r w:rsidR="00633336">
        <w:rPr>
          <w:i/>
          <w:iCs/>
        </w:rPr>
        <w:t>3.2.</w:t>
      </w:r>
      <w:r w:rsidRPr="00492E87">
        <w:t>, amend to read</w:t>
      </w:r>
    </w:p>
    <w:p w14:paraId="441FDA84" w14:textId="1CD6825B" w:rsidR="00741C3E" w:rsidRPr="00492E87" w:rsidRDefault="00723FB7" w:rsidP="008935A6">
      <w:pPr>
        <w:pStyle w:val="SingleTxtG"/>
        <w:ind w:left="2268" w:hanging="1134"/>
        <w:jc w:val="both"/>
        <w:rPr>
          <w:b/>
          <w:bCs/>
        </w:rPr>
      </w:pPr>
      <w:r>
        <w:t>"</w:t>
      </w:r>
      <w:r w:rsidR="00741C3E" w:rsidRPr="00492E87">
        <w:t>3.1.1.3.2.</w:t>
      </w:r>
      <w:r w:rsidR="00741C3E" w:rsidRPr="00492E87">
        <w:tab/>
        <w:t>A technical description of the visor stating the materials used, the manufacturing processes and, where appropriate, the surface treatment</w:t>
      </w:r>
      <w:r w:rsidR="00741C3E" w:rsidRPr="00492E87">
        <w:rPr>
          <w:b/>
          <w:bCs/>
        </w:rPr>
        <w:t xml:space="preserve">, if the visor can be fitted with </w:t>
      </w:r>
      <w:r w:rsidR="005439C7">
        <w:rPr>
          <w:b/>
          <w:bCs/>
        </w:rPr>
        <w:t xml:space="preserve">an </w:t>
      </w:r>
      <w:r w:rsidR="00741C3E" w:rsidRPr="00492E87">
        <w:rPr>
          <w:b/>
          <w:bCs/>
        </w:rPr>
        <w:t>inner visor, drawings of the inner visor and its means of attachment.</w:t>
      </w:r>
      <w:r>
        <w:t>"</w:t>
      </w:r>
    </w:p>
    <w:p w14:paraId="1E92910C" w14:textId="3EA12496" w:rsidR="00210FD9" w:rsidRPr="00367C37" w:rsidRDefault="00210FD9" w:rsidP="00BC5635">
      <w:pPr>
        <w:pStyle w:val="SingleTxtG"/>
        <w:ind w:left="2268" w:hanging="1134"/>
        <w:jc w:val="both"/>
        <w:rPr>
          <w:bCs/>
        </w:rPr>
      </w:pPr>
      <w:r w:rsidRPr="00492E87">
        <w:rPr>
          <w:bCs/>
          <w:i/>
          <w:iCs/>
        </w:rPr>
        <w:t>Insert</w:t>
      </w:r>
      <w:r w:rsidR="00633336">
        <w:rPr>
          <w:bCs/>
          <w:i/>
          <w:iCs/>
        </w:rPr>
        <w:t xml:space="preserve"> </w:t>
      </w:r>
      <w:r w:rsidRPr="00492E87">
        <w:rPr>
          <w:bCs/>
          <w:i/>
          <w:iCs/>
        </w:rPr>
        <w:t>new paragraph</w:t>
      </w:r>
      <w:r w:rsidR="00367C37">
        <w:rPr>
          <w:bCs/>
          <w:i/>
          <w:iCs/>
        </w:rPr>
        <w:t>s</w:t>
      </w:r>
      <w:r w:rsidRPr="00492E87">
        <w:rPr>
          <w:bCs/>
          <w:i/>
          <w:iCs/>
        </w:rPr>
        <w:t xml:space="preserve"> 3.1</w:t>
      </w:r>
      <w:r w:rsidR="002D7BBC" w:rsidRPr="00492E87">
        <w:rPr>
          <w:bCs/>
          <w:i/>
          <w:iCs/>
        </w:rPr>
        <w:t>.</w:t>
      </w:r>
      <w:r w:rsidRPr="00492E87">
        <w:rPr>
          <w:bCs/>
          <w:i/>
          <w:iCs/>
        </w:rPr>
        <w:t>1.</w:t>
      </w:r>
      <w:r w:rsidR="002D7BBC" w:rsidRPr="00492E87">
        <w:rPr>
          <w:bCs/>
          <w:i/>
          <w:iCs/>
        </w:rPr>
        <w:t>4.</w:t>
      </w:r>
      <w:r w:rsidRPr="00492E87">
        <w:rPr>
          <w:bCs/>
          <w:i/>
          <w:iCs/>
        </w:rPr>
        <w:t xml:space="preserve"> to </w:t>
      </w:r>
      <w:r w:rsidR="002D7BBC" w:rsidRPr="00492E87">
        <w:rPr>
          <w:bCs/>
          <w:i/>
          <w:iCs/>
        </w:rPr>
        <w:t>3.1.1.4.2.1</w:t>
      </w:r>
      <w:r w:rsidR="002D7BBC" w:rsidRPr="00367C37">
        <w:rPr>
          <w:bCs/>
        </w:rPr>
        <w:t>.</w:t>
      </w:r>
      <w:r w:rsidR="00367C37" w:rsidRPr="00367C37">
        <w:rPr>
          <w:bCs/>
        </w:rPr>
        <w:t>, to read:</w:t>
      </w:r>
    </w:p>
    <w:p w14:paraId="27FBD745" w14:textId="04C9E3AE" w:rsidR="002D7BBC" w:rsidRPr="00D459C6" w:rsidRDefault="00723FB7" w:rsidP="00BC5635">
      <w:pPr>
        <w:pStyle w:val="SingleTxtG"/>
        <w:ind w:left="2268" w:hanging="1134"/>
        <w:jc w:val="both"/>
        <w:rPr>
          <w:b/>
          <w:bCs/>
        </w:rPr>
      </w:pPr>
      <w:r>
        <w:t>"</w:t>
      </w:r>
      <w:r w:rsidR="002D7BBC" w:rsidRPr="00D459C6">
        <w:rPr>
          <w:b/>
          <w:bCs/>
        </w:rPr>
        <w:t>3.1.1.4.</w:t>
      </w:r>
      <w:r w:rsidR="002D7BBC" w:rsidRPr="00D459C6">
        <w:rPr>
          <w:b/>
          <w:bCs/>
        </w:rPr>
        <w:tab/>
        <w:t xml:space="preserve">If the helmet is fitted with one or more </w:t>
      </w:r>
      <w:r w:rsidR="005F5103">
        <w:rPr>
          <w:rFonts w:hint="eastAsia"/>
          <w:b/>
          <w:bCs/>
          <w:lang w:eastAsia="zh-CN"/>
        </w:rPr>
        <w:t>s</w:t>
      </w:r>
      <w:r w:rsidR="002D7BBC" w:rsidRPr="00D459C6">
        <w:rPr>
          <w:b/>
          <w:bCs/>
        </w:rPr>
        <w:t>pecific accessories:</w:t>
      </w:r>
    </w:p>
    <w:p w14:paraId="037E410B" w14:textId="2DEDBCDF" w:rsidR="002D7BBC" w:rsidRPr="00D459C6" w:rsidRDefault="002D7BBC" w:rsidP="00BC5635">
      <w:pPr>
        <w:pStyle w:val="SingleTxtG"/>
        <w:ind w:left="2268" w:hanging="1134"/>
        <w:jc w:val="both"/>
        <w:rPr>
          <w:b/>
          <w:bCs/>
        </w:rPr>
      </w:pPr>
      <w:r w:rsidRPr="00D459C6">
        <w:rPr>
          <w:b/>
          <w:bCs/>
        </w:rPr>
        <w:t>3.1.1.4.1.</w:t>
      </w:r>
      <w:r w:rsidRPr="00D459C6">
        <w:rPr>
          <w:b/>
          <w:bCs/>
        </w:rPr>
        <w:tab/>
        <w:t xml:space="preserve">Drawings in scale with sufficient detail to permit identification of the Specific accessory type and size and of its means of attachment to the helmet and every component such as kind of microphone or speakers. </w:t>
      </w:r>
    </w:p>
    <w:p w14:paraId="1D9207B5" w14:textId="33E4AA76" w:rsidR="002D7BBC" w:rsidRPr="00D459C6" w:rsidRDefault="002D7BBC" w:rsidP="00BC5635">
      <w:pPr>
        <w:pStyle w:val="SingleTxtG"/>
        <w:ind w:left="2268" w:hanging="1134"/>
        <w:jc w:val="both"/>
        <w:rPr>
          <w:b/>
          <w:bCs/>
        </w:rPr>
      </w:pPr>
      <w:r w:rsidRPr="00D459C6">
        <w:rPr>
          <w:b/>
          <w:bCs/>
        </w:rPr>
        <w:t>3.1.1.4.1.1.</w:t>
      </w:r>
      <w:r w:rsidRPr="00D459C6">
        <w:rPr>
          <w:b/>
          <w:bCs/>
        </w:rPr>
        <w:tab/>
        <w:t>A technical description of the Specific accessory stating its weight, dimensions, materials used and, where appropriate, the surface treatment</w:t>
      </w:r>
      <w:r w:rsidR="005439C7">
        <w:rPr>
          <w:b/>
          <w:bCs/>
        </w:rPr>
        <w:t>.</w:t>
      </w:r>
    </w:p>
    <w:p w14:paraId="063E73E3" w14:textId="77777777" w:rsidR="002D7BBC" w:rsidRPr="00D459C6" w:rsidRDefault="002D7BBC" w:rsidP="00BC5635">
      <w:pPr>
        <w:pStyle w:val="SingleTxtG"/>
        <w:ind w:left="2268" w:hanging="1134"/>
        <w:jc w:val="both"/>
        <w:rPr>
          <w:b/>
          <w:bCs/>
        </w:rPr>
      </w:pPr>
      <w:r w:rsidRPr="00D459C6">
        <w:rPr>
          <w:b/>
          <w:bCs/>
        </w:rPr>
        <w:t>3.1.1.4.2.</w:t>
      </w:r>
      <w:r w:rsidRPr="00D459C6">
        <w:rPr>
          <w:b/>
          <w:bCs/>
        </w:rPr>
        <w:tab/>
        <w:t>If the helmet can be fitted with Universal accessories:</w:t>
      </w:r>
    </w:p>
    <w:p w14:paraId="24F089BB" w14:textId="7060E986" w:rsidR="002D7BBC" w:rsidRPr="00492E87" w:rsidRDefault="002D7BBC" w:rsidP="00BC5635">
      <w:pPr>
        <w:pStyle w:val="SingleTxtG"/>
        <w:ind w:left="2268" w:hanging="1134"/>
        <w:jc w:val="both"/>
      </w:pPr>
      <w:r w:rsidRPr="00D459C6">
        <w:rPr>
          <w:b/>
          <w:bCs/>
        </w:rPr>
        <w:t>3.1.1.4.2.1.</w:t>
      </w:r>
      <w:r w:rsidRPr="00D459C6">
        <w:rPr>
          <w:b/>
          <w:bCs/>
        </w:rPr>
        <w:tab/>
        <w:t>Drawings in scale with sufficient detail to permit identification of the area/s where can be fitted and the attachment means together with the specification of speakers space, if any, and microphone space, if any</w:t>
      </w:r>
      <w:r w:rsidRPr="00492E87">
        <w:t>.</w:t>
      </w:r>
      <w:r w:rsidR="00723FB7">
        <w:t>"</w:t>
      </w:r>
    </w:p>
    <w:p w14:paraId="2ACD9E21" w14:textId="311CB55A" w:rsidR="002D7BBC" w:rsidRPr="00492E87" w:rsidRDefault="00212B29" w:rsidP="00BC5635">
      <w:pPr>
        <w:pStyle w:val="SingleTxtG"/>
        <w:ind w:left="2268" w:hanging="1134"/>
        <w:jc w:val="both"/>
      </w:pPr>
      <w:r>
        <w:rPr>
          <w:i/>
          <w:iCs/>
        </w:rPr>
        <w:t>P</w:t>
      </w:r>
      <w:r w:rsidR="002D7BBC" w:rsidRPr="00492E87">
        <w:rPr>
          <w:i/>
          <w:iCs/>
        </w:rPr>
        <w:t xml:space="preserve">aragraph 3.1.1.4. </w:t>
      </w:r>
      <w:r>
        <w:rPr>
          <w:i/>
          <w:iCs/>
        </w:rPr>
        <w:t xml:space="preserve">(former), </w:t>
      </w:r>
      <w:r w:rsidRPr="00212B29">
        <w:t xml:space="preserve">renumber </w:t>
      </w:r>
      <w:r w:rsidR="002D7BBC" w:rsidRPr="00212B29">
        <w:t xml:space="preserve">as </w:t>
      </w:r>
      <w:r w:rsidRPr="00212B29">
        <w:t xml:space="preserve">paragraph </w:t>
      </w:r>
      <w:r w:rsidR="002D7BBC" w:rsidRPr="00212B29">
        <w:t>3.1.1.5.</w:t>
      </w:r>
      <w:r w:rsidR="002D7BBC" w:rsidRPr="00492E87">
        <w:rPr>
          <w:i/>
          <w:iCs/>
        </w:rPr>
        <w:t xml:space="preserve"> </w:t>
      </w:r>
      <w:r w:rsidR="002D7BBC" w:rsidRPr="00212B29">
        <w:t xml:space="preserve">and </w:t>
      </w:r>
      <w:r w:rsidR="002D7BBC" w:rsidRPr="00492E87">
        <w:t>amend to read:</w:t>
      </w:r>
    </w:p>
    <w:p w14:paraId="2E020A2D" w14:textId="57BC589A" w:rsidR="00BC5635" w:rsidRPr="00492E87" w:rsidRDefault="00723FB7" w:rsidP="00BC5635">
      <w:pPr>
        <w:pStyle w:val="SingleTxtG"/>
        <w:ind w:left="2268" w:hanging="1134"/>
        <w:jc w:val="both"/>
        <w:rPr>
          <w:strike/>
        </w:rPr>
      </w:pPr>
      <w:r>
        <w:t>"</w:t>
      </w:r>
      <w:r w:rsidR="00BC5635" w:rsidRPr="009E3B7D">
        <w:rPr>
          <w:b/>
          <w:bCs/>
        </w:rPr>
        <w:t>3.1.1.5</w:t>
      </w:r>
      <w:r w:rsidR="006C6612">
        <w:t>.</w:t>
      </w:r>
      <w:r w:rsidR="00BC5635" w:rsidRPr="00492E87">
        <w:tab/>
        <w:t xml:space="preserve">A number of helmets, with or without visors </w:t>
      </w:r>
      <w:r w:rsidR="00BC5635" w:rsidRPr="00492E87">
        <w:rPr>
          <w:b/>
          <w:bCs/>
        </w:rPr>
        <w:t xml:space="preserve">and with or without inner visors, </w:t>
      </w:r>
      <w:r w:rsidR="00BC5635" w:rsidRPr="00492E87">
        <w:rPr>
          <w:strike/>
        </w:rPr>
        <w:t>out of 20 samples</w:t>
      </w:r>
      <w:r w:rsidR="00BC5635" w:rsidRPr="00492E87">
        <w:t xml:space="preserve"> of different sizes, sufficient to enable all the tests specified in paragraph 7.1. to be conducted and one helmet additionally to be retained by the technical service responsible for conducting the approval test. In the case of specific or universal accessories additional helmets will be supplied to the Technical Service to allow the necessary checks and tests specified in paragraph 7.1.</w:t>
      </w:r>
      <w:r>
        <w:t>"</w:t>
      </w:r>
    </w:p>
    <w:p w14:paraId="5AE4DAC9" w14:textId="40D4FA36" w:rsidR="002D7BBC" w:rsidRPr="00DB7B4A" w:rsidRDefault="006C6612" w:rsidP="00BC5635">
      <w:pPr>
        <w:pStyle w:val="SingleTxtG"/>
        <w:ind w:left="2268" w:hanging="1134"/>
        <w:jc w:val="both"/>
      </w:pPr>
      <w:r>
        <w:rPr>
          <w:i/>
          <w:iCs/>
        </w:rPr>
        <w:t>P</w:t>
      </w:r>
      <w:r w:rsidR="002D7BBC" w:rsidRPr="00492E87">
        <w:rPr>
          <w:i/>
          <w:iCs/>
        </w:rPr>
        <w:t>aragraph 3.1.1.5.</w:t>
      </w:r>
      <w:r w:rsidR="00DB7B4A">
        <w:rPr>
          <w:i/>
          <w:iCs/>
        </w:rPr>
        <w:t xml:space="preserve">(former), </w:t>
      </w:r>
      <w:r w:rsidR="00DB7B4A" w:rsidRPr="00DB7B4A">
        <w:t>renumber</w:t>
      </w:r>
      <w:r w:rsidR="002D7BBC" w:rsidRPr="00DB7B4A">
        <w:t xml:space="preserve"> as </w:t>
      </w:r>
      <w:r w:rsidR="00DB7B4A" w:rsidRPr="00DB7B4A">
        <w:t xml:space="preserve">paragraph </w:t>
      </w:r>
      <w:r w:rsidR="002D7BBC" w:rsidRPr="00DB7B4A">
        <w:t>3.1.1.6.</w:t>
      </w:r>
      <w:r w:rsidR="00BC5635" w:rsidRPr="00DB7B4A">
        <w:t xml:space="preserve"> and amend to read:</w:t>
      </w:r>
    </w:p>
    <w:p w14:paraId="66D3C030" w14:textId="2370391D" w:rsidR="00BC5635" w:rsidRPr="00492E87" w:rsidRDefault="00723FB7" w:rsidP="00BC5635">
      <w:pPr>
        <w:pStyle w:val="SingleTxtG"/>
        <w:ind w:left="2268" w:hanging="1134"/>
        <w:jc w:val="both"/>
        <w:rPr>
          <w:b/>
          <w:bCs/>
        </w:rPr>
      </w:pPr>
      <w:r>
        <w:t>"</w:t>
      </w:r>
      <w:r w:rsidR="00BC5635" w:rsidRPr="009E3B7D">
        <w:rPr>
          <w:b/>
          <w:bCs/>
        </w:rPr>
        <w:t>3.1.1.6</w:t>
      </w:r>
      <w:r w:rsidR="00DB7B4A" w:rsidRPr="009E3B7D">
        <w:rPr>
          <w:b/>
          <w:bCs/>
        </w:rPr>
        <w:t>.</w:t>
      </w:r>
      <w:r w:rsidR="00BC5635" w:rsidRPr="00492E87">
        <w:tab/>
        <w:t>For each visor type, if any, 7 (+3 if optional test for mist retardant visor is carried out) visors taken from a sample of not less than 14 (+ 6 if optional test) specimens. 6 (+ 3 if optional test) visors shall be subjected to the tests and the seventh (or tenth if optional test) shall be retained by the technical service responsible for conducting the approval test</w:t>
      </w:r>
      <w:r w:rsidR="00BC5635" w:rsidRPr="00492E87">
        <w:rPr>
          <w:b/>
          <w:bCs/>
        </w:rPr>
        <w:t xml:space="preserve">, if the visor can be fitted with </w:t>
      </w:r>
      <w:r w:rsidR="005439C7">
        <w:rPr>
          <w:b/>
          <w:bCs/>
        </w:rPr>
        <w:t xml:space="preserve">an </w:t>
      </w:r>
      <w:r w:rsidR="00BC5635" w:rsidRPr="00492E87">
        <w:rPr>
          <w:b/>
          <w:bCs/>
        </w:rPr>
        <w:t>inner visor, enough inner visors to perform all the required tests.</w:t>
      </w:r>
      <w:r>
        <w:t>"</w:t>
      </w:r>
    </w:p>
    <w:p w14:paraId="27B47BC2" w14:textId="538BCBE5" w:rsidR="00BC5635" w:rsidRPr="00492E87" w:rsidRDefault="00BC5635" w:rsidP="00BC5635">
      <w:pPr>
        <w:pStyle w:val="SingleTxtG"/>
        <w:ind w:left="2268" w:hanging="1134"/>
        <w:jc w:val="both"/>
      </w:pPr>
      <w:r w:rsidRPr="00492E87">
        <w:rPr>
          <w:i/>
          <w:iCs/>
        </w:rPr>
        <w:t>Paragraph 3.2.1.2.</w:t>
      </w:r>
      <w:r w:rsidRPr="00492E87">
        <w:t>, amend to read:</w:t>
      </w:r>
    </w:p>
    <w:p w14:paraId="4078AC74" w14:textId="30EEEC42" w:rsidR="00BC5635" w:rsidRPr="00492E87" w:rsidRDefault="00723FB7" w:rsidP="00BC5635">
      <w:pPr>
        <w:pStyle w:val="SingleTxtG"/>
        <w:ind w:left="2268" w:hanging="1134"/>
        <w:jc w:val="both"/>
        <w:rPr>
          <w:b/>
          <w:bCs/>
        </w:rPr>
      </w:pPr>
      <w:r>
        <w:t>"</w:t>
      </w:r>
      <w:r w:rsidR="00BC5635" w:rsidRPr="00492E87">
        <w:t>3.2.1.2.</w:t>
      </w:r>
      <w:r w:rsidR="00BC5635" w:rsidRPr="00492E87">
        <w:tab/>
        <w:t>A technical description of the visor stating materials used, the manufacturing processes and, where appropriate, the surface treatment,</w:t>
      </w:r>
      <w:r w:rsidR="00BC5635" w:rsidRPr="00492E87">
        <w:rPr>
          <w:b/>
          <w:bCs/>
        </w:rPr>
        <w:t xml:space="preserve"> if the visor can be fitted with</w:t>
      </w:r>
      <w:r w:rsidR="005439C7">
        <w:rPr>
          <w:b/>
          <w:bCs/>
        </w:rPr>
        <w:t xml:space="preserve"> an</w:t>
      </w:r>
      <w:r w:rsidR="00BC5635" w:rsidRPr="00492E87">
        <w:rPr>
          <w:b/>
          <w:bCs/>
        </w:rPr>
        <w:t xml:space="preserve"> inner visor, drawings of the inner visor and its means of attachment.</w:t>
      </w:r>
      <w:r>
        <w:t>"</w:t>
      </w:r>
    </w:p>
    <w:p w14:paraId="1DED9910" w14:textId="77777777" w:rsidR="00746C48" w:rsidRDefault="00746C48" w:rsidP="00BC5635">
      <w:pPr>
        <w:pStyle w:val="SingleTxtG"/>
        <w:ind w:left="2268" w:hanging="1134"/>
        <w:jc w:val="both"/>
        <w:rPr>
          <w:i/>
          <w:iCs/>
        </w:rPr>
      </w:pPr>
    </w:p>
    <w:p w14:paraId="4704F398" w14:textId="3F15B136" w:rsidR="00BC5635" w:rsidRPr="00492E87" w:rsidRDefault="00BC5635" w:rsidP="00BC5635">
      <w:pPr>
        <w:pStyle w:val="SingleTxtG"/>
        <w:ind w:left="2268" w:hanging="1134"/>
        <w:jc w:val="both"/>
      </w:pPr>
      <w:r w:rsidRPr="00492E87">
        <w:rPr>
          <w:i/>
          <w:iCs/>
        </w:rPr>
        <w:lastRenderedPageBreak/>
        <w:t>Paragraph 3.2.1.4.</w:t>
      </w:r>
      <w:r w:rsidRPr="00492E87">
        <w:t>, amend to read:</w:t>
      </w:r>
    </w:p>
    <w:p w14:paraId="07BEF2E8" w14:textId="69DAC4BA" w:rsidR="00BC5635" w:rsidRPr="00492E87" w:rsidRDefault="00723FB7" w:rsidP="00BC5635">
      <w:pPr>
        <w:pStyle w:val="SingleTxtG"/>
        <w:ind w:left="2268" w:hanging="1134"/>
        <w:jc w:val="both"/>
      </w:pPr>
      <w:r>
        <w:t>"</w:t>
      </w:r>
      <w:r w:rsidR="00BC5635" w:rsidRPr="00492E87">
        <w:t>3.2.1.4.</w:t>
      </w:r>
      <w:r w:rsidR="00BC5635" w:rsidRPr="00492E87">
        <w:tab/>
        <w:t>For each visor type, if any, 7 (+3 if optional test for mist retardant visor is carried out) visors taken from a sample of not less than 14 (+ 6 if optional test) specimens and the helmets to which the visors are intended to be fitted.</w:t>
      </w:r>
    </w:p>
    <w:p w14:paraId="43796A4D" w14:textId="77777777" w:rsidR="00BC5635" w:rsidRPr="00492E87" w:rsidRDefault="00BC5635" w:rsidP="00BC5635">
      <w:pPr>
        <w:pStyle w:val="SingleTxtG"/>
        <w:ind w:left="2268"/>
        <w:jc w:val="both"/>
      </w:pPr>
      <w:r w:rsidRPr="00492E87">
        <w:t xml:space="preserve">6 (+ 3 if optional test) visors shall be subjected to the tests and the seventh (or tenth if optional test) shall be retained by the technical service responsible for conducting the approval test. </w:t>
      </w:r>
    </w:p>
    <w:p w14:paraId="23EFD268" w14:textId="11211AFE" w:rsidR="00BC5635" w:rsidRPr="00492E87" w:rsidRDefault="00BC5635" w:rsidP="00BC5635">
      <w:pPr>
        <w:pStyle w:val="SingleTxtG"/>
        <w:ind w:left="2268"/>
        <w:jc w:val="both"/>
        <w:rPr>
          <w:b/>
          <w:bCs/>
        </w:rPr>
      </w:pPr>
      <w:r w:rsidRPr="00492E87">
        <w:rPr>
          <w:b/>
          <w:bCs/>
        </w:rPr>
        <w:t xml:space="preserve">If the visor can be fitted with </w:t>
      </w:r>
      <w:r w:rsidR="005439C7">
        <w:rPr>
          <w:b/>
          <w:bCs/>
        </w:rPr>
        <w:t xml:space="preserve">an </w:t>
      </w:r>
      <w:r w:rsidRPr="00492E87">
        <w:rPr>
          <w:b/>
          <w:bCs/>
        </w:rPr>
        <w:t>inner visor, enough inner visors to perform all the required tests.</w:t>
      </w:r>
      <w:r w:rsidR="00723FB7">
        <w:t>"</w:t>
      </w:r>
    </w:p>
    <w:p w14:paraId="749E808A" w14:textId="21B05E0D" w:rsidR="002D7BBC" w:rsidRPr="00492E87" w:rsidRDefault="002D7BBC" w:rsidP="00BC5635">
      <w:pPr>
        <w:pStyle w:val="SingleTxtG"/>
        <w:ind w:left="2268" w:hanging="1134"/>
        <w:jc w:val="both"/>
        <w:rPr>
          <w:bCs/>
          <w:i/>
          <w:iCs/>
        </w:rPr>
      </w:pPr>
      <w:r w:rsidRPr="00492E87">
        <w:rPr>
          <w:bCs/>
          <w:i/>
          <w:iCs/>
        </w:rPr>
        <w:t>Insert new paragraph</w:t>
      </w:r>
      <w:r w:rsidR="00746C48">
        <w:rPr>
          <w:bCs/>
          <w:i/>
          <w:iCs/>
        </w:rPr>
        <w:t>s</w:t>
      </w:r>
      <w:r w:rsidRPr="00492E87">
        <w:rPr>
          <w:bCs/>
          <w:i/>
          <w:iCs/>
        </w:rPr>
        <w:t xml:space="preserve"> 3.3. to 3.5</w:t>
      </w:r>
      <w:r w:rsidRPr="00746C48">
        <w:rPr>
          <w:bCs/>
        </w:rPr>
        <w:t>.</w:t>
      </w:r>
      <w:r w:rsidR="00746C48" w:rsidRPr="00746C48">
        <w:rPr>
          <w:bCs/>
        </w:rPr>
        <w:t>, to read:</w:t>
      </w:r>
    </w:p>
    <w:p w14:paraId="338ECE80" w14:textId="50E315A8" w:rsidR="002D7BBC" w:rsidRPr="00746C48" w:rsidRDefault="00723FB7" w:rsidP="00BC5635">
      <w:pPr>
        <w:pStyle w:val="SingleTxtG"/>
        <w:ind w:left="2268" w:hanging="1134"/>
        <w:jc w:val="both"/>
        <w:rPr>
          <w:b/>
          <w:bCs/>
        </w:rPr>
      </w:pPr>
      <w:r>
        <w:t>"</w:t>
      </w:r>
      <w:r w:rsidR="002D7BBC" w:rsidRPr="00746C48">
        <w:rPr>
          <w:b/>
          <w:bCs/>
        </w:rPr>
        <w:t>3.3.</w:t>
      </w:r>
      <w:r w:rsidR="002D7BBC" w:rsidRPr="00746C48">
        <w:rPr>
          <w:b/>
          <w:bCs/>
        </w:rPr>
        <w:tab/>
      </w:r>
      <w:r w:rsidR="002D7BBC" w:rsidRPr="00746C48">
        <w:rPr>
          <w:b/>
          <w:bCs/>
        </w:rPr>
        <w:tab/>
        <w:t xml:space="preserve">Application for approval of an accessory type </w:t>
      </w:r>
    </w:p>
    <w:p w14:paraId="0894CADD" w14:textId="19F80374" w:rsidR="002D7BBC" w:rsidRPr="00746C48" w:rsidRDefault="002D7BBC" w:rsidP="00BC5635">
      <w:pPr>
        <w:pStyle w:val="SingleTxtG"/>
        <w:ind w:left="2268" w:hanging="1134"/>
        <w:jc w:val="both"/>
        <w:rPr>
          <w:b/>
          <w:bCs/>
        </w:rPr>
      </w:pPr>
      <w:r w:rsidRPr="00746C48">
        <w:rPr>
          <w:b/>
          <w:bCs/>
        </w:rPr>
        <w:t>3.3.1</w:t>
      </w:r>
      <w:r w:rsidR="0087257D">
        <w:rPr>
          <w:b/>
          <w:bCs/>
        </w:rPr>
        <w:t>.</w:t>
      </w:r>
      <w:r w:rsidRPr="00746C48">
        <w:rPr>
          <w:b/>
          <w:bCs/>
        </w:rPr>
        <w:tab/>
      </w:r>
      <w:r w:rsidRPr="00746C48">
        <w:rPr>
          <w:b/>
          <w:bCs/>
        </w:rPr>
        <w:tab/>
        <w:t>The application for approval of a Universal accessory type shall be submitted by the accessory manufacturer or by the holder of the manufacturer's name or trade mark or by his duly accredited representative, and for each type the application shall be accompanied by the following:</w:t>
      </w:r>
    </w:p>
    <w:p w14:paraId="4F3722E7" w14:textId="543747E2" w:rsidR="002D7BBC" w:rsidRPr="00746C48" w:rsidRDefault="002D7BBC" w:rsidP="00BC5635">
      <w:pPr>
        <w:pStyle w:val="SingleTxtG"/>
        <w:ind w:left="2268" w:hanging="1134"/>
        <w:jc w:val="both"/>
        <w:rPr>
          <w:b/>
          <w:bCs/>
        </w:rPr>
      </w:pPr>
      <w:r w:rsidRPr="00746C48">
        <w:rPr>
          <w:b/>
          <w:bCs/>
        </w:rPr>
        <w:t>3.3.1.1.</w:t>
      </w:r>
      <w:r w:rsidRPr="00746C48">
        <w:rPr>
          <w:b/>
          <w:bCs/>
        </w:rPr>
        <w:tab/>
        <w:t xml:space="preserve">Drawings in scale with sufficient detail to permit identification of the Universal accessory type and size and of its means of attachment to the helmet and every component such as kind of microphone or speakers. The drawings shall show the position intended for the approval mark as set out in paragraph 5.4.4.1., </w:t>
      </w:r>
    </w:p>
    <w:p w14:paraId="1142CE9D" w14:textId="77777777" w:rsidR="002D7BBC" w:rsidRPr="00746C48" w:rsidRDefault="002D7BBC" w:rsidP="00BC5635">
      <w:pPr>
        <w:pStyle w:val="SingleTxtG"/>
        <w:ind w:left="2268" w:hanging="1134"/>
        <w:jc w:val="both"/>
        <w:rPr>
          <w:b/>
          <w:bCs/>
        </w:rPr>
      </w:pPr>
      <w:r w:rsidRPr="00746C48">
        <w:rPr>
          <w:b/>
          <w:bCs/>
        </w:rPr>
        <w:t>3.3.1.2.</w:t>
      </w:r>
      <w:r w:rsidRPr="00746C48">
        <w:rPr>
          <w:b/>
          <w:bCs/>
        </w:rPr>
        <w:tab/>
        <w:t xml:space="preserve">A technical description of the Universal accessory stating its weight, dimensions, materials used and, where appropriate, the surface treatment, </w:t>
      </w:r>
    </w:p>
    <w:p w14:paraId="4AFD1694" w14:textId="77777777" w:rsidR="002D7BBC" w:rsidRPr="00746C48" w:rsidRDefault="002D7BBC" w:rsidP="00BC5635">
      <w:pPr>
        <w:pStyle w:val="SingleTxtG"/>
        <w:ind w:left="2268" w:hanging="1134"/>
        <w:jc w:val="both"/>
        <w:rPr>
          <w:b/>
          <w:bCs/>
        </w:rPr>
      </w:pPr>
      <w:r w:rsidRPr="00746C48">
        <w:rPr>
          <w:b/>
          <w:bCs/>
        </w:rPr>
        <w:t>3.3.1.3.</w:t>
      </w:r>
      <w:r w:rsidRPr="00746C48">
        <w:rPr>
          <w:b/>
          <w:bCs/>
        </w:rPr>
        <w:tab/>
        <w:t xml:space="preserve">For each Universal accessory type, a number of devices sufficient to enable all the tests specified in paragraph 6.19, </w:t>
      </w:r>
      <w:r w:rsidRPr="00746C48">
        <w:rPr>
          <w:rFonts w:eastAsia="Courier New"/>
          <w:b/>
          <w:bCs/>
        </w:rPr>
        <w:t>7.4.2.1.2.3.</w:t>
      </w:r>
      <w:r w:rsidRPr="00746C48">
        <w:rPr>
          <w:rFonts w:eastAsia="Courier New"/>
          <w:b/>
          <w:bCs/>
          <w:sz w:val="18"/>
          <w:szCs w:val="18"/>
        </w:rPr>
        <w:t xml:space="preserve"> and </w:t>
      </w:r>
      <w:r w:rsidRPr="00746C48">
        <w:rPr>
          <w:b/>
          <w:bCs/>
        </w:rPr>
        <w:t>7.4.3.5., if applicable,</w:t>
      </w:r>
      <w:r w:rsidRPr="00746C48">
        <w:rPr>
          <w:rFonts w:eastAsia="Courier New"/>
          <w:b/>
          <w:bCs/>
          <w:sz w:val="18"/>
          <w:szCs w:val="18"/>
        </w:rPr>
        <w:t xml:space="preserve"> </w:t>
      </w:r>
      <w:r w:rsidRPr="00746C48">
        <w:rPr>
          <w:b/>
          <w:bCs/>
        </w:rPr>
        <w:t>to be conducted and one device additionally to be retained by the technical service responsible for conducting the approval test.</w:t>
      </w:r>
    </w:p>
    <w:p w14:paraId="6A5818C9" w14:textId="5AA926EC" w:rsidR="002D7BBC" w:rsidRPr="00746C48" w:rsidRDefault="002D7BBC" w:rsidP="00BC5635">
      <w:pPr>
        <w:pStyle w:val="SingleTxtG"/>
        <w:ind w:left="2268" w:hanging="1134"/>
        <w:jc w:val="both"/>
        <w:rPr>
          <w:b/>
          <w:bCs/>
        </w:rPr>
      </w:pPr>
      <w:r w:rsidRPr="00746C48">
        <w:rPr>
          <w:b/>
          <w:bCs/>
        </w:rPr>
        <w:t>3.3.2</w:t>
      </w:r>
      <w:r w:rsidR="0087257D">
        <w:rPr>
          <w:b/>
          <w:bCs/>
        </w:rPr>
        <w:t>.</w:t>
      </w:r>
      <w:r w:rsidRPr="00746C48">
        <w:rPr>
          <w:b/>
          <w:bCs/>
        </w:rPr>
        <w:tab/>
      </w:r>
      <w:r w:rsidRPr="00746C48">
        <w:rPr>
          <w:b/>
          <w:bCs/>
        </w:rPr>
        <w:tab/>
        <w:t>The application for approval of a Specific accessory type shall be submitted by the accessory manufacturer or by the holder of the manufacturer's name or trade mark or by his duly accredited representative, and for each type the application shall be accompanied by the following:</w:t>
      </w:r>
    </w:p>
    <w:p w14:paraId="50BBBBDF" w14:textId="7BD836D4" w:rsidR="002D7BBC" w:rsidRPr="00746C48" w:rsidRDefault="002D7BBC" w:rsidP="00BC5635">
      <w:pPr>
        <w:pStyle w:val="SingleTxtG"/>
        <w:ind w:left="2268" w:hanging="1134"/>
        <w:jc w:val="both"/>
        <w:rPr>
          <w:b/>
          <w:bCs/>
        </w:rPr>
      </w:pPr>
      <w:r w:rsidRPr="00746C48">
        <w:rPr>
          <w:b/>
          <w:bCs/>
        </w:rPr>
        <w:t>3.3.2.1.</w:t>
      </w:r>
      <w:r w:rsidRPr="00746C48">
        <w:rPr>
          <w:b/>
          <w:bCs/>
        </w:rPr>
        <w:tab/>
        <w:t>Drawings in scale with sufficient detail to permit identification of the Specific accessory type and size and of its means of attachment to the helmet and every component such as kind of microphone or speakers</w:t>
      </w:r>
      <w:r w:rsidR="001C19CA">
        <w:rPr>
          <w:b/>
          <w:bCs/>
        </w:rPr>
        <w:t xml:space="preserve"> if applicable here</w:t>
      </w:r>
      <w:r w:rsidRPr="00746C48">
        <w:rPr>
          <w:b/>
          <w:bCs/>
        </w:rPr>
        <w:t xml:space="preserve">. The drawings shall show the position intended for the approval mark as set out in paragraph 5.4.4.1., </w:t>
      </w:r>
    </w:p>
    <w:p w14:paraId="4D234695" w14:textId="77777777" w:rsidR="002D7BBC" w:rsidRPr="00746C48" w:rsidRDefault="002D7BBC" w:rsidP="00BC5635">
      <w:pPr>
        <w:pStyle w:val="SingleTxtG"/>
        <w:ind w:left="2268" w:hanging="1134"/>
        <w:jc w:val="both"/>
        <w:rPr>
          <w:b/>
          <w:bCs/>
        </w:rPr>
      </w:pPr>
      <w:r w:rsidRPr="00746C48">
        <w:rPr>
          <w:b/>
          <w:bCs/>
        </w:rPr>
        <w:t>3.3.2.2.</w:t>
      </w:r>
      <w:r w:rsidRPr="00746C48">
        <w:rPr>
          <w:b/>
          <w:bCs/>
        </w:rPr>
        <w:tab/>
        <w:t xml:space="preserve">A technical description of the Specific accessory stating its weight, dimensions, materials used and, where appropriate, the surface treatment, </w:t>
      </w:r>
    </w:p>
    <w:p w14:paraId="5D57A389" w14:textId="77777777" w:rsidR="002D7BBC" w:rsidRPr="00746C48" w:rsidRDefault="002D7BBC" w:rsidP="00BC5635">
      <w:pPr>
        <w:pStyle w:val="SingleTxtG"/>
        <w:ind w:left="2268" w:hanging="1134"/>
        <w:jc w:val="both"/>
        <w:rPr>
          <w:b/>
          <w:bCs/>
        </w:rPr>
      </w:pPr>
      <w:r w:rsidRPr="00746C48">
        <w:rPr>
          <w:b/>
          <w:bCs/>
        </w:rPr>
        <w:t>3.3.2.3.</w:t>
      </w:r>
      <w:r w:rsidRPr="00746C48">
        <w:rPr>
          <w:b/>
          <w:bCs/>
        </w:rPr>
        <w:tab/>
        <w:t xml:space="preserve">For each Specific accessory type, a number of devices </w:t>
      </w:r>
      <w:r w:rsidRPr="008D2EF7">
        <w:rPr>
          <w:b/>
          <w:bCs/>
        </w:rPr>
        <w:t xml:space="preserve">and helmets intended to be fitted with the specific accessory type </w:t>
      </w:r>
      <w:r w:rsidRPr="00746C48">
        <w:rPr>
          <w:b/>
          <w:bCs/>
        </w:rPr>
        <w:t>sufficient to enable all the tests specified in chapters 6 and 7, if applicable,</w:t>
      </w:r>
      <w:r w:rsidRPr="00746C48">
        <w:rPr>
          <w:rFonts w:eastAsia="Courier New"/>
          <w:b/>
          <w:bCs/>
          <w:sz w:val="18"/>
          <w:szCs w:val="18"/>
        </w:rPr>
        <w:t xml:space="preserve"> </w:t>
      </w:r>
      <w:r w:rsidRPr="00746C48">
        <w:rPr>
          <w:b/>
          <w:bCs/>
        </w:rPr>
        <w:t>to be conducted and one device additionally to be retained by the technical service responsible for conducting the approval test.</w:t>
      </w:r>
    </w:p>
    <w:p w14:paraId="06299DB5" w14:textId="44FB78B5" w:rsidR="002D7BBC" w:rsidRPr="00746C48" w:rsidRDefault="002D7BBC" w:rsidP="00D6297D">
      <w:pPr>
        <w:pStyle w:val="SingleTxtG"/>
        <w:tabs>
          <w:tab w:val="clear" w:pos="1701"/>
        </w:tabs>
        <w:ind w:left="2268" w:hanging="1134"/>
        <w:jc w:val="both"/>
        <w:rPr>
          <w:b/>
          <w:bCs/>
        </w:rPr>
      </w:pPr>
      <w:r w:rsidRPr="00746C48">
        <w:rPr>
          <w:b/>
          <w:bCs/>
        </w:rPr>
        <w:t>3.3.2.4.</w:t>
      </w:r>
      <w:r w:rsidR="00D6297D">
        <w:rPr>
          <w:b/>
          <w:bCs/>
        </w:rPr>
        <w:tab/>
      </w:r>
      <w:r w:rsidRPr="00746C48">
        <w:rPr>
          <w:b/>
          <w:bCs/>
        </w:rPr>
        <w:t>List of approved helmet types to which the specific accessory may be fitted.</w:t>
      </w:r>
    </w:p>
    <w:p w14:paraId="0593E18E" w14:textId="0B188146" w:rsidR="002D7BBC" w:rsidRPr="00746C48" w:rsidRDefault="002D7BBC" w:rsidP="00BC5635">
      <w:pPr>
        <w:pStyle w:val="SingleTxtG"/>
        <w:ind w:left="2268" w:hanging="1134"/>
        <w:jc w:val="both"/>
        <w:rPr>
          <w:b/>
          <w:bCs/>
        </w:rPr>
      </w:pPr>
      <w:r w:rsidRPr="00746C48">
        <w:rPr>
          <w:b/>
          <w:bCs/>
        </w:rPr>
        <w:t>3.4.</w:t>
      </w:r>
      <w:r w:rsidRPr="00746C48">
        <w:rPr>
          <w:b/>
          <w:bCs/>
        </w:rPr>
        <w:tab/>
      </w:r>
      <w:r w:rsidRPr="00746C48">
        <w:rPr>
          <w:b/>
          <w:bCs/>
        </w:rPr>
        <w:tab/>
        <w:t>The competent authority shall verify the existence of satisfactory arrangements in order to ensure effective control of the conformity of production in accordance with the provisions of paragraph 10. and Annex 12 before type approval is granted.</w:t>
      </w:r>
    </w:p>
    <w:p w14:paraId="1540ABED" w14:textId="32ACBE65" w:rsidR="002D7BBC" w:rsidRPr="00492E87" w:rsidRDefault="002D7BBC" w:rsidP="00BC5635">
      <w:pPr>
        <w:pStyle w:val="SingleTxtG"/>
        <w:ind w:left="2268" w:hanging="1134"/>
        <w:jc w:val="both"/>
      </w:pPr>
      <w:r w:rsidRPr="00746C48">
        <w:rPr>
          <w:b/>
          <w:bCs/>
        </w:rPr>
        <w:lastRenderedPageBreak/>
        <w:t>3.5.</w:t>
      </w:r>
      <w:r w:rsidRPr="00746C48">
        <w:rPr>
          <w:b/>
          <w:bCs/>
        </w:rPr>
        <w:tab/>
      </w:r>
      <w:r w:rsidRPr="00746C48">
        <w:rPr>
          <w:b/>
          <w:bCs/>
        </w:rPr>
        <w:tab/>
        <w:t xml:space="preserve">In case of a specific accessory approval application, the competent authority shall verify the existence of the necessary agreements between the concerned helmet manufacturers and the specific accessory manufacturer in order to ensure that in all cases the performances of the helmet together with the specific accessory will </w:t>
      </w:r>
      <w:r w:rsidR="006A0C37" w:rsidRPr="00746C48">
        <w:rPr>
          <w:b/>
          <w:bCs/>
        </w:rPr>
        <w:t>fulfil</w:t>
      </w:r>
      <w:r w:rsidRPr="00746C48">
        <w:rPr>
          <w:b/>
          <w:bCs/>
        </w:rPr>
        <w:t xml:space="preserve"> the prescriptions laid down in this Regulation. In particular, in case any change is </w:t>
      </w:r>
      <w:r w:rsidR="006A0C37">
        <w:rPr>
          <w:b/>
          <w:bCs/>
        </w:rPr>
        <w:t>made to</w:t>
      </w:r>
      <w:r w:rsidRPr="00746C48">
        <w:rPr>
          <w:b/>
          <w:bCs/>
        </w:rPr>
        <w:t xml:space="preserve"> the helmet or accessory that will affect the joint performances, </w:t>
      </w:r>
      <w:r w:rsidR="006A0C37" w:rsidRPr="00746C48">
        <w:rPr>
          <w:b/>
          <w:bCs/>
        </w:rPr>
        <w:t xml:space="preserve">both manufacturers </w:t>
      </w:r>
      <w:r w:rsidRPr="00746C48">
        <w:rPr>
          <w:b/>
          <w:bCs/>
        </w:rPr>
        <w:t>must be informed and they, both, have to apply for revision or extension of the certificate if necessary.</w:t>
      </w:r>
      <w:r w:rsidR="00723FB7">
        <w:t>"</w:t>
      </w:r>
    </w:p>
    <w:p w14:paraId="3121CD10" w14:textId="2B0C4D22" w:rsidR="00374AE5" w:rsidRPr="00977FE4" w:rsidRDefault="00374AE5" w:rsidP="00BC5635">
      <w:pPr>
        <w:pStyle w:val="SingleTxtG"/>
        <w:ind w:left="2268" w:hanging="1134"/>
        <w:jc w:val="both"/>
        <w:rPr>
          <w:bCs/>
        </w:rPr>
      </w:pPr>
      <w:r w:rsidRPr="00492E87">
        <w:rPr>
          <w:bCs/>
          <w:i/>
          <w:iCs/>
        </w:rPr>
        <w:t>Insert new paragraph 4.4</w:t>
      </w:r>
      <w:r w:rsidRPr="00977FE4">
        <w:rPr>
          <w:bCs/>
        </w:rPr>
        <w:t>.</w:t>
      </w:r>
      <w:r w:rsidR="00977FE4" w:rsidRPr="00977FE4">
        <w:rPr>
          <w:bCs/>
        </w:rPr>
        <w:t>, to read</w:t>
      </w:r>
      <w:r w:rsidRPr="00977FE4">
        <w:rPr>
          <w:bCs/>
        </w:rPr>
        <w:t>:</w:t>
      </w:r>
    </w:p>
    <w:p w14:paraId="496B4FC8" w14:textId="2618CE31" w:rsidR="00374AE5" w:rsidRPr="00492E87" w:rsidRDefault="00723FB7" w:rsidP="00BC5635">
      <w:pPr>
        <w:pStyle w:val="SingleTxtG"/>
        <w:ind w:left="2268" w:hanging="1134"/>
        <w:jc w:val="both"/>
      </w:pPr>
      <w:r>
        <w:t>"</w:t>
      </w:r>
      <w:r w:rsidR="00374AE5" w:rsidRPr="00977FE4">
        <w:rPr>
          <w:b/>
          <w:bCs/>
        </w:rPr>
        <w:t>4.4.</w:t>
      </w:r>
      <w:r w:rsidR="00374AE5" w:rsidRPr="00977FE4">
        <w:rPr>
          <w:b/>
          <w:bCs/>
        </w:rPr>
        <w:tab/>
      </w:r>
      <w:r w:rsidR="00374AE5" w:rsidRPr="00977FE4">
        <w:rPr>
          <w:b/>
          <w:bCs/>
        </w:rPr>
        <w:tab/>
        <w:t>The accessories submitted for approval in conformity with paragraph 3.3. above shall bear the applicant's trade name or mark</w:t>
      </w:r>
      <w:r w:rsidR="00374AE5" w:rsidRPr="00492E87">
        <w:t>.</w:t>
      </w:r>
      <w:r>
        <w:t>"</w:t>
      </w:r>
    </w:p>
    <w:p w14:paraId="6B00FC5B" w14:textId="7F796CA5" w:rsidR="00C46DA8" w:rsidRPr="00977FE4" w:rsidRDefault="00977FE4" w:rsidP="00BC5635">
      <w:pPr>
        <w:pStyle w:val="SingleTxtG"/>
        <w:ind w:left="2268" w:hanging="1134"/>
        <w:jc w:val="both"/>
      </w:pPr>
      <w:r>
        <w:rPr>
          <w:i/>
          <w:iCs/>
        </w:rPr>
        <w:t>P</w:t>
      </w:r>
      <w:r w:rsidR="00C46DA8" w:rsidRPr="00492E87">
        <w:rPr>
          <w:i/>
          <w:iCs/>
        </w:rPr>
        <w:t>aragraph 4.4.</w:t>
      </w:r>
      <w:r>
        <w:rPr>
          <w:i/>
          <w:iCs/>
        </w:rPr>
        <w:t xml:space="preserve">(former), </w:t>
      </w:r>
      <w:r w:rsidRPr="00977FE4">
        <w:t>renumber</w:t>
      </w:r>
      <w:r w:rsidR="00C46DA8" w:rsidRPr="00977FE4">
        <w:t xml:space="preserve"> as </w:t>
      </w:r>
      <w:r w:rsidRPr="00977FE4">
        <w:t xml:space="preserve">paragraph </w:t>
      </w:r>
      <w:r w:rsidR="00C46DA8" w:rsidRPr="00977FE4">
        <w:t>4.5.</w:t>
      </w:r>
    </w:p>
    <w:p w14:paraId="597CD602" w14:textId="36C7617F" w:rsidR="00BC5635" w:rsidRPr="00492E87" w:rsidRDefault="00BC5635" w:rsidP="00D83849">
      <w:pPr>
        <w:pStyle w:val="SingleTxtG"/>
        <w:ind w:left="2268" w:hanging="1134"/>
        <w:jc w:val="both"/>
      </w:pPr>
      <w:r w:rsidRPr="00492E87">
        <w:rPr>
          <w:i/>
          <w:iCs/>
        </w:rPr>
        <w:t>Paragraph 5.1.</w:t>
      </w:r>
      <w:r w:rsidRPr="00492E87">
        <w:t>, amend to read:</w:t>
      </w:r>
    </w:p>
    <w:p w14:paraId="432A6774" w14:textId="00D549D3" w:rsidR="00BC5635" w:rsidRPr="00492E87" w:rsidRDefault="00723FB7" w:rsidP="00D83849">
      <w:pPr>
        <w:pStyle w:val="SingleTxtG"/>
        <w:ind w:left="2268" w:hanging="1134"/>
        <w:jc w:val="both"/>
        <w:rPr>
          <w:b/>
          <w:bCs/>
        </w:rPr>
      </w:pPr>
      <w:r>
        <w:t>"</w:t>
      </w:r>
      <w:r w:rsidR="00BC5635" w:rsidRPr="00492E87">
        <w:t>5.1.</w:t>
      </w:r>
      <w:r w:rsidR="00BC5635" w:rsidRPr="00492E87">
        <w:tab/>
      </w:r>
      <w:r w:rsidR="00BC5635" w:rsidRPr="00492E87">
        <w:tab/>
        <w:t>Approval of a protective helmet type, without or with one or more visor types</w:t>
      </w:r>
      <w:r w:rsidR="00BC5635" w:rsidRPr="00492E87">
        <w:rPr>
          <w:b/>
          <w:bCs/>
        </w:rPr>
        <w:t>, that may include inner visors, and without or with one or more specific accessories.</w:t>
      </w:r>
      <w:r>
        <w:t>"</w:t>
      </w:r>
    </w:p>
    <w:p w14:paraId="0E23E738" w14:textId="77780640" w:rsidR="00D83849" w:rsidRPr="00492E87" w:rsidRDefault="00D83849" w:rsidP="00D83849">
      <w:pPr>
        <w:pStyle w:val="SingleTxtG"/>
        <w:ind w:left="2268" w:hanging="1134"/>
        <w:jc w:val="both"/>
      </w:pPr>
      <w:r w:rsidRPr="00492E87">
        <w:rPr>
          <w:i/>
          <w:iCs/>
        </w:rPr>
        <w:t>Paragraph 5.1.1.</w:t>
      </w:r>
      <w:r w:rsidRPr="00492E87">
        <w:t>, amend to read:</w:t>
      </w:r>
    </w:p>
    <w:p w14:paraId="318737F5" w14:textId="504FDA4E" w:rsidR="00D83849" w:rsidRPr="00492E87" w:rsidRDefault="00723FB7" w:rsidP="00D83849">
      <w:pPr>
        <w:pStyle w:val="SingleTxtG"/>
        <w:ind w:left="2268" w:hanging="1134"/>
        <w:jc w:val="both"/>
      </w:pPr>
      <w:r>
        <w:t>"</w:t>
      </w:r>
      <w:r w:rsidR="00D83849" w:rsidRPr="00492E87">
        <w:t>5.1.1</w:t>
      </w:r>
      <w:r w:rsidR="00D83849" w:rsidRPr="00492E87">
        <w:tab/>
      </w:r>
      <w:r w:rsidR="00D83849" w:rsidRPr="00492E87">
        <w:tab/>
        <w:t>If the protective helmets and the visors, if any</w:t>
      </w:r>
      <w:r w:rsidR="00D83849" w:rsidRPr="00492E87">
        <w:rPr>
          <w:b/>
          <w:bCs/>
        </w:rPr>
        <w:t>, with and without inner visors, if any,</w:t>
      </w:r>
      <w:r w:rsidR="00D83849" w:rsidRPr="00492E87">
        <w:t xml:space="preserve"> submitted in pursuance of paragraph 3.1.1.4. above meet the requirements of this Regulation, approval shall be granted.</w:t>
      </w:r>
      <w:r>
        <w:t>"</w:t>
      </w:r>
    </w:p>
    <w:p w14:paraId="52D91977" w14:textId="57106AAF" w:rsidR="00F51EF9" w:rsidRPr="00492E87" w:rsidRDefault="00F51EF9" w:rsidP="00D83849">
      <w:pPr>
        <w:pStyle w:val="SingleTxtG"/>
        <w:ind w:left="2268" w:hanging="1134"/>
        <w:jc w:val="both"/>
      </w:pPr>
      <w:r w:rsidRPr="00492E87">
        <w:rPr>
          <w:i/>
          <w:iCs/>
        </w:rPr>
        <w:t>Paragraph 5.1.4.</w:t>
      </w:r>
      <w:r w:rsidRPr="00492E87">
        <w:t>, amend to read:</w:t>
      </w:r>
    </w:p>
    <w:p w14:paraId="54BBDB63" w14:textId="45089CAA" w:rsidR="00F51EF9" w:rsidRPr="00492E87" w:rsidRDefault="00723FB7" w:rsidP="00D83849">
      <w:pPr>
        <w:pStyle w:val="SingleTxtG"/>
        <w:ind w:left="2268" w:hanging="1134"/>
        <w:jc w:val="both"/>
      </w:pPr>
      <w:r>
        <w:t>"</w:t>
      </w:r>
      <w:r w:rsidR="00F51EF9" w:rsidRPr="00492E87">
        <w:t>5.1.4.</w:t>
      </w:r>
      <w:r w:rsidR="00F51EF9" w:rsidRPr="00492E87">
        <w:tab/>
      </w:r>
      <w:r w:rsidR="00F51EF9" w:rsidRPr="00492E87">
        <w:tab/>
        <w:t xml:space="preserve">In addition to the marks described in paragraph 4.1.1. above, the following particulars shall be indicated on every protective helmet conforming to a type approved under this Regulation by means of the labels referred to in paragraph </w:t>
      </w:r>
      <w:r w:rsidR="00F51EF9" w:rsidRPr="00492E87">
        <w:rPr>
          <w:strike/>
        </w:rPr>
        <w:t>5.1.9.</w:t>
      </w:r>
      <w:r w:rsidR="00F51EF9" w:rsidRPr="00492E87">
        <w:t xml:space="preserve"> </w:t>
      </w:r>
      <w:r w:rsidR="00F51EF9" w:rsidRPr="00492E87">
        <w:rPr>
          <w:b/>
          <w:bCs/>
        </w:rPr>
        <w:t>5.1.10</w:t>
      </w:r>
      <w:r w:rsidR="00F51EF9" w:rsidRPr="00492E87">
        <w:t>. below:</w:t>
      </w:r>
      <w:r>
        <w:t>"</w:t>
      </w:r>
    </w:p>
    <w:p w14:paraId="4A54BB80" w14:textId="16184084" w:rsidR="00F51EF9" w:rsidRPr="008442E8" w:rsidRDefault="00F51EF9" w:rsidP="005B2E93">
      <w:pPr>
        <w:pStyle w:val="SingleTxtG"/>
        <w:ind w:left="2268" w:hanging="1134"/>
        <w:jc w:val="both"/>
        <w:rPr>
          <w:bCs/>
        </w:rPr>
      </w:pPr>
      <w:r w:rsidRPr="00492E87">
        <w:rPr>
          <w:bCs/>
          <w:i/>
          <w:iCs/>
        </w:rPr>
        <w:t>Insert new paragraph</w:t>
      </w:r>
      <w:r w:rsidR="008442E8">
        <w:rPr>
          <w:bCs/>
          <w:i/>
          <w:iCs/>
        </w:rPr>
        <w:t>s</w:t>
      </w:r>
      <w:r w:rsidRPr="00492E87">
        <w:rPr>
          <w:bCs/>
          <w:i/>
          <w:iCs/>
        </w:rPr>
        <w:t xml:space="preserve"> 5.1.4.1.2.2. to 5.1.4.1.2.2.</w:t>
      </w:r>
      <w:r w:rsidR="00111BFD" w:rsidRPr="00492E87">
        <w:rPr>
          <w:bCs/>
          <w:i/>
          <w:iCs/>
        </w:rPr>
        <w:t>3</w:t>
      </w:r>
      <w:r w:rsidRPr="008442E8">
        <w:rPr>
          <w:bCs/>
        </w:rPr>
        <w:t>.</w:t>
      </w:r>
      <w:r w:rsidR="008442E8" w:rsidRPr="008442E8">
        <w:rPr>
          <w:bCs/>
        </w:rPr>
        <w:t>, to read</w:t>
      </w:r>
      <w:r w:rsidRPr="008442E8">
        <w:rPr>
          <w:bCs/>
        </w:rPr>
        <w:t>:</w:t>
      </w:r>
    </w:p>
    <w:p w14:paraId="07C47B64" w14:textId="71B5753F" w:rsidR="00111BFD" w:rsidRPr="00242AD3" w:rsidRDefault="00723FB7" w:rsidP="0087257D">
      <w:pPr>
        <w:pStyle w:val="SingleTxtG"/>
        <w:ind w:left="2268" w:hanging="1134"/>
        <w:rPr>
          <w:b/>
          <w:bCs/>
        </w:rPr>
      </w:pPr>
      <w:r>
        <w:t>"</w:t>
      </w:r>
      <w:r w:rsidR="00111BFD" w:rsidRPr="00242AD3">
        <w:rPr>
          <w:b/>
          <w:bCs/>
        </w:rPr>
        <w:t>5.1.4.1.2.2.</w:t>
      </w:r>
      <w:r w:rsidR="008442E8" w:rsidRPr="00242AD3">
        <w:rPr>
          <w:b/>
          <w:bCs/>
        </w:rPr>
        <w:tab/>
      </w:r>
      <w:r w:rsidR="00111BFD" w:rsidRPr="00242AD3">
        <w:rPr>
          <w:b/>
          <w:bCs/>
        </w:rPr>
        <w:t>Depending on universal accessory ready, specific accessory ready or both:</w:t>
      </w:r>
    </w:p>
    <w:p w14:paraId="7B81AAF0" w14:textId="3E99759E" w:rsidR="00111BFD" w:rsidRPr="00242AD3" w:rsidRDefault="00111BFD" w:rsidP="001C19CA">
      <w:pPr>
        <w:pStyle w:val="SingleTxtG"/>
        <w:tabs>
          <w:tab w:val="left" w:pos="2268"/>
        </w:tabs>
        <w:ind w:left="2268" w:hanging="1134"/>
        <w:rPr>
          <w:b/>
          <w:bCs/>
        </w:rPr>
      </w:pPr>
      <w:r w:rsidRPr="00242AD3">
        <w:rPr>
          <w:b/>
          <w:bCs/>
        </w:rPr>
        <w:t>5.1.4.1.2.2.1.</w:t>
      </w:r>
      <w:r w:rsidR="008442E8" w:rsidRPr="00242AD3">
        <w:rPr>
          <w:b/>
          <w:bCs/>
        </w:rPr>
        <w:tab/>
      </w:r>
      <w:r w:rsidRPr="00242AD3">
        <w:rPr>
          <w:b/>
          <w:bCs/>
        </w:rPr>
        <w:t>For universal accessory ready helmet, a slash and</w:t>
      </w:r>
      <w:r w:rsidR="001C19CA" w:rsidRPr="00242AD3" w:rsidDel="001C19CA">
        <w:rPr>
          <w:b/>
          <w:bCs/>
        </w:rPr>
        <w:t xml:space="preserve"> </w:t>
      </w:r>
      <w:r w:rsidRPr="00242AD3">
        <w:rPr>
          <w:b/>
          <w:bCs/>
        </w:rPr>
        <w:t>an additional one or</w:t>
      </w:r>
      <w:r w:rsidR="001C19CA">
        <w:rPr>
          <w:b/>
          <w:bCs/>
        </w:rPr>
        <w:t xml:space="preserve"> </w:t>
      </w:r>
      <w:r w:rsidRPr="00242AD3">
        <w:rPr>
          <w:b/>
          <w:bCs/>
        </w:rPr>
        <w:t>various of the following symbols if applicable, separated by a dash:</w:t>
      </w:r>
    </w:p>
    <w:p w14:paraId="3887B7E4" w14:textId="18AFB0E5" w:rsidR="00111BFD" w:rsidRPr="00242AD3" w:rsidRDefault="00723FB7" w:rsidP="00111BFD">
      <w:pPr>
        <w:pStyle w:val="SingleTxtG"/>
        <w:ind w:left="2268"/>
        <w:rPr>
          <w:b/>
          <w:bCs/>
        </w:rPr>
      </w:pPr>
      <w:r w:rsidRPr="00242AD3">
        <w:rPr>
          <w:b/>
          <w:bCs/>
        </w:rPr>
        <w:t>"</w:t>
      </w:r>
      <w:r w:rsidR="00111BFD" w:rsidRPr="00242AD3">
        <w:rPr>
          <w:b/>
          <w:bCs/>
        </w:rPr>
        <w:t>UA</w:t>
      </w:r>
      <w:r w:rsidRPr="00242AD3">
        <w:rPr>
          <w:b/>
          <w:bCs/>
        </w:rPr>
        <w:t>"</w:t>
      </w:r>
      <w:r w:rsidR="00111BFD" w:rsidRPr="00242AD3">
        <w:rPr>
          <w:b/>
          <w:bCs/>
        </w:rPr>
        <w:t xml:space="preserve"> if the helmet is ready for universal accessories</w:t>
      </w:r>
    </w:p>
    <w:p w14:paraId="49A685A9" w14:textId="3C046173" w:rsidR="00111BFD" w:rsidRPr="00242AD3" w:rsidRDefault="00111BFD" w:rsidP="00111BFD">
      <w:pPr>
        <w:pStyle w:val="SingleTxtG"/>
        <w:ind w:left="2268"/>
        <w:rPr>
          <w:b/>
          <w:bCs/>
        </w:rPr>
      </w:pPr>
      <w:r w:rsidRPr="00242AD3">
        <w:rPr>
          <w:b/>
          <w:bCs/>
        </w:rPr>
        <w:t xml:space="preserve"> </w:t>
      </w:r>
      <w:r w:rsidR="00723FB7" w:rsidRPr="00242AD3">
        <w:rPr>
          <w:b/>
          <w:bCs/>
        </w:rPr>
        <w:t>"</w:t>
      </w:r>
      <w:r w:rsidRPr="00242AD3">
        <w:rPr>
          <w:b/>
          <w:bCs/>
        </w:rPr>
        <w:t>S</w:t>
      </w:r>
      <w:r w:rsidR="00723FB7" w:rsidRPr="00242AD3">
        <w:rPr>
          <w:b/>
          <w:bCs/>
        </w:rPr>
        <w:t>"</w:t>
      </w:r>
      <w:r w:rsidRPr="00242AD3">
        <w:rPr>
          <w:b/>
          <w:bCs/>
        </w:rPr>
        <w:t xml:space="preserve"> if the helmet has been tested with speaker simulators</w:t>
      </w:r>
    </w:p>
    <w:p w14:paraId="14628A73" w14:textId="4E85FEE6" w:rsidR="00111BFD" w:rsidRPr="00242AD3" w:rsidRDefault="00723FB7" w:rsidP="00111BFD">
      <w:pPr>
        <w:pStyle w:val="SingleTxtG"/>
        <w:ind w:left="2268"/>
        <w:rPr>
          <w:b/>
          <w:bCs/>
        </w:rPr>
      </w:pPr>
      <w:r w:rsidRPr="00242AD3">
        <w:rPr>
          <w:b/>
          <w:bCs/>
        </w:rPr>
        <w:t>"</w:t>
      </w:r>
      <w:r w:rsidR="00111BFD" w:rsidRPr="00242AD3">
        <w:rPr>
          <w:b/>
          <w:bCs/>
        </w:rPr>
        <w:t>M</w:t>
      </w:r>
      <w:r w:rsidRPr="00242AD3">
        <w:rPr>
          <w:b/>
          <w:bCs/>
        </w:rPr>
        <w:t>"</w:t>
      </w:r>
      <w:r w:rsidR="00111BFD" w:rsidRPr="00242AD3">
        <w:rPr>
          <w:b/>
          <w:bCs/>
        </w:rPr>
        <w:t xml:space="preserve"> if the helmet has been tested with microphone simulator</w:t>
      </w:r>
    </w:p>
    <w:p w14:paraId="23662064" w14:textId="12393349" w:rsidR="00111BFD" w:rsidRPr="00242AD3" w:rsidRDefault="00723FB7" w:rsidP="00111BFD">
      <w:pPr>
        <w:pStyle w:val="SingleTxtG"/>
        <w:ind w:left="2268"/>
        <w:rPr>
          <w:b/>
          <w:bCs/>
        </w:rPr>
      </w:pPr>
      <w:r w:rsidRPr="00242AD3">
        <w:rPr>
          <w:b/>
          <w:bCs/>
        </w:rPr>
        <w:t>"</w:t>
      </w:r>
      <w:r w:rsidR="00111BFD" w:rsidRPr="00242AD3">
        <w:rPr>
          <w:b/>
          <w:bCs/>
        </w:rPr>
        <w:t>F</w:t>
      </w:r>
      <w:r w:rsidRPr="00242AD3">
        <w:rPr>
          <w:b/>
          <w:bCs/>
        </w:rPr>
        <w:t>"</w:t>
      </w:r>
      <w:r w:rsidR="00111BFD" w:rsidRPr="00242AD3">
        <w:rPr>
          <w:b/>
          <w:bCs/>
        </w:rPr>
        <w:t xml:space="preserve"> if the helmet can install an accessory in the front side area</w:t>
      </w:r>
    </w:p>
    <w:p w14:paraId="1FF5622A" w14:textId="0396D6C5" w:rsidR="00111BFD" w:rsidRPr="00242AD3" w:rsidRDefault="00723FB7" w:rsidP="00111BFD">
      <w:pPr>
        <w:pStyle w:val="SingleTxtG"/>
        <w:ind w:left="2268"/>
        <w:rPr>
          <w:b/>
          <w:bCs/>
        </w:rPr>
      </w:pPr>
      <w:r w:rsidRPr="00242AD3">
        <w:rPr>
          <w:b/>
          <w:bCs/>
        </w:rPr>
        <w:t>"</w:t>
      </w:r>
      <w:r w:rsidR="00111BFD" w:rsidRPr="00242AD3">
        <w:rPr>
          <w:b/>
          <w:bCs/>
        </w:rPr>
        <w:t>L</w:t>
      </w:r>
      <w:r w:rsidRPr="00242AD3">
        <w:rPr>
          <w:b/>
          <w:bCs/>
        </w:rPr>
        <w:t>"</w:t>
      </w:r>
      <w:r w:rsidR="00111BFD" w:rsidRPr="00242AD3">
        <w:rPr>
          <w:b/>
          <w:bCs/>
        </w:rPr>
        <w:t xml:space="preserve"> if the helmet can install an accessory in the side area</w:t>
      </w:r>
    </w:p>
    <w:p w14:paraId="23C3A3D3" w14:textId="6A8049A2" w:rsidR="00111BFD" w:rsidRPr="00242AD3" w:rsidRDefault="00723FB7" w:rsidP="00111BFD">
      <w:pPr>
        <w:pStyle w:val="SingleTxtG"/>
        <w:ind w:left="2268"/>
        <w:rPr>
          <w:b/>
          <w:bCs/>
        </w:rPr>
      </w:pPr>
      <w:r w:rsidRPr="00242AD3">
        <w:rPr>
          <w:b/>
          <w:bCs/>
        </w:rPr>
        <w:t>"</w:t>
      </w:r>
      <w:r w:rsidR="00111BFD" w:rsidRPr="00242AD3">
        <w:rPr>
          <w:b/>
          <w:bCs/>
        </w:rPr>
        <w:t>R</w:t>
      </w:r>
      <w:r w:rsidRPr="00242AD3">
        <w:rPr>
          <w:b/>
          <w:bCs/>
        </w:rPr>
        <w:t>"</w:t>
      </w:r>
      <w:r w:rsidR="00111BFD" w:rsidRPr="00242AD3">
        <w:rPr>
          <w:b/>
          <w:bCs/>
        </w:rPr>
        <w:t xml:space="preserve"> if the helmet can install an accessory in the rear area</w:t>
      </w:r>
    </w:p>
    <w:p w14:paraId="2370A2D5" w14:textId="00416A4D" w:rsidR="00111BFD" w:rsidRPr="00242AD3" w:rsidRDefault="00111BFD" w:rsidP="00490BD5">
      <w:pPr>
        <w:pStyle w:val="SingleTxtG"/>
        <w:tabs>
          <w:tab w:val="left" w:pos="2268"/>
        </w:tabs>
        <w:rPr>
          <w:b/>
          <w:bCs/>
        </w:rPr>
      </w:pPr>
      <w:r w:rsidRPr="00242AD3">
        <w:rPr>
          <w:b/>
          <w:bCs/>
        </w:rPr>
        <w:t>5.1.4.1.2.2.2.</w:t>
      </w:r>
      <w:r w:rsidR="00490BD5" w:rsidRPr="00242AD3">
        <w:rPr>
          <w:b/>
          <w:bCs/>
        </w:rPr>
        <w:tab/>
      </w:r>
      <w:r w:rsidRPr="00242AD3">
        <w:rPr>
          <w:b/>
          <w:bCs/>
        </w:rPr>
        <w:t>For Specific accessory ready helmet, a slash and:</w:t>
      </w:r>
    </w:p>
    <w:p w14:paraId="33237C4D" w14:textId="41F2EE4F" w:rsidR="00111BFD" w:rsidRPr="00242AD3" w:rsidRDefault="00723FB7" w:rsidP="00111BFD">
      <w:pPr>
        <w:pStyle w:val="SingleTxtG"/>
        <w:ind w:left="2268"/>
        <w:rPr>
          <w:b/>
          <w:bCs/>
        </w:rPr>
      </w:pPr>
      <w:r w:rsidRPr="00242AD3">
        <w:rPr>
          <w:b/>
          <w:bCs/>
        </w:rPr>
        <w:t>"</w:t>
      </w:r>
      <w:r w:rsidR="00111BFD" w:rsidRPr="00242AD3">
        <w:rPr>
          <w:b/>
          <w:bCs/>
        </w:rPr>
        <w:t>SA</w:t>
      </w:r>
      <w:r w:rsidRPr="00242AD3">
        <w:rPr>
          <w:b/>
          <w:bCs/>
        </w:rPr>
        <w:t>"</w:t>
      </w:r>
      <w:r w:rsidR="00111BFD" w:rsidRPr="00242AD3">
        <w:rPr>
          <w:b/>
          <w:bCs/>
        </w:rPr>
        <w:t xml:space="preserve"> if the helmet has been tested with specific accessories</w:t>
      </w:r>
    </w:p>
    <w:p w14:paraId="73647547" w14:textId="17957CC1" w:rsidR="00111BFD" w:rsidRPr="00242AD3" w:rsidRDefault="00111BFD" w:rsidP="00242AD3">
      <w:pPr>
        <w:pStyle w:val="SingleTxtG"/>
        <w:tabs>
          <w:tab w:val="clear" w:pos="1701"/>
          <w:tab w:val="left" w:pos="2268"/>
        </w:tabs>
        <w:ind w:left="2268" w:hanging="1134"/>
        <w:rPr>
          <w:b/>
          <w:bCs/>
        </w:rPr>
      </w:pPr>
      <w:r w:rsidRPr="00242AD3">
        <w:rPr>
          <w:b/>
          <w:bCs/>
        </w:rPr>
        <w:t>5.1.4.1.2.2.3.</w:t>
      </w:r>
      <w:r w:rsidR="00490BD5" w:rsidRPr="00242AD3">
        <w:rPr>
          <w:b/>
          <w:bCs/>
        </w:rPr>
        <w:tab/>
      </w:r>
      <w:r w:rsidRPr="00242AD3">
        <w:rPr>
          <w:b/>
          <w:bCs/>
        </w:rPr>
        <w:t>For Specific accessory ready and universal accessory ready helmet, a slash and:</w:t>
      </w:r>
    </w:p>
    <w:p w14:paraId="6FF426CA" w14:textId="77777777" w:rsidR="00111BFD" w:rsidRPr="00242AD3" w:rsidRDefault="00111BFD" w:rsidP="00111BFD">
      <w:pPr>
        <w:pStyle w:val="SingleTxtG"/>
        <w:ind w:left="2268"/>
        <w:rPr>
          <w:b/>
          <w:bCs/>
        </w:rPr>
      </w:pPr>
      <w:r w:rsidRPr="00242AD3">
        <w:rPr>
          <w:b/>
          <w:bCs/>
        </w:rPr>
        <w:t xml:space="preserve">The symbol specified in paragraph 5.1.4.1.2.2.2. </w:t>
      </w:r>
    </w:p>
    <w:p w14:paraId="04811949" w14:textId="164015C6" w:rsidR="00111BFD" w:rsidRPr="00492E87" w:rsidRDefault="00111BFD" w:rsidP="00111BFD">
      <w:pPr>
        <w:pStyle w:val="SingleTxtG"/>
        <w:ind w:left="2268"/>
      </w:pPr>
      <w:r w:rsidRPr="00242AD3">
        <w:rPr>
          <w:b/>
          <w:bCs/>
        </w:rPr>
        <w:t xml:space="preserve">A dash and an additional or </w:t>
      </w:r>
      <w:r w:rsidR="003445F1">
        <w:rPr>
          <w:b/>
          <w:bCs/>
        </w:rPr>
        <w:t>variety</w:t>
      </w:r>
      <w:r w:rsidR="003445F1" w:rsidRPr="00242AD3">
        <w:rPr>
          <w:b/>
          <w:bCs/>
        </w:rPr>
        <w:t xml:space="preserve"> </w:t>
      </w:r>
      <w:r w:rsidRPr="00242AD3">
        <w:rPr>
          <w:b/>
          <w:bCs/>
        </w:rPr>
        <w:t>of the symbols, if applicable, laid down in paragraph 5.1.4.1.2.2.1.</w:t>
      </w:r>
      <w:r w:rsidR="00242AD3">
        <w:t>"</w:t>
      </w:r>
    </w:p>
    <w:p w14:paraId="4454529A" w14:textId="0B26D75C" w:rsidR="00F51EF9" w:rsidRPr="00FA76C1" w:rsidRDefault="00242AD3" w:rsidP="005B2E93">
      <w:pPr>
        <w:pStyle w:val="SingleTxtG"/>
        <w:ind w:left="2268" w:hanging="1134"/>
        <w:jc w:val="both"/>
      </w:pPr>
      <w:r>
        <w:rPr>
          <w:i/>
          <w:iCs/>
        </w:rPr>
        <w:t>P</w:t>
      </w:r>
      <w:r w:rsidR="00F51EF9" w:rsidRPr="00492E87">
        <w:rPr>
          <w:i/>
          <w:iCs/>
        </w:rPr>
        <w:t>aragraph</w:t>
      </w:r>
      <w:r>
        <w:rPr>
          <w:i/>
          <w:iCs/>
        </w:rPr>
        <w:t>s</w:t>
      </w:r>
      <w:r w:rsidR="00F51EF9" w:rsidRPr="00492E87">
        <w:rPr>
          <w:i/>
          <w:iCs/>
        </w:rPr>
        <w:t xml:space="preserve"> 5.1.4.1.2.</w:t>
      </w:r>
      <w:r w:rsidR="005B2E93" w:rsidRPr="00492E87">
        <w:rPr>
          <w:i/>
          <w:iCs/>
        </w:rPr>
        <w:t>2.</w:t>
      </w:r>
      <w:r>
        <w:rPr>
          <w:i/>
          <w:iCs/>
        </w:rPr>
        <w:t>(former)</w:t>
      </w:r>
      <w:r w:rsidR="00FA76C1">
        <w:rPr>
          <w:i/>
          <w:iCs/>
        </w:rPr>
        <w:t xml:space="preserve">, </w:t>
      </w:r>
      <w:r w:rsidR="00FA76C1" w:rsidRPr="00FA76C1">
        <w:t>renumber</w:t>
      </w:r>
      <w:r w:rsidR="00F51EF9" w:rsidRPr="00FA76C1">
        <w:t xml:space="preserve"> as </w:t>
      </w:r>
      <w:r w:rsidR="00FA76C1" w:rsidRPr="00FA76C1">
        <w:t xml:space="preserve">paragraph </w:t>
      </w:r>
      <w:r w:rsidR="00F51EF9" w:rsidRPr="00FA76C1">
        <w:t>5.1.4.1.2.</w:t>
      </w:r>
      <w:r w:rsidR="005B2E93" w:rsidRPr="00FA76C1">
        <w:t>3</w:t>
      </w:r>
      <w:r w:rsidR="00F51EF9" w:rsidRPr="00FA76C1">
        <w:t>.</w:t>
      </w:r>
    </w:p>
    <w:p w14:paraId="1467317C" w14:textId="60880AD4" w:rsidR="008935A6" w:rsidRPr="002D7855" w:rsidRDefault="003D09DE" w:rsidP="008935A6">
      <w:pPr>
        <w:pStyle w:val="SingleTxtG"/>
        <w:ind w:left="2268" w:hanging="1134"/>
        <w:jc w:val="both"/>
      </w:pPr>
      <w:r>
        <w:rPr>
          <w:i/>
          <w:iCs/>
        </w:rPr>
        <w:t>P</w:t>
      </w:r>
      <w:r w:rsidR="008935A6" w:rsidRPr="00492E87">
        <w:rPr>
          <w:i/>
          <w:iCs/>
        </w:rPr>
        <w:t>aragraph</w:t>
      </w:r>
      <w:r>
        <w:rPr>
          <w:i/>
          <w:iCs/>
        </w:rPr>
        <w:t>s</w:t>
      </w:r>
      <w:r w:rsidR="008935A6" w:rsidRPr="00492E87">
        <w:rPr>
          <w:i/>
          <w:iCs/>
        </w:rPr>
        <w:t xml:space="preserve"> 5.1.4.1.2. to 5.1.4.1.4.</w:t>
      </w:r>
      <w:r w:rsidR="002D7855">
        <w:rPr>
          <w:i/>
          <w:iCs/>
        </w:rPr>
        <w:t xml:space="preserve">(former), </w:t>
      </w:r>
      <w:r w:rsidR="002D7855" w:rsidRPr="002D7855">
        <w:t>renumber</w:t>
      </w:r>
      <w:r w:rsidR="008935A6" w:rsidRPr="002D7855">
        <w:t xml:space="preserve"> as </w:t>
      </w:r>
      <w:r w:rsidR="002D7855" w:rsidRPr="002D7855">
        <w:t>paragraphs</w:t>
      </w:r>
      <w:r w:rsidR="008935A6" w:rsidRPr="002D7855">
        <w:t xml:space="preserve"> 5.1.4.1.3. to 5.1.4.1.5.</w:t>
      </w:r>
    </w:p>
    <w:p w14:paraId="69D1D93C" w14:textId="595FF097" w:rsidR="005B2E93" w:rsidRPr="00492E87" w:rsidRDefault="005B2E93" w:rsidP="005B2E93">
      <w:pPr>
        <w:pStyle w:val="SingleTxtG"/>
        <w:ind w:left="2268" w:hanging="1134"/>
        <w:jc w:val="both"/>
      </w:pPr>
      <w:r w:rsidRPr="00492E87">
        <w:rPr>
          <w:i/>
          <w:iCs/>
        </w:rPr>
        <w:lastRenderedPageBreak/>
        <w:t>Paragraph</w:t>
      </w:r>
      <w:r w:rsidR="00C95DC2">
        <w:rPr>
          <w:i/>
          <w:iCs/>
        </w:rPr>
        <w:t>s</w:t>
      </w:r>
      <w:r w:rsidRPr="00492E87">
        <w:rPr>
          <w:i/>
          <w:iCs/>
        </w:rPr>
        <w:t xml:space="preserve"> 5.1.11</w:t>
      </w:r>
      <w:r w:rsidR="0087257D">
        <w:rPr>
          <w:i/>
          <w:iCs/>
        </w:rPr>
        <w:t>.</w:t>
      </w:r>
      <w:r w:rsidRPr="00492E87">
        <w:rPr>
          <w:i/>
          <w:iCs/>
        </w:rPr>
        <w:t xml:space="preserve"> and 5.1.12.</w:t>
      </w:r>
      <w:r w:rsidRPr="00492E87">
        <w:t>, amend to read:</w:t>
      </w:r>
    </w:p>
    <w:p w14:paraId="56D1138E" w14:textId="0BE3A126" w:rsidR="005B2E93" w:rsidRPr="00492E87" w:rsidRDefault="00C95DC2" w:rsidP="001B3703">
      <w:pPr>
        <w:pStyle w:val="SingleTxtG"/>
        <w:ind w:left="2268" w:hanging="1134"/>
        <w:jc w:val="both"/>
      </w:pPr>
      <w:r>
        <w:t>"</w:t>
      </w:r>
      <w:r w:rsidR="005B2E93" w:rsidRPr="00492E87">
        <w:t>5.1.11.</w:t>
      </w:r>
      <w:r w:rsidR="005B2E93" w:rsidRPr="00492E87">
        <w:tab/>
        <w:t xml:space="preserve">The labels referred to in paragraph </w:t>
      </w:r>
      <w:r w:rsidR="005B2E93" w:rsidRPr="00492E87">
        <w:rPr>
          <w:strike/>
        </w:rPr>
        <w:t>5.1.9.</w:t>
      </w:r>
      <w:r w:rsidR="005B2E93" w:rsidRPr="00492E87">
        <w:t xml:space="preserve"> </w:t>
      </w:r>
      <w:r w:rsidR="005B2E93" w:rsidRPr="00492E87">
        <w:rPr>
          <w:b/>
          <w:bCs/>
        </w:rPr>
        <w:t>5.1.10.</w:t>
      </w:r>
      <w:r w:rsidR="005B2E93" w:rsidRPr="00492E87">
        <w:t xml:space="preserve"> above may be issued either by the authority which has granted the approval or, subject to that authority's authorization, by the manufacturer.</w:t>
      </w:r>
    </w:p>
    <w:p w14:paraId="2DE806C7" w14:textId="1ABCEF6F" w:rsidR="005B2E93" w:rsidRPr="00492E87" w:rsidRDefault="005B2E93" w:rsidP="001B3703">
      <w:pPr>
        <w:pStyle w:val="SingleTxtG"/>
        <w:ind w:left="2268" w:hanging="1134"/>
        <w:jc w:val="both"/>
      </w:pPr>
      <w:r w:rsidRPr="00492E87">
        <w:t>5.1.12.</w:t>
      </w:r>
      <w:r w:rsidRPr="00492E87">
        <w:tab/>
      </w:r>
      <w:r w:rsidRPr="00492E87">
        <w:tab/>
        <w:t xml:space="preserve">The </w:t>
      </w:r>
      <w:r w:rsidRPr="00492E87">
        <w:rPr>
          <w:bCs/>
        </w:rPr>
        <w:t>approval marks</w:t>
      </w:r>
      <w:r w:rsidRPr="00492E87">
        <w:t xml:space="preserve"> referred to in paragraph </w:t>
      </w:r>
      <w:r w:rsidRPr="00492E87">
        <w:rPr>
          <w:strike/>
        </w:rPr>
        <w:t>5.1.9.</w:t>
      </w:r>
      <w:r w:rsidRPr="00492E87">
        <w:t xml:space="preserve"> </w:t>
      </w:r>
      <w:r w:rsidRPr="00492E87">
        <w:rPr>
          <w:b/>
          <w:bCs/>
        </w:rPr>
        <w:t>5.1.10.</w:t>
      </w:r>
      <w:r w:rsidRPr="00492E87">
        <w:t xml:space="preserve"> above shall be clearly legible and resistant to wear.</w:t>
      </w:r>
      <w:r w:rsidR="00C95DC2">
        <w:t>"</w:t>
      </w:r>
    </w:p>
    <w:p w14:paraId="5EEBACAE" w14:textId="5B422C96" w:rsidR="00111BFD" w:rsidRPr="00492E87" w:rsidRDefault="00111BFD" w:rsidP="001B3703">
      <w:pPr>
        <w:pStyle w:val="SingleTxtG"/>
        <w:ind w:left="2268" w:hanging="1134"/>
        <w:jc w:val="both"/>
      </w:pPr>
      <w:r w:rsidRPr="00492E87">
        <w:rPr>
          <w:i/>
          <w:iCs/>
        </w:rPr>
        <w:t>Paragraph 5.2.</w:t>
      </w:r>
      <w:r w:rsidRPr="00492E87">
        <w:t>, amend to read:</w:t>
      </w:r>
    </w:p>
    <w:p w14:paraId="0C4A6DDF" w14:textId="1A619BFA" w:rsidR="00111BFD" w:rsidRPr="00492E87" w:rsidRDefault="00C95DC2" w:rsidP="001B3703">
      <w:pPr>
        <w:pStyle w:val="SingleTxtG"/>
        <w:ind w:left="2268" w:hanging="1134"/>
        <w:jc w:val="both"/>
        <w:rPr>
          <w:b/>
          <w:bCs/>
        </w:rPr>
      </w:pPr>
      <w:r>
        <w:t>"</w:t>
      </w:r>
      <w:r w:rsidR="00111BFD" w:rsidRPr="00492E87">
        <w:t>5.2.</w:t>
      </w:r>
      <w:r w:rsidR="00111BFD" w:rsidRPr="00492E87">
        <w:tab/>
      </w:r>
      <w:r w:rsidR="00111BFD" w:rsidRPr="00492E87">
        <w:tab/>
        <w:t xml:space="preserve">Approval of a visor type </w:t>
      </w:r>
      <w:r w:rsidR="00111BFD" w:rsidRPr="00492E87">
        <w:rPr>
          <w:b/>
          <w:bCs/>
        </w:rPr>
        <w:t>without or with inner visor, if any,</w:t>
      </w:r>
      <w:r w:rsidRPr="00C95DC2">
        <w:t>"</w:t>
      </w:r>
    </w:p>
    <w:p w14:paraId="2E1F43FC" w14:textId="2C6E61C1" w:rsidR="001B3703" w:rsidRPr="00492E87" w:rsidRDefault="001B3703" w:rsidP="001B3703">
      <w:pPr>
        <w:pStyle w:val="SingleTxtG"/>
        <w:ind w:left="2268" w:hanging="1134"/>
        <w:jc w:val="both"/>
      </w:pPr>
      <w:r w:rsidRPr="00492E87">
        <w:rPr>
          <w:i/>
          <w:iCs/>
        </w:rPr>
        <w:t>Paragraph 5.2.1.</w:t>
      </w:r>
      <w:r w:rsidRPr="00492E87">
        <w:t>, amend to read:</w:t>
      </w:r>
    </w:p>
    <w:p w14:paraId="6B45036C" w14:textId="5A7F6031" w:rsidR="001B3703" w:rsidRPr="00492E87" w:rsidRDefault="00C95DC2" w:rsidP="001B3703">
      <w:pPr>
        <w:pStyle w:val="SingleTxtG"/>
        <w:ind w:left="2268" w:hanging="1134"/>
        <w:jc w:val="both"/>
      </w:pPr>
      <w:r>
        <w:t>"</w:t>
      </w:r>
      <w:r w:rsidR="001B3703" w:rsidRPr="00492E87">
        <w:t>5.2.1.</w:t>
      </w:r>
      <w:r w:rsidR="001B3703" w:rsidRPr="00492E87">
        <w:tab/>
      </w:r>
      <w:r w:rsidR="001B3703" w:rsidRPr="00492E87">
        <w:tab/>
        <w:t xml:space="preserve">Where the visors, </w:t>
      </w:r>
      <w:r w:rsidR="001B3703" w:rsidRPr="00492E87">
        <w:rPr>
          <w:b/>
          <w:bCs/>
        </w:rPr>
        <w:t>with and without inner visor, if any,</w:t>
      </w:r>
      <w:r w:rsidR="001B3703" w:rsidRPr="00492E87">
        <w:t xml:space="preserve"> submitted in accordance with paragraph 3.2.1.4. above meet the requirements of paragraphs 6.15. and 7.8. of this Regulation, approval shall be granted.</w:t>
      </w:r>
      <w:r>
        <w:t>"</w:t>
      </w:r>
    </w:p>
    <w:p w14:paraId="0C618ACA" w14:textId="5F82CEA8" w:rsidR="005B2E93" w:rsidRPr="00492E87" w:rsidRDefault="005B2E93" w:rsidP="005B2E93">
      <w:pPr>
        <w:pStyle w:val="SingleTxtG"/>
        <w:ind w:left="2268" w:hanging="1134"/>
        <w:jc w:val="both"/>
        <w:rPr>
          <w:bCs/>
          <w:i/>
          <w:iCs/>
        </w:rPr>
      </w:pPr>
      <w:r w:rsidRPr="00492E87">
        <w:rPr>
          <w:bCs/>
          <w:i/>
          <w:iCs/>
        </w:rPr>
        <w:t>Insert new paragraph</w:t>
      </w:r>
      <w:r w:rsidR="00B92E33">
        <w:rPr>
          <w:bCs/>
          <w:i/>
          <w:iCs/>
        </w:rPr>
        <w:t>s</w:t>
      </w:r>
      <w:r w:rsidRPr="00492E87">
        <w:rPr>
          <w:bCs/>
          <w:i/>
          <w:iCs/>
        </w:rPr>
        <w:t xml:space="preserve"> 5.4. to 5.4.6</w:t>
      </w:r>
      <w:r w:rsidRPr="00B92E33">
        <w:rPr>
          <w:bCs/>
        </w:rPr>
        <w:t>.</w:t>
      </w:r>
      <w:r w:rsidR="00B92E33" w:rsidRPr="00B92E33">
        <w:rPr>
          <w:bCs/>
        </w:rPr>
        <w:t>, to read</w:t>
      </w:r>
      <w:r w:rsidRPr="00B92E33">
        <w:rPr>
          <w:bCs/>
        </w:rPr>
        <w:t>:</w:t>
      </w:r>
    </w:p>
    <w:p w14:paraId="41B5221E" w14:textId="383EEF14" w:rsidR="005B2E93" w:rsidRPr="00740AE1" w:rsidRDefault="00B92E33" w:rsidP="005B2E93">
      <w:pPr>
        <w:tabs>
          <w:tab w:val="left" w:pos="2300"/>
          <w:tab w:val="left" w:pos="2800"/>
        </w:tabs>
        <w:spacing w:after="120"/>
        <w:ind w:left="2268" w:right="1134" w:hanging="1134"/>
        <w:jc w:val="both"/>
        <w:rPr>
          <w:rFonts w:ascii="Times New Roman" w:hAnsi="Times New Roman" w:cs="Times New Roman"/>
          <w:b/>
          <w:sz w:val="20"/>
          <w:szCs w:val="20"/>
          <w:lang w:val="en-GB"/>
        </w:rPr>
      </w:pPr>
      <w:r>
        <w:rPr>
          <w:rFonts w:ascii="Times New Roman" w:hAnsi="Times New Roman" w:cs="Times New Roman"/>
          <w:bCs/>
          <w:sz w:val="20"/>
          <w:szCs w:val="20"/>
          <w:lang w:val="en-GB"/>
        </w:rPr>
        <w:t>"</w:t>
      </w:r>
      <w:r w:rsidR="005B2E93" w:rsidRPr="00740AE1">
        <w:rPr>
          <w:rFonts w:ascii="Times New Roman" w:hAnsi="Times New Roman" w:cs="Times New Roman"/>
          <w:b/>
          <w:sz w:val="20"/>
          <w:szCs w:val="20"/>
          <w:lang w:val="en-GB"/>
        </w:rPr>
        <w:t>5.4.</w:t>
      </w:r>
      <w:r w:rsidR="005B2E93" w:rsidRPr="00740AE1">
        <w:rPr>
          <w:rFonts w:ascii="Times New Roman" w:hAnsi="Times New Roman" w:cs="Times New Roman"/>
          <w:b/>
          <w:sz w:val="20"/>
          <w:szCs w:val="20"/>
          <w:lang w:val="en-GB"/>
        </w:rPr>
        <w:tab/>
        <w:t>Approval of an accessory</w:t>
      </w:r>
    </w:p>
    <w:p w14:paraId="5CEAB2E3" w14:textId="7A7B5F2D" w:rsidR="005B2E93" w:rsidRPr="00740AE1" w:rsidRDefault="005B2E93" w:rsidP="005B2E93">
      <w:pPr>
        <w:pStyle w:val="SingleTxtG"/>
        <w:ind w:left="2268" w:hanging="1134"/>
        <w:jc w:val="both"/>
        <w:rPr>
          <w:rFonts w:cs="Times New Roman"/>
          <w:b/>
          <w:szCs w:val="20"/>
        </w:rPr>
      </w:pPr>
      <w:r w:rsidRPr="00740AE1">
        <w:rPr>
          <w:rFonts w:cs="Times New Roman"/>
          <w:b/>
          <w:szCs w:val="20"/>
        </w:rPr>
        <w:t>5.4.1.</w:t>
      </w:r>
      <w:r w:rsidRPr="00740AE1">
        <w:rPr>
          <w:rFonts w:cs="Times New Roman"/>
          <w:b/>
          <w:szCs w:val="20"/>
        </w:rPr>
        <w:tab/>
      </w:r>
      <w:r w:rsidRPr="00740AE1">
        <w:rPr>
          <w:rFonts w:cs="Times New Roman"/>
          <w:b/>
          <w:szCs w:val="20"/>
        </w:rPr>
        <w:tab/>
        <w:t xml:space="preserve">Where the accessories submitted in accordance with paragraph 3.3. above meet the requirements of this Regulation, approval shall be granted. </w:t>
      </w:r>
    </w:p>
    <w:p w14:paraId="32DD8E13" w14:textId="69FF2ED1" w:rsidR="005B2E93" w:rsidRPr="00740AE1" w:rsidRDefault="005B2E93" w:rsidP="00E67556">
      <w:pPr>
        <w:pStyle w:val="SingleTxtG"/>
        <w:ind w:left="2268" w:hanging="1134"/>
        <w:jc w:val="both"/>
        <w:rPr>
          <w:b/>
        </w:rPr>
      </w:pPr>
      <w:r w:rsidRPr="00740AE1">
        <w:rPr>
          <w:rFonts w:cs="Times New Roman"/>
          <w:b/>
          <w:szCs w:val="20"/>
        </w:rPr>
        <w:t>5.4.2.</w:t>
      </w:r>
      <w:r w:rsidRPr="00740AE1">
        <w:rPr>
          <w:rFonts w:cs="Times New Roman"/>
          <w:b/>
          <w:szCs w:val="20"/>
        </w:rPr>
        <w:tab/>
      </w:r>
      <w:r w:rsidRPr="00740AE1">
        <w:rPr>
          <w:rFonts w:cs="Times New Roman"/>
          <w:b/>
          <w:szCs w:val="20"/>
        </w:rPr>
        <w:tab/>
        <w:t>An approval number shall be assigned to each type approved. Its first two digits (at present 06) shall indicate the series of amendments incorporating the most recent major technical amendments made to the Regulation at the time of issue</w:t>
      </w:r>
      <w:r w:rsidRPr="00740AE1">
        <w:rPr>
          <w:b/>
        </w:rPr>
        <w:t xml:space="preserve"> of the approval. The same Contracting Party shall not assign the same number to another accessory type covered by this Regulation.</w:t>
      </w:r>
    </w:p>
    <w:p w14:paraId="78A0400C" w14:textId="7DB3F04C" w:rsidR="005B2E93" w:rsidRPr="00740AE1" w:rsidRDefault="005B2E93" w:rsidP="00E67556">
      <w:pPr>
        <w:pStyle w:val="SingleTxtG"/>
        <w:ind w:left="2268" w:hanging="1134"/>
        <w:jc w:val="both"/>
        <w:rPr>
          <w:b/>
        </w:rPr>
      </w:pPr>
      <w:r w:rsidRPr="00740AE1">
        <w:rPr>
          <w:b/>
        </w:rPr>
        <w:t>5.4.3.</w:t>
      </w:r>
      <w:r w:rsidRPr="00740AE1">
        <w:rPr>
          <w:b/>
        </w:rPr>
        <w:tab/>
      </w:r>
      <w:r w:rsidRPr="00740AE1">
        <w:rPr>
          <w:b/>
        </w:rPr>
        <w:tab/>
        <w:t>Notice of approval or of extension or refusal or withdrawal of approval or production definitely discontinued of an accessory type pursuant to this Regulation shall be communicated to the Parties to the 1958 Agreement applying this Regulation, by means of a form conforming to the model in Annex 1C to this Regulation.</w:t>
      </w:r>
    </w:p>
    <w:p w14:paraId="36C601B3" w14:textId="7B1694C8" w:rsidR="005B2E93" w:rsidRPr="00740AE1" w:rsidRDefault="005B2E93" w:rsidP="00E67556">
      <w:pPr>
        <w:pStyle w:val="SingleTxtG"/>
        <w:ind w:left="2268" w:hanging="1134"/>
        <w:jc w:val="both"/>
        <w:rPr>
          <w:b/>
        </w:rPr>
      </w:pPr>
      <w:r w:rsidRPr="00740AE1">
        <w:rPr>
          <w:b/>
        </w:rPr>
        <w:t>5.4.4.</w:t>
      </w:r>
      <w:r w:rsidRPr="00740AE1">
        <w:rPr>
          <w:b/>
        </w:rPr>
        <w:tab/>
      </w:r>
      <w:r w:rsidRPr="00740AE1">
        <w:rPr>
          <w:b/>
        </w:rPr>
        <w:tab/>
        <w:t>In addition to the marks prescribed in paragraph 4.4. above, the following particulars shall be affixed visibly and in a readily accessible place to every accessory conforming to a type approved under this Regulation:</w:t>
      </w:r>
    </w:p>
    <w:p w14:paraId="653BF4E2" w14:textId="2F11A5C4" w:rsidR="005B2E93" w:rsidRPr="00740AE1" w:rsidRDefault="005B2E93" w:rsidP="00E67556">
      <w:pPr>
        <w:pStyle w:val="SingleTxtG"/>
        <w:jc w:val="both"/>
        <w:rPr>
          <w:b/>
        </w:rPr>
      </w:pPr>
      <w:r w:rsidRPr="00740AE1">
        <w:rPr>
          <w:b/>
        </w:rPr>
        <w:t>5.4.4.1.</w:t>
      </w:r>
      <w:r w:rsidRPr="00740AE1">
        <w:rPr>
          <w:b/>
        </w:rPr>
        <w:tab/>
        <w:t xml:space="preserve">   An international approval mark consisting of:</w:t>
      </w:r>
    </w:p>
    <w:p w14:paraId="482E7F88" w14:textId="5DAD428D" w:rsidR="005B2E93" w:rsidRPr="00740AE1" w:rsidRDefault="005B2E93" w:rsidP="00E67556">
      <w:pPr>
        <w:pStyle w:val="SingleTxtG"/>
        <w:jc w:val="both"/>
        <w:rPr>
          <w:b/>
        </w:rPr>
      </w:pPr>
      <w:r w:rsidRPr="00740AE1">
        <w:rPr>
          <w:b/>
        </w:rPr>
        <w:t>5.4.4.1.1.</w:t>
      </w:r>
      <w:r w:rsidRPr="00740AE1">
        <w:rPr>
          <w:b/>
        </w:rPr>
        <w:tab/>
        <w:t xml:space="preserve">   The approval symbol described in paragraph 5.1.4.1.1.,</w:t>
      </w:r>
    </w:p>
    <w:p w14:paraId="3ADF60CB" w14:textId="77777777" w:rsidR="005B2E93" w:rsidRPr="00740AE1" w:rsidRDefault="005B2E93" w:rsidP="00E67556">
      <w:pPr>
        <w:pStyle w:val="SingleTxtG"/>
        <w:ind w:left="2268" w:hanging="1134"/>
        <w:jc w:val="both"/>
        <w:rPr>
          <w:b/>
        </w:rPr>
      </w:pPr>
      <w:r w:rsidRPr="00740AE1">
        <w:rPr>
          <w:b/>
        </w:rPr>
        <w:t>5.4.4.1.2.</w:t>
      </w:r>
      <w:r w:rsidRPr="00740AE1">
        <w:rPr>
          <w:b/>
        </w:rPr>
        <w:tab/>
        <w:t xml:space="preserve">The approval number followed by: </w:t>
      </w:r>
    </w:p>
    <w:p w14:paraId="2691242A" w14:textId="77777777" w:rsidR="005B2E93" w:rsidRPr="00740AE1" w:rsidRDefault="005B2E93" w:rsidP="00E67556">
      <w:pPr>
        <w:pStyle w:val="SingleTxtG"/>
        <w:ind w:left="2268" w:hanging="1134"/>
        <w:jc w:val="both"/>
        <w:rPr>
          <w:b/>
        </w:rPr>
      </w:pPr>
      <w:r w:rsidRPr="00740AE1">
        <w:rPr>
          <w:b/>
        </w:rPr>
        <w:t>5.4.4.1.2.1.</w:t>
      </w:r>
      <w:r w:rsidRPr="00740AE1">
        <w:rPr>
          <w:b/>
        </w:rPr>
        <w:tab/>
        <w:t xml:space="preserve">A dash and the production batch number. The production batch numbers shall be continuous for all accessories of the same type approved, and each authority shall keep a register from which it can check that the type and production batches correspond. </w:t>
      </w:r>
    </w:p>
    <w:p w14:paraId="29251F9F" w14:textId="77777777" w:rsidR="005B2E93" w:rsidRPr="00740AE1" w:rsidRDefault="005B2E93" w:rsidP="00E67556">
      <w:pPr>
        <w:pStyle w:val="SingleTxtG"/>
        <w:ind w:left="2268" w:hanging="1134"/>
        <w:jc w:val="both"/>
        <w:rPr>
          <w:b/>
        </w:rPr>
      </w:pPr>
      <w:r w:rsidRPr="00740AE1">
        <w:rPr>
          <w:b/>
        </w:rPr>
        <w:t>5.4.4.1.2.2.</w:t>
      </w:r>
      <w:r w:rsidRPr="00740AE1">
        <w:rPr>
          <w:b/>
        </w:rPr>
        <w:tab/>
        <w:t>Depending on universal or specific accessory:</w:t>
      </w:r>
    </w:p>
    <w:p w14:paraId="103AF1BA" w14:textId="3A781E65" w:rsidR="005B2E93" w:rsidRPr="00740AE1" w:rsidRDefault="005B2E93" w:rsidP="00E67556">
      <w:pPr>
        <w:pStyle w:val="SingleTxtG"/>
        <w:ind w:left="2268" w:hanging="1134"/>
        <w:jc w:val="both"/>
        <w:rPr>
          <w:b/>
        </w:rPr>
      </w:pPr>
      <w:r w:rsidRPr="00740AE1">
        <w:rPr>
          <w:b/>
        </w:rPr>
        <w:t>5.4.4.1.2.2.1.</w:t>
      </w:r>
      <w:r w:rsidR="00B92E33" w:rsidRPr="00740AE1">
        <w:rPr>
          <w:b/>
        </w:rPr>
        <w:tab/>
      </w:r>
      <w:r w:rsidRPr="00740AE1">
        <w:rPr>
          <w:b/>
        </w:rPr>
        <w:t>For universal accessory, a dash and one or various symbols as applicable:</w:t>
      </w:r>
    </w:p>
    <w:p w14:paraId="405833AD" w14:textId="57A4C351" w:rsidR="005B2E93" w:rsidRPr="00740AE1" w:rsidRDefault="00723FB7" w:rsidP="00E67556">
      <w:pPr>
        <w:pStyle w:val="SingleTxtG"/>
        <w:ind w:left="2268"/>
        <w:jc w:val="both"/>
        <w:rPr>
          <w:b/>
        </w:rPr>
      </w:pPr>
      <w:r w:rsidRPr="00740AE1">
        <w:rPr>
          <w:b/>
        </w:rPr>
        <w:t>"</w:t>
      </w:r>
      <w:r w:rsidR="005B2E93" w:rsidRPr="00740AE1">
        <w:rPr>
          <w:b/>
        </w:rPr>
        <w:t>S</w:t>
      </w:r>
      <w:r w:rsidRPr="00740AE1">
        <w:rPr>
          <w:b/>
        </w:rPr>
        <w:t>"</w:t>
      </w:r>
      <w:r w:rsidR="005B2E93" w:rsidRPr="00740AE1">
        <w:rPr>
          <w:b/>
        </w:rPr>
        <w:t xml:space="preserve"> if the Universal accessory include speakers </w:t>
      </w:r>
    </w:p>
    <w:p w14:paraId="12C35C27" w14:textId="60206D89" w:rsidR="005B2E93" w:rsidRPr="00740AE1" w:rsidRDefault="00723FB7" w:rsidP="00E67556">
      <w:pPr>
        <w:pStyle w:val="SingleTxtG"/>
        <w:ind w:left="2268"/>
        <w:jc w:val="both"/>
        <w:rPr>
          <w:b/>
        </w:rPr>
      </w:pPr>
      <w:r w:rsidRPr="00740AE1">
        <w:rPr>
          <w:b/>
        </w:rPr>
        <w:t>"</w:t>
      </w:r>
      <w:r w:rsidR="005B2E93" w:rsidRPr="00740AE1">
        <w:rPr>
          <w:b/>
        </w:rPr>
        <w:t>M</w:t>
      </w:r>
      <w:r w:rsidRPr="00740AE1">
        <w:rPr>
          <w:b/>
        </w:rPr>
        <w:t>"</w:t>
      </w:r>
      <w:r w:rsidR="005B2E93" w:rsidRPr="00740AE1">
        <w:rPr>
          <w:b/>
        </w:rPr>
        <w:t xml:space="preserve"> if the Universal accessory include microphone </w:t>
      </w:r>
    </w:p>
    <w:p w14:paraId="6BB2F1A6" w14:textId="3EC42E11" w:rsidR="005B2E93" w:rsidRPr="00740AE1" w:rsidRDefault="00723FB7" w:rsidP="00E67556">
      <w:pPr>
        <w:pStyle w:val="SingleTxtG"/>
        <w:ind w:left="2268"/>
        <w:jc w:val="both"/>
        <w:rPr>
          <w:b/>
        </w:rPr>
      </w:pPr>
      <w:r w:rsidRPr="00740AE1">
        <w:rPr>
          <w:b/>
        </w:rPr>
        <w:t>"</w:t>
      </w:r>
      <w:r w:rsidR="005B2E93" w:rsidRPr="00740AE1">
        <w:rPr>
          <w:b/>
        </w:rPr>
        <w:t>F</w:t>
      </w:r>
      <w:r w:rsidRPr="00740AE1">
        <w:rPr>
          <w:b/>
        </w:rPr>
        <w:t>"</w:t>
      </w:r>
      <w:r w:rsidR="005B2E93" w:rsidRPr="00740AE1">
        <w:rPr>
          <w:b/>
        </w:rPr>
        <w:t xml:space="preserve"> if the Universal accessory is to be installed or has a component to be installed in the front side area of the helmet</w:t>
      </w:r>
    </w:p>
    <w:p w14:paraId="4AED50F6" w14:textId="0DE02EFB" w:rsidR="005B2E93" w:rsidRPr="00740AE1" w:rsidRDefault="00723FB7" w:rsidP="00E67556">
      <w:pPr>
        <w:pStyle w:val="SingleTxtG"/>
        <w:ind w:left="2268"/>
        <w:jc w:val="both"/>
        <w:rPr>
          <w:b/>
        </w:rPr>
      </w:pPr>
      <w:r w:rsidRPr="00740AE1">
        <w:rPr>
          <w:b/>
        </w:rPr>
        <w:t>"</w:t>
      </w:r>
      <w:r w:rsidR="005B2E93" w:rsidRPr="00740AE1">
        <w:rPr>
          <w:b/>
        </w:rPr>
        <w:t>L</w:t>
      </w:r>
      <w:r w:rsidRPr="00740AE1">
        <w:rPr>
          <w:b/>
        </w:rPr>
        <w:t>"</w:t>
      </w:r>
      <w:r w:rsidR="005B2E93" w:rsidRPr="00740AE1">
        <w:rPr>
          <w:b/>
        </w:rPr>
        <w:t xml:space="preserve"> if the Universal accessory is to be installed or has a component to be installed in the side and </w:t>
      </w:r>
    </w:p>
    <w:p w14:paraId="0D47B753" w14:textId="0519C6B6" w:rsidR="005B2E93" w:rsidRPr="00740AE1" w:rsidRDefault="00723FB7" w:rsidP="00E67556">
      <w:pPr>
        <w:pStyle w:val="SingleTxtG"/>
        <w:ind w:left="2268"/>
        <w:jc w:val="both"/>
        <w:rPr>
          <w:b/>
        </w:rPr>
      </w:pPr>
      <w:r w:rsidRPr="00740AE1">
        <w:rPr>
          <w:b/>
        </w:rPr>
        <w:t>"</w:t>
      </w:r>
      <w:r w:rsidR="005B2E93" w:rsidRPr="00740AE1">
        <w:rPr>
          <w:b/>
        </w:rPr>
        <w:t>R</w:t>
      </w:r>
      <w:r w:rsidRPr="00740AE1">
        <w:rPr>
          <w:b/>
        </w:rPr>
        <w:t>"</w:t>
      </w:r>
      <w:r w:rsidR="005B2E93" w:rsidRPr="00740AE1">
        <w:rPr>
          <w:b/>
        </w:rPr>
        <w:t xml:space="preserve"> if the Universal accessory is to be installed or has a component to be installed in the rear area of the helmet</w:t>
      </w:r>
    </w:p>
    <w:p w14:paraId="1350A959" w14:textId="455C8D6E" w:rsidR="005B2E93" w:rsidRPr="00740AE1" w:rsidRDefault="005B2E93" w:rsidP="00740AE1">
      <w:pPr>
        <w:pStyle w:val="SingleTxtG"/>
        <w:tabs>
          <w:tab w:val="left" w:pos="2268"/>
        </w:tabs>
        <w:jc w:val="both"/>
        <w:rPr>
          <w:b/>
        </w:rPr>
      </w:pPr>
      <w:r w:rsidRPr="00740AE1">
        <w:rPr>
          <w:b/>
        </w:rPr>
        <w:lastRenderedPageBreak/>
        <w:t>5.4.4.1.2.2.2.</w:t>
      </w:r>
      <w:r w:rsidR="00740AE1">
        <w:rPr>
          <w:b/>
        </w:rPr>
        <w:tab/>
      </w:r>
      <w:r w:rsidRPr="00740AE1">
        <w:rPr>
          <w:b/>
        </w:rPr>
        <w:t xml:space="preserve">For specific accessory, a dash and the symbol </w:t>
      </w:r>
      <w:r w:rsidR="00723FB7" w:rsidRPr="00740AE1">
        <w:rPr>
          <w:b/>
        </w:rPr>
        <w:t>"</w:t>
      </w:r>
      <w:proofErr w:type="spellStart"/>
      <w:r w:rsidRPr="00740AE1">
        <w:rPr>
          <w:b/>
        </w:rPr>
        <w:t>SAcc</w:t>
      </w:r>
      <w:proofErr w:type="spellEnd"/>
      <w:r w:rsidR="00723FB7" w:rsidRPr="00740AE1">
        <w:rPr>
          <w:b/>
        </w:rPr>
        <w:t>"</w:t>
      </w:r>
      <w:r w:rsidRPr="00740AE1">
        <w:rPr>
          <w:b/>
        </w:rPr>
        <w:t>.</w:t>
      </w:r>
    </w:p>
    <w:p w14:paraId="187D65AB" w14:textId="53111057" w:rsidR="005B2E93" w:rsidRPr="00740AE1" w:rsidRDefault="005B2E93" w:rsidP="00E67556">
      <w:pPr>
        <w:pStyle w:val="SingleTxtG"/>
        <w:ind w:left="2268" w:hanging="1134"/>
        <w:jc w:val="both"/>
        <w:rPr>
          <w:b/>
        </w:rPr>
      </w:pPr>
      <w:r w:rsidRPr="00740AE1">
        <w:rPr>
          <w:b/>
          <w:iCs/>
        </w:rPr>
        <w:t>5.4.5.</w:t>
      </w:r>
      <w:r w:rsidRPr="00740AE1">
        <w:rPr>
          <w:b/>
          <w:i/>
        </w:rPr>
        <w:t xml:space="preserve"> </w:t>
      </w:r>
      <w:r w:rsidRPr="00740AE1">
        <w:rPr>
          <w:b/>
        </w:rPr>
        <w:t xml:space="preserve"> </w:t>
      </w:r>
      <w:r w:rsidRPr="00740AE1">
        <w:rPr>
          <w:b/>
        </w:rPr>
        <w:tab/>
      </w:r>
      <w:r w:rsidRPr="00740AE1">
        <w:rPr>
          <w:b/>
        </w:rPr>
        <w:tab/>
        <w:t xml:space="preserve">The marking on the accessory shall be clearly legible and resistant to wear. </w:t>
      </w:r>
    </w:p>
    <w:p w14:paraId="1DB21CA7" w14:textId="1BAD822C" w:rsidR="005B2E93" w:rsidRPr="00492E87" w:rsidRDefault="005B2E93" w:rsidP="00E67556">
      <w:pPr>
        <w:pStyle w:val="SingleTxtG"/>
        <w:ind w:left="2268" w:hanging="1134"/>
        <w:jc w:val="both"/>
      </w:pPr>
      <w:r w:rsidRPr="00740AE1">
        <w:rPr>
          <w:b/>
        </w:rPr>
        <w:t>5.4.6.</w:t>
      </w:r>
      <w:r w:rsidRPr="00740AE1">
        <w:rPr>
          <w:b/>
        </w:rPr>
        <w:tab/>
      </w:r>
      <w:r w:rsidRPr="00740AE1">
        <w:rPr>
          <w:b/>
        </w:rPr>
        <w:tab/>
        <w:t>Annex 2C to this Regulation gives an example of the arrangement of approval mark for an accessory.</w:t>
      </w:r>
      <w:r w:rsidR="00740AE1">
        <w:t>"</w:t>
      </w:r>
    </w:p>
    <w:p w14:paraId="4E7A2D47" w14:textId="0AA8EFAD" w:rsidR="00E67556" w:rsidRPr="00492E87" w:rsidRDefault="00E67556" w:rsidP="00E67556">
      <w:pPr>
        <w:pStyle w:val="SingleTxtG"/>
        <w:ind w:left="2268" w:hanging="1134"/>
        <w:jc w:val="both"/>
        <w:rPr>
          <w:bCs/>
          <w:i/>
          <w:iCs/>
        </w:rPr>
      </w:pPr>
      <w:r w:rsidRPr="00492E87">
        <w:rPr>
          <w:bCs/>
          <w:i/>
          <w:iCs/>
        </w:rPr>
        <w:t>Insert new paragraph</w:t>
      </w:r>
      <w:r w:rsidR="009A28F6">
        <w:rPr>
          <w:bCs/>
          <w:i/>
          <w:iCs/>
        </w:rPr>
        <w:t>s</w:t>
      </w:r>
      <w:r w:rsidRPr="00492E87">
        <w:rPr>
          <w:bCs/>
          <w:i/>
          <w:iCs/>
        </w:rPr>
        <w:t xml:space="preserve"> 6.3.1. to 6.3.1.9</w:t>
      </w:r>
      <w:r w:rsidRPr="009A28F6">
        <w:rPr>
          <w:bCs/>
        </w:rPr>
        <w:t>.</w:t>
      </w:r>
      <w:r w:rsidR="009A28F6" w:rsidRPr="009A28F6">
        <w:rPr>
          <w:bCs/>
        </w:rPr>
        <w:t>, to read</w:t>
      </w:r>
      <w:r w:rsidRPr="009A28F6">
        <w:rPr>
          <w:bCs/>
        </w:rPr>
        <w:t>:</w:t>
      </w:r>
    </w:p>
    <w:p w14:paraId="24F05A6E" w14:textId="0DFF68C3" w:rsidR="00E67556" w:rsidRPr="00D23A09" w:rsidRDefault="009A28F6" w:rsidP="00E67556">
      <w:pPr>
        <w:pStyle w:val="SingleTxtG"/>
        <w:ind w:left="2268" w:hanging="1134"/>
        <w:jc w:val="both"/>
        <w:rPr>
          <w:b/>
          <w:bCs/>
        </w:rPr>
      </w:pPr>
      <w:r>
        <w:t>"</w:t>
      </w:r>
      <w:r w:rsidR="00E67556" w:rsidRPr="00D23A09">
        <w:rPr>
          <w:b/>
          <w:bCs/>
        </w:rPr>
        <w:t>6.3.1.</w:t>
      </w:r>
      <w:r w:rsidR="00E67556" w:rsidRPr="00D23A09">
        <w:rPr>
          <w:b/>
          <w:bCs/>
        </w:rPr>
        <w:tab/>
      </w:r>
      <w:r w:rsidR="00237C63" w:rsidRPr="00D23A09">
        <w:rPr>
          <w:b/>
          <w:bCs/>
        </w:rPr>
        <w:tab/>
      </w:r>
      <w:r w:rsidR="00E67556" w:rsidRPr="00D23A09">
        <w:rPr>
          <w:b/>
          <w:bCs/>
        </w:rPr>
        <w:t>The helmets may be prepared for fitting Universal accessories</w:t>
      </w:r>
      <w:r w:rsidR="00E67556" w:rsidRPr="00D23A09">
        <w:rPr>
          <w:b/>
          <w:bCs/>
        </w:rPr>
        <w:tab/>
      </w:r>
    </w:p>
    <w:p w14:paraId="33C9FFA2" w14:textId="409F251E" w:rsidR="00E67556" w:rsidRPr="00D23A09" w:rsidRDefault="00E67556" w:rsidP="00E67556">
      <w:pPr>
        <w:pStyle w:val="SingleTxtG"/>
        <w:ind w:left="2268" w:hanging="1134"/>
        <w:jc w:val="both"/>
        <w:rPr>
          <w:b/>
          <w:bCs/>
        </w:rPr>
      </w:pPr>
      <w:r w:rsidRPr="00D23A09">
        <w:rPr>
          <w:b/>
          <w:bCs/>
        </w:rPr>
        <w:t>6.3.1.1.</w:t>
      </w:r>
      <w:r w:rsidRPr="00D23A09">
        <w:rPr>
          <w:b/>
          <w:bCs/>
        </w:rPr>
        <w:tab/>
        <w:t xml:space="preserve">If an accessory has any component to be installed on the exterior of the helmet shell within any of the impact areas foreseen in this Regulation and those parts of the accessory have a thickness of more than [3] mm, the accessory </w:t>
      </w:r>
      <w:r w:rsidR="00C37C54" w:rsidRPr="00D23A09">
        <w:rPr>
          <w:b/>
          <w:bCs/>
        </w:rPr>
        <w:t>shall</w:t>
      </w:r>
      <w:r w:rsidRPr="00D23A09">
        <w:rPr>
          <w:b/>
          <w:bCs/>
        </w:rPr>
        <w:t xml:space="preserve"> be tested together with the helmet and the accessory becomes Specific accessory.</w:t>
      </w:r>
    </w:p>
    <w:p w14:paraId="6760C33D" w14:textId="618193D1" w:rsidR="00E67556" w:rsidRPr="00D23A09" w:rsidRDefault="00E67556" w:rsidP="00E67556">
      <w:pPr>
        <w:pStyle w:val="SingleTxtG"/>
        <w:ind w:left="2268" w:hanging="1134"/>
        <w:jc w:val="both"/>
        <w:rPr>
          <w:b/>
          <w:bCs/>
        </w:rPr>
      </w:pPr>
      <w:r w:rsidRPr="00D23A09">
        <w:rPr>
          <w:b/>
          <w:bCs/>
        </w:rPr>
        <w:t>6.3.1.2.</w:t>
      </w:r>
      <w:r w:rsidRPr="00D23A09">
        <w:rPr>
          <w:b/>
          <w:bCs/>
        </w:rPr>
        <w:tab/>
        <w:t xml:space="preserve">The helmet shall have some markings on the exterior of the helmet shell or any visible component to take them as a reference for the installation of the Universal accessories main external components. </w:t>
      </w:r>
    </w:p>
    <w:p w14:paraId="062EEFC1" w14:textId="085C2A82" w:rsidR="00E67556" w:rsidRPr="00D23A09" w:rsidRDefault="00E67556" w:rsidP="00E67556">
      <w:pPr>
        <w:pStyle w:val="SingleTxtG"/>
        <w:ind w:left="2268" w:hanging="1134"/>
        <w:jc w:val="both"/>
        <w:rPr>
          <w:b/>
          <w:bCs/>
        </w:rPr>
      </w:pPr>
      <w:r w:rsidRPr="00D23A09">
        <w:rPr>
          <w:b/>
          <w:bCs/>
        </w:rPr>
        <w:tab/>
      </w:r>
      <w:r w:rsidR="00237C63" w:rsidRPr="00D23A09">
        <w:rPr>
          <w:b/>
          <w:bCs/>
        </w:rPr>
        <w:tab/>
      </w:r>
      <w:r w:rsidRPr="00D23A09">
        <w:rPr>
          <w:b/>
          <w:bCs/>
        </w:rPr>
        <w:t xml:space="preserve">The area where to fit the universal accessories </w:t>
      </w:r>
      <w:r w:rsidR="00C37C54" w:rsidRPr="00D23A09">
        <w:rPr>
          <w:b/>
          <w:bCs/>
        </w:rPr>
        <w:t>shall</w:t>
      </w:r>
      <w:r w:rsidRPr="00D23A09">
        <w:rPr>
          <w:b/>
          <w:bCs/>
        </w:rPr>
        <w:t xml:space="preserve"> grant at least [30mm] of distance from any point of any impact affected area to the lower edge of the helmet shell (the lower rubber rim is considered to be helmet shell for this purpose).</w:t>
      </w:r>
    </w:p>
    <w:p w14:paraId="51B06480" w14:textId="77777777" w:rsidR="00E67556" w:rsidRPr="00D23A09" w:rsidRDefault="00E67556" w:rsidP="00E67556">
      <w:pPr>
        <w:pStyle w:val="SingleTxtG"/>
        <w:ind w:left="2268" w:hanging="1134"/>
        <w:jc w:val="both"/>
        <w:rPr>
          <w:b/>
          <w:bCs/>
        </w:rPr>
      </w:pPr>
      <w:r w:rsidRPr="00D23A09">
        <w:rPr>
          <w:b/>
          <w:bCs/>
        </w:rPr>
        <w:t>6.3.1.3.</w:t>
      </w:r>
      <w:r w:rsidRPr="00D23A09">
        <w:rPr>
          <w:b/>
          <w:bCs/>
        </w:rPr>
        <w:tab/>
        <w:t xml:space="preserve">The installation of exterior accessories shall be done in such a way that no part of a Universal accessory, whose maximum main unit/units dimensions are those defined in Annex 20, will be located in an impact affected area. </w:t>
      </w:r>
    </w:p>
    <w:p w14:paraId="770C74D6" w14:textId="061151F3" w:rsidR="00E67556" w:rsidRPr="00D23A09" w:rsidRDefault="00E67556" w:rsidP="00E67556">
      <w:pPr>
        <w:pStyle w:val="SingleTxtG"/>
        <w:ind w:left="2268" w:hanging="1134"/>
        <w:jc w:val="both"/>
        <w:rPr>
          <w:b/>
          <w:bCs/>
        </w:rPr>
      </w:pPr>
      <w:r w:rsidRPr="00D23A09">
        <w:rPr>
          <w:b/>
          <w:bCs/>
        </w:rPr>
        <w:tab/>
      </w:r>
      <w:r w:rsidR="00237C63" w:rsidRPr="00D23A09">
        <w:rPr>
          <w:b/>
          <w:bCs/>
        </w:rPr>
        <w:tab/>
      </w:r>
      <w:r w:rsidRPr="00D23A09">
        <w:rPr>
          <w:b/>
          <w:bCs/>
        </w:rPr>
        <w:t>The helmet designed to be fitted with Universal accessory shall have either appropriate space for attaching the device or clamping fixation system as foreseen in Annex 20. The space or clamping fixation shall be provided in both sides of the helmet for each declared position symmetrically located with respect to the longitudinal vertical plane. At least one position for accessories fixation has to be declared.</w:t>
      </w:r>
    </w:p>
    <w:p w14:paraId="33EB3CFD" w14:textId="7707AB42" w:rsidR="00E67556" w:rsidRPr="00D23A09" w:rsidRDefault="00E67556" w:rsidP="00E67556">
      <w:pPr>
        <w:pStyle w:val="SingleTxtG"/>
        <w:ind w:left="2268" w:hanging="1134"/>
        <w:jc w:val="both"/>
        <w:rPr>
          <w:b/>
          <w:bCs/>
        </w:rPr>
      </w:pPr>
      <w:r w:rsidRPr="00D23A09">
        <w:rPr>
          <w:b/>
          <w:bCs/>
        </w:rPr>
        <w:t>6.3.1.4.</w:t>
      </w:r>
      <w:r w:rsidRPr="00D23A09">
        <w:rPr>
          <w:b/>
          <w:bCs/>
        </w:rPr>
        <w:tab/>
        <w:t xml:space="preserve">If the helmet </w:t>
      </w:r>
      <w:proofErr w:type="spellStart"/>
      <w:r w:rsidRPr="00D23A09">
        <w:rPr>
          <w:b/>
          <w:bCs/>
        </w:rPr>
        <w:t>fulfills</w:t>
      </w:r>
      <w:proofErr w:type="spellEnd"/>
      <w:r w:rsidRPr="00D23A09">
        <w:rPr>
          <w:b/>
          <w:bCs/>
        </w:rPr>
        <w:t xml:space="preserve"> the requirements of 6.3.1.2. and 6.3.1.3. it shall be marked as ready for Universal accessories </w:t>
      </w:r>
      <w:r w:rsidR="00723FB7" w:rsidRPr="00D23A09">
        <w:rPr>
          <w:b/>
          <w:bCs/>
        </w:rPr>
        <w:t>"</w:t>
      </w:r>
      <w:r w:rsidRPr="00D23A09">
        <w:rPr>
          <w:b/>
          <w:bCs/>
        </w:rPr>
        <w:t>UA</w:t>
      </w:r>
      <w:r w:rsidR="00723FB7" w:rsidRPr="00D23A09">
        <w:rPr>
          <w:b/>
          <w:bCs/>
        </w:rPr>
        <w:t>"</w:t>
      </w:r>
      <w:r w:rsidRPr="00D23A09">
        <w:rPr>
          <w:b/>
          <w:bCs/>
        </w:rPr>
        <w:t xml:space="preserve">. The helmets marked as </w:t>
      </w:r>
      <w:r w:rsidR="00723FB7" w:rsidRPr="00D23A09">
        <w:rPr>
          <w:b/>
          <w:bCs/>
        </w:rPr>
        <w:t>"</w:t>
      </w:r>
      <w:r w:rsidRPr="00D23A09">
        <w:rPr>
          <w:b/>
          <w:bCs/>
        </w:rPr>
        <w:t>UA</w:t>
      </w:r>
      <w:r w:rsidR="00723FB7" w:rsidRPr="00D23A09">
        <w:rPr>
          <w:b/>
          <w:bCs/>
        </w:rPr>
        <w:t>"</w:t>
      </w:r>
      <w:r w:rsidRPr="00D23A09">
        <w:rPr>
          <w:b/>
          <w:bCs/>
        </w:rPr>
        <w:t xml:space="preserve"> </w:t>
      </w:r>
      <w:r w:rsidR="00C37C54" w:rsidRPr="00D23A09">
        <w:rPr>
          <w:b/>
          <w:bCs/>
        </w:rPr>
        <w:t xml:space="preserve">shall </w:t>
      </w:r>
      <w:r w:rsidRPr="00D23A09">
        <w:rPr>
          <w:b/>
          <w:bCs/>
        </w:rPr>
        <w:t xml:space="preserve">also </w:t>
      </w:r>
      <w:proofErr w:type="spellStart"/>
      <w:r w:rsidRPr="00D23A09">
        <w:rPr>
          <w:b/>
          <w:bCs/>
        </w:rPr>
        <w:t>fulfill</w:t>
      </w:r>
      <w:proofErr w:type="spellEnd"/>
      <w:r w:rsidRPr="00D23A09">
        <w:rPr>
          <w:b/>
          <w:bCs/>
        </w:rPr>
        <w:t xml:space="preserve"> additional requirements and tests prescribed by this Regulation.   </w:t>
      </w:r>
    </w:p>
    <w:p w14:paraId="628F8A81" w14:textId="2AE13779" w:rsidR="00E67556" w:rsidRPr="00D23A09" w:rsidRDefault="00E67556" w:rsidP="00E67556">
      <w:pPr>
        <w:pStyle w:val="SingleTxtG"/>
        <w:ind w:left="2268" w:hanging="1134"/>
        <w:jc w:val="both"/>
        <w:rPr>
          <w:b/>
          <w:bCs/>
        </w:rPr>
      </w:pPr>
      <w:r w:rsidRPr="00D23A09">
        <w:rPr>
          <w:b/>
          <w:bCs/>
        </w:rPr>
        <w:t>6.3.1.5.</w:t>
      </w:r>
      <w:r w:rsidRPr="00D23A09">
        <w:rPr>
          <w:b/>
          <w:bCs/>
        </w:rPr>
        <w:tab/>
        <w:t xml:space="preserve">If the helmet is prepared to fit speakers, the helmet </w:t>
      </w:r>
      <w:r w:rsidR="00C37C54" w:rsidRPr="00D23A09">
        <w:rPr>
          <w:b/>
          <w:bCs/>
        </w:rPr>
        <w:t>shall</w:t>
      </w:r>
      <w:r w:rsidRPr="00D23A09">
        <w:rPr>
          <w:b/>
          <w:bCs/>
        </w:rPr>
        <w:t xml:space="preserve"> have a dedicated space in the inner EPS of at least [</w:t>
      </w:r>
      <w:r w:rsidR="00A144B0" w:rsidRPr="00D23A09">
        <w:rPr>
          <w:b/>
          <w:bCs/>
        </w:rPr>
        <w:t>41</w:t>
      </w:r>
      <w:r w:rsidRPr="00D23A09">
        <w:rPr>
          <w:b/>
          <w:bCs/>
        </w:rPr>
        <w:t>] mm diameter and a depth of at least [</w:t>
      </w:r>
      <w:r w:rsidR="00A144B0" w:rsidRPr="00D23A09">
        <w:rPr>
          <w:b/>
          <w:bCs/>
        </w:rPr>
        <w:t>8</w:t>
      </w:r>
      <w:r w:rsidRPr="00D23A09">
        <w:rPr>
          <w:b/>
          <w:bCs/>
        </w:rPr>
        <w:t xml:space="preserve">] mm and be tested as well according to the tests foreseen in point 7.3. in the X point with the speakers simulators defined in Annex 20. In this case, the helmet </w:t>
      </w:r>
      <w:r w:rsidR="00C37C54" w:rsidRPr="00D23A09">
        <w:rPr>
          <w:b/>
          <w:bCs/>
        </w:rPr>
        <w:t>will</w:t>
      </w:r>
      <w:r w:rsidRPr="00D23A09">
        <w:rPr>
          <w:b/>
          <w:bCs/>
        </w:rPr>
        <w:t xml:space="preserve"> be marked as </w:t>
      </w:r>
      <w:r w:rsidR="00723FB7" w:rsidRPr="00D23A09">
        <w:rPr>
          <w:b/>
          <w:bCs/>
        </w:rPr>
        <w:t>"</w:t>
      </w:r>
      <w:r w:rsidRPr="00D23A09">
        <w:rPr>
          <w:b/>
          <w:bCs/>
        </w:rPr>
        <w:t>S</w:t>
      </w:r>
      <w:r w:rsidR="00723FB7" w:rsidRPr="00D23A09">
        <w:rPr>
          <w:b/>
          <w:bCs/>
        </w:rPr>
        <w:t>"</w:t>
      </w:r>
      <w:r w:rsidRPr="00D23A09">
        <w:rPr>
          <w:b/>
          <w:bCs/>
        </w:rPr>
        <w:t>.</w:t>
      </w:r>
    </w:p>
    <w:p w14:paraId="37C1537A" w14:textId="653F5EE8" w:rsidR="00E67556" w:rsidRPr="00D23A09" w:rsidRDefault="00E67556" w:rsidP="00E67556">
      <w:pPr>
        <w:pStyle w:val="SingleTxtG"/>
        <w:ind w:left="2268" w:hanging="1134"/>
        <w:jc w:val="both"/>
        <w:rPr>
          <w:b/>
          <w:bCs/>
        </w:rPr>
      </w:pPr>
      <w:r w:rsidRPr="00D23A09">
        <w:rPr>
          <w:b/>
          <w:bCs/>
        </w:rPr>
        <w:t>6.3.1.6.</w:t>
      </w:r>
      <w:r w:rsidRPr="00D23A09">
        <w:rPr>
          <w:b/>
          <w:bCs/>
        </w:rPr>
        <w:tab/>
        <w:t xml:space="preserve">If the helmet is prepared to fit microphone and the helmet is of type P or P/J, the helmet </w:t>
      </w:r>
      <w:r w:rsidR="00C37C54" w:rsidRPr="00D23A09">
        <w:rPr>
          <w:b/>
          <w:bCs/>
        </w:rPr>
        <w:t>shall</w:t>
      </w:r>
      <w:r w:rsidRPr="00D23A09">
        <w:rPr>
          <w:b/>
          <w:bCs/>
        </w:rPr>
        <w:t xml:space="preserve"> be tested according to the tests foreseen in point 7.3. in the S point with the microphone simulator defined in Annex 20 located in a specific location foreseen on the helmet for the microphone or, if there is not such a specific location perfectly marked, the worst case position at the discretion of the Technical Service. In this case, the helmet </w:t>
      </w:r>
      <w:r w:rsidR="00C37C54" w:rsidRPr="00D23A09">
        <w:rPr>
          <w:b/>
          <w:bCs/>
        </w:rPr>
        <w:t>will</w:t>
      </w:r>
      <w:r w:rsidRPr="00D23A09">
        <w:rPr>
          <w:b/>
          <w:bCs/>
        </w:rPr>
        <w:t xml:space="preserve"> be marked as </w:t>
      </w:r>
      <w:r w:rsidR="00723FB7" w:rsidRPr="00D23A09">
        <w:rPr>
          <w:b/>
          <w:bCs/>
        </w:rPr>
        <w:t>"</w:t>
      </w:r>
      <w:r w:rsidRPr="00D23A09">
        <w:rPr>
          <w:b/>
          <w:bCs/>
        </w:rPr>
        <w:t>M</w:t>
      </w:r>
      <w:r w:rsidR="00723FB7" w:rsidRPr="00D23A09">
        <w:rPr>
          <w:b/>
          <w:bCs/>
        </w:rPr>
        <w:t>"</w:t>
      </w:r>
      <w:r w:rsidRPr="00D23A09">
        <w:rPr>
          <w:b/>
          <w:bCs/>
        </w:rPr>
        <w:t xml:space="preserve">.  Any helmet ready for universal accessories of type J or NP shall be marked as </w:t>
      </w:r>
      <w:r w:rsidR="00723FB7" w:rsidRPr="00D23A09">
        <w:rPr>
          <w:b/>
          <w:bCs/>
        </w:rPr>
        <w:t>"</w:t>
      </w:r>
      <w:r w:rsidRPr="00D23A09">
        <w:rPr>
          <w:b/>
          <w:bCs/>
        </w:rPr>
        <w:t>M</w:t>
      </w:r>
      <w:r w:rsidR="00723FB7" w:rsidRPr="00D23A09">
        <w:rPr>
          <w:b/>
          <w:bCs/>
        </w:rPr>
        <w:t>"</w:t>
      </w:r>
      <w:r w:rsidRPr="00D23A09">
        <w:rPr>
          <w:b/>
          <w:bCs/>
        </w:rPr>
        <w:t>.</w:t>
      </w:r>
    </w:p>
    <w:p w14:paraId="0EAC3648" w14:textId="094D2CBF" w:rsidR="00E67556" w:rsidRPr="00D23A09" w:rsidRDefault="00E67556" w:rsidP="00E67556">
      <w:pPr>
        <w:pStyle w:val="SingleTxtG"/>
        <w:ind w:left="2268" w:hanging="1134"/>
        <w:jc w:val="both"/>
        <w:rPr>
          <w:b/>
          <w:bCs/>
        </w:rPr>
      </w:pPr>
      <w:r w:rsidRPr="00D23A09">
        <w:rPr>
          <w:b/>
          <w:bCs/>
        </w:rPr>
        <w:t>6.3.1.7.</w:t>
      </w:r>
      <w:r w:rsidRPr="00D23A09">
        <w:rPr>
          <w:b/>
          <w:bCs/>
        </w:rPr>
        <w:tab/>
        <w:t xml:space="preserve">If the helmet has the accessory space or clamping fixation in the front-side position, the helmet shall be marked as </w:t>
      </w:r>
      <w:r w:rsidR="00723FB7" w:rsidRPr="00D23A09">
        <w:rPr>
          <w:b/>
          <w:bCs/>
        </w:rPr>
        <w:t>"</w:t>
      </w:r>
      <w:r w:rsidRPr="00D23A09">
        <w:rPr>
          <w:b/>
          <w:bCs/>
        </w:rPr>
        <w:t>F</w:t>
      </w:r>
      <w:r w:rsidR="00723FB7" w:rsidRPr="00D23A09">
        <w:rPr>
          <w:b/>
          <w:bCs/>
        </w:rPr>
        <w:t>"</w:t>
      </w:r>
      <w:r w:rsidRPr="00D23A09">
        <w:rPr>
          <w:b/>
          <w:bCs/>
        </w:rPr>
        <w:t>.</w:t>
      </w:r>
    </w:p>
    <w:p w14:paraId="7FAB1C27" w14:textId="194A6880" w:rsidR="00E67556" w:rsidRPr="00D23A09" w:rsidRDefault="00E67556" w:rsidP="00E67556">
      <w:pPr>
        <w:pStyle w:val="SingleTxtG"/>
        <w:ind w:left="2268" w:hanging="1134"/>
        <w:jc w:val="both"/>
        <w:rPr>
          <w:b/>
          <w:bCs/>
        </w:rPr>
      </w:pPr>
      <w:r w:rsidRPr="00D23A09">
        <w:rPr>
          <w:b/>
          <w:bCs/>
        </w:rPr>
        <w:t>6.3.1.8.</w:t>
      </w:r>
      <w:r w:rsidRPr="00D23A09">
        <w:rPr>
          <w:b/>
          <w:bCs/>
        </w:rPr>
        <w:tab/>
        <w:t xml:space="preserve">If the helmet has the accessory space or clamping fixation in the side position, the helmet shall be marked as </w:t>
      </w:r>
      <w:r w:rsidR="00723FB7" w:rsidRPr="00D23A09">
        <w:rPr>
          <w:b/>
          <w:bCs/>
        </w:rPr>
        <w:t>"</w:t>
      </w:r>
      <w:r w:rsidRPr="00D23A09">
        <w:rPr>
          <w:b/>
          <w:bCs/>
        </w:rPr>
        <w:t>L</w:t>
      </w:r>
      <w:r w:rsidR="00723FB7" w:rsidRPr="00D23A09">
        <w:rPr>
          <w:b/>
          <w:bCs/>
        </w:rPr>
        <w:t>"</w:t>
      </w:r>
      <w:r w:rsidRPr="00D23A09">
        <w:rPr>
          <w:b/>
          <w:bCs/>
        </w:rPr>
        <w:t>.</w:t>
      </w:r>
    </w:p>
    <w:p w14:paraId="6264069E" w14:textId="21EFC833" w:rsidR="00E67556" w:rsidRPr="00492E87" w:rsidRDefault="00E67556" w:rsidP="00E67556">
      <w:pPr>
        <w:pStyle w:val="SingleTxtG"/>
        <w:ind w:left="2268" w:hanging="1134"/>
        <w:jc w:val="both"/>
      </w:pPr>
      <w:r w:rsidRPr="00D23A09">
        <w:rPr>
          <w:b/>
          <w:bCs/>
        </w:rPr>
        <w:t>6.3.1.9.</w:t>
      </w:r>
      <w:r w:rsidRPr="00D23A09">
        <w:rPr>
          <w:b/>
          <w:bCs/>
        </w:rPr>
        <w:tab/>
        <w:t xml:space="preserve">If the helmet is prepared to fit a rear mounted accessory, the helmet shall be marked as </w:t>
      </w:r>
      <w:r w:rsidR="00723FB7" w:rsidRPr="00D23A09">
        <w:rPr>
          <w:b/>
          <w:bCs/>
        </w:rPr>
        <w:t>"</w:t>
      </w:r>
      <w:r w:rsidRPr="00D23A09">
        <w:rPr>
          <w:b/>
          <w:bCs/>
        </w:rPr>
        <w:t>R</w:t>
      </w:r>
      <w:r w:rsidR="00723FB7" w:rsidRPr="00D23A09">
        <w:rPr>
          <w:b/>
          <w:bCs/>
        </w:rPr>
        <w:t>"</w:t>
      </w:r>
      <w:r w:rsidRPr="00D23A09">
        <w:rPr>
          <w:b/>
          <w:bCs/>
        </w:rPr>
        <w:t>.</w:t>
      </w:r>
      <w:r w:rsidR="00D23A09">
        <w:t>"</w:t>
      </w:r>
    </w:p>
    <w:p w14:paraId="4E0C7E31" w14:textId="509DB0B0" w:rsidR="00E67556" w:rsidRPr="00492E87" w:rsidRDefault="00E67556" w:rsidP="00E67556">
      <w:pPr>
        <w:pStyle w:val="SingleTxtG"/>
        <w:ind w:left="2268" w:hanging="1134"/>
        <w:jc w:val="both"/>
        <w:rPr>
          <w:i/>
          <w:iCs/>
        </w:rPr>
      </w:pPr>
      <w:r w:rsidRPr="00492E87">
        <w:rPr>
          <w:i/>
          <w:iCs/>
        </w:rPr>
        <w:lastRenderedPageBreak/>
        <w:t>Paragraph 6.4.2</w:t>
      </w:r>
      <w:r w:rsidR="0087257D">
        <w:rPr>
          <w:i/>
          <w:iCs/>
        </w:rPr>
        <w:t>.</w:t>
      </w:r>
      <w:r w:rsidRPr="00492E87">
        <w:rPr>
          <w:i/>
          <w:iCs/>
        </w:rPr>
        <w:t xml:space="preserve">, </w:t>
      </w:r>
      <w:r w:rsidRPr="0087257D">
        <w:t>amend to read:</w:t>
      </w:r>
    </w:p>
    <w:p w14:paraId="410ECAA6" w14:textId="449F6559" w:rsidR="00E67556" w:rsidRPr="00492E87" w:rsidRDefault="00D23A09" w:rsidP="00E67556">
      <w:pPr>
        <w:pStyle w:val="SingleTxtG"/>
        <w:ind w:left="2268" w:hanging="1134"/>
        <w:jc w:val="both"/>
      </w:pPr>
      <w:r>
        <w:t>"</w:t>
      </w:r>
      <w:r w:rsidR="00E67556" w:rsidRPr="00492E87">
        <w:t>6.4.2</w:t>
      </w:r>
      <w:r>
        <w:t>.</w:t>
      </w:r>
      <w:r w:rsidR="00E67556" w:rsidRPr="00492E87">
        <w:t xml:space="preserve"> </w:t>
      </w:r>
      <w:r w:rsidR="00E67556" w:rsidRPr="00492E87">
        <w:tab/>
        <w:t>At the rear, the rigid parts and, in particular, the shell shall not be within a cylinder defined as follows (see Annex 4, Figure 1 B):</w:t>
      </w:r>
    </w:p>
    <w:p w14:paraId="6F8110E7" w14:textId="77777777" w:rsidR="00E67556" w:rsidRPr="00492E87" w:rsidRDefault="00E67556" w:rsidP="00E67556">
      <w:pPr>
        <w:pStyle w:val="SingleTxtG"/>
        <w:ind w:left="2835" w:hanging="567"/>
        <w:jc w:val="both"/>
      </w:pPr>
      <w:r w:rsidRPr="00492E87">
        <w:t>(a)</w:t>
      </w:r>
      <w:r w:rsidRPr="00492E87">
        <w:tab/>
        <w:t>Diameter 100 mm;</w:t>
      </w:r>
    </w:p>
    <w:p w14:paraId="45725C83" w14:textId="77777777" w:rsidR="00E67556" w:rsidRPr="00492E87" w:rsidRDefault="00E67556" w:rsidP="00E67556">
      <w:pPr>
        <w:pStyle w:val="SingleTxtG"/>
        <w:ind w:left="2835" w:hanging="567"/>
        <w:jc w:val="both"/>
      </w:pPr>
      <w:r w:rsidRPr="00492E87">
        <w:t>(b)</w:t>
      </w:r>
      <w:r w:rsidRPr="00492E87">
        <w:tab/>
        <w:t xml:space="preserve">Axis, situated at the intersection of the medium plane of symmetry of the </w:t>
      </w:r>
      <w:proofErr w:type="spellStart"/>
      <w:r w:rsidRPr="00492E87">
        <w:t>headform</w:t>
      </w:r>
      <w:proofErr w:type="spellEnd"/>
      <w:r w:rsidRPr="00492E87">
        <w:t xml:space="preserve"> and of a plane parallel to and 110 mm below the reference plane.</w:t>
      </w:r>
    </w:p>
    <w:p w14:paraId="4F53EB53" w14:textId="1CC13B9F" w:rsidR="00E67556" w:rsidRPr="00B2314A" w:rsidRDefault="00E67556" w:rsidP="00237C63">
      <w:pPr>
        <w:pStyle w:val="SingleTxtG"/>
        <w:ind w:left="2268" w:hanging="1134"/>
        <w:jc w:val="both"/>
      </w:pPr>
      <w:r w:rsidRPr="00492E87">
        <w:tab/>
      </w:r>
      <w:r w:rsidRPr="00492E87">
        <w:tab/>
      </w:r>
      <w:r w:rsidRPr="00492E87">
        <w:rPr>
          <w:b/>
          <w:bCs/>
        </w:rPr>
        <w:t xml:space="preserve">In case the helmet will be marked as </w:t>
      </w:r>
      <w:r w:rsidR="00723FB7">
        <w:rPr>
          <w:b/>
          <w:bCs/>
        </w:rPr>
        <w:t>"</w:t>
      </w:r>
      <w:r w:rsidRPr="00492E87">
        <w:rPr>
          <w:b/>
          <w:bCs/>
        </w:rPr>
        <w:t>R</w:t>
      </w:r>
      <w:r w:rsidR="00723FB7">
        <w:rPr>
          <w:b/>
          <w:bCs/>
        </w:rPr>
        <w:t>"</w:t>
      </w:r>
      <w:r w:rsidRPr="00492E87">
        <w:rPr>
          <w:b/>
          <w:bCs/>
        </w:rPr>
        <w:t xml:space="preserve"> (able to fit rear mounted Universal accessories), a rear accessory simulator as defined in Annex 20 will be fitted for the assessment of this requirement</w:t>
      </w:r>
      <w:r w:rsidRPr="00B2314A">
        <w:t>.</w:t>
      </w:r>
      <w:r w:rsidR="00B2314A" w:rsidRPr="00B2314A">
        <w:t>"</w:t>
      </w:r>
    </w:p>
    <w:p w14:paraId="6A40A1E7" w14:textId="2B4EA469" w:rsidR="00237C63" w:rsidRPr="003B7F65" w:rsidRDefault="00237C63" w:rsidP="00237C63">
      <w:pPr>
        <w:pStyle w:val="SingleTxtG"/>
        <w:ind w:left="2268" w:hanging="1134"/>
        <w:jc w:val="both"/>
        <w:rPr>
          <w:bCs/>
        </w:rPr>
      </w:pPr>
      <w:r w:rsidRPr="00492E87">
        <w:rPr>
          <w:bCs/>
          <w:i/>
          <w:iCs/>
        </w:rPr>
        <w:t>Insert new paragraph</w:t>
      </w:r>
      <w:r w:rsidR="00201E28">
        <w:rPr>
          <w:bCs/>
          <w:i/>
          <w:iCs/>
        </w:rPr>
        <w:t>s</w:t>
      </w:r>
      <w:r w:rsidRPr="00492E87">
        <w:rPr>
          <w:bCs/>
          <w:i/>
          <w:iCs/>
        </w:rPr>
        <w:t xml:space="preserve"> 6.19. to 6.19.9.</w:t>
      </w:r>
      <w:r w:rsidR="00201E28">
        <w:rPr>
          <w:bCs/>
          <w:i/>
          <w:iCs/>
        </w:rPr>
        <w:t xml:space="preserve">, </w:t>
      </w:r>
      <w:r w:rsidR="003B7F65" w:rsidRPr="003B7F65">
        <w:rPr>
          <w:bCs/>
        </w:rPr>
        <w:t>to read:</w:t>
      </w:r>
    </w:p>
    <w:p w14:paraId="2CAD9602" w14:textId="03060F03" w:rsidR="00237C63" w:rsidRPr="003B7F65" w:rsidRDefault="003B7F65" w:rsidP="00237C63">
      <w:pPr>
        <w:pStyle w:val="SingleTxtG"/>
        <w:tabs>
          <w:tab w:val="left" w:pos="2268"/>
        </w:tabs>
        <w:jc w:val="both"/>
        <w:rPr>
          <w:rFonts w:eastAsia="Courier New"/>
          <w:b/>
          <w:bCs/>
        </w:rPr>
      </w:pPr>
      <w:r>
        <w:rPr>
          <w:rFonts w:eastAsia="Courier New"/>
        </w:rPr>
        <w:t>"</w:t>
      </w:r>
      <w:r w:rsidR="00237C63" w:rsidRPr="003B7F65">
        <w:rPr>
          <w:rFonts w:eastAsia="Courier New"/>
          <w:b/>
          <w:bCs/>
        </w:rPr>
        <w:t>6.19.</w:t>
      </w:r>
      <w:r w:rsidR="00237C63" w:rsidRPr="003B7F65">
        <w:rPr>
          <w:rFonts w:eastAsia="Courier New"/>
          <w:b/>
          <w:bCs/>
        </w:rPr>
        <w:tab/>
      </w:r>
      <w:r w:rsidR="00237C63" w:rsidRPr="003B7F65">
        <w:rPr>
          <w:rFonts w:eastAsia="Courier New"/>
          <w:b/>
          <w:bCs/>
        </w:rPr>
        <w:tab/>
        <w:t xml:space="preserve">Accessories </w:t>
      </w:r>
    </w:p>
    <w:p w14:paraId="1A60870C" w14:textId="1F61E66B" w:rsidR="00237C63" w:rsidRPr="003B7F65" w:rsidRDefault="00237C63" w:rsidP="00E07F35">
      <w:pPr>
        <w:pStyle w:val="SingleTxtG"/>
        <w:ind w:left="2268" w:hanging="1134"/>
        <w:jc w:val="both"/>
        <w:rPr>
          <w:b/>
          <w:bCs/>
        </w:rPr>
      </w:pPr>
      <w:r w:rsidRPr="003B7F65">
        <w:rPr>
          <w:b/>
          <w:bCs/>
        </w:rPr>
        <w:t>6.19.1.</w:t>
      </w:r>
      <w:r w:rsidRPr="003B7F65">
        <w:rPr>
          <w:b/>
          <w:bCs/>
        </w:rPr>
        <w:tab/>
      </w:r>
      <w:r w:rsidRPr="003B7F65">
        <w:rPr>
          <w:b/>
          <w:bCs/>
        </w:rPr>
        <w:tab/>
        <w:t>The systems of attachment of an accessory to a helmet shall be such that they must not modify in any case the integrity of any of the safety helmet components, in particular, no modifications on the external shell or to the inner energy absorbing padding are allowed.</w:t>
      </w:r>
    </w:p>
    <w:p w14:paraId="0429934E" w14:textId="77777777" w:rsidR="00237C63" w:rsidRPr="003B7F65" w:rsidRDefault="00237C63" w:rsidP="00E07F35">
      <w:pPr>
        <w:pStyle w:val="SingleTxtG"/>
        <w:ind w:left="2268" w:hanging="1134"/>
        <w:jc w:val="both"/>
        <w:rPr>
          <w:b/>
          <w:bCs/>
        </w:rPr>
      </w:pPr>
      <w:r w:rsidRPr="003B7F65">
        <w:rPr>
          <w:b/>
          <w:bCs/>
        </w:rPr>
        <w:t>6.19.2.</w:t>
      </w:r>
      <w:r w:rsidRPr="003B7F65">
        <w:rPr>
          <w:b/>
          <w:bCs/>
        </w:rPr>
        <w:tab/>
      </w:r>
      <w:r w:rsidRPr="003B7F65">
        <w:rPr>
          <w:b/>
          <w:bCs/>
        </w:rPr>
        <w:tab/>
        <w:t>If the accessories have some parts that have to be fixed inside of the helmet, those parts shall not have inward-facing sharp edges; rigid, projecting internal parts shall be covered with padding so that any stresses transmitted to the head are not highly concentrated.</w:t>
      </w:r>
    </w:p>
    <w:p w14:paraId="4A04D6CD" w14:textId="09D15C55" w:rsidR="00237C63" w:rsidRPr="003B7F65" w:rsidRDefault="00237C63" w:rsidP="00E07F35">
      <w:pPr>
        <w:pStyle w:val="SingleTxtG"/>
        <w:ind w:left="2268" w:hanging="1134"/>
        <w:jc w:val="both"/>
        <w:rPr>
          <w:b/>
          <w:bCs/>
        </w:rPr>
      </w:pPr>
      <w:r w:rsidRPr="003B7F65">
        <w:rPr>
          <w:b/>
          <w:bCs/>
        </w:rPr>
        <w:t>6.19.3.</w:t>
      </w:r>
      <w:r w:rsidRPr="003B7F65">
        <w:rPr>
          <w:b/>
          <w:bCs/>
        </w:rPr>
        <w:tab/>
      </w:r>
      <w:r w:rsidRPr="003B7F65">
        <w:rPr>
          <w:b/>
          <w:bCs/>
        </w:rPr>
        <w:tab/>
        <w:t xml:space="preserve">All projections from or irregularities in the outer surface of the accessory greater than 2 mm from the helmet shell shall be tested for shear and friction assessment according to paragraphs 7.4.2. when the accessory is to be fitted on the exterior of the helmet shell. </w:t>
      </w:r>
    </w:p>
    <w:p w14:paraId="36B14A8B" w14:textId="37D0D76B" w:rsidR="00237C63" w:rsidRPr="003B7F65" w:rsidRDefault="00237C63" w:rsidP="00E07F35">
      <w:pPr>
        <w:pStyle w:val="SingleTxtG"/>
        <w:ind w:left="2268" w:hanging="1134"/>
        <w:jc w:val="both"/>
        <w:rPr>
          <w:b/>
          <w:bCs/>
        </w:rPr>
      </w:pPr>
      <w:r w:rsidRPr="003B7F65">
        <w:rPr>
          <w:b/>
          <w:bCs/>
        </w:rPr>
        <w:t>6.19.4.</w:t>
      </w:r>
      <w:r w:rsidRPr="003B7F65">
        <w:rPr>
          <w:b/>
          <w:bCs/>
        </w:rPr>
        <w:tab/>
      </w:r>
      <w:r w:rsidRPr="003B7F65">
        <w:rPr>
          <w:b/>
          <w:bCs/>
        </w:rPr>
        <w:tab/>
        <w:t xml:space="preserve">All </w:t>
      </w:r>
      <w:r w:rsidR="00673199" w:rsidRPr="003B7F65">
        <w:rPr>
          <w:b/>
          <w:bCs/>
        </w:rPr>
        <w:t>projections from</w:t>
      </w:r>
      <w:r w:rsidRPr="003B7F65">
        <w:rPr>
          <w:b/>
          <w:bCs/>
        </w:rPr>
        <w:t xml:space="preserve"> or irregularities in the outer surface of the accessory support greater than 2 mm from the helmet shell, when the support can be installed without the accessory in place, it shall be tested for shear and friction assessment according to paragraphs 7.4.2. </w:t>
      </w:r>
    </w:p>
    <w:p w14:paraId="4A8588B1" w14:textId="77777777" w:rsidR="00237C63" w:rsidRPr="003B7F65" w:rsidRDefault="00237C63" w:rsidP="00E07F35">
      <w:pPr>
        <w:pStyle w:val="SingleTxtG"/>
        <w:ind w:left="2268" w:hanging="1134"/>
        <w:jc w:val="both"/>
        <w:rPr>
          <w:b/>
          <w:bCs/>
        </w:rPr>
      </w:pPr>
      <w:r w:rsidRPr="003B7F65">
        <w:rPr>
          <w:b/>
          <w:bCs/>
        </w:rPr>
        <w:t xml:space="preserve">6.19.5. </w:t>
      </w:r>
      <w:r w:rsidRPr="003B7F65">
        <w:rPr>
          <w:b/>
          <w:bCs/>
        </w:rPr>
        <w:tab/>
        <w:t>For those parts of the accessories coming into contact with the skin, the materials used shall be known not to undergo appreciable alteration through the effect of perspiration or of toilet preparations. The manufacturer shall not use materials known to cause skin troubles. The suitability of a proposed new material shall be established by the manufacturer.</w:t>
      </w:r>
    </w:p>
    <w:p w14:paraId="7FD9D21A" w14:textId="2675E784" w:rsidR="00237C63" w:rsidRPr="003B7F65" w:rsidRDefault="00237C63" w:rsidP="00E07F35">
      <w:pPr>
        <w:pStyle w:val="SingleTxtG"/>
        <w:ind w:left="2268" w:hanging="1134"/>
        <w:jc w:val="both"/>
        <w:rPr>
          <w:b/>
          <w:bCs/>
        </w:rPr>
      </w:pPr>
      <w:r w:rsidRPr="003B7F65">
        <w:rPr>
          <w:b/>
          <w:bCs/>
        </w:rPr>
        <w:t>6.19.6.</w:t>
      </w:r>
      <w:r w:rsidRPr="003B7F65">
        <w:rPr>
          <w:b/>
          <w:bCs/>
        </w:rPr>
        <w:tab/>
      </w:r>
      <w:r w:rsidRPr="003B7F65">
        <w:rPr>
          <w:b/>
          <w:bCs/>
        </w:rPr>
        <w:tab/>
        <w:t>Dimensions and weight</w:t>
      </w:r>
    </w:p>
    <w:p w14:paraId="625E2D8C" w14:textId="77777777" w:rsidR="00237C63" w:rsidRPr="003B7F65" w:rsidRDefault="00237C63" w:rsidP="00E07F35">
      <w:pPr>
        <w:pStyle w:val="SingleTxtG"/>
        <w:ind w:left="2268" w:hanging="1134"/>
        <w:jc w:val="both"/>
        <w:rPr>
          <w:b/>
          <w:bCs/>
        </w:rPr>
      </w:pPr>
      <w:r w:rsidRPr="003B7F65">
        <w:rPr>
          <w:b/>
          <w:bCs/>
        </w:rPr>
        <w:t>6.19.6.1.</w:t>
      </w:r>
      <w:r w:rsidRPr="003B7F65">
        <w:rPr>
          <w:b/>
          <w:bCs/>
        </w:rPr>
        <w:tab/>
        <w:t>The accessory, or each accessory component if there are more than one, that are to be affixed on the outer helmet shell, must fit in the fixtures defined in Annex 20 depending on its fitting position.</w:t>
      </w:r>
    </w:p>
    <w:p w14:paraId="520648AC" w14:textId="143F6801" w:rsidR="00237C63" w:rsidRPr="003B7F65" w:rsidRDefault="00237C63" w:rsidP="00E07F35">
      <w:pPr>
        <w:pStyle w:val="SingleTxtG"/>
        <w:ind w:left="2268" w:hanging="1134"/>
        <w:jc w:val="both"/>
        <w:rPr>
          <w:b/>
          <w:bCs/>
        </w:rPr>
      </w:pPr>
      <w:r w:rsidRPr="003B7F65">
        <w:rPr>
          <w:b/>
          <w:bCs/>
        </w:rPr>
        <w:tab/>
      </w:r>
      <w:r w:rsidRPr="003B7F65">
        <w:rPr>
          <w:b/>
          <w:bCs/>
        </w:rPr>
        <w:tab/>
        <w:t>Flexible thin components of the accessories can exceed from, or can be mounted separately, from the fixture volumes.</w:t>
      </w:r>
    </w:p>
    <w:p w14:paraId="561ECF24" w14:textId="77777777" w:rsidR="00237C63" w:rsidRPr="003B7F65" w:rsidRDefault="00237C63" w:rsidP="00E07F35">
      <w:pPr>
        <w:pStyle w:val="SingleTxtG"/>
        <w:ind w:left="2268" w:hanging="1134"/>
        <w:jc w:val="both"/>
        <w:rPr>
          <w:b/>
          <w:bCs/>
        </w:rPr>
      </w:pPr>
      <w:r w:rsidRPr="003B7F65">
        <w:rPr>
          <w:b/>
          <w:bCs/>
        </w:rPr>
        <w:t>6.19.6.2.</w:t>
      </w:r>
      <w:r w:rsidRPr="003B7F65">
        <w:rPr>
          <w:b/>
          <w:bCs/>
        </w:rPr>
        <w:tab/>
        <w:t>The maximum dimensions of the speakers and of the microphone, if any, are indicated in Annex 20.</w:t>
      </w:r>
    </w:p>
    <w:p w14:paraId="76FD7E0D" w14:textId="666C3DD1" w:rsidR="00237C63" w:rsidRPr="003B7F65" w:rsidRDefault="00237C63" w:rsidP="00E07F35">
      <w:pPr>
        <w:pStyle w:val="SingleTxtG"/>
        <w:ind w:left="2268" w:hanging="1134"/>
        <w:jc w:val="both"/>
        <w:rPr>
          <w:b/>
          <w:bCs/>
        </w:rPr>
      </w:pPr>
      <w:r w:rsidRPr="003B7F65">
        <w:rPr>
          <w:b/>
          <w:bCs/>
        </w:rPr>
        <w:t>6.19.6.3.</w:t>
      </w:r>
      <w:r w:rsidRPr="003B7F65">
        <w:rPr>
          <w:b/>
          <w:bCs/>
        </w:rPr>
        <w:tab/>
        <w:t>The maximum weight of the accessory, including its support if any, shall be no more than [250g].</w:t>
      </w:r>
    </w:p>
    <w:p w14:paraId="75D9C117" w14:textId="67416210" w:rsidR="00237C63" w:rsidRPr="003B7F65" w:rsidRDefault="00237C63" w:rsidP="00E07F35">
      <w:pPr>
        <w:pStyle w:val="SingleTxtG"/>
        <w:ind w:left="2268" w:hanging="1134"/>
        <w:jc w:val="both"/>
        <w:rPr>
          <w:b/>
          <w:bCs/>
        </w:rPr>
      </w:pPr>
      <w:r w:rsidRPr="003B7F65">
        <w:rPr>
          <w:b/>
          <w:bCs/>
        </w:rPr>
        <w:t>6.19.7.</w:t>
      </w:r>
      <w:r w:rsidRPr="003B7F65">
        <w:rPr>
          <w:b/>
          <w:bCs/>
        </w:rPr>
        <w:tab/>
      </w:r>
      <w:r w:rsidRPr="003B7F65">
        <w:rPr>
          <w:b/>
          <w:bCs/>
        </w:rPr>
        <w:tab/>
        <w:t xml:space="preserve">The mechanical characteristics of the speakers must </w:t>
      </w:r>
      <w:r w:rsidR="00D05701" w:rsidRPr="003B7F65">
        <w:rPr>
          <w:b/>
          <w:bCs/>
        </w:rPr>
        <w:t>fulfil</w:t>
      </w:r>
      <w:r w:rsidRPr="003B7F65">
        <w:rPr>
          <w:b/>
          <w:bCs/>
        </w:rPr>
        <w:t xml:space="preserve"> the requirements set for those components in Annex 20 Part</w:t>
      </w:r>
      <w:r w:rsidR="000740EC">
        <w:rPr>
          <w:b/>
          <w:bCs/>
        </w:rPr>
        <w:t xml:space="preserve"> </w:t>
      </w:r>
      <w:r w:rsidRPr="003B7F65">
        <w:rPr>
          <w:b/>
          <w:bCs/>
        </w:rPr>
        <w:t>1.</w:t>
      </w:r>
    </w:p>
    <w:p w14:paraId="3DD17FAC" w14:textId="6AD1A289" w:rsidR="00237C63" w:rsidRPr="003B7F65" w:rsidRDefault="00237C63" w:rsidP="00E07F35">
      <w:pPr>
        <w:pStyle w:val="SingleTxtG"/>
        <w:ind w:left="2268" w:hanging="1134"/>
        <w:jc w:val="both"/>
        <w:rPr>
          <w:b/>
          <w:bCs/>
        </w:rPr>
      </w:pPr>
      <w:r w:rsidRPr="003B7F65">
        <w:rPr>
          <w:b/>
          <w:bCs/>
        </w:rPr>
        <w:t>6.19.8.</w:t>
      </w:r>
      <w:r w:rsidRPr="003B7F65">
        <w:rPr>
          <w:b/>
          <w:bCs/>
        </w:rPr>
        <w:tab/>
      </w:r>
      <w:r w:rsidRPr="003B7F65">
        <w:rPr>
          <w:b/>
          <w:bCs/>
        </w:rPr>
        <w:tab/>
        <w:t>When the accessories to be fitted have any component, different from speakers</w:t>
      </w:r>
      <w:r w:rsidR="00C37C54" w:rsidRPr="003B7F65">
        <w:rPr>
          <w:b/>
          <w:bCs/>
        </w:rPr>
        <w:t>,</w:t>
      </w:r>
      <w:r w:rsidRPr="003B7F65">
        <w:rPr>
          <w:b/>
          <w:bCs/>
        </w:rPr>
        <w:t xml:space="preserve"> microphone</w:t>
      </w:r>
      <w:r w:rsidR="00C37C54" w:rsidRPr="003B7F65">
        <w:rPr>
          <w:b/>
          <w:bCs/>
        </w:rPr>
        <w:t xml:space="preserve"> or clamping</w:t>
      </w:r>
      <w:r w:rsidRPr="003B7F65">
        <w:rPr>
          <w:b/>
          <w:bCs/>
        </w:rPr>
        <w:t xml:space="preserve">, to be installed on the interior of the helmet shell, the component shall </w:t>
      </w:r>
      <w:r w:rsidR="00D05701" w:rsidRPr="003B7F65">
        <w:rPr>
          <w:b/>
          <w:bCs/>
        </w:rPr>
        <w:t>fulfil</w:t>
      </w:r>
      <w:r w:rsidRPr="003B7F65">
        <w:rPr>
          <w:b/>
          <w:bCs/>
        </w:rPr>
        <w:t xml:space="preserve"> the following requirements:</w:t>
      </w:r>
    </w:p>
    <w:p w14:paraId="291BCE1D" w14:textId="77777777" w:rsidR="00237C63" w:rsidRPr="003B7F65" w:rsidRDefault="00237C63" w:rsidP="00E07F35">
      <w:pPr>
        <w:pStyle w:val="SingleTxtG"/>
        <w:ind w:left="2268" w:hanging="1134"/>
        <w:jc w:val="both"/>
        <w:rPr>
          <w:b/>
          <w:bCs/>
        </w:rPr>
      </w:pPr>
      <w:r w:rsidRPr="003B7F65">
        <w:rPr>
          <w:b/>
          <w:bCs/>
        </w:rPr>
        <w:t>6.19.8.1.</w:t>
      </w:r>
      <w:r w:rsidRPr="003B7F65">
        <w:rPr>
          <w:b/>
          <w:bCs/>
        </w:rPr>
        <w:tab/>
        <w:t xml:space="preserve">The material has to be flexible and of a maximum thickness of [2] mm or </w:t>
      </w:r>
    </w:p>
    <w:p w14:paraId="2ABF0634" w14:textId="77777777" w:rsidR="00237C63" w:rsidRPr="003B7F65" w:rsidRDefault="00237C63" w:rsidP="00E07F35">
      <w:pPr>
        <w:pStyle w:val="SingleTxtG"/>
        <w:ind w:left="2268" w:hanging="1134"/>
        <w:jc w:val="both"/>
        <w:rPr>
          <w:b/>
          <w:bCs/>
        </w:rPr>
      </w:pPr>
      <w:r w:rsidRPr="003B7F65">
        <w:rPr>
          <w:b/>
          <w:bCs/>
        </w:rPr>
        <w:lastRenderedPageBreak/>
        <w:t>6.19.8.2.</w:t>
      </w:r>
      <w:r w:rsidRPr="003B7F65">
        <w:rPr>
          <w:b/>
          <w:bCs/>
        </w:rPr>
        <w:tab/>
        <w:t xml:space="preserve">Have the required thickness but covered with padding and/or attached to a flexible support and/or located in such a place in order not to generate any hard point in the event of an impact. </w:t>
      </w:r>
    </w:p>
    <w:p w14:paraId="7D5DC04B" w14:textId="1A7AA8C7" w:rsidR="00237C63" w:rsidRPr="00492E87" w:rsidRDefault="00237C63" w:rsidP="00E07F35">
      <w:pPr>
        <w:pStyle w:val="SingleTxtG"/>
        <w:ind w:left="2268" w:hanging="1134"/>
        <w:jc w:val="both"/>
      </w:pPr>
      <w:r w:rsidRPr="003B7F65">
        <w:rPr>
          <w:b/>
          <w:bCs/>
        </w:rPr>
        <w:t>6.19.9.</w:t>
      </w:r>
      <w:r w:rsidRPr="003B7F65">
        <w:rPr>
          <w:b/>
          <w:bCs/>
        </w:rPr>
        <w:tab/>
      </w:r>
      <w:r w:rsidRPr="003B7F65">
        <w:rPr>
          <w:b/>
          <w:bCs/>
        </w:rPr>
        <w:tab/>
        <w:t>Any accessory component laying in the field of vision must be made of transparent material or located in such a way to prevent interference with the field of vision.</w:t>
      </w:r>
      <w:r w:rsidR="003B7F65">
        <w:t>"</w:t>
      </w:r>
    </w:p>
    <w:p w14:paraId="65041AE4" w14:textId="7C4FBA08" w:rsidR="00B22221" w:rsidRPr="00226B0E" w:rsidRDefault="00B22221" w:rsidP="00E07F35">
      <w:pPr>
        <w:pStyle w:val="SingleTxtG"/>
        <w:ind w:left="2268" w:hanging="1134"/>
        <w:jc w:val="both"/>
      </w:pPr>
      <w:r w:rsidRPr="00492E87">
        <w:rPr>
          <w:i/>
          <w:iCs/>
        </w:rPr>
        <w:t>Paragraph 7.3.1.3.5</w:t>
      </w:r>
      <w:r w:rsidRPr="00226B0E">
        <w:t>., amend to read:</w:t>
      </w:r>
    </w:p>
    <w:p w14:paraId="4407BF56" w14:textId="54B7DBFF" w:rsidR="00B22221" w:rsidRPr="00492E87" w:rsidRDefault="00226B0E" w:rsidP="00E07F35">
      <w:pPr>
        <w:pStyle w:val="SingleTxtG"/>
        <w:ind w:left="2268" w:hanging="1134"/>
        <w:jc w:val="both"/>
        <w:rPr>
          <w:bCs/>
        </w:rPr>
      </w:pPr>
      <w:r>
        <w:rPr>
          <w:bCs/>
        </w:rPr>
        <w:t>"</w:t>
      </w:r>
      <w:r w:rsidR="00B22221" w:rsidRPr="00492E87">
        <w:rPr>
          <w:bCs/>
        </w:rPr>
        <w:t>7.3.1.3.5.</w:t>
      </w:r>
      <w:r w:rsidR="00B22221" w:rsidRPr="00492E87">
        <w:rPr>
          <w:bCs/>
        </w:rPr>
        <w:tab/>
        <w:t xml:space="preserve">Helmets placed on the market with </w:t>
      </w:r>
      <w:r w:rsidR="00B22221" w:rsidRPr="00492E87">
        <w:rPr>
          <w:b/>
        </w:rPr>
        <w:t>specific</w:t>
      </w:r>
      <w:r w:rsidR="00B22221" w:rsidRPr="00492E87">
        <w:rPr>
          <w:bCs/>
        </w:rPr>
        <w:t xml:space="preserve"> accessories shall be examined to assess that the supplementary equipment has no adverse effect and that in any case the protective helmet and/or visor still complies with all the requirements.</w:t>
      </w:r>
    </w:p>
    <w:p w14:paraId="78442F97" w14:textId="77777777" w:rsidR="00B22221" w:rsidRPr="00492E87" w:rsidRDefault="00B22221" w:rsidP="00E07F35">
      <w:pPr>
        <w:pStyle w:val="SingleTxtG"/>
        <w:ind w:left="2268"/>
        <w:jc w:val="both"/>
        <w:rPr>
          <w:bCs/>
        </w:rPr>
      </w:pPr>
      <w:r w:rsidRPr="00492E87">
        <w:rPr>
          <w:bCs/>
        </w:rPr>
        <w:t xml:space="preserve">Note: The evaluation shall be done with and without the accessory and their support with particular attention, as example, to energy absorption, sharp edges and field of vision. </w:t>
      </w:r>
    </w:p>
    <w:p w14:paraId="6AE29C87" w14:textId="0EEC0123" w:rsidR="00B22221" w:rsidRPr="00492E87" w:rsidRDefault="00B22221" w:rsidP="00E07F35">
      <w:pPr>
        <w:pStyle w:val="SingleTxtG"/>
        <w:ind w:left="2268"/>
        <w:jc w:val="both"/>
        <w:rPr>
          <w:b/>
        </w:rPr>
      </w:pPr>
      <w:r w:rsidRPr="00492E87">
        <w:rPr>
          <w:b/>
        </w:rPr>
        <w:t xml:space="preserve">Helmets marked as </w:t>
      </w:r>
      <w:r w:rsidR="00723FB7">
        <w:rPr>
          <w:b/>
        </w:rPr>
        <w:t>"</w:t>
      </w:r>
      <w:r w:rsidRPr="00492E87">
        <w:rPr>
          <w:b/>
        </w:rPr>
        <w:t>S</w:t>
      </w:r>
      <w:r w:rsidR="00723FB7">
        <w:rPr>
          <w:b/>
        </w:rPr>
        <w:t>"</w:t>
      </w:r>
      <w:r w:rsidRPr="00492E87">
        <w:rPr>
          <w:b/>
        </w:rPr>
        <w:t xml:space="preserve"> have to be examined to assess that the speaker simulator defined in Annex 20 has no adverse effect and that in any case the protective helmet still complies with all the requirements.</w:t>
      </w:r>
    </w:p>
    <w:p w14:paraId="129BDDCF" w14:textId="2644AB33" w:rsidR="00B22221" w:rsidRPr="00492E87" w:rsidRDefault="00B22221" w:rsidP="00E07F35">
      <w:pPr>
        <w:pStyle w:val="SingleTxtG"/>
        <w:ind w:left="2268"/>
        <w:jc w:val="both"/>
        <w:rPr>
          <w:b/>
        </w:rPr>
      </w:pPr>
      <w:r w:rsidRPr="00492E87">
        <w:rPr>
          <w:b/>
        </w:rPr>
        <w:t xml:space="preserve">Helmets marked as </w:t>
      </w:r>
      <w:r w:rsidR="00723FB7">
        <w:rPr>
          <w:b/>
        </w:rPr>
        <w:t>"</w:t>
      </w:r>
      <w:r w:rsidRPr="00492E87">
        <w:rPr>
          <w:b/>
        </w:rPr>
        <w:t>M</w:t>
      </w:r>
      <w:r w:rsidR="00723FB7">
        <w:rPr>
          <w:b/>
        </w:rPr>
        <w:t>"</w:t>
      </w:r>
      <w:r w:rsidRPr="00492E87">
        <w:rPr>
          <w:b/>
        </w:rPr>
        <w:t xml:space="preserve">, with the exception of </w:t>
      </w:r>
      <w:r w:rsidR="00723FB7">
        <w:rPr>
          <w:b/>
        </w:rPr>
        <w:t>"</w:t>
      </w:r>
      <w:r w:rsidRPr="00492E87">
        <w:rPr>
          <w:b/>
        </w:rPr>
        <w:t>J</w:t>
      </w:r>
      <w:r w:rsidR="00723FB7">
        <w:rPr>
          <w:b/>
        </w:rPr>
        <w:t>"</w:t>
      </w:r>
      <w:r w:rsidRPr="00492E87">
        <w:rPr>
          <w:b/>
        </w:rPr>
        <w:t xml:space="preserve"> and </w:t>
      </w:r>
      <w:r w:rsidR="00723FB7">
        <w:rPr>
          <w:b/>
        </w:rPr>
        <w:t>"</w:t>
      </w:r>
      <w:r w:rsidRPr="00492E87">
        <w:rPr>
          <w:b/>
        </w:rPr>
        <w:t>NP</w:t>
      </w:r>
      <w:r w:rsidR="00723FB7">
        <w:rPr>
          <w:b/>
        </w:rPr>
        <w:t>"</w:t>
      </w:r>
      <w:r w:rsidRPr="00492E87">
        <w:rPr>
          <w:b/>
        </w:rPr>
        <w:t xml:space="preserve"> helmets, have to be examined to assess that the microphone simulator defined in Annex 20 has no adverse effect and that in any case the protective helmet still complies with all the requirements.</w:t>
      </w:r>
    </w:p>
    <w:p w14:paraId="0098FDEF" w14:textId="36FEDE07" w:rsidR="00B22221" w:rsidRPr="00492E87" w:rsidRDefault="00B22221" w:rsidP="00E07F35">
      <w:pPr>
        <w:pStyle w:val="SingleTxtG"/>
        <w:ind w:left="2268"/>
        <w:jc w:val="both"/>
        <w:rPr>
          <w:b/>
          <w:bCs/>
        </w:rPr>
      </w:pPr>
      <w:r w:rsidRPr="00492E87">
        <w:t xml:space="preserve">No helmet shall be modified from its original specification as manufactured. Accessories must be fitted in accordance with the helmet manufacturer’s instructions </w:t>
      </w:r>
      <w:r w:rsidRPr="00492E87">
        <w:rPr>
          <w:b/>
          <w:bCs/>
        </w:rPr>
        <w:t xml:space="preserve">and, if it is the case, in accordance as well with the accessory </w:t>
      </w:r>
      <w:proofErr w:type="spellStart"/>
      <w:r w:rsidRPr="00492E87">
        <w:rPr>
          <w:b/>
          <w:bCs/>
        </w:rPr>
        <w:t>manufacturers</w:t>
      </w:r>
      <w:proofErr w:type="spellEnd"/>
      <w:r w:rsidRPr="00492E87">
        <w:rPr>
          <w:b/>
          <w:bCs/>
        </w:rPr>
        <w:t xml:space="preserve"> instructions.</w:t>
      </w:r>
      <w:r w:rsidR="00226B0E" w:rsidRPr="00226B0E">
        <w:t>"</w:t>
      </w:r>
    </w:p>
    <w:p w14:paraId="7CECFB51" w14:textId="3C7C2F5A" w:rsidR="00914327" w:rsidRPr="006E56B4" w:rsidRDefault="00914327" w:rsidP="00E07F35">
      <w:pPr>
        <w:pStyle w:val="SingleTxtG"/>
        <w:ind w:left="2268" w:hanging="1134"/>
        <w:jc w:val="both"/>
      </w:pPr>
      <w:r w:rsidRPr="00492E87">
        <w:rPr>
          <w:i/>
          <w:iCs/>
        </w:rPr>
        <w:t>Paragraph 7.4.2.1.2</w:t>
      </w:r>
      <w:r w:rsidRPr="006E56B4">
        <w:t>., amend to read:</w:t>
      </w:r>
    </w:p>
    <w:p w14:paraId="186E4CAC" w14:textId="43FD97D6" w:rsidR="00914327" w:rsidRPr="00492E87" w:rsidRDefault="006E56B4" w:rsidP="00E07F35">
      <w:pPr>
        <w:pStyle w:val="SingleTxtG"/>
        <w:ind w:left="2268" w:hanging="1134"/>
        <w:jc w:val="both"/>
        <w:rPr>
          <w:b/>
          <w:bCs/>
        </w:rPr>
      </w:pPr>
      <w:r>
        <w:rPr>
          <w:rFonts w:eastAsia="Courier New"/>
          <w:sz w:val="18"/>
          <w:szCs w:val="18"/>
        </w:rPr>
        <w:t>"</w:t>
      </w:r>
      <w:r w:rsidR="00914327" w:rsidRPr="00492E87">
        <w:rPr>
          <w:rFonts w:eastAsia="Courier New"/>
          <w:sz w:val="18"/>
          <w:szCs w:val="18"/>
        </w:rPr>
        <w:t>7.4.2.1.2.</w:t>
      </w:r>
      <w:r w:rsidR="00914327" w:rsidRPr="00492E87">
        <w:rPr>
          <w:rFonts w:eastAsia="Courier New"/>
          <w:sz w:val="18"/>
          <w:szCs w:val="18"/>
        </w:rPr>
        <w:tab/>
      </w:r>
      <w:r w:rsidR="00914327" w:rsidRPr="00492E87">
        <w:t xml:space="preserve">Positioning of the helmets </w:t>
      </w:r>
      <w:r w:rsidR="00914327" w:rsidRPr="00492E87">
        <w:rPr>
          <w:b/>
          <w:bCs/>
        </w:rPr>
        <w:t>and accessories</w:t>
      </w:r>
      <w:r>
        <w:rPr>
          <w:b/>
          <w:bCs/>
        </w:rPr>
        <w:t>.</w:t>
      </w:r>
      <w:r w:rsidRPr="006E56B4">
        <w:t>"</w:t>
      </w:r>
    </w:p>
    <w:p w14:paraId="17BC8318" w14:textId="49E81013" w:rsidR="000D16B6" w:rsidRPr="006E56B4" w:rsidRDefault="000D16B6" w:rsidP="000D16B6">
      <w:pPr>
        <w:pStyle w:val="SingleTxtG"/>
        <w:ind w:left="2268" w:hanging="1134"/>
        <w:jc w:val="both"/>
      </w:pPr>
      <w:r w:rsidRPr="00492E87">
        <w:rPr>
          <w:i/>
          <w:iCs/>
        </w:rPr>
        <w:t>Paragraph 7.4.2.1.2.2</w:t>
      </w:r>
      <w:r w:rsidRPr="006E56B4">
        <w:t>., amend to read:</w:t>
      </w:r>
    </w:p>
    <w:p w14:paraId="66BD7DCB" w14:textId="00A73137" w:rsidR="000D16B6" w:rsidRPr="00492E87" w:rsidRDefault="006E56B4" w:rsidP="000D16B6">
      <w:pPr>
        <w:pStyle w:val="SingleTxtG"/>
        <w:ind w:left="2268" w:hanging="1134"/>
        <w:jc w:val="both"/>
      </w:pPr>
      <w:r>
        <w:rPr>
          <w:rFonts w:eastAsia="Courier New"/>
          <w:sz w:val="18"/>
          <w:szCs w:val="18"/>
        </w:rPr>
        <w:t>"</w:t>
      </w:r>
      <w:r w:rsidR="000D16B6" w:rsidRPr="00492E87">
        <w:rPr>
          <w:rFonts w:eastAsia="Courier New"/>
          <w:sz w:val="18"/>
          <w:szCs w:val="18"/>
        </w:rPr>
        <w:t>7.4.2.1.2.2.</w:t>
      </w:r>
      <w:r w:rsidR="000D16B6" w:rsidRPr="00492E87">
        <w:rPr>
          <w:rFonts w:eastAsia="Courier New"/>
          <w:sz w:val="18"/>
          <w:szCs w:val="18"/>
        </w:rPr>
        <w:tab/>
      </w:r>
      <w:r w:rsidR="000D16B6" w:rsidRPr="00492E87">
        <w:t xml:space="preserve">The helmet shall be tested in any condition in which it may be placed on the market, that is both with and without </w:t>
      </w:r>
      <w:r w:rsidR="000D16B6" w:rsidRPr="00492E87">
        <w:rPr>
          <w:b/>
          <w:bCs/>
        </w:rPr>
        <w:t>specific</w:t>
      </w:r>
      <w:r w:rsidR="000D16B6" w:rsidRPr="00492E87">
        <w:t xml:space="preserve"> accessories if they are supplied as original equipment.  …</w:t>
      </w:r>
      <w:r w:rsidR="009E6CF8">
        <w:t>"</w:t>
      </w:r>
    </w:p>
    <w:p w14:paraId="75DFAED8" w14:textId="7D8928B7" w:rsidR="00914327" w:rsidRPr="007D4EA8" w:rsidRDefault="00914327" w:rsidP="00E07F35">
      <w:pPr>
        <w:pStyle w:val="SingleTxtG"/>
        <w:ind w:left="2268" w:hanging="1134"/>
        <w:jc w:val="both"/>
        <w:rPr>
          <w:bCs/>
        </w:rPr>
      </w:pPr>
      <w:r w:rsidRPr="00492E87">
        <w:rPr>
          <w:bCs/>
          <w:i/>
          <w:iCs/>
        </w:rPr>
        <w:t>Insert a new paragraph 7.4.2.1.2.3</w:t>
      </w:r>
      <w:r w:rsidRPr="007D4EA8">
        <w:rPr>
          <w:bCs/>
        </w:rPr>
        <w:t>.</w:t>
      </w:r>
      <w:r w:rsidR="007D4EA8" w:rsidRPr="007D4EA8">
        <w:rPr>
          <w:bCs/>
        </w:rPr>
        <w:t>, to read:</w:t>
      </w:r>
    </w:p>
    <w:p w14:paraId="22CA5660" w14:textId="2416AF53" w:rsidR="00914327" w:rsidRPr="00492E87" w:rsidRDefault="007D4EA8" w:rsidP="00E07F35">
      <w:pPr>
        <w:pStyle w:val="SingleTxtG"/>
        <w:ind w:left="2268" w:hanging="1134"/>
        <w:jc w:val="both"/>
      </w:pPr>
      <w:r>
        <w:rPr>
          <w:rFonts w:eastAsia="Courier New"/>
          <w:sz w:val="18"/>
          <w:szCs w:val="18"/>
        </w:rPr>
        <w:t>"</w:t>
      </w:r>
      <w:r w:rsidR="00914327" w:rsidRPr="007D4EA8">
        <w:rPr>
          <w:rFonts w:eastAsia="Courier New"/>
          <w:b/>
          <w:bCs/>
          <w:sz w:val="18"/>
          <w:szCs w:val="18"/>
        </w:rPr>
        <w:t>7.4.2.1.2.3.</w:t>
      </w:r>
      <w:r w:rsidR="00914327" w:rsidRPr="007D4EA8">
        <w:rPr>
          <w:rFonts w:eastAsia="Courier New"/>
          <w:b/>
          <w:bCs/>
          <w:sz w:val="18"/>
          <w:szCs w:val="18"/>
        </w:rPr>
        <w:tab/>
      </w:r>
      <w:r w:rsidR="00914327" w:rsidRPr="007D4EA8">
        <w:rPr>
          <w:b/>
          <w:bCs/>
        </w:rPr>
        <w:t>The Universal accessory and, if it is the case, its support, must be placed on the helmet simulator defined in Figure 1d of Annex 8 and tested in the worst case as defined by the Technical Service</w:t>
      </w:r>
      <w:r w:rsidR="00914327" w:rsidRPr="00492E87">
        <w:t>.</w:t>
      </w:r>
      <w:r>
        <w:t>"</w:t>
      </w:r>
    </w:p>
    <w:p w14:paraId="42F0C0E1" w14:textId="77777777" w:rsidR="00914327" w:rsidRPr="00D16193" w:rsidRDefault="00914327" w:rsidP="00E07F35">
      <w:pPr>
        <w:pStyle w:val="SingleTxtG"/>
        <w:ind w:left="2268" w:hanging="1134"/>
        <w:jc w:val="both"/>
      </w:pPr>
      <w:r w:rsidRPr="00492E87">
        <w:rPr>
          <w:i/>
          <w:iCs/>
        </w:rPr>
        <w:t>Paragraph 7.4.2.1.2.</w:t>
      </w:r>
      <w:r w:rsidRPr="00D16193">
        <w:t>,</w:t>
      </w:r>
      <w:r w:rsidRPr="00492E87">
        <w:rPr>
          <w:i/>
          <w:iCs/>
        </w:rPr>
        <w:t xml:space="preserve"> </w:t>
      </w:r>
      <w:r w:rsidRPr="00D16193">
        <w:t>amend to read:</w:t>
      </w:r>
    </w:p>
    <w:p w14:paraId="04A60383" w14:textId="0179E423" w:rsidR="00914327" w:rsidRDefault="00D16193" w:rsidP="00E07F35">
      <w:pPr>
        <w:pStyle w:val="SingleTxtG"/>
        <w:ind w:left="2268" w:hanging="1134"/>
        <w:jc w:val="both"/>
        <w:rPr>
          <w:i/>
          <w:iCs/>
        </w:rPr>
      </w:pPr>
      <w:r>
        <w:rPr>
          <w:i/>
          <w:iCs/>
        </w:rPr>
        <w:t>"</w:t>
      </w:r>
      <w:r w:rsidRPr="003C6A0F">
        <w:t>7.4.2.2</w:t>
      </w:r>
      <w:r w:rsidR="003C6A0F" w:rsidRPr="003C6A0F">
        <w:t>.</w:t>
      </w:r>
      <w:r w:rsidR="00543E49">
        <w:t>1.</w:t>
      </w:r>
      <w:r w:rsidR="003C6A0F">
        <w:rPr>
          <w:i/>
          <w:iCs/>
        </w:rPr>
        <w:tab/>
      </w:r>
      <w:r w:rsidR="00543E49">
        <w:rPr>
          <w:i/>
          <w:iCs/>
        </w:rPr>
        <w:t>Description</w:t>
      </w:r>
    </w:p>
    <w:p w14:paraId="3C31B22F" w14:textId="137330A5" w:rsidR="00543E49" w:rsidRPr="00543E49" w:rsidRDefault="00543E49" w:rsidP="00E07F35">
      <w:pPr>
        <w:pStyle w:val="SingleTxtG"/>
        <w:ind w:left="2268" w:hanging="1134"/>
        <w:jc w:val="both"/>
      </w:pPr>
      <w:r>
        <w:rPr>
          <w:i/>
          <w:iCs/>
        </w:rPr>
        <w:tab/>
      </w:r>
      <w:r>
        <w:rPr>
          <w:i/>
          <w:iCs/>
        </w:rPr>
        <w:tab/>
      </w:r>
      <w:r w:rsidRPr="00543E49">
        <w:t>…</w:t>
      </w:r>
    </w:p>
    <w:p w14:paraId="4133B90B" w14:textId="77777777" w:rsidR="000D16B6" w:rsidRPr="00492E87" w:rsidRDefault="000D16B6" w:rsidP="000D16B6">
      <w:pPr>
        <w:pStyle w:val="SingleTxtG"/>
        <w:ind w:left="2835" w:hanging="567"/>
      </w:pPr>
      <w:r w:rsidRPr="00492E87">
        <w:rPr>
          <w:rFonts w:eastAsia="Courier New"/>
          <w:sz w:val="18"/>
          <w:szCs w:val="18"/>
        </w:rPr>
        <w:t>(g)</w:t>
      </w:r>
      <w:r w:rsidRPr="00492E87">
        <w:rPr>
          <w:rFonts w:eastAsia="Courier New"/>
          <w:sz w:val="18"/>
          <w:szCs w:val="18"/>
        </w:rPr>
        <w:tab/>
      </w:r>
      <w:r w:rsidRPr="00492E87">
        <w:t xml:space="preserve">A system to support a </w:t>
      </w:r>
      <w:proofErr w:type="spellStart"/>
      <w:r w:rsidRPr="00492E87">
        <w:t>headform</w:t>
      </w:r>
      <w:proofErr w:type="spellEnd"/>
      <w:r w:rsidRPr="00492E87">
        <w:t xml:space="preserve"> and to apply a force to the helmet normal to the carriage.</w:t>
      </w:r>
    </w:p>
    <w:p w14:paraId="380F61EC" w14:textId="451DECDA" w:rsidR="00914327" w:rsidRPr="00543E49" w:rsidRDefault="00914327" w:rsidP="00E07F35">
      <w:pPr>
        <w:pStyle w:val="SingleTxtG"/>
        <w:ind w:left="2835" w:hanging="567"/>
        <w:jc w:val="both"/>
      </w:pPr>
      <w:r w:rsidRPr="00492E87">
        <w:rPr>
          <w:rFonts w:eastAsia="Courier New"/>
          <w:b/>
          <w:bCs/>
          <w:sz w:val="18"/>
          <w:szCs w:val="18"/>
        </w:rPr>
        <w:t>(h)</w:t>
      </w:r>
      <w:r w:rsidRPr="00492E87">
        <w:rPr>
          <w:rFonts w:eastAsia="Courier New"/>
          <w:b/>
          <w:bCs/>
          <w:sz w:val="18"/>
          <w:szCs w:val="18"/>
        </w:rPr>
        <w:tab/>
      </w:r>
      <w:r w:rsidRPr="00492E87">
        <w:rPr>
          <w:rFonts w:eastAsia="Courier New"/>
          <w:b/>
          <w:bCs/>
        </w:rPr>
        <w:t xml:space="preserve">A helmet simulator that can be exchanged by the </w:t>
      </w:r>
      <w:proofErr w:type="spellStart"/>
      <w:r w:rsidRPr="00492E87">
        <w:rPr>
          <w:rFonts w:eastAsia="Courier New"/>
          <w:b/>
          <w:bCs/>
        </w:rPr>
        <w:t>headform</w:t>
      </w:r>
      <w:proofErr w:type="spellEnd"/>
      <w:r w:rsidRPr="00492E87">
        <w:rPr>
          <w:rFonts w:eastAsia="Courier New"/>
          <w:b/>
          <w:bCs/>
        </w:rPr>
        <w:t xml:space="preserve"> mentioned in (g) above where accessories can be attached</w:t>
      </w:r>
      <w:r w:rsidRPr="00543E49">
        <w:rPr>
          <w:rFonts w:eastAsia="Courier New"/>
        </w:rPr>
        <w:t>.</w:t>
      </w:r>
      <w:r w:rsidR="00543E49" w:rsidRPr="00543E49">
        <w:rPr>
          <w:rFonts w:eastAsia="Courier New"/>
        </w:rPr>
        <w:t>"</w:t>
      </w:r>
    </w:p>
    <w:p w14:paraId="546F3473" w14:textId="682CD68B" w:rsidR="00914327" w:rsidRPr="00543E49" w:rsidRDefault="00914327" w:rsidP="00E07F35">
      <w:pPr>
        <w:pStyle w:val="SingleTxtG"/>
        <w:ind w:left="2268" w:hanging="1134"/>
        <w:jc w:val="both"/>
      </w:pPr>
      <w:r w:rsidRPr="00492E87">
        <w:rPr>
          <w:i/>
          <w:iCs/>
        </w:rPr>
        <w:t>Paragraph 7.4.2.3</w:t>
      </w:r>
      <w:r w:rsidRPr="00543E49">
        <w:t>., amend to read:</w:t>
      </w:r>
    </w:p>
    <w:p w14:paraId="0924A556" w14:textId="2FD2293F" w:rsidR="00914327" w:rsidRPr="00492E87" w:rsidRDefault="00543E49" w:rsidP="00E07F35">
      <w:pPr>
        <w:pStyle w:val="SingleTxtG"/>
        <w:ind w:left="2268" w:hanging="1134"/>
        <w:jc w:val="both"/>
      </w:pPr>
      <w:r>
        <w:rPr>
          <w:rFonts w:eastAsia="Courier New"/>
          <w:sz w:val="18"/>
          <w:szCs w:val="18"/>
        </w:rPr>
        <w:t>"</w:t>
      </w:r>
      <w:r w:rsidR="00914327" w:rsidRPr="00492E87">
        <w:rPr>
          <w:rFonts w:eastAsia="Courier New"/>
          <w:sz w:val="18"/>
          <w:szCs w:val="18"/>
        </w:rPr>
        <w:t>7.4.2.3.</w:t>
      </w:r>
      <w:r w:rsidR="00914327" w:rsidRPr="00492E87">
        <w:rPr>
          <w:rFonts w:eastAsia="Courier New"/>
          <w:sz w:val="18"/>
          <w:szCs w:val="18"/>
        </w:rPr>
        <w:tab/>
      </w:r>
      <w:r w:rsidR="00914327" w:rsidRPr="00492E87">
        <w:t>Selection of test points</w:t>
      </w:r>
    </w:p>
    <w:p w14:paraId="5DE77F8D" w14:textId="77777777" w:rsidR="00914327" w:rsidRPr="00492E87" w:rsidRDefault="00914327" w:rsidP="00E07F35">
      <w:pPr>
        <w:pStyle w:val="SingleTxtG"/>
        <w:ind w:left="2268"/>
        <w:jc w:val="both"/>
      </w:pPr>
      <w:r w:rsidRPr="00492E87">
        <w:t xml:space="preserve">Any point on the helmet </w:t>
      </w:r>
      <w:r w:rsidRPr="00492E87">
        <w:rPr>
          <w:b/>
          <w:bCs/>
        </w:rPr>
        <w:t>or accessory</w:t>
      </w:r>
      <w:r w:rsidRPr="00492E87">
        <w:t xml:space="preserve"> may be selected for friction and/or shear assessment. A helmet </w:t>
      </w:r>
      <w:r w:rsidRPr="00492E87">
        <w:rPr>
          <w:b/>
          <w:bCs/>
        </w:rPr>
        <w:t>or an accessory</w:t>
      </w:r>
      <w:r w:rsidRPr="00492E87">
        <w:t xml:space="preserve"> shall be tested as many times as necessary to ensure that all notable features are evaluated with one test only per feature. Re-orientate the helmet </w:t>
      </w:r>
      <w:r w:rsidRPr="00492E87">
        <w:rPr>
          <w:b/>
          <w:bCs/>
        </w:rPr>
        <w:t>or helmet simulator</w:t>
      </w:r>
      <w:r w:rsidRPr="00492E87">
        <w:t xml:space="preserve"> as necessary to allow every feature to be tested. For shear assessment evaluate all different external projections greater than 2 mm above the outer surface of the shell.</w:t>
      </w:r>
    </w:p>
    <w:p w14:paraId="15151D9D" w14:textId="77777777" w:rsidR="00914327" w:rsidRPr="00492E87" w:rsidRDefault="00914327" w:rsidP="00E07F35">
      <w:pPr>
        <w:pStyle w:val="SingleTxtG"/>
        <w:ind w:left="2268"/>
        <w:jc w:val="both"/>
      </w:pPr>
      <w:r w:rsidRPr="00492E87">
        <w:lastRenderedPageBreak/>
        <w:t>For friction assessment evaluate areas of the outer surface that are likely to produce the greatest friction.</w:t>
      </w:r>
    </w:p>
    <w:p w14:paraId="661DDE42" w14:textId="4ECC704F" w:rsidR="00914327" w:rsidRPr="001A01B9" w:rsidRDefault="00914327" w:rsidP="00E07F35">
      <w:pPr>
        <w:pStyle w:val="SingleTxtG"/>
        <w:ind w:left="2268"/>
        <w:jc w:val="both"/>
        <w:rPr>
          <w:u w:val="single"/>
        </w:rPr>
      </w:pPr>
      <w:r w:rsidRPr="00492E87">
        <w:t xml:space="preserve">The rim of the shell and the upper and lower edge of the visor situated within an area bounded by a sector of 120° divided symmetrically by the vertical longitudinal plane of symmetry of the helmet do not constitute a projection for the purpose of this test. </w:t>
      </w:r>
      <w:r w:rsidRPr="00492E87">
        <w:rPr>
          <w:b/>
          <w:bCs/>
        </w:rPr>
        <w:t>The lower part of the accessories mounted on the rim will be considered to be part of the helmet rim</w:t>
      </w:r>
      <w:r w:rsidRPr="001A01B9">
        <w:t>.</w:t>
      </w:r>
      <w:r w:rsidR="001A01B9" w:rsidRPr="001A01B9">
        <w:t>"</w:t>
      </w:r>
    </w:p>
    <w:p w14:paraId="400A9405" w14:textId="5177F251" w:rsidR="00E07F35" w:rsidRPr="001A01B9" w:rsidRDefault="00E07F35" w:rsidP="00E07F35">
      <w:pPr>
        <w:pStyle w:val="SingleTxtG"/>
        <w:ind w:left="2268" w:hanging="1134"/>
        <w:jc w:val="both"/>
        <w:rPr>
          <w:bCs/>
        </w:rPr>
      </w:pPr>
      <w:r w:rsidRPr="00492E87">
        <w:rPr>
          <w:bCs/>
          <w:i/>
          <w:iCs/>
        </w:rPr>
        <w:t>Insert new paragraph</w:t>
      </w:r>
      <w:r w:rsidR="009C5D5F">
        <w:rPr>
          <w:bCs/>
          <w:i/>
          <w:iCs/>
        </w:rPr>
        <w:t>s</w:t>
      </w:r>
      <w:r w:rsidRPr="00492E87">
        <w:rPr>
          <w:bCs/>
          <w:i/>
          <w:iCs/>
        </w:rPr>
        <w:t xml:space="preserve"> 7.13.3. and 7.13.4</w:t>
      </w:r>
      <w:r w:rsidRPr="001A01B9">
        <w:rPr>
          <w:bCs/>
        </w:rPr>
        <w:t>.</w:t>
      </w:r>
      <w:r w:rsidR="001A01B9" w:rsidRPr="001A01B9">
        <w:rPr>
          <w:bCs/>
        </w:rPr>
        <w:t>, to read:</w:t>
      </w:r>
    </w:p>
    <w:p w14:paraId="0C13E01A" w14:textId="25FAB7CB" w:rsidR="00E07F35" w:rsidRPr="0043767E" w:rsidRDefault="001A01B9" w:rsidP="00E07F35">
      <w:pPr>
        <w:pStyle w:val="SingleTxtG"/>
        <w:ind w:left="2268" w:hanging="1134"/>
        <w:jc w:val="both"/>
        <w:rPr>
          <w:b/>
          <w:bCs/>
        </w:rPr>
      </w:pPr>
      <w:r>
        <w:t>"</w:t>
      </w:r>
      <w:r w:rsidR="00E07F35" w:rsidRPr="0043767E">
        <w:rPr>
          <w:b/>
          <w:bCs/>
        </w:rPr>
        <w:t xml:space="preserve">7.13.3. </w:t>
      </w:r>
      <w:r w:rsidR="00E07F35" w:rsidRPr="0043767E">
        <w:rPr>
          <w:b/>
          <w:bCs/>
        </w:rPr>
        <w:tab/>
        <w:t>Helmets equipped with specific accessories must be assessed with and without the accessories.</w:t>
      </w:r>
    </w:p>
    <w:p w14:paraId="71890535" w14:textId="1E69BE31" w:rsidR="00E07F35" w:rsidRPr="00492E87" w:rsidRDefault="00E07F35" w:rsidP="007E6C50">
      <w:pPr>
        <w:pStyle w:val="SingleTxtG"/>
        <w:ind w:left="2268" w:hanging="1134"/>
        <w:jc w:val="both"/>
      </w:pPr>
      <w:r w:rsidRPr="0043767E">
        <w:rPr>
          <w:b/>
          <w:bCs/>
        </w:rPr>
        <w:t>7.13.4.</w:t>
      </w:r>
      <w:r w:rsidRPr="0043767E">
        <w:rPr>
          <w:b/>
          <w:bCs/>
        </w:rPr>
        <w:tab/>
      </w:r>
      <w:r w:rsidRPr="0043767E">
        <w:rPr>
          <w:b/>
          <w:bCs/>
        </w:rPr>
        <w:tab/>
        <w:t xml:space="preserve">Helmets marked as </w:t>
      </w:r>
      <w:r w:rsidR="00723FB7" w:rsidRPr="0043767E">
        <w:rPr>
          <w:b/>
          <w:bCs/>
        </w:rPr>
        <w:t>"</w:t>
      </w:r>
      <w:r w:rsidRPr="0043767E">
        <w:rPr>
          <w:b/>
          <w:bCs/>
        </w:rPr>
        <w:t>UA</w:t>
      </w:r>
      <w:r w:rsidR="00723FB7" w:rsidRPr="0043767E">
        <w:rPr>
          <w:b/>
          <w:bCs/>
        </w:rPr>
        <w:t>"</w:t>
      </w:r>
      <w:r w:rsidRPr="0043767E">
        <w:rPr>
          <w:b/>
          <w:bCs/>
        </w:rPr>
        <w:t xml:space="preserve"> must be tested as well with each of the accessory simulators and/or a combination of them, the total weight of the accessories with which the helmet will be tested will not exceed </w:t>
      </w:r>
      <w:r w:rsidR="000D16B6" w:rsidRPr="0043767E">
        <w:rPr>
          <w:b/>
          <w:bCs/>
        </w:rPr>
        <w:t>[</w:t>
      </w:r>
      <w:r w:rsidRPr="0043767E">
        <w:rPr>
          <w:b/>
          <w:bCs/>
        </w:rPr>
        <w:t>500g</w:t>
      </w:r>
      <w:r w:rsidR="000D16B6" w:rsidRPr="0043767E">
        <w:rPr>
          <w:b/>
          <w:bCs/>
        </w:rPr>
        <w:t>]</w:t>
      </w:r>
      <w:r w:rsidRPr="0043767E">
        <w:rPr>
          <w:b/>
          <w:bCs/>
        </w:rPr>
        <w:t>. The tests done will be specified in the test report.  The accessories simulators are defined in Annex 20, Part 3</w:t>
      </w:r>
      <w:r w:rsidRPr="00492E87">
        <w:t>.</w:t>
      </w:r>
      <w:r w:rsidR="001A01B9">
        <w:t>"</w:t>
      </w:r>
    </w:p>
    <w:p w14:paraId="77881F7A" w14:textId="3C4501AA" w:rsidR="000D16B6" w:rsidRPr="0043767E" w:rsidRDefault="000D16B6" w:rsidP="007E6C50">
      <w:pPr>
        <w:pStyle w:val="SingleTxtG"/>
        <w:ind w:left="2268" w:hanging="1134"/>
        <w:jc w:val="both"/>
      </w:pPr>
      <w:r w:rsidRPr="00492E87">
        <w:rPr>
          <w:i/>
          <w:iCs/>
        </w:rPr>
        <w:t>Paragraph 9.3</w:t>
      </w:r>
      <w:r w:rsidRPr="0043767E">
        <w:t>., amend to read:</w:t>
      </w:r>
    </w:p>
    <w:p w14:paraId="2C2165AF" w14:textId="18B2BFA8" w:rsidR="000D16B6" w:rsidRPr="00492E87" w:rsidRDefault="0043767E" w:rsidP="007E6C50">
      <w:pPr>
        <w:pStyle w:val="SingleTxtG"/>
        <w:ind w:left="2268" w:hanging="1134"/>
        <w:jc w:val="both"/>
        <w:rPr>
          <w:b/>
          <w:bCs/>
        </w:rPr>
      </w:pPr>
      <w:r>
        <w:t>"</w:t>
      </w:r>
      <w:r w:rsidR="000D16B6" w:rsidRPr="00492E87">
        <w:t>9.3.</w:t>
      </w:r>
      <w:r w:rsidR="000D16B6" w:rsidRPr="00492E87">
        <w:tab/>
      </w:r>
      <w:r w:rsidR="000D16B6" w:rsidRPr="00492E87">
        <w:tab/>
        <w:t xml:space="preserve">Production qualification of the visors </w:t>
      </w:r>
      <w:r w:rsidR="000D16B6" w:rsidRPr="00492E87">
        <w:rPr>
          <w:b/>
          <w:bCs/>
        </w:rPr>
        <w:t>including inner visor, if any</w:t>
      </w:r>
    </w:p>
    <w:p w14:paraId="1846C5EA" w14:textId="7994E570" w:rsidR="000D16B6" w:rsidRPr="00492E87" w:rsidRDefault="000D16B6" w:rsidP="007E6C50">
      <w:pPr>
        <w:pStyle w:val="SingleTxtG"/>
        <w:ind w:left="2268"/>
        <w:jc w:val="both"/>
      </w:pPr>
      <w:r w:rsidRPr="00492E87">
        <w:t>The production of each new approved type of visor (approved as such or as forming part of the helmet) must be subjected to production qualification tests.</w:t>
      </w:r>
    </w:p>
    <w:p w14:paraId="6032E3DC" w14:textId="1AA7A260" w:rsidR="000D16B6" w:rsidRPr="00492E87" w:rsidRDefault="000D16B6" w:rsidP="007E6C50">
      <w:pPr>
        <w:pStyle w:val="SingleTxtG"/>
        <w:ind w:left="2268"/>
        <w:jc w:val="both"/>
      </w:pPr>
      <w:r w:rsidRPr="00492E87">
        <w:t>…</w:t>
      </w:r>
      <w:r w:rsidR="009E0F01">
        <w:t>"</w:t>
      </w:r>
    </w:p>
    <w:p w14:paraId="0F6BC8C3" w14:textId="4753441E" w:rsidR="00E07F35" w:rsidRPr="00725A0F" w:rsidRDefault="00E07F35" w:rsidP="007E6C50">
      <w:pPr>
        <w:pStyle w:val="SingleTxtG"/>
        <w:ind w:left="2268" w:hanging="1134"/>
        <w:jc w:val="both"/>
      </w:pPr>
      <w:r w:rsidRPr="00492E87">
        <w:rPr>
          <w:i/>
          <w:iCs/>
        </w:rPr>
        <w:t xml:space="preserve">Paragraph 10.1., </w:t>
      </w:r>
      <w:r w:rsidRPr="00725A0F">
        <w:t>amend to read:</w:t>
      </w:r>
    </w:p>
    <w:p w14:paraId="6069041E" w14:textId="4D218A89" w:rsidR="00E07F35" w:rsidRPr="00492E87" w:rsidRDefault="00725A0F" w:rsidP="007E6C50">
      <w:pPr>
        <w:pStyle w:val="SingleTxtG"/>
        <w:ind w:left="2268" w:hanging="1134"/>
        <w:jc w:val="both"/>
        <w:rPr>
          <w:i/>
          <w:iCs/>
        </w:rPr>
      </w:pPr>
      <w:r>
        <w:t>"</w:t>
      </w:r>
      <w:r w:rsidR="00E07F35" w:rsidRPr="00492E87">
        <w:t>10.1.</w:t>
      </w:r>
      <w:r w:rsidR="00E07F35" w:rsidRPr="00492E87">
        <w:tab/>
      </w:r>
      <w:r w:rsidR="00E07F35" w:rsidRPr="00492E87">
        <w:tab/>
        <w:t xml:space="preserve">The helmet, visor </w:t>
      </w:r>
      <w:r w:rsidR="000D16B6" w:rsidRPr="00492E87">
        <w:rPr>
          <w:b/>
          <w:bCs/>
        </w:rPr>
        <w:t>including inner visor, if any</w:t>
      </w:r>
      <w:r w:rsidR="000D16B6" w:rsidRPr="00492E87">
        <w:t>,</w:t>
      </w:r>
      <w:r w:rsidR="00A12AF3">
        <w:t xml:space="preserve"> </w:t>
      </w:r>
      <w:r w:rsidR="00E07F35" w:rsidRPr="00492E87">
        <w:t xml:space="preserve">(whether the visor is approved as such or as forming part of the helmet) </w:t>
      </w:r>
      <w:r w:rsidR="00E07F35" w:rsidRPr="00492E87">
        <w:rPr>
          <w:b/>
          <w:bCs/>
        </w:rPr>
        <w:t>or universal accessory</w:t>
      </w:r>
      <w:r w:rsidR="00E07F35" w:rsidRPr="00492E87">
        <w:t xml:space="preserve"> approved under this Regulation, having satisfied the acceptability …</w:t>
      </w:r>
      <w:r>
        <w:t>"</w:t>
      </w:r>
    </w:p>
    <w:p w14:paraId="6E36B522" w14:textId="51E329BF" w:rsidR="00E07F35" w:rsidRPr="00EC6CDA" w:rsidRDefault="00E07F35" w:rsidP="007E6C50">
      <w:pPr>
        <w:pStyle w:val="SingleTxtG"/>
        <w:ind w:left="2268" w:hanging="1134"/>
        <w:jc w:val="both"/>
      </w:pPr>
      <w:r w:rsidRPr="00492E87">
        <w:rPr>
          <w:i/>
          <w:iCs/>
        </w:rPr>
        <w:t>Paragraph 10.3.4</w:t>
      </w:r>
      <w:r w:rsidRPr="00EC6CDA">
        <w:t>., amend to read:</w:t>
      </w:r>
    </w:p>
    <w:p w14:paraId="139CB7E6" w14:textId="71B18CBF" w:rsidR="00E07F35" w:rsidRPr="00492E87" w:rsidRDefault="00EC6CDA" w:rsidP="007E6C50">
      <w:pPr>
        <w:pStyle w:val="SingleTxtG"/>
        <w:ind w:left="2268" w:hanging="1134"/>
        <w:jc w:val="both"/>
      </w:pPr>
      <w:r>
        <w:t>"</w:t>
      </w:r>
      <w:r w:rsidR="00E07F35" w:rsidRPr="00492E87">
        <w:t>10.3.4.</w:t>
      </w:r>
      <w:r w:rsidR="00E07F35" w:rsidRPr="00492E87">
        <w:tab/>
      </w:r>
      <w:proofErr w:type="spellStart"/>
      <w:r w:rsidR="00E07F35" w:rsidRPr="00492E87">
        <w:t>Analyze</w:t>
      </w:r>
      <w:proofErr w:type="spellEnd"/>
      <w:r w:rsidR="00E07F35" w:rsidRPr="00492E87">
        <w:t xml:space="preserve"> the results of each type of test in order to verify and ensure the stability of the helmet, visor </w:t>
      </w:r>
      <w:r w:rsidR="00E07F35" w:rsidRPr="00492E87">
        <w:rPr>
          <w:b/>
          <w:bCs/>
        </w:rPr>
        <w:t>or universal accessory</w:t>
      </w:r>
      <w:r w:rsidR="00E07F35" w:rsidRPr="00492E87">
        <w:t xml:space="preserve"> characteristics, making allowances for the variations of industrial production;</w:t>
      </w:r>
      <w:r>
        <w:t>"</w:t>
      </w:r>
    </w:p>
    <w:p w14:paraId="1A808505" w14:textId="6FC9B136" w:rsidR="00E07F35" w:rsidRPr="00EC6CDA" w:rsidRDefault="00E07F35" w:rsidP="007E6C50">
      <w:pPr>
        <w:pStyle w:val="SingleTxtG"/>
        <w:ind w:left="2268" w:hanging="1134"/>
        <w:jc w:val="both"/>
      </w:pPr>
      <w:r w:rsidRPr="00492E87">
        <w:rPr>
          <w:i/>
          <w:iCs/>
        </w:rPr>
        <w:t>Paragraph 10.3.5</w:t>
      </w:r>
      <w:r w:rsidRPr="00EC6CDA">
        <w:t>., amend to read:</w:t>
      </w:r>
    </w:p>
    <w:p w14:paraId="4C2981FD" w14:textId="4F14FD03" w:rsidR="00E07F35" w:rsidRPr="00492E87" w:rsidRDefault="00EC6CDA" w:rsidP="007E6C50">
      <w:pPr>
        <w:pStyle w:val="SingleTxtG"/>
        <w:ind w:left="2268" w:hanging="1134"/>
        <w:jc w:val="both"/>
      </w:pPr>
      <w:r>
        <w:t>"</w:t>
      </w:r>
      <w:r w:rsidR="00E07F35" w:rsidRPr="00492E87">
        <w:t>10.3.5.</w:t>
      </w:r>
      <w:r w:rsidR="00E07F35" w:rsidRPr="00492E87">
        <w:tab/>
        <w:t xml:space="preserve">Ensure that for each type of helmet, visor </w:t>
      </w:r>
      <w:r w:rsidR="00E07F35" w:rsidRPr="00492E87">
        <w:rPr>
          <w:b/>
          <w:bCs/>
        </w:rPr>
        <w:t>or universal accessory</w:t>
      </w:r>
      <w:r w:rsidR="00E07F35" w:rsidRPr="00492E87">
        <w:t xml:space="preserve"> at least those tests prescribed in paragraphs 10.5.</w:t>
      </w:r>
      <w:r w:rsidR="00E07F35" w:rsidRPr="00492E87">
        <w:rPr>
          <w:b/>
          <w:bCs/>
        </w:rPr>
        <w:t>,</w:t>
      </w:r>
      <w:r w:rsidR="00E07F35" w:rsidRPr="00492E87">
        <w:t xml:space="preserve"> 10.6. </w:t>
      </w:r>
      <w:r w:rsidR="00E07F35" w:rsidRPr="00492E87">
        <w:rPr>
          <w:b/>
          <w:bCs/>
        </w:rPr>
        <w:t>and 10.7</w:t>
      </w:r>
      <w:r w:rsidR="00E07F35" w:rsidRPr="00492E87">
        <w:t>. of the present Regulation are carried out;</w:t>
      </w:r>
      <w:r>
        <w:t>"</w:t>
      </w:r>
    </w:p>
    <w:p w14:paraId="2AC05B2A" w14:textId="0E6DD02E" w:rsidR="000D16B6" w:rsidRPr="00EC6CDA" w:rsidRDefault="000D16B6" w:rsidP="007E6C50">
      <w:pPr>
        <w:pStyle w:val="SingleTxtG"/>
        <w:ind w:left="2268" w:hanging="1134"/>
        <w:jc w:val="both"/>
      </w:pPr>
      <w:r w:rsidRPr="00492E87">
        <w:rPr>
          <w:i/>
          <w:iCs/>
        </w:rPr>
        <w:t>Paragraph 10.6</w:t>
      </w:r>
      <w:r w:rsidRPr="00EC6CDA">
        <w:t>., amend to read:</w:t>
      </w:r>
    </w:p>
    <w:p w14:paraId="72705540" w14:textId="733B2CA3" w:rsidR="007E6C50" w:rsidRPr="00492E87" w:rsidRDefault="00EC6CDA" w:rsidP="007E6C50">
      <w:pPr>
        <w:pStyle w:val="SingleTxtG"/>
        <w:ind w:left="2268" w:hanging="1134"/>
        <w:jc w:val="both"/>
        <w:rPr>
          <w:b/>
          <w:bCs/>
        </w:rPr>
      </w:pPr>
      <w:r>
        <w:t>"</w:t>
      </w:r>
      <w:r w:rsidR="007E6C50" w:rsidRPr="00492E87">
        <w:t>10.6.</w:t>
      </w:r>
      <w:r w:rsidR="007E6C50" w:rsidRPr="00492E87">
        <w:tab/>
      </w:r>
      <w:r w:rsidR="007E6C50" w:rsidRPr="00492E87">
        <w:tab/>
        <w:t xml:space="preserve">Minimum conditions for the control of conformity of visors </w:t>
      </w:r>
      <w:r w:rsidR="007E6C50" w:rsidRPr="00492E87">
        <w:rPr>
          <w:b/>
          <w:bCs/>
        </w:rPr>
        <w:t>including inner visor, if any</w:t>
      </w:r>
    </w:p>
    <w:p w14:paraId="25D834DA" w14:textId="7DCE3D92" w:rsidR="007E6C50" w:rsidRPr="00EC6CDA" w:rsidRDefault="007E6C50" w:rsidP="00EC6CDA">
      <w:pPr>
        <w:pStyle w:val="SingleTxtG"/>
        <w:ind w:left="2268" w:hanging="1134"/>
        <w:jc w:val="both"/>
      </w:pPr>
      <w:r w:rsidRPr="00492E87">
        <w:tab/>
      </w:r>
      <w:r w:rsidRPr="00492E87">
        <w:tab/>
        <w:t>In agreement with …</w:t>
      </w:r>
      <w:r w:rsidR="00EC6CDA">
        <w:t>"</w:t>
      </w:r>
    </w:p>
    <w:p w14:paraId="3A6DB62A" w14:textId="4DC1580F" w:rsidR="00E07F35" w:rsidRPr="009D4667" w:rsidRDefault="00E07F35" w:rsidP="00E07F35">
      <w:pPr>
        <w:pStyle w:val="SingleTxtG"/>
        <w:ind w:left="2268" w:hanging="1134"/>
        <w:jc w:val="both"/>
        <w:rPr>
          <w:bCs/>
        </w:rPr>
      </w:pPr>
      <w:r w:rsidRPr="00492E87">
        <w:rPr>
          <w:bCs/>
          <w:i/>
          <w:iCs/>
        </w:rPr>
        <w:t>Insert new paragraph</w:t>
      </w:r>
      <w:r w:rsidR="009D4667">
        <w:rPr>
          <w:bCs/>
          <w:i/>
          <w:iCs/>
        </w:rPr>
        <w:t>s</w:t>
      </w:r>
      <w:r w:rsidRPr="00492E87">
        <w:rPr>
          <w:bCs/>
          <w:i/>
          <w:iCs/>
        </w:rPr>
        <w:t xml:space="preserve"> 10.7. to 10.7.1.3</w:t>
      </w:r>
      <w:r w:rsidRPr="009D4667">
        <w:rPr>
          <w:bCs/>
        </w:rPr>
        <w:t>.</w:t>
      </w:r>
      <w:r w:rsidR="009D4667" w:rsidRPr="009D4667">
        <w:rPr>
          <w:bCs/>
        </w:rPr>
        <w:t>, to read:</w:t>
      </w:r>
    </w:p>
    <w:p w14:paraId="1DF22F51" w14:textId="0D5C25AC" w:rsidR="00E07F35" w:rsidRPr="009C5D5F" w:rsidRDefault="009D4667" w:rsidP="00E07F35">
      <w:pPr>
        <w:pStyle w:val="SingleTxtG"/>
        <w:ind w:left="2268" w:hanging="1134"/>
        <w:jc w:val="both"/>
        <w:rPr>
          <w:b/>
          <w:bCs/>
        </w:rPr>
      </w:pPr>
      <w:r>
        <w:t>"</w:t>
      </w:r>
      <w:r w:rsidR="00E07F35" w:rsidRPr="009C5D5F">
        <w:rPr>
          <w:b/>
          <w:bCs/>
        </w:rPr>
        <w:t>10.7.</w:t>
      </w:r>
      <w:r w:rsidR="00E07F35" w:rsidRPr="009C5D5F">
        <w:rPr>
          <w:b/>
          <w:bCs/>
        </w:rPr>
        <w:tab/>
      </w:r>
      <w:r w:rsidR="000D16B6" w:rsidRPr="009C5D5F">
        <w:rPr>
          <w:b/>
          <w:bCs/>
        </w:rPr>
        <w:tab/>
      </w:r>
      <w:r w:rsidR="00E07F35" w:rsidRPr="009C5D5F">
        <w:rPr>
          <w:b/>
          <w:bCs/>
        </w:rPr>
        <w:t>Minimum conditions for the control of conformity of universal accessories. For specific accessories, the conformity must be checked together with the specific helmet models for which they have been declared.</w:t>
      </w:r>
    </w:p>
    <w:p w14:paraId="6F0E09E5" w14:textId="77777777" w:rsidR="00E07F35" w:rsidRPr="009C5D5F" w:rsidRDefault="00E07F35" w:rsidP="00E07F35">
      <w:pPr>
        <w:pStyle w:val="SingleTxtG"/>
        <w:ind w:left="2268"/>
        <w:jc w:val="both"/>
        <w:rPr>
          <w:b/>
          <w:bCs/>
          <w:strike/>
        </w:rPr>
      </w:pPr>
      <w:r w:rsidRPr="009C5D5F">
        <w:rPr>
          <w:b/>
          <w:bCs/>
        </w:rPr>
        <w:t>In agreement with the relevant authorities, the holder of an approval will undertake the control of conformity following the method of batch control (paragraph 10.7.1.).</w:t>
      </w:r>
    </w:p>
    <w:p w14:paraId="089E7D5F" w14:textId="7E0B102D" w:rsidR="00E07F35" w:rsidRPr="009C5D5F" w:rsidRDefault="00E07F35" w:rsidP="00E07F35">
      <w:pPr>
        <w:pStyle w:val="SingleTxtG"/>
        <w:ind w:left="2268" w:hanging="1134"/>
        <w:jc w:val="both"/>
        <w:rPr>
          <w:b/>
          <w:bCs/>
        </w:rPr>
      </w:pPr>
      <w:r w:rsidRPr="009C5D5F">
        <w:rPr>
          <w:b/>
          <w:bCs/>
        </w:rPr>
        <w:t>10.7.1.</w:t>
      </w:r>
      <w:r w:rsidR="000D16B6" w:rsidRPr="009C5D5F">
        <w:rPr>
          <w:b/>
          <w:bCs/>
        </w:rPr>
        <w:tab/>
      </w:r>
      <w:r w:rsidRPr="009C5D5F">
        <w:rPr>
          <w:b/>
          <w:bCs/>
        </w:rPr>
        <w:tab/>
        <w:t>Batch control</w:t>
      </w:r>
    </w:p>
    <w:p w14:paraId="433C5DA2" w14:textId="77777777" w:rsidR="00E07F35" w:rsidRPr="009C5D5F" w:rsidRDefault="00E07F35" w:rsidP="00E07F35">
      <w:pPr>
        <w:pStyle w:val="SingleTxtG"/>
        <w:ind w:left="2268" w:hanging="1134"/>
        <w:jc w:val="both"/>
        <w:rPr>
          <w:b/>
          <w:bCs/>
        </w:rPr>
      </w:pPr>
      <w:r w:rsidRPr="009C5D5F">
        <w:rPr>
          <w:b/>
          <w:bCs/>
        </w:rPr>
        <w:t>10.7.1.1.</w:t>
      </w:r>
      <w:r w:rsidRPr="009C5D5F">
        <w:rPr>
          <w:b/>
          <w:bCs/>
        </w:rPr>
        <w:tab/>
        <w:t xml:space="preserve">The holder of an approval must divide the universal accessories into batches which are as uniform as possible in regard to raw materials or intermediate products involved in their manufacture, and in regard to </w:t>
      </w:r>
      <w:r w:rsidRPr="009C5D5F">
        <w:rPr>
          <w:b/>
          <w:bCs/>
        </w:rPr>
        <w:lastRenderedPageBreak/>
        <w:t>production conditions. The numbers in a batch must not exceed 3,200 units.</w:t>
      </w:r>
    </w:p>
    <w:p w14:paraId="7DE0EB8F" w14:textId="77777777" w:rsidR="00E07F35" w:rsidRPr="009C5D5F" w:rsidRDefault="00E07F35" w:rsidP="00E07F35">
      <w:pPr>
        <w:pStyle w:val="SingleTxtG"/>
        <w:ind w:left="2268"/>
        <w:jc w:val="both"/>
        <w:rPr>
          <w:b/>
          <w:bCs/>
        </w:rPr>
      </w:pPr>
      <w:r w:rsidRPr="009C5D5F">
        <w:rPr>
          <w:b/>
          <w:bCs/>
        </w:rPr>
        <w:t>In agreement with the relevant authorities the tests can be carried out by the technical service or by the holder of an approval.</w:t>
      </w:r>
    </w:p>
    <w:p w14:paraId="38B9D9BE" w14:textId="77777777" w:rsidR="00E07F35" w:rsidRPr="009C5D5F" w:rsidRDefault="00E07F35" w:rsidP="00E07F35">
      <w:pPr>
        <w:pStyle w:val="SingleTxtG"/>
        <w:ind w:left="2268" w:hanging="1134"/>
        <w:jc w:val="both"/>
        <w:rPr>
          <w:b/>
          <w:bCs/>
        </w:rPr>
      </w:pPr>
      <w:r w:rsidRPr="009C5D5F">
        <w:rPr>
          <w:b/>
          <w:bCs/>
        </w:rPr>
        <w:t>10.7.1.2.</w:t>
      </w:r>
      <w:r w:rsidRPr="009C5D5F">
        <w:rPr>
          <w:b/>
          <w:bCs/>
        </w:rPr>
        <w:tab/>
        <w:t>For each batch, a sample must be taken in accordance with the provisions of paragraph 10.5.1.4. The sample may be taken before the batch is complete provided the sample is taken from a larger sample consisting of not less than 20 per cent of the final batch quantity.</w:t>
      </w:r>
    </w:p>
    <w:p w14:paraId="4CE30D30" w14:textId="77777777" w:rsidR="00E07F35" w:rsidRPr="009C5D5F" w:rsidRDefault="00E07F35" w:rsidP="00E07F35">
      <w:pPr>
        <w:pStyle w:val="SingleTxtG"/>
        <w:ind w:left="2268" w:hanging="1134"/>
        <w:jc w:val="both"/>
        <w:rPr>
          <w:b/>
          <w:bCs/>
        </w:rPr>
      </w:pPr>
      <w:r w:rsidRPr="009C5D5F">
        <w:rPr>
          <w:b/>
          <w:bCs/>
        </w:rPr>
        <w:t>10.7.1.3.</w:t>
      </w:r>
      <w:r w:rsidRPr="009C5D5F">
        <w:rPr>
          <w:b/>
          <w:bCs/>
        </w:rPr>
        <w:tab/>
        <w:t>In order to be accepted, a batch of universal accessories must satisfy the following conditions:</w:t>
      </w:r>
    </w:p>
    <w:p w14:paraId="3D7DC8FF" w14:textId="77777777" w:rsidR="00E07F35" w:rsidRPr="009C5D5F" w:rsidRDefault="00E07F35" w:rsidP="00E07F35">
      <w:pPr>
        <w:spacing w:before="4" w:line="180" w:lineRule="exact"/>
        <w:jc w:val="both"/>
        <w:rPr>
          <w:b/>
          <w:bCs/>
          <w:sz w:val="18"/>
          <w:szCs w:val="18"/>
          <w:lang w:val="en-GB"/>
        </w:rPr>
      </w:pPr>
    </w:p>
    <w:tbl>
      <w:tblPr>
        <w:tblStyle w:val="TableNormal1"/>
        <w:tblW w:w="7484" w:type="dxa"/>
        <w:tblInd w:w="1134" w:type="dxa"/>
        <w:tblLayout w:type="fixed"/>
        <w:tblLook w:val="01E0" w:firstRow="1" w:lastRow="1" w:firstColumn="1" w:lastColumn="1" w:noHBand="0" w:noVBand="0"/>
      </w:tblPr>
      <w:tblGrid>
        <w:gridCol w:w="1119"/>
        <w:gridCol w:w="990"/>
        <w:gridCol w:w="776"/>
        <w:gridCol w:w="647"/>
        <w:gridCol w:w="605"/>
        <w:gridCol w:w="646"/>
        <w:gridCol w:w="887"/>
        <w:gridCol w:w="776"/>
        <w:gridCol w:w="1038"/>
      </w:tblGrid>
      <w:tr w:rsidR="00492E87" w:rsidRPr="009C5D5F" w14:paraId="63EF1DFC" w14:textId="77777777" w:rsidTr="00F46E8B">
        <w:trPr>
          <w:tblHeader/>
        </w:trPr>
        <w:tc>
          <w:tcPr>
            <w:tcW w:w="2885" w:type="dxa"/>
            <w:gridSpan w:val="3"/>
            <w:tcBorders>
              <w:top w:val="single" w:sz="4" w:space="0" w:color="auto"/>
              <w:bottom w:val="single" w:sz="12" w:space="0" w:color="auto"/>
            </w:tcBorders>
            <w:shd w:val="clear" w:color="auto" w:fill="auto"/>
            <w:vAlign w:val="bottom"/>
          </w:tcPr>
          <w:p w14:paraId="1D94C152" w14:textId="77777777" w:rsidR="00E07F35" w:rsidRPr="009C5D5F" w:rsidRDefault="00E07F35" w:rsidP="00E07F35">
            <w:pPr>
              <w:widowControl/>
              <w:spacing w:before="80" w:after="80" w:line="200" w:lineRule="exact"/>
              <w:jc w:val="both"/>
              <w:rPr>
                <w:rFonts w:ascii="Times New Roman" w:hAnsi="Times New Roman" w:cs="Times New Roman"/>
                <w:b/>
                <w:bCs/>
                <w:i/>
                <w:sz w:val="16"/>
              </w:rPr>
            </w:pPr>
          </w:p>
        </w:tc>
        <w:tc>
          <w:tcPr>
            <w:tcW w:w="1898" w:type="dxa"/>
            <w:gridSpan w:val="3"/>
            <w:tcBorders>
              <w:top w:val="single" w:sz="4" w:space="0" w:color="auto"/>
              <w:bottom w:val="single" w:sz="12" w:space="0" w:color="auto"/>
            </w:tcBorders>
            <w:shd w:val="clear" w:color="auto" w:fill="auto"/>
          </w:tcPr>
          <w:p w14:paraId="6EC922BB" w14:textId="77777777" w:rsidR="00E07F35" w:rsidRPr="009C5D5F" w:rsidRDefault="00E07F35" w:rsidP="00E07F35">
            <w:pPr>
              <w:pStyle w:val="TableParagraph"/>
              <w:pageBreakBefore/>
              <w:widowControl/>
              <w:spacing w:before="80" w:after="80" w:line="200" w:lineRule="exact"/>
              <w:jc w:val="both"/>
              <w:rPr>
                <w:rFonts w:ascii="Times New Roman" w:eastAsia="Times New Roman" w:hAnsi="Times New Roman" w:cs="Times New Roman"/>
                <w:b/>
                <w:bCs/>
                <w:i/>
                <w:sz w:val="16"/>
                <w:szCs w:val="15"/>
                <w:lang w:val="en-GB"/>
              </w:rPr>
            </w:pPr>
            <w:r w:rsidRPr="009C5D5F">
              <w:rPr>
                <w:rFonts w:ascii="Times New Roman" w:eastAsia="Times New Roman" w:hAnsi="Times New Roman" w:cs="Times New Roman"/>
                <w:b/>
                <w:bCs/>
                <w:i/>
                <w:sz w:val="16"/>
                <w:szCs w:val="15"/>
                <w:lang w:val="en-GB"/>
              </w:rPr>
              <w:t>Tests to be conducted</w:t>
            </w:r>
          </w:p>
        </w:tc>
        <w:tc>
          <w:tcPr>
            <w:tcW w:w="2701" w:type="dxa"/>
            <w:gridSpan w:val="3"/>
            <w:tcBorders>
              <w:top w:val="single" w:sz="4" w:space="0" w:color="auto"/>
              <w:bottom w:val="single" w:sz="12" w:space="0" w:color="auto"/>
            </w:tcBorders>
            <w:shd w:val="clear" w:color="auto" w:fill="auto"/>
            <w:vAlign w:val="bottom"/>
          </w:tcPr>
          <w:p w14:paraId="354645C3" w14:textId="77777777" w:rsidR="00E07F35" w:rsidRPr="009C5D5F" w:rsidRDefault="00E07F35" w:rsidP="00E07F35">
            <w:pPr>
              <w:widowControl/>
              <w:spacing w:before="80" w:after="80" w:line="200" w:lineRule="exact"/>
              <w:jc w:val="both"/>
              <w:rPr>
                <w:rFonts w:ascii="Times New Roman" w:hAnsi="Times New Roman" w:cs="Times New Roman"/>
                <w:b/>
                <w:bCs/>
                <w:i/>
                <w:sz w:val="16"/>
              </w:rPr>
            </w:pPr>
          </w:p>
        </w:tc>
      </w:tr>
      <w:tr w:rsidR="00492E87" w:rsidRPr="009C5D5F" w14:paraId="31FBAFB6" w14:textId="77777777" w:rsidTr="00BC5635">
        <w:tc>
          <w:tcPr>
            <w:tcW w:w="1119" w:type="dxa"/>
            <w:tcBorders>
              <w:top w:val="single" w:sz="12" w:space="0" w:color="auto"/>
            </w:tcBorders>
            <w:shd w:val="clear" w:color="auto" w:fill="auto"/>
          </w:tcPr>
          <w:p w14:paraId="675E25B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 xml:space="preserve">Numbers in </w:t>
            </w:r>
            <w:r w:rsidRPr="009C5D5F">
              <w:rPr>
                <w:rFonts w:ascii="Times New Roman" w:eastAsia="Times New Roman" w:hAnsi="Times New Roman" w:cs="Times New Roman"/>
                <w:b/>
                <w:bCs/>
                <w:sz w:val="18"/>
                <w:szCs w:val="15"/>
                <w:lang w:val="en-GB"/>
              </w:rPr>
              <w:br/>
              <w:t>the batch</w:t>
            </w:r>
          </w:p>
        </w:tc>
        <w:tc>
          <w:tcPr>
            <w:tcW w:w="990" w:type="dxa"/>
            <w:tcBorders>
              <w:top w:val="single" w:sz="12" w:space="0" w:color="auto"/>
            </w:tcBorders>
            <w:shd w:val="clear" w:color="auto" w:fill="auto"/>
          </w:tcPr>
          <w:p w14:paraId="21D996CE"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Number of samples</w:t>
            </w:r>
          </w:p>
        </w:tc>
        <w:tc>
          <w:tcPr>
            <w:tcW w:w="776" w:type="dxa"/>
            <w:tcBorders>
              <w:top w:val="single" w:sz="12" w:space="0" w:color="auto"/>
            </w:tcBorders>
            <w:shd w:val="clear" w:color="auto" w:fill="auto"/>
          </w:tcPr>
          <w:p w14:paraId="337B0E97"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Combined number of samples</w:t>
            </w:r>
          </w:p>
        </w:tc>
        <w:tc>
          <w:tcPr>
            <w:tcW w:w="647" w:type="dxa"/>
            <w:tcBorders>
              <w:top w:val="single" w:sz="12" w:space="0" w:color="auto"/>
            </w:tcBorders>
            <w:shd w:val="clear" w:color="auto" w:fill="auto"/>
            <w:vAlign w:val="bottom"/>
          </w:tcPr>
          <w:p w14:paraId="12EB81B6"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7"/>
                <w:lang w:val="en-GB"/>
              </w:rPr>
            </w:pPr>
          </w:p>
          <w:p w14:paraId="6FDBE833"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Group A</w:t>
            </w:r>
          </w:p>
        </w:tc>
        <w:tc>
          <w:tcPr>
            <w:tcW w:w="605" w:type="dxa"/>
            <w:tcBorders>
              <w:top w:val="single" w:sz="12" w:space="0" w:color="auto"/>
            </w:tcBorders>
            <w:shd w:val="clear" w:color="auto" w:fill="auto"/>
            <w:vAlign w:val="bottom"/>
          </w:tcPr>
          <w:p w14:paraId="6267D87F"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7"/>
                <w:lang w:val="en-GB"/>
              </w:rPr>
            </w:pPr>
          </w:p>
          <w:p w14:paraId="44E97699"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Group B</w:t>
            </w:r>
          </w:p>
        </w:tc>
        <w:tc>
          <w:tcPr>
            <w:tcW w:w="646" w:type="dxa"/>
            <w:tcBorders>
              <w:top w:val="single" w:sz="12" w:space="0" w:color="auto"/>
            </w:tcBorders>
            <w:shd w:val="clear" w:color="auto" w:fill="auto"/>
            <w:vAlign w:val="bottom"/>
          </w:tcPr>
          <w:p w14:paraId="4B77AC17"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tcBorders>
              <w:top w:val="single" w:sz="12" w:space="0" w:color="auto"/>
            </w:tcBorders>
            <w:shd w:val="clear" w:color="auto" w:fill="auto"/>
            <w:vAlign w:val="bottom"/>
          </w:tcPr>
          <w:p w14:paraId="4911C665"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Acceptance criteria</w:t>
            </w:r>
          </w:p>
        </w:tc>
        <w:tc>
          <w:tcPr>
            <w:tcW w:w="776" w:type="dxa"/>
            <w:tcBorders>
              <w:top w:val="single" w:sz="12" w:space="0" w:color="auto"/>
            </w:tcBorders>
            <w:shd w:val="clear" w:color="auto" w:fill="auto"/>
            <w:vAlign w:val="bottom"/>
          </w:tcPr>
          <w:p w14:paraId="49F4FAF0"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Rejection criteria</w:t>
            </w:r>
          </w:p>
        </w:tc>
        <w:tc>
          <w:tcPr>
            <w:tcW w:w="1034" w:type="dxa"/>
            <w:tcBorders>
              <w:top w:val="single" w:sz="12" w:space="0" w:color="auto"/>
            </w:tcBorders>
            <w:shd w:val="clear" w:color="auto" w:fill="auto"/>
            <w:vAlign w:val="bottom"/>
          </w:tcPr>
          <w:p w14:paraId="564BB8C1"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Stringency of inspection</w:t>
            </w:r>
          </w:p>
        </w:tc>
      </w:tr>
      <w:tr w:rsidR="00492E87" w:rsidRPr="009C5D5F" w14:paraId="68C6BD63" w14:textId="77777777" w:rsidTr="00BC5635">
        <w:tc>
          <w:tcPr>
            <w:tcW w:w="1119" w:type="dxa"/>
            <w:vMerge w:val="restart"/>
            <w:shd w:val="clear" w:color="auto" w:fill="auto"/>
          </w:tcPr>
          <w:p w14:paraId="1F90ACAA"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C3CBD8B"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 xml:space="preserve">0 &lt; N </w:t>
            </w:r>
            <w:r w:rsidRPr="009C5D5F">
              <w:rPr>
                <w:rFonts w:ascii="Times New Roman" w:eastAsia="Arial" w:hAnsi="Times New Roman" w:cs="Times New Roman"/>
                <w:b/>
                <w:bCs/>
                <w:sz w:val="18"/>
                <w:szCs w:val="15"/>
                <w:lang w:val="en-GB"/>
              </w:rPr>
              <w:t xml:space="preserve"># </w:t>
            </w:r>
            <w:r w:rsidRPr="009C5D5F">
              <w:rPr>
                <w:rFonts w:ascii="Times New Roman" w:eastAsia="Times New Roman" w:hAnsi="Times New Roman" w:cs="Times New Roman"/>
                <w:b/>
                <w:bCs/>
                <w:sz w:val="18"/>
                <w:szCs w:val="15"/>
                <w:lang w:val="en-GB"/>
              </w:rPr>
              <w:t>500</w:t>
            </w:r>
          </w:p>
        </w:tc>
        <w:tc>
          <w:tcPr>
            <w:tcW w:w="990" w:type="dxa"/>
            <w:shd w:val="clear" w:color="auto" w:fill="auto"/>
          </w:tcPr>
          <w:p w14:paraId="1140316D"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5"/>
                <w:lang w:val="en-GB"/>
              </w:rPr>
            </w:pPr>
          </w:p>
          <w:p w14:paraId="66B4D15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r w:rsidRPr="009C5D5F">
              <w:rPr>
                <w:rFonts w:ascii="Times New Roman" w:eastAsia="Times New Roman" w:hAnsi="Times New Roman" w:cs="Times New Roman"/>
                <w:b/>
                <w:bCs/>
                <w:sz w:val="18"/>
                <w:szCs w:val="9"/>
                <w:lang w:val="en-GB"/>
              </w:rPr>
              <w:t xml:space="preserve">st </w:t>
            </w:r>
            <w:r w:rsidRPr="009C5D5F">
              <w:rPr>
                <w:rFonts w:ascii="Times New Roman" w:eastAsia="Times New Roman" w:hAnsi="Times New Roman" w:cs="Times New Roman"/>
                <w:b/>
                <w:bCs/>
                <w:sz w:val="18"/>
                <w:szCs w:val="15"/>
                <w:lang w:val="en-GB"/>
              </w:rPr>
              <w:t xml:space="preserve">= 4 </w:t>
            </w:r>
          </w:p>
        </w:tc>
        <w:tc>
          <w:tcPr>
            <w:tcW w:w="776" w:type="dxa"/>
            <w:vMerge w:val="restart"/>
            <w:shd w:val="clear" w:color="auto" w:fill="auto"/>
          </w:tcPr>
          <w:p w14:paraId="41D050B9"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FB599AD"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10</w:t>
            </w:r>
          </w:p>
        </w:tc>
        <w:tc>
          <w:tcPr>
            <w:tcW w:w="647" w:type="dxa"/>
            <w:shd w:val="clear" w:color="auto" w:fill="auto"/>
            <w:vAlign w:val="bottom"/>
          </w:tcPr>
          <w:p w14:paraId="24D58533"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E63B90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3</w:t>
            </w:r>
          </w:p>
        </w:tc>
        <w:tc>
          <w:tcPr>
            <w:tcW w:w="605" w:type="dxa"/>
            <w:shd w:val="clear" w:color="auto" w:fill="auto"/>
            <w:vAlign w:val="bottom"/>
          </w:tcPr>
          <w:p w14:paraId="42BE815C"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1758043"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646" w:type="dxa"/>
            <w:shd w:val="clear" w:color="auto" w:fill="auto"/>
            <w:vAlign w:val="bottom"/>
          </w:tcPr>
          <w:p w14:paraId="33C65C03"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BC4B87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24E614E9"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9BCFA6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0</w:t>
            </w:r>
          </w:p>
        </w:tc>
        <w:tc>
          <w:tcPr>
            <w:tcW w:w="776" w:type="dxa"/>
            <w:shd w:val="clear" w:color="auto" w:fill="auto"/>
            <w:vAlign w:val="bottom"/>
          </w:tcPr>
          <w:p w14:paraId="51DEE708"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F51FEC9"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1034" w:type="dxa"/>
            <w:vMerge w:val="restart"/>
            <w:shd w:val="clear" w:color="auto" w:fill="auto"/>
            <w:vAlign w:val="bottom"/>
          </w:tcPr>
          <w:p w14:paraId="37A85FE7"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173F68F"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Normal</w:t>
            </w:r>
          </w:p>
        </w:tc>
      </w:tr>
      <w:tr w:rsidR="00492E87" w:rsidRPr="009C5D5F" w14:paraId="779A8D9F" w14:textId="77777777" w:rsidTr="00BC5635">
        <w:tc>
          <w:tcPr>
            <w:tcW w:w="1119" w:type="dxa"/>
            <w:vMerge/>
            <w:shd w:val="clear" w:color="auto" w:fill="auto"/>
          </w:tcPr>
          <w:p w14:paraId="2B5C7F52"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990" w:type="dxa"/>
            <w:shd w:val="clear" w:color="auto" w:fill="auto"/>
          </w:tcPr>
          <w:p w14:paraId="168D260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r w:rsidRPr="009C5D5F">
              <w:rPr>
                <w:rFonts w:ascii="Times New Roman" w:eastAsia="Times New Roman" w:hAnsi="Times New Roman" w:cs="Times New Roman"/>
                <w:b/>
                <w:bCs/>
                <w:sz w:val="18"/>
                <w:szCs w:val="9"/>
                <w:lang w:val="en-GB"/>
              </w:rPr>
              <w:t xml:space="preserve">nd </w:t>
            </w:r>
            <w:r w:rsidRPr="009C5D5F">
              <w:rPr>
                <w:rFonts w:ascii="Times New Roman" w:eastAsia="Times New Roman" w:hAnsi="Times New Roman" w:cs="Times New Roman"/>
                <w:b/>
                <w:bCs/>
                <w:sz w:val="18"/>
                <w:szCs w:val="15"/>
                <w:lang w:val="en-GB"/>
              </w:rPr>
              <w:t xml:space="preserve">= 4 </w:t>
            </w:r>
          </w:p>
        </w:tc>
        <w:tc>
          <w:tcPr>
            <w:tcW w:w="776" w:type="dxa"/>
            <w:vMerge/>
            <w:shd w:val="clear" w:color="auto" w:fill="auto"/>
          </w:tcPr>
          <w:p w14:paraId="3FF8F86B"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647" w:type="dxa"/>
            <w:shd w:val="clear" w:color="auto" w:fill="auto"/>
            <w:vAlign w:val="bottom"/>
          </w:tcPr>
          <w:p w14:paraId="4D5EEFD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3</w:t>
            </w:r>
          </w:p>
        </w:tc>
        <w:tc>
          <w:tcPr>
            <w:tcW w:w="605" w:type="dxa"/>
            <w:shd w:val="clear" w:color="auto" w:fill="auto"/>
            <w:vAlign w:val="bottom"/>
          </w:tcPr>
          <w:p w14:paraId="4E241C8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646" w:type="dxa"/>
            <w:shd w:val="clear" w:color="auto" w:fill="auto"/>
            <w:vAlign w:val="bottom"/>
          </w:tcPr>
          <w:p w14:paraId="5A67C9A0"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5AAEE3C1"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776" w:type="dxa"/>
            <w:shd w:val="clear" w:color="auto" w:fill="auto"/>
            <w:vAlign w:val="bottom"/>
          </w:tcPr>
          <w:p w14:paraId="02643AC9"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1034" w:type="dxa"/>
            <w:vMerge/>
            <w:shd w:val="clear" w:color="auto" w:fill="auto"/>
            <w:vAlign w:val="bottom"/>
          </w:tcPr>
          <w:p w14:paraId="5A2FD210"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r>
      <w:tr w:rsidR="00492E87" w:rsidRPr="009C5D5F" w14:paraId="6B344137" w14:textId="77777777" w:rsidTr="00BC5635">
        <w:tc>
          <w:tcPr>
            <w:tcW w:w="1119" w:type="dxa"/>
            <w:vMerge w:val="restart"/>
            <w:shd w:val="clear" w:color="auto" w:fill="auto"/>
          </w:tcPr>
          <w:p w14:paraId="7F380D7C"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7"/>
                <w:lang w:val="en-GB"/>
              </w:rPr>
            </w:pPr>
          </w:p>
          <w:p w14:paraId="246A50A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 xml:space="preserve">500 &lt; N </w:t>
            </w:r>
            <w:r w:rsidRPr="009C5D5F">
              <w:rPr>
                <w:rFonts w:ascii="Times New Roman" w:eastAsia="Arial" w:hAnsi="Times New Roman" w:cs="Times New Roman"/>
                <w:b/>
                <w:bCs/>
                <w:sz w:val="18"/>
                <w:szCs w:val="15"/>
                <w:lang w:val="en-GB"/>
              </w:rPr>
              <w:t xml:space="preserve"># </w:t>
            </w:r>
            <w:r w:rsidRPr="009C5D5F">
              <w:rPr>
                <w:rFonts w:ascii="Times New Roman" w:eastAsia="Times New Roman" w:hAnsi="Times New Roman" w:cs="Times New Roman"/>
                <w:b/>
                <w:bCs/>
                <w:sz w:val="18"/>
                <w:szCs w:val="15"/>
                <w:lang w:val="en-GB"/>
              </w:rPr>
              <w:t>3200</w:t>
            </w:r>
          </w:p>
        </w:tc>
        <w:tc>
          <w:tcPr>
            <w:tcW w:w="990" w:type="dxa"/>
            <w:shd w:val="clear" w:color="auto" w:fill="auto"/>
          </w:tcPr>
          <w:p w14:paraId="1DA4BADC"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3A1597F"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r w:rsidRPr="009C5D5F">
              <w:rPr>
                <w:rFonts w:ascii="Times New Roman" w:eastAsia="Times New Roman" w:hAnsi="Times New Roman" w:cs="Times New Roman"/>
                <w:b/>
                <w:bCs/>
                <w:sz w:val="18"/>
                <w:szCs w:val="9"/>
                <w:lang w:val="en-GB"/>
              </w:rPr>
              <w:t xml:space="preserve">st </w:t>
            </w:r>
            <w:r w:rsidRPr="009C5D5F">
              <w:rPr>
                <w:rFonts w:ascii="Times New Roman" w:eastAsia="Times New Roman" w:hAnsi="Times New Roman" w:cs="Times New Roman"/>
                <w:b/>
                <w:bCs/>
                <w:sz w:val="18"/>
                <w:szCs w:val="15"/>
                <w:lang w:val="en-GB"/>
              </w:rPr>
              <w:t xml:space="preserve">= 4 </w:t>
            </w:r>
          </w:p>
        </w:tc>
        <w:tc>
          <w:tcPr>
            <w:tcW w:w="776" w:type="dxa"/>
            <w:vMerge w:val="restart"/>
            <w:shd w:val="clear" w:color="auto" w:fill="auto"/>
          </w:tcPr>
          <w:p w14:paraId="6FF3333A"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0012CF5"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10</w:t>
            </w:r>
          </w:p>
        </w:tc>
        <w:tc>
          <w:tcPr>
            <w:tcW w:w="647" w:type="dxa"/>
            <w:shd w:val="clear" w:color="auto" w:fill="auto"/>
            <w:vAlign w:val="bottom"/>
          </w:tcPr>
          <w:p w14:paraId="28269AA2"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C06F45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4</w:t>
            </w:r>
          </w:p>
        </w:tc>
        <w:tc>
          <w:tcPr>
            <w:tcW w:w="605" w:type="dxa"/>
            <w:shd w:val="clear" w:color="auto" w:fill="auto"/>
            <w:vAlign w:val="bottom"/>
          </w:tcPr>
          <w:p w14:paraId="61D8B659"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1D86134"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646" w:type="dxa"/>
            <w:shd w:val="clear" w:color="auto" w:fill="auto"/>
            <w:vAlign w:val="bottom"/>
          </w:tcPr>
          <w:p w14:paraId="7515DECE"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31179A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3074B60A"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878643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0</w:t>
            </w:r>
          </w:p>
        </w:tc>
        <w:tc>
          <w:tcPr>
            <w:tcW w:w="776" w:type="dxa"/>
            <w:shd w:val="clear" w:color="auto" w:fill="auto"/>
            <w:vAlign w:val="bottom"/>
          </w:tcPr>
          <w:p w14:paraId="0DA96FDE"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383561F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1034" w:type="dxa"/>
            <w:vMerge w:val="restart"/>
            <w:shd w:val="clear" w:color="auto" w:fill="auto"/>
            <w:vAlign w:val="bottom"/>
          </w:tcPr>
          <w:p w14:paraId="72FC94DA"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EE751A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Normal</w:t>
            </w:r>
          </w:p>
        </w:tc>
      </w:tr>
      <w:tr w:rsidR="00492E87" w:rsidRPr="009C5D5F" w14:paraId="01AE41C0" w14:textId="77777777" w:rsidTr="00BC5635">
        <w:tc>
          <w:tcPr>
            <w:tcW w:w="1119" w:type="dxa"/>
            <w:vMerge/>
            <w:shd w:val="clear" w:color="auto" w:fill="auto"/>
          </w:tcPr>
          <w:p w14:paraId="4EB6DB1B"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990" w:type="dxa"/>
            <w:shd w:val="clear" w:color="auto" w:fill="auto"/>
          </w:tcPr>
          <w:p w14:paraId="58008C0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r w:rsidRPr="009C5D5F">
              <w:rPr>
                <w:rFonts w:ascii="Times New Roman" w:eastAsia="Times New Roman" w:hAnsi="Times New Roman" w:cs="Times New Roman"/>
                <w:b/>
                <w:bCs/>
                <w:sz w:val="18"/>
                <w:szCs w:val="9"/>
                <w:lang w:val="en-GB"/>
              </w:rPr>
              <w:t xml:space="preserve">nd </w:t>
            </w:r>
            <w:r w:rsidRPr="009C5D5F">
              <w:rPr>
                <w:rFonts w:ascii="Times New Roman" w:eastAsia="Times New Roman" w:hAnsi="Times New Roman" w:cs="Times New Roman"/>
                <w:b/>
                <w:bCs/>
                <w:sz w:val="18"/>
                <w:szCs w:val="15"/>
                <w:lang w:val="en-GB"/>
              </w:rPr>
              <w:t xml:space="preserve">= 4 </w:t>
            </w:r>
          </w:p>
        </w:tc>
        <w:tc>
          <w:tcPr>
            <w:tcW w:w="776" w:type="dxa"/>
            <w:vMerge/>
            <w:shd w:val="clear" w:color="auto" w:fill="auto"/>
          </w:tcPr>
          <w:p w14:paraId="2808ADA1"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647" w:type="dxa"/>
            <w:shd w:val="clear" w:color="auto" w:fill="auto"/>
            <w:vAlign w:val="bottom"/>
          </w:tcPr>
          <w:p w14:paraId="6FF9BF1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4</w:t>
            </w:r>
          </w:p>
        </w:tc>
        <w:tc>
          <w:tcPr>
            <w:tcW w:w="605" w:type="dxa"/>
            <w:shd w:val="clear" w:color="auto" w:fill="auto"/>
            <w:vAlign w:val="bottom"/>
          </w:tcPr>
          <w:p w14:paraId="5B24F21B"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646" w:type="dxa"/>
            <w:shd w:val="clear" w:color="auto" w:fill="auto"/>
            <w:vAlign w:val="bottom"/>
          </w:tcPr>
          <w:p w14:paraId="3368CF59"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56E7657E"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776" w:type="dxa"/>
            <w:shd w:val="clear" w:color="auto" w:fill="auto"/>
            <w:vAlign w:val="bottom"/>
          </w:tcPr>
          <w:p w14:paraId="062D7CA7"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1034" w:type="dxa"/>
            <w:vMerge/>
            <w:shd w:val="clear" w:color="auto" w:fill="auto"/>
            <w:vAlign w:val="bottom"/>
          </w:tcPr>
          <w:p w14:paraId="1A13B909"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r>
      <w:tr w:rsidR="00492E87" w:rsidRPr="009C5D5F" w14:paraId="66E56DED" w14:textId="77777777" w:rsidTr="00BC5635">
        <w:tc>
          <w:tcPr>
            <w:tcW w:w="1119" w:type="dxa"/>
            <w:vMerge w:val="restart"/>
            <w:shd w:val="clear" w:color="auto" w:fill="auto"/>
          </w:tcPr>
          <w:p w14:paraId="151D0E10"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7"/>
                <w:lang w:val="en-GB"/>
              </w:rPr>
            </w:pPr>
          </w:p>
          <w:p w14:paraId="16B12ED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 xml:space="preserve">0 &lt; N </w:t>
            </w:r>
            <w:r w:rsidRPr="009C5D5F">
              <w:rPr>
                <w:rFonts w:ascii="Times New Roman" w:eastAsia="Arial" w:hAnsi="Times New Roman" w:cs="Times New Roman"/>
                <w:b/>
                <w:bCs/>
                <w:sz w:val="18"/>
                <w:szCs w:val="15"/>
                <w:lang w:val="en-GB"/>
              </w:rPr>
              <w:t xml:space="preserve"># </w:t>
            </w:r>
            <w:r w:rsidRPr="009C5D5F">
              <w:rPr>
                <w:rFonts w:ascii="Times New Roman" w:eastAsia="Times New Roman" w:hAnsi="Times New Roman" w:cs="Times New Roman"/>
                <w:b/>
                <w:bCs/>
                <w:sz w:val="18"/>
                <w:szCs w:val="15"/>
                <w:lang w:val="en-GB"/>
              </w:rPr>
              <w:t>1200</w:t>
            </w:r>
          </w:p>
        </w:tc>
        <w:tc>
          <w:tcPr>
            <w:tcW w:w="990" w:type="dxa"/>
            <w:shd w:val="clear" w:color="auto" w:fill="auto"/>
          </w:tcPr>
          <w:p w14:paraId="265ED356"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1EDE4CEE"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r w:rsidRPr="009C5D5F">
              <w:rPr>
                <w:rFonts w:ascii="Times New Roman" w:eastAsia="Times New Roman" w:hAnsi="Times New Roman" w:cs="Times New Roman"/>
                <w:b/>
                <w:bCs/>
                <w:sz w:val="18"/>
                <w:szCs w:val="9"/>
                <w:lang w:val="en-GB"/>
              </w:rPr>
              <w:t xml:space="preserve">st </w:t>
            </w:r>
            <w:r w:rsidRPr="009C5D5F">
              <w:rPr>
                <w:rFonts w:ascii="Times New Roman" w:eastAsia="Times New Roman" w:hAnsi="Times New Roman" w:cs="Times New Roman"/>
                <w:b/>
                <w:bCs/>
                <w:sz w:val="18"/>
                <w:szCs w:val="15"/>
                <w:lang w:val="en-GB"/>
              </w:rPr>
              <w:t xml:space="preserve">= 8 </w:t>
            </w:r>
          </w:p>
        </w:tc>
        <w:tc>
          <w:tcPr>
            <w:tcW w:w="776" w:type="dxa"/>
            <w:vMerge w:val="restart"/>
            <w:shd w:val="clear" w:color="auto" w:fill="auto"/>
          </w:tcPr>
          <w:p w14:paraId="513A1343"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3C01D22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16</w:t>
            </w:r>
          </w:p>
        </w:tc>
        <w:tc>
          <w:tcPr>
            <w:tcW w:w="647" w:type="dxa"/>
            <w:shd w:val="clear" w:color="auto" w:fill="auto"/>
            <w:vAlign w:val="bottom"/>
          </w:tcPr>
          <w:p w14:paraId="2CE7C95B"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532481D2"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6</w:t>
            </w:r>
          </w:p>
        </w:tc>
        <w:tc>
          <w:tcPr>
            <w:tcW w:w="605" w:type="dxa"/>
            <w:shd w:val="clear" w:color="auto" w:fill="auto"/>
            <w:vAlign w:val="bottom"/>
          </w:tcPr>
          <w:p w14:paraId="3A95465B"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BB8EE93"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646" w:type="dxa"/>
            <w:shd w:val="clear" w:color="auto" w:fill="auto"/>
            <w:vAlign w:val="bottom"/>
          </w:tcPr>
          <w:p w14:paraId="50A524E4"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A850E1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0D7ADC08"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3D57D78D"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0</w:t>
            </w:r>
          </w:p>
        </w:tc>
        <w:tc>
          <w:tcPr>
            <w:tcW w:w="776" w:type="dxa"/>
            <w:shd w:val="clear" w:color="auto" w:fill="auto"/>
            <w:vAlign w:val="bottom"/>
          </w:tcPr>
          <w:p w14:paraId="6DF52259"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033A04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1034" w:type="dxa"/>
            <w:vMerge w:val="restart"/>
            <w:shd w:val="clear" w:color="auto" w:fill="auto"/>
            <w:vAlign w:val="bottom"/>
          </w:tcPr>
          <w:p w14:paraId="079885A9"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14C4AFD"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Strengthened</w:t>
            </w:r>
          </w:p>
        </w:tc>
      </w:tr>
      <w:tr w:rsidR="00492E87" w:rsidRPr="009C5D5F" w14:paraId="358D285C" w14:textId="77777777" w:rsidTr="00BC5635">
        <w:tc>
          <w:tcPr>
            <w:tcW w:w="1119" w:type="dxa"/>
            <w:vMerge/>
            <w:shd w:val="clear" w:color="auto" w:fill="auto"/>
          </w:tcPr>
          <w:p w14:paraId="0AB708C6"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990" w:type="dxa"/>
            <w:shd w:val="clear" w:color="auto" w:fill="auto"/>
          </w:tcPr>
          <w:p w14:paraId="2AD8538C"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r w:rsidRPr="009C5D5F">
              <w:rPr>
                <w:rFonts w:ascii="Times New Roman" w:eastAsia="Times New Roman" w:hAnsi="Times New Roman" w:cs="Times New Roman"/>
                <w:b/>
                <w:bCs/>
                <w:sz w:val="18"/>
                <w:szCs w:val="9"/>
                <w:lang w:val="en-GB"/>
              </w:rPr>
              <w:t xml:space="preserve">nd </w:t>
            </w:r>
            <w:r w:rsidRPr="009C5D5F">
              <w:rPr>
                <w:rFonts w:ascii="Times New Roman" w:eastAsia="Times New Roman" w:hAnsi="Times New Roman" w:cs="Times New Roman"/>
                <w:b/>
                <w:bCs/>
                <w:sz w:val="18"/>
                <w:szCs w:val="15"/>
                <w:lang w:val="en-GB"/>
              </w:rPr>
              <w:t>= 8</w:t>
            </w:r>
          </w:p>
        </w:tc>
        <w:tc>
          <w:tcPr>
            <w:tcW w:w="776" w:type="dxa"/>
            <w:vMerge/>
            <w:shd w:val="clear" w:color="auto" w:fill="auto"/>
          </w:tcPr>
          <w:p w14:paraId="4809DD81"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647" w:type="dxa"/>
            <w:shd w:val="clear" w:color="auto" w:fill="auto"/>
            <w:vAlign w:val="bottom"/>
          </w:tcPr>
          <w:p w14:paraId="3D8367D1"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6</w:t>
            </w:r>
          </w:p>
        </w:tc>
        <w:tc>
          <w:tcPr>
            <w:tcW w:w="605" w:type="dxa"/>
            <w:shd w:val="clear" w:color="auto" w:fill="auto"/>
            <w:vAlign w:val="bottom"/>
          </w:tcPr>
          <w:p w14:paraId="7532A17A"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646" w:type="dxa"/>
            <w:shd w:val="clear" w:color="auto" w:fill="auto"/>
            <w:vAlign w:val="bottom"/>
          </w:tcPr>
          <w:p w14:paraId="3269BC62"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1D6CC735"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p>
        </w:tc>
        <w:tc>
          <w:tcPr>
            <w:tcW w:w="776" w:type="dxa"/>
            <w:shd w:val="clear" w:color="auto" w:fill="auto"/>
            <w:vAlign w:val="bottom"/>
          </w:tcPr>
          <w:p w14:paraId="7122FA4B"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p>
        </w:tc>
        <w:tc>
          <w:tcPr>
            <w:tcW w:w="1034" w:type="dxa"/>
            <w:vMerge/>
            <w:shd w:val="clear" w:color="auto" w:fill="auto"/>
            <w:vAlign w:val="bottom"/>
          </w:tcPr>
          <w:p w14:paraId="65E8F85E"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r>
      <w:tr w:rsidR="00492E87" w:rsidRPr="009C5D5F" w14:paraId="58211268" w14:textId="77777777" w:rsidTr="00BC5635">
        <w:tc>
          <w:tcPr>
            <w:tcW w:w="1119" w:type="dxa"/>
            <w:vMerge w:val="restart"/>
            <w:shd w:val="clear" w:color="auto" w:fill="auto"/>
          </w:tcPr>
          <w:p w14:paraId="03520EB8"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E0B4C4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 xml:space="preserve">1200&lt; N </w:t>
            </w:r>
            <w:r w:rsidRPr="009C5D5F">
              <w:rPr>
                <w:rFonts w:ascii="Times New Roman" w:eastAsia="Arial" w:hAnsi="Times New Roman" w:cs="Times New Roman"/>
                <w:b/>
                <w:bCs/>
                <w:sz w:val="18"/>
                <w:szCs w:val="15"/>
                <w:lang w:val="en-GB"/>
              </w:rPr>
              <w:t xml:space="preserve"># </w:t>
            </w:r>
            <w:r w:rsidRPr="009C5D5F">
              <w:rPr>
                <w:rFonts w:ascii="Times New Roman" w:eastAsia="Times New Roman" w:hAnsi="Times New Roman" w:cs="Times New Roman"/>
                <w:b/>
                <w:bCs/>
                <w:sz w:val="18"/>
                <w:szCs w:val="15"/>
                <w:lang w:val="en-GB"/>
              </w:rPr>
              <w:t>3200</w:t>
            </w:r>
          </w:p>
        </w:tc>
        <w:tc>
          <w:tcPr>
            <w:tcW w:w="990" w:type="dxa"/>
            <w:shd w:val="clear" w:color="auto" w:fill="auto"/>
          </w:tcPr>
          <w:p w14:paraId="127A6324"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C3A25BB"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w:t>
            </w:r>
            <w:r w:rsidRPr="009C5D5F">
              <w:rPr>
                <w:rFonts w:ascii="Times New Roman" w:eastAsia="Times New Roman" w:hAnsi="Times New Roman" w:cs="Times New Roman"/>
                <w:b/>
                <w:bCs/>
                <w:sz w:val="18"/>
                <w:szCs w:val="9"/>
                <w:lang w:val="en-GB"/>
              </w:rPr>
              <w:t xml:space="preserve">st </w:t>
            </w:r>
            <w:r w:rsidRPr="009C5D5F">
              <w:rPr>
                <w:rFonts w:ascii="Times New Roman" w:eastAsia="Times New Roman" w:hAnsi="Times New Roman" w:cs="Times New Roman"/>
                <w:b/>
                <w:bCs/>
                <w:sz w:val="18"/>
                <w:szCs w:val="15"/>
                <w:lang w:val="en-GB"/>
              </w:rPr>
              <w:t xml:space="preserve">= 13 </w:t>
            </w:r>
          </w:p>
        </w:tc>
        <w:tc>
          <w:tcPr>
            <w:tcW w:w="776" w:type="dxa"/>
            <w:vMerge w:val="restart"/>
            <w:shd w:val="clear" w:color="auto" w:fill="auto"/>
          </w:tcPr>
          <w:p w14:paraId="5DC665FA"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1F43092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26</w:t>
            </w:r>
          </w:p>
        </w:tc>
        <w:tc>
          <w:tcPr>
            <w:tcW w:w="647" w:type="dxa"/>
            <w:shd w:val="clear" w:color="auto" w:fill="auto"/>
            <w:vAlign w:val="bottom"/>
          </w:tcPr>
          <w:p w14:paraId="69C2F522"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7742FCA1"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10</w:t>
            </w:r>
          </w:p>
        </w:tc>
        <w:tc>
          <w:tcPr>
            <w:tcW w:w="605" w:type="dxa"/>
            <w:shd w:val="clear" w:color="auto" w:fill="auto"/>
            <w:vAlign w:val="bottom"/>
          </w:tcPr>
          <w:p w14:paraId="5FE2A02D"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1427C993"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3</w:t>
            </w:r>
          </w:p>
        </w:tc>
        <w:tc>
          <w:tcPr>
            <w:tcW w:w="646" w:type="dxa"/>
            <w:shd w:val="clear" w:color="auto" w:fill="auto"/>
            <w:vAlign w:val="bottom"/>
          </w:tcPr>
          <w:p w14:paraId="556CBD1B"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479F9132"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shd w:val="clear" w:color="auto" w:fill="auto"/>
            <w:vAlign w:val="bottom"/>
          </w:tcPr>
          <w:p w14:paraId="4F920394"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2FA02B7E"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0</w:t>
            </w:r>
          </w:p>
        </w:tc>
        <w:tc>
          <w:tcPr>
            <w:tcW w:w="776" w:type="dxa"/>
            <w:shd w:val="clear" w:color="auto" w:fill="auto"/>
            <w:vAlign w:val="bottom"/>
          </w:tcPr>
          <w:p w14:paraId="2EB15BBD"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651928C4"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3</w:t>
            </w:r>
          </w:p>
        </w:tc>
        <w:tc>
          <w:tcPr>
            <w:tcW w:w="1034" w:type="dxa"/>
            <w:vMerge w:val="restart"/>
            <w:shd w:val="clear" w:color="auto" w:fill="auto"/>
            <w:vAlign w:val="bottom"/>
          </w:tcPr>
          <w:p w14:paraId="113DCF82" w14:textId="77777777" w:rsidR="00E07F35" w:rsidRPr="009C5D5F" w:rsidRDefault="00E07F35" w:rsidP="00E07F35">
            <w:pPr>
              <w:pStyle w:val="TableParagraph"/>
              <w:widowControl/>
              <w:spacing w:before="40" w:after="40" w:line="220" w:lineRule="exact"/>
              <w:jc w:val="both"/>
              <w:rPr>
                <w:rFonts w:ascii="Times New Roman" w:hAnsi="Times New Roman" w:cs="Times New Roman"/>
                <w:b/>
                <w:bCs/>
                <w:sz w:val="18"/>
                <w:szCs w:val="16"/>
                <w:lang w:val="en-GB"/>
              </w:rPr>
            </w:pPr>
          </w:p>
          <w:p w14:paraId="0B4E5BB6"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Strengthened</w:t>
            </w:r>
          </w:p>
        </w:tc>
      </w:tr>
      <w:tr w:rsidR="00E07F35" w:rsidRPr="009C5D5F" w14:paraId="2EDEA4FC" w14:textId="77777777" w:rsidTr="00F46E8B">
        <w:tc>
          <w:tcPr>
            <w:tcW w:w="1119" w:type="dxa"/>
            <w:vMerge/>
            <w:tcBorders>
              <w:bottom w:val="single" w:sz="4" w:space="0" w:color="auto"/>
            </w:tcBorders>
            <w:shd w:val="clear" w:color="auto" w:fill="auto"/>
          </w:tcPr>
          <w:p w14:paraId="07CC0FF4"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990" w:type="dxa"/>
            <w:tcBorders>
              <w:bottom w:val="single" w:sz="4" w:space="0" w:color="auto"/>
            </w:tcBorders>
            <w:shd w:val="clear" w:color="auto" w:fill="auto"/>
          </w:tcPr>
          <w:p w14:paraId="3A8CB3E5"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2</w:t>
            </w:r>
            <w:r w:rsidRPr="009C5D5F">
              <w:rPr>
                <w:rFonts w:ascii="Times New Roman" w:eastAsia="Times New Roman" w:hAnsi="Times New Roman" w:cs="Times New Roman"/>
                <w:b/>
                <w:bCs/>
                <w:sz w:val="18"/>
                <w:szCs w:val="9"/>
                <w:lang w:val="en-GB"/>
              </w:rPr>
              <w:t xml:space="preserve">nd </w:t>
            </w:r>
            <w:r w:rsidRPr="009C5D5F">
              <w:rPr>
                <w:rFonts w:ascii="Times New Roman" w:eastAsia="Times New Roman" w:hAnsi="Times New Roman" w:cs="Times New Roman"/>
                <w:b/>
                <w:bCs/>
                <w:sz w:val="18"/>
                <w:szCs w:val="15"/>
                <w:lang w:val="en-GB"/>
              </w:rPr>
              <w:t>=13</w:t>
            </w:r>
          </w:p>
        </w:tc>
        <w:tc>
          <w:tcPr>
            <w:tcW w:w="776" w:type="dxa"/>
            <w:vMerge/>
            <w:tcBorders>
              <w:bottom w:val="single" w:sz="4" w:space="0" w:color="auto"/>
            </w:tcBorders>
            <w:shd w:val="clear" w:color="auto" w:fill="auto"/>
          </w:tcPr>
          <w:p w14:paraId="42DE3122"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c>
          <w:tcPr>
            <w:tcW w:w="647" w:type="dxa"/>
            <w:tcBorders>
              <w:bottom w:val="single" w:sz="4" w:space="0" w:color="auto"/>
            </w:tcBorders>
            <w:shd w:val="clear" w:color="auto" w:fill="auto"/>
            <w:vAlign w:val="bottom"/>
          </w:tcPr>
          <w:p w14:paraId="610FB021"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10</w:t>
            </w:r>
          </w:p>
        </w:tc>
        <w:tc>
          <w:tcPr>
            <w:tcW w:w="605" w:type="dxa"/>
            <w:tcBorders>
              <w:bottom w:val="single" w:sz="4" w:space="0" w:color="auto"/>
            </w:tcBorders>
            <w:shd w:val="clear" w:color="auto" w:fill="auto"/>
            <w:vAlign w:val="bottom"/>
          </w:tcPr>
          <w:p w14:paraId="31E4C678"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3</w:t>
            </w:r>
          </w:p>
        </w:tc>
        <w:tc>
          <w:tcPr>
            <w:tcW w:w="646" w:type="dxa"/>
            <w:tcBorders>
              <w:bottom w:val="single" w:sz="4" w:space="0" w:color="auto"/>
            </w:tcBorders>
            <w:shd w:val="clear" w:color="auto" w:fill="auto"/>
            <w:vAlign w:val="bottom"/>
          </w:tcPr>
          <w:p w14:paraId="309EB353"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p>
        </w:tc>
        <w:tc>
          <w:tcPr>
            <w:tcW w:w="887" w:type="dxa"/>
            <w:tcBorders>
              <w:bottom w:val="single" w:sz="4" w:space="0" w:color="auto"/>
            </w:tcBorders>
            <w:shd w:val="clear" w:color="auto" w:fill="auto"/>
            <w:vAlign w:val="bottom"/>
          </w:tcPr>
          <w:p w14:paraId="535246CD"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3</w:t>
            </w:r>
          </w:p>
        </w:tc>
        <w:tc>
          <w:tcPr>
            <w:tcW w:w="776" w:type="dxa"/>
            <w:tcBorders>
              <w:bottom w:val="single" w:sz="4" w:space="0" w:color="auto"/>
            </w:tcBorders>
            <w:shd w:val="clear" w:color="auto" w:fill="auto"/>
            <w:vAlign w:val="bottom"/>
          </w:tcPr>
          <w:p w14:paraId="16730389" w14:textId="77777777" w:rsidR="00E07F35" w:rsidRPr="009C5D5F" w:rsidRDefault="00E07F35" w:rsidP="00E07F35">
            <w:pPr>
              <w:pStyle w:val="TableParagraph"/>
              <w:widowControl/>
              <w:spacing w:before="40" w:after="40" w:line="220" w:lineRule="exact"/>
              <w:jc w:val="both"/>
              <w:rPr>
                <w:rFonts w:ascii="Times New Roman" w:eastAsia="Times New Roman" w:hAnsi="Times New Roman" w:cs="Times New Roman"/>
                <w:b/>
                <w:bCs/>
                <w:sz w:val="18"/>
                <w:szCs w:val="15"/>
                <w:lang w:val="en-GB"/>
              </w:rPr>
            </w:pPr>
            <w:r w:rsidRPr="009C5D5F">
              <w:rPr>
                <w:rFonts w:ascii="Times New Roman" w:eastAsia="Times New Roman" w:hAnsi="Times New Roman" w:cs="Times New Roman"/>
                <w:b/>
                <w:bCs/>
                <w:sz w:val="18"/>
                <w:szCs w:val="15"/>
                <w:lang w:val="en-GB"/>
              </w:rPr>
              <w:t>4</w:t>
            </w:r>
          </w:p>
        </w:tc>
        <w:tc>
          <w:tcPr>
            <w:tcW w:w="1034" w:type="dxa"/>
            <w:vMerge/>
            <w:tcBorders>
              <w:bottom w:val="single" w:sz="4" w:space="0" w:color="auto"/>
            </w:tcBorders>
            <w:shd w:val="clear" w:color="auto" w:fill="auto"/>
            <w:vAlign w:val="bottom"/>
          </w:tcPr>
          <w:p w14:paraId="555B692C" w14:textId="77777777" w:rsidR="00E07F35" w:rsidRPr="009C5D5F" w:rsidRDefault="00E07F35" w:rsidP="00E07F35">
            <w:pPr>
              <w:widowControl/>
              <w:spacing w:before="40" w:after="40" w:line="220" w:lineRule="exact"/>
              <w:jc w:val="both"/>
              <w:rPr>
                <w:rFonts w:ascii="Times New Roman" w:hAnsi="Times New Roman" w:cs="Times New Roman"/>
                <w:b/>
                <w:bCs/>
                <w:sz w:val="18"/>
              </w:rPr>
            </w:pPr>
          </w:p>
        </w:tc>
      </w:tr>
    </w:tbl>
    <w:p w14:paraId="2E6C35E2" w14:textId="77777777" w:rsidR="00E07F35" w:rsidRPr="009C5D5F" w:rsidRDefault="00E07F35" w:rsidP="00E07F35">
      <w:pPr>
        <w:pStyle w:val="SingleTxtG"/>
        <w:ind w:left="2268" w:hanging="1134"/>
        <w:jc w:val="both"/>
        <w:rPr>
          <w:b/>
          <w:bCs/>
        </w:rPr>
      </w:pPr>
    </w:p>
    <w:p w14:paraId="085BECE1" w14:textId="77777777" w:rsidR="00E07F35" w:rsidRPr="009C5D5F" w:rsidRDefault="00E07F35" w:rsidP="00E07F35">
      <w:pPr>
        <w:pStyle w:val="SingleTxtG"/>
        <w:ind w:left="2268"/>
        <w:jc w:val="both"/>
        <w:rPr>
          <w:b/>
          <w:bCs/>
        </w:rPr>
      </w:pPr>
      <w:r w:rsidRPr="009C5D5F">
        <w:rPr>
          <w:b/>
          <w:bCs/>
        </w:rPr>
        <w:t>Test group A</w:t>
      </w:r>
    </w:p>
    <w:p w14:paraId="499B3C0B" w14:textId="7A95FFD4" w:rsidR="00E07F35" w:rsidRPr="009C5D5F" w:rsidRDefault="00E07F35" w:rsidP="00E07F35">
      <w:pPr>
        <w:pStyle w:val="SingleTxtG"/>
        <w:ind w:left="2268"/>
        <w:jc w:val="both"/>
        <w:rPr>
          <w:b/>
          <w:bCs/>
        </w:rPr>
      </w:pPr>
      <w:r w:rsidRPr="009C5D5F">
        <w:rPr>
          <w:b/>
          <w:bCs/>
        </w:rPr>
        <w:t>Speakers mechanical characteristics, if any,</w:t>
      </w:r>
      <w:r w:rsidR="00FB6C22" w:rsidRPr="009C5D5F">
        <w:rPr>
          <w:b/>
          <w:bCs/>
        </w:rPr>
        <w:tab/>
      </w:r>
      <w:r w:rsidRPr="009C5D5F">
        <w:rPr>
          <w:b/>
          <w:bCs/>
        </w:rPr>
        <w:t>- para.6.19.7.</w:t>
      </w:r>
    </w:p>
    <w:p w14:paraId="635B56B3" w14:textId="77777777" w:rsidR="00E07F35" w:rsidRPr="009C5D5F" w:rsidRDefault="00E07F35" w:rsidP="00E07F35">
      <w:pPr>
        <w:pStyle w:val="SingleTxtG"/>
        <w:ind w:left="2268"/>
        <w:jc w:val="both"/>
        <w:rPr>
          <w:b/>
          <w:bCs/>
        </w:rPr>
      </w:pPr>
      <w:r w:rsidRPr="009C5D5F">
        <w:rPr>
          <w:b/>
          <w:bCs/>
        </w:rPr>
        <w:t>Test group B</w:t>
      </w:r>
    </w:p>
    <w:p w14:paraId="4219EFA9" w14:textId="300A8616" w:rsidR="00E07F35" w:rsidRPr="009C5D5F" w:rsidRDefault="00C1691D" w:rsidP="00E07F35">
      <w:pPr>
        <w:pStyle w:val="SingleTxtG"/>
        <w:ind w:left="2268" w:hanging="1134"/>
        <w:jc w:val="both"/>
        <w:rPr>
          <w:b/>
          <w:bCs/>
        </w:rPr>
      </w:pPr>
      <w:r w:rsidRPr="009C5D5F">
        <w:rPr>
          <w:b/>
          <w:bCs/>
        </w:rPr>
        <w:tab/>
      </w:r>
      <w:r w:rsidR="00E07F35" w:rsidRPr="009C5D5F">
        <w:rPr>
          <w:b/>
          <w:bCs/>
        </w:rPr>
        <w:tab/>
        <w:t>Shear and friction Test</w:t>
      </w:r>
      <w:r w:rsidR="00E07F35" w:rsidRPr="009C5D5F">
        <w:rPr>
          <w:b/>
          <w:bCs/>
        </w:rPr>
        <w:tab/>
      </w:r>
      <w:r w:rsidR="00E07F35" w:rsidRPr="009C5D5F">
        <w:rPr>
          <w:b/>
          <w:bCs/>
        </w:rPr>
        <w:tab/>
      </w:r>
      <w:r w:rsidR="00E07F35" w:rsidRPr="009C5D5F">
        <w:rPr>
          <w:b/>
          <w:bCs/>
        </w:rPr>
        <w:tab/>
      </w:r>
      <w:r w:rsidR="00FB6C22" w:rsidRPr="009C5D5F">
        <w:rPr>
          <w:b/>
          <w:bCs/>
        </w:rPr>
        <w:tab/>
      </w:r>
      <w:r w:rsidR="00E07F35" w:rsidRPr="009C5D5F">
        <w:rPr>
          <w:b/>
          <w:bCs/>
        </w:rPr>
        <w:t>- para.6.19.3.</w:t>
      </w:r>
    </w:p>
    <w:p w14:paraId="780C100A" w14:textId="087C4BAB" w:rsidR="00E07F35" w:rsidRPr="009C5D5F" w:rsidRDefault="00E07F35" w:rsidP="00E07F35">
      <w:pPr>
        <w:pStyle w:val="SingleTxtG"/>
        <w:ind w:left="2268" w:hanging="1134"/>
        <w:jc w:val="both"/>
        <w:rPr>
          <w:b/>
          <w:bCs/>
        </w:rPr>
      </w:pPr>
      <w:r w:rsidRPr="009C5D5F">
        <w:rPr>
          <w:b/>
          <w:bCs/>
        </w:rPr>
        <w:tab/>
      </w:r>
      <w:r w:rsidRPr="009C5D5F">
        <w:rPr>
          <w:b/>
          <w:bCs/>
        </w:rPr>
        <w:tab/>
      </w:r>
      <w:r w:rsidRPr="009C5D5F">
        <w:rPr>
          <w:b/>
          <w:bCs/>
        </w:rPr>
        <w:tab/>
      </w:r>
      <w:r w:rsidRPr="009C5D5F">
        <w:rPr>
          <w:b/>
          <w:bCs/>
        </w:rPr>
        <w:tab/>
      </w:r>
      <w:r w:rsidRPr="009C5D5F">
        <w:rPr>
          <w:b/>
          <w:bCs/>
        </w:rPr>
        <w:tab/>
      </w:r>
      <w:r w:rsidRPr="009C5D5F">
        <w:rPr>
          <w:b/>
          <w:bCs/>
        </w:rPr>
        <w:tab/>
        <w:t xml:space="preserve">                            - para 6.19.4 (if needed)</w:t>
      </w:r>
    </w:p>
    <w:p w14:paraId="01D0542F" w14:textId="3719BD7F" w:rsidR="00E07F35" w:rsidRPr="009C5D5F" w:rsidRDefault="00E07F35" w:rsidP="00893330">
      <w:pPr>
        <w:pStyle w:val="SingleTxtG"/>
        <w:ind w:left="2268" w:hanging="1134"/>
        <w:jc w:val="both"/>
        <w:rPr>
          <w:b/>
          <w:bCs/>
        </w:rPr>
      </w:pPr>
      <w:r w:rsidRPr="009C5D5F">
        <w:rPr>
          <w:b/>
          <w:bCs/>
        </w:rPr>
        <w:tab/>
      </w:r>
      <w:r w:rsidR="00C1691D" w:rsidRPr="009C5D5F">
        <w:rPr>
          <w:b/>
          <w:bCs/>
        </w:rPr>
        <w:tab/>
      </w:r>
      <w:r w:rsidRPr="009C5D5F">
        <w:rPr>
          <w:b/>
          <w:bCs/>
        </w:rPr>
        <w:t>Dimensions of the components must be checked.</w:t>
      </w:r>
    </w:p>
    <w:p w14:paraId="303A4EFD" w14:textId="77777777" w:rsidR="00E07F35" w:rsidRPr="009C5D5F" w:rsidRDefault="00E07F35" w:rsidP="00893330">
      <w:pPr>
        <w:pStyle w:val="SingleTxtG"/>
        <w:ind w:left="2268"/>
        <w:jc w:val="both"/>
        <w:rPr>
          <w:b/>
          <w:bCs/>
        </w:rPr>
      </w:pPr>
      <w:r w:rsidRPr="009C5D5F">
        <w:rPr>
          <w:b/>
          <w:bCs/>
        </w:rPr>
        <w:t>This dual sampling plan functions as follows:</w:t>
      </w:r>
    </w:p>
    <w:p w14:paraId="47F5176E" w14:textId="77777777" w:rsidR="00E07F35" w:rsidRPr="009C5D5F" w:rsidRDefault="00E07F35" w:rsidP="00893330">
      <w:pPr>
        <w:pStyle w:val="SingleTxtG"/>
        <w:ind w:left="2268"/>
        <w:jc w:val="both"/>
        <w:rPr>
          <w:b/>
          <w:bCs/>
        </w:rPr>
      </w:pPr>
      <w:r w:rsidRPr="009C5D5F">
        <w:rPr>
          <w:b/>
          <w:bCs/>
        </w:rPr>
        <w:t xml:space="preserve">For a normal control, if the first sample does not contain any defective units the batch is accepted without testing a second sample. If it contains two defective units the batch is rejected. </w:t>
      </w:r>
    </w:p>
    <w:p w14:paraId="2090A770" w14:textId="61E4F0F8" w:rsidR="00E07F35" w:rsidRPr="009C5D5F" w:rsidRDefault="00E07F35" w:rsidP="00893330">
      <w:pPr>
        <w:pStyle w:val="SingleTxtG"/>
        <w:ind w:left="2268"/>
        <w:jc w:val="both"/>
        <w:rPr>
          <w:b/>
          <w:bCs/>
        </w:rPr>
      </w:pPr>
      <w:r w:rsidRPr="009C5D5F">
        <w:rPr>
          <w:b/>
          <w:bCs/>
        </w:rPr>
        <w:t xml:space="preserve">Finally, if it contains one defective unit a second sample is </w:t>
      </w:r>
      <w:r w:rsidR="00141711" w:rsidRPr="009C5D5F">
        <w:rPr>
          <w:b/>
          <w:bCs/>
        </w:rPr>
        <w:t>extracted,</w:t>
      </w:r>
      <w:r w:rsidRPr="009C5D5F">
        <w:rPr>
          <w:b/>
          <w:bCs/>
        </w:rPr>
        <w:t xml:space="preserve"> and it is the cumulative number which must satisfy the condition of column 7 of the table above.</w:t>
      </w:r>
    </w:p>
    <w:p w14:paraId="68742A4F" w14:textId="26FD56C7" w:rsidR="00E07F35" w:rsidRPr="009C5D5F" w:rsidRDefault="00E07F35" w:rsidP="00893330">
      <w:pPr>
        <w:pStyle w:val="SingleTxtG"/>
        <w:ind w:left="2268"/>
        <w:jc w:val="both"/>
        <w:rPr>
          <w:b/>
          <w:bCs/>
        </w:rPr>
      </w:pPr>
      <w:r w:rsidRPr="009C5D5F">
        <w:rPr>
          <w:b/>
          <w:bCs/>
        </w:rPr>
        <w:t xml:space="preserve">There is a change from normal control to strengthened control if, out of 5 consecutive batches, </w:t>
      </w:r>
      <w:r w:rsidR="00E10397">
        <w:rPr>
          <w:b/>
          <w:bCs/>
        </w:rPr>
        <w:t>2</w:t>
      </w:r>
      <w:r w:rsidR="00E10397" w:rsidRPr="009C5D5F">
        <w:rPr>
          <w:b/>
          <w:bCs/>
        </w:rPr>
        <w:t xml:space="preserve"> </w:t>
      </w:r>
      <w:r w:rsidRPr="009C5D5F">
        <w:rPr>
          <w:b/>
          <w:bCs/>
        </w:rPr>
        <w:t>are rejected. Normal control is resumed if 5 consecutive batches are accepted.</w:t>
      </w:r>
    </w:p>
    <w:p w14:paraId="4B88027F" w14:textId="2FC59322" w:rsidR="00E07F35" w:rsidRPr="00492E87" w:rsidRDefault="00E07F35" w:rsidP="00893330">
      <w:pPr>
        <w:pStyle w:val="SingleTxtG"/>
        <w:ind w:left="2268"/>
        <w:jc w:val="both"/>
      </w:pPr>
      <w:r w:rsidRPr="009C5D5F">
        <w:rPr>
          <w:b/>
          <w:bCs/>
        </w:rPr>
        <w:t>If 2 consecutive batches subjected to the strengthened control are rejected, the provisions of paragraph 12. are applied.</w:t>
      </w:r>
      <w:r w:rsidR="009E2CBB">
        <w:t>"</w:t>
      </w:r>
    </w:p>
    <w:p w14:paraId="346E8544" w14:textId="55CCBDCC" w:rsidR="00C46C36" w:rsidRPr="00F46E8B" w:rsidRDefault="00E07F35" w:rsidP="00893330">
      <w:pPr>
        <w:pStyle w:val="SingleTxtG"/>
        <w:jc w:val="both"/>
      </w:pPr>
      <w:r w:rsidRPr="00492E87">
        <w:rPr>
          <w:i/>
          <w:iCs/>
        </w:rPr>
        <w:lastRenderedPageBreak/>
        <w:t>Paragraph 11</w:t>
      </w:r>
      <w:r w:rsidRPr="00F46E8B">
        <w:t>., amend to read</w:t>
      </w:r>
      <w:r w:rsidR="00F46E8B">
        <w:t>:</w:t>
      </w:r>
    </w:p>
    <w:p w14:paraId="75B05BE3" w14:textId="550C086E" w:rsidR="00C46C36" w:rsidRPr="00492E87" w:rsidRDefault="00F46E8B" w:rsidP="0032311C">
      <w:pPr>
        <w:pStyle w:val="SingleTxtG"/>
        <w:tabs>
          <w:tab w:val="clear" w:pos="1701"/>
          <w:tab w:val="left" w:pos="2268"/>
        </w:tabs>
        <w:ind w:left="2268" w:hanging="1134"/>
        <w:jc w:val="both"/>
        <w:rPr>
          <w:szCs w:val="20"/>
        </w:rPr>
      </w:pPr>
      <w:r>
        <w:rPr>
          <w:szCs w:val="20"/>
        </w:rPr>
        <w:t>"</w:t>
      </w:r>
      <w:r w:rsidR="00C46C36" w:rsidRPr="00492E87">
        <w:rPr>
          <w:szCs w:val="20"/>
        </w:rPr>
        <w:t>11.</w:t>
      </w:r>
      <w:r w:rsidR="00C46C36" w:rsidRPr="00492E87">
        <w:rPr>
          <w:szCs w:val="20"/>
        </w:rPr>
        <w:tab/>
        <w:t xml:space="preserve">Modification and extension of approval of a helmet, </w:t>
      </w:r>
      <w:r w:rsidR="00C46C36" w:rsidRPr="00492E87">
        <w:rPr>
          <w:strike/>
          <w:szCs w:val="20"/>
        </w:rPr>
        <w:t>or</w:t>
      </w:r>
      <w:r w:rsidR="00C46C36" w:rsidRPr="00492E87">
        <w:rPr>
          <w:szCs w:val="20"/>
        </w:rPr>
        <w:t xml:space="preserve"> a visor type</w:t>
      </w:r>
      <w:r w:rsidR="00C46C36" w:rsidRPr="00492E87">
        <w:rPr>
          <w:b/>
          <w:bCs/>
          <w:szCs w:val="20"/>
        </w:rPr>
        <w:t xml:space="preserve"> or an</w:t>
      </w:r>
      <w:r w:rsidR="0032311C" w:rsidRPr="00492E87">
        <w:rPr>
          <w:b/>
          <w:bCs/>
          <w:szCs w:val="20"/>
        </w:rPr>
        <w:t xml:space="preserve"> </w:t>
      </w:r>
      <w:r w:rsidR="00C46C36" w:rsidRPr="00492E87">
        <w:rPr>
          <w:b/>
          <w:bCs/>
          <w:szCs w:val="20"/>
        </w:rPr>
        <w:t>accessory</w:t>
      </w:r>
      <w:r w:rsidRPr="00F46E8B">
        <w:rPr>
          <w:szCs w:val="20"/>
        </w:rPr>
        <w:t>."</w:t>
      </w:r>
    </w:p>
    <w:p w14:paraId="58F157D3" w14:textId="614D3F6D" w:rsidR="00C46C36" w:rsidRPr="00890939" w:rsidRDefault="00C46C36" w:rsidP="00893330">
      <w:pPr>
        <w:pStyle w:val="SingleTxtG"/>
        <w:jc w:val="both"/>
      </w:pPr>
      <w:r w:rsidRPr="00492E87">
        <w:rPr>
          <w:i/>
          <w:iCs/>
        </w:rPr>
        <w:t>Paragraph 11.1 and 11.1.1</w:t>
      </w:r>
      <w:r w:rsidRPr="00890939">
        <w:t>., amend to read:</w:t>
      </w:r>
    </w:p>
    <w:p w14:paraId="3A1A0A7F" w14:textId="791225FD" w:rsidR="00C46C36" w:rsidRPr="00492E87" w:rsidRDefault="00890939" w:rsidP="00893330">
      <w:pPr>
        <w:pStyle w:val="SingleTxtG"/>
        <w:ind w:left="2268" w:hanging="1134"/>
        <w:jc w:val="both"/>
      </w:pPr>
      <w:r>
        <w:t>"</w:t>
      </w:r>
      <w:r w:rsidR="00C46C36" w:rsidRPr="00492E87">
        <w:t>11.1.</w:t>
      </w:r>
      <w:r w:rsidR="00C46C36" w:rsidRPr="00492E87">
        <w:tab/>
      </w:r>
      <w:r w:rsidR="00C46C36" w:rsidRPr="00492E87">
        <w:tab/>
        <w:t xml:space="preserve">Every modification of the helmet and/or the visor type </w:t>
      </w:r>
      <w:r w:rsidR="00C46C36" w:rsidRPr="00492E87">
        <w:rPr>
          <w:b/>
          <w:bCs/>
        </w:rPr>
        <w:t>or of the accessory</w:t>
      </w:r>
      <w:r w:rsidR="00C46C36" w:rsidRPr="00492E87">
        <w:t xml:space="preserve"> shall be notified to the Type Approval Authority which approved the helmet and/or the visor type </w:t>
      </w:r>
      <w:r w:rsidR="00C46C36" w:rsidRPr="00492E87">
        <w:rPr>
          <w:b/>
          <w:bCs/>
        </w:rPr>
        <w:t>or the accessory</w:t>
      </w:r>
      <w:r w:rsidR="00C46C36" w:rsidRPr="00492E87">
        <w:t>. The department may then either:</w:t>
      </w:r>
    </w:p>
    <w:p w14:paraId="14117119" w14:textId="48484F59" w:rsidR="00C46C36" w:rsidRPr="00492E87" w:rsidRDefault="00C46C36" w:rsidP="00893330">
      <w:pPr>
        <w:pStyle w:val="SingleTxtG"/>
        <w:ind w:left="2268" w:hanging="1134"/>
        <w:jc w:val="both"/>
      </w:pPr>
      <w:r w:rsidRPr="00492E87">
        <w:t>11.1.1.</w:t>
      </w:r>
      <w:r w:rsidRPr="00492E87">
        <w:tab/>
      </w:r>
      <w:r w:rsidRPr="00492E87">
        <w:tab/>
        <w:t xml:space="preserve">Consider that the modifications made are unlikely to have an appreciable adverse effect and that in any case the protective helmet and/or visor </w:t>
      </w:r>
      <w:r w:rsidRPr="00492E87">
        <w:rPr>
          <w:b/>
          <w:bCs/>
        </w:rPr>
        <w:t>or accessory</w:t>
      </w:r>
      <w:r w:rsidRPr="00492E87">
        <w:t xml:space="preserve"> still complies with the requirements; or</w:t>
      </w:r>
      <w:r w:rsidR="00890939">
        <w:t>"</w:t>
      </w:r>
    </w:p>
    <w:p w14:paraId="03E099ED" w14:textId="41D77FDF" w:rsidR="00C46C36" w:rsidRPr="00492E87" w:rsidRDefault="00C46C36" w:rsidP="00893330">
      <w:pPr>
        <w:pStyle w:val="SingleTxtG"/>
        <w:jc w:val="both"/>
        <w:rPr>
          <w:i/>
          <w:iCs/>
        </w:rPr>
      </w:pPr>
      <w:r w:rsidRPr="00492E87">
        <w:rPr>
          <w:i/>
          <w:iCs/>
        </w:rPr>
        <w:t xml:space="preserve">Paragraph 11.3., </w:t>
      </w:r>
      <w:r w:rsidRPr="002B523C">
        <w:t>amend to read:</w:t>
      </w:r>
    </w:p>
    <w:p w14:paraId="5B734900" w14:textId="00D6CC92" w:rsidR="00C46C36" w:rsidRPr="00492E87" w:rsidRDefault="009D1BC0" w:rsidP="00893330">
      <w:pPr>
        <w:pStyle w:val="SingleTxtG"/>
        <w:ind w:left="2268" w:hanging="1134"/>
        <w:jc w:val="both"/>
      </w:pPr>
      <w:r>
        <w:t>"</w:t>
      </w:r>
      <w:r w:rsidR="00C46C36" w:rsidRPr="00492E87">
        <w:t>11.3.</w:t>
      </w:r>
      <w:r w:rsidR="00C46C36" w:rsidRPr="00492E87">
        <w:tab/>
      </w:r>
      <w:r w:rsidR="00C46C36" w:rsidRPr="00492E87">
        <w:tab/>
        <w:t>The competent authority issuing the extension of approval shall assign a series number for such an extension and inform thereof the other Parties to the 1958 Agreement applying this Regulation by means of a communication form conforming to the model in Annex 1A</w:t>
      </w:r>
      <w:r w:rsidR="00C46C36" w:rsidRPr="00492E87">
        <w:rPr>
          <w:b/>
          <w:bCs/>
        </w:rPr>
        <w:t>, or</w:t>
      </w:r>
      <w:r w:rsidR="00C46C36" w:rsidRPr="00492E87">
        <w:t xml:space="preserve"> Annex 1B </w:t>
      </w:r>
      <w:r w:rsidR="00C46C36" w:rsidRPr="00492E87">
        <w:rPr>
          <w:b/>
          <w:bCs/>
        </w:rPr>
        <w:t>or Annex 1C</w:t>
      </w:r>
      <w:r w:rsidR="00C46C36" w:rsidRPr="00492E87">
        <w:t xml:space="preserve"> to this Regulation.</w:t>
      </w:r>
      <w:r>
        <w:t>"</w:t>
      </w:r>
    </w:p>
    <w:p w14:paraId="74B70373" w14:textId="3A518412" w:rsidR="007E6C50" w:rsidRPr="009D1BC0" w:rsidRDefault="007E6C50" w:rsidP="007E6C50">
      <w:pPr>
        <w:pStyle w:val="SingleTxtG"/>
        <w:jc w:val="both"/>
      </w:pPr>
      <w:r w:rsidRPr="00492E87">
        <w:rPr>
          <w:i/>
          <w:iCs/>
        </w:rPr>
        <w:t>Paragraph 12.1</w:t>
      </w:r>
      <w:r w:rsidRPr="009D1BC0">
        <w:t xml:space="preserve">., amend to read: </w:t>
      </w:r>
    </w:p>
    <w:p w14:paraId="32710140" w14:textId="0A326666" w:rsidR="007E6C50" w:rsidRPr="00492E87" w:rsidRDefault="009D1BC0" w:rsidP="007E6C50">
      <w:pPr>
        <w:pStyle w:val="SingleTxtG"/>
        <w:ind w:left="2268" w:hanging="1134"/>
        <w:jc w:val="both"/>
      </w:pPr>
      <w:r>
        <w:t>"</w:t>
      </w:r>
      <w:r w:rsidR="007E6C50" w:rsidRPr="00492E87">
        <w:t>12.1.</w:t>
      </w:r>
      <w:r w:rsidR="007E6C50" w:rsidRPr="00492E87">
        <w:tab/>
      </w:r>
      <w:r w:rsidR="007E6C50" w:rsidRPr="00492E87">
        <w:tab/>
        <w:t xml:space="preserve">The approval granted in respect of a helmet or a visor type </w:t>
      </w:r>
      <w:r w:rsidR="007E6C50" w:rsidRPr="00492E87">
        <w:rPr>
          <w:b/>
          <w:bCs/>
        </w:rPr>
        <w:t xml:space="preserve">or an accessory </w:t>
      </w:r>
      <w:r w:rsidR="007E6C50" w:rsidRPr="00492E87">
        <w:t>pursuant to this Regulation may be withdrawn if the requirements set forth above are not met.</w:t>
      </w:r>
      <w:r>
        <w:t>"</w:t>
      </w:r>
    </w:p>
    <w:p w14:paraId="1CA3E3C6" w14:textId="7AF44F5A" w:rsidR="007E6C50" w:rsidRPr="009D1BC0" w:rsidRDefault="007E6C50" w:rsidP="007E6C50">
      <w:pPr>
        <w:pStyle w:val="SingleTxtG"/>
        <w:jc w:val="both"/>
      </w:pPr>
      <w:r w:rsidRPr="00492E87">
        <w:rPr>
          <w:i/>
          <w:iCs/>
        </w:rPr>
        <w:t>Paragraph 12.2</w:t>
      </w:r>
      <w:r w:rsidRPr="009D1BC0">
        <w:t xml:space="preserve">., amend to read: </w:t>
      </w:r>
    </w:p>
    <w:p w14:paraId="3B331E1D" w14:textId="6A496F75" w:rsidR="007E6C50" w:rsidRPr="00492E87" w:rsidRDefault="009D1BC0" w:rsidP="007E6C50">
      <w:pPr>
        <w:pStyle w:val="SingleTxtG"/>
        <w:ind w:left="2268" w:hanging="1134"/>
        <w:jc w:val="both"/>
      </w:pPr>
      <w:r>
        <w:t>"</w:t>
      </w:r>
      <w:r w:rsidR="007E6C50" w:rsidRPr="00492E87">
        <w:t>12.2.</w:t>
      </w:r>
      <w:r w:rsidR="007E6C50" w:rsidRPr="00492E87">
        <w:tab/>
      </w:r>
      <w:r w:rsidR="007E6C50" w:rsidRPr="00492E87">
        <w:tab/>
        <w:t>If a Contracting Party to the Agreement applying this Regulation withdraws an approval it has previously granted, it shall forthwith so notify the other Contracting Parties applying this Regulation by means of a communication form conforming to the model in Annex 1A</w:t>
      </w:r>
      <w:r w:rsidR="007E6C50" w:rsidRPr="00492E87">
        <w:rPr>
          <w:b/>
          <w:bCs/>
        </w:rPr>
        <w:t xml:space="preserve">, </w:t>
      </w:r>
      <w:r w:rsidR="007E6C50" w:rsidRPr="0009034A">
        <w:rPr>
          <w:strike/>
        </w:rPr>
        <w:t>or</w:t>
      </w:r>
      <w:r w:rsidR="007E6C50" w:rsidRPr="00492E87">
        <w:t xml:space="preserve"> Annex 1B </w:t>
      </w:r>
      <w:r w:rsidR="007E6C50" w:rsidRPr="00492E87">
        <w:rPr>
          <w:b/>
          <w:bCs/>
        </w:rPr>
        <w:t>or 1C</w:t>
      </w:r>
      <w:r w:rsidR="007E6C50" w:rsidRPr="00492E87">
        <w:t xml:space="preserve"> to this Regulation.</w:t>
      </w:r>
      <w:r>
        <w:t>"</w:t>
      </w:r>
    </w:p>
    <w:p w14:paraId="459BE0EA" w14:textId="58708D8D" w:rsidR="00893330" w:rsidRPr="003F4552" w:rsidRDefault="00893330" w:rsidP="00893330">
      <w:pPr>
        <w:pStyle w:val="SingleTxtG"/>
        <w:jc w:val="both"/>
      </w:pPr>
      <w:r w:rsidRPr="00492E87">
        <w:rPr>
          <w:i/>
          <w:iCs/>
        </w:rPr>
        <w:t>Paragraph 13</w:t>
      </w:r>
      <w:r w:rsidRPr="003F4552">
        <w:t xml:space="preserve">., amend to read: </w:t>
      </w:r>
    </w:p>
    <w:p w14:paraId="728C119E" w14:textId="602D83AC" w:rsidR="00893330" w:rsidRPr="00492E87" w:rsidRDefault="003F4552" w:rsidP="003F4552">
      <w:pPr>
        <w:pStyle w:val="SingleTxtG"/>
        <w:tabs>
          <w:tab w:val="clear" w:pos="1701"/>
          <w:tab w:val="left" w:pos="2268"/>
        </w:tabs>
        <w:jc w:val="both"/>
        <w:rPr>
          <w:bCs/>
          <w:szCs w:val="20"/>
        </w:rPr>
      </w:pPr>
      <w:r>
        <w:rPr>
          <w:bCs/>
          <w:szCs w:val="20"/>
        </w:rPr>
        <w:t>"</w:t>
      </w:r>
      <w:r w:rsidR="00893330" w:rsidRPr="00492E87">
        <w:rPr>
          <w:bCs/>
          <w:szCs w:val="20"/>
        </w:rPr>
        <w:t>13.</w:t>
      </w:r>
      <w:r w:rsidR="00893330" w:rsidRPr="00492E87">
        <w:rPr>
          <w:bCs/>
          <w:szCs w:val="20"/>
        </w:rPr>
        <w:tab/>
        <w:t>Production definitively discontinued</w:t>
      </w:r>
    </w:p>
    <w:p w14:paraId="028CCA1F" w14:textId="77777777" w:rsidR="00893330" w:rsidRPr="00492E87" w:rsidRDefault="00893330" w:rsidP="00893330">
      <w:pPr>
        <w:pStyle w:val="SingleTxtG"/>
        <w:ind w:left="2268"/>
        <w:jc w:val="both"/>
        <w:rPr>
          <w:bCs/>
          <w:szCs w:val="20"/>
        </w:rPr>
      </w:pPr>
      <w:r w:rsidRPr="00492E87">
        <w:rPr>
          <w:bCs/>
          <w:szCs w:val="20"/>
        </w:rPr>
        <w:t xml:space="preserve">If the holder of the approval completely ceases to manufacture a helmet or a visor type </w:t>
      </w:r>
      <w:r w:rsidRPr="00492E87">
        <w:rPr>
          <w:b/>
          <w:szCs w:val="20"/>
        </w:rPr>
        <w:t>or an accessory</w:t>
      </w:r>
      <w:r w:rsidRPr="00492E87">
        <w:rPr>
          <w:bCs/>
          <w:szCs w:val="20"/>
        </w:rPr>
        <w:t xml:space="preserve"> approved in accordance with this Regulation, he shall so inform the authority which granted the approval.</w:t>
      </w:r>
    </w:p>
    <w:p w14:paraId="6E32B424" w14:textId="4D213DD7" w:rsidR="00893330" w:rsidRPr="00492E87" w:rsidRDefault="00893330" w:rsidP="00893330">
      <w:pPr>
        <w:pStyle w:val="SingleTxtG"/>
        <w:ind w:left="2268"/>
        <w:jc w:val="both"/>
        <w:rPr>
          <w:bCs/>
          <w:szCs w:val="20"/>
        </w:rPr>
      </w:pPr>
      <w:r w:rsidRPr="00492E87">
        <w:rPr>
          <w:bCs/>
          <w:szCs w:val="20"/>
        </w:rPr>
        <w:t xml:space="preserve">Upon receiving the relevant communication that authority shall inform thereof the other Parties to the 1958 Agreement applying this Regulation by means of a communication form conforming to the model in Annex 1A, Annex 1B </w:t>
      </w:r>
      <w:r w:rsidRPr="00492E87">
        <w:rPr>
          <w:b/>
          <w:szCs w:val="20"/>
        </w:rPr>
        <w:t>or Annex 1C</w:t>
      </w:r>
      <w:r w:rsidRPr="00492E87">
        <w:rPr>
          <w:bCs/>
          <w:szCs w:val="20"/>
        </w:rPr>
        <w:t xml:space="preserve"> to this Regulation.</w:t>
      </w:r>
      <w:r w:rsidR="003F4552">
        <w:rPr>
          <w:bCs/>
          <w:szCs w:val="20"/>
        </w:rPr>
        <w:t>"</w:t>
      </w:r>
    </w:p>
    <w:p w14:paraId="3D66FC59" w14:textId="7F43CEBE" w:rsidR="00893330" w:rsidRPr="00492E87" w:rsidRDefault="00893330" w:rsidP="00893330">
      <w:pPr>
        <w:pStyle w:val="SingleTxtG"/>
        <w:jc w:val="both"/>
        <w:rPr>
          <w:i/>
          <w:iCs/>
        </w:rPr>
      </w:pPr>
      <w:r w:rsidRPr="00492E87">
        <w:rPr>
          <w:i/>
          <w:iCs/>
        </w:rPr>
        <w:t xml:space="preserve">Paragraph 14.1., </w:t>
      </w:r>
      <w:r w:rsidRPr="002B523C">
        <w:t>amend to read:</w:t>
      </w:r>
      <w:r w:rsidRPr="00492E87">
        <w:rPr>
          <w:i/>
          <w:iCs/>
        </w:rPr>
        <w:t xml:space="preserve"> </w:t>
      </w:r>
    </w:p>
    <w:p w14:paraId="675F5166" w14:textId="61632CAF" w:rsidR="00893330" w:rsidRPr="00DC61AC" w:rsidRDefault="00DC61AC" w:rsidP="00EF4B34">
      <w:pPr>
        <w:pStyle w:val="SingleTxtG"/>
        <w:ind w:left="2268" w:hanging="1134"/>
        <w:jc w:val="both"/>
      </w:pPr>
      <w:r>
        <w:t>"</w:t>
      </w:r>
      <w:r w:rsidR="00EF4B34" w:rsidRPr="00DC61AC">
        <w:t>14.1.</w:t>
      </w:r>
      <w:r w:rsidR="00EF4B34" w:rsidRPr="00DC61AC">
        <w:tab/>
      </w:r>
      <w:r w:rsidR="00EF4B34" w:rsidRPr="00DC61AC">
        <w:tab/>
      </w:r>
      <w:r w:rsidR="00893330" w:rsidRPr="00DC61AC">
        <w:t>…</w:t>
      </w:r>
    </w:p>
    <w:p w14:paraId="294F9071" w14:textId="0A55F14F" w:rsidR="00893330" w:rsidRPr="00492E87" w:rsidRDefault="004C1919" w:rsidP="00893330">
      <w:pPr>
        <w:pStyle w:val="SingleTxtG"/>
        <w:ind w:left="2268"/>
        <w:jc w:val="both"/>
      </w:pPr>
      <w:r>
        <w:t>"</w:t>
      </w:r>
      <w:r w:rsidR="00893330" w:rsidRPr="00492E87">
        <w:t>Does</w:t>
      </w:r>
      <w:r w:rsidR="00893330" w:rsidRPr="00492E87">
        <w:rPr>
          <w:spacing w:val="-7"/>
        </w:rPr>
        <w:t xml:space="preserve"> </w:t>
      </w:r>
      <w:r w:rsidR="00893330" w:rsidRPr="00492E87">
        <w:t>not</w:t>
      </w:r>
      <w:r w:rsidR="00893330" w:rsidRPr="00492E87">
        <w:rPr>
          <w:spacing w:val="-7"/>
        </w:rPr>
        <w:t xml:space="preserve"> </w:t>
      </w:r>
      <w:r w:rsidR="00893330" w:rsidRPr="00492E87">
        <w:t>protect</w:t>
      </w:r>
      <w:r w:rsidR="00893330" w:rsidRPr="00492E87">
        <w:rPr>
          <w:spacing w:val="-6"/>
        </w:rPr>
        <w:t xml:space="preserve"> </w:t>
      </w:r>
      <w:r w:rsidR="00893330" w:rsidRPr="00492E87">
        <w:t>chin</w:t>
      </w:r>
      <w:r w:rsidR="00893330" w:rsidRPr="00492E87">
        <w:rPr>
          <w:spacing w:val="-7"/>
        </w:rPr>
        <w:t xml:space="preserve"> </w:t>
      </w:r>
      <w:r w:rsidR="00893330" w:rsidRPr="00492E87">
        <w:t>from</w:t>
      </w:r>
      <w:r w:rsidR="00893330" w:rsidRPr="00492E87">
        <w:rPr>
          <w:spacing w:val="-7"/>
        </w:rPr>
        <w:t xml:space="preserve"> </w:t>
      </w:r>
      <w:r w:rsidR="00893330" w:rsidRPr="00492E87">
        <w:t>impacts</w:t>
      </w:r>
      <w:r w:rsidR="00723FB7">
        <w:t>"</w:t>
      </w:r>
      <w:r w:rsidR="00893330" w:rsidRPr="00492E87">
        <w:rPr>
          <w:spacing w:val="-6"/>
        </w:rPr>
        <w:t xml:space="preserve"> </w:t>
      </w:r>
      <w:r w:rsidR="00893330" w:rsidRPr="00492E87">
        <w:t>together</w:t>
      </w:r>
      <w:r w:rsidR="00893330" w:rsidRPr="00492E87">
        <w:rPr>
          <w:spacing w:val="-7"/>
        </w:rPr>
        <w:t xml:space="preserve"> </w:t>
      </w:r>
      <w:r w:rsidR="00893330" w:rsidRPr="00492E87">
        <w:t>with</w:t>
      </w:r>
      <w:r w:rsidR="00893330" w:rsidRPr="00492E87">
        <w:rPr>
          <w:spacing w:val="-7"/>
        </w:rPr>
        <w:t xml:space="preserve"> </w:t>
      </w:r>
      <w:r w:rsidR="00893330" w:rsidRPr="00492E87">
        <w:t>the</w:t>
      </w:r>
      <w:r w:rsidR="00893330" w:rsidRPr="00492E87">
        <w:rPr>
          <w:spacing w:val="-6"/>
        </w:rPr>
        <w:t xml:space="preserve"> </w:t>
      </w:r>
      <w:r w:rsidR="00893330" w:rsidRPr="00492E87">
        <w:t>symbol indicating</w:t>
      </w:r>
      <w:r w:rsidR="00893330" w:rsidRPr="00492E87">
        <w:rPr>
          <w:spacing w:val="-7"/>
        </w:rPr>
        <w:t xml:space="preserve"> </w:t>
      </w:r>
      <w:r w:rsidR="00893330" w:rsidRPr="00492E87">
        <w:t>the</w:t>
      </w:r>
      <w:r w:rsidR="00893330" w:rsidRPr="00492E87">
        <w:rPr>
          <w:spacing w:val="-6"/>
        </w:rPr>
        <w:t xml:space="preserve"> </w:t>
      </w:r>
      <w:r w:rsidR="00893330" w:rsidRPr="00492E87">
        <w:t>unsuitability</w:t>
      </w:r>
      <w:r w:rsidR="00893330" w:rsidRPr="00492E87">
        <w:rPr>
          <w:spacing w:val="-6"/>
        </w:rPr>
        <w:t xml:space="preserve"> </w:t>
      </w:r>
      <w:r w:rsidR="00893330" w:rsidRPr="00492E87">
        <w:t>of</w:t>
      </w:r>
      <w:r w:rsidR="00893330" w:rsidRPr="00492E87">
        <w:rPr>
          <w:spacing w:val="-7"/>
        </w:rPr>
        <w:t xml:space="preserve"> </w:t>
      </w:r>
      <w:r w:rsidR="00893330" w:rsidRPr="00492E87">
        <w:t>the</w:t>
      </w:r>
      <w:r w:rsidR="00893330" w:rsidRPr="00492E87">
        <w:rPr>
          <w:spacing w:val="-6"/>
        </w:rPr>
        <w:t xml:space="preserve"> </w:t>
      </w:r>
      <w:r w:rsidR="00893330" w:rsidRPr="00492E87">
        <w:t>lower</w:t>
      </w:r>
      <w:r w:rsidR="00893330" w:rsidRPr="00492E87">
        <w:rPr>
          <w:spacing w:val="-7"/>
        </w:rPr>
        <w:t xml:space="preserve"> </w:t>
      </w:r>
      <w:r w:rsidR="00893330" w:rsidRPr="00492E87">
        <w:t>face</w:t>
      </w:r>
      <w:r w:rsidR="00893330" w:rsidRPr="00492E87">
        <w:rPr>
          <w:spacing w:val="-6"/>
        </w:rPr>
        <w:t xml:space="preserve"> </w:t>
      </w:r>
      <w:r w:rsidR="00893330" w:rsidRPr="00492E87">
        <w:t>cover</w:t>
      </w:r>
      <w:r w:rsidR="00893330" w:rsidRPr="00492E87">
        <w:rPr>
          <w:spacing w:val="-6"/>
        </w:rPr>
        <w:t xml:space="preserve"> </w:t>
      </w:r>
      <w:r w:rsidR="00893330" w:rsidRPr="00492E87">
        <w:t>to</w:t>
      </w:r>
      <w:r w:rsidR="00893330" w:rsidRPr="00492E87">
        <w:rPr>
          <w:spacing w:val="-7"/>
        </w:rPr>
        <w:t xml:space="preserve"> </w:t>
      </w:r>
      <w:r w:rsidR="00893330" w:rsidRPr="00492E87">
        <w:t>offer</w:t>
      </w:r>
      <w:r w:rsidR="00893330" w:rsidRPr="00492E87">
        <w:rPr>
          <w:spacing w:val="-6"/>
        </w:rPr>
        <w:t xml:space="preserve"> </w:t>
      </w:r>
      <w:r w:rsidR="00893330" w:rsidRPr="00492E87">
        <w:t>any protection</w:t>
      </w:r>
      <w:r w:rsidR="00893330" w:rsidRPr="00492E87">
        <w:rPr>
          <w:spacing w:val="-8"/>
        </w:rPr>
        <w:t xml:space="preserve"> </w:t>
      </w:r>
      <w:r w:rsidR="00893330" w:rsidRPr="00492E87">
        <w:t>against</w:t>
      </w:r>
      <w:r w:rsidR="00893330" w:rsidRPr="00492E87">
        <w:rPr>
          <w:spacing w:val="-8"/>
        </w:rPr>
        <w:t xml:space="preserve"> </w:t>
      </w:r>
      <w:r w:rsidR="00893330" w:rsidRPr="00492E87">
        <w:t>impacts</w:t>
      </w:r>
      <w:r w:rsidR="00893330" w:rsidRPr="00492E87">
        <w:rPr>
          <w:spacing w:val="-8"/>
        </w:rPr>
        <w:t xml:space="preserve"> </w:t>
      </w:r>
      <w:r w:rsidR="00893330" w:rsidRPr="00492E87">
        <w:t>to</w:t>
      </w:r>
      <w:r w:rsidR="00893330" w:rsidRPr="00492E87">
        <w:rPr>
          <w:spacing w:val="-7"/>
        </w:rPr>
        <w:t xml:space="preserve"> </w:t>
      </w:r>
      <w:r w:rsidR="00893330" w:rsidRPr="00492E87">
        <w:t>the</w:t>
      </w:r>
      <w:r w:rsidR="00893330" w:rsidRPr="00492E87">
        <w:rPr>
          <w:spacing w:val="-8"/>
        </w:rPr>
        <w:t xml:space="preserve"> </w:t>
      </w:r>
      <w:r w:rsidR="00893330" w:rsidRPr="00492E87">
        <w:t>chin.</w:t>
      </w:r>
    </w:p>
    <w:p w14:paraId="3066A673" w14:textId="77777777" w:rsidR="00893330" w:rsidRPr="00492E87" w:rsidRDefault="00893330" w:rsidP="00893330">
      <w:pPr>
        <w:pStyle w:val="SingleTxtG"/>
        <w:ind w:left="2268"/>
        <w:jc w:val="both"/>
        <w:rPr>
          <w:b/>
          <w:bCs/>
        </w:rPr>
      </w:pPr>
      <w:r w:rsidRPr="00492E87">
        <w:rPr>
          <w:b/>
          <w:bCs/>
        </w:rPr>
        <w:t>If the helmet is ready for Accessories:</w:t>
      </w:r>
    </w:p>
    <w:p w14:paraId="6D0C54B4" w14:textId="77777777" w:rsidR="00893330" w:rsidRPr="00492E87" w:rsidRDefault="00893330" w:rsidP="00893330">
      <w:pPr>
        <w:pStyle w:val="SingleTxtG"/>
        <w:ind w:left="2268"/>
        <w:jc w:val="both"/>
        <w:rPr>
          <w:b/>
          <w:bCs/>
        </w:rPr>
      </w:pPr>
      <w:r w:rsidRPr="00492E87">
        <w:rPr>
          <w:b/>
          <w:bCs/>
        </w:rPr>
        <w:t>A clear description on where to install the accessories by using the reference mark or marks stated in point 6.3.3. as well as clear indications on how to fit the speakers and/or microphone or any other component if it is the case.</w:t>
      </w:r>
    </w:p>
    <w:p w14:paraId="0D1A7B50" w14:textId="77777777" w:rsidR="00893330" w:rsidRPr="00492E87" w:rsidRDefault="00893330" w:rsidP="00893330">
      <w:pPr>
        <w:pStyle w:val="SingleTxtG"/>
        <w:ind w:left="2268"/>
        <w:jc w:val="both"/>
        <w:rPr>
          <w:b/>
          <w:bCs/>
          <w:spacing w:val="-7"/>
        </w:rPr>
      </w:pPr>
      <w:r w:rsidRPr="00492E87">
        <w:rPr>
          <w:b/>
          <w:bCs/>
          <w:spacing w:val="-7"/>
        </w:rPr>
        <w:t>A general warning shall be given to the user concerning the danger of making any alterations or additions to the helmet or visor, without the approval of the Type Approval Authority, that may result in a lower safety for the user.</w:t>
      </w:r>
    </w:p>
    <w:p w14:paraId="4BF955F2" w14:textId="5FF6CD5C" w:rsidR="00893330" w:rsidRPr="00492E87" w:rsidRDefault="00893330" w:rsidP="00893330">
      <w:pPr>
        <w:pStyle w:val="SingleTxtG"/>
        <w:ind w:left="2268" w:hanging="1134"/>
        <w:jc w:val="both"/>
        <w:rPr>
          <w:b/>
          <w:bCs/>
          <w:spacing w:val="-7"/>
        </w:rPr>
      </w:pPr>
      <w:r w:rsidRPr="00492E87">
        <w:rPr>
          <w:b/>
          <w:bCs/>
          <w:spacing w:val="-7"/>
        </w:rPr>
        <w:lastRenderedPageBreak/>
        <w:tab/>
      </w:r>
      <w:r w:rsidRPr="00492E87">
        <w:rPr>
          <w:b/>
          <w:bCs/>
          <w:spacing w:val="-7"/>
        </w:rPr>
        <w:tab/>
        <w:t xml:space="preserve">A general warning shall be given to the user concerning the danger of fitting non homologated accessories. Only homologated accessories will </w:t>
      </w:r>
      <w:r w:rsidR="000C6ABE">
        <w:rPr>
          <w:b/>
          <w:bCs/>
          <w:spacing w:val="-7"/>
        </w:rPr>
        <w:t>maintain</w:t>
      </w:r>
      <w:r w:rsidR="000C6ABE" w:rsidRPr="00492E87">
        <w:rPr>
          <w:b/>
          <w:bCs/>
          <w:spacing w:val="-7"/>
        </w:rPr>
        <w:t xml:space="preserve"> </w:t>
      </w:r>
      <w:r w:rsidRPr="00492E87">
        <w:rPr>
          <w:b/>
          <w:bCs/>
          <w:spacing w:val="-7"/>
        </w:rPr>
        <w:t>the helmet safety.</w:t>
      </w:r>
    </w:p>
    <w:p w14:paraId="3763135C" w14:textId="35C775D8" w:rsidR="00893330" w:rsidRPr="00DC61AC" w:rsidRDefault="00893330" w:rsidP="00893330">
      <w:pPr>
        <w:pStyle w:val="SingleTxtG"/>
        <w:ind w:left="2268" w:hanging="1134"/>
        <w:jc w:val="both"/>
        <w:rPr>
          <w:spacing w:val="-7"/>
        </w:rPr>
      </w:pPr>
      <w:r w:rsidRPr="00492E87">
        <w:rPr>
          <w:b/>
          <w:bCs/>
          <w:spacing w:val="-7"/>
        </w:rPr>
        <w:tab/>
      </w:r>
      <w:r w:rsidRPr="00492E87">
        <w:rPr>
          <w:b/>
          <w:bCs/>
          <w:spacing w:val="-7"/>
        </w:rPr>
        <w:tab/>
        <w:t>A general warning shall be given to the user stating that no accessory shall be mounted on the helmet if some of the symbols marked in the accessory homologation is not marked in the helmet homologation label</w:t>
      </w:r>
      <w:r w:rsidRPr="00DC61AC">
        <w:rPr>
          <w:spacing w:val="-7"/>
        </w:rPr>
        <w:t>.</w:t>
      </w:r>
      <w:r w:rsidR="00DC61AC" w:rsidRPr="00DC61AC">
        <w:rPr>
          <w:spacing w:val="-7"/>
        </w:rPr>
        <w:t>"</w:t>
      </w:r>
    </w:p>
    <w:p w14:paraId="1E7B3D17" w14:textId="575BDAFD" w:rsidR="00893330" w:rsidRPr="00492E87" w:rsidRDefault="00893330" w:rsidP="00893330">
      <w:pPr>
        <w:pStyle w:val="SingleTxtG"/>
        <w:ind w:left="2268" w:hanging="1134"/>
        <w:jc w:val="both"/>
        <w:rPr>
          <w:bCs/>
          <w:i/>
          <w:iCs/>
        </w:rPr>
      </w:pPr>
      <w:r w:rsidRPr="00492E87">
        <w:rPr>
          <w:bCs/>
          <w:i/>
          <w:iCs/>
        </w:rPr>
        <w:t>Insert new paragraph</w:t>
      </w:r>
      <w:r w:rsidR="004C1919">
        <w:rPr>
          <w:bCs/>
          <w:i/>
          <w:iCs/>
        </w:rPr>
        <w:t>s</w:t>
      </w:r>
      <w:r w:rsidRPr="00492E87">
        <w:rPr>
          <w:bCs/>
          <w:i/>
          <w:iCs/>
        </w:rPr>
        <w:t xml:space="preserve"> 14.8. to 14.</w:t>
      </w:r>
      <w:r w:rsidR="00C37C54" w:rsidRPr="00492E87">
        <w:rPr>
          <w:bCs/>
          <w:i/>
          <w:iCs/>
        </w:rPr>
        <w:t>10</w:t>
      </w:r>
      <w:r w:rsidRPr="004C1919">
        <w:rPr>
          <w:bCs/>
        </w:rPr>
        <w:t>.</w:t>
      </w:r>
      <w:r w:rsidR="004C1919" w:rsidRPr="004C1919">
        <w:rPr>
          <w:bCs/>
        </w:rPr>
        <w:t>, to read:</w:t>
      </w:r>
    </w:p>
    <w:p w14:paraId="549C5D91" w14:textId="79ECF931" w:rsidR="00450E70" w:rsidRPr="00492E87" w:rsidRDefault="004C1919" w:rsidP="00450E70">
      <w:pPr>
        <w:pStyle w:val="SingleTxtG"/>
        <w:ind w:left="2268" w:hanging="1134"/>
        <w:jc w:val="both"/>
        <w:rPr>
          <w:spacing w:val="-7"/>
        </w:rPr>
      </w:pPr>
      <w:r>
        <w:t>"</w:t>
      </w:r>
      <w:r w:rsidR="00450E70" w:rsidRPr="00492E87">
        <w:t>14.8.</w:t>
      </w:r>
      <w:r w:rsidR="00450E70" w:rsidRPr="00492E87">
        <w:tab/>
      </w:r>
      <w:r w:rsidR="00450E70" w:rsidRPr="00492E87">
        <w:tab/>
        <w:t>Every</w:t>
      </w:r>
      <w:r w:rsidR="00450E70" w:rsidRPr="00492E87">
        <w:rPr>
          <w:spacing w:val="-6"/>
        </w:rPr>
        <w:t xml:space="preserve"> universal accessory </w:t>
      </w:r>
      <w:r w:rsidR="00450E70" w:rsidRPr="00492E87">
        <w:t>placed</w:t>
      </w:r>
      <w:r w:rsidR="00450E70" w:rsidRPr="00492E87">
        <w:rPr>
          <w:spacing w:val="-5"/>
        </w:rPr>
        <w:t xml:space="preserve"> </w:t>
      </w:r>
      <w:r w:rsidR="00450E70" w:rsidRPr="00492E87">
        <w:t>on</w:t>
      </w:r>
      <w:r w:rsidR="00450E70" w:rsidRPr="00492E87">
        <w:rPr>
          <w:spacing w:val="-6"/>
        </w:rPr>
        <w:t xml:space="preserve"> </w:t>
      </w:r>
      <w:r w:rsidR="00450E70" w:rsidRPr="00492E87">
        <w:t>the</w:t>
      </w:r>
      <w:r w:rsidR="00450E70" w:rsidRPr="00492E87">
        <w:rPr>
          <w:spacing w:val="-6"/>
        </w:rPr>
        <w:t xml:space="preserve"> </w:t>
      </w:r>
      <w:r w:rsidR="00450E70" w:rsidRPr="00492E87">
        <w:t>market</w:t>
      </w:r>
      <w:r w:rsidR="00450E70" w:rsidRPr="00492E87">
        <w:rPr>
          <w:spacing w:val="-5"/>
        </w:rPr>
        <w:t xml:space="preserve"> </w:t>
      </w:r>
      <w:r w:rsidR="00450E70" w:rsidRPr="00492E87">
        <w:t>shall</w:t>
      </w:r>
      <w:r w:rsidR="00450E70" w:rsidRPr="00492E87">
        <w:rPr>
          <w:spacing w:val="-6"/>
        </w:rPr>
        <w:t xml:space="preserve"> </w:t>
      </w:r>
      <w:r w:rsidR="00450E70" w:rsidRPr="00492E87">
        <w:t>be</w:t>
      </w:r>
      <w:r w:rsidR="00450E70" w:rsidRPr="00492E87">
        <w:rPr>
          <w:spacing w:val="5"/>
        </w:rPr>
        <w:t xml:space="preserve"> </w:t>
      </w:r>
      <w:r w:rsidR="00450E70" w:rsidRPr="00492E87">
        <w:t>accompanied</w:t>
      </w:r>
      <w:r w:rsidR="00450E70" w:rsidRPr="00492E87">
        <w:rPr>
          <w:spacing w:val="-6"/>
        </w:rPr>
        <w:t xml:space="preserve"> </w:t>
      </w:r>
      <w:r w:rsidR="00450E70" w:rsidRPr="00492E87">
        <w:t>by</w:t>
      </w:r>
      <w:r w:rsidR="00450E70" w:rsidRPr="00492E87">
        <w:rPr>
          <w:spacing w:val="-6"/>
        </w:rPr>
        <w:t xml:space="preserve"> </w:t>
      </w:r>
      <w:r w:rsidR="00450E70" w:rsidRPr="00492E87">
        <w:t>information</w:t>
      </w:r>
      <w:r w:rsidR="00450E70" w:rsidRPr="00492E87">
        <w:rPr>
          <w:spacing w:val="-6"/>
        </w:rPr>
        <w:t xml:space="preserve"> </w:t>
      </w:r>
      <w:r w:rsidR="00450E70" w:rsidRPr="00492E87">
        <w:t>in</w:t>
      </w:r>
      <w:r w:rsidR="00450E70" w:rsidRPr="00492E87">
        <w:rPr>
          <w:spacing w:val="-6"/>
        </w:rPr>
        <w:t xml:space="preserve"> </w:t>
      </w:r>
      <w:r w:rsidR="00450E70" w:rsidRPr="00492E87">
        <w:t>the</w:t>
      </w:r>
      <w:r w:rsidR="00450E70" w:rsidRPr="00492E87">
        <w:rPr>
          <w:spacing w:val="-6"/>
        </w:rPr>
        <w:t xml:space="preserve"> </w:t>
      </w:r>
      <w:r w:rsidR="00450E70" w:rsidRPr="00492E87">
        <w:t>national</w:t>
      </w:r>
      <w:r w:rsidR="00450E70" w:rsidRPr="00492E87">
        <w:rPr>
          <w:spacing w:val="-6"/>
        </w:rPr>
        <w:t xml:space="preserve"> </w:t>
      </w:r>
      <w:r w:rsidR="00450E70" w:rsidRPr="00492E87">
        <w:t>language,</w:t>
      </w:r>
      <w:r w:rsidR="00450E70" w:rsidRPr="00492E87">
        <w:rPr>
          <w:spacing w:val="-6"/>
        </w:rPr>
        <w:t xml:space="preserve"> </w:t>
      </w:r>
      <w:r w:rsidR="00450E70" w:rsidRPr="00492E87">
        <w:t>or</w:t>
      </w:r>
      <w:r w:rsidR="00450E70" w:rsidRPr="00492E87">
        <w:rPr>
          <w:spacing w:val="-7"/>
        </w:rPr>
        <w:t xml:space="preserve"> </w:t>
      </w:r>
      <w:r w:rsidR="00450E70" w:rsidRPr="00492E87">
        <w:t>in</w:t>
      </w:r>
      <w:r w:rsidR="00450E70" w:rsidRPr="00492E87">
        <w:rPr>
          <w:spacing w:val="-6"/>
        </w:rPr>
        <w:t xml:space="preserve"> </w:t>
      </w:r>
      <w:r w:rsidR="00450E70" w:rsidRPr="00492E87">
        <w:t>at</w:t>
      </w:r>
      <w:r w:rsidR="00450E70" w:rsidRPr="00492E87">
        <w:rPr>
          <w:spacing w:val="-6"/>
        </w:rPr>
        <w:t xml:space="preserve"> </w:t>
      </w:r>
      <w:r w:rsidR="00450E70" w:rsidRPr="00492E87">
        <w:t>least</w:t>
      </w:r>
      <w:r w:rsidR="00450E70" w:rsidRPr="00492E87">
        <w:rPr>
          <w:spacing w:val="-6"/>
        </w:rPr>
        <w:t xml:space="preserve"> </w:t>
      </w:r>
      <w:r w:rsidR="00450E70" w:rsidRPr="00492E87">
        <w:t>one</w:t>
      </w:r>
      <w:r w:rsidR="00450E70" w:rsidRPr="00492E87">
        <w:rPr>
          <w:spacing w:val="-6"/>
        </w:rPr>
        <w:t xml:space="preserve"> </w:t>
      </w:r>
      <w:r w:rsidR="00450E70" w:rsidRPr="00492E87">
        <w:t>of</w:t>
      </w:r>
      <w:r w:rsidR="00450E70" w:rsidRPr="00492E87">
        <w:rPr>
          <w:spacing w:val="5"/>
        </w:rPr>
        <w:t xml:space="preserve"> </w:t>
      </w:r>
      <w:r w:rsidR="00450E70" w:rsidRPr="00492E87">
        <w:t>the</w:t>
      </w:r>
      <w:r w:rsidR="00450E70" w:rsidRPr="00492E87">
        <w:rPr>
          <w:spacing w:val="-8"/>
        </w:rPr>
        <w:t xml:space="preserve"> </w:t>
      </w:r>
      <w:r w:rsidR="00450E70" w:rsidRPr="00492E87">
        <w:t>national</w:t>
      </w:r>
      <w:r w:rsidR="00450E70" w:rsidRPr="00492E87">
        <w:rPr>
          <w:spacing w:val="-8"/>
        </w:rPr>
        <w:t xml:space="preserve"> </w:t>
      </w:r>
      <w:r w:rsidR="00450E70" w:rsidRPr="00492E87">
        <w:t>languages,</w:t>
      </w:r>
      <w:r w:rsidR="00450E70" w:rsidRPr="00492E87">
        <w:rPr>
          <w:spacing w:val="-7"/>
        </w:rPr>
        <w:t xml:space="preserve"> </w:t>
      </w:r>
      <w:r w:rsidR="00450E70" w:rsidRPr="00492E87">
        <w:t>of</w:t>
      </w:r>
      <w:r w:rsidR="00450E70" w:rsidRPr="00492E87">
        <w:rPr>
          <w:spacing w:val="-8"/>
        </w:rPr>
        <w:t xml:space="preserve"> </w:t>
      </w:r>
      <w:r w:rsidR="00450E70" w:rsidRPr="00492E87">
        <w:t>the</w:t>
      </w:r>
      <w:r w:rsidR="00450E70" w:rsidRPr="00492E87">
        <w:rPr>
          <w:spacing w:val="-8"/>
        </w:rPr>
        <w:t xml:space="preserve"> </w:t>
      </w:r>
      <w:r w:rsidR="00450E70" w:rsidRPr="00492E87">
        <w:t>country</w:t>
      </w:r>
      <w:r w:rsidR="00450E70" w:rsidRPr="00492E87">
        <w:rPr>
          <w:spacing w:val="-7"/>
        </w:rPr>
        <w:t xml:space="preserve"> </w:t>
      </w:r>
      <w:r w:rsidR="00450E70" w:rsidRPr="00492E87">
        <w:t>of</w:t>
      </w:r>
      <w:r w:rsidR="00450E70" w:rsidRPr="00492E87">
        <w:rPr>
          <w:spacing w:val="-9"/>
        </w:rPr>
        <w:t xml:space="preserve"> </w:t>
      </w:r>
      <w:r w:rsidR="00450E70" w:rsidRPr="00492E87">
        <w:t>destination.</w:t>
      </w:r>
      <w:r w:rsidR="00450E70" w:rsidRPr="00492E87">
        <w:rPr>
          <w:spacing w:val="-7"/>
        </w:rPr>
        <w:t xml:space="preserve"> </w:t>
      </w:r>
    </w:p>
    <w:p w14:paraId="0DBE69CE" w14:textId="0DCADC85" w:rsidR="00450E70" w:rsidRPr="00492E87" w:rsidRDefault="00450E70" w:rsidP="00450E70">
      <w:pPr>
        <w:pStyle w:val="SingleTxtG"/>
        <w:ind w:left="2268" w:hanging="1134"/>
        <w:jc w:val="both"/>
        <w:rPr>
          <w:spacing w:val="-7"/>
        </w:rPr>
      </w:pPr>
      <w:r w:rsidRPr="00492E87">
        <w:rPr>
          <w:spacing w:val="-7"/>
        </w:rPr>
        <w:tab/>
      </w:r>
      <w:r w:rsidRPr="00492E87">
        <w:rPr>
          <w:spacing w:val="-7"/>
        </w:rPr>
        <w:tab/>
      </w:r>
      <w:r w:rsidRPr="00492E87">
        <w:t>This</w:t>
      </w:r>
      <w:r w:rsidRPr="00492E87">
        <w:rPr>
          <w:spacing w:val="-8"/>
        </w:rPr>
        <w:t xml:space="preserve"> </w:t>
      </w:r>
      <w:r w:rsidRPr="00492E87">
        <w:t>information</w:t>
      </w:r>
      <w:r w:rsidRPr="00492E87">
        <w:rPr>
          <w:spacing w:val="-8"/>
        </w:rPr>
        <w:t xml:space="preserve"> </w:t>
      </w:r>
      <w:r w:rsidRPr="00492E87">
        <w:t>shall</w:t>
      </w:r>
      <w:r w:rsidRPr="00492E87">
        <w:rPr>
          <w:spacing w:val="5"/>
        </w:rPr>
        <w:t xml:space="preserve"> </w:t>
      </w:r>
      <w:r w:rsidRPr="00492E87">
        <w:t>contain</w:t>
      </w:r>
      <w:r w:rsidRPr="00492E87">
        <w:rPr>
          <w:spacing w:val="-7"/>
        </w:rPr>
        <w:t xml:space="preserve"> </w:t>
      </w:r>
      <w:r w:rsidRPr="00492E87">
        <w:t>advice</w:t>
      </w:r>
      <w:r w:rsidRPr="00492E87">
        <w:rPr>
          <w:spacing w:val="-6"/>
        </w:rPr>
        <w:t xml:space="preserve"> </w:t>
      </w:r>
      <w:r w:rsidRPr="00492E87">
        <w:t>on</w:t>
      </w:r>
      <w:r w:rsidRPr="00492E87">
        <w:rPr>
          <w:spacing w:val="-6"/>
        </w:rPr>
        <w:t xml:space="preserve"> how to install it in the suitable helmets and </w:t>
      </w:r>
      <w:r w:rsidRPr="00492E87">
        <w:t>information</w:t>
      </w:r>
      <w:r w:rsidRPr="00492E87">
        <w:rPr>
          <w:spacing w:val="-9"/>
        </w:rPr>
        <w:t xml:space="preserve"> </w:t>
      </w:r>
      <w:r w:rsidRPr="00492E87">
        <w:t>on</w:t>
      </w:r>
      <w:r w:rsidRPr="00492E87">
        <w:rPr>
          <w:spacing w:val="-9"/>
        </w:rPr>
        <w:t xml:space="preserve"> </w:t>
      </w:r>
      <w:r w:rsidRPr="00492E87">
        <w:t>those</w:t>
      </w:r>
      <w:r w:rsidRPr="00492E87">
        <w:rPr>
          <w:spacing w:val="-8"/>
        </w:rPr>
        <w:t xml:space="preserve"> </w:t>
      </w:r>
      <w:r w:rsidRPr="00492E87">
        <w:t>aspects</w:t>
      </w:r>
      <w:r w:rsidRPr="00492E87">
        <w:rPr>
          <w:spacing w:val="-9"/>
        </w:rPr>
        <w:t xml:space="preserve"> </w:t>
      </w:r>
      <w:r w:rsidRPr="00492E87">
        <w:t>specified</w:t>
      </w:r>
      <w:r w:rsidRPr="00492E87">
        <w:rPr>
          <w:spacing w:val="-8"/>
        </w:rPr>
        <w:t xml:space="preserve"> </w:t>
      </w:r>
      <w:r w:rsidRPr="00492E87">
        <w:t>in</w:t>
      </w:r>
      <w:r w:rsidRPr="00492E87">
        <w:rPr>
          <w:spacing w:val="-9"/>
        </w:rPr>
        <w:t xml:space="preserve"> </w:t>
      </w:r>
      <w:r w:rsidRPr="00492E87">
        <w:t>paragraphs</w:t>
      </w:r>
      <w:r w:rsidRPr="00492E87">
        <w:rPr>
          <w:spacing w:val="-9"/>
        </w:rPr>
        <w:t xml:space="preserve"> </w:t>
      </w:r>
      <w:r w:rsidRPr="00492E87">
        <w:t>14.6.1. to</w:t>
      </w:r>
      <w:r w:rsidRPr="00492E87">
        <w:rPr>
          <w:spacing w:val="-7"/>
        </w:rPr>
        <w:t xml:space="preserve"> </w:t>
      </w:r>
      <w:r w:rsidRPr="00492E87">
        <w:t>14.6.2.</w:t>
      </w:r>
      <w:r w:rsidRPr="00492E87">
        <w:rPr>
          <w:spacing w:val="-7"/>
        </w:rPr>
        <w:t xml:space="preserve"> The instructions must refer to the helmet owner manual for the right installation place.</w:t>
      </w:r>
    </w:p>
    <w:p w14:paraId="5CEDCD6A" w14:textId="3A7A81F4" w:rsidR="00450E70" w:rsidRPr="00492E87" w:rsidRDefault="00450E70" w:rsidP="00C37C54">
      <w:pPr>
        <w:pStyle w:val="SingleTxtG"/>
        <w:ind w:left="2268" w:hanging="1134"/>
        <w:jc w:val="both"/>
        <w:rPr>
          <w:spacing w:val="-7"/>
        </w:rPr>
      </w:pPr>
      <w:r w:rsidRPr="00492E87">
        <w:rPr>
          <w:spacing w:val="-7"/>
        </w:rPr>
        <w:tab/>
      </w:r>
      <w:r w:rsidRPr="00492E87">
        <w:rPr>
          <w:spacing w:val="-7"/>
        </w:rPr>
        <w:tab/>
        <w:t xml:space="preserve">A general warning shall be given to the user stating that no accessory shall be mounted on helmets whose symbols marked in the helmet homologation label do not include all the symbols marked in the accessory homologation label. </w:t>
      </w:r>
    </w:p>
    <w:p w14:paraId="00E2D14C" w14:textId="21A3A762" w:rsidR="00C37C54" w:rsidRPr="00492E87" w:rsidRDefault="00C37C54" w:rsidP="00C37C54">
      <w:pPr>
        <w:pStyle w:val="para"/>
      </w:pPr>
      <w:r w:rsidRPr="00492E87">
        <w:t>14.9.</w:t>
      </w:r>
      <w:r w:rsidRPr="00492E87">
        <w:tab/>
        <w:t>For universal accessory the following label shall be included in the instructions provided by the accessory manufacturer:</w:t>
      </w:r>
    </w:p>
    <w:tbl>
      <w:tblPr>
        <w:tblW w:w="8216" w:type="dxa"/>
        <w:tblInd w:w="990" w:type="dxa"/>
        <w:tblLayout w:type="fixed"/>
        <w:tblCellMar>
          <w:left w:w="139" w:type="dxa"/>
          <w:right w:w="139" w:type="dxa"/>
        </w:tblCellMar>
        <w:tblLook w:val="0000" w:firstRow="0" w:lastRow="0" w:firstColumn="0" w:lastColumn="0" w:noHBand="0" w:noVBand="0"/>
      </w:tblPr>
      <w:tblGrid>
        <w:gridCol w:w="8216"/>
      </w:tblGrid>
      <w:tr w:rsidR="00C37C54" w:rsidRPr="005379D5" w14:paraId="6FE3DDD4" w14:textId="77777777" w:rsidTr="007E6C50">
        <w:trPr>
          <w:trHeight w:val="2792"/>
        </w:trPr>
        <w:tc>
          <w:tcPr>
            <w:tcW w:w="8216" w:type="dxa"/>
            <w:tcBorders>
              <w:top w:val="single" w:sz="6" w:space="0" w:color="000000"/>
              <w:left w:val="single" w:sz="6" w:space="0" w:color="000000"/>
              <w:bottom w:val="single" w:sz="6" w:space="0" w:color="000000"/>
              <w:right w:val="single" w:sz="6" w:space="0" w:color="000000"/>
            </w:tcBorders>
          </w:tcPr>
          <w:p w14:paraId="1883FACC" w14:textId="77777777" w:rsidR="00C37C54" w:rsidRPr="00492E87" w:rsidRDefault="00C37C54" w:rsidP="005F528F">
            <w:pPr>
              <w:pStyle w:val="Heading3"/>
              <w:keepNext/>
              <w:keepLines/>
              <w:jc w:val="center"/>
              <w:rPr>
                <w:bCs/>
              </w:rPr>
            </w:pPr>
            <w:r w:rsidRPr="00492E87">
              <w:rPr>
                <w:bCs/>
              </w:rPr>
              <w:t>Notice</w:t>
            </w:r>
          </w:p>
          <w:p w14:paraId="7A0ABC16" w14:textId="77777777" w:rsidR="00C37C54" w:rsidRPr="00492E87" w:rsidRDefault="00C37C54" w:rsidP="00C37C54">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ascii="Times New Roman" w:hAnsi="Times New Roman" w:cs="Times New Roman"/>
                <w:sz w:val="20"/>
                <w:szCs w:val="20"/>
              </w:rPr>
            </w:pPr>
          </w:p>
          <w:p w14:paraId="1CCEC136" w14:textId="316C6488" w:rsidR="00C37C54" w:rsidRPr="007034E7" w:rsidRDefault="00C37C54" w:rsidP="00C37C54">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ascii="Times New Roman" w:hAnsi="Times New Roman" w:cs="Times New Roman"/>
                <w:sz w:val="20"/>
                <w:szCs w:val="20"/>
                <w:lang w:val="en-GB"/>
              </w:rPr>
            </w:pPr>
            <w:r w:rsidRPr="007034E7">
              <w:rPr>
                <w:rFonts w:ascii="Times New Roman" w:hAnsi="Times New Roman" w:cs="Times New Roman"/>
                <w:sz w:val="20"/>
                <w:szCs w:val="20"/>
                <w:lang w:val="en-GB"/>
              </w:rPr>
              <w:t>1.</w:t>
            </w:r>
            <w:r w:rsidRPr="007034E7">
              <w:rPr>
                <w:rFonts w:ascii="Times New Roman" w:hAnsi="Times New Roman" w:cs="Times New Roman"/>
                <w:sz w:val="20"/>
                <w:szCs w:val="20"/>
                <w:lang w:val="en-GB"/>
              </w:rPr>
              <w:tab/>
              <w:t xml:space="preserve">This is a </w:t>
            </w:r>
            <w:r w:rsidR="00723FB7">
              <w:rPr>
                <w:rFonts w:ascii="Times New Roman" w:hAnsi="Times New Roman" w:cs="Times New Roman"/>
                <w:sz w:val="20"/>
                <w:szCs w:val="20"/>
                <w:lang w:val="en-GB"/>
              </w:rPr>
              <w:t>"</w:t>
            </w:r>
            <w:r w:rsidRPr="007034E7">
              <w:rPr>
                <w:rFonts w:ascii="Times New Roman" w:hAnsi="Times New Roman" w:cs="Times New Roman"/>
                <w:sz w:val="20"/>
                <w:szCs w:val="20"/>
                <w:lang w:val="en-GB"/>
              </w:rPr>
              <w:t>Universal</w:t>
            </w:r>
            <w:r w:rsidR="00723FB7">
              <w:rPr>
                <w:rFonts w:ascii="Times New Roman" w:hAnsi="Times New Roman" w:cs="Times New Roman"/>
                <w:sz w:val="20"/>
                <w:szCs w:val="20"/>
                <w:lang w:val="en-GB"/>
              </w:rPr>
              <w:t>"</w:t>
            </w:r>
            <w:r w:rsidRPr="007034E7">
              <w:rPr>
                <w:rFonts w:ascii="Times New Roman" w:hAnsi="Times New Roman" w:cs="Times New Roman"/>
                <w:sz w:val="20"/>
                <w:szCs w:val="20"/>
                <w:lang w:val="en-GB"/>
              </w:rPr>
              <w:t xml:space="preserve"> accessory. It is approved to Regulation No. 22, 06 series of amendments, for general use in helmets ready for accessories </w:t>
            </w:r>
            <w:r w:rsidR="00723FB7">
              <w:rPr>
                <w:rFonts w:ascii="Times New Roman" w:hAnsi="Times New Roman" w:cs="Times New Roman"/>
                <w:sz w:val="20"/>
                <w:szCs w:val="20"/>
                <w:lang w:val="en-GB"/>
              </w:rPr>
              <w:t>"</w:t>
            </w:r>
            <w:r w:rsidRPr="007034E7">
              <w:rPr>
                <w:rFonts w:ascii="Times New Roman" w:hAnsi="Times New Roman" w:cs="Times New Roman"/>
                <w:sz w:val="20"/>
                <w:szCs w:val="20"/>
                <w:lang w:val="en-GB"/>
              </w:rPr>
              <w:t>UA</w:t>
            </w:r>
            <w:r w:rsidR="00723FB7">
              <w:rPr>
                <w:rFonts w:ascii="Times New Roman" w:hAnsi="Times New Roman" w:cs="Times New Roman"/>
                <w:sz w:val="20"/>
                <w:szCs w:val="20"/>
                <w:lang w:val="en-GB"/>
              </w:rPr>
              <w:t>"</w:t>
            </w:r>
            <w:r w:rsidRPr="007034E7">
              <w:rPr>
                <w:rFonts w:ascii="Times New Roman" w:hAnsi="Times New Roman" w:cs="Times New Roman"/>
                <w:sz w:val="20"/>
                <w:szCs w:val="20"/>
                <w:lang w:val="en-GB"/>
              </w:rPr>
              <w:t xml:space="preserve"> and it will fit most, but not all, helmets.</w:t>
            </w:r>
          </w:p>
          <w:p w14:paraId="48D0AB1F" w14:textId="47B37BBD" w:rsidR="00C37C54" w:rsidRPr="007034E7" w:rsidRDefault="00C37C54" w:rsidP="00C37C54">
            <w:pPr>
              <w:keepNext/>
              <w:keepLines/>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rFonts w:ascii="Times New Roman" w:hAnsi="Times New Roman" w:cs="Times New Roman"/>
                <w:sz w:val="20"/>
                <w:szCs w:val="20"/>
                <w:lang w:val="en-GB"/>
              </w:rPr>
            </w:pPr>
            <w:r w:rsidRPr="007034E7">
              <w:rPr>
                <w:rFonts w:ascii="Times New Roman" w:hAnsi="Times New Roman" w:cs="Times New Roman"/>
                <w:sz w:val="20"/>
                <w:szCs w:val="20"/>
                <w:lang w:val="en-GB"/>
              </w:rPr>
              <w:t xml:space="preserve">2.  </w:t>
            </w:r>
            <w:r w:rsidRPr="007034E7">
              <w:rPr>
                <w:rFonts w:ascii="Times New Roman" w:hAnsi="Times New Roman" w:cs="Times New Roman"/>
                <w:sz w:val="20"/>
                <w:szCs w:val="20"/>
                <w:lang w:val="en-GB"/>
              </w:rPr>
              <w:tab/>
              <w:t xml:space="preserve">A correct fit is likely if the helmet manufacturer has declared in the helmet handbook that the helmet is capable of accepting a </w:t>
            </w:r>
            <w:r w:rsidR="00723FB7">
              <w:rPr>
                <w:rFonts w:ascii="Times New Roman" w:hAnsi="Times New Roman" w:cs="Times New Roman"/>
                <w:sz w:val="20"/>
                <w:szCs w:val="20"/>
                <w:lang w:val="en-GB"/>
              </w:rPr>
              <w:t>"</w:t>
            </w:r>
            <w:r w:rsidRPr="007034E7">
              <w:rPr>
                <w:rFonts w:ascii="Times New Roman" w:hAnsi="Times New Roman" w:cs="Times New Roman"/>
                <w:sz w:val="20"/>
                <w:szCs w:val="20"/>
                <w:lang w:val="en-GB"/>
              </w:rPr>
              <w:t>Universal</w:t>
            </w:r>
            <w:r w:rsidR="00723FB7">
              <w:rPr>
                <w:rFonts w:ascii="Times New Roman" w:hAnsi="Times New Roman" w:cs="Times New Roman"/>
                <w:sz w:val="20"/>
                <w:szCs w:val="20"/>
                <w:lang w:val="en-GB"/>
              </w:rPr>
              <w:t>"</w:t>
            </w:r>
            <w:r w:rsidRPr="007034E7">
              <w:rPr>
                <w:rFonts w:ascii="Times New Roman" w:hAnsi="Times New Roman" w:cs="Times New Roman"/>
                <w:sz w:val="20"/>
                <w:szCs w:val="20"/>
                <w:lang w:val="en-GB"/>
              </w:rPr>
              <w:t xml:space="preserve"> accessory and it is marked as such in the homologation label of the helmet.</w:t>
            </w:r>
          </w:p>
          <w:p w14:paraId="56DCCE51" w14:textId="77777777" w:rsidR="00C37C54" w:rsidRPr="007034E7" w:rsidRDefault="00C37C54" w:rsidP="00C37C54">
            <w:pPr>
              <w:tabs>
                <w:tab w:val="left" w:pos="-1440"/>
                <w:tab w:val="left" w:pos="-720"/>
                <w:tab w:val="left" w:pos="0"/>
                <w:tab w:val="left" w:pos="426"/>
                <w:tab w:val="left" w:pos="763"/>
                <w:tab w:val="left" w:pos="851"/>
                <w:tab w:val="left" w:pos="1418"/>
                <w:tab w:val="left" w:pos="1713"/>
                <w:tab w:val="left" w:pos="1985"/>
                <w:tab w:val="left" w:pos="2217"/>
                <w:tab w:val="left" w:pos="2552"/>
                <w:tab w:val="left" w:pos="2880"/>
                <w:tab w:val="left" w:pos="3119"/>
                <w:tab w:val="left" w:pos="3600"/>
                <w:tab w:val="left" w:pos="3686"/>
                <w:tab w:val="left" w:pos="4032"/>
                <w:tab w:val="left" w:pos="4253"/>
                <w:tab w:val="left" w:pos="4820"/>
                <w:tab w:val="left" w:pos="5387"/>
                <w:tab w:val="left" w:pos="5760"/>
                <w:tab w:val="left" w:pos="6480"/>
                <w:tab w:val="left" w:pos="7200"/>
                <w:tab w:val="left" w:pos="7920"/>
                <w:tab w:val="left" w:pos="8640"/>
                <w:tab w:val="left" w:pos="9360"/>
              </w:tabs>
              <w:ind w:hanging="764"/>
              <w:jc w:val="both"/>
              <w:rPr>
                <w:sz w:val="24"/>
                <w:szCs w:val="24"/>
                <w:lang w:val="en-GB"/>
              </w:rPr>
            </w:pPr>
            <w:r w:rsidRPr="007034E7">
              <w:rPr>
                <w:rFonts w:ascii="Times New Roman" w:hAnsi="Times New Roman" w:cs="Times New Roman"/>
                <w:sz w:val="20"/>
                <w:szCs w:val="20"/>
                <w:lang w:val="en-GB"/>
              </w:rPr>
              <w:t>4.</w:t>
            </w:r>
            <w:r w:rsidRPr="007034E7">
              <w:rPr>
                <w:rFonts w:ascii="Times New Roman" w:hAnsi="Times New Roman" w:cs="Times New Roman"/>
                <w:sz w:val="20"/>
                <w:szCs w:val="20"/>
                <w:lang w:val="en-GB"/>
              </w:rPr>
              <w:tab/>
              <w:t>If in doubt, consult either the accessory manufacturer, the helmet manufacturer or the retailer.</w:t>
            </w:r>
          </w:p>
        </w:tc>
      </w:tr>
    </w:tbl>
    <w:p w14:paraId="0876AEBA" w14:textId="2AB94BF4" w:rsidR="00C37C54" w:rsidRPr="00492E87" w:rsidRDefault="00C37C54" w:rsidP="00C37C54">
      <w:pPr>
        <w:pStyle w:val="SingleTxtG"/>
        <w:ind w:left="2268" w:hanging="1134"/>
        <w:jc w:val="both"/>
        <w:rPr>
          <w:spacing w:val="-7"/>
        </w:rPr>
      </w:pPr>
    </w:p>
    <w:p w14:paraId="1332F3ED" w14:textId="4C19DC3A" w:rsidR="00C37C54" w:rsidRPr="00492E87" w:rsidRDefault="00C37C54" w:rsidP="00C37C54">
      <w:pPr>
        <w:pStyle w:val="SingleTxtG"/>
        <w:ind w:left="2268" w:hanging="1134"/>
        <w:jc w:val="both"/>
      </w:pPr>
      <w:r w:rsidRPr="00492E87">
        <w:rPr>
          <w:spacing w:val="-7"/>
        </w:rPr>
        <w:t>14.10.</w:t>
      </w:r>
      <w:r w:rsidRPr="00492E87">
        <w:rPr>
          <w:spacing w:val="-7"/>
        </w:rPr>
        <w:tab/>
      </w:r>
      <w:r w:rsidRPr="00492E87">
        <w:rPr>
          <w:spacing w:val="-7"/>
        </w:rPr>
        <w:tab/>
        <w:t xml:space="preserve">Every specific accessory placed in the market shall be accompanied by </w:t>
      </w:r>
      <w:r w:rsidRPr="00492E87">
        <w:t>information</w:t>
      </w:r>
      <w:r w:rsidRPr="00492E87">
        <w:rPr>
          <w:spacing w:val="-6"/>
        </w:rPr>
        <w:t xml:space="preserve"> </w:t>
      </w:r>
      <w:r w:rsidRPr="00492E87">
        <w:t>in</w:t>
      </w:r>
      <w:r w:rsidRPr="00492E87">
        <w:rPr>
          <w:spacing w:val="-6"/>
        </w:rPr>
        <w:t xml:space="preserve"> </w:t>
      </w:r>
      <w:r w:rsidRPr="00492E87">
        <w:t>the</w:t>
      </w:r>
      <w:r w:rsidRPr="00492E87">
        <w:rPr>
          <w:spacing w:val="-6"/>
        </w:rPr>
        <w:t xml:space="preserve"> </w:t>
      </w:r>
      <w:r w:rsidRPr="00492E87">
        <w:t>national</w:t>
      </w:r>
      <w:r w:rsidRPr="00492E87">
        <w:rPr>
          <w:spacing w:val="-6"/>
        </w:rPr>
        <w:t xml:space="preserve"> </w:t>
      </w:r>
      <w:r w:rsidRPr="00492E87">
        <w:t>language,</w:t>
      </w:r>
      <w:r w:rsidRPr="00492E87">
        <w:rPr>
          <w:spacing w:val="-6"/>
        </w:rPr>
        <w:t xml:space="preserve"> </w:t>
      </w:r>
      <w:r w:rsidRPr="00492E87">
        <w:t>or</w:t>
      </w:r>
      <w:r w:rsidRPr="00492E87">
        <w:rPr>
          <w:spacing w:val="-7"/>
        </w:rPr>
        <w:t xml:space="preserve"> </w:t>
      </w:r>
      <w:r w:rsidRPr="00492E87">
        <w:t>in</w:t>
      </w:r>
      <w:r w:rsidRPr="00492E87">
        <w:rPr>
          <w:spacing w:val="-6"/>
        </w:rPr>
        <w:t xml:space="preserve"> </w:t>
      </w:r>
      <w:r w:rsidRPr="00492E87">
        <w:t>at</w:t>
      </w:r>
      <w:r w:rsidRPr="00492E87">
        <w:rPr>
          <w:spacing w:val="-6"/>
        </w:rPr>
        <w:t xml:space="preserve"> </w:t>
      </w:r>
      <w:r w:rsidRPr="00492E87">
        <w:t>least</w:t>
      </w:r>
      <w:r w:rsidRPr="00492E87">
        <w:rPr>
          <w:spacing w:val="-6"/>
        </w:rPr>
        <w:t xml:space="preserve"> </w:t>
      </w:r>
      <w:r w:rsidRPr="00492E87">
        <w:t>one</w:t>
      </w:r>
      <w:r w:rsidRPr="00492E87">
        <w:rPr>
          <w:spacing w:val="-6"/>
        </w:rPr>
        <w:t xml:space="preserve"> </w:t>
      </w:r>
      <w:r w:rsidRPr="00492E87">
        <w:t>of</w:t>
      </w:r>
      <w:r w:rsidRPr="00492E87">
        <w:rPr>
          <w:spacing w:val="5"/>
        </w:rPr>
        <w:t xml:space="preserve"> </w:t>
      </w:r>
      <w:r w:rsidRPr="00492E87">
        <w:t>the</w:t>
      </w:r>
      <w:r w:rsidRPr="00492E87">
        <w:rPr>
          <w:spacing w:val="-8"/>
        </w:rPr>
        <w:t xml:space="preserve"> </w:t>
      </w:r>
      <w:r w:rsidRPr="00492E87">
        <w:t>national</w:t>
      </w:r>
      <w:r w:rsidRPr="00492E87">
        <w:rPr>
          <w:spacing w:val="-8"/>
        </w:rPr>
        <w:t xml:space="preserve"> </w:t>
      </w:r>
      <w:r w:rsidRPr="00492E87">
        <w:t>languages,</w:t>
      </w:r>
      <w:r w:rsidRPr="00492E87">
        <w:rPr>
          <w:spacing w:val="-7"/>
        </w:rPr>
        <w:t xml:space="preserve"> </w:t>
      </w:r>
      <w:r w:rsidRPr="00492E87">
        <w:t>of</w:t>
      </w:r>
      <w:r w:rsidRPr="00492E87">
        <w:rPr>
          <w:spacing w:val="-8"/>
        </w:rPr>
        <w:t xml:space="preserve"> </w:t>
      </w:r>
      <w:r w:rsidRPr="00492E87">
        <w:t>the</w:t>
      </w:r>
      <w:r w:rsidRPr="00492E87">
        <w:rPr>
          <w:spacing w:val="-8"/>
        </w:rPr>
        <w:t xml:space="preserve"> </w:t>
      </w:r>
      <w:r w:rsidRPr="00492E87">
        <w:t>country</w:t>
      </w:r>
      <w:r w:rsidRPr="00492E87">
        <w:rPr>
          <w:spacing w:val="-7"/>
        </w:rPr>
        <w:t xml:space="preserve"> </w:t>
      </w:r>
      <w:r w:rsidRPr="00492E87">
        <w:t>of</w:t>
      </w:r>
      <w:r w:rsidRPr="00492E87">
        <w:rPr>
          <w:spacing w:val="-9"/>
        </w:rPr>
        <w:t xml:space="preserve"> </w:t>
      </w:r>
      <w:r w:rsidRPr="00492E87">
        <w:t>destination.</w:t>
      </w:r>
    </w:p>
    <w:p w14:paraId="24C48864" w14:textId="172281ED" w:rsidR="00C37C54" w:rsidRPr="00492E87" w:rsidRDefault="00C37C54" w:rsidP="00C37C54">
      <w:pPr>
        <w:pStyle w:val="SingleTxtG"/>
        <w:ind w:left="2268" w:hanging="1134"/>
        <w:jc w:val="both"/>
        <w:rPr>
          <w:spacing w:val="-7"/>
        </w:rPr>
      </w:pPr>
      <w:r w:rsidRPr="00492E87">
        <w:tab/>
      </w:r>
      <w:r w:rsidRPr="00492E87">
        <w:tab/>
        <w:t>This</w:t>
      </w:r>
      <w:r w:rsidRPr="00492E87">
        <w:rPr>
          <w:spacing w:val="-8"/>
        </w:rPr>
        <w:t xml:space="preserve"> </w:t>
      </w:r>
      <w:r w:rsidRPr="00492E87">
        <w:t>information</w:t>
      </w:r>
      <w:r w:rsidRPr="00492E87">
        <w:rPr>
          <w:spacing w:val="-8"/>
        </w:rPr>
        <w:t xml:space="preserve"> </w:t>
      </w:r>
      <w:r w:rsidRPr="00492E87">
        <w:t>shall</w:t>
      </w:r>
      <w:r w:rsidRPr="00492E87">
        <w:rPr>
          <w:spacing w:val="5"/>
        </w:rPr>
        <w:t xml:space="preserve"> </w:t>
      </w:r>
      <w:r w:rsidRPr="00492E87">
        <w:t>contain</w:t>
      </w:r>
      <w:r w:rsidRPr="00492E87">
        <w:rPr>
          <w:spacing w:val="-7"/>
        </w:rPr>
        <w:t xml:space="preserve"> </w:t>
      </w:r>
      <w:r w:rsidRPr="00492E87">
        <w:t>advice</w:t>
      </w:r>
      <w:r w:rsidRPr="00492E87">
        <w:rPr>
          <w:spacing w:val="-6"/>
        </w:rPr>
        <w:t xml:space="preserve"> </w:t>
      </w:r>
      <w:r w:rsidRPr="00492E87">
        <w:t>on</w:t>
      </w:r>
      <w:r w:rsidRPr="00492E87">
        <w:rPr>
          <w:spacing w:val="-6"/>
        </w:rPr>
        <w:t xml:space="preserve"> how to install it in the suitable helmets and </w:t>
      </w:r>
      <w:r w:rsidRPr="00492E87">
        <w:t>information</w:t>
      </w:r>
      <w:r w:rsidRPr="00492E87">
        <w:rPr>
          <w:spacing w:val="-9"/>
        </w:rPr>
        <w:t xml:space="preserve"> </w:t>
      </w:r>
      <w:r w:rsidRPr="00492E87">
        <w:t>on</w:t>
      </w:r>
      <w:r w:rsidRPr="00492E87">
        <w:rPr>
          <w:spacing w:val="-9"/>
        </w:rPr>
        <w:t xml:space="preserve"> </w:t>
      </w:r>
      <w:r w:rsidRPr="00492E87">
        <w:t>those</w:t>
      </w:r>
      <w:r w:rsidRPr="00492E87">
        <w:rPr>
          <w:spacing w:val="-8"/>
        </w:rPr>
        <w:t xml:space="preserve"> </w:t>
      </w:r>
      <w:r w:rsidRPr="00492E87">
        <w:t>aspects</w:t>
      </w:r>
      <w:r w:rsidRPr="00492E87">
        <w:rPr>
          <w:spacing w:val="-9"/>
        </w:rPr>
        <w:t xml:space="preserve"> </w:t>
      </w:r>
      <w:r w:rsidRPr="00492E87">
        <w:t>specified</w:t>
      </w:r>
      <w:r w:rsidRPr="00492E87">
        <w:rPr>
          <w:spacing w:val="-8"/>
        </w:rPr>
        <w:t xml:space="preserve"> </w:t>
      </w:r>
      <w:r w:rsidRPr="00492E87">
        <w:t>in</w:t>
      </w:r>
      <w:r w:rsidRPr="00492E87">
        <w:rPr>
          <w:spacing w:val="-9"/>
        </w:rPr>
        <w:t xml:space="preserve"> </w:t>
      </w:r>
      <w:r w:rsidRPr="00492E87">
        <w:t>paragraphs</w:t>
      </w:r>
      <w:r w:rsidRPr="00492E87">
        <w:rPr>
          <w:spacing w:val="-9"/>
        </w:rPr>
        <w:t xml:space="preserve"> </w:t>
      </w:r>
      <w:r w:rsidRPr="00492E87">
        <w:t>14.6.1. to</w:t>
      </w:r>
      <w:r w:rsidRPr="00492E87">
        <w:rPr>
          <w:spacing w:val="-7"/>
        </w:rPr>
        <w:t xml:space="preserve"> </w:t>
      </w:r>
      <w:r w:rsidRPr="00492E87">
        <w:t>14.6.2.</w:t>
      </w:r>
      <w:r w:rsidRPr="00492E87">
        <w:rPr>
          <w:spacing w:val="-7"/>
        </w:rPr>
        <w:t xml:space="preserve"> The instructions must refer to the helmet owner manual for the right installation place.</w:t>
      </w:r>
    </w:p>
    <w:p w14:paraId="22B12E22" w14:textId="1320D27A" w:rsidR="00C37C54" w:rsidRPr="00492E87" w:rsidRDefault="00C37C54" w:rsidP="00C37C54">
      <w:pPr>
        <w:pStyle w:val="SingleTxtG"/>
        <w:ind w:left="2268" w:hanging="1134"/>
        <w:jc w:val="both"/>
        <w:rPr>
          <w:spacing w:val="-7"/>
        </w:rPr>
      </w:pPr>
      <w:r w:rsidRPr="00492E87">
        <w:rPr>
          <w:spacing w:val="-7"/>
        </w:rPr>
        <w:tab/>
      </w:r>
      <w:r w:rsidRPr="00492E87">
        <w:rPr>
          <w:spacing w:val="-7"/>
        </w:rPr>
        <w:tab/>
        <w:t>A list of helmets with which the accessory has been tested and approved will be provided together with the approval number given to those helmets.</w:t>
      </w:r>
      <w:r w:rsidR="004C1919">
        <w:rPr>
          <w:spacing w:val="-7"/>
        </w:rPr>
        <w:t>"</w:t>
      </w:r>
    </w:p>
    <w:p w14:paraId="6AF43EE2" w14:textId="371D63EE" w:rsidR="007E6C50" w:rsidRPr="00492E87" w:rsidRDefault="007E6C50" w:rsidP="00450E70">
      <w:pPr>
        <w:pStyle w:val="SingleTxtG"/>
        <w:jc w:val="both"/>
        <w:rPr>
          <w:i/>
          <w:iCs/>
        </w:rPr>
      </w:pPr>
    </w:p>
    <w:p w14:paraId="7D8F76CD" w14:textId="0B58BA17" w:rsidR="00767D22" w:rsidRDefault="00767D22">
      <w:pPr>
        <w:rPr>
          <w:rFonts w:ascii="Times New Roman" w:hAnsi="Times New Roman"/>
          <w:i/>
          <w:iCs/>
          <w:sz w:val="20"/>
          <w:lang w:val="en-GB"/>
        </w:rPr>
      </w:pPr>
      <w:r w:rsidRPr="001C19CA">
        <w:rPr>
          <w:i/>
          <w:iCs/>
          <w:lang w:val="en-US"/>
        </w:rPr>
        <w:br w:type="page"/>
      </w:r>
    </w:p>
    <w:p w14:paraId="00F0C949" w14:textId="7B41B8AB" w:rsidR="00893330" w:rsidRPr="00CC7D2D" w:rsidRDefault="00450E70" w:rsidP="00450E70">
      <w:pPr>
        <w:pStyle w:val="SingleTxtG"/>
        <w:jc w:val="both"/>
      </w:pPr>
      <w:r w:rsidRPr="00492E87">
        <w:rPr>
          <w:i/>
          <w:iCs/>
        </w:rPr>
        <w:lastRenderedPageBreak/>
        <w:t>Annex 1A</w:t>
      </w:r>
      <w:r w:rsidR="00CC7D2D">
        <w:rPr>
          <w:i/>
          <w:iCs/>
        </w:rPr>
        <w:t>,</w:t>
      </w:r>
      <w:r w:rsidRPr="00492E87">
        <w:rPr>
          <w:i/>
          <w:iCs/>
        </w:rPr>
        <w:t xml:space="preserve"> </w:t>
      </w:r>
      <w:r w:rsidRPr="00CC7D2D">
        <w:t xml:space="preserve">amend to read: </w:t>
      </w:r>
    </w:p>
    <w:p w14:paraId="48B749DD" w14:textId="796A916A" w:rsidR="00CC7D2D" w:rsidRPr="00CC7D2D" w:rsidRDefault="00CC7D2D" w:rsidP="00EC2865">
      <w:pPr>
        <w:pStyle w:val="HChG"/>
        <w:rPr>
          <w:sz w:val="20"/>
        </w:rPr>
      </w:pPr>
      <w:bookmarkStart w:id="6" w:name="_Toc406663769"/>
      <w:bookmarkStart w:id="7" w:name="_Hlk64296913"/>
      <w:r w:rsidRPr="00CC7D2D">
        <w:t>Annex 1A</w:t>
      </w:r>
    </w:p>
    <w:p w14:paraId="5579548A" w14:textId="2356819E" w:rsidR="00EC2865" w:rsidRPr="00492E87" w:rsidRDefault="00767D22" w:rsidP="00EC2865">
      <w:pPr>
        <w:pStyle w:val="HChG"/>
        <w:rPr>
          <w:sz w:val="20"/>
        </w:rPr>
      </w:pPr>
      <w:r>
        <w:rPr>
          <w:sz w:val="20"/>
        </w:rPr>
        <w:tab/>
      </w:r>
      <w:r>
        <w:rPr>
          <w:sz w:val="20"/>
        </w:rPr>
        <w:tab/>
      </w:r>
      <w:r w:rsidR="00EC2865" w:rsidRPr="00492E87">
        <w:rPr>
          <w:sz w:val="20"/>
        </w:rPr>
        <w:t>Communication</w:t>
      </w:r>
      <w:bookmarkEnd w:id="6"/>
      <w:r w:rsidR="00EC2865" w:rsidRPr="00492E87">
        <w:rPr>
          <w:sz w:val="20"/>
        </w:rPr>
        <w:t xml:space="preserve"> </w:t>
      </w:r>
    </w:p>
    <w:p w14:paraId="2AAD0408" w14:textId="77777777" w:rsidR="00EC2865" w:rsidRPr="001C19CA" w:rsidRDefault="00EC2865" w:rsidP="00EC2865">
      <w:pPr>
        <w:ind w:left="567" w:right="39" w:firstLine="567"/>
        <w:rPr>
          <w:rFonts w:ascii="Times New Roman" w:hAnsi="Times New Roman" w:cs="Times New Roman"/>
          <w:sz w:val="20"/>
          <w:szCs w:val="20"/>
          <w:lang w:val="en-US"/>
        </w:rPr>
      </w:pPr>
      <w:r w:rsidRPr="001C19CA">
        <w:rPr>
          <w:rFonts w:ascii="Times New Roman" w:hAnsi="Times New Roman" w:cs="Times New Roman"/>
          <w:sz w:val="20"/>
          <w:szCs w:val="20"/>
          <w:lang w:val="en-US"/>
        </w:rPr>
        <w:t>(Maximum format: A4 (210 x 297 mm)</w:t>
      </w:r>
    </w:p>
    <w:p w14:paraId="4A806ED6" w14:textId="77777777" w:rsidR="00EC2865" w:rsidRPr="001C19CA" w:rsidRDefault="00EC2865" w:rsidP="00EC2865">
      <w:pPr>
        <w:ind w:left="1276" w:right="39"/>
        <w:rPr>
          <w:rFonts w:ascii="Times New Roman" w:hAnsi="Times New Roman" w:cs="Times New Roman"/>
          <w:sz w:val="20"/>
          <w:szCs w:val="20"/>
          <w:lang w:val="en-US"/>
        </w:rPr>
      </w:pPr>
      <w:r w:rsidRPr="00492E87">
        <w:rPr>
          <w:rFonts w:ascii="Times New Roman" w:hAnsi="Times New Roman" w:cs="Times New Roman"/>
          <w:noProof/>
          <w:sz w:val="20"/>
          <w:szCs w:val="20"/>
          <w:lang w:val="it-IT" w:eastAsia="it-IT"/>
        </w:rPr>
        <mc:AlternateContent>
          <mc:Choice Requires="wps">
            <w:drawing>
              <wp:anchor distT="0" distB="0" distL="114300" distR="114300" simplePos="0" relativeHeight="251658752" behindDoc="0" locked="0" layoutInCell="1" allowOverlap="1" wp14:anchorId="145F0669" wp14:editId="1C85A09F">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24134" w14:textId="77777777" w:rsidR="0087257D" w:rsidRPr="007034E7"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471C282E" w14:textId="77777777" w:rsidR="0087257D" w:rsidRPr="00EC2865"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EC2865">
                              <w:rPr>
                                <w:rFonts w:ascii="Times New Roman" w:hAnsi="Times New Roman" w:cs="Times New Roman"/>
                                <w:sz w:val="20"/>
                                <w:szCs w:val="20"/>
                              </w:rPr>
                              <w:t>......................................</w:t>
                            </w:r>
                          </w:p>
                          <w:p w14:paraId="1E3E40B5" w14:textId="77777777" w:rsidR="0087257D" w:rsidRPr="00EC2865"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EC2865">
                              <w:rPr>
                                <w:rFonts w:ascii="Times New Roman" w:hAnsi="Times New Roman" w:cs="Times New Roman"/>
                                <w:sz w:val="20"/>
                                <w:szCs w:val="20"/>
                              </w:rPr>
                              <w:t>......................................</w:t>
                            </w:r>
                          </w:p>
                          <w:p w14:paraId="55452AFB" w14:textId="77777777" w:rsidR="0087257D"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F0669"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" stroked="f">
                <v:textbox>
                  <w:txbxContent>
                    <w:p w14:paraId="32D24134" w14:textId="77777777" w:rsidR="0087257D" w:rsidRPr="007034E7"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471C282E" w14:textId="77777777" w:rsidR="0087257D" w:rsidRPr="00EC2865"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EC2865">
                        <w:rPr>
                          <w:rFonts w:ascii="Times New Roman" w:hAnsi="Times New Roman" w:cs="Times New Roman"/>
                          <w:sz w:val="20"/>
                          <w:szCs w:val="20"/>
                        </w:rPr>
                        <w:t>......................................</w:t>
                      </w:r>
                    </w:p>
                    <w:p w14:paraId="1E3E40B5" w14:textId="77777777" w:rsidR="0087257D" w:rsidRPr="00EC2865"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EC2865">
                        <w:rPr>
                          <w:rFonts w:ascii="Times New Roman" w:hAnsi="Times New Roman" w:cs="Times New Roman"/>
                          <w:sz w:val="20"/>
                          <w:szCs w:val="20"/>
                        </w:rPr>
                        <w:t>......................................</w:t>
                      </w:r>
                    </w:p>
                    <w:p w14:paraId="55452AFB" w14:textId="77777777" w:rsidR="0087257D" w:rsidRDefault="0087257D" w:rsidP="00EC286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v:textbox>
              </v:shape>
            </w:pict>
          </mc:Fallback>
        </mc:AlternateContent>
      </w:r>
      <w:r w:rsidRPr="00492E87">
        <w:rPr>
          <w:rFonts w:ascii="Times New Roman" w:hAnsi="Times New Roman" w:cs="Times New Roman"/>
          <w:noProof/>
          <w:sz w:val="20"/>
          <w:szCs w:val="20"/>
          <w:lang w:val="it-IT" w:eastAsia="it-IT"/>
        </w:rPr>
        <w:drawing>
          <wp:inline distT="0" distB="0" distL="0" distR="0" wp14:anchorId="4D6FA943" wp14:editId="4BFE90D6">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492E87">
        <w:rPr>
          <w:rFonts w:ascii="Times New Roman" w:hAnsi="Times New Roman" w:cs="Times New Roman"/>
          <w:sz w:val="20"/>
          <w:szCs w:val="20"/>
          <w:vertAlign w:val="superscript"/>
        </w:rPr>
        <w:footnoteReference w:id="3"/>
      </w:r>
      <w:r w:rsidRPr="001C19CA">
        <w:rPr>
          <w:rFonts w:ascii="Times New Roman" w:hAnsi="Times New Roman" w:cs="Times New Roman"/>
          <w:sz w:val="20"/>
          <w:szCs w:val="20"/>
          <w:lang w:val="en-US"/>
        </w:rPr>
        <w:t xml:space="preserve"> </w:t>
      </w:r>
    </w:p>
    <w:p w14:paraId="3C28EFF8" w14:textId="77777777" w:rsidR="00EC2865" w:rsidRPr="007034E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Concerning:</w:t>
      </w:r>
      <w:r w:rsidRPr="007034E7">
        <w:rPr>
          <w:rStyle w:val="FootnoteReference"/>
          <w:rFonts w:cs="Times New Roman"/>
          <w:sz w:val="20"/>
          <w:szCs w:val="20"/>
          <w:lang w:val="en-GB"/>
        </w:rPr>
        <w:t xml:space="preserve"> </w:t>
      </w:r>
      <w:r w:rsidRPr="007034E7">
        <w:rPr>
          <w:rStyle w:val="FootnoteReference"/>
          <w:rFonts w:cs="Times New Roman"/>
          <w:sz w:val="20"/>
          <w:szCs w:val="20"/>
          <w:lang w:val="en-GB"/>
        </w:rPr>
        <w:footnoteReference w:customMarkFollows="1" w:id="4"/>
        <w:t>2</w:t>
      </w:r>
      <w:r w:rsidRPr="007034E7">
        <w:rPr>
          <w:rFonts w:ascii="Times New Roman" w:hAnsi="Times New Roman" w:cs="Times New Roman"/>
          <w:sz w:val="20"/>
          <w:szCs w:val="20"/>
          <w:lang w:val="en-GB"/>
        </w:rPr>
        <w:tab/>
        <w:t>Approval granted</w:t>
      </w:r>
    </w:p>
    <w:p w14:paraId="098AC9F9" w14:textId="77777777" w:rsidR="00EC2865" w:rsidRPr="007034E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Approval extended</w:t>
      </w:r>
    </w:p>
    <w:p w14:paraId="2C7316DF" w14:textId="77777777" w:rsidR="00EC2865" w:rsidRPr="007034E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Approval refused</w:t>
      </w:r>
    </w:p>
    <w:p w14:paraId="56413271" w14:textId="77777777" w:rsidR="00EC2865" w:rsidRPr="007034E7" w:rsidRDefault="00EC2865" w:rsidP="00EC2865">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Approval withdrawn</w:t>
      </w:r>
    </w:p>
    <w:p w14:paraId="1E38F331" w14:textId="77777777" w:rsidR="00EC2865" w:rsidRPr="007034E7" w:rsidRDefault="00EC2865" w:rsidP="00EC2865">
      <w:pPr>
        <w:tabs>
          <w:tab w:val="left" w:pos="2300"/>
        </w:tabs>
        <w:spacing w:after="240" w:line="240" w:lineRule="auto"/>
        <w:ind w:left="1100" w:right="1140"/>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Production definitively discontinued</w:t>
      </w:r>
    </w:p>
    <w:p w14:paraId="09D665FC" w14:textId="77777777" w:rsidR="00EC2865" w:rsidRPr="007034E7" w:rsidRDefault="00EC2865" w:rsidP="00EC2865">
      <w:pPr>
        <w:spacing w:after="120"/>
        <w:ind w:left="1134" w:right="1134"/>
        <w:jc w:val="both"/>
        <w:rPr>
          <w:rFonts w:ascii="Times New Roman" w:hAnsi="Times New Roman" w:cs="Times New Roman"/>
          <w:sz w:val="20"/>
          <w:szCs w:val="20"/>
          <w:lang w:val="en-GB"/>
        </w:rPr>
      </w:pPr>
      <w:bookmarkStart w:id="8" w:name="_Hlk37144563"/>
      <w:r w:rsidRPr="007034E7">
        <w:rPr>
          <w:rFonts w:ascii="Times New Roman" w:hAnsi="Times New Roman" w:cs="Times New Roman"/>
          <w:sz w:val="20"/>
          <w:szCs w:val="20"/>
          <w:lang w:val="en-GB"/>
        </w:rPr>
        <w:t xml:space="preserve">of a type of protective helmet without/with </w:t>
      </w:r>
      <w:r w:rsidRPr="007034E7">
        <w:rPr>
          <w:rFonts w:ascii="Times New Roman" w:hAnsi="Times New Roman" w:cs="Times New Roman"/>
          <w:sz w:val="20"/>
          <w:szCs w:val="20"/>
          <w:vertAlign w:val="superscript"/>
          <w:lang w:val="en-GB"/>
        </w:rPr>
        <w:t xml:space="preserve">2 </w:t>
      </w:r>
      <w:r w:rsidRPr="007034E7">
        <w:rPr>
          <w:rFonts w:ascii="Times New Roman" w:hAnsi="Times New Roman" w:cs="Times New Roman"/>
          <w:sz w:val="20"/>
          <w:szCs w:val="20"/>
          <w:lang w:val="en-GB"/>
        </w:rPr>
        <w:t xml:space="preserve">one/more </w:t>
      </w:r>
      <w:r w:rsidRPr="007034E7">
        <w:rPr>
          <w:rFonts w:ascii="Times New Roman" w:hAnsi="Times New Roman" w:cs="Times New Roman"/>
          <w:sz w:val="20"/>
          <w:szCs w:val="20"/>
          <w:vertAlign w:val="superscript"/>
          <w:lang w:val="en-GB"/>
        </w:rPr>
        <w:t xml:space="preserve">2 </w:t>
      </w:r>
      <w:r w:rsidRPr="007034E7">
        <w:rPr>
          <w:rFonts w:ascii="Times New Roman" w:hAnsi="Times New Roman" w:cs="Times New Roman"/>
          <w:sz w:val="20"/>
          <w:szCs w:val="20"/>
          <w:lang w:val="en-GB"/>
        </w:rPr>
        <w:t>visor type(s) pursuant to UN Regulation No. 22</w:t>
      </w:r>
      <w:bookmarkEnd w:id="8"/>
    </w:p>
    <w:p w14:paraId="01133D75" w14:textId="77777777" w:rsidR="00EC2865" w:rsidRPr="007034E7" w:rsidRDefault="00EC2865" w:rsidP="00EC2865">
      <w:pPr>
        <w:spacing w:after="120"/>
        <w:ind w:left="1134" w:right="1134"/>
        <w:jc w:val="both"/>
        <w:rPr>
          <w:rFonts w:ascii="Times New Roman" w:hAnsi="Times New Roman" w:cs="Times New Roman"/>
          <w:sz w:val="20"/>
          <w:szCs w:val="20"/>
          <w:lang w:val="en-GB"/>
        </w:rPr>
      </w:pPr>
      <w:r w:rsidRPr="007034E7">
        <w:rPr>
          <w:rFonts w:ascii="Times New Roman" w:hAnsi="Times New Roman" w:cs="Times New Roman"/>
          <w:sz w:val="20"/>
          <w:szCs w:val="20"/>
          <w:lang w:val="en-GB"/>
        </w:rPr>
        <w:t>Approval No.: ............................................</w:t>
      </w:r>
      <w:r w:rsidRPr="007034E7">
        <w:rPr>
          <w:rFonts w:ascii="Times New Roman" w:hAnsi="Times New Roman" w:cs="Times New Roman"/>
          <w:sz w:val="20"/>
          <w:szCs w:val="20"/>
          <w:lang w:val="en-GB"/>
        </w:rPr>
        <w:tab/>
        <w:t>Extension No.: ..........................................</w:t>
      </w:r>
    </w:p>
    <w:p w14:paraId="5A295ADD"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w:t>
      </w:r>
      <w:r w:rsidRPr="007034E7">
        <w:rPr>
          <w:rFonts w:ascii="Times New Roman" w:hAnsi="Times New Roman" w:cs="Times New Roman"/>
          <w:bCs/>
          <w:sz w:val="20"/>
          <w:szCs w:val="20"/>
          <w:lang w:val="en-GB"/>
        </w:rPr>
        <w:tab/>
        <w:t>Trade mark:</w:t>
      </w:r>
      <w:r w:rsidRPr="007034E7">
        <w:rPr>
          <w:rFonts w:ascii="Times New Roman" w:hAnsi="Times New Roman" w:cs="Times New Roman"/>
          <w:bCs/>
          <w:sz w:val="20"/>
          <w:szCs w:val="20"/>
          <w:lang w:val="en-GB"/>
        </w:rPr>
        <w:tab/>
      </w:r>
    </w:p>
    <w:p w14:paraId="7F8FB450"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2.</w:t>
      </w:r>
      <w:r w:rsidRPr="007034E7">
        <w:rPr>
          <w:rFonts w:ascii="Times New Roman" w:hAnsi="Times New Roman" w:cs="Times New Roman"/>
          <w:bCs/>
          <w:sz w:val="20"/>
          <w:szCs w:val="20"/>
          <w:lang w:val="en-GB"/>
        </w:rPr>
        <w:tab/>
        <w:t>Type:</w:t>
      </w:r>
      <w:r w:rsidRPr="007034E7">
        <w:rPr>
          <w:rFonts w:ascii="Times New Roman" w:hAnsi="Times New Roman" w:cs="Times New Roman"/>
          <w:bCs/>
          <w:sz w:val="20"/>
          <w:szCs w:val="20"/>
          <w:lang w:val="en-GB"/>
        </w:rPr>
        <w:tab/>
      </w:r>
    </w:p>
    <w:p w14:paraId="4705592C"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3.</w:t>
      </w:r>
      <w:r w:rsidRPr="007034E7">
        <w:rPr>
          <w:rFonts w:ascii="Times New Roman" w:hAnsi="Times New Roman" w:cs="Times New Roman"/>
          <w:bCs/>
          <w:sz w:val="20"/>
          <w:szCs w:val="20"/>
          <w:lang w:val="en-GB"/>
        </w:rPr>
        <w:tab/>
        <w:t>Sizes:</w:t>
      </w:r>
      <w:r w:rsidRPr="007034E7">
        <w:rPr>
          <w:rFonts w:ascii="Times New Roman" w:hAnsi="Times New Roman" w:cs="Times New Roman"/>
          <w:bCs/>
          <w:sz w:val="20"/>
          <w:szCs w:val="20"/>
          <w:lang w:val="en-GB"/>
        </w:rPr>
        <w:tab/>
      </w:r>
    </w:p>
    <w:p w14:paraId="333ACD6B"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4.</w:t>
      </w:r>
      <w:r w:rsidRPr="007034E7">
        <w:rPr>
          <w:rFonts w:ascii="Times New Roman" w:hAnsi="Times New Roman" w:cs="Times New Roman"/>
          <w:bCs/>
          <w:sz w:val="20"/>
          <w:szCs w:val="20"/>
          <w:lang w:val="en-GB"/>
        </w:rPr>
        <w:tab/>
        <w:t xml:space="preserve">Manufacturer's name: </w:t>
      </w:r>
      <w:r w:rsidRPr="007034E7">
        <w:rPr>
          <w:rFonts w:ascii="Times New Roman" w:hAnsi="Times New Roman" w:cs="Times New Roman"/>
          <w:bCs/>
          <w:sz w:val="20"/>
          <w:szCs w:val="20"/>
          <w:lang w:val="en-GB"/>
        </w:rPr>
        <w:tab/>
      </w:r>
    </w:p>
    <w:p w14:paraId="71E752F1"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5.</w:t>
      </w:r>
      <w:r w:rsidRPr="007034E7">
        <w:rPr>
          <w:rFonts w:ascii="Times New Roman" w:hAnsi="Times New Roman" w:cs="Times New Roman"/>
          <w:bCs/>
          <w:sz w:val="20"/>
          <w:szCs w:val="20"/>
          <w:lang w:val="en-GB"/>
        </w:rPr>
        <w:tab/>
        <w:t>Address:</w:t>
      </w:r>
      <w:r w:rsidRPr="007034E7">
        <w:rPr>
          <w:rFonts w:ascii="Times New Roman" w:hAnsi="Times New Roman" w:cs="Times New Roman"/>
          <w:bCs/>
          <w:sz w:val="20"/>
          <w:szCs w:val="20"/>
          <w:lang w:val="en-GB"/>
        </w:rPr>
        <w:tab/>
      </w:r>
    </w:p>
    <w:p w14:paraId="5265D5EB"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6.</w:t>
      </w:r>
      <w:r w:rsidRPr="007034E7">
        <w:rPr>
          <w:rFonts w:ascii="Times New Roman" w:hAnsi="Times New Roman" w:cs="Times New Roman"/>
          <w:bCs/>
          <w:sz w:val="20"/>
          <w:szCs w:val="20"/>
          <w:lang w:val="en-GB"/>
        </w:rPr>
        <w:tab/>
        <w:t>If applicable, name of manufacturer's representative:</w:t>
      </w:r>
      <w:r w:rsidRPr="007034E7">
        <w:rPr>
          <w:rFonts w:ascii="Times New Roman" w:hAnsi="Times New Roman" w:cs="Times New Roman"/>
          <w:bCs/>
          <w:sz w:val="20"/>
          <w:szCs w:val="20"/>
          <w:lang w:val="en-GB"/>
        </w:rPr>
        <w:tab/>
      </w:r>
    </w:p>
    <w:p w14:paraId="27CC87A4"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7.</w:t>
      </w:r>
      <w:r w:rsidRPr="007034E7">
        <w:rPr>
          <w:rFonts w:ascii="Times New Roman" w:hAnsi="Times New Roman" w:cs="Times New Roman"/>
          <w:bCs/>
          <w:sz w:val="20"/>
          <w:szCs w:val="20"/>
          <w:lang w:val="en-GB"/>
        </w:rPr>
        <w:tab/>
        <w:t>Address:</w:t>
      </w:r>
      <w:r w:rsidRPr="007034E7">
        <w:rPr>
          <w:rFonts w:ascii="Times New Roman" w:hAnsi="Times New Roman" w:cs="Times New Roman"/>
          <w:bCs/>
          <w:sz w:val="20"/>
          <w:szCs w:val="20"/>
          <w:lang w:val="en-GB"/>
        </w:rPr>
        <w:tab/>
      </w:r>
    </w:p>
    <w:p w14:paraId="6C7C6E4D"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8.</w:t>
      </w:r>
      <w:r w:rsidRPr="007034E7">
        <w:rPr>
          <w:rFonts w:ascii="Times New Roman" w:hAnsi="Times New Roman" w:cs="Times New Roman"/>
          <w:bCs/>
          <w:sz w:val="20"/>
          <w:szCs w:val="20"/>
          <w:lang w:val="en-GB"/>
        </w:rPr>
        <w:tab/>
        <w:t>Brief description of helmet:</w:t>
      </w:r>
      <w:r w:rsidRPr="007034E7">
        <w:rPr>
          <w:rFonts w:ascii="Times New Roman" w:hAnsi="Times New Roman" w:cs="Times New Roman"/>
          <w:bCs/>
          <w:sz w:val="20"/>
          <w:szCs w:val="20"/>
          <w:lang w:val="en-GB"/>
        </w:rPr>
        <w:tab/>
      </w:r>
    </w:p>
    <w:p w14:paraId="7CA06400"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 xml:space="preserve">9. </w:t>
      </w:r>
      <w:r w:rsidRPr="007034E7">
        <w:rPr>
          <w:rFonts w:ascii="Times New Roman" w:hAnsi="Times New Roman" w:cs="Times New Roman"/>
          <w:bCs/>
          <w:sz w:val="20"/>
          <w:szCs w:val="20"/>
          <w:lang w:val="en-GB"/>
        </w:rPr>
        <w:tab/>
        <w:t>Helmet without lower face cover (J) / with protective lower face cover</w:t>
      </w:r>
    </w:p>
    <w:p w14:paraId="302940B9" w14:textId="77777777" w:rsidR="00EC2865" w:rsidRPr="007034E7" w:rsidRDefault="00EC2865" w:rsidP="00EC2865">
      <w:pPr>
        <w:widowControl w:val="0"/>
        <w:tabs>
          <w:tab w:val="left" w:pos="1701"/>
          <w:tab w:val="right" w:leader="dot" w:pos="8500"/>
        </w:tabs>
        <w:spacing w:after="120"/>
        <w:ind w:left="1701"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ab/>
        <w:t xml:space="preserve">(P) / with </w:t>
      </w:r>
      <w:proofErr w:type="spellStart"/>
      <w:r w:rsidRPr="007034E7">
        <w:rPr>
          <w:rFonts w:ascii="Times New Roman" w:hAnsi="Times New Roman" w:cs="Times New Roman"/>
          <w:bCs/>
          <w:sz w:val="20"/>
          <w:szCs w:val="20"/>
          <w:lang w:val="en-GB"/>
        </w:rPr>
        <w:t>non protective</w:t>
      </w:r>
      <w:proofErr w:type="spellEnd"/>
      <w:r w:rsidRPr="007034E7">
        <w:rPr>
          <w:rFonts w:ascii="Times New Roman" w:hAnsi="Times New Roman" w:cs="Times New Roman"/>
          <w:bCs/>
          <w:sz w:val="20"/>
          <w:szCs w:val="20"/>
          <w:lang w:val="en-GB"/>
        </w:rPr>
        <w:t xml:space="preserve"> lower face cover (NP)/ with detachable or movable lower </w:t>
      </w:r>
    </w:p>
    <w:p w14:paraId="39A4C243" w14:textId="77777777" w:rsidR="00EC2865" w:rsidRPr="007034E7" w:rsidRDefault="00EC2865" w:rsidP="00EC2865">
      <w:pPr>
        <w:widowControl w:val="0"/>
        <w:tabs>
          <w:tab w:val="left" w:pos="1701"/>
          <w:tab w:val="right" w:leader="dot" w:pos="8500"/>
        </w:tabs>
        <w:spacing w:after="120"/>
        <w:ind w:left="1701"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 xml:space="preserve">face cover (P/J) </w:t>
      </w:r>
      <w:r w:rsidRPr="007034E7">
        <w:rPr>
          <w:rFonts w:ascii="Times New Roman" w:hAnsi="Times New Roman" w:cs="Times New Roman"/>
          <w:bCs/>
          <w:sz w:val="20"/>
          <w:szCs w:val="20"/>
          <w:vertAlign w:val="superscript"/>
          <w:lang w:val="en-GB"/>
        </w:rPr>
        <w:t>2</w:t>
      </w:r>
    </w:p>
    <w:p w14:paraId="00BD6201"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10.</w:t>
      </w:r>
      <w:r w:rsidRPr="007034E7">
        <w:rPr>
          <w:rFonts w:ascii="Times New Roman" w:hAnsi="Times New Roman" w:cs="Times New Roman"/>
          <w:bCs/>
          <w:sz w:val="20"/>
          <w:szCs w:val="20"/>
          <w:lang w:val="en-GB"/>
        </w:rPr>
        <w:tab/>
        <w:t>Type of visor or visors:</w:t>
      </w:r>
      <w:r w:rsidRPr="007034E7">
        <w:rPr>
          <w:rFonts w:ascii="Times New Roman" w:hAnsi="Times New Roman" w:cs="Times New Roman"/>
          <w:bCs/>
          <w:sz w:val="20"/>
          <w:szCs w:val="20"/>
          <w:lang w:val="en-GB"/>
        </w:rPr>
        <w:tab/>
      </w:r>
    </w:p>
    <w:p w14:paraId="7C6575C9" w14:textId="63E97C1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11.</w:t>
      </w:r>
      <w:r w:rsidRPr="007034E7">
        <w:rPr>
          <w:rFonts w:ascii="Times New Roman" w:hAnsi="Times New Roman" w:cs="Times New Roman"/>
          <w:bCs/>
          <w:sz w:val="20"/>
          <w:szCs w:val="20"/>
          <w:lang w:val="en-GB"/>
        </w:rPr>
        <w:tab/>
        <w:t>Brief description of visor or visors</w:t>
      </w:r>
      <w:r w:rsidR="00042661" w:rsidRPr="007034E7">
        <w:rPr>
          <w:rFonts w:ascii="Times New Roman" w:hAnsi="Times New Roman" w:cs="Times New Roman"/>
          <w:bCs/>
          <w:sz w:val="20"/>
          <w:szCs w:val="20"/>
          <w:lang w:val="en-GB"/>
        </w:rPr>
        <w:t xml:space="preserve">, </w:t>
      </w:r>
      <w:r w:rsidR="00042661" w:rsidRPr="007034E7">
        <w:rPr>
          <w:rFonts w:ascii="Times New Roman" w:hAnsi="Times New Roman" w:cs="Times New Roman"/>
          <w:b/>
          <w:sz w:val="20"/>
          <w:szCs w:val="20"/>
          <w:lang w:val="en-GB"/>
        </w:rPr>
        <w:t>and inner visor if any</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r>
    </w:p>
    <w:p w14:paraId="5B648D6A" w14:textId="62BEB0CB" w:rsidR="00EC2865" w:rsidRPr="007034E7" w:rsidRDefault="00EC2865" w:rsidP="001C19CA">
      <w:pPr>
        <w:widowControl w:val="0"/>
        <w:tabs>
          <w:tab w:val="left" w:pos="1701"/>
          <w:tab w:val="right" w:leader="dot" w:pos="8500"/>
        </w:tabs>
        <w:spacing w:after="120"/>
        <w:ind w:left="1700" w:right="1140" w:hanging="600"/>
        <w:rPr>
          <w:rFonts w:ascii="Times New Roman" w:hAnsi="Times New Roman" w:cs="Times New Roman"/>
          <w:b/>
          <w:sz w:val="20"/>
          <w:szCs w:val="20"/>
          <w:lang w:val="en-GB"/>
        </w:rPr>
      </w:pPr>
      <w:r w:rsidRPr="007034E7">
        <w:rPr>
          <w:rFonts w:ascii="Times New Roman" w:hAnsi="Times New Roman" w:cs="Times New Roman"/>
          <w:b/>
          <w:sz w:val="20"/>
          <w:szCs w:val="20"/>
          <w:lang w:val="en-GB"/>
        </w:rPr>
        <w:t>12.</w:t>
      </w:r>
      <w:r w:rsidRPr="007034E7">
        <w:rPr>
          <w:rFonts w:ascii="Times New Roman" w:hAnsi="Times New Roman" w:cs="Times New Roman"/>
          <w:b/>
          <w:sz w:val="20"/>
          <w:szCs w:val="20"/>
          <w:lang w:val="en-GB"/>
        </w:rPr>
        <w:tab/>
        <w:t xml:space="preserve">Helmet ready for specific </w:t>
      </w:r>
      <w:r w:rsidR="000C6ABE" w:rsidRPr="007034E7">
        <w:rPr>
          <w:rFonts w:ascii="Times New Roman" w:hAnsi="Times New Roman" w:cs="Times New Roman"/>
          <w:b/>
          <w:sz w:val="20"/>
          <w:szCs w:val="20"/>
          <w:lang w:val="en-GB"/>
        </w:rPr>
        <w:t>accessory (</w:t>
      </w:r>
      <w:r w:rsidRPr="007034E7">
        <w:rPr>
          <w:rFonts w:ascii="Times New Roman" w:hAnsi="Times New Roman" w:cs="Times New Roman"/>
          <w:b/>
          <w:sz w:val="20"/>
          <w:szCs w:val="20"/>
          <w:lang w:val="en-GB"/>
        </w:rPr>
        <w:t>SA)/ready for universal accessories</w:t>
      </w:r>
      <w:r w:rsidR="000C6ABE">
        <w:rPr>
          <w:rFonts w:ascii="Times New Roman" w:hAnsi="Times New Roman" w:cs="Times New Roman"/>
          <w:b/>
          <w:sz w:val="20"/>
          <w:szCs w:val="20"/>
          <w:lang w:val="en-GB"/>
        </w:rPr>
        <w:t xml:space="preserve"> </w:t>
      </w:r>
      <w:r w:rsidRPr="007034E7">
        <w:rPr>
          <w:rFonts w:ascii="Times New Roman" w:hAnsi="Times New Roman" w:cs="Times New Roman"/>
          <w:b/>
          <w:sz w:val="20"/>
          <w:szCs w:val="20"/>
          <w:lang w:val="en-GB"/>
        </w:rPr>
        <w:t>(UA)</w:t>
      </w:r>
      <w:r w:rsidRPr="007034E7">
        <w:rPr>
          <w:rFonts w:ascii="Times New Roman" w:hAnsi="Times New Roman" w:cs="Times New Roman"/>
          <w:b/>
          <w:sz w:val="20"/>
          <w:szCs w:val="20"/>
          <w:vertAlign w:val="superscript"/>
          <w:lang w:val="en-GB"/>
        </w:rPr>
        <w:t xml:space="preserve"> 2</w:t>
      </w:r>
    </w:p>
    <w:p w14:paraId="3B920861" w14:textId="18CA30EF"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
          <w:sz w:val="20"/>
          <w:szCs w:val="20"/>
          <w:lang w:val="en-GB"/>
        </w:rPr>
      </w:pPr>
      <w:r w:rsidRPr="007034E7">
        <w:rPr>
          <w:rFonts w:ascii="Times New Roman" w:hAnsi="Times New Roman" w:cs="Times New Roman"/>
          <w:b/>
          <w:sz w:val="20"/>
          <w:szCs w:val="20"/>
          <w:lang w:val="en-GB"/>
        </w:rPr>
        <w:t>13.</w:t>
      </w:r>
      <w:r w:rsidRPr="007034E7">
        <w:rPr>
          <w:rFonts w:ascii="Times New Roman" w:hAnsi="Times New Roman" w:cs="Times New Roman"/>
          <w:b/>
          <w:sz w:val="20"/>
          <w:szCs w:val="20"/>
          <w:lang w:val="en-GB"/>
        </w:rPr>
        <w:tab/>
        <w:t>Accessories included in the helmet homologation and functionality</w:t>
      </w:r>
      <w:r w:rsidR="007E6C50" w:rsidRPr="007034E7">
        <w:rPr>
          <w:rFonts w:ascii="Times New Roman" w:hAnsi="Times New Roman" w:cs="Times New Roman"/>
          <w:b/>
          <w:sz w:val="20"/>
          <w:szCs w:val="20"/>
          <w:lang w:val="en-GB"/>
        </w:rPr>
        <w:t xml:space="preserve">  </w:t>
      </w:r>
      <w:r w:rsidRPr="007034E7">
        <w:rPr>
          <w:rFonts w:ascii="Times New Roman" w:hAnsi="Times New Roman" w:cs="Times New Roman"/>
          <w:b/>
          <w:sz w:val="20"/>
          <w:szCs w:val="20"/>
          <w:lang w:val="en-GB"/>
        </w:rPr>
        <w:t>....................</w:t>
      </w:r>
    </w:p>
    <w:p w14:paraId="6C584827"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
          <w:sz w:val="20"/>
          <w:szCs w:val="20"/>
          <w:lang w:val="en-GB"/>
        </w:rPr>
      </w:pPr>
      <w:r w:rsidRPr="007034E7">
        <w:rPr>
          <w:rFonts w:ascii="Times New Roman" w:hAnsi="Times New Roman" w:cs="Times New Roman"/>
          <w:b/>
          <w:sz w:val="20"/>
          <w:szCs w:val="20"/>
          <w:lang w:val="en-GB"/>
        </w:rPr>
        <w:t>14.</w:t>
      </w:r>
      <w:r w:rsidRPr="007034E7">
        <w:rPr>
          <w:rFonts w:ascii="Times New Roman" w:hAnsi="Times New Roman" w:cs="Times New Roman"/>
          <w:b/>
          <w:sz w:val="20"/>
          <w:szCs w:val="20"/>
          <w:lang w:val="en-GB"/>
        </w:rPr>
        <w:tab/>
        <w:t xml:space="preserve">If UA helmet, speakers (S)/Microphone (M)/Front mounting (F) / </w:t>
      </w:r>
    </w:p>
    <w:p w14:paraId="11D4F4FC"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
          <w:sz w:val="20"/>
          <w:szCs w:val="20"/>
          <w:lang w:val="en-GB"/>
        </w:rPr>
      </w:pPr>
      <w:r w:rsidRPr="007034E7">
        <w:rPr>
          <w:rFonts w:ascii="Times New Roman" w:hAnsi="Times New Roman" w:cs="Times New Roman"/>
          <w:b/>
          <w:sz w:val="20"/>
          <w:szCs w:val="20"/>
          <w:lang w:val="en-GB"/>
        </w:rPr>
        <w:tab/>
        <w:t>Side mounting (L), Rear mounting (R)</w:t>
      </w:r>
      <w:r w:rsidRPr="007034E7">
        <w:rPr>
          <w:rFonts w:ascii="Times New Roman" w:hAnsi="Times New Roman" w:cs="Times New Roman"/>
          <w:b/>
          <w:sz w:val="20"/>
          <w:szCs w:val="20"/>
          <w:vertAlign w:val="superscript"/>
          <w:lang w:val="en-GB"/>
        </w:rPr>
        <w:t>2</w:t>
      </w:r>
    </w:p>
    <w:p w14:paraId="31C721EB"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w:t>
      </w:r>
      <w:r w:rsidRPr="007034E7">
        <w:rPr>
          <w:rFonts w:ascii="Times New Roman" w:hAnsi="Times New Roman" w:cs="Times New Roman"/>
          <w:b/>
          <w:sz w:val="20"/>
          <w:szCs w:val="20"/>
          <w:lang w:val="en-GB"/>
        </w:rPr>
        <w:t>5</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Submitted for approval on:</w:t>
      </w:r>
      <w:r w:rsidRPr="007034E7">
        <w:rPr>
          <w:rFonts w:ascii="Times New Roman" w:hAnsi="Times New Roman" w:cs="Times New Roman"/>
          <w:bCs/>
          <w:sz w:val="20"/>
          <w:szCs w:val="20"/>
          <w:lang w:val="en-GB"/>
        </w:rPr>
        <w:tab/>
      </w:r>
    </w:p>
    <w:p w14:paraId="3F6CFAF4"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lastRenderedPageBreak/>
        <w:t>1</w:t>
      </w:r>
      <w:r w:rsidRPr="007034E7">
        <w:rPr>
          <w:rFonts w:ascii="Times New Roman" w:hAnsi="Times New Roman" w:cs="Times New Roman"/>
          <w:b/>
          <w:sz w:val="20"/>
          <w:szCs w:val="20"/>
          <w:lang w:val="en-GB"/>
        </w:rPr>
        <w:t>6</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Technical service responsible for conducting approval tests:</w:t>
      </w:r>
      <w:r w:rsidRPr="007034E7">
        <w:rPr>
          <w:rFonts w:ascii="Times New Roman" w:hAnsi="Times New Roman" w:cs="Times New Roman"/>
          <w:bCs/>
          <w:sz w:val="20"/>
          <w:szCs w:val="20"/>
          <w:lang w:val="en-GB"/>
        </w:rPr>
        <w:tab/>
      </w:r>
    </w:p>
    <w:p w14:paraId="52E44086"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w:t>
      </w:r>
      <w:r w:rsidRPr="007034E7">
        <w:rPr>
          <w:rFonts w:ascii="Times New Roman" w:hAnsi="Times New Roman" w:cs="Times New Roman"/>
          <w:b/>
          <w:sz w:val="20"/>
          <w:szCs w:val="20"/>
          <w:lang w:val="en-GB"/>
        </w:rPr>
        <w:t>7</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Date of report issued by that service:</w:t>
      </w:r>
      <w:r w:rsidRPr="007034E7">
        <w:rPr>
          <w:rFonts w:ascii="Times New Roman" w:hAnsi="Times New Roman" w:cs="Times New Roman"/>
          <w:bCs/>
          <w:sz w:val="20"/>
          <w:szCs w:val="20"/>
          <w:lang w:val="en-GB"/>
        </w:rPr>
        <w:tab/>
      </w:r>
    </w:p>
    <w:p w14:paraId="198C4560"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w:t>
      </w:r>
      <w:r w:rsidRPr="007034E7">
        <w:rPr>
          <w:rFonts w:ascii="Times New Roman" w:hAnsi="Times New Roman" w:cs="Times New Roman"/>
          <w:b/>
          <w:sz w:val="20"/>
          <w:szCs w:val="20"/>
          <w:lang w:val="en-GB"/>
        </w:rPr>
        <w:t>8</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Number of report issued by that service:</w:t>
      </w:r>
      <w:r w:rsidRPr="007034E7">
        <w:rPr>
          <w:rFonts w:ascii="Times New Roman" w:hAnsi="Times New Roman" w:cs="Times New Roman"/>
          <w:bCs/>
          <w:sz w:val="20"/>
          <w:szCs w:val="20"/>
          <w:lang w:val="en-GB"/>
        </w:rPr>
        <w:tab/>
      </w:r>
    </w:p>
    <w:p w14:paraId="354E2E8B"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t>1</w:t>
      </w:r>
      <w:r w:rsidRPr="007034E7">
        <w:rPr>
          <w:rFonts w:ascii="Times New Roman" w:hAnsi="Times New Roman" w:cs="Times New Roman"/>
          <w:b/>
          <w:sz w:val="20"/>
          <w:szCs w:val="20"/>
          <w:lang w:val="en-GB"/>
        </w:rPr>
        <w:t>9</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Comments:</w:t>
      </w:r>
      <w:r w:rsidRPr="007034E7">
        <w:rPr>
          <w:rFonts w:ascii="Times New Roman" w:hAnsi="Times New Roman" w:cs="Times New Roman"/>
          <w:bCs/>
          <w:sz w:val="20"/>
          <w:szCs w:val="20"/>
          <w:lang w:val="en-GB"/>
        </w:rPr>
        <w:tab/>
      </w:r>
    </w:p>
    <w:p w14:paraId="135C6CF4"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
          <w:sz w:val="20"/>
          <w:szCs w:val="20"/>
          <w:lang w:val="en-GB"/>
        </w:rPr>
        <w:t>20</w:t>
      </w:r>
      <w:r w:rsidRPr="007034E7">
        <w:rPr>
          <w:rFonts w:ascii="Times New Roman" w:hAnsi="Times New Roman" w:cs="Times New Roman"/>
          <w:bCs/>
          <w:sz w:val="20"/>
          <w:szCs w:val="20"/>
          <w:lang w:val="en-GB"/>
        </w:rPr>
        <w:t xml:space="preserve">. </w:t>
      </w:r>
      <w:r w:rsidRPr="007034E7">
        <w:rPr>
          <w:rFonts w:ascii="Times New Roman" w:hAnsi="Times New Roman" w:cs="Times New Roman"/>
          <w:bCs/>
          <w:sz w:val="20"/>
          <w:szCs w:val="20"/>
          <w:lang w:val="en-GB"/>
        </w:rPr>
        <w:tab/>
        <w:t xml:space="preserve">Approval granted/extended/refused/withdrawn </w:t>
      </w:r>
      <w:r w:rsidRPr="007034E7">
        <w:rPr>
          <w:rFonts w:ascii="Times New Roman" w:hAnsi="Times New Roman" w:cs="Times New Roman"/>
          <w:bCs/>
          <w:sz w:val="20"/>
          <w:szCs w:val="20"/>
          <w:vertAlign w:val="superscript"/>
          <w:lang w:val="en-GB"/>
        </w:rPr>
        <w:t>2</w:t>
      </w:r>
      <w:r w:rsidRPr="007034E7">
        <w:rPr>
          <w:rFonts w:ascii="Times New Roman" w:hAnsi="Times New Roman" w:cs="Times New Roman"/>
          <w:bCs/>
          <w:sz w:val="20"/>
          <w:szCs w:val="20"/>
          <w:lang w:val="en-GB"/>
        </w:rPr>
        <w:t xml:space="preserve"> </w:t>
      </w:r>
      <w:r w:rsidRPr="007034E7">
        <w:rPr>
          <w:rFonts w:ascii="Times New Roman" w:hAnsi="Times New Roman" w:cs="Times New Roman"/>
          <w:bCs/>
          <w:sz w:val="20"/>
          <w:szCs w:val="20"/>
          <w:lang w:val="en-GB"/>
        </w:rPr>
        <w:tab/>
      </w:r>
    </w:p>
    <w:p w14:paraId="5BCC9A0A"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
          <w:sz w:val="20"/>
          <w:szCs w:val="20"/>
          <w:lang w:val="en-GB"/>
        </w:rPr>
        <w:t>21</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Place:</w:t>
      </w:r>
      <w:r w:rsidRPr="007034E7">
        <w:rPr>
          <w:rFonts w:ascii="Times New Roman" w:hAnsi="Times New Roman" w:cs="Times New Roman"/>
          <w:bCs/>
          <w:sz w:val="20"/>
          <w:szCs w:val="20"/>
          <w:lang w:val="en-GB"/>
        </w:rPr>
        <w:tab/>
      </w:r>
    </w:p>
    <w:p w14:paraId="533E63D3"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
          <w:sz w:val="20"/>
          <w:szCs w:val="20"/>
          <w:lang w:val="en-GB"/>
        </w:rPr>
        <w:t>22</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Date:</w:t>
      </w:r>
      <w:r w:rsidRPr="007034E7">
        <w:rPr>
          <w:rFonts w:ascii="Times New Roman" w:hAnsi="Times New Roman" w:cs="Times New Roman"/>
          <w:bCs/>
          <w:sz w:val="20"/>
          <w:szCs w:val="20"/>
          <w:lang w:val="en-GB"/>
        </w:rPr>
        <w:tab/>
      </w:r>
    </w:p>
    <w:p w14:paraId="1B88689A" w14:textId="77777777" w:rsidR="00EC2865" w:rsidRPr="007034E7" w:rsidRDefault="00EC2865" w:rsidP="00EC2865">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b/>
          <w:sz w:val="20"/>
          <w:szCs w:val="20"/>
          <w:lang w:val="en-GB"/>
        </w:rPr>
        <w:t>23</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Signature:</w:t>
      </w:r>
      <w:r w:rsidRPr="007034E7">
        <w:rPr>
          <w:rFonts w:ascii="Times New Roman" w:hAnsi="Times New Roman" w:cs="Times New Roman"/>
          <w:bCs/>
          <w:sz w:val="20"/>
          <w:szCs w:val="20"/>
          <w:lang w:val="en-GB"/>
        </w:rPr>
        <w:tab/>
      </w:r>
    </w:p>
    <w:p w14:paraId="5B219258" w14:textId="046E6CA4" w:rsidR="00EC2865" w:rsidRPr="007034E7" w:rsidRDefault="00EC2865" w:rsidP="00EC2865">
      <w:pPr>
        <w:widowControl w:val="0"/>
        <w:tabs>
          <w:tab w:val="left" w:pos="1701"/>
          <w:tab w:val="right" w:leader="dot" w:pos="8500"/>
        </w:tabs>
        <w:spacing w:after="120"/>
        <w:ind w:left="1701" w:right="1140" w:hanging="601"/>
        <w:rPr>
          <w:rFonts w:ascii="Times New Roman" w:hAnsi="Times New Roman" w:cs="Times New Roman"/>
          <w:bCs/>
          <w:sz w:val="20"/>
          <w:szCs w:val="20"/>
          <w:lang w:val="en-GB"/>
        </w:rPr>
      </w:pPr>
      <w:r w:rsidRPr="007034E7">
        <w:rPr>
          <w:rFonts w:ascii="Times New Roman" w:hAnsi="Times New Roman" w:cs="Times New Roman"/>
          <w:b/>
          <w:sz w:val="20"/>
          <w:szCs w:val="20"/>
          <w:lang w:val="en-GB"/>
        </w:rPr>
        <w:t>24</w:t>
      </w:r>
      <w:r w:rsidRPr="007034E7">
        <w:rPr>
          <w:rFonts w:ascii="Times New Roman" w:hAnsi="Times New Roman" w:cs="Times New Roman"/>
          <w:bCs/>
          <w:sz w:val="20"/>
          <w:szCs w:val="20"/>
          <w:lang w:val="en-GB"/>
        </w:rPr>
        <w:t>.</w:t>
      </w:r>
      <w:r w:rsidRPr="007034E7">
        <w:rPr>
          <w:rFonts w:ascii="Times New Roman" w:hAnsi="Times New Roman" w:cs="Times New Roman"/>
          <w:bCs/>
          <w:sz w:val="20"/>
          <w:szCs w:val="20"/>
          <w:lang w:val="en-GB"/>
        </w:rPr>
        <w:tab/>
        <w:t>The following documents, bearing the approval number shown above, are available on request</w:t>
      </w:r>
      <w:r w:rsidRPr="007034E7">
        <w:rPr>
          <w:rFonts w:ascii="Times New Roman" w:hAnsi="Times New Roman" w:cs="Times New Roman"/>
          <w:bCs/>
          <w:sz w:val="20"/>
          <w:szCs w:val="20"/>
          <w:lang w:val="en-GB"/>
        </w:rPr>
        <w:tab/>
      </w:r>
      <w:r w:rsidR="00920407">
        <w:rPr>
          <w:rFonts w:ascii="Times New Roman" w:hAnsi="Times New Roman" w:cs="Times New Roman"/>
          <w:bCs/>
          <w:sz w:val="20"/>
          <w:szCs w:val="20"/>
          <w:lang w:val="en-GB"/>
        </w:rPr>
        <w:t>"</w:t>
      </w:r>
    </w:p>
    <w:bookmarkEnd w:id="7"/>
    <w:p w14:paraId="4A48BA53" w14:textId="0294BD9C" w:rsidR="005618A6" w:rsidRPr="009019F1" w:rsidRDefault="005618A6" w:rsidP="005618A6">
      <w:pPr>
        <w:pStyle w:val="SingleTxtG"/>
        <w:jc w:val="both"/>
      </w:pPr>
      <w:r w:rsidRPr="00492E87">
        <w:rPr>
          <w:i/>
          <w:iCs/>
        </w:rPr>
        <w:t>Annex 1B</w:t>
      </w:r>
      <w:r w:rsidR="009019F1">
        <w:rPr>
          <w:i/>
          <w:iCs/>
        </w:rPr>
        <w:t>, item</w:t>
      </w:r>
      <w:r w:rsidRPr="00492E87">
        <w:rPr>
          <w:i/>
          <w:iCs/>
        </w:rPr>
        <w:t xml:space="preserve"> 7</w:t>
      </w:r>
      <w:r w:rsidRPr="009019F1">
        <w:t>.</w:t>
      </w:r>
      <w:r w:rsidR="009019F1" w:rsidRPr="009019F1">
        <w:t>, amend</w:t>
      </w:r>
      <w:r w:rsidRPr="009019F1">
        <w:t xml:space="preserve"> to read: </w:t>
      </w:r>
    </w:p>
    <w:p w14:paraId="3ABCBF26" w14:textId="5E68AB7B" w:rsidR="005618A6" w:rsidRPr="007034E7" w:rsidRDefault="009019F1" w:rsidP="005618A6">
      <w:pPr>
        <w:widowControl w:val="0"/>
        <w:tabs>
          <w:tab w:val="left" w:pos="1701"/>
          <w:tab w:val="right" w:leader="dot" w:pos="8500"/>
        </w:tabs>
        <w:spacing w:after="120"/>
        <w:ind w:left="1100" w:right="1140"/>
        <w:rPr>
          <w:rFonts w:ascii="Times New Roman" w:hAnsi="Times New Roman" w:cs="Times New Roman"/>
          <w:bCs/>
          <w:sz w:val="20"/>
          <w:szCs w:val="20"/>
          <w:lang w:val="en-GB"/>
        </w:rPr>
      </w:pPr>
      <w:r>
        <w:rPr>
          <w:rFonts w:ascii="Times New Roman" w:hAnsi="Times New Roman" w:cs="Times New Roman"/>
          <w:sz w:val="20"/>
          <w:szCs w:val="20"/>
          <w:lang w:val="en-GB"/>
        </w:rPr>
        <w:t>"</w:t>
      </w:r>
      <w:r w:rsidR="005618A6" w:rsidRPr="007034E7">
        <w:rPr>
          <w:rFonts w:ascii="Times New Roman" w:hAnsi="Times New Roman" w:cs="Times New Roman"/>
          <w:sz w:val="20"/>
          <w:szCs w:val="20"/>
          <w:lang w:val="en-GB"/>
        </w:rPr>
        <w:t>7.</w:t>
      </w:r>
      <w:r w:rsidR="005618A6" w:rsidRPr="007034E7">
        <w:rPr>
          <w:rFonts w:ascii="Times New Roman" w:hAnsi="Times New Roman" w:cs="Times New Roman"/>
          <w:sz w:val="20"/>
          <w:szCs w:val="20"/>
          <w:lang w:val="en-GB"/>
        </w:rPr>
        <w:tab/>
        <w:t xml:space="preserve">Brief description of visor, </w:t>
      </w:r>
      <w:r w:rsidR="005618A6" w:rsidRPr="007034E7">
        <w:rPr>
          <w:rFonts w:ascii="Times New Roman" w:hAnsi="Times New Roman" w:cs="Times New Roman"/>
          <w:b/>
          <w:bCs/>
          <w:sz w:val="20"/>
          <w:szCs w:val="20"/>
          <w:lang w:val="en-GB"/>
        </w:rPr>
        <w:t>and inner visor if any:</w:t>
      </w:r>
      <w:r w:rsidR="005618A6" w:rsidRPr="007034E7">
        <w:rPr>
          <w:rFonts w:ascii="Times New Roman" w:hAnsi="Times New Roman" w:cs="Times New Roman"/>
          <w:sz w:val="20"/>
          <w:szCs w:val="20"/>
          <w:lang w:val="en-GB"/>
        </w:rPr>
        <w:t xml:space="preserve"> </w:t>
      </w:r>
      <w:r w:rsidR="005618A6" w:rsidRPr="007034E7">
        <w:rPr>
          <w:rFonts w:ascii="Times New Roman" w:hAnsi="Times New Roman" w:cs="Times New Roman"/>
          <w:bCs/>
          <w:sz w:val="20"/>
          <w:szCs w:val="20"/>
          <w:lang w:val="en-GB"/>
        </w:rPr>
        <w:tab/>
      </w:r>
      <w:r>
        <w:rPr>
          <w:rFonts w:ascii="Times New Roman" w:hAnsi="Times New Roman" w:cs="Times New Roman"/>
          <w:bCs/>
          <w:sz w:val="20"/>
          <w:szCs w:val="20"/>
          <w:lang w:val="en-GB"/>
        </w:rPr>
        <w:t>"</w:t>
      </w:r>
    </w:p>
    <w:p w14:paraId="65C2753E" w14:textId="756C44CD" w:rsidR="00436D51" w:rsidRPr="00834321" w:rsidRDefault="00E24260" w:rsidP="00C23BFE">
      <w:pPr>
        <w:pStyle w:val="HChG"/>
        <w:rPr>
          <w:b w:val="0"/>
          <w:sz w:val="20"/>
        </w:rPr>
      </w:pPr>
      <w:r w:rsidRPr="00492E87">
        <w:rPr>
          <w:b w:val="0"/>
          <w:i/>
          <w:iCs/>
          <w:sz w:val="20"/>
        </w:rPr>
        <w:tab/>
      </w:r>
      <w:r w:rsidRPr="00492E87">
        <w:rPr>
          <w:b w:val="0"/>
          <w:i/>
          <w:iCs/>
          <w:sz w:val="20"/>
        </w:rPr>
        <w:tab/>
      </w:r>
      <w:r w:rsidR="00EC2865" w:rsidRPr="00492E87">
        <w:rPr>
          <w:b w:val="0"/>
          <w:i/>
          <w:iCs/>
          <w:sz w:val="20"/>
        </w:rPr>
        <w:t>I</w:t>
      </w:r>
      <w:r w:rsidR="00C23BFE" w:rsidRPr="00492E87">
        <w:rPr>
          <w:b w:val="0"/>
          <w:i/>
          <w:iCs/>
          <w:sz w:val="20"/>
        </w:rPr>
        <w:t>nsert new Annex1C</w:t>
      </w:r>
      <w:r w:rsidR="00834321" w:rsidRPr="00834321">
        <w:rPr>
          <w:b w:val="0"/>
          <w:sz w:val="20"/>
        </w:rPr>
        <w:t>, to read:</w:t>
      </w:r>
    </w:p>
    <w:p w14:paraId="4D3E5AC4" w14:textId="0FD59E4E" w:rsidR="005B34C1" w:rsidRPr="001C19CA" w:rsidRDefault="005B34C1" w:rsidP="005B34C1">
      <w:pPr>
        <w:pStyle w:val="HChG"/>
        <w:rPr>
          <w:lang w:val="fr-CH"/>
        </w:rPr>
      </w:pPr>
      <w:r w:rsidRPr="001C19CA">
        <w:rPr>
          <w:lang w:val="fr-CH"/>
        </w:rPr>
        <w:t>"Annex 1C</w:t>
      </w:r>
    </w:p>
    <w:p w14:paraId="31D8E14F" w14:textId="65BE3684" w:rsidR="00C23BFE" w:rsidRPr="001C19CA" w:rsidRDefault="00C23BFE" w:rsidP="00C23BFE">
      <w:pPr>
        <w:pStyle w:val="HChG"/>
        <w:rPr>
          <w:sz w:val="20"/>
          <w:lang w:val="fr-CH"/>
        </w:rPr>
      </w:pPr>
      <w:r w:rsidRPr="001C19CA">
        <w:rPr>
          <w:lang w:val="fr-CH"/>
        </w:rPr>
        <w:tab/>
      </w:r>
      <w:r w:rsidR="005B34C1" w:rsidRPr="001C19CA">
        <w:rPr>
          <w:lang w:val="fr-CH"/>
        </w:rPr>
        <w:tab/>
      </w:r>
      <w:r w:rsidRPr="001C19CA">
        <w:rPr>
          <w:sz w:val="20"/>
          <w:lang w:val="fr-CH"/>
        </w:rPr>
        <w:t xml:space="preserve">Communication </w:t>
      </w:r>
    </w:p>
    <w:p w14:paraId="68487148" w14:textId="77777777" w:rsidR="00C23BFE" w:rsidRPr="001C19CA" w:rsidRDefault="00C23BFE" w:rsidP="00C23BFE">
      <w:pPr>
        <w:ind w:left="567" w:right="39" w:firstLine="567"/>
        <w:rPr>
          <w:rFonts w:ascii="Times New Roman" w:hAnsi="Times New Roman" w:cs="Times New Roman"/>
          <w:sz w:val="20"/>
          <w:szCs w:val="20"/>
          <w:lang w:val="fr-CH"/>
        </w:rPr>
      </w:pPr>
      <w:r w:rsidRPr="001C19CA">
        <w:rPr>
          <w:rFonts w:ascii="Times New Roman" w:hAnsi="Times New Roman" w:cs="Times New Roman"/>
          <w:sz w:val="20"/>
          <w:szCs w:val="20"/>
          <w:lang w:val="fr-CH"/>
        </w:rPr>
        <w:t>(Maximum format: A4 (210 x 297 mm)</w:t>
      </w:r>
    </w:p>
    <w:p w14:paraId="3E2ED257" w14:textId="77777777" w:rsidR="00C23BFE" w:rsidRPr="00834321" w:rsidRDefault="00C23BFE" w:rsidP="00C23BFE">
      <w:pPr>
        <w:spacing w:line="240" w:lineRule="auto"/>
        <w:ind w:left="1276" w:right="39"/>
        <w:contextualSpacing/>
        <w:rPr>
          <w:rFonts w:ascii="Times New Roman" w:hAnsi="Times New Roman" w:cs="Times New Roman"/>
          <w:sz w:val="20"/>
          <w:szCs w:val="20"/>
          <w:lang w:val="en-GB"/>
        </w:rPr>
      </w:pPr>
      <w:r w:rsidRPr="00492E87">
        <w:rPr>
          <w:rFonts w:ascii="Times New Roman" w:hAnsi="Times New Roman" w:cs="Times New Roman"/>
          <w:noProof/>
          <w:sz w:val="20"/>
          <w:szCs w:val="20"/>
          <w:lang w:val="it-IT" w:eastAsia="it-IT"/>
        </w:rPr>
        <mc:AlternateContent>
          <mc:Choice Requires="wps">
            <w:drawing>
              <wp:anchor distT="0" distB="0" distL="114300" distR="114300" simplePos="0" relativeHeight="251656704" behindDoc="0" locked="0" layoutInCell="1" allowOverlap="1" wp14:anchorId="6F793588" wp14:editId="18078264">
                <wp:simplePos x="0" y="0"/>
                <wp:positionH relativeFrom="column">
                  <wp:posOffset>2730500</wp:posOffset>
                </wp:positionH>
                <wp:positionV relativeFrom="paragraph">
                  <wp:posOffset>28575</wp:posOffset>
                </wp:positionV>
                <wp:extent cx="3471545" cy="914400"/>
                <wp:effectExtent l="0" t="0" r="0" b="0"/>
                <wp:wrapNone/>
                <wp:docPr id="2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71A0" w14:textId="77777777" w:rsidR="0087257D" w:rsidRPr="007034E7"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05A9D86D" w14:textId="77777777" w:rsidR="0087257D" w:rsidRPr="00C23BFE"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C23BFE">
                              <w:rPr>
                                <w:rFonts w:ascii="Times New Roman" w:hAnsi="Times New Roman" w:cs="Times New Roman"/>
                                <w:sz w:val="20"/>
                                <w:szCs w:val="20"/>
                              </w:rPr>
                              <w:t>......................................</w:t>
                            </w:r>
                          </w:p>
                          <w:p w14:paraId="5FE08425" w14:textId="77777777" w:rsidR="0087257D" w:rsidRPr="00C23BFE"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C23BFE">
                              <w:rPr>
                                <w:rFonts w:ascii="Times New Roman" w:hAnsi="Times New Roman" w:cs="Times New Roman"/>
                                <w:sz w:val="20"/>
                                <w:szCs w:val="20"/>
                              </w:rPr>
                              <w:t>......................................</w:t>
                            </w:r>
                          </w:p>
                          <w:p w14:paraId="433A6246" w14:textId="77777777" w:rsidR="0087257D"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3588" id="_x0000_s1027" type="#_x0000_t202" style="position:absolute;left:0;text-align:left;margin-left:215pt;margin-top:2.25pt;width:273.3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" stroked="f">
                <v:textbox>
                  <w:txbxContent>
                    <w:p w14:paraId="3A8E71A0" w14:textId="77777777" w:rsidR="0087257D" w:rsidRPr="007034E7"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sz w:val="20"/>
                          <w:szCs w:val="20"/>
                          <w:lang w:val="en-GB"/>
                        </w:rPr>
                      </w:pPr>
                      <w:r w:rsidRPr="007034E7">
                        <w:rPr>
                          <w:rFonts w:ascii="Times New Roman" w:hAnsi="Times New Roman" w:cs="Times New Roman"/>
                          <w:sz w:val="20"/>
                          <w:szCs w:val="20"/>
                          <w:lang w:val="en-GB"/>
                        </w:rPr>
                        <w:t>issued by:</w:t>
                      </w:r>
                      <w:r w:rsidRPr="007034E7">
                        <w:rPr>
                          <w:rFonts w:ascii="Times New Roman" w:hAnsi="Times New Roman" w:cs="Times New Roman"/>
                          <w:sz w:val="20"/>
                          <w:szCs w:val="20"/>
                          <w:lang w:val="en-GB"/>
                        </w:rPr>
                        <w:tab/>
                      </w:r>
                      <w:r w:rsidRPr="007034E7">
                        <w:rPr>
                          <w:rFonts w:ascii="Times New Roman" w:hAnsi="Times New Roman" w:cs="Times New Roman"/>
                          <w:sz w:val="20"/>
                          <w:szCs w:val="20"/>
                          <w:lang w:val="en-GB"/>
                        </w:rPr>
                        <w:tab/>
                        <w:t>Name of administration:</w:t>
                      </w:r>
                    </w:p>
                    <w:p w14:paraId="05A9D86D" w14:textId="77777777" w:rsidR="0087257D" w:rsidRPr="00C23BFE"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rFonts w:ascii="Times New Roman" w:hAnsi="Times New Roman" w:cs="Times New Roman"/>
                          <w:sz w:val="20"/>
                          <w:szCs w:val="20"/>
                        </w:rPr>
                      </w:pPr>
                      <w:r w:rsidRPr="00C23BFE">
                        <w:rPr>
                          <w:rFonts w:ascii="Times New Roman" w:hAnsi="Times New Roman" w:cs="Times New Roman"/>
                          <w:sz w:val="20"/>
                          <w:szCs w:val="20"/>
                        </w:rPr>
                        <w:t>......................................</w:t>
                      </w:r>
                    </w:p>
                    <w:p w14:paraId="5FE08425" w14:textId="77777777" w:rsidR="0087257D" w:rsidRPr="00C23BFE"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rFonts w:ascii="Times New Roman" w:hAnsi="Times New Roman" w:cs="Times New Roman"/>
                          <w:sz w:val="20"/>
                          <w:szCs w:val="20"/>
                        </w:rPr>
                      </w:pPr>
                      <w:r w:rsidRPr="00C23BFE">
                        <w:rPr>
                          <w:rFonts w:ascii="Times New Roman" w:hAnsi="Times New Roman" w:cs="Times New Roman"/>
                          <w:sz w:val="20"/>
                          <w:szCs w:val="20"/>
                        </w:rPr>
                        <w:t>......................................</w:t>
                      </w:r>
                    </w:p>
                    <w:p w14:paraId="433A6246" w14:textId="77777777" w:rsidR="0087257D" w:rsidRDefault="0087257D" w:rsidP="00C23BF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pPr>
                      <w:r>
                        <w:t>......................................</w:t>
                      </w:r>
                    </w:p>
                  </w:txbxContent>
                </v:textbox>
              </v:shape>
            </w:pict>
          </mc:Fallback>
        </mc:AlternateContent>
      </w:r>
      <w:r w:rsidRPr="00492E87">
        <w:rPr>
          <w:rFonts w:ascii="Times New Roman" w:hAnsi="Times New Roman" w:cs="Times New Roman"/>
          <w:noProof/>
          <w:sz w:val="20"/>
          <w:szCs w:val="20"/>
          <w:lang w:val="it-IT" w:eastAsia="it-IT"/>
        </w:rPr>
        <w:drawing>
          <wp:inline distT="0" distB="0" distL="0" distR="0" wp14:anchorId="73220407" wp14:editId="7B01683E">
            <wp:extent cx="905510" cy="90551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492E87">
        <w:rPr>
          <w:rFonts w:ascii="Times New Roman" w:hAnsi="Times New Roman" w:cs="Times New Roman"/>
          <w:sz w:val="20"/>
          <w:szCs w:val="20"/>
          <w:vertAlign w:val="superscript"/>
        </w:rPr>
        <w:footnoteReference w:id="5"/>
      </w:r>
      <w:r w:rsidRPr="00834321">
        <w:rPr>
          <w:rFonts w:ascii="Times New Roman" w:hAnsi="Times New Roman" w:cs="Times New Roman"/>
          <w:sz w:val="20"/>
          <w:szCs w:val="20"/>
          <w:lang w:val="en-GB"/>
        </w:rPr>
        <w:t xml:space="preserve"> </w:t>
      </w:r>
    </w:p>
    <w:p w14:paraId="25481EC3" w14:textId="77777777" w:rsidR="00C23BFE" w:rsidRPr="007034E7" w:rsidRDefault="00C23BFE" w:rsidP="00C23BFE">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Concerning:</w:t>
      </w:r>
      <w:r w:rsidRPr="007034E7">
        <w:rPr>
          <w:rStyle w:val="FootnoteReference"/>
          <w:rFonts w:cs="Times New Roman"/>
          <w:sz w:val="20"/>
          <w:szCs w:val="20"/>
          <w:lang w:val="en-GB"/>
        </w:rPr>
        <w:footnoteReference w:customMarkFollows="1" w:id="6"/>
        <w:t>2</w:t>
      </w:r>
      <w:r w:rsidRPr="007034E7">
        <w:rPr>
          <w:rFonts w:ascii="Times New Roman" w:hAnsi="Times New Roman" w:cs="Times New Roman"/>
          <w:sz w:val="20"/>
          <w:szCs w:val="20"/>
          <w:lang w:val="en-GB"/>
        </w:rPr>
        <w:tab/>
        <w:t>Approval granted</w:t>
      </w:r>
    </w:p>
    <w:p w14:paraId="5AD0D96F" w14:textId="77777777" w:rsidR="00C23BFE" w:rsidRPr="007034E7" w:rsidRDefault="00C23BFE" w:rsidP="00C23BFE">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Approval extended</w:t>
      </w:r>
    </w:p>
    <w:p w14:paraId="193252D0" w14:textId="77777777" w:rsidR="00C23BFE" w:rsidRPr="007034E7" w:rsidRDefault="00C23BFE" w:rsidP="00C23BFE">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Approval refused</w:t>
      </w:r>
    </w:p>
    <w:p w14:paraId="3A9FC716" w14:textId="77777777" w:rsidR="00C23BFE" w:rsidRPr="007034E7" w:rsidRDefault="00C23BFE" w:rsidP="00C23BFE">
      <w:pPr>
        <w:tabs>
          <w:tab w:val="left" w:pos="2300"/>
        </w:tabs>
        <w:spacing w:line="240" w:lineRule="auto"/>
        <w:ind w:left="1100" w:right="1139"/>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Approval withdrawn</w:t>
      </w:r>
    </w:p>
    <w:p w14:paraId="1EA56273" w14:textId="77777777" w:rsidR="00C23BFE" w:rsidRPr="007034E7" w:rsidRDefault="00C23BFE" w:rsidP="00C23BFE">
      <w:pPr>
        <w:tabs>
          <w:tab w:val="left" w:pos="2300"/>
        </w:tabs>
        <w:spacing w:after="240" w:line="240" w:lineRule="auto"/>
        <w:ind w:left="1100" w:right="1140"/>
        <w:contextualSpacing/>
        <w:rPr>
          <w:rFonts w:ascii="Times New Roman" w:hAnsi="Times New Roman" w:cs="Times New Roman"/>
          <w:sz w:val="20"/>
          <w:szCs w:val="20"/>
          <w:lang w:val="en-GB"/>
        </w:rPr>
      </w:pPr>
      <w:r w:rsidRPr="007034E7">
        <w:rPr>
          <w:rFonts w:ascii="Times New Roman" w:hAnsi="Times New Roman" w:cs="Times New Roman"/>
          <w:sz w:val="20"/>
          <w:szCs w:val="20"/>
          <w:lang w:val="en-GB"/>
        </w:rPr>
        <w:tab/>
        <w:t>Production definitively discontinued</w:t>
      </w:r>
    </w:p>
    <w:p w14:paraId="49BE85E2" w14:textId="77777777" w:rsidR="00C23BFE" w:rsidRPr="007034E7" w:rsidRDefault="00C23BFE" w:rsidP="00C23BFE">
      <w:pPr>
        <w:spacing w:after="120" w:line="240" w:lineRule="auto"/>
        <w:ind w:left="1134" w:right="1134"/>
        <w:contextualSpacing/>
        <w:jc w:val="both"/>
        <w:rPr>
          <w:rFonts w:ascii="Times New Roman" w:hAnsi="Times New Roman" w:cs="Times New Roman"/>
          <w:sz w:val="20"/>
          <w:szCs w:val="20"/>
          <w:lang w:val="en-GB"/>
        </w:rPr>
      </w:pPr>
      <w:r w:rsidRPr="007034E7">
        <w:rPr>
          <w:rFonts w:ascii="Times New Roman" w:hAnsi="Times New Roman" w:cs="Times New Roman"/>
          <w:sz w:val="20"/>
          <w:szCs w:val="20"/>
          <w:lang w:val="en-GB"/>
        </w:rPr>
        <w:t>of a type of a helmet accessory pursuant to UN Regulation No. 22</w:t>
      </w:r>
    </w:p>
    <w:p w14:paraId="2D22FA1B" w14:textId="77777777" w:rsidR="00C23BFE" w:rsidRPr="007034E7" w:rsidRDefault="00C23BFE" w:rsidP="00C23BFE">
      <w:pPr>
        <w:spacing w:after="120"/>
        <w:ind w:left="1134" w:right="1134"/>
        <w:jc w:val="both"/>
        <w:rPr>
          <w:rFonts w:ascii="Times New Roman" w:hAnsi="Times New Roman" w:cs="Times New Roman"/>
          <w:sz w:val="20"/>
          <w:szCs w:val="20"/>
          <w:lang w:val="en-GB"/>
        </w:rPr>
      </w:pPr>
      <w:r w:rsidRPr="007034E7">
        <w:rPr>
          <w:rFonts w:ascii="Times New Roman" w:hAnsi="Times New Roman" w:cs="Times New Roman"/>
          <w:sz w:val="20"/>
          <w:szCs w:val="20"/>
          <w:lang w:val="en-GB"/>
        </w:rPr>
        <w:t>Approval No.: ............................................</w:t>
      </w:r>
      <w:r w:rsidRPr="007034E7">
        <w:rPr>
          <w:rFonts w:ascii="Times New Roman" w:hAnsi="Times New Roman" w:cs="Times New Roman"/>
          <w:sz w:val="20"/>
          <w:szCs w:val="20"/>
          <w:lang w:val="en-GB"/>
        </w:rPr>
        <w:tab/>
        <w:t>Extension No.: ..........................................</w:t>
      </w:r>
    </w:p>
    <w:p w14:paraId="31E1B0D5"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w:t>
      </w:r>
      <w:r w:rsidRPr="007034E7">
        <w:rPr>
          <w:rFonts w:ascii="Times New Roman" w:hAnsi="Times New Roman" w:cs="Times New Roman"/>
          <w:sz w:val="20"/>
          <w:szCs w:val="20"/>
          <w:lang w:val="en-GB"/>
        </w:rPr>
        <w:tab/>
        <w:t>Trade mark</w:t>
      </w:r>
      <w:r w:rsidRPr="007034E7">
        <w:rPr>
          <w:rFonts w:ascii="Times New Roman" w:hAnsi="Times New Roman" w:cs="Times New Roman"/>
          <w:bCs/>
          <w:sz w:val="20"/>
          <w:szCs w:val="20"/>
          <w:lang w:val="en-GB"/>
        </w:rPr>
        <w:t xml:space="preserve">: </w:t>
      </w:r>
      <w:r w:rsidRPr="007034E7">
        <w:rPr>
          <w:rFonts w:ascii="Times New Roman" w:hAnsi="Times New Roman" w:cs="Times New Roman"/>
          <w:bCs/>
          <w:sz w:val="20"/>
          <w:szCs w:val="20"/>
          <w:lang w:val="en-GB"/>
        </w:rPr>
        <w:tab/>
      </w:r>
    </w:p>
    <w:p w14:paraId="3A4998BF"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2.</w:t>
      </w:r>
      <w:r w:rsidRPr="007034E7">
        <w:rPr>
          <w:rFonts w:ascii="Times New Roman" w:hAnsi="Times New Roman" w:cs="Times New Roman"/>
          <w:sz w:val="20"/>
          <w:szCs w:val="20"/>
          <w:lang w:val="en-GB"/>
        </w:rPr>
        <w:tab/>
        <w:t xml:space="preserve">Type: </w:t>
      </w:r>
      <w:r w:rsidRPr="007034E7">
        <w:rPr>
          <w:rFonts w:ascii="Times New Roman" w:hAnsi="Times New Roman" w:cs="Times New Roman"/>
          <w:bCs/>
          <w:sz w:val="20"/>
          <w:szCs w:val="20"/>
          <w:lang w:val="en-GB"/>
        </w:rPr>
        <w:tab/>
      </w:r>
    </w:p>
    <w:p w14:paraId="3475A829"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3.</w:t>
      </w:r>
      <w:r w:rsidRPr="007034E7">
        <w:rPr>
          <w:rFonts w:ascii="Times New Roman" w:hAnsi="Times New Roman" w:cs="Times New Roman"/>
          <w:sz w:val="20"/>
          <w:szCs w:val="20"/>
          <w:lang w:val="en-GB"/>
        </w:rPr>
        <w:tab/>
        <w:t xml:space="preserve">Manufacturer's name: </w:t>
      </w:r>
      <w:r w:rsidRPr="007034E7">
        <w:rPr>
          <w:rFonts w:ascii="Times New Roman" w:hAnsi="Times New Roman" w:cs="Times New Roman"/>
          <w:bCs/>
          <w:sz w:val="20"/>
          <w:szCs w:val="20"/>
          <w:lang w:val="en-GB"/>
        </w:rPr>
        <w:tab/>
      </w:r>
    </w:p>
    <w:p w14:paraId="20C0FF65"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4.</w:t>
      </w:r>
      <w:r w:rsidRPr="007034E7">
        <w:rPr>
          <w:rFonts w:ascii="Times New Roman" w:hAnsi="Times New Roman" w:cs="Times New Roman"/>
          <w:sz w:val="20"/>
          <w:szCs w:val="20"/>
          <w:lang w:val="en-GB"/>
        </w:rPr>
        <w:tab/>
        <w:t xml:space="preserve">Address: </w:t>
      </w:r>
      <w:r w:rsidRPr="007034E7">
        <w:rPr>
          <w:rFonts w:ascii="Times New Roman" w:hAnsi="Times New Roman" w:cs="Times New Roman"/>
          <w:bCs/>
          <w:sz w:val="20"/>
          <w:szCs w:val="20"/>
          <w:lang w:val="en-GB"/>
        </w:rPr>
        <w:tab/>
      </w:r>
    </w:p>
    <w:p w14:paraId="271278A5"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5.</w:t>
      </w:r>
      <w:r w:rsidRPr="007034E7">
        <w:rPr>
          <w:rFonts w:ascii="Times New Roman" w:hAnsi="Times New Roman" w:cs="Times New Roman"/>
          <w:sz w:val="20"/>
          <w:szCs w:val="20"/>
          <w:lang w:val="en-GB"/>
        </w:rPr>
        <w:tab/>
        <w:t xml:space="preserve">If applicable, name of manufacturer's representative: </w:t>
      </w:r>
      <w:r w:rsidRPr="007034E7">
        <w:rPr>
          <w:rFonts w:ascii="Times New Roman" w:hAnsi="Times New Roman" w:cs="Times New Roman"/>
          <w:bCs/>
          <w:sz w:val="20"/>
          <w:szCs w:val="20"/>
          <w:lang w:val="en-GB"/>
        </w:rPr>
        <w:tab/>
      </w:r>
    </w:p>
    <w:p w14:paraId="0AAB1934"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6.</w:t>
      </w:r>
      <w:r w:rsidRPr="007034E7">
        <w:rPr>
          <w:rFonts w:ascii="Times New Roman" w:hAnsi="Times New Roman" w:cs="Times New Roman"/>
          <w:sz w:val="20"/>
          <w:szCs w:val="20"/>
          <w:lang w:val="en-GB"/>
        </w:rPr>
        <w:tab/>
        <w:t xml:space="preserve">Address: </w:t>
      </w:r>
      <w:r w:rsidRPr="007034E7">
        <w:rPr>
          <w:rFonts w:ascii="Times New Roman" w:hAnsi="Times New Roman" w:cs="Times New Roman"/>
          <w:bCs/>
          <w:sz w:val="20"/>
          <w:szCs w:val="20"/>
          <w:lang w:val="en-GB"/>
        </w:rPr>
        <w:tab/>
      </w:r>
    </w:p>
    <w:p w14:paraId="60F28966" w14:textId="77777777"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7.</w:t>
      </w:r>
      <w:r w:rsidRPr="007034E7">
        <w:rPr>
          <w:rFonts w:ascii="Times New Roman" w:hAnsi="Times New Roman" w:cs="Times New Roman"/>
          <w:sz w:val="20"/>
          <w:szCs w:val="20"/>
          <w:lang w:val="en-GB"/>
        </w:rPr>
        <w:tab/>
        <w:t>Brief description of the accessory/</w:t>
      </w:r>
      <w:proofErr w:type="spellStart"/>
      <w:r w:rsidRPr="007034E7">
        <w:rPr>
          <w:rFonts w:ascii="Times New Roman" w:hAnsi="Times New Roman" w:cs="Times New Roman"/>
          <w:sz w:val="20"/>
          <w:szCs w:val="20"/>
          <w:lang w:val="en-GB"/>
        </w:rPr>
        <w:t>ies</w:t>
      </w:r>
      <w:proofErr w:type="spellEnd"/>
      <w:r w:rsidRPr="007034E7">
        <w:rPr>
          <w:rFonts w:ascii="Times New Roman" w:hAnsi="Times New Roman" w:cs="Times New Roman"/>
          <w:sz w:val="20"/>
          <w:szCs w:val="20"/>
          <w:lang w:val="en-GB"/>
        </w:rPr>
        <w:t xml:space="preserve"> (functionality/</w:t>
      </w:r>
      <w:proofErr w:type="spellStart"/>
      <w:r w:rsidRPr="007034E7">
        <w:rPr>
          <w:rFonts w:ascii="Times New Roman" w:hAnsi="Times New Roman" w:cs="Times New Roman"/>
          <w:sz w:val="20"/>
          <w:szCs w:val="20"/>
          <w:lang w:val="en-GB"/>
        </w:rPr>
        <w:t>ies</w:t>
      </w:r>
      <w:proofErr w:type="spellEnd"/>
      <w:r w:rsidRPr="007034E7">
        <w:rPr>
          <w:rFonts w:ascii="Times New Roman" w:hAnsi="Times New Roman" w:cs="Times New Roman"/>
          <w:sz w:val="20"/>
          <w:szCs w:val="20"/>
          <w:lang w:val="en-GB"/>
        </w:rPr>
        <w:t xml:space="preserve">)2/: </w:t>
      </w:r>
      <w:r w:rsidRPr="007034E7">
        <w:rPr>
          <w:rFonts w:ascii="Times New Roman" w:hAnsi="Times New Roman" w:cs="Times New Roman"/>
          <w:bCs/>
          <w:sz w:val="20"/>
          <w:szCs w:val="20"/>
          <w:lang w:val="en-GB"/>
        </w:rPr>
        <w:tab/>
      </w:r>
    </w:p>
    <w:p w14:paraId="538E0005"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bCs/>
          <w:sz w:val="20"/>
          <w:szCs w:val="20"/>
          <w:lang w:val="en-GB"/>
        </w:rPr>
        <w:lastRenderedPageBreak/>
        <w:t>8.</w:t>
      </w:r>
      <w:r w:rsidRPr="007034E7">
        <w:rPr>
          <w:rFonts w:ascii="Times New Roman" w:hAnsi="Times New Roman" w:cs="Times New Roman"/>
          <w:bCs/>
          <w:sz w:val="20"/>
          <w:szCs w:val="20"/>
          <w:lang w:val="en-GB"/>
        </w:rPr>
        <w:tab/>
        <w:t>Accessory: Specific accessory (SA) / Universal accessory (UA)</w:t>
      </w:r>
      <w:r w:rsidRPr="007034E7">
        <w:rPr>
          <w:rFonts w:ascii="Times New Roman" w:hAnsi="Times New Roman" w:cs="Times New Roman"/>
          <w:bCs/>
          <w:sz w:val="20"/>
          <w:szCs w:val="20"/>
          <w:vertAlign w:val="superscript"/>
          <w:lang w:val="en-GB"/>
        </w:rPr>
        <w:t xml:space="preserve"> </w:t>
      </w:r>
      <w:r w:rsidRPr="007034E7">
        <w:rPr>
          <w:rFonts w:ascii="Times New Roman" w:hAnsi="Times New Roman" w:cs="Times New Roman"/>
          <w:bCs/>
          <w:sz w:val="20"/>
          <w:szCs w:val="20"/>
          <w:lang w:val="en-GB"/>
        </w:rPr>
        <w:t>2/</w:t>
      </w:r>
    </w:p>
    <w:p w14:paraId="09A3A439"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9.</w:t>
      </w:r>
      <w:r w:rsidRPr="007034E7">
        <w:rPr>
          <w:rFonts w:ascii="Times New Roman" w:hAnsi="Times New Roman" w:cs="Times New Roman"/>
          <w:sz w:val="20"/>
          <w:szCs w:val="20"/>
          <w:lang w:val="en-GB"/>
        </w:rPr>
        <w:tab/>
        <w:t xml:space="preserve">In case of SA, types of helmet to which the accessory may be fitted: </w:t>
      </w:r>
      <w:r w:rsidRPr="007034E7">
        <w:rPr>
          <w:rFonts w:ascii="Times New Roman" w:hAnsi="Times New Roman" w:cs="Times New Roman"/>
          <w:bCs/>
          <w:sz w:val="20"/>
          <w:szCs w:val="20"/>
          <w:lang w:val="en-GB"/>
        </w:rPr>
        <w:tab/>
      </w:r>
    </w:p>
    <w:p w14:paraId="65DFE177" w14:textId="77777777" w:rsidR="00C23BFE" w:rsidRPr="007034E7" w:rsidRDefault="00C23BFE" w:rsidP="00C23BFE">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10.</w:t>
      </w:r>
      <w:r w:rsidRPr="007034E7">
        <w:rPr>
          <w:rFonts w:ascii="Times New Roman" w:hAnsi="Times New Roman" w:cs="Times New Roman"/>
          <w:sz w:val="20"/>
          <w:szCs w:val="20"/>
          <w:lang w:val="en-GB"/>
        </w:rPr>
        <w:tab/>
        <w:t>In case of UA, with speakers (S)/ microphone (M)/mounting location (F) (L)    (R)</w:t>
      </w:r>
      <w:r w:rsidRPr="007034E7">
        <w:rPr>
          <w:rFonts w:ascii="Times New Roman" w:hAnsi="Times New Roman" w:cs="Times New Roman"/>
          <w:bCs/>
          <w:sz w:val="20"/>
          <w:szCs w:val="20"/>
          <w:vertAlign w:val="superscript"/>
          <w:lang w:val="en-GB"/>
        </w:rPr>
        <w:t xml:space="preserve"> </w:t>
      </w:r>
      <w:r w:rsidRPr="007034E7">
        <w:rPr>
          <w:rFonts w:ascii="Times New Roman" w:hAnsi="Times New Roman" w:cs="Times New Roman"/>
          <w:bCs/>
          <w:sz w:val="20"/>
          <w:szCs w:val="20"/>
          <w:lang w:val="en-GB"/>
        </w:rPr>
        <w:t>2/</w:t>
      </w:r>
    </w:p>
    <w:p w14:paraId="58D98C5D"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11.</w:t>
      </w:r>
      <w:r w:rsidRPr="007034E7">
        <w:rPr>
          <w:rFonts w:ascii="Times New Roman" w:hAnsi="Times New Roman" w:cs="Times New Roman"/>
          <w:sz w:val="20"/>
          <w:szCs w:val="20"/>
          <w:lang w:val="en-GB"/>
        </w:rPr>
        <w:tab/>
        <w:t xml:space="preserve">Submitted for approval on: </w:t>
      </w:r>
      <w:r w:rsidRPr="007034E7">
        <w:rPr>
          <w:rFonts w:ascii="Times New Roman" w:hAnsi="Times New Roman" w:cs="Times New Roman"/>
          <w:bCs/>
          <w:sz w:val="20"/>
          <w:szCs w:val="20"/>
          <w:lang w:val="en-GB"/>
        </w:rPr>
        <w:tab/>
      </w:r>
    </w:p>
    <w:p w14:paraId="2CEAA879"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12.</w:t>
      </w:r>
      <w:r w:rsidRPr="007034E7">
        <w:rPr>
          <w:rFonts w:ascii="Times New Roman" w:hAnsi="Times New Roman" w:cs="Times New Roman"/>
          <w:sz w:val="20"/>
          <w:szCs w:val="20"/>
          <w:lang w:val="en-GB"/>
        </w:rPr>
        <w:tab/>
        <w:t xml:space="preserve">Technical service responsible for conducting approval tests: </w:t>
      </w:r>
      <w:r w:rsidRPr="007034E7">
        <w:rPr>
          <w:rFonts w:ascii="Times New Roman" w:hAnsi="Times New Roman" w:cs="Times New Roman"/>
          <w:bCs/>
          <w:sz w:val="20"/>
          <w:szCs w:val="20"/>
          <w:lang w:val="en-GB"/>
        </w:rPr>
        <w:tab/>
      </w:r>
    </w:p>
    <w:p w14:paraId="414DF7E2"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13.</w:t>
      </w:r>
      <w:r w:rsidRPr="007034E7">
        <w:rPr>
          <w:rFonts w:ascii="Times New Roman" w:hAnsi="Times New Roman" w:cs="Times New Roman"/>
          <w:sz w:val="20"/>
          <w:szCs w:val="20"/>
          <w:lang w:val="en-GB"/>
        </w:rPr>
        <w:tab/>
        <w:t xml:space="preserve">Number of report issued by that service: </w:t>
      </w:r>
      <w:r w:rsidRPr="007034E7">
        <w:rPr>
          <w:rFonts w:ascii="Times New Roman" w:hAnsi="Times New Roman" w:cs="Times New Roman"/>
          <w:bCs/>
          <w:sz w:val="20"/>
          <w:szCs w:val="20"/>
          <w:lang w:val="en-GB"/>
        </w:rPr>
        <w:tab/>
      </w:r>
    </w:p>
    <w:p w14:paraId="672B6F58"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14.</w:t>
      </w:r>
      <w:r w:rsidRPr="007034E7">
        <w:rPr>
          <w:rFonts w:ascii="Times New Roman" w:hAnsi="Times New Roman" w:cs="Times New Roman"/>
          <w:sz w:val="20"/>
          <w:szCs w:val="20"/>
          <w:lang w:val="en-GB"/>
        </w:rPr>
        <w:tab/>
        <w:t xml:space="preserve">Remarks: </w:t>
      </w:r>
      <w:r w:rsidRPr="007034E7">
        <w:rPr>
          <w:rFonts w:ascii="Times New Roman" w:hAnsi="Times New Roman" w:cs="Times New Roman"/>
          <w:bCs/>
          <w:sz w:val="20"/>
          <w:szCs w:val="20"/>
          <w:lang w:val="en-GB"/>
        </w:rPr>
        <w:tab/>
      </w:r>
    </w:p>
    <w:p w14:paraId="085B5F6F" w14:textId="77777777" w:rsidR="00C23BFE" w:rsidRPr="00492E87" w:rsidRDefault="00C23BFE" w:rsidP="00C23BFE">
      <w:pPr>
        <w:pStyle w:val="SingleTxtG"/>
        <w:rPr>
          <w:rFonts w:cs="Times New Roman"/>
          <w:szCs w:val="20"/>
        </w:rPr>
      </w:pPr>
      <w:r w:rsidRPr="00492E87">
        <w:rPr>
          <w:rFonts w:cs="Times New Roman"/>
          <w:szCs w:val="20"/>
        </w:rPr>
        <w:t>15.</w:t>
      </w:r>
      <w:r w:rsidRPr="00492E87">
        <w:rPr>
          <w:rFonts w:cs="Times New Roman"/>
          <w:szCs w:val="20"/>
        </w:rPr>
        <w:tab/>
        <w:t>Approval granted/extended/refused/withdrawn 2/</w:t>
      </w:r>
    </w:p>
    <w:p w14:paraId="3468DE58"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16.</w:t>
      </w:r>
      <w:r w:rsidRPr="007034E7">
        <w:rPr>
          <w:rFonts w:ascii="Times New Roman" w:hAnsi="Times New Roman" w:cs="Times New Roman"/>
          <w:sz w:val="20"/>
          <w:szCs w:val="20"/>
          <w:lang w:val="en-GB"/>
        </w:rPr>
        <w:tab/>
        <w:t xml:space="preserve">Place: </w:t>
      </w:r>
      <w:r w:rsidRPr="007034E7">
        <w:rPr>
          <w:rFonts w:ascii="Times New Roman" w:hAnsi="Times New Roman" w:cs="Times New Roman"/>
          <w:bCs/>
          <w:sz w:val="20"/>
          <w:szCs w:val="20"/>
          <w:lang w:val="en-GB"/>
        </w:rPr>
        <w:tab/>
      </w:r>
    </w:p>
    <w:p w14:paraId="3626B893"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17.</w:t>
      </w:r>
      <w:r w:rsidRPr="007034E7">
        <w:rPr>
          <w:rFonts w:ascii="Times New Roman" w:hAnsi="Times New Roman" w:cs="Times New Roman"/>
          <w:sz w:val="20"/>
          <w:szCs w:val="20"/>
          <w:lang w:val="en-GB"/>
        </w:rPr>
        <w:tab/>
        <w:t xml:space="preserve">Date: </w:t>
      </w:r>
      <w:r w:rsidRPr="007034E7">
        <w:rPr>
          <w:rFonts w:ascii="Times New Roman" w:hAnsi="Times New Roman" w:cs="Times New Roman"/>
          <w:bCs/>
          <w:sz w:val="20"/>
          <w:szCs w:val="20"/>
          <w:lang w:val="en-GB"/>
        </w:rPr>
        <w:tab/>
      </w:r>
    </w:p>
    <w:p w14:paraId="0683BABE" w14:textId="77777777" w:rsidR="00C23BFE" w:rsidRPr="007034E7" w:rsidRDefault="00C23BFE" w:rsidP="002B523C">
      <w:pPr>
        <w:widowControl w:val="0"/>
        <w:tabs>
          <w:tab w:val="left" w:pos="1701"/>
          <w:tab w:val="right" w:leader="dot" w:pos="8500"/>
        </w:tabs>
        <w:spacing w:after="120"/>
        <w:ind w:left="1134"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18.</w:t>
      </w:r>
      <w:r w:rsidRPr="007034E7">
        <w:rPr>
          <w:rFonts w:ascii="Times New Roman" w:hAnsi="Times New Roman" w:cs="Times New Roman"/>
          <w:sz w:val="20"/>
          <w:szCs w:val="20"/>
          <w:lang w:val="en-GB"/>
        </w:rPr>
        <w:tab/>
        <w:t xml:space="preserve">Signature: </w:t>
      </w:r>
      <w:r w:rsidRPr="007034E7">
        <w:rPr>
          <w:rFonts w:ascii="Times New Roman" w:hAnsi="Times New Roman" w:cs="Times New Roman"/>
          <w:bCs/>
          <w:sz w:val="20"/>
          <w:szCs w:val="20"/>
          <w:lang w:val="en-GB"/>
        </w:rPr>
        <w:tab/>
      </w:r>
    </w:p>
    <w:p w14:paraId="069FCE9D" w14:textId="77777777" w:rsidR="00C23BFE" w:rsidRPr="00492E87" w:rsidRDefault="00C23BFE" w:rsidP="00C23BFE">
      <w:pPr>
        <w:pStyle w:val="SingleTxtG"/>
        <w:rPr>
          <w:rFonts w:cs="Times New Roman"/>
          <w:szCs w:val="20"/>
        </w:rPr>
      </w:pPr>
      <w:r w:rsidRPr="00492E87">
        <w:rPr>
          <w:rFonts w:cs="Times New Roman"/>
          <w:szCs w:val="20"/>
        </w:rPr>
        <w:t>19.</w:t>
      </w:r>
      <w:r w:rsidRPr="00492E87">
        <w:rPr>
          <w:rFonts w:cs="Times New Roman"/>
          <w:szCs w:val="20"/>
        </w:rPr>
        <w:tab/>
        <w:t>The following documents, bearing the approval number shown above,</w:t>
      </w:r>
    </w:p>
    <w:p w14:paraId="3BC60A5E" w14:textId="1126D49B" w:rsidR="00C23BFE" w:rsidRPr="007034E7" w:rsidRDefault="00C23BFE" w:rsidP="00C23BFE">
      <w:pPr>
        <w:widowControl w:val="0"/>
        <w:tabs>
          <w:tab w:val="left" w:pos="1701"/>
          <w:tab w:val="right" w:leader="dot" w:pos="8500"/>
        </w:tabs>
        <w:spacing w:after="120"/>
        <w:ind w:left="1100" w:right="1140"/>
        <w:rPr>
          <w:rFonts w:ascii="Times New Roman" w:hAnsi="Times New Roman" w:cs="Times New Roman"/>
          <w:bCs/>
          <w:sz w:val="20"/>
          <w:szCs w:val="20"/>
          <w:lang w:val="en-GB"/>
        </w:rPr>
      </w:pPr>
      <w:r w:rsidRPr="007034E7">
        <w:rPr>
          <w:rFonts w:ascii="Times New Roman" w:hAnsi="Times New Roman" w:cs="Times New Roman"/>
          <w:sz w:val="20"/>
          <w:szCs w:val="20"/>
          <w:lang w:val="en-GB"/>
        </w:rPr>
        <w:t xml:space="preserve">are available on request </w:t>
      </w:r>
      <w:r w:rsidRPr="007034E7">
        <w:rPr>
          <w:rFonts w:ascii="Times New Roman" w:hAnsi="Times New Roman" w:cs="Times New Roman"/>
          <w:bCs/>
          <w:sz w:val="20"/>
          <w:szCs w:val="20"/>
          <w:lang w:val="en-GB"/>
        </w:rPr>
        <w:tab/>
      </w:r>
      <w:r w:rsidR="005B34C1">
        <w:rPr>
          <w:rFonts w:ascii="Times New Roman" w:hAnsi="Times New Roman" w:cs="Times New Roman"/>
          <w:bCs/>
          <w:sz w:val="20"/>
          <w:szCs w:val="20"/>
          <w:lang w:val="en-GB"/>
        </w:rPr>
        <w:t>"</w:t>
      </w:r>
    </w:p>
    <w:p w14:paraId="095A6114" w14:textId="19B6EF9D" w:rsidR="00E24260" w:rsidRPr="00492E87" w:rsidRDefault="00E24260" w:rsidP="00E24260">
      <w:pPr>
        <w:pStyle w:val="HChG"/>
        <w:rPr>
          <w:b w:val="0"/>
          <w:i/>
          <w:iCs/>
          <w:sz w:val="20"/>
        </w:rPr>
      </w:pPr>
      <w:r w:rsidRPr="00492E87">
        <w:rPr>
          <w:b w:val="0"/>
          <w:i/>
          <w:iCs/>
          <w:sz w:val="20"/>
        </w:rPr>
        <w:tab/>
      </w:r>
      <w:r w:rsidRPr="00492E87">
        <w:rPr>
          <w:b w:val="0"/>
          <w:i/>
          <w:iCs/>
          <w:sz w:val="20"/>
        </w:rPr>
        <w:tab/>
        <w:t>Annex 2A</w:t>
      </w:r>
      <w:r w:rsidR="005B34C1" w:rsidRPr="005B34C1">
        <w:rPr>
          <w:b w:val="0"/>
          <w:sz w:val="20"/>
        </w:rPr>
        <w:t>,</w:t>
      </w:r>
      <w:r w:rsidRPr="005B34C1">
        <w:rPr>
          <w:b w:val="0"/>
          <w:sz w:val="20"/>
        </w:rPr>
        <w:t xml:space="preserve"> amend to read:</w:t>
      </w:r>
    </w:p>
    <w:p w14:paraId="63802C8E" w14:textId="1B0DD9F4" w:rsidR="004D0989" w:rsidRPr="005463F9" w:rsidRDefault="009E2286" w:rsidP="004D0989">
      <w:pPr>
        <w:pStyle w:val="HChG"/>
      </w:pPr>
      <w:r>
        <w:t>"</w:t>
      </w:r>
      <w:r w:rsidR="004D0989" w:rsidRPr="005463F9">
        <w:t>Annex 2A</w:t>
      </w:r>
    </w:p>
    <w:p w14:paraId="3C88715A" w14:textId="6B378CF0" w:rsidR="00E24260" w:rsidRPr="00FA7B80" w:rsidRDefault="00E24260" w:rsidP="00FA7B80">
      <w:pPr>
        <w:pStyle w:val="HChG"/>
        <w:rPr>
          <w:w w:val="105"/>
        </w:rPr>
      </w:pPr>
      <w:r w:rsidRPr="00492E87">
        <w:rPr>
          <w:b w:val="0"/>
          <w:bCs/>
          <w:w w:val="105"/>
          <w:sz w:val="20"/>
        </w:rPr>
        <w:tab/>
      </w:r>
      <w:r w:rsidRPr="00FA7B80">
        <w:rPr>
          <w:w w:val="105"/>
        </w:rPr>
        <w:t>I.</w:t>
      </w:r>
      <w:r w:rsidRPr="00FA7B80">
        <w:rPr>
          <w:w w:val="105"/>
        </w:rPr>
        <w:tab/>
        <w:t xml:space="preserve">Protective helmet </w:t>
      </w:r>
    </w:p>
    <w:p w14:paraId="59714F61" w14:textId="77777777" w:rsidR="00E24260" w:rsidRPr="00FA7B80" w:rsidRDefault="00E24260" w:rsidP="00FA7B80">
      <w:pPr>
        <w:pStyle w:val="HChG"/>
        <w:rPr>
          <w:w w:val="105"/>
        </w:rPr>
      </w:pPr>
      <w:r w:rsidRPr="00FA7B80">
        <w:rPr>
          <w:w w:val="105"/>
        </w:rPr>
        <w:tab/>
      </w:r>
      <w:r w:rsidRPr="00FA7B80">
        <w:rPr>
          <w:w w:val="105"/>
        </w:rPr>
        <w:tab/>
      </w:r>
      <w:bookmarkStart w:id="9" w:name="_Hlk37143843"/>
      <w:r w:rsidRPr="00FA7B80">
        <w:rPr>
          <w:w w:val="105"/>
        </w:rPr>
        <w:t>Example of the arrangement of approval mark for a protective helmet without or with one or more types of visor</w:t>
      </w:r>
      <w:bookmarkEnd w:id="9"/>
    </w:p>
    <w:p w14:paraId="6AFF133A" w14:textId="77777777" w:rsidR="00E24260" w:rsidRPr="007034E7" w:rsidRDefault="00E24260" w:rsidP="00E24260">
      <w:pPr>
        <w:pStyle w:val="SingleTxtG"/>
        <w:jc w:val="both"/>
        <w:rPr>
          <w:bCs/>
          <w:noProof/>
          <w:szCs w:val="20"/>
          <w:lang w:eastAsia="es-ES"/>
        </w:rPr>
      </w:pPr>
      <w:r w:rsidRPr="00492E87">
        <w:rPr>
          <w:bCs/>
          <w:szCs w:val="20"/>
        </w:rPr>
        <w:t>(See paragraph 5.1. of this Regulation)</w:t>
      </w:r>
      <w:r w:rsidRPr="007034E7">
        <w:rPr>
          <w:bCs/>
          <w:noProof/>
          <w:szCs w:val="20"/>
          <w:lang w:eastAsia="es-ES"/>
        </w:rPr>
        <w:t xml:space="preserve"> </w:t>
      </w:r>
    </w:p>
    <w:p w14:paraId="569193DA" w14:textId="77777777" w:rsidR="00E24260" w:rsidRPr="007034E7" w:rsidRDefault="00E24260" w:rsidP="00E24260">
      <w:pPr>
        <w:pStyle w:val="SingleTxtG"/>
        <w:jc w:val="both"/>
        <w:rPr>
          <w:bCs/>
          <w:noProof/>
          <w:szCs w:val="20"/>
          <w:highlight w:val="yellow"/>
          <w:lang w:eastAsia="es-ES"/>
        </w:rPr>
      </w:pPr>
    </w:p>
    <w:p w14:paraId="29E1EEBC" w14:textId="77777777" w:rsidR="00E24260" w:rsidRPr="00492E87" w:rsidRDefault="00E24260" w:rsidP="00E24260">
      <w:pPr>
        <w:pStyle w:val="SingleTxtG"/>
        <w:jc w:val="both"/>
        <w:rPr>
          <w:noProof/>
          <w:szCs w:val="20"/>
          <w:highlight w:val="yellow"/>
          <w:lang w:val="es-ES" w:eastAsia="es-ES"/>
        </w:rPr>
      </w:pPr>
      <w:r w:rsidRPr="00492E87">
        <w:rPr>
          <w:noProof/>
          <w:szCs w:val="20"/>
          <w:lang w:val="it-IT" w:eastAsia="it-IT"/>
        </w:rPr>
        <w:drawing>
          <wp:inline distT="0" distB="0" distL="0" distR="0" wp14:anchorId="16242714" wp14:editId="15F92FC3">
            <wp:extent cx="4708215" cy="1290257"/>
            <wp:effectExtent l="0" t="0" r="0" b="5715"/>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30563" cy="1351190"/>
                    </a:xfrm>
                    <a:prstGeom prst="rect">
                      <a:avLst/>
                    </a:prstGeom>
                  </pic:spPr>
                </pic:pic>
              </a:graphicData>
            </a:graphic>
          </wp:inline>
        </w:drawing>
      </w:r>
    </w:p>
    <w:p w14:paraId="5B906249" w14:textId="366AC851" w:rsidR="00E24260" w:rsidRPr="00492E87" w:rsidRDefault="00E24260" w:rsidP="00E24260">
      <w:pPr>
        <w:pStyle w:val="SingleTxtG"/>
        <w:ind w:firstLine="567"/>
        <w:jc w:val="both"/>
        <w:rPr>
          <w:bCs/>
          <w:szCs w:val="20"/>
        </w:rPr>
      </w:pPr>
      <w:r w:rsidRPr="00492E87">
        <w:rPr>
          <w:w w:val="105"/>
          <w:szCs w:val="20"/>
        </w:rPr>
        <w:t>The</w:t>
      </w:r>
      <w:r w:rsidRPr="00492E87">
        <w:rPr>
          <w:spacing w:val="-7"/>
          <w:w w:val="105"/>
          <w:szCs w:val="20"/>
        </w:rPr>
        <w:t xml:space="preserve"> </w:t>
      </w:r>
      <w:r w:rsidRPr="00492E87">
        <w:rPr>
          <w:w w:val="105"/>
          <w:szCs w:val="20"/>
        </w:rPr>
        <w:t>above</w:t>
      </w:r>
      <w:r w:rsidRPr="00492E87">
        <w:rPr>
          <w:spacing w:val="-6"/>
          <w:w w:val="105"/>
          <w:szCs w:val="20"/>
        </w:rPr>
        <w:t xml:space="preserve"> </w:t>
      </w:r>
      <w:r w:rsidRPr="00492E87">
        <w:rPr>
          <w:w w:val="105"/>
          <w:szCs w:val="20"/>
        </w:rPr>
        <w:t>approval</w:t>
      </w:r>
      <w:r w:rsidRPr="00492E87">
        <w:rPr>
          <w:spacing w:val="-6"/>
          <w:w w:val="105"/>
          <w:szCs w:val="20"/>
        </w:rPr>
        <w:t xml:space="preserve"> </w:t>
      </w:r>
      <w:r w:rsidRPr="00492E87">
        <w:rPr>
          <w:w w:val="105"/>
          <w:szCs w:val="20"/>
        </w:rPr>
        <w:t>mark</w:t>
      </w:r>
      <w:r w:rsidRPr="00492E87">
        <w:rPr>
          <w:spacing w:val="-6"/>
          <w:w w:val="105"/>
          <w:szCs w:val="20"/>
        </w:rPr>
        <w:t xml:space="preserve"> </w:t>
      </w:r>
      <w:r w:rsidRPr="00492E87">
        <w:rPr>
          <w:w w:val="105"/>
          <w:szCs w:val="20"/>
        </w:rPr>
        <w:t>affixed</w:t>
      </w:r>
      <w:r w:rsidRPr="00492E87">
        <w:rPr>
          <w:spacing w:val="-6"/>
          <w:w w:val="105"/>
          <w:szCs w:val="20"/>
        </w:rPr>
        <w:t xml:space="preserve"> </w:t>
      </w:r>
      <w:r w:rsidRPr="00492E87">
        <w:rPr>
          <w:w w:val="105"/>
          <w:szCs w:val="20"/>
        </w:rPr>
        <w:t>to</w:t>
      </w:r>
      <w:r w:rsidRPr="00492E87">
        <w:rPr>
          <w:spacing w:val="-6"/>
          <w:w w:val="105"/>
          <w:szCs w:val="20"/>
        </w:rPr>
        <w:t xml:space="preserve"> </w:t>
      </w:r>
      <w:r w:rsidRPr="00492E87">
        <w:rPr>
          <w:w w:val="105"/>
          <w:szCs w:val="20"/>
        </w:rPr>
        <w:t>a</w:t>
      </w:r>
      <w:r w:rsidRPr="00492E87">
        <w:rPr>
          <w:spacing w:val="-7"/>
          <w:w w:val="105"/>
          <w:szCs w:val="20"/>
        </w:rPr>
        <w:t xml:space="preserve"> </w:t>
      </w:r>
      <w:r w:rsidRPr="00492E87">
        <w:rPr>
          <w:w w:val="105"/>
          <w:szCs w:val="20"/>
        </w:rPr>
        <w:t>protective</w:t>
      </w:r>
      <w:r w:rsidRPr="00492E87">
        <w:rPr>
          <w:spacing w:val="-6"/>
          <w:w w:val="105"/>
          <w:szCs w:val="20"/>
        </w:rPr>
        <w:t xml:space="preserve"> </w:t>
      </w:r>
      <w:r w:rsidRPr="00492E87">
        <w:rPr>
          <w:w w:val="105"/>
          <w:szCs w:val="20"/>
        </w:rPr>
        <w:t>helmet</w:t>
      </w:r>
      <w:r w:rsidRPr="00492E87">
        <w:rPr>
          <w:spacing w:val="-6"/>
          <w:w w:val="105"/>
          <w:szCs w:val="20"/>
        </w:rPr>
        <w:t xml:space="preserve"> </w:t>
      </w:r>
      <w:r w:rsidRPr="00492E87">
        <w:rPr>
          <w:w w:val="105"/>
          <w:szCs w:val="20"/>
        </w:rPr>
        <w:t>shows</w:t>
      </w:r>
      <w:r w:rsidRPr="00492E87">
        <w:rPr>
          <w:spacing w:val="-6"/>
          <w:w w:val="105"/>
          <w:szCs w:val="20"/>
        </w:rPr>
        <w:t xml:space="preserve"> </w:t>
      </w:r>
      <w:r w:rsidRPr="00492E87">
        <w:rPr>
          <w:w w:val="105"/>
          <w:szCs w:val="20"/>
        </w:rPr>
        <w:t>that</w:t>
      </w:r>
      <w:r w:rsidRPr="00492E87">
        <w:rPr>
          <w:spacing w:val="-6"/>
          <w:w w:val="105"/>
          <w:szCs w:val="20"/>
        </w:rPr>
        <w:t xml:space="preserve"> </w:t>
      </w:r>
      <w:r w:rsidRPr="00492E87">
        <w:rPr>
          <w:w w:val="105"/>
          <w:szCs w:val="20"/>
        </w:rPr>
        <w:t>the</w:t>
      </w:r>
      <w:r w:rsidRPr="00492E87">
        <w:rPr>
          <w:spacing w:val="-6"/>
          <w:w w:val="105"/>
          <w:szCs w:val="20"/>
        </w:rPr>
        <w:t xml:space="preserve"> </w:t>
      </w:r>
      <w:r w:rsidRPr="00492E87">
        <w:rPr>
          <w:w w:val="105"/>
          <w:szCs w:val="20"/>
        </w:rPr>
        <w:t>helmet</w:t>
      </w:r>
      <w:r w:rsidRPr="00492E87">
        <w:rPr>
          <w:w w:val="104"/>
          <w:szCs w:val="20"/>
        </w:rPr>
        <w:t xml:space="preserve"> </w:t>
      </w:r>
      <w:r w:rsidRPr="00492E87">
        <w:rPr>
          <w:w w:val="105"/>
          <w:szCs w:val="20"/>
        </w:rPr>
        <w:t>type</w:t>
      </w:r>
      <w:r w:rsidRPr="00492E87">
        <w:rPr>
          <w:spacing w:val="-7"/>
          <w:w w:val="105"/>
          <w:szCs w:val="20"/>
        </w:rPr>
        <w:t xml:space="preserve"> </w:t>
      </w:r>
      <w:r w:rsidRPr="00492E87">
        <w:rPr>
          <w:w w:val="105"/>
          <w:szCs w:val="20"/>
        </w:rPr>
        <w:t>concerned</w:t>
      </w:r>
      <w:r w:rsidRPr="00492E87">
        <w:rPr>
          <w:spacing w:val="-7"/>
          <w:w w:val="105"/>
          <w:szCs w:val="20"/>
        </w:rPr>
        <w:t xml:space="preserve"> </w:t>
      </w:r>
      <w:r w:rsidRPr="00492E87">
        <w:rPr>
          <w:w w:val="105"/>
          <w:szCs w:val="20"/>
        </w:rPr>
        <w:t>has</w:t>
      </w:r>
      <w:r w:rsidRPr="00492E87">
        <w:rPr>
          <w:spacing w:val="-7"/>
          <w:w w:val="105"/>
          <w:szCs w:val="20"/>
        </w:rPr>
        <w:t xml:space="preserve"> </w:t>
      </w:r>
      <w:r w:rsidRPr="00492E87">
        <w:rPr>
          <w:w w:val="105"/>
          <w:szCs w:val="20"/>
        </w:rPr>
        <w:t>been</w:t>
      </w:r>
      <w:r w:rsidRPr="00492E87">
        <w:rPr>
          <w:spacing w:val="-7"/>
          <w:w w:val="105"/>
          <w:szCs w:val="20"/>
        </w:rPr>
        <w:t xml:space="preserve"> </w:t>
      </w:r>
      <w:r w:rsidRPr="00492E87">
        <w:rPr>
          <w:w w:val="105"/>
          <w:szCs w:val="20"/>
        </w:rPr>
        <w:t>approved</w:t>
      </w:r>
      <w:r w:rsidRPr="00492E87">
        <w:rPr>
          <w:spacing w:val="-7"/>
          <w:w w:val="105"/>
          <w:szCs w:val="20"/>
        </w:rPr>
        <w:t xml:space="preserve"> </w:t>
      </w:r>
      <w:r w:rsidRPr="00492E87">
        <w:rPr>
          <w:w w:val="105"/>
          <w:szCs w:val="20"/>
        </w:rPr>
        <w:t>in</w:t>
      </w:r>
      <w:r w:rsidRPr="00492E87">
        <w:rPr>
          <w:spacing w:val="-7"/>
          <w:w w:val="105"/>
          <w:szCs w:val="20"/>
        </w:rPr>
        <w:t xml:space="preserve"> </w:t>
      </w:r>
      <w:r w:rsidRPr="00492E87">
        <w:rPr>
          <w:w w:val="105"/>
          <w:szCs w:val="20"/>
        </w:rPr>
        <w:t>the</w:t>
      </w:r>
      <w:r w:rsidRPr="00492E87">
        <w:rPr>
          <w:spacing w:val="-7"/>
          <w:w w:val="105"/>
          <w:szCs w:val="20"/>
        </w:rPr>
        <w:t xml:space="preserve"> </w:t>
      </w:r>
      <w:r w:rsidRPr="00492E87">
        <w:rPr>
          <w:w w:val="105"/>
          <w:szCs w:val="20"/>
        </w:rPr>
        <w:t>Netherlands</w:t>
      </w:r>
      <w:r w:rsidRPr="00492E87">
        <w:rPr>
          <w:spacing w:val="-7"/>
          <w:w w:val="105"/>
          <w:szCs w:val="20"/>
        </w:rPr>
        <w:t xml:space="preserve"> </w:t>
      </w:r>
      <w:r w:rsidRPr="00492E87">
        <w:rPr>
          <w:w w:val="105"/>
          <w:szCs w:val="20"/>
        </w:rPr>
        <w:t>(E 4)</w:t>
      </w:r>
      <w:r w:rsidRPr="00492E87">
        <w:rPr>
          <w:spacing w:val="-7"/>
          <w:w w:val="105"/>
          <w:szCs w:val="20"/>
        </w:rPr>
        <w:t xml:space="preserve"> </w:t>
      </w:r>
      <w:r w:rsidRPr="00492E87">
        <w:rPr>
          <w:w w:val="105"/>
          <w:szCs w:val="20"/>
        </w:rPr>
        <w:t>under</w:t>
      </w:r>
      <w:r w:rsidRPr="00492E87">
        <w:rPr>
          <w:spacing w:val="-7"/>
          <w:w w:val="105"/>
          <w:szCs w:val="20"/>
        </w:rPr>
        <w:t xml:space="preserve"> </w:t>
      </w:r>
      <w:r w:rsidRPr="00492E87">
        <w:rPr>
          <w:w w:val="105"/>
          <w:szCs w:val="20"/>
        </w:rPr>
        <w:t>approval</w:t>
      </w:r>
      <w:r w:rsidRPr="00492E87">
        <w:rPr>
          <w:spacing w:val="-7"/>
          <w:w w:val="105"/>
          <w:szCs w:val="20"/>
        </w:rPr>
        <w:t xml:space="preserve"> </w:t>
      </w:r>
      <w:r w:rsidRPr="00492E87">
        <w:rPr>
          <w:w w:val="105"/>
          <w:szCs w:val="20"/>
        </w:rPr>
        <w:t>number</w:t>
      </w:r>
      <w:r w:rsidRPr="00492E87">
        <w:rPr>
          <w:w w:val="104"/>
          <w:szCs w:val="20"/>
        </w:rPr>
        <w:t xml:space="preserve"> </w:t>
      </w:r>
      <w:r w:rsidRPr="00492E87">
        <w:rPr>
          <w:bCs/>
          <w:w w:val="105"/>
          <w:szCs w:val="20"/>
        </w:rPr>
        <w:t>061406</w:t>
      </w:r>
      <w:r w:rsidR="00AB0112" w:rsidRPr="00492E87">
        <w:rPr>
          <w:bCs/>
          <w:strike/>
          <w:w w:val="105"/>
          <w:szCs w:val="20"/>
        </w:rPr>
        <w:t>/J</w:t>
      </w:r>
      <w:r w:rsidRPr="00492E87">
        <w:rPr>
          <w:bCs/>
          <w:w w:val="105"/>
          <w:szCs w:val="20"/>
        </w:rPr>
        <w:t>.</w:t>
      </w:r>
      <w:r w:rsidRPr="00492E87">
        <w:rPr>
          <w:bCs/>
          <w:w w:val="105"/>
          <w:szCs w:val="20"/>
        </w:rPr>
        <w:tab/>
        <w:t>The</w:t>
      </w:r>
      <w:r w:rsidRPr="00492E87">
        <w:rPr>
          <w:bCs/>
          <w:spacing w:val="-7"/>
          <w:w w:val="105"/>
          <w:szCs w:val="20"/>
        </w:rPr>
        <w:t xml:space="preserve"> </w:t>
      </w:r>
      <w:r w:rsidRPr="00492E87">
        <w:rPr>
          <w:bCs/>
          <w:w w:val="105"/>
          <w:szCs w:val="20"/>
        </w:rPr>
        <w:t>approval</w:t>
      </w:r>
      <w:r w:rsidRPr="00492E87">
        <w:rPr>
          <w:bCs/>
          <w:spacing w:val="-7"/>
          <w:w w:val="105"/>
          <w:szCs w:val="20"/>
        </w:rPr>
        <w:t xml:space="preserve"> </w:t>
      </w:r>
      <w:r w:rsidRPr="00492E87">
        <w:rPr>
          <w:bCs/>
          <w:w w:val="105"/>
          <w:szCs w:val="20"/>
        </w:rPr>
        <w:t>number</w:t>
      </w:r>
      <w:r w:rsidRPr="00492E87">
        <w:rPr>
          <w:bCs/>
          <w:spacing w:val="-7"/>
          <w:w w:val="105"/>
          <w:szCs w:val="20"/>
        </w:rPr>
        <w:t xml:space="preserve"> </w:t>
      </w:r>
      <w:r w:rsidRPr="00492E87">
        <w:rPr>
          <w:bCs/>
          <w:w w:val="105"/>
          <w:szCs w:val="20"/>
        </w:rPr>
        <w:t>shows</w:t>
      </w:r>
      <w:r w:rsidRPr="00492E87">
        <w:rPr>
          <w:bCs/>
          <w:spacing w:val="-7"/>
          <w:w w:val="105"/>
          <w:szCs w:val="20"/>
        </w:rPr>
        <w:t xml:space="preserve"> </w:t>
      </w:r>
      <w:r w:rsidRPr="00492E87">
        <w:rPr>
          <w:bCs/>
          <w:w w:val="105"/>
          <w:szCs w:val="20"/>
        </w:rPr>
        <w:t>that</w:t>
      </w:r>
      <w:r w:rsidRPr="00492E87">
        <w:rPr>
          <w:bCs/>
          <w:spacing w:val="-6"/>
          <w:w w:val="105"/>
          <w:szCs w:val="20"/>
        </w:rPr>
        <w:t xml:space="preserve"> </w:t>
      </w:r>
      <w:r w:rsidRPr="00492E87">
        <w:rPr>
          <w:bCs/>
          <w:w w:val="105"/>
          <w:szCs w:val="20"/>
        </w:rPr>
        <w:t>this</w:t>
      </w:r>
      <w:r w:rsidRPr="00492E87">
        <w:rPr>
          <w:bCs/>
          <w:spacing w:val="-7"/>
          <w:w w:val="105"/>
          <w:szCs w:val="20"/>
        </w:rPr>
        <w:t xml:space="preserve"> </w:t>
      </w:r>
      <w:r w:rsidRPr="00492E87">
        <w:rPr>
          <w:bCs/>
          <w:w w:val="105"/>
          <w:szCs w:val="20"/>
        </w:rPr>
        <w:t>approval</w:t>
      </w:r>
      <w:r w:rsidRPr="00492E87">
        <w:rPr>
          <w:bCs/>
          <w:spacing w:val="-7"/>
          <w:w w:val="105"/>
          <w:szCs w:val="20"/>
        </w:rPr>
        <w:t xml:space="preserve"> </w:t>
      </w:r>
      <w:r w:rsidRPr="00492E87">
        <w:rPr>
          <w:bCs/>
          <w:w w:val="105"/>
          <w:szCs w:val="20"/>
        </w:rPr>
        <w:t>concerns</w:t>
      </w:r>
      <w:r w:rsidRPr="00492E87">
        <w:rPr>
          <w:bCs/>
          <w:spacing w:val="-7"/>
          <w:w w:val="105"/>
          <w:szCs w:val="20"/>
        </w:rPr>
        <w:t xml:space="preserve"> </w:t>
      </w:r>
      <w:r w:rsidRPr="00492E87">
        <w:rPr>
          <w:bCs/>
          <w:w w:val="105"/>
          <w:szCs w:val="20"/>
        </w:rPr>
        <w:t>a</w:t>
      </w:r>
      <w:r w:rsidRPr="00492E87">
        <w:rPr>
          <w:bCs/>
          <w:spacing w:val="-6"/>
          <w:w w:val="105"/>
          <w:szCs w:val="20"/>
        </w:rPr>
        <w:t xml:space="preserve"> </w:t>
      </w:r>
      <w:r w:rsidRPr="00492E87">
        <w:rPr>
          <w:bCs/>
          <w:w w:val="105"/>
          <w:szCs w:val="20"/>
        </w:rPr>
        <w:t>helmet</w:t>
      </w:r>
      <w:r w:rsidRPr="00492E87">
        <w:rPr>
          <w:bCs/>
          <w:w w:val="104"/>
          <w:szCs w:val="20"/>
        </w:rPr>
        <w:t xml:space="preserve"> </w:t>
      </w:r>
      <w:r w:rsidRPr="00492E87">
        <w:rPr>
          <w:b/>
          <w:w w:val="105"/>
          <w:szCs w:val="20"/>
        </w:rPr>
        <w:t>which</w:t>
      </w:r>
      <w:r w:rsidRPr="00492E87">
        <w:rPr>
          <w:b/>
          <w:spacing w:val="-6"/>
          <w:w w:val="105"/>
          <w:szCs w:val="20"/>
        </w:rPr>
        <w:t xml:space="preserve"> </w:t>
      </w:r>
      <w:r w:rsidRPr="00492E87">
        <w:rPr>
          <w:b/>
          <w:w w:val="105"/>
          <w:szCs w:val="20"/>
        </w:rPr>
        <w:t>has</w:t>
      </w:r>
      <w:r w:rsidRPr="00492E87">
        <w:rPr>
          <w:b/>
          <w:spacing w:val="-6"/>
          <w:w w:val="105"/>
          <w:szCs w:val="20"/>
        </w:rPr>
        <w:t xml:space="preserve"> </w:t>
      </w:r>
      <w:r w:rsidRPr="00492E87">
        <w:rPr>
          <w:b/>
          <w:w w:val="105"/>
          <w:szCs w:val="20"/>
        </w:rPr>
        <w:t>a</w:t>
      </w:r>
      <w:r w:rsidRPr="00492E87">
        <w:rPr>
          <w:b/>
          <w:spacing w:val="-5"/>
          <w:w w:val="105"/>
          <w:szCs w:val="20"/>
        </w:rPr>
        <w:t xml:space="preserve"> </w:t>
      </w:r>
      <w:r w:rsidRPr="00492E87">
        <w:rPr>
          <w:b/>
          <w:w w:val="105"/>
          <w:szCs w:val="20"/>
        </w:rPr>
        <w:t>lower</w:t>
      </w:r>
      <w:r w:rsidRPr="00492E87">
        <w:rPr>
          <w:b/>
          <w:spacing w:val="-5"/>
          <w:w w:val="105"/>
          <w:szCs w:val="20"/>
        </w:rPr>
        <w:t xml:space="preserve"> </w:t>
      </w:r>
      <w:r w:rsidRPr="00492E87">
        <w:rPr>
          <w:b/>
          <w:w w:val="105"/>
          <w:szCs w:val="20"/>
        </w:rPr>
        <w:t>face</w:t>
      </w:r>
      <w:r w:rsidRPr="00492E87">
        <w:rPr>
          <w:b/>
          <w:spacing w:val="-5"/>
          <w:w w:val="105"/>
          <w:szCs w:val="20"/>
        </w:rPr>
        <w:t xml:space="preserve"> protective </w:t>
      </w:r>
      <w:r w:rsidRPr="00492E87">
        <w:rPr>
          <w:b/>
          <w:w w:val="105"/>
          <w:szCs w:val="20"/>
        </w:rPr>
        <w:t>cover</w:t>
      </w:r>
      <w:r w:rsidRPr="00492E87">
        <w:rPr>
          <w:b/>
          <w:spacing w:val="-6"/>
          <w:w w:val="105"/>
          <w:szCs w:val="20"/>
        </w:rPr>
        <w:t xml:space="preserve"> </w:t>
      </w:r>
      <w:r w:rsidRPr="00492E87">
        <w:rPr>
          <w:b/>
          <w:w w:val="105"/>
          <w:szCs w:val="20"/>
        </w:rPr>
        <w:t>(P)</w:t>
      </w:r>
      <w:r w:rsidRPr="00492E87">
        <w:rPr>
          <w:bCs/>
          <w:spacing w:val="-5"/>
          <w:w w:val="105"/>
          <w:szCs w:val="20"/>
        </w:rPr>
        <w:t xml:space="preserve"> </w:t>
      </w:r>
      <w:r w:rsidRPr="00492E87">
        <w:rPr>
          <w:bCs/>
          <w:w w:val="105"/>
          <w:szCs w:val="20"/>
        </w:rPr>
        <w:t>and</w:t>
      </w:r>
      <w:r w:rsidRPr="00492E87">
        <w:rPr>
          <w:bCs/>
          <w:spacing w:val="-5"/>
          <w:w w:val="105"/>
          <w:szCs w:val="20"/>
        </w:rPr>
        <w:t xml:space="preserve"> </w:t>
      </w:r>
      <w:r w:rsidRPr="00492E87">
        <w:rPr>
          <w:bCs/>
          <w:w w:val="105"/>
          <w:szCs w:val="20"/>
        </w:rPr>
        <w:t>was</w:t>
      </w:r>
      <w:r w:rsidRPr="00492E87">
        <w:rPr>
          <w:bCs/>
          <w:spacing w:val="-5"/>
          <w:w w:val="105"/>
          <w:szCs w:val="20"/>
        </w:rPr>
        <w:t xml:space="preserve"> </w:t>
      </w:r>
      <w:r w:rsidRPr="00492E87">
        <w:rPr>
          <w:bCs/>
          <w:w w:val="105"/>
          <w:szCs w:val="20"/>
        </w:rPr>
        <w:t>granted</w:t>
      </w:r>
      <w:r w:rsidRPr="00492E87">
        <w:rPr>
          <w:bCs/>
          <w:spacing w:val="-6"/>
          <w:w w:val="105"/>
          <w:szCs w:val="20"/>
        </w:rPr>
        <w:t xml:space="preserve"> </w:t>
      </w:r>
      <w:r w:rsidRPr="00492E87">
        <w:rPr>
          <w:bCs/>
          <w:w w:val="105"/>
          <w:szCs w:val="20"/>
        </w:rPr>
        <w:t>in</w:t>
      </w:r>
      <w:r w:rsidRPr="00492E87">
        <w:rPr>
          <w:bCs/>
          <w:spacing w:val="-5"/>
          <w:w w:val="105"/>
          <w:szCs w:val="20"/>
        </w:rPr>
        <w:t xml:space="preserve"> </w:t>
      </w:r>
      <w:r w:rsidRPr="00492E87">
        <w:rPr>
          <w:bCs/>
          <w:w w:val="105"/>
          <w:szCs w:val="20"/>
        </w:rPr>
        <w:t>accordance</w:t>
      </w:r>
      <w:r w:rsidRPr="00492E87">
        <w:rPr>
          <w:bCs/>
          <w:spacing w:val="-5"/>
          <w:w w:val="105"/>
          <w:szCs w:val="20"/>
        </w:rPr>
        <w:t xml:space="preserve"> </w:t>
      </w:r>
      <w:r w:rsidRPr="00492E87">
        <w:rPr>
          <w:bCs/>
          <w:w w:val="105"/>
          <w:szCs w:val="20"/>
        </w:rPr>
        <w:t>with</w:t>
      </w:r>
      <w:r w:rsidRPr="00492E87">
        <w:rPr>
          <w:bCs/>
          <w:w w:val="104"/>
          <w:szCs w:val="20"/>
        </w:rPr>
        <w:t xml:space="preserve"> </w:t>
      </w:r>
      <w:r w:rsidRPr="00492E87">
        <w:rPr>
          <w:bCs/>
          <w:w w:val="105"/>
          <w:szCs w:val="20"/>
        </w:rPr>
        <w:t>the</w:t>
      </w:r>
      <w:r w:rsidRPr="00492E87">
        <w:rPr>
          <w:bCs/>
          <w:spacing w:val="-7"/>
          <w:w w:val="105"/>
          <w:szCs w:val="20"/>
        </w:rPr>
        <w:t xml:space="preserve"> </w:t>
      </w:r>
      <w:r w:rsidRPr="00492E87">
        <w:rPr>
          <w:bCs/>
          <w:w w:val="105"/>
          <w:szCs w:val="20"/>
        </w:rPr>
        <w:t>requirements</w:t>
      </w:r>
      <w:r w:rsidRPr="00492E87">
        <w:rPr>
          <w:bCs/>
          <w:spacing w:val="-7"/>
          <w:w w:val="105"/>
          <w:szCs w:val="20"/>
        </w:rPr>
        <w:t xml:space="preserve"> </w:t>
      </w:r>
      <w:r w:rsidRPr="00492E87">
        <w:rPr>
          <w:bCs/>
          <w:w w:val="105"/>
          <w:szCs w:val="20"/>
        </w:rPr>
        <w:t>of</w:t>
      </w:r>
      <w:r w:rsidRPr="00492E87">
        <w:rPr>
          <w:bCs/>
          <w:spacing w:val="-7"/>
          <w:w w:val="105"/>
          <w:szCs w:val="20"/>
        </w:rPr>
        <w:t xml:space="preserve"> UN </w:t>
      </w:r>
      <w:r w:rsidRPr="00492E87">
        <w:rPr>
          <w:bCs/>
          <w:w w:val="105"/>
          <w:szCs w:val="20"/>
        </w:rPr>
        <w:t>Regulation</w:t>
      </w:r>
      <w:r w:rsidRPr="00492E87">
        <w:rPr>
          <w:bCs/>
          <w:spacing w:val="-7"/>
          <w:w w:val="105"/>
          <w:szCs w:val="20"/>
        </w:rPr>
        <w:t xml:space="preserve"> </w:t>
      </w:r>
      <w:r w:rsidRPr="00492E87">
        <w:rPr>
          <w:bCs/>
          <w:w w:val="105"/>
          <w:szCs w:val="20"/>
        </w:rPr>
        <w:t>No.</w:t>
      </w:r>
      <w:r w:rsidRPr="00492E87">
        <w:rPr>
          <w:bCs/>
          <w:spacing w:val="-6"/>
          <w:w w:val="105"/>
          <w:szCs w:val="20"/>
        </w:rPr>
        <w:t xml:space="preserve"> </w:t>
      </w:r>
      <w:r w:rsidRPr="00492E87">
        <w:rPr>
          <w:bCs/>
          <w:w w:val="105"/>
          <w:szCs w:val="20"/>
        </w:rPr>
        <w:t>22</w:t>
      </w:r>
      <w:r w:rsidRPr="00492E87">
        <w:rPr>
          <w:bCs/>
          <w:spacing w:val="-7"/>
          <w:w w:val="105"/>
          <w:szCs w:val="20"/>
        </w:rPr>
        <w:t xml:space="preserve"> </w:t>
      </w:r>
      <w:r w:rsidRPr="00492E87">
        <w:rPr>
          <w:bCs/>
          <w:w w:val="105"/>
          <w:szCs w:val="20"/>
        </w:rPr>
        <w:t>already</w:t>
      </w:r>
      <w:r w:rsidRPr="00492E87">
        <w:rPr>
          <w:bCs/>
          <w:spacing w:val="-7"/>
          <w:w w:val="105"/>
          <w:szCs w:val="20"/>
        </w:rPr>
        <w:t xml:space="preserve"> </w:t>
      </w:r>
      <w:r w:rsidRPr="00492E87">
        <w:rPr>
          <w:bCs/>
          <w:w w:val="105"/>
          <w:szCs w:val="20"/>
        </w:rPr>
        <w:t>incorporating</w:t>
      </w:r>
      <w:r w:rsidRPr="00492E87">
        <w:rPr>
          <w:bCs/>
          <w:spacing w:val="-7"/>
          <w:w w:val="105"/>
          <w:szCs w:val="20"/>
        </w:rPr>
        <w:t xml:space="preserve"> </w:t>
      </w:r>
      <w:r w:rsidRPr="00492E87">
        <w:rPr>
          <w:bCs/>
          <w:w w:val="105"/>
          <w:szCs w:val="20"/>
        </w:rPr>
        <w:t>the</w:t>
      </w:r>
      <w:r w:rsidRPr="00492E87">
        <w:rPr>
          <w:bCs/>
          <w:spacing w:val="-7"/>
          <w:w w:val="105"/>
          <w:szCs w:val="20"/>
        </w:rPr>
        <w:t xml:space="preserve"> </w:t>
      </w:r>
      <w:r w:rsidRPr="00492E87">
        <w:rPr>
          <w:bCs/>
          <w:w w:val="105"/>
          <w:szCs w:val="20"/>
        </w:rPr>
        <w:t>06</w:t>
      </w:r>
      <w:r w:rsidRPr="00492E87">
        <w:rPr>
          <w:bCs/>
          <w:spacing w:val="-6"/>
          <w:w w:val="105"/>
          <w:szCs w:val="20"/>
        </w:rPr>
        <w:t xml:space="preserve"> </w:t>
      </w:r>
      <w:r w:rsidRPr="00492E87">
        <w:rPr>
          <w:bCs/>
          <w:w w:val="105"/>
          <w:szCs w:val="20"/>
        </w:rPr>
        <w:t>series</w:t>
      </w:r>
      <w:r w:rsidRPr="00492E87">
        <w:rPr>
          <w:bCs/>
          <w:spacing w:val="-7"/>
          <w:w w:val="105"/>
          <w:szCs w:val="20"/>
        </w:rPr>
        <w:t xml:space="preserve"> </w:t>
      </w:r>
      <w:r w:rsidRPr="00492E87">
        <w:rPr>
          <w:bCs/>
          <w:w w:val="105"/>
          <w:szCs w:val="20"/>
        </w:rPr>
        <w:t>of</w:t>
      </w:r>
      <w:r w:rsidRPr="00492E87">
        <w:rPr>
          <w:bCs/>
          <w:w w:val="104"/>
          <w:szCs w:val="20"/>
        </w:rPr>
        <w:t xml:space="preserve"> </w:t>
      </w:r>
      <w:r w:rsidRPr="00492E87">
        <w:rPr>
          <w:bCs/>
          <w:w w:val="105"/>
          <w:szCs w:val="20"/>
        </w:rPr>
        <w:t>amendments</w:t>
      </w:r>
      <w:r w:rsidRPr="00492E87">
        <w:rPr>
          <w:bCs/>
          <w:spacing w:val="-7"/>
          <w:w w:val="105"/>
          <w:szCs w:val="20"/>
        </w:rPr>
        <w:t xml:space="preserve"> </w:t>
      </w:r>
      <w:r w:rsidRPr="00492E87">
        <w:rPr>
          <w:bCs/>
          <w:w w:val="105"/>
          <w:szCs w:val="20"/>
        </w:rPr>
        <w:t>at</w:t>
      </w:r>
      <w:r w:rsidRPr="00492E87">
        <w:rPr>
          <w:bCs/>
          <w:spacing w:val="-6"/>
          <w:w w:val="105"/>
          <w:szCs w:val="20"/>
        </w:rPr>
        <w:t xml:space="preserve"> </w:t>
      </w:r>
      <w:r w:rsidRPr="00492E87">
        <w:rPr>
          <w:bCs/>
          <w:w w:val="105"/>
          <w:szCs w:val="20"/>
        </w:rPr>
        <w:t>the</w:t>
      </w:r>
      <w:r w:rsidRPr="00492E87">
        <w:rPr>
          <w:bCs/>
          <w:spacing w:val="-6"/>
          <w:w w:val="105"/>
          <w:szCs w:val="20"/>
        </w:rPr>
        <w:t xml:space="preserve"> </w:t>
      </w:r>
      <w:r w:rsidRPr="00492E87">
        <w:rPr>
          <w:bCs/>
          <w:w w:val="105"/>
          <w:szCs w:val="20"/>
        </w:rPr>
        <w:t>time</w:t>
      </w:r>
      <w:r w:rsidRPr="00492E87">
        <w:rPr>
          <w:bCs/>
          <w:spacing w:val="-6"/>
          <w:w w:val="105"/>
          <w:szCs w:val="20"/>
        </w:rPr>
        <w:t xml:space="preserve"> </w:t>
      </w:r>
      <w:r w:rsidRPr="00492E87">
        <w:rPr>
          <w:bCs/>
          <w:w w:val="105"/>
          <w:szCs w:val="20"/>
        </w:rPr>
        <w:t>of</w:t>
      </w:r>
      <w:r w:rsidRPr="00492E87">
        <w:rPr>
          <w:bCs/>
          <w:spacing w:val="-6"/>
          <w:w w:val="105"/>
          <w:szCs w:val="20"/>
        </w:rPr>
        <w:t xml:space="preserve"> </w:t>
      </w:r>
      <w:r w:rsidRPr="00492E87">
        <w:rPr>
          <w:bCs/>
          <w:w w:val="105"/>
          <w:szCs w:val="20"/>
        </w:rPr>
        <w:t xml:space="preserve">approval, </w:t>
      </w:r>
      <w:r w:rsidRPr="00492E87">
        <w:rPr>
          <w:b/>
          <w:w w:val="105"/>
          <w:szCs w:val="20"/>
        </w:rPr>
        <w:t>that it can be fitted with a universal accessory having speakers and mounted in the front or in the side of the helmet</w:t>
      </w:r>
      <w:r w:rsidRPr="00492E87">
        <w:rPr>
          <w:bCs/>
          <w:spacing w:val="-6"/>
          <w:w w:val="105"/>
          <w:szCs w:val="20"/>
        </w:rPr>
        <w:t xml:space="preserve"> </w:t>
      </w:r>
      <w:r w:rsidRPr="00492E87">
        <w:rPr>
          <w:bCs/>
          <w:w w:val="105"/>
          <w:szCs w:val="20"/>
        </w:rPr>
        <w:t>and</w:t>
      </w:r>
      <w:r w:rsidRPr="00492E87">
        <w:rPr>
          <w:bCs/>
          <w:spacing w:val="-7"/>
          <w:w w:val="105"/>
          <w:szCs w:val="20"/>
        </w:rPr>
        <w:t xml:space="preserve"> </w:t>
      </w:r>
      <w:r w:rsidRPr="00492E87">
        <w:rPr>
          <w:bCs/>
          <w:w w:val="105"/>
          <w:szCs w:val="20"/>
        </w:rPr>
        <w:t>that</w:t>
      </w:r>
      <w:r w:rsidRPr="00492E87">
        <w:rPr>
          <w:bCs/>
          <w:spacing w:val="-6"/>
          <w:w w:val="105"/>
          <w:szCs w:val="20"/>
        </w:rPr>
        <w:t xml:space="preserve"> </w:t>
      </w:r>
      <w:r w:rsidRPr="00492E87">
        <w:rPr>
          <w:bCs/>
          <w:w w:val="105"/>
          <w:szCs w:val="20"/>
        </w:rPr>
        <w:t>its</w:t>
      </w:r>
      <w:r w:rsidRPr="00492E87">
        <w:rPr>
          <w:bCs/>
          <w:spacing w:val="-6"/>
          <w:w w:val="105"/>
          <w:szCs w:val="20"/>
        </w:rPr>
        <w:t xml:space="preserve"> </w:t>
      </w:r>
      <w:r w:rsidRPr="00492E87">
        <w:rPr>
          <w:bCs/>
          <w:w w:val="105"/>
          <w:szCs w:val="20"/>
        </w:rPr>
        <w:t>production</w:t>
      </w:r>
      <w:r w:rsidRPr="00492E87">
        <w:rPr>
          <w:bCs/>
          <w:spacing w:val="-6"/>
          <w:w w:val="105"/>
          <w:szCs w:val="20"/>
        </w:rPr>
        <w:t xml:space="preserve"> </w:t>
      </w:r>
      <w:r w:rsidRPr="00492E87">
        <w:rPr>
          <w:bCs/>
          <w:w w:val="105"/>
          <w:szCs w:val="20"/>
        </w:rPr>
        <w:t>serial</w:t>
      </w:r>
      <w:r w:rsidRPr="00492E87">
        <w:rPr>
          <w:bCs/>
          <w:spacing w:val="-6"/>
          <w:w w:val="105"/>
          <w:szCs w:val="20"/>
        </w:rPr>
        <w:t xml:space="preserve"> </w:t>
      </w:r>
      <w:r w:rsidRPr="00492E87">
        <w:rPr>
          <w:bCs/>
          <w:w w:val="105"/>
          <w:szCs w:val="20"/>
        </w:rPr>
        <w:t>number</w:t>
      </w:r>
      <w:r w:rsidRPr="00492E87">
        <w:rPr>
          <w:bCs/>
          <w:spacing w:val="-6"/>
          <w:w w:val="105"/>
          <w:szCs w:val="20"/>
        </w:rPr>
        <w:t xml:space="preserve"> </w:t>
      </w:r>
      <w:r w:rsidRPr="00492E87">
        <w:rPr>
          <w:bCs/>
          <w:w w:val="105"/>
          <w:szCs w:val="20"/>
        </w:rPr>
        <w:t>is</w:t>
      </w:r>
      <w:r w:rsidRPr="00492E87">
        <w:rPr>
          <w:bCs/>
          <w:w w:val="104"/>
          <w:szCs w:val="20"/>
        </w:rPr>
        <w:t xml:space="preserve"> </w:t>
      </w:r>
      <w:r w:rsidRPr="00492E87">
        <w:rPr>
          <w:bCs/>
          <w:w w:val="105"/>
          <w:szCs w:val="20"/>
        </w:rPr>
        <w:t xml:space="preserve">1952, </w:t>
      </w:r>
    </w:p>
    <w:p w14:paraId="4D176901" w14:textId="44BD81AA" w:rsidR="00E24260" w:rsidRPr="00492E87" w:rsidRDefault="00E24260" w:rsidP="00E24260">
      <w:pPr>
        <w:pStyle w:val="SingleTxtG"/>
        <w:jc w:val="both"/>
        <w:rPr>
          <w:w w:val="105"/>
          <w:szCs w:val="20"/>
        </w:rPr>
      </w:pPr>
      <w:r w:rsidRPr="00492E87">
        <w:rPr>
          <w:i/>
          <w:iCs/>
          <w:w w:val="105"/>
          <w:szCs w:val="20"/>
          <w:u w:color="000000"/>
        </w:rPr>
        <w:t>Note</w:t>
      </w:r>
      <w:r w:rsidRPr="00492E87">
        <w:rPr>
          <w:w w:val="105"/>
          <w:szCs w:val="20"/>
        </w:rPr>
        <w:t>:</w:t>
      </w:r>
      <w:r w:rsidRPr="00492E87">
        <w:rPr>
          <w:w w:val="105"/>
          <w:szCs w:val="20"/>
        </w:rPr>
        <w:tab/>
        <w:t>The</w:t>
      </w:r>
      <w:r w:rsidRPr="00492E87">
        <w:rPr>
          <w:spacing w:val="-7"/>
          <w:w w:val="105"/>
          <w:szCs w:val="20"/>
        </w:rPr>
        <w:t xml:space="preserve"> </w:t>
      </w:r>
      <w:r w:rsidRPr="00492E87">
        <w:rPr>
          <w:w w:val="105"/>
          <w:szCs w:val="20"/>
        </w:rPr>
        <w:t>approval</w:t>
      </w:r>
      <w:r w:rsidRPr="00492E87">
        <w:rPr>
          <w:spacing w:val="-7"/>
          <w:w w:val="105"/>
          <w:szCs w:val="20"/>
        </w:rPr>
        <w:t xml:space="preserve"> </w:t>
      </w:r>
      <w:r w:rsidRPr="00492E87">
        <w:rPr>
          <w:w w:val="105"/>
          <w:szCs w:val="20"/>
        </w:rPr>
        <w:t>number</w:t>
      </w:r>
      <w:r w:rsidRPr="00492E87">
        <w:rPr>
          <w:spacing w:val="-6"/>
          <w:w w:val="105"/>
          <w:szCs w:val="20"/>
        </w:rPr>
        <w:t xml:space="preserve"> </w:t>
      </w:r>
      <w:r w:rsidRPr="00492E87">
        <w:rPr>
          <w:w w:val="105"/>
          <w:szCs w:val="20"/>
        </w:rPr>
        <w:t>and</w:t>
      </w:r>
      <w:r w:rsidRPr="00492E87">
        <w:rPr>
          <w:spacing w:val="-7"/>
          <w:w w:val="105"/>
          <w:szCs w:val="20"/>
        </w:rPr>
        <w:t xml:space="preserve"> </w:t>
      </w:r>
      <w:r w:rsidRPr="00492E87">
        <w:rPr>
          <w:w w:val="105"/>
          <w:szCs w:val="20"/>
        </w:rPr>
        <w:t>the</w:t>
      </w:r>
      <w:r w:rsidRPr="00492E87">
        <w:rPr>
          <w:spacing w:val="-7"/>
          <w:w w:val="105"/>
          <w:szCs w:val="20"/>
        </w:rPr>
        <w:t xml:space="preserve"> </w:t>
      </w:r>
      <w:r w:rsidRPr="00492E87">
        <w:rPr>
          <w:w w:val="105"/>
          <w:szCs w:val="20"/>
        </w:rPr>
        <w:t>production</w:t>
      </w:r>
      <w:r w:rsidRPr="00492E87">
        <w:rPr>
          <w:spacing w:val="-6"/>
          <w:w w:val="105"/>
          <w:szCs w:val="20"/>
        </w:rPr>
        <w:t xml:space="preserve"> </w:t>
      </w:r>
      <w:r w:rsidRPr="00492E87">
        <w:rPr>
          <w:w w:val="105"/>
          <w:szCs w:val="20"/>
        </w:rPr>
        <w:t>serial</w:t>
      </w:r>
      <w:r w:rsidRPr="00492E87">
        <w:rPr>
          <w:spacing w:val="-7"/>
          <w:w w:val="105"/>
          <w:szCs w:val="20"/>
        </w:rPr>
        <w:t xml:space="preserve"> </w:t>
      </w:r>
      <w:r w:rsidRPr="00492E87">
        <w:rPr>
          <w:w w:val="105"/>
          <w:szCs w:val="20"/>
        </w:rPr>
        <w:t>number</w:t>
      </w:r>
      <w:r w:rsidRPr="00492E87">
        <w:rPr>
          <w:spacing w:val="-7"/>
          <w:w w:val="105"/>
          <w:szCs w:val="20"/>
        </w:rPr>
        <w:t xml:space="preserve"> </w:t>
      </w:r>
      <w:r w:rsidRPr="00492E87">
        <w:rPr>
          <w:w w:val="105"/>
          <w:szCs w:val="20"/>
        </w:rPr>
        <w:t>shall</w:t>
      </w:r>
      <w:r w:rsidRPr="00492E87">
        <w:rPr>
          <w:spacing w:val="-6"/>
          <w:w w:val="105"/>
          <w:szCs w:val="20"/>
        </w:rPr>
        <w:t xml:space="preserve"> </w:t>
      </w:r>
      <w:r w:rsidRPr="00492E87">
        <w:rPr>
          <w:w w:val="105"/>
          <w:szCs w:val="20"/>
        </w:rPr>
        <w:t>be</w:t>
      </w:r>
      <w:r w:rsidRPr="00492E87">
        <w:rPr>
          <w:spacing w:val="-7"/>
          <w:w w:val="105"/>
          <w:szCs w:val="20"/>
        </w:rPr>
        <w:t xml:space="preserve"> </w:t>
      </w:r>
      <w:r w:rsidRPr="00492E87">
        <w:rPr>
          <w:w w:val="105"/>
          <w:szCs w:val="20"/>
        </w:rPr>
        <w:t>placed</w:t>
      </w:r>
      <w:r w:rsidRPr="00492E87">
        <w:rPr>
          <w:w w:val="104"/>
          <w:szCs w:val="20"/>
        </w:rPr>
        <w:t xml:space="preserve"> </w:t>
      </w:r>
      <w:r w:rsidRPr="00492E87">
        <w:rPr>
          <w:w w:val="105"/>
          <w:szCs w:val="20"/>
        </w:rPr>
        <w:t>close</w:t>
      </w:r>
      <w:r w:rsidRPr="00492E87">
        <w:rPr>
          <w:spacing w:val="-5"/>
          <w:w w:val="105"/>
          <w:szCs w:val="20"/>
        </w:rPr>
        <w:t xml:space="preserve"> </w:t>
      </w:r>
      <w:r w:rsidRPr="00492E87">
        <w:rPr>
          <w:w w:val="105"/>
          <w:szCs w:val="20"/>
        </w:rPr>
        <w:t>to</w:t>
      </w:r>
      <w:r w:rsidRPr="00492E87">
        <w:rPr>
          <w:spacing w:val="-5"/>
          <w:w w:val="105"/>
          <w:szCs w:val="20"/>
        </w:rPr>
        <w:t xml:space="preserve"> </w:t>
      </w:r>
      <w:r w:rsidRPr="00492E87">
        <w:rPr>
          <w:w w:val="105"/>
          <w:szCs w:val="20"/>
        </w:rPr>
        <w:t>the</w:t>
      </w:r>
      <w:r w:rsidRPr="00492E87">
        <w:rPr>
          <w:spacing w:val="-4"/>
          <w:w w:val="105"/>
          <w:szCs w:val="20"/>
        </w:rPr>
        <w:t xml:space="preserve"> </w:t>
      </w:r>
      <w:r w:rsidRPr="00492E87">
        <w:rPr>
          <w:w w:val="105"/>
          <w:szCs w:val="20"/>
        </w:rPr>
        <w:t>circle</w:t>
      </w:r>
      <w:r w:rsidRPr="00492E87">
        <w:rPr>
          <w:spacing w:val="-5"/>
          <w:w w:val="105"/>
          <w:szCs w:val="20"/>
        </w:rPr>
        <w:t xml:space="preserve"> </w:t>
      </w:r>
      <w:r w:rsidRPr="00492E87">
        <w:rPr>
          <w:w w:val="105"/>
          <w:szCs w:val="20"/>
        </w:rPr>
        <w:t>and</w:t>
      </w:r>
      <w:r w:rsidRPr="00492E87">
        <w:rPr>
          <w:spacing w:val="-4"/>
          <w:w w:val="105"/>
          <w:szCs w:val="20"/>
        </w:rPr>
        <w:t xml:space="preserve"> </w:t>
      </w:r>
      <w:r w:rsidRPr="00492E87">
        <w:rPr>
          <w:w w:val="105"/>
          <w:szCs w:val="20"/>
        </w:rPr>
        <w:t>either</w:t>
      </w:r>
      <w:r w:rsidRPr="00492E87">
        <w:rPr>
          <w:spacing w:val="-5"/>
          <w:w w:val="105"/>
          <w:szCs w:val="20"/>
        </w:rPr>
        <w:t xml:space="preserve"> </w:t>
      </w:r>
      <w:r w:rsidRPr="00492E87">
        <w:rPr>
          <w:w w:val="105"/>
          <w:szCs w:val="20"/>
        </w:rPr>
        <w:t>above</w:t>
      </w:r>
      <w:r w:rsidRPr="00492E87">
        <w:rPr>
          <w:spacing w:val="-5"/>
          <w:w w:val="105"/>
          <w:szCs w:val="20"/>
        </w:rPr>
        <w:t xml:space="preserve"> </w:t>
      </w:r>
      <w:r w:rsidRPr="00492E87">
        <w:rPr>
          <w:w w:val="105"/>
          <w:szCs w:val="20"/>
        </w:rPr>
        <w:t>or</w:t>
      </w:r>
      <w:r w:rsidRPr="00492E87">
        <w:rPr>
          <w:spacing w:val="-4"/>
          <w:w w:val="105"/>
          <w:szCs w:val="20"/>
        </w:rPr>
        <w:t xml:space="preserve"> </w:t>
      </w:r>
      <w:r w:rsidRPr="00492E87">
        <w:rPr>
          <w:w w:val="105"/>
          <w:szCs w:val="20"/>
        </w:rPr>
        <w:t>below</w:t>
      </w:r>
      <w:r w:rsidRPr="00492E87">
        <w:rPr>
          <w:spacing w:val="-5"/>
          <w:w w:val="105"/>
          <w:szCs w:val="20"/>
        </w:rPr>
        <w:t xml:space="preserve"> </w:t>
      </w:r>
      <w:r w:rsidRPr="00492E87">
        <w:rPr>
          <w:w w:val="105"/>
          <w:szCs w:val="20"/>
        </w:rPr>
        <w:t>the</w:t>
      </w:r>
      <w:r w:rsidRPr="00492E87">
        <w:rPr>
          <w:spacing w:val="-4"/>
          <w:w w:val="105"/>
          <w:szCs w:val="20"/>
        </w:rPr>
        <w:t xml:space="preserve"> </w:t>
      </w:r>
      <w:r w:rsidRPr="00492E87">
        <w:rPr>
          <w:w w:val="105"/>
          <w:szCs w:val="20"/>
        </w:rPr>
        <w:t>letter</w:t>
      </w:r>
      <w:r w:rsidRPr="00492E87">
        <w:rPr>
          <w:spacing w:val="-5"/>
          <w:w w:val="105"/>
          <w:szCs w:val="20"/>
        </w:rPr>
        <w:t xml:space="preserve"> </w:t>
      </w:r>
      <w:r w:rsidR="00723FB7">
        <w:rPr>
          <w:w w:val="105"/>
          <w:szCs w:val="20"/>
        </w:rPr>
        <w:t>"</w:t>
      </w:r>
      <w:r w:rsidRPr="00492E87">
        <w:rPr>
          <w:w w:val="105"/>
          <w:szCs w:val="20"/>
        </w:rPr>
        <w:t>E</w:t>
      </w:r>
      <w:r w:rsidR="00723FB7">
        <w:rPr>
          <w:w w:val="105"/>
          <w:szCs w:val="20"/>
        </w:rPr>
        <w:t>"</w:t>
      </w:r>
      <w:r w:rsidRPr="00492E87">
        <w:rPr>
          <w:spacing w:val="-5"/>
          <w:w w:val="105"/>
          <w:szCs w:val="20"/>
        </w:rPr>
        <w:t xml:space="preserve"> </w:t>
      </w:r>
      <w:r w:rsidRPr="00492E87">
        <w:rPr>
          <w:w w:val="105"/>
          <w:szCs w:val="20"/>
        </w:rPr>
        <w:t>or</w:t>
      </w:r>
      <w:r w:rsidRPr="00492E87">
        <w:rPr>
          <w:spacing w:val="-4"/>
          <w:w w:val="105"/>
          <w:szCs w:val="20"/>
        </w:rPr>
        <w:t xml:space="preserve"> </w:t>
      </w:r>
      <w:r w:rsidRPr="00492E87">
        <w:rPr>
          <w:w w:val="105"/>
          <w:szCs w:val="20"/>
        </w:rPr>
        <w:t>to</w:t>
      </w:r>
      <w:r w:rsidRPr="00492E87">
        <w:rPr>
          <w:spacing w:val="-5"/>
          <w:w w:val="105"/>
          <w:szCs w:val="20"/>
        </w:rPr>
        <w:t xml:space="preserve"> </w:t>
      </w:r>
      <w:r w:rsidRPr="00492E87">
        <w:rPr>
          <w:w w:val="105"/>
          <w:szCs w:val="20"/>
        </w:rPr>
        <w:t>the</w:t>
      </w:r>
      <w:r w:rsidRPr="00492E87">
        <w:rPr>
          <w:spacing w:val="-4"/>
          <w:w w:val="105"/>
          <w:szCs w:val="20"/>
        </w:rPr>
        <w:t xml:space="preserve"> </w:t>
      </w:r>
      <w:r w:rsidRPr="00492E87">
        <w:rPr>
          <w:w w:val="105"/>
          <w:szCs w:val="20"/>
        </w:rPr>
        <w:t>left</w:t>
      </w:r>
      <w:r w:rsidRPr="00492E87">
        <w:rPr>
          <w:spacing w:val="-5"/>
          <w:w w:val="105"/>
          <w:szCs w:val="20"/>
        </w:rPr>
        <w:t xml:space="preserve"> </w:t>
      </w:r>
      <w:r w:rsidRPr="00492E87">
        <w:rPr>
          <w:w w:val="105"/>
          <w:szCs w:val="20"/>
        </w:rPr>
        <w:t>or</w:t>
      </w:r>
      <w:r w:rsidRPr="00492E87">
        <w:rPr>
          <w:w w:val="104"/>
          <w:szCs w:val="20"/>
        </w:rPr>
        <w:t xml:space="preserve"> </w:t>
      </w:r>
      <w:r w:rsidRPr="00492E87">
        <w:rPr>
          <w:w w:val="105"/>
          <w:szCs w:val="20"/>
        </w:rPr>
        <w:t>right</w:t>
      </w:r>
      <w:r w:rsidRPr="00492E87">
        <w:rPr>
          <w:spacing w:val="-5"/>
          <w:w w:val="105"/>
          <w:szCs w:val="20"/>
        </w:rPr>
        <w:t xml:space="preserve"> </w:t>
      </w:r>
      <w:r w:rsidRPr="00492E87">
        <w:rPr>
          <w:w w:val="105"/>
          <w:szCs w:val="20"/>
        </w:rPr>
        <w:t>of</w:t>
      </w:r>
      <w:r w:rsidRPr="00492E87">
        <w:rPr>
          <w:spacing w:val="-4"/>
          <w:w w:val="105"/>
          <w:szCs w:val="20"/>
        </w:rPr>
        <w:t xml:space="preserve"> </w:t>
      </w:r>
      <w:r w:rsidRPr="00492E87">
        <w:rPr>
          <w:w w:val="105"/>
          <w:szCs w:val="20"/>
        </w:rPr>
        <w:t>that</w:t>
      </w:r>
      <w:r w:rsidRPr="00492E87">
        <w:rPr>
          <w:spacing w:val="-4"/>
          <w:w w:val="105"/>
          <w:szCs w:val="20"/>
        </w:rPr>
        <w:t xml:space="preserve"> </w:t>
      </w:r>
      <w:r w:rsidRPr="00492E87">
        <w:rPr>
          <w:w w:val="105"/>
          <w:szCs w:val="20"/>
        </w:rPr>
        <w:t>letter. The</w:t>
      </w:r>
      <w:r w:rsidRPr="00492E87">
        <w:rPr>
          <w:spacing w:val="-6"/>
          <w:w w:val="105"/>
          <w:szCs w:val="20"/>
        </w:rPr>
        <w:t xml:space="preserve"> </w:t>
      </w:r>
      <w:r w:rsidRPr="00492E87">
        <w:rPr>
          <w:w w:val="105"/>
          <w:szCs w:val="20"/>
        </w:rPr>
        <w:t>digits</w:t>
      </w:r>
      <w:r w:rsidRPr="00492E87">
        <w:rPr>
          <w:spacing w:val="-6"/>
          <w:w w:val="105"/>
          <w:szCs w:val="20"/>
        </w:rPr>
        <w:t xml:space="preserve"> </w:t>
      </w:r>
      <w:r w:rsidRPr="00492E87">
        <w:rPr>
          <w:w w:val="105"/>
          <w:szCs w:val="20"/>
        </w:rPr>
        <w:t>of</w:t>
      </w:r>
      <w:r w:rsidRPr="00492E87">
        <w:rPr>
          <w:spacing w:val="-6"/>
          <w:w w:val="105"/>
          <w:szCs w:val="20"/>
        </w:rPr>
        <w:t xml:space="preserve"> </w:t>
      </w:r>
      <w:r w:rsidRPr="00492E87">
        <w:rPr>
          <w:w w:val="105"/>
          <w:szCs w:val="20"/>
        </w:rPr>
        <w:t>the</w:t>
      </w:r>
      <w:r w:rsidRPr="00492E87">
        <w:rPr>
          <w:spacing w:val="-6"/>
          <w:w w:val="105"/>
          <w:szCs w:val="20"/>
        </w:rPr>
        <w:t xml:space="preserve"> </w:t>
      </w:r>
      <w:r w:rsidRPr="00492E87">
        <w:rPr>
          <w:w w:val="105"/>
          <w:szCs w:val="20"/>
        </w:rPr>
        <w:t>approval</w:t>
      </w:r>
      <w:r w:rsidRPr="00492E87">
        <w:rPr>
          <w:spacing w:val="-6"/>
          <w:w w:val="105"/>
          <w:szCs w:val="20"/>
        </w:rPr>
        <w:t xml:space="preserve"> </w:t>
      </w:r>
      <w:r w:rsidRPr="00492E87">
        <w:rPr>
          <w:w w:val="105"/>
          <w:szCs w:val="20"/>
        </w:rPr>
        <w:t>number</w:t>
      </w:r>
      <w:r w:rsidRPr="00492E87">
        <w:rPr>
          <w:spacing w:val="-6"/>
          <w:w w:val="105"/>
          <w:szCs w:val="20"/>
        </w:rPr>
        <w:t xml:space="preserve"> </w:t>
      </w:r>
      <w:r w:rsidRPr="00492E87">
        <w:rPr>
          <w:w w:val="105"/>
          <w:szCs w:val="20"/>
        </w:rPr>
        <w:t>and</w:t>
      </w:r>
      <w:r w:rsidRPr="00492E87">
        <w:rPr>
          <w:spacing w:val="-6"/>
          <w:w w:val="105"/>
          <w:szCs w:val="20"/>
        </w:rPr>
        <w:t xml:space="preserve"> </w:t>
      </w:r>
      <w:r w:rsidRPr="00492E87">
        <w:rPr>
          <w:w w:val="105"/>
          <w:szCs w:val="20"/>
        </w:rPr>
        <w:t>of</w:t>
      </w:r>
      <w:r w:rsidRPr="00492E87">
        <w:rPr>
          <w:spacing w:val="-6"/>
          <w:w w:val="105"/>
          <w:szCs w:val="20"/>
        </w:rPr>
        <w:t xml:space="preserve"> </w:t>
      </w:r>
      <w:r w:rsidRPr="00492E87">
        <w:rPr>
          <w:w w:val="105"/>
          <w:szCs w:val="20"/>
        </w:rPr>
        <w:t>the</w:t>
      </w:r>
      <w:r w:rsidRPr="00492E87">
        <w:rPr>
          <w:spacing w:val="-5"/>
          <w:w w:val="105"/>
          <w:szCs w:val="20"/>
        </w:rPr>
        <w:t xml:space="preserve"> </w:t>
      </w:r>
      <w:r w:rsidRPr="00492E87">
        <w:rPr>
          <w:w w:val="105"/>
          <w:szCs w:val="20"/>
        </w:rPr>
        <w:t>production</w:t>
      </w:r>
      <w:r w:rsidRPr="00492E87">
        <w:rPr>
          <w:w w:val="104"/>
          <w:szCs w:val="20"/>
        </w:rPr>
        <w:t xml:space="preserve"> </w:t>
      </w:r>
      <w:r w:rsidRPr="00492E87">
        <w:rPr>
          <w:w w:val="105"/>
          <w:szCs w:val="20"/>
        </w:rPr>
        <w:t>serial</w:t>
      </w:r>
      <w:r w:rsidRPr="00492E87">
        <w:rPr>
          <w:spacing w:val="-5"/>
          <w:w w:val="105"/>
          <w:szCs w:val="20"/>
        </w:rPr>
        <w:t xml:space="preserve"> </w:t>
      </w:r>
      <w:r w:rsidRPr="00492E87">
        <w:rPr>
          <w:w w:val="105"/>
          <w:szCs w:val="20"/>
        </w:rPr>
        <w:t>number</w:t>
      </w:r>
      <w:r w:rsidRPr="00492E87">
        <w:rPr>
          <w:spacing w:val="-5"/>
          <w:w w:val="105"/>
          <w:szCs w:val="20"/>
        </w:rPr>
        <w:t xml:space="preserve"> </w:t>
      </w:r>
      <w:r w:rsidRPr="00492E87">
        <w:rPr>
          <w:w w:val="105"/>
          <w:szCs w:val="20"/>
        </w:rPr>
        <w:t>shall</w:t>
      </w:r>
      <w:r w:rsidRPr="00492E87">
        <w:rPr>
          <w:spacing w:val="-5"/>
          <w:w w:val="105"/>
          <w:szCs w:val="20"/>
        </w:rPr>
        <w:t xml:space="preserve"> </w:t>
      </w:r>
      <w:r w:rsidRPr="00492E87">
        <w:rPr>
          <w:w w:val="105"/>
          <w:szCs w:val="20"/>
        </w:rPr>
        <w:t>be</w:t>
      </w:r>
      <w:r w:rsidRPr="00492E87">
        <w:rPr>
          <w:spacing w:val="-4"/>
          <w:w w:val="105"/>
          <w:szCs w:val="20"/>
        </w:rPr>
        <w:t xml:space="preserve"> </w:t>
      </w:r>
      <w:r w:rsidRPr="00492E87">
        <w:rPr>
          <w:w w:val="105"/>
          <w:szCs w:val="20"/>
        </w:rPr>
        <w:t>on</w:t>
      </w:r>
      <w:r w:rsidRPr="00492E87">
        <w:rPr>
          <w:spacing w:val="-5"/>
          <w:w w:val="105"/>
          <w:szCs w:val="20"/>
        </w:rPr>
        <w:t xml:space="preserve"> </w:t>
      </w:r>
      <w:r w:rsidRPr="00492E87">
        <w:rPr>
          <w:w w:val="105"/>
          <w:szCs w:val="20"/>
        </w:rPr>
        <w:t>the</w:t>
      </w:r>
      <w:r w:rsidRPr="00492E87">
        <w:rPr>
          <w:spacing w:val="-5"/>
          <w:w w:val="105"/>
          <w:szCs w:val="20"/>
        </w:rPr>
        <w:t xml:space="preserve"> </w:t>
      </w:r>
      <w:r w:rsidRPr="00492E87">
        <w:rPr>
          <w:w w:val="105"/>
          <w:szCs w:val="20"/>
        </w:rPr>
        <w:t>same</w:t>
      </w:r>
      <w:r w:rsidRPr="00492E87">
        <w:rPr>
          <w:spacing w:val="-5"/>
          <w:w w:val="105"/>
          <w:szCs w:val="20"/>
        </w:rPr>
        <w:t xml:space="preserve"> </w:t>
      </w:r>
      <w:r w:rsidRPr="00492E87">
        <w:rPr>
          <w:w w:val="105"/>
          <w:szCs w:val="20"/>
        </w:rPr>
        <w:lastRenderedPageBreak/>
        <w:t>side</w:t>
      </w:r>
      <w:r w:rsidRPr="00492E87">
        <w:rPr>
          <w:spacing w:val="-4"/>
          <w:w w:val="105"/>
          <w:szCs w:val="20"/>
        </w:rPr>
        <w:t xml:space="preserve"> </w:t>
      </w:r>
      <w:r w:rsidRPr="00492E87">
        <w:rPr>
          <w:w w:val="105"/>
          <w:szCs w:val="20"/>
        </w:rPr>
        <w:t>of</w:t>
      </w:r>
      <w:r w:rsidRPr="00492E87">
        <w:rPr>
          <w:spacing w:val="-5"/>
          <w:w w:val="105"/>
          <w:szCs w:val="20"/>
        </w:rPr>
        <w:t xml:space="preserve"> </w:t>
      </w:r>
      <w:r w:rsidRPr="00492E87">
        <w:rPr>
          <w:w w:val="105"/>
          <w:szCs w:val="20"/>
        </w:rPr>
        <w:t>the</w:t>
      </w:r>
      <w:r w:rsidRPr="00492E87">
        <w:rPr>
          <w:spacing w:val="-5"/>
          <w:w w:val="105"/>
          <w:szCs w:val="20"/>
        </w:rPr>
        <w:t xml:space="preserve"> </w:t>
      </w:r>
      <w:r w:rsidRPr="00492E87">
        <w:rPr>
          <w:w w:val="105"/>
          <w:szCs w:val="20"/>
        </w:rPr>
        <w:t>letter</w:t>
      </w:r>
      <w:r w:rsidRPr="00492E87">
        <w:rPr>
          <w:spacing w:val="-4"/>
          <w:w w:val="105"/>
          <w:szCs w:val="20"/>
        </w:rPr>
        <w:t xml:space="preserve"> </w:t>
      </w:r>
      <w:r w:rsidR="00723FB7">
        <w:rPr>
          <w:w w:val="105"/>
          <w:szCs w:val="20"/>
        </w:rPr>
        <w:t>"</w:t>
      </w:r>
      <w:r w:rsidRPr="00492E87">
        <w:rPr>
          <w:w w:val="105"/>
          <w:szCs w:val="20"/>
        </w:rPr>
        <w:t>E</w:t>
      </w:r>
      <w:r w:rsidR="00723FB7">
        <w:rPr>
          <w:w w:val="105"/>
          <w:szCs w:val="20"/>
        </w:rPr>
        <w:t>"</w:t>
      </w:r>
      <w:r w:rsidRPr="00492E87">
        <w:rPr>
          <w:spacing w:val="-5"/>
          <w:w w:val="105"/>
          <w:szCs w:val="20"/>
        </w:rPr>
        <w:t xml:space="preserve"> </w:t>
      </w:r>
      <w:r w:rsidRPr="00492E87">
        <w:rPr>
          <w:w w:val="105"/>
          <w:szCs w:val="20"/>
        </w:rPr>
        <w:t>and</w:t>
      </w:r>
      <w:r w:rsidRPr="00492E87">
        <w:rPr>
          <w:spacing w:val="-5"/>
          <w:w w:val="105"/>
          <w:szCs w:val="20"/>
        </w:rPr>
        <w:t xml:space="preserve"> </w:t>
      </w:r>
      <w:r w:rsidRPr="00492E87">
        <w:rPr>
          <w:w w:val="105"/>
          <w:szCs w:val="20"/>
        </w:rPr>
        <w:t>face</w:t>
      </w:r>
      <w:r w:rsidRPr="00492E87">
        <w:rPr>
          <w:spacing w:val="-5"/>
          <w:w w:val="105"/>
          <w:szCs w:val="20"/>
        </w:rPr>
        <w:t xml:space="preserve"> </w:t>
      </w:r>
      <w:r w:rsidRPr="00492E87">
        <w:rPr>
          <w:w w:val="105"/>
          <w:szCs w:val="20"/>
        </w:rPr>
        <w:t>the</w:t>
      </w:r>
      <w:r w:rsidRPr="00492E87">
        <w:rPr>
          <w:spacing w:val="-4"/>
          <w:w w:val="105"/>
          <w:szCs w:val="20"/>
        </w:rPr>
        <w:t xml:space="preserve"> </w:t>
      </w:r>
      <w:r w:rsidRPr="00492E87">
        <w:rPr>
          <w:w w:val="105"/>
          <w:szCs w:val="20"/>
        </w:rPr>
        <w:t>same</w:t>
      </w:r>
      <w:r w:rsidRPr="00492E87">
        <w:rPr>
          <w:w w:val="104"/>
          <w:szCs w:val="20"/>
        </w:rPr>
        <w:t xml:space="preserve"> </w:t>
      </w:r>
      <w:r w:rsidRPr="00492E87">
        <w:rPr>
          <w:w w:val="105"/>
          <w:szCs w:val="20"/>
        </w:rPr>
        <w:t>direction. The</w:t>
      </w:r>
      <w:r w:rsidRPr="00492E87">
        <w:rPr>
          <w:spacing w:val="-6"/>
          <w:w w:val="105"/>
          <w:szCs w:val="20"/>
        </w:rPr>
        <w:t xml:space="preserve"> </w:t>
      </w:r>
      <w:r w:rsidRPr="00492E87">
        <w:rPr>
          <w:w w:val="105"/>
          <w:szCs w:val="20"/>
        </w:rPr>
        <w:t>use</w:t>
      </w:r>
      <w:r w:rsidRPr="00492E87">
        <w:rPr>
          <w:spacing w:val="-6"/>
          <w:w w:val="105"/>
          <w:szCs w:val="20"/>
        </w:rPr>
        <w:t xml:space="preserve"> </w:t>
      </w:r>
      <w:r w:rsidRPr="00492E87">
        <w:rPr>
          <w:w w:val="105"/>
          <w:szCs w:val="20"/>
        </w:rPr>
        <w:t>of</w:t>
      </w:r>
      <w:r w:rsidRPr="00492E87">
        <w:rPr>
          <w:spacing w:val="-6"/>
          <w:w w:val="105"/>
          <w:szCs w:val="20"/>
        </w:rPr>
        <w:t xml:space="preserve"> </w:t>
      </w:r>
      <w:r w:rsidRPr="00492E87">
        <w:rPr>
          <w:w w:val="105"/>
          <w:szCs w:val="20"/>
        </w:rPr>
        <w:t>Roman</w:t>
      </w:r>
      <w:r w:rsidRPr="00492E87">
        <w:rPr>
          <w:spacing w:val="-6"/>
          <w:w w:val="105"/>
          <w:szCs w:val="20"/>
        </w:rPr>
        <w:t xml:space="preserve"> </w:t>
      </w:r>
      <w:r w:rsidRPr="00492E87">
        <w:rPr>
          <w:w w:val="105"/>
          <w:szCs w:val="20"/>
        </w:rPr>
        <w:t>numerals</w:t>
      </w:r>
      <w:r w:rsidRPr="00492E87">
        <w:rPr>
          <w:spacing w:val="-5"/>
          <w:w w:val="105"/>
          <w:szCs w:val="20"/>
        </w:rPr>
        <w:t xml:space="preserve"> </w:t>
      </w:r>
      <w:r w:rsidRPr="00492E87">
        <w:rPr>
          <w:w w:val="105"/>
          <w:szCs w:val="20"/>
        </w:rPr>
        <w:t>as</w:t>
      </w:r>
      <w:r w:rsidRPr="00492E87">
        <w:rPr>
          <w:spacing w:val="-6"/>
          <w:w w:val="105"/>
          <w:szCs w:val="20"/>
        </w:rPr>
        <w:t xml:space="preserve"> </w:t>
      </w:r>
      <w:r w:rsidRPr="00492E87">
        <w:rPr>
          <w:w w:val="105"/>
          <w:szCs w:val="20"/>
        </w:rPr>
        <w:t>approval</w:t>
      </w:r>
      <w:r w:rsidRPr="00492E87">
        <w:rPr>
          <w:spacing w:val="-6"/>
          <w:w w:val="105"/>
          <w:szCs w:val="20"/>
        </w:rPr>
        <w:t xml:space="preserve"> </w:t>
      </w:r>
      <w:r w:rsidRPr="00492E87">
        <w:rPr>
          <w:w w:val="105"/>
          <w:szCs w:val="20"/>
        </w:rPr>
        <w:t>numbers</w:t>
      </w:r>
      <w:r w:rsidRPr="00492E87">
        <w:rPr>
          <w:spacing w:val="-6"/>
          <w:w w:val="105"/>
          <w:szCs w:val="20"/>
        </w:rPr>
        <w:t xml:space="preserve"> </w:t>
      </w:r>
      <w:r w:rsidRPr="00492E87">
        <w:rPr>
          <w:w w:val="105"/>
          <w:szCs w:val="20"/>
        </w:rPr>
        <w:t>should</w:t>
      </w:r>
      <w:r w:rsidRPr="00492E87">
        <w:rPr>
          <w:spacing w:val="-6"/>
          <w:w w:val="105"/>
          <w:szCs w:val="20"/>
        </w:rPr>
        <w:t xml:space="preserve"> </w:t>
      </w:r>
      <w:r w:rsidRPr="00492E87">
        <w:rPr>
          <w:w w:val="105"/>
          <w:szCs w:val="20"/>
        </w:rPr>
        <w:t>be</w:t>
      </w:r>
      <w:r w:rsidRPr="00492E87">
        <w:rPr>
          <w:spacing w:val="-5"/>
          <w:w w:val="105"/>
          <w:szCs w:val="20"/>
        </w:rPr>
        <w:t xml:space="preserve"> </w:t>
      </w:r>
      <w:r w:rsidRPr="00492E87">
        <w:rPr>
          <w:w w:val="105"/>
          <w:szCs w:val="20"/>
        </w:rPr>
        <w:t>avoided</w:t>
      </w:r>
      <w:r w:rsidRPr="00492E87">
        <w:rPr>
          <w:spacing w:val="-6"/>
          <w:w w:val="105"/>
          <w:szCs w:val="20"/>
        </w:rPr>
        <w:t xml:space="preserve"> </w:t>
      </w:r>
      <w:r w:rsidRPr="00492E87">
        <w:rPr>
          <w:w w:val="105"/>
          <w:szCs w:val="20"/>
        </w:rPr>
        <w:t>so</w:t>
      </w:r>
      <w:r w:rsidRPr="00492E87">
        <w:rPr>
          <w:w w:val="104"/>
          <w:szCs w:val="20"/>
        </w:rPr>
        <w:t xml:space="preserve"> </w:t>
      </w:r>
      <w:r w:rsidRPr="00492E87">
        <w:rPr>
          <w:w w:val="105"/>
          <w:szCs w:val="20"/>
        </w:rPr>
        <w:t>as</w:t>
      </w:r>
      <w:r w:rsidRPr="00492E87">
        <w:rPr>
          <w:spacing w:val="-7"/>
          <w:w w:val="105"/>
          <w:szCs w:val="20"/>
        </w:rPr>
        <w:t xml:space="preserve"> </w:t>
      </w:r>
      <w:r w:rsidRPr="00492E87">
        <w:rPr>
          <w:w w:val="105"/>
          <w:szCs w:val="20"/>
        </w:rPr>
        <w:t>to</w:t>
      </w:r>
      <w:r w:rsidRPr="00492E87">
        <w:rPr>
          <w:spacing w:val="-7"/>
          <w:w w:val="105"/>
          <w:szCs w:val="20"/>
        </w:rPr>
        <w:t xml:space="preserve"> </w:t>
      </w:r>
      <w:r w:rsidRPr="00492E87">
        <w:rPr>
          <w:w w:val="105"/>
          <w:szCs w:val="20"/>
        </w:rPr>
        <w:t>prevent</w:t>
      </w:r>
      <w:r w:rsidRPr="00492E87">
        <w:rPr>
          <w:spacing w:val="-6"/>
          <w:w w:val="105"/>
          <w:szCs w:val="20"/>
        </w:rPr>
        <w:t xml:space="preserve"> </w:t>
      </w:r>
      <w:r w:rsidRPr="00492E87">
        <w:rPr>
          <w:w w:val="105"/>
          <w:szCs w:val="20"/>
        </w:rPr>
        <w:t>any</w:t>
      </w:r>
      <w:r w:rsidRPr="00492E87">
        <w:rPr>
          <w:spacing w:val="-7"/>
          <w:w w:val="105"/>
          <w:szCs w:val="20"/>
        </w:rPr>
        <w:t xml:space="preserve"> </w:t>
      </w:r>
      <w:r w:rsidRPr="00492E87">
        <w:rPr>
          <w:w w:val="105"/>
          <w:szCs w:val="20"/>
        </w:rPr>
        <w:t>confusion</w:t>
      </w:r>
      <w:r w:rsidRPr="00492E87">
        <w:rPr>
          <w:spacing w:val="-6"/>
          <w:w w:val="105"/>
          <w:szCs w:val="20"/>
        </w:rPr>
        <w:t xml:space="preserve"> </w:t>
      </w:r>
      <w:r w:rsidRPr="00492E87">
        <w:rPr>
          <w:w w:val="105"/>
          <w:szCs w:val="20"/>
        </w:rPr>
        <w:t>with</w:t>
      </w:r>
      <w:r w:rsidRPr="00492E87">
        <w:rPr>
          <w:spacing w:val="-7"/>
          <w:w w:val="105"/>
          <w:szCs w:val="20"/>
        </w:rPr>
        <w:t xml:space="preserve"> </w:t>
      </w:r>
      <w:r w:rsidRPr="00492E87">
        <w:rPr>
          <w:w w:val="105"/>
          <w:szCs w:val="20"/>
        </w:rPr>
        <w:t>other</w:t>
      </w:r>
      <w:r w:rsidRPr="00492E87">
        <w:rPr>
          <w:spacing w:val="-6"/>
          <w:w w:val="105"/>
          <w:szCs w:val="20"/>
        </w:rPr>
        <w:t xml:space="preserve"> </w:t>
      </w:r>
      <w:r w:rsidRPr="00492E87">
        <w:rPr>
          <w:w w:val="105"/>
          <w:szCs w:val="20"/>
        </w:rPr>
        <w:t>symbols.</w:t>
      </w:r>
      <w:r w:rsidR="009E2286">
        <w:rPr>
          <w:w w:val="105"/>
          <w:szCs w:val="20"/>
        </w:rPr>
        <w:t>"</w:t>
      </w:r>
    </w:p>
    <w:p w14:paraId="6526219C" w14:textId="77777777" w:rsidR="00E24260" w:rsidRPr="00492E87" w:rsidRDefault="00E24260" w:rsidP="00E24260">
      <w:pPr>
        <w:jc w:val="both"/>
        <w:rPr>
          <w:sz w:val="20"/>
          <w:szCs w:val="20"/>
          <w:lang w:val="en-GB" w:eastAsia="fr-FR"/>
        </w:rPr>
      </w:pPr>
    </w:p>
    <w:p w14:paraId="0A346263" w14:textId="297C0A33" w:rsidR="0014357B" w:rsidRPr="009E2286" w:rsidRDefault="0014357B" w:rsidP="00055BF6">
      <w:pPr>
        <w:pStyle w:val="para"/>
        <w:rPr>
          <w:bCs/>
        </w:rPr>
      </w:pPr>
      <w:r w:rsidRPr="009E2286">
        <w:rPr>
          <w:bCs/>
          <w:i/>
          <w:iCs/>
        </w:rPr>
        <w:t>Insert a new Annex 2C</w:t>
      </w:r>
      <w:r w:rsidR="009E2286" w:rsidRPr="009E2286">
        <w:rPr>
          <w:bCs/>
        </w:rPr>
        <w:t>, to read:</w:t>
      </w:r>
    </w:p>
    <w:p w14:paraId="56B8B5E9" w14:textId="4F2CC0EF" w:rsidR="00F90D06" w:rsidRPr="00F90D06" w:rsidRDefault="00F90D06" w:rsidP="00F90D06">
      <w:pPr>
        <w:pStyle w:val="HChG"/>
      </w:pPr>
      <w:r w:rsidRPr="00F90D06">
        <w:rPr>
          <w:b w:val="0"/>
          <w:bCs/>
        </w:rPr>
        <w:t>"</w:t>
      </w:r>
      <w:r w:rsidRPr="005463F9">
        <w:t>Annex 2</w:t>
      </w:r>
      <w:r>
        <w:t>C</w:t>
      </w:r>
    </w:p>
    <w:p w14:paraId="16AF1BCD" w14:textId="4803D96B" w:rsidR="0014357B" w:rsidRPr="00FA7B80" w:rsidRDefault="0014357B" w:rsidP="00FA7B80">
      <w:pPr>
        <w:pStyle w:val="HChG"/>
        <w:rPr>
          <w:w w:val="105"/>
        </w:rPr>
      </w:pPr>
      <w:r w:rsidRPr="00FA7B80">
        <w:rPr>
          <w:w w:val="105"/>
        </w:rPr>
        <w:tab/>
      </w:r>
      <w:r w:rsidRPr="00FA7B80">
        <w:rPr>
          <w:w w:val="105"/>
        </w:rPr>
        <w:tab/>
        <w:t xml:space="preserve">Example of the arrangement of the approval mark for a universal accessory </w:t>
      </w:r>
    </w:p>
    <w:p w14:paraId="56CA44EA" w14:textId="77777777" w:rsidR="0014357B" w:rsidRPr="00F90D06" w:rsidRDefault="0014357B" w:rsidP="00055BF6">
      <w:pPr>
        <w:pStyle w:val="SingleTxtG"/>
        <w:jc w:val="both"/>
        <w:rPr>
          <w:b/>
          <w:w w:val="105"/>
          <w:szCs w:val="20"/>
        </w:rPr>
      </w:pPr>
      <w:r w:rsidRPr="00F90D06">
        <w:rPr>
          <w:b/>
          <w:w w:val="105"/>
          <w:szCs w:val="20"/>
        </w:rPr>
        <w:t>(See paragraph 5.4.6. of this Regulation)</w:t>
      </w:r>
    </w:p>
    <w:p w14:paraId="28C29CC0" w14:textId="77777777" w:rsidR="0014357B" w:rsidRPr="00F90D06" w:rsidRDefault="0014357B" w:rsidP="00055BF6">
      <w:pPr>
        <w:ind w:left="1602" w:right="10500"/>
        <w:jc w:val="both"/>
        <w:rPr>
          <w:b/>
          <w:sz w:val="20"/>
          <w:szCs w:val="20"/>
          <w:lang w:val="en-GB"/>
        </w:rPr>
      </w:pPr>
    </w:p>
    <w:p w14:paraId="4D044020" w14:textId="77777777" w:rsidR="0014357B" w:rsidRPr="00F90D06" w:rsidRDefault="0014357B" w:rsidP="00055BF6">
      <w:pPr>
        <w:ind w:left="1602" w:right="10500"/>
        <w:jc w:val="both"/>
        <w:rPr>
          <w:b/>
          <w:sz w:val="20"/>
          <w:szCs w:val="20"/>
        </w:rPr>
      </w:pPr>
      <w:r w:rsidRPr="00F90D06">
        <w:rPr>
          <w:b/>
          <w:noProof/>
          <w:sz w:val="20"/>
          <w:szCs w:val="20"/>
          <w:lang w:val="it-IT" w:eastAsia="it-IT"/>
        </w:rPr>
        <w:drawing>
          <wp:inline distT="0" distB="0" distL="0" distR="0" wp14:anchorId="66918B94" wp14:editId="12F7ACD1">
            <wp:extent cx="3949511" cy="111823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71620" cy="1124495"/>
                    </a:xfrm>
                    <a:prstGeom prst="rect">
                      <a:avLst/>
                    </a:prstGeom>
                  </pic:spPr>
                </pic:pic>
              </a:graphicData>
            </a:graphic>
          </wp:inline>
        </w:drawing>
      </w:r>
    </w:p>
    <w:p w14:paraId="1B29BE87" w14:textId="77777777" w:rsidR="0014357B" w:rsidRPr="00F90D06" w:rsidRDefault="0014357B" w:rsidP="00055BF6">
      <w:pPr>
        <w:pStyle w:val="SingleTxtG"/>
        <w:ind w:firstLine="468"/>
        <w:jc w:val="both"/>
        <w:rPr>
          <w:b/>
          <w:szCs w:val="20"/>
        </w:rPr>
      </w:pPr>
      <w:r w:rsidRPr="00F90D06">
        <w:rPr>
          <w:b/>
          <w:w w:val="105"/>
          <w:szCs w:val="20"/>
        </w:rPr>
        <w:t>The</w:t>
      </w:r>
      <w:r w:rsidRPr="00F90D06">
        <w:rPr>
          <w:b/>
          <w:spacing w:val="-6"/>
          <w:w w:val="105"/>
          <w:szCs w:val="20"/>
        </w:rPr>
        <w:t xml:space="preserve"> </w:t>
      </w:r>
      <w:r w:rsidRPr="00F90D06">
        <w:rPr>
          <w:b/>
          <w:w w:val="105"/>
          <w:szCs w:val="20"/>
        </w:rPr>
        <w:t>above</w:t>
      </w:r>
      <w:r w:rsidRPr="00F90D06">
        <w:rPr>
          <w:b/>
          <w:spacing w:val="-5"/>
          <w:w w:val="105"/>
          <w:szCs w:val="20"/>
        </w:rPr>
        <w:t xml:space="preserve"> </w:t>
      </w:r>
      <w:r w:rsidRPr="00F90D06">
        <w:rPr>
          <w:b/>
          <w:w w:val="105"/>
          <w:szCs w:val="20"/>
        </w:rPr>
        <w:t>approval</w:t>
      </w:r>
      <w:r w:rsidRPr="00F90D06">
        <w:rPr>
          <w:b/>
          <w:spacing w:val="-6"/>
          <w:w w:val="105"/>
          <w:szCs w:val="20"/>
        </w:rPr>
        <w:t xml:space="preserve"> </w:t>
      </w:r>
      <w:r w:rsidRPr="00F90D06">
        <w:rPr>
          <w:b/>
          <w:w w:val="105"/>
          <w:szCs w:val="20"/>
        </w:rPr>
        <w:t>mark</w:t>
      </w:r>
      <w:r w:rsidRPr="00F90D06">
        <w:rPr>
          <w:b/>
          <w:spacing w:val="-5"/>
          <w:w w:val="105"/>
          <w:szCs w:val="20"/>
        </w:rPr>
        <w:t xml:space="preserve"> </w:t>
      </w:r>
      <w:r w:rsidRPr="00F90D06">
        <w:rPr>
          <w:b/>
          <w:w w:val="105"/>
          <w:szCs w:val="20"/>
        </w:rPr>
        <w:t>affixed</w:t>
      </w:r>
      <w:r w:rsidRPr="00F90D06">
        <w:rPr>
          <w:b/>
          <w:spacing w:val="-6"/>
          <w:w w:val="105"/>
          <w:szCs w:val="20"/>
        </w:rPr>
        <w:t xml:space="preserve"> </w:t>
      </w:r>
      <w:r w:rsidRPr="00F90D06">
        <w:rPr>
          <w:b/>
          <w:w w:val="105"/>
          <w:szCs w:val="20"/>
        </w:rPr>
        <w:t>to</w:t>
      </w:r>
      <w:r w:rsidRPr="00F90D06">
        <w:rPr>
          <w:b/>
          <w:spacing w:val="-5"/>
          <w:w w:val="105"/>
          <w:szCs w:val="20"/>
        </w:rPr>
        <w:t xml:space="preserve"> </w:t>
      </w:r>
      <w:r w:rsidRPr="00F90D06">
        <w:rPr>
          <w:b/>
          <w:w w:val="105"/>
          <w:szCs w:val="20"/>
        </w:rPr>
        <w:t>a</w:t>
      </w:r>
      <w:r w:rsidRPr="00F90D06">
        <w:rPr>
          <w:b/>
          <w:spacing w:val="-6"/>
          <w:w w:val="105"/>
          <w:szCs w:val="20"/>
        </w:rPr>
        <w:t xml:space="preserve"> universal accessory</w:t>
      </w:r>
      <w:r w:rsidRPr="00F90D06">
        <w:rPr>
          <w:b/>
          <w:spacing w:val="-5"/>
          <w:w w:val="105"/>
          <w:szCs w:val="20"/>
        </w:rPr>
        <w:t xml:space="preserve"> </w:t>
      </w:r>
      <w:r w:rsidRPr="00F90D06">
        <w:rPr>
          <w:b/>
          <w:w w:val="105"/>
          <w:szCs w:val="20"/>
        </w:rPr>
        <w:t>shows</w:t>
      </w:r>
      <w:r w:rsidRPr="00F90D06">
        <w:rPr>
          <w:b/>
          <w:spacing w:val="-5"/>
          <w:w w:val="105"/>
          <w:szCs w:val="20"/>
        </w:rPr>
        <w:t xml:space="preserve"> </w:t>
      </w:r>
      <w:r w:rsidRPr="00F90D06">
        <w:rPr>
          <w:b/>
          <w:w w:val="105"/>
          <w:szCs w:val="20"/>
        </w:rPr>
        <w:t>that</w:t>
      </w:r>
      <w:r w:rsidRPr="00F90D06">
        <w:rPr>
          <w:b/>
          <w:spacing w:val="-6"/>
          <w:w w:val="105"/>
          <w:szCs w:val="20"/>
        </w:rPr>
        <w:t xml:space="preserve"> </w:t>
      </w:r>
      <w:r w:rsidRPr="00F90D06">
        <w:rPr>
          <w:b/>
          <w:w w:val="105"/>
          <w:szCs w:val="20"/>
        </w:rPr>
        <w:t>the</w:t>
      </w:r>
      <w:r w:rsidRPr="00F90D06">
        <w:rPr>
          <w:b/>
          <w:spacing w:val="-5"/>
          <w:w w:val="105"/>
          <w:szCs w:val="20"/>
        </w:rPr>
        <w:t xml:space="preserve"> universal</w:t>
      </w:r>
      <w:r w:rsidRPr="00F90D06">
        <w:rPr>
          <w:b/>
          <w:strike/>
          <w:spacing w:val="-5"/>
          <w:w w:val="105"/>
          <w:szCs w:val="20"/>
        </w:rPr>
        <w:t xml:space="preserve"> </w:t>
      </w:r>
      <w:r w:rsidRPr="00F90D06">
        <w:rPr>
          <w:b/>
          <w:spacing w:val="-5"/>
          <w:w w:val="105"/>
          <w:szCs w:val="20"/>
        </w:rPr>
        <w:t>accessory</w:t>
      </w:r>
      <w:r w:rsidRPr="00F90D06">
        <w:rPr>
          <w:b/>
          <w:spacing w:val="-6"/>
          <w:w w:val="105"/>
          <w:szCs w:val="20"/>
        </w:rPr>
        <w:t xml:space="preserve"> </w:t>
      </w:r>
      <w:r w:rsidRPr="00F90D06">
        <w:rPr>
          <w:b/>
          <w:w w:val="105"/>
          <w:szCs w:val="20"/>
        </w:rPr>
        <w:t>type</w:t>
      </w:r>
      <w:r w:rsidRPr="00F90D06">
        <w:rPr>
          <w:b/>
          <w:w w:val="104"/>
          <w:szCs w:val="20"/>
        </w:rPr>
        <w:t xml:space="preserve"> </w:t>
      </w:r>
      <w:r w:rsidRPr="00F90D06">
        <w:rPr>
          <w:b/>
          <w:w w:val="105"/>
          <w:szCs w:val="20"/>
        </w:rPr>
        <w:t>concerned</w:t>
      </w:r>
      <w:r w:rsidRPr="00F90D06">
        <w:rPr>
          <w:b/>
          <w:spacing w:val="-8"/>
          <w:w w:val="105"/>
          <w:szCs w:val="20"/>
        </w:rPr>
        <w:t xml:space="preserve"> </w:t>
      </w:r>
      <w:r w:rsidRPr="00F90D06">
        <w:rPr>
          <w:b/>
          <w:w w:val="105"/>
          <w:szCs w:val="20"/>
        </w:rPr>
        <w:t>has</w:t>
      </w:r>
      <w:r w:rsidRPr="00F90D06">
        <w:rPr>
          <w:b/>
          <w:spacing w:val="-7"/>
          <w:w w:val="105"/>
          <w:szCs w:val="20"/>
        </w:rPr>
        <w:t xml:space="preserve"> </w:t>
      </w:r>
      <w:r w:rsidRPr="00F90D06">
        <w:rPr>
          <w:b/>
          <w:w w:val="105"/>
          <w:szCs w:val="20"/>
        </w:rPr>
        <w:t>been</w:t>
      </w:r>
      <w:r w:rsidRPr="00F90D06">
        <w:rPr>
          <w:b/>
          <w:spacing w:val="-7"/>
          <w:w w:val="105"/>
          <w:szCs w:val="20"/>
        </w:rPr>
        <w:t xml:space="preserve"> </w:t>
      </w:r>
      <w:r w:rsidRPr="00F90D06">
        <w:rPr>
          <w:b/>
          <w:w w:val="105"/>
          <w:szCs w:val="20"/>
        </w:rPr>
        <w:t>approved</w:t>
      </w:r>
      <w:r w:rsidRPr="00F90D06">
        <w:rPr>
          <w:b/>
          <w:spacing w:val="-7"/>
          <w:w w:val="105"/>
          <w:szCs w:val="20"/>
        </w:rPr>
        <w:t xml:space="preserve"> </w:t>
      </w:r>
      <w:r w:rsidRPr="00F90D06">
        <w:rPr>
          <w:b/>
          <w:w w:val="105"/>
          <w:szCs w:val="20"/>
        </w:rPr>
        <w:t>in</w:t>
      </w:r>
      <w:r w:rsidRPr="00F90D06">
        <w:rPr>
          <w:b/>
          <w:spacing w:val="-8"/>
          <w:w w:val="105"/>
          <w:szCs w:val="20"/>
        </w:rPr>
        <w:t xml:space="preserve"> </w:t>
      </w:r>
      <w:r w:rsidRPr="00F90D06">
        <w:rPr>
          <w:b/>
          <w:w w:val="105"/>
          <w:szCs w:val="20"/>
        </w:rPr>
        <w:t>the</w:t>
      </w:r>
      <w:r w:rsidRPr="00F90D06">
        <w:rPr>
          <w:b/>
          <w:spacing w:val="-7"/>
          <w:w w:val="105"/>
          <w:szCs w:val="20"/>
        </w:rPr>
        <w:t xml:space="preserve"> </w:t>
      </w:r>
      <w:r w:rsidRPr="00F90D06">
        <w:rPr>
          <w:b/>
          <w:w w:val="105"/>
          <w:szCs w:val="20"/>
        </w:rPr>
        <w:t>Netherlands</w:t>
      </w:r>
      <w:r w:rsidRPr="00F90D06">
        <w:rPr>
          <w:b/>
          <w:spacing w:val="-7"/>
          <w:w w:val="105"/>
          <w:szCs w:val="20"/>
        </w:rPr>
        <w:t xml:space="preserve"> </w:t>
      </w:r>
      <w:r w:rsidRPr="00F90D06">
        <w:rPr>
          <w:b/>
          <w:w w:val="105"/>
          <w:szCs w:val="20"/>
        </w:rPr>
        <w:t>(E 4)</w:t>
      </w:r>
      <w:r w:rsidRPr="00F90D06">
        <w:rPr>
          <w:b/>
          <w:spacing w:val="-7"/>
          <w:w w:val="105"/>
          <w:szCs w:val="20"/>
        </w:rPr>
        <w:t xml:space="preserve"> </w:t>
      </w:r>
      <w:r w:rsidRPr="00F90D06">
        <w:rPr>
          <w:b/>
          <w:w w:val="105"/>
          <w:szCs w:val="20"/>
        </w:rPr>
        <w:t>under</w:t>
      </w:r>
      <w:r w:rsidRPr="00F90D06">
        <w:rPr>
          <w:b/>
          <w:spacing w:val="-8"/>
          <w:w w:val="105"/>
          <w:szCs w:val="20"/>
        </w:rPr>
        <w:t xml:space="preserve"> </w:t>
      </w:r>
      <w:r w:rsidRPr="00F90D06">
        <w:rPr>
          <w:b/>
          <w:w w:val="105"/>
          <w:szCs w:val="20"/>
        </w:rPr>
        <w:t>approval</w:t>
      </w:r>
      <w:r w:rsidRPr="00F90D06">
        <w:rPr>
          <w:b/>
          <w:w w:val="104"/>
          <w:szCs w:val="20"/>
        </w:rPr>
        <w:t xml:space="preserve"> </w:t>
      </w:r>
      <w:r w:rsidRPr="00F90D06">
        <w:rPr>
          <w:b/>
          <w:w w:val="105"/>
          <w:szCs w:val="20"/>
        </w:rPr>
        <w:t>number</w:t>
      </w:r>
      <w:r w:rsidRPr="00F90D06">
        <w:rPr>
          <w:b/>
          <w:spacing w:val="-5"/>
          <w:w w:val="105"/>
          <w:szCs w:val="20"/>
        </w:rPr>
        <w:t xml:space="preserve"> </w:t>
      </w:r>
      <w:r w:rsidRPr="00F90D06">
        <w:rPr>
          <w:b/>
          <w:w w:val="105"/>
          <w:szCs w:val="20"/>
        </w:rPr>
        <w:t>065413. The</w:t>
      </w:r>
      <w:r w:rsidRPr="00F90D06">
        <w:rPr>
          <w:b/>
          <w:spacing w:val="-7"/>
          <w:w w:val="105"/>
          <w:szCs w:val="20"/>
        </w:rPr>
        <w:t xml:space="preserve"> </w:t>
      </w:r>
      <w:r w:rsidRPr="00F90D06">
        <w:rPr>
          <w:b/>
          <w:w w:val="105"/>
          <w:szCs w:val="20"/>
        </w:rPr>
        <w:t>approval</w:t>
      </w:r>
      <w:r w:rsidRPr="00F90D06">
        <w:rPr>
          <w:b/>
          <w:spacing w:val="-7"/>
          <w:w w:val="105"/>
          <w:szCs w:val="20"/>
        </w:rPr>
        <w:t xml:space="preserve"> </w:t>
      </w:r>
      <w:r w:rsidRPr="00F90D06">
        <w:rPr>
          <w:b/>
          <w:w w:val="105"/>
          <w:szCs w:val="20"/>
        </w:rPr>
        <w:t>number</w:t>
      </w:r>
      <w:r w:rsidRPr="00F90D06">
        <w:rPr>
          <w:b/>
          <w:spacing w:val="-6"/>
          <w:w w:val="105"/>
          <w:szCs w:val="20"/>
        </w:rPr>
        <w:t xml:space="preserve"> </w:t>
      </w:r>
      <w:r w:rsidRPr="00F90D06">
        <w:rPr>
          <w:b/>
          <w:w w:val="105"/>
          <w:szCs w:val="20"/>
        </w:rPr>
        <w:t>shows</w:t>
      </w:r>
      <w:r w:rsidRPr="00F90D06">
        <w:rPr>
          <w:b/>
          <w:spacing w:val="-7"/>
          <w:w w:val="105"/>
          <w:szCs w:val="20"/>
        </w:rPr>
        <w:t xml:space="preserve"> </w:t>
      </w:r>
      <w:r w:rsidRPr="00F90D06">
        <w:rPr>
          <w:b/>
          <w:w w:val="105"/>
          <w:szCs w:val="20"/>
        </w:rPr>
        <w:t>that</w:t>
      </w:r>
      <w:r w:rsidRPr="00F90D06">
        <w:rPr>
          <w:b/>
          <w:spacing w:val="-7"/>
          <w:w w:val="105"/>
          <w:szCs w:val="20"/>
        </w:rPr>
        <w:t xml:space="preserve"> </w:t>
      </w:r>
      <w:r w:rsidRPr="00F90D06">
        <w:rPr>
          <w:b/>
          <w:w w:val="105"/>
          <w:szCs w:val="20"/>
        </w:rPr>
        <w:t>approval</w:t>
      </w:r>
      <w:r w:rsidRPr="00F90D06">
        <w:rPr>
          <w:b/>
          <w:spacing w:val="-6"/>
          <w:w w:val="105"/>
          <w:szCs w:val="20"/>
        </w:rPr>
        <w:t xml:space="preserve"> </w:t>
      </w:r>
      <w:r w:rsidRPr="00F90D06">
        <w:rPr>
          <w:b/>
          <w:w w:val="105"/>
          <w:szCs w:val="20"/>
        </w:rPr>
        <w:t>was</w:t>
      </w:r>
      <w:r w:rsidRPr="00F90D06">
        <w:rPr>
          <w:b/>
          <w:spacing w:val="-7"/>
          <w:w w:val="105"/>
          <w:szCs w:val="20"/>
        </w:rPr>
        <w:t xml:space="preserve"> </w:t>
      </w:r>
      <w:r w:rsidRPr="00F90D06">
        <w:rPr>
          <w:b/>
          <w:w w:val="105"/>
          <w:szCs w:val="20"/>
        </w:rPr>
        <w:t>granted</w:t>
      </w:r>
      <w:r w:rsidRPr="00F90D06">
        <w:rPr>
          <w:b/>
          <w:spacing w:val="-6"/>
          <w:w w:val="105"/>
          <w:szCs w:val="20"/>
        </w:rPr>
        <w:t xml:space="preserve"> </w:t>
      </w:r>
      <w:r w:rsidRPr="00F90D06">
        <w:rPr>
          <w:b/>
          <w:w w:val="105"/>
          <w:szCs w:val="20"/>
        </w:rPr>
        <w:t>in accordance</w:t>
      </w:r>
      <w:r w:rsidRPr="00F90D06">
        <w:rPr>
          <w:b/>
          <w:spacing w:val="-8"/>
          <w:w w:val="105"/>
          <w:szCs w:val="20"/>
        </w:rPr>
        <w:t xml:space="preserve"> </w:t>
      </w:r>
      <w:r w:rsidRPr="00F90D06">
        <w:rPr>
          <w:b/>
          <w:w w:val="105"/>
          <w:szCs w:val="20"/>
        </w:rPr>
        <w:t>with</w:t>
      </w:r>
      <w:r w:rsidRPr="00F90D06">
        <w:rPr>
          <w:b/>
          <w:spacing w:val="-8"/>
          <w:w w:val="105"/>
          <w:szCs w:val="20"/>
        </w:rPr>
        <w:t xml:space="preserve"> </w:t>
      </w:r>
      <w:r w:rsidRPr="00F90D06">
        <w:rPr>
          <w:b/>
          <w:w w:val="105"/>
          <w:szCs w:val="20"/>
        </w:rPr>
        <w:t>the</w:t>
      </w:r>
      <w:r w:rsidRPr="00F90D06">
        <w:rPr>
          <w:b/>
          <w:spacing w:val="-8"/>
          <w:w w:val="105"/>
          <w:szCs w:val="20"/>
        </w:rPr>
        <w:t xml:space="preserve"> </w:t>
      </w:r>
      <w:r w:rsidRPr="00F90D06">
        <w:rPr>
          <w:b/>
          <w:w w:val="105"/>
          <w:szCs w:val="20"/>
        </w:rPr>
        <w:t>requirements</w:t>
      </w:r>
      <w:r w:rsidRPr="00F90D06">
        <w:rPr>
          <w:b/>
          <w:spacing w:val="-7"/>
          <w:w w:val="105"/>
          <w:szCs w:val="20"/>
        </w:rPr>
        <w:t xml:space="preserve"> </w:t>
      </w:r>
      <w:r w:rsidRPr="00F90D06">
        <w:rPr>
          <w:b/>
          <w:w w:val="105"/>
          <w:szCs w:val="20"/>
        </w:rPr>
        <w:t>of</w:t>
      </w:r>
      <w:r w:rsidRPr="00F90D06">
        <w:rPr>
          <w:b/>
          <w:spacing w:val="-8"/>
          <w:w w:val="105"/>
          <w:szCs w:val="20"/>
        </w:rPr>
        <w:t xml:space="preserve"> </w:t>
      </w:r>
      <w:r w:rsidRPr="00F90D06">
        <w:rPr>
          <w:b/>
          <w:w w:val="105"/>
          <w:szCs w:val="20"/>
        </w:rPr>
        <w:t>the</w:t>
      </w:r>
      <w:r w:rsidRPr="00F90D06">
        <w:rPr>
          <w:b/>
          <w:spacing w:val="-8"/>
          <w:w w:val="105"/>
          <w:szCs w:val="20"/>
        </w:rPr>
        <w:t xml:space="preserve"> </w:t>
      </w:r>
      <w:r w:rsidRPr="00F90D06">
        <w:rPr>
          <w:b/>
          <w:w w:val="105"/>
          <w:szCs w:val="20"/>
        </w:rPr>
        <w:t>Regulation</w:t>
      </w:r>
      <w:r w:rsidRPr="00F90D06">
        <w:rPr>
          <w:b/>
          <w:spacing w:val="-8"/>
          <w:w w:val="105"/>
          <w:szCs w:val="20"/>
        </w:rPr>
        <w:t xml:space="preserve"> </w:t>
      </w:r>
      <w:r w:rsidRPr="00F90D06">
        <w:rPr>
          <w:b/>
          <w:w w:val="105"/>
          <w:szCs w:val="20"/>
        </w:rPr>
        <w:t>incorporating</w:t>
      </w:r>
      <w:r w:rsidRPr="00F90D06">
        <w:rPr>
          <w:b/>
          <w:spacing w:val="-7"/>
          <w:w w:val="105"/>
          <w:szCs w:val="20"/>
        </w:rPr>
        <w:t xml:space="preserve"> </w:t>
      </w:r>
      <w:r w:rsidRPr="00F90D06">
        <w:rPr>
          <w:b/>
          <w:w w:val="105"/>
          <w:szCs w:val="20"/>
        </w:rPr>
        <w:t>the</w:t>
      </w:r>
      <w:r w:rsidRPr="00F90D06">
        <w:rPr>
          <w:b/>
          <w:spacing w:val="-8"/>
          <w:w w:val="105"/>
          <w:szCs w:val="20"/>
        </w:rPr>
        <w:t xml:space="preserve"> </w:t>
      </w:r>
      <w:r w:rsidRPr="00F90D06">
        <w:rPr>
          <w:b/>
          <w:w w:val="105"/>
          <w:szCs w:val="20"/>
        </w:rPr>
        <w:t>06</w:t>
      </w:r>
      <w:r w:rsidRPr="00F90D06">
        <w:rPr>
          <w:b/>
          <w:spacing w:val="-8"/>
          <w:w w:val="105"/>
          <w:szCs w:val="20"/>
        </w:rPr>
        <w:t xml:space="preserve"> </w:t>
      </w:r>
      <w:r w:rsidRPr="00F90D06">
        <w:rPr>
          <w:b/>
          <w:w w:val="105"/>
          <w:szCs w:val="20"/>
        </w:rPr>
        <w:t>series</w:t>
      </w:r>
      <w:r w:rsidRPr="00F90D06">
        <w:rPr>
          <w:b/>
          <w:w w:val="104"/>
          <w:szCs w:val="20"/>
        </w:rPr>
        <w:t xml:space="preserve"> </w:t>
      </w:r>
      <w:r w:rsidRPr="00F90D06">
        <w:rPr>
          <w:b/>
          <w:w w:val="105"/>
          <w:szCs w:val="20"/>
        </w:rPr>
        <w:t>of</w:t>
      </w:r>
      <w:r w:rsidRPr="00F90D06">
        <w:rPr>
          <w:b/>
          <w:spacing w:val="-7"/>
          <w:w w:val="105"/>
          <w:szCs w:val="20"/>
        </w:rPr>
        <w:t xml:space="preserve"> </w:t>
      </w:r>
      <w:r w:rsidRPr="00F90D06">
        <w:rPr>
          <w:b/>
          <w:w w:val="105"/>
          <w:szCs w:val="20"/>
        </w:rPr>
        <w:t>amendments</w:t>
      </w:r>
      <w:r w:rsidRPr="00F90D06">
        <w:rPr>
          <w:b/>
          <w:spacing w:val="-6"/>
          <w:w w:val="105"/>
          <w:szCs w:val="20"/>
        </w:rPr>
        <w:t xml:space="preserve"> </w:t>
      </w:r>
      <w:r w:rsidRPr="00F90D06">
        <w:rPr>
          <w:b/>
          <w:w w:val="105"/>
          <w:szCs w:val="20"/>
        </w:rPr>
        <w:t>at</w:t>
      </w:r>
      <w:r w:rsidRPr="00F90D06">
        <w:rPr>
          <w:b/>
          <w:spacing w:val="-6"/>
          <w:w w:val="105"/>
          <w:szCs w:val="20"/>
        </w:rPr>
        <w:t xml:space="preserve"> </w:t>
      </w:r>
      <w:r w:rsidRPr="00F90D06">
        <w:rPr>
          <w:b/>
          <w:w w:val="105"/>
          <w:szCs w:val="20"/>
        </w:rPr>
        <w:t>the</w:t>
      </w:r>
      <w:r w:rsidRPr="00F90D06">
        <w:rPr>
          <w:b/>
          <w:spacing w:val="-6"/>
          <w:w w:val="105"/>
          <w:szCs w:val="20"/>
        </w:rPr>
        <w:t xml:space="preserve"> </w:t>
      </w:r>
      <w:r w:rsidRPr="00F90D06">
        <w:rPr>
          <w:b/>
          <w:w w:val="105"/>
          <w:szCs w:val="20"/>
        </w:rPr>
        <w:t>time</w:t>
      </w:r>
      <w:r w:rsidRPr="00F90D06">
        <w:rPr>
          <w:b/>
          <w:spacing w:val="-6"/>
          <w:w w:val="105"/>
          <w:szCs w:val="20"/>
        </w:rPr>
        <w:t xml:space="preserve"> </w:t>
      </w:r>
      <w:r w:rsidRPr="00F90D06">
        <w:rPr>
          <w:b/>
          <w:w w:val="105"/>
          <w:szCs w:val="20"/>
        </w:rPr>
        <w:t>of</w:t>
      </w:r>
      <w:r w:rsidRPr="00F90D06">
        <w:rPr>
          <w:b/>
          <w:spacing w:val="-6"/>
          <w:w w:val="105"/>
          <w:szCs w:val="20"/>
        </w:rPr>
        <w:t xml:space="preserve"> </w:t>
      </w:r>
      <w:r w:rsidRPr="00F90D06">
        <w:rPr>
          <w:b/>
          <w:w w:val="105"/>
          <w:szCs w:val="20"/>
        </w:rPr>
        <w:t>approval,</w:t>
      </w:r>
      <w:r w:rsidRPr="00F90D06">
        <w:rPr>
          <w:b/>
          <w:spacing w:val="-7"/>
          <w:w w:val="105"/>
          <w:szCs w:val="20"/>
        </w:rPr>
        <w:t xml:space="preserve"> </w:t>
      </w:r>
      <w:r w:rsidRPr="00F90D06">
        <w:rPr>
          <w:b/>
          <w:w w:val="105"/>
          <w:szCs w:val="20"/>
        </w:rPr>
        <w:t>that</w:t>
      </w:r>
      <w:r w:rsidRPr="00F90D06">
        <w:rPr>
          <w:b/>
          <w:spacing w:val="-6"/>
          <w:w w:val="105"/>
          <w:szCs w:val="20"/>
        </w:rPr>
        <w:t xml:space="preserve"> </w:t>
      </w:r>
      <w:r w:rsidRPr="00F90D06">
        <w:rPr>
          <w:b/>
          <w:w w:val="105"/>
          <w:szCs w:val="20"/>
        </w:rPr>
        <w:t>its</w:t>
      </w:r>
      <w:r w:rsidRPr="00F90D06">
        <w:rPr>
          <w:b/>
          <w:spacing w:val="-6"/>
          <w:w w:val="105"/>
          <w:szCs w:val="20"/>
        </w:rPr>
        <w:t xml:space="preserve"> </w:t>
      </w:r>
      <w:r w:rsidRPr="00F90D06">
        <w:rPr>
          <w:b/>
          <w:w w:val="105"/>
          <w:szCs w:val="20"/>
        </w:rPr>
        <w:t>production</w:t>
      </w:r>
      <w:r w:rsidRPr="00F90D06">
        <w:rPr>
          <w:b/>
          <w:spacing w:val="-6"/>
          <w:w w:val="105"/>
          <w:szCs w:val="20"/>
        </w:rPr>
        <w:t xml:space="preserve"> </w:t>
      </w:r>
      <w:r w:rsidRPr="00F90D06">
        <w:rPr>
          <w:b/>
          <w:w w:val="105"/>
          <w:szCs w:val="20"/>
        </w:rPr>
        <w:t>batch is</w:t>
      </w:r>
      <w:r w:rsidRPr="00F90D06">
        <w:rPr>
          <w:b/>
          <w:w w:val="104"/>
          <w:szCs w:val="20"/>
        </w:rPr>
        <w:t xml:space="preserve"> </w:t>
      </w:r>
      <w:r w:rsidRPr="00F90D06">
        <w:rPr>
          <w:b/>
          <w:w w:val="105"/>
          <w:szCs w:val="20"/>
        </w:rPr>
        <w:t>1952 and that is approved for Front mounting and has Microphone and Speakers.</w:t>
      </w:r>
    </w:p>
    <w:p w14:paraId="2B7F0E85" w14:textId="57B41706" w:rsidR="0014357B" w:rsidRPr="00F90D06" w:rsidRDefault="0014357B" w:rsidP="00055BF6">
      <w:pPr>
        <w:pStyle w:val="SingleTxtG"/>
        <w:jc w:val="both"/>
        <w:rPr>
          <w:b/>
          <w:w w:val="105"/>
          <w:szCs w:val="20"/>
        </w:rPr>
      </w:pPr>
      <w:r w:rsidRPr="00F90D06">
        <w:rPr>
          <w:b/>
          <w:i/>
          <w:iCs/>
          <w:w w:val="105"/>
          <w:szCs w:val="20"/>
          <w:u w:color="000000"/>
        </w:rPr>
        <w:t>Note</w:t>
      </w:r>
      <w:r w:rsidRPr="00F90D06">
        <w:rPr>
          <w:b/>
          <w:w w:val="105"/>
          <w:szCs w:val="20"/>
        </w:rPr>
        <w:t>:</w:t>
      </w:r>
      <w:r w:rsidRPr="00F90D06">
        <w:rPr>
          <w:b/>
          <w:w w:val="105"/>
          <w:szCs w:val="20"/>
        </w:rPr>
        <w:tab/>
        <w:t>The</w:t>
      </w:r>
      <w:r w:rsidRPr="00F90D06">
        <w:rPr>
          <w:b/>
          <w:spacing w:val="-7"/>
          <w:w w:val="105"/>
          <w:szCs w:val="20"/>
        </w:rPr>
        <w:t xml:space="preserve"> </w:t>
      </w:r>
      <w:r w:rsidRPr="00F90D06">
        <w:rPr>
          <w:b/>
          <w:w w:val="105"/>
          <w:szCs w:val="20"/>
        </w:rPr>
        <w:t>approval</w:t>
      </w:r>
      <w:r w:rsidRPr="00F90D06">
        <w:rPr>
          <w:b/>
          <w:spacing w:val="-7"/>
          <w:w w:val="105"/>
          <w:szCs w:val="20"/>
        </w:rPr>
        <w:t xml:space="preserve"> </w:t>
      </w:r>
      <w:r w:rsidRPr="00F90D06">
        <w:rPr>
          <w:b/>
          <w:w w:val="105"/>
          <w:szCs w:val="20"/>
        </w:rPr>
        <w:t>number</w:t>
      </w:r>
      <w:r w:rsidRPr="00F90D06">
        <w:rPr>
          <w:b/>
          <w:spacing w:val="-6"/>
          <w:w w:val="105"/>
          <w:szCs w:val="20"/>
        </w:rPr>
        <w:t xml:space="preserve"> </w:t>
      </w:r>
      <w:r w:rsidRPr="00F90D06">
        <w:rPr>
          <w:b/>
          <w:w w:val="105"/>
          <w:szCs w:val="20"/>
        </w:rPr>
        <w:t>and</w:t>
      </w:r>
      <w:r w:rsidRPr="00F90D06">
        <w:rPr>
          <w:b/>
          <w:spacing w:val="-7"/>
          <w:w w:val="105"/>
          <w:szCs w:val="20"/>
        </w:rPr>
        <w:t xml:space="preserve"> </w:t>
      </w:r>
      <w:r w:rsidRPr="00F90D06">
        <w:rPr>
          <w:b/>
          <w:w w:val="105"/>
          <w:szCs w:val="20"/>
        </w:rPr>
        <w:t>the</w:t>
      </w:r>
      <w:r w:rsidRPr="00F90D06">
        <w:rPr>
          <w:b/>
          <w:spacing w:val="-7"/>
          <w:w w:val="105"/>
          <w:szCs w:val="20"/>
        </w:rPr>
        <w:t xml:space="preserve"> </w:t>
      </w:r>
      <w:r w:rsidRPr="00F90D06">
        <w:rPr>
          <w:b/>
          <w:w w:val="105"/>
          <w:szCs w:val="20"/>
        </w:rPr>
        <w:t>production</w:t>
      </w:r>
      <w:r w:rsidRPr="00F90D06">
        <w:rPr>
          <w:b/>
          <w:spacing w:val="-6"/>
          <w:w w:val="105"/>
          <w:szCs w:val="20"/>
        </w:rPr>
        <w:t xml:space="preserve"> </w:t>
      </w:r>
      <w:r w:rsidRPr="00F90D06">
        <w:rPr>
          <w:b/>
          <w:w w:val="105"/>
          <w:szCs w:val="20"/>
        </w:rPr>
        <w:t>batch number</w:t>
      </w:r>
      <w:r w:rsidRPr="00F90D06">
        <w:rPr>
          <w:b/>
          <w:spacing w:val="-7"/>
          <w:w w:val="105"/>
          <w:szCs w:val="20"/>
        </w:rPr>
        <w:t xml:space="preserve"> </w:t>
      </w:r>
      <w:r w:rsidRPr="00F90D06">
        <w:rPr>
          <w:b/>
          <w:w w:val="105"/>
          <w:szCs w:val="20"/>
        </w:rPr>
        <w:t>shall</w:t>
      </w:r>
      <w:r w:rsidRPr="00F90D06">
        <w:rPr>
          <w:b/>
          <w:spacing w:val="-6"/>
          <w:w w:val="105"/>
          <w:szCs w:val="20"/>
        </w:rPr>
        <w:t xml:space="preserve"> </w:t>
      </w:r>
      <w:r w:rsidRPr="00F90D06">
        <w:rPr>
          <w:b/>
          <w:w w:val="105"/>
          <w:szCs w:val="20"/>
        </w:rPr>
        <w:t>be</w:t>
      </w:r>
      <w:r w:rsidRPr="00F90D06">
        <w:rPr>
          <w:b/>
          <w:spacing w:val="-7"/>
          <w:w w:val="105"/>
          <w:szCs w:val="20"/>
        </w:rPr>
        <w:t xml:space="preserve"> </w:t>
      </w:r>
      <w:r w:rsidRPr="00F90D06">
        <w:rPr>
          <w:b/>
          <w:w w:val="105"/>
          <w:szCs w:val="20"/>
        </w:rPr>
        <w:t>placed</w:t>
      </w:r>
      <w:r w:rsidRPr="00F90D06">
        <w:rPr>
          <w:b/>
          <w:w w:val="104"/>
          <w:szCs w:val="20"/>
        </w:rPr>
        <w:t xml:space="preserve"> </w:t>
      </w:r>
      <w:r w:rsidRPr="00F90D06">
        <w:rPr>
          <w:b/>
          <w:w w:val="105"/>
          <w:szCs w:val="20"/>
        </w:rPr>
        <w:t>close</w:t>
      </w:r>
      <w:r w:rsidRPr="00F90D06">
        <w:rPr>
          <w:b/>
          <w:spacing w:val="-5"/>
          <w:w w:val="105"/>
          <w:szCs w:val="20"/>
        </w:rPr>
        <w:t xml:space="preserve"> </w:t>
      </w:r>
      <w:r w:rsidRPr="00F90D06">
        <w:rPr>
          <w:b/>
          <w:w w:val="105"/>
          <w:szCs w:val="20"/>
        </w:rPr>
        <w:t>to</w:t>
      </w:r>
      <w:r w:rsidRPr="00F90D06">
        <w:rPr>
          <w:b/>
          <w:spacing w:val="-5"/>
          <w:w w:val="105"/>
          <w:szCs w:val="20"/>
        </w:rPr>
        <w:t xml:space="preserve"> </w:t>
      </w:r>
      <w:r w:rsidRPr="00F90D06">
        <w:rPr>
          <w:b/>
          <w:w w:val="105"/>
          <w:szCs w:val="20"/>
        </w:rPr>
        <w:t>the</w:t>
      </w:r>
      <w:r w:rsidRPr="00F90D06">
        <w:rPr>
          <w:b/>
          <w:spacing w:val="-4"/>
          <w:w w:val="105"/>
          <w:szCs w:val="20"/>
        </w:rPr>
        <w:t xml:space="preserve"> </w:t>
      </w:r>
      <w:r w:rsidRPr="00F90D06">
        <w:rPr>
          <w:b/>
          <w:w w:val="105"/>
          <w:szCs w:val="20"/>
        </w:rPr>
        <w:t>circle</w:t>
      </w:r>
      <w:r w:rsidRPr="00F90D06">
        <w:rPr>
          <w:b/>
          <w:spacing w:val="-5"/>
          <w:w w:val="105"/>
          <w:szCs w:val="20"/>
        </w:rPr>
        <w:t xml:space="preserve"> </w:t>
      </w:r>
      <w:r w:rsidRPr="00F90D06">
        <w:rPr>
          <w:b/>
          <w:w w:val="105"/>
          <w:szCs w:val="20"/>
        </w:rPr>
        <w:t>and</w:t>
      </w:r>
      <w:r w:rsidRPr="00F90D06">
        <w:rPr>
          <w:b/>
          <w:spacing w:val="-4"/>
          <w:w w:val="105"/>
          <w:szCs w:val="20"/>
        </w:rPr>
        <w:t xml:space="preserve"> </w:t>
      </w:r>
      <w:r w:rsidRPr="00F90D06">
        <w:rPr>
          <w:b/>
          <w:w w:val="105"/>
          <w:szCs w:val="20"/>
        </w:rPr>
        <w:t>either</w:t>
      </w:r>
      <w:r w:rsidRPr="00F90D06">
        <w:rPr>
          <w:b/>
          <w:spacing w:val="-5"/>
          <w:w w:val="105"/>
          <w:szCs w:val="20"/>
        </w:rPr>
        <w:t xml:space="preserve"> </w:t>
      </w:r>
      <w:r w:rsidRPr="00F90D06">
        <w:rPr>
          <w:b/>
          <w:w w:val="105"/>
          <w:szCs w:val="20"/>
        </w:rPr>
        <w:t>above</w:t>
      </w:r>
      <w:r w:rsidRPr="00F90D06">
        <w:rPr>
          <w:b/>
          <w:spacing w:val="-5"/>
          <w:w w:val="105"/>
          <w:szCs w:val="20"/>
        </w:rPr>
        <w:t xml:space="preserve"> </w:t>
      </w:r>
      <w:r w:rsidRPr="00F90D06">
        <w:rPr>
          <w:b/>
          <w:w w:val="105"/>
          <w:szCs w:val="20"/>
        </w:rPr>
        <w:t>or</w:t>
      </w:r>
      <w:r w:rsidRPr="00F90D06">
        <w:rPr>
          <w:b/>
          <w:spacing w:val="-4"/>
          <w:w w:val="105"/>
          <w:szCs w:val="20"/>
        </w:rPr>
        <w:t xml:space="preserve"> </w:t>
      </w:r>
      <w:r w:rsidRPr="00F90D06">
        <w:rPr>
          <w:b/>
          <w:w w:val="105"/>
          <w:szCs w:val="20"/>
        </w:rPr>
        <w:t>below</w:t>
      </w:r>
      <w:r w:rsidRPr="00F90D06">
        <w:rPr>
          <w:b/>
          <w:spacing w:val="-5"/>
          <w:w w:val="105"/>
          <w:szCs w:val="20"/>
        </w:rPr>
        <w:t xml:space="preserve"> </w:t>
      </w:r>
      <w:r w:rsidRPr="00F90D06">
        <w:rPr>
          <w:b/>
          <w:w w:val="105"/>
          <w:szCs w:val="20"/>
        </w:rPr>
        <w:t>the</w:t>
      </w:r>
      <w:r w:rsidRPr="00F90D06">
        <w:rPr>
          <w:b/>
          <w:spacing w:val="-4"/>
          <w:w w:val="105"/>
          <w:szCs w:val="20"/>
        </w:rPr>
        <w:t xml:space="preserve"> </w:t>
      </w:r>
      <w:r w:rsidRPr="00F90D06">
        <w:rPr>
          <w:b/>
          <w:w w:val="105"/>
          <w:szCs w:val="20"/>
        </w:rPr>
        <w:t>letter</w:t>
      </w:r>
      <w:r w:rsidRPr="00F90D06">
        <w:rPr>
          <w:b/>
          <w:spacing w:val="-5"/>
          <w:w w:val="105"/>
          <w:szCs w:val="20"/>
        </w:rPr>
        <w:t xml:space="preserve"> </w:t>
      </w:r>
      <w:r w:rsidR="00723FB7" w:rsidRPr="00F90D06">
        <w:rPr>
          <w:b/>
          <w:w w:val="105"/>
          <w:szCs w:val="20"/>
        </w:rPr>
        <w:t>"</w:t>
      </w:r>
      <w:r w:rsidRPr="00F90D06">
        <w:rPr>
          <w:b/>
          <w:w w:val="105"/>
          <w:szCs w:val="20"/>
        </w:rPr>
        <w:t>E</w:t>
      </w:r>
      <w:r w:rsidR="00723FB7" w:rsidRPr="00F90D06">
        <w:rPr>
          <w:b/>
          <w:w w:val="105"/>
          <w:szCs w:val="20"/>
        </w:rPr>
        <w:t>"</w:t>
      </w:r>
      <w:r w:rsidRPr="00F90D06">
        <w:rPr>
          <w:b/>
          <w:spacing w:val="-5"/>
          <w:w w:val="105"/>
          <w:szCs w:val="20"/>
        </w:rPr>
        <w:t xml:space="preserve"> </w:t>
      </w:r>
      <w:r w:rsidRPr="00F90D06">
        <w:rPr>
          <w:b/>
          <w:w w:val="105"/>
          <w:szCs w:val="20"/>
        </w:rPr>
        <w:t>or</w:t>
      </w:r>
      <w:r w:rsidRPr="00F90D06">
        <w:rPr>
          <w:b/>
          <w:spacing w:val="-4"/>
          <w:w w:val="105"/>
          <w:szCs w:val="20"/>
        </w:rPr>
        <w:t xml:space="preserve"> </w:t>
      </w:r>
      <w:r w:rsidRPr="00F90D06">
        <w:rPr>
          <w:b/>
          <w:w w:val="105"/>
          <w:szCs w:val="20"/>
        </w:rPr>
        <w:t>to</w:t>
      </w:r>
      <w:r w:rsidRPr="00F90D06">
        <w:rPr>
          <w:b/>
          <w:spacing w:val="-5"/>
          <w:w w:val="105"/>
          <w:szCs w:val="20"/>
        </w:rPr>
        <w:t xml:space="preserve"> </w:t>
      </w:r>
      <w:r w:rsidRPr="00F90D06">
        <w:rPr>
          <w:b/>
          <w:w w:val="105"/>
          <w:szCs w:val="20"/>
        </w:rPr>
        <w:t>the</w:t>
      </w:r>
      <w:r w:rsidRPr="00F90D06">
        <w:rPr>
          <w:b/>
          <w:spacing w:val="-4"/>
          <w:w w:val="105"/>
          <w:szCs w:val="20"/>
        </w:rPr>
        <w:t xml:space="preserve"> </w:t>
      </w:r>
      <w:r w:rsidRPr="00F90D06">
        <w:rPr>
          <w:b/>
          <w:w w:val="105"/>
          <w:szCs w:val="20"/>
        </w:rPr>
        <w:t>left</w:t>
      </w:r>
      <w:r w:rsidRPr="00F90D06">
        <w:rPr>
          <w:b/>
          <w:spacing w:val="-5"/>
          <w:w w:val="105"/>
          <w:szCs w:val="20"/>
        </w:rPr>
        <w:t xml:space="preserve"> </w:t>
      </w:r>
      <w:r w:rsidRPr="00F90D06">
        <w:rPr>
          <w:b/>
          <w:w w:val="105"/>
          <w:szCs w:val="20"/>
        </w:rPr>
        <w:t>or</w:t>
      </w:r>
      <w:r w:rsidRPr="00F90D06">
        <w:rPr>
          <w:b/>
          <w:w w:val="104"/>
          <w:szCs w:val="20"/>
        </w:rPr>
        <w:t xml:space="preserve"> </w:t>
      </w:r>
      <w:r w:rsidRPr="00F90D06">
        <w:rPr>
          <w:b/>
          <w:w w:val="105"/>
          <w:szCs w:val="20"/>
        </w:rPr>
        <w:t>right</w:t>
      </w:r>
      <w:r w:rsidRPr="00F90D06">
        <w:rPr>
          <w:b/>
          <w:spacing w:val="-5"/>
          <w:w w:val="105"/>
          <w:szCs w:val="20"/>
        </w:rPr>
        <w:t xml:space="preserve"> </w:t>
      </w:r>
      <w:r w:rsidRPr="00F90D06">
        <w:rPr>
          <w:b/>
          <w:w w:val="105"/>
          <w:szCs w:val="20"/>
        </w:rPr>
        <w:t>of</w:t>
      </w:r>
      <w:r w:rsidRPr="00F90D06">
        <w:rPr>
          <w:b/>
          <w:spacing w:val="-4"/>
          <w:w w:val="105"/>
          <w:szCs w:val="20"/>
        </w:rPr>
        <w:t xml:space="preserve"> </w:t>
      </w:r>
      <w:r w:rsidRPr="00F90D06">
        <w:rPr>
          <w:b/>
          <w:w w:val="105"/>
          <w:szCs w:val="20"/>
        </w:rPr>
        <w:t>that</w:t>
      </w:r>
      <w:r w:rsidRPr="00F90D06">
        <w:rPr>
          <w:b/>
          <w:spacing w:val="-4"/>
          <w:w w:val="105"/>
          <w:szCs w:val="20"/>
        </w:rPr>
        <w:t xml:space="preserve"> </w:t>
      </w:r>
      <w:r w:rsidRPr="00F90D06">
        <w:rPr>
          <w:b/>
          <w:w w:val="105"/>
          <w:szCs w:val="20"/>
        </w:rPr>
        <w:t>letter. The</w:t>
      </w:r>
      <w:r w:rsidRPr="00F90D06">
        <w:rPr>
          <w:b/>
          <w:spacing w:val="-6"/>
          <w:w w:val="105"/>
          <w:szCs w:val="20"/>
        </w:rPr>
        <w:t xml:space="preserve"> </w:t>
      </w:r>
      <w:r w:rsidRPr="00F90D06">
        <w:rPr>
          <w:b/>
          <w:w w:val="105"/>
          <w:szCs w:val="20"/>
        </w:rPr>
        <w:t>digits</w:t>
      </w:r>
      <w:r w:rsidRPr="00F90D06">
        <w:rPr>
          <w:b/>
          <w:spacing w:val="-6"/>
          <w:w w:val="105"/>
          <w:szCs w:val="20"/>
        </w:rPr>
        <w:t xml:space="preserve"> </w:t>
      </w:r>
      <w:r w:rsidRPr="00F90D06">
        <w:rPr>
          <w:b/>
          <w:w w:val="105"/>
          <w:szCs w:val="20"/>
        </w:rPr>
        <w:t>of</w:t>
      </w:r>
      <w:r w:rsidRPr="00F90D06">
        <w:rPr>
          <w:b/>
          <w:spacing w:val="-6"/>
          <w:w w:val="105"/>
          <w:szCs w:val="20"/>
        </w:rPr>
        <w:t xml:space="preserve"> </w:t>
      </w:r>
      <w:r w:rsidRPr="00F90D06">
        <w:rPr>
          <w:b/>
          <w:w w:val="105"/>
          <w:szCs w:val="20"/>
        </w:rPr>
        <w:t>the</w:t>
      </w:r>
      <w:r w:rsidRPr="00F90D06">
        <w:rPr>
          <w:b/>
          <w:spacing w:val="-6"/>
          <w:w w:val="105"/>
          <w:szCs w:val="20"/>
        </w:rPr>
        <w:t xml:space="preserve"> </w:t>
      </w:r>
      <w:r w:rsidRPr="00F90D06">
        <w:rPr>
          <w:b/>
          <w:w w:val="105"/>
          <w:szCs w:val="20"/>
        </w:rPr>
        <w:t>approval</w:t>
      </w:r>
      <w:r w:rsidRPr="00F90D06">
        <w:rPr>
          <w:b/>
          <w:spacing w:val="-6"/>
          <w:w w:val="105"/>
          <w:szCs w:val="20"/>
        </w:rPr>
        <w:t xml:space="preserve"> </w:t>
      </w:r>
      <w:r w:rsidRPr="00F90D06">
        <w:rPr>
          <w:b/>
          <w:w w:val="105"/>
          <w:szCs w:val="20"/>
        </w:rPr>
        <w:t>number</w:t>
      </w:r>
      <w:r w:rsidRPr="00F90D06">
        <w:rPr>
          <w:b/>
          <w:spacing w:val="-6"/>
          <w:w w:val="105"/>
          <w:szCs w:val="20"/>
        </w:rPr>
        <w:t xml:space="preserve"> </w:t>
      </w:r>
      <w:r w:rsidRPr="00F90D06">
        <w:rPr>
          <w:b/>
          <w:w w:val="105"/>
          <w:szCs w:val="20"/>
        </w:rPr>
        <w:t>and</w:t>
      </w:r>
      <w:r w:rsidRPr="00F90D06">
        <w:rPr>
          <w:b/>
          <w:spacing w:val="-6"/>
          <w:w w:val="105"/>
          <w:szCs w:val="20"/>
        </w:rPr>
        <w:t xml:space="preserve"> </w:t>
      </w:r>
      <w:r w:rsidRPr="00F90D06">
        <w:rPr>
          <w:b/>
          <w:w w:val="105"/>
          <w:szCs w:val="20"/>
        </w:rPr>
        <w:t>of</w:t>
      </w:r>
      <w:r w:rsidRPr="00F90D06">
        <w:rPr>
          <w:b/>
          <w:spacing w:val="-6"/>
          <w:w w:val="105"/>
          <w:szCs w:val="20"/>
        </w:rPr>
        <w:t xml:space="preserve"> </w:t>
      </w:r>
      <w:r w:rsidRPr="00F90D06">
        <w:rPr>
          <w:b/>
          <w:w w:val="105"/>
          <w:szCs w:val="20"/>
        </w:rPr>
        <w:t>the</w:t>
      </w:r>
      <w:r w:rsidRPr="00F90D06">
        <w:rPr>
          <w:b/>
          <w:spacing w:val="-5"/>
          <w:w w:val="105"/>
          <w:szCs w:val="20"/>
        </w:rPr>
        <w:t xml:space="preserve"> </w:t>
      </w:r>
      <w:r w:rsidRPr="00F90D06">
        <w:rPr>
          <w:b/>
          <w:w w:val="105"/>
          <w:szCs w:val="20"/>
        </w:rPr>
        <w:t>production</w:t>
      </w:r>
      <w:r w:rsidRPr="00F90D06">
        <w:rPr>
          <w:b/>
          <w:w w:val="104"/>
          <w:szCs w:val="20"/>
        </w:rPr>
        <w:t xml:space="preserve"> batch</w:t>
      </w:r>
      <w:r w:rsidRPr="00F90D06">
        <w:rPr>
          <w:b/>
          <w:spacing w:val="-5"/>
          <w:w w:val="105"/>
          <w:szCs w:val="20"/>
        </w:rPr>
        <w:t xml:space="preserve"> </w:t>
      </w:r>
      <w:r w:rsidRPr="00F90D06">
        <w:rPr>
          <w:b/>
          <w:w w:val="105"/>
          <w:szCs w:val="20"/>
        </w:rPr>
        <w:t>number</w:t>
      </w:r>
      <w:r w:rsidRPr="00F90D06">
        <w:rPr>
          <w:b/>
          <w:spacing w:val="-5"/>
          <w:w w:val="105"/>
          <w:szCs w:val="20"/>
        </w:rPr>
        <w:t xml:space="preserve"> </w:t>
      </w:r>
      <w:r w:rsidRPr="00F90D06">
        <w:rPr>
          <w:b/>
          <w:w w:val="105"/>
          <w:szCs w:val="20"/>
        </w:rPr>
        <w:t>shall</w:t>
      </w:r>
      <w:r w:rsidRPr="00F90D06">
        <w:rPr>
          <w:b/>
          <w:spacing w:val="-5"/>
          <w:w w:val="105"/>
          <w:szCs w:val="20"/>
        </w:rPr>
        <w:t xml:space="preserve"> </w:t>
      </w:r>
      <w:r w:rsidRPr="00F90D06">
        <w:rPr>
          <w:b/>
          <w:w w:val="105"/>
          <w:szCs w:val="20"/>
        </w:rPr>
        <w:t>be</w:t>
      </w:r>
      <w:r w:rsidRPr="00F90D06">
        <w:rPr>
          <w:b/>
          <w:spacing w:val="-4"/>
          <w:w w:val="105"/>
          <w:szCs w:val="20"/>
        </w:rPr>
        <w:t xml:space="preserve"> </w:t>
      </w:r>
      <w:r w:rsidRPr="00F90D06">
        <w:rPr>
          <w:b/>
          <w:w w:val="105"/>
          <w:szCs w:val="20"/>
        </w:rPr>
        <w:t>on</w:t>
      </w:r>
      <w:r w:rsidRPr="00F90D06">
        <w:rPr>
          <w:b/>
          <w:spacing w:val="-5"/>
          <w:w w:val="105"/>
          <w:szCs w:val="20"/>
        </w:rPr>
        <w:t xml:space="preserve"> </w:t>
      </w:r>
      <w:r w:rsidRPr="00F90D06">
        <w:rPr>
          <w:b/>
          <w:w w:val="105"/>
          <w:szCs w:val="20"/>
        </w:rPr>
        <w:t>the</w:t>
      </w:r>
      <w:r w:rsidRPr="00F90D06">
        <w:rPr>
          <w:b/>
          <w:spacing w:val="-5"/>
          <w:w w:val="105"/>
          <w:szCs w:val="20"/>
        </w:rPr>
        <w:t xml:space="preserve"> </w:t>
      </w:r>
      <w:r w:rsidRPr="00F90D06">
        <w:rPr>
          <w:b/>
          <w:w w:val="105"/>
          <w:szCs w:val="20"/>
        </w:rPr>
        <w:t>same</w:t>
      </w:r>
      <w:r w:rsidRPr="00F90D06">
        <w:rPr>
          <w:b/>
          <w:spacing w:val="-5"/>
          <w:w w:val="105"/>
          <w:szCs w:val="20"/>
        </w:rPr>
        <w:t xml:space="preserve"> </w:t>
      </w:r>
      <w:r w:rsidRPr="00F90D06">
        <w:rPr>
          <w:b/>
          <w:w w:val="105"/>
          <w:szCs w:val="20"/>
        </w:rPr>
        <w:t>side</w:t>
      </w:r>
      <w:r w:rsidRPr="00F90D06">
        <w:rPr>
          <w:b/>
          <w:spacing w:val="-4"/>
          <w:w w:val="105"/>
          <w:szCs w:val="20"/>
        </w:rPr>
        <w:t xml:space="preserve"> </w:t>
      </w:r>
      <w:r w:rsidRPr="00F90D06">
        <w:rPr>
          <w:b/>
          <w:w w:val="105"/>
          <w:szCs w:val="20"/>
        </w:rPr>
        <w:t>of</w:t>
      </w:r>
      <w:r w:rsidRPr="00F90D06">
        <w:rPr>
          <w:b/>
          <w:spacing w:val="-5"/>
          <w:w w:val="105"/>
          <w:szCs w:val="20"/>
        </w:rPr>
        <w:t xml:space="preserve"> </w:t>
      </w:r>
      <w:r w:rsidRPr="00F90D06">
        <w:rPr>
          <w:b/>
          <w:w w:val="105"/>
          <w:szCs w:val="20"/>
        </w:rPr>
        <w:t>the</w:t>
      </w:r>
      <w:r w:rsidRPr="00F90D06">
        <w:rPr>
          <w:b/>
          <w:spacing w:val="-5"/>
          <w:w w:val="105"/>
          <w:szCs w:val="20"/>
        </w:rPr>
        <w:t xml:space="preserve"> </w:t>
      </w:r>
      <w:r w:rsidRPr="00F90D06">
        <w:rPr>
          <w:b/>
          <w:w w:val="105"/>
          <w:szCs w:val="20"/>
        </w:rPr>
        <w:t>letter</w:t>
      </w:r>
      <w:r w:rsidRPr="00F90D06">
        <w:rPr>
          <w:b/>
          <w:spacing w:val="-4"/>
          <w:w w:val="105"/>
          <w:szCs w:val="20"/>
        </w:rPr>
        <w:t xml:space="preserve"> </w:t>
      </w:r>
      <w:r w:rsidR="00723FB7" w:rsidRPr="00F90D06">
        <w:rPr>
          <w:b/>
          <w:w w:val="105"/>
          <w:szCs w:val="20"/>
        </w:rPr>
        <w:t>"</w:t>
      </w:r>
      <w:r w:rsidRPr="00F90D06">
        <w:rPr>
          <w:b/>
          <w:w w:val="105"/>
          <w:szCs w:val="20"/>
        </w:rPr>
        <w:t>E</w:t>
      </w:r>
      <w:r w:rsidR="00723FB7" w:rsidRPr="00F90D06">
        <w:rPr>
          <w:b/>
          <w:w w:val="105"/>
          <w:szCs w:val="20"/>
        </w:rPr>
        <w:t>"</w:t>
      </w:r>
      <w:r w:rsidRPr="00F90D06">
        <w:rPr>
          <w:b/>
          <w:spacing w:val="-5"/>
          <w:w w:val="105"/>
          <w:szCs w:val="20"/>
        </w:rPr>
        <w:t xml:space="preserve"> </w:t>
      </w:r>
      <w:r w:rsidRPr="00F90D06">
        <w:rPr>
          <w:b/>
          <w:w w:val="105"/>
          <w:szCs w:val="20"/>
        </w:rPr>
        <w:t>and</w:t>
      </w:r>
      <w:r w:rsidRPr="00F90D06">
        <w:rPr>
          <w:b/>
          <w:spacing w:val="-5"/>
          <w:w w:val="105"/>
          <w:szCs w:val="20"/>
        </w:rPr>
        <w:t xml:space="preserve"> </w:t>
      </w:r>
      <w:r w:rsidRPr="00F90D06">
        <w:rPr>
          <w:b/>
          <w:w w:val="105"/>
          <w:szCs w:val="20"/>
        </w:rPr>
        <w:t>face</w:t>
      </w:r>
      <w:r w:rsidRPr="00F90D06">
        <w:rPr>
          <w:b/>
          <w:spacing w:val="-5"/>
          <w:w w:val="105"/>
          <w:szCs w:val="20"/>
        </w:rPr>
        <w:t xml:space="preserve"> </w:t>
      </w:r>
      <w:r w:rsidRPr="00F90D06">
        <w:rPr>
          <w:b/>
          <w:w w:val="105"/>
          <w:szCs w:val="20"/>
        </w:rPr>
        <w:t>the</w:t>
      </w:r>
      <w:r w:rsidRPr="00F90D06">
        <w:rPr>
          <w:b/>
          <w:spacing w:val="-4"/>
          <w:w w:val="105"/>
          <w:szCs w:val="20"/>
        </w:rPr>
        <w:t xml:space="preserve"> </w:t>
      </w:r>
      <w:r w:rsidRPr="00F90D06">
        <w:rPr>
          <w:b/>
          <w:w w:val="105"/>
          <w:szCs w:val="20"/>
        </w:rPr>
        <w:t>same</w:t>
      </w:r>
      <w:r w:rsidRPr="00F90D06">
        <w:rPr>
          <w:b/>
          <w:w w:val="104"/>
          <w:szCs w:val="20"/>
        </w:rPr>
        <w:t xml:space="preserve"> </w:t>
      </w:r>
      <w:r w:rsidRPr="00F90D06">
        <w:rPr>
          <w:b/>
          <w:w w:val="105"/>
          <w:szCs w:val="20"/>
        </w:rPr>
        <w:t>direction. The</w:t>
      </w:r>
      <w:r w:rsidRPr="00F90D06">
        <w:rPr>
          <w:b/>
          <w:spacing w:val="-6"/>
          <w:w w:val="105"/>
          <w:szCs w:val="20"/>
        </w:rPr>
        <w:t xml:space="preserve"> </w:t>
      </w:r>
      <w:r w:rsidRPr="00F90D06">
        <w:rPr>
          <w:b/>
          <w:w w:val="105"/>
          <w:szCs w:val="20"/>
        </w:rPr>
        <w:t>use</w:t>
      </w:r>
      <w:r w:rsidRPr="00F90D06">
        <w:rPr>
          <w:b/>
          <w:spacing w:val="-6"/>
          <w:w w:val="105"/>
          <w:szCs w:val="20"/>
        </w:rPr>
        <w:t xml:space="preserve"> </w:t>
      </w:r>
      <w:r w:rsidRPr="00F90D06">
        <w:rPr>
          <w:b/>
          <w:w w:val="105"/>
          <w:szCs w:val="20"/>
        </w:rPr>
        <w:t>of</w:t>
      </w:r>
      <w:r w:rsidRPr="00F90D06">
        <w:rPr>
          <w:b/>
          <w:spacing w:val="-6"/>
          <w:w w:val="105"/>
          <w:szCs w:val="20"/>
        </w:rPr>
        <w:t xml:space="preserve"> </w:t>
      </w:r>
      <w:r w:rsidRPr="00F90D06">
        <w:rPr>
          <w:b/>
          <w:w w:val="105"/>
          <w:szCs w:val="20"/>
        </w:rPr>
        <w:t>Roman</w:t>
      </w:r>
      <w:r w:rsidRPr="00F90D06">
        <w:rPr>
          <w:b/>
          <w:spacing w:val="-6"/>
          <w:w w:val="105"/>
          <w:szCs w:val="20"/>
        </w:rPr>
        <w:t xml:space="preserve"> </w:t>
      </w:r>
      <w:r w:rsidRPr="00F90D06">
        <w:rPr>
          <w:b/>
          <w:w w:val="105"/>
          <w:szCs w:val="20"/>
        </w:rPr>
        <w:t>numerals</w:t>
      </w:r>
      <w:r w:rsidRPr="00F90D06">
        <w:rPr>
          <w:b/>
          <w:spacing w:val="-5"/>
          <w:w w:val="105"/>
          <w:szCs w:val="20"/>
        </w:rPr>
        <w:t xml:space="preserve"> </w:t>
      </w:r>
      <w:r w:rsidRPr="00F90D06">
        <w:rPr>
          <w:b/>
          <w:w w:val="105"/>
          <w:szCs w:val="20"/>
        </w:rPr>
        <w:t>as</w:t>
      </w:r>
      <w:r w:rsidRPr="00F90D06">
        <w:rPr>
          <w:b/>
          <w:spacing w:val="-6"/>
          <w:w w:val="105"/>
          <w:szCs w:val="20"/>
        </w:rPr>
        <w:t xml:space="preserve"> </w:t>
      </w:r>
      <w:r w:rsidRPr="00F90D06">
        <w:rPr>
          <w:b/>
          <w:w w:val="105"/>
          <w:szCs w:val="20"/>
        </w:rPr>
        <w:t>approval</w:t>
      </w:r>
      <w:r w:rsidRPr="00F90D06">
        <w:rPr>
          <w:b/>
          <w:spacing w:val="-6"/>
          <w:w w:val="105"/>
          <w:szCs w:val="20"/>
        </w:rPr>
        <w:t xml:space="preserve"> </w:t>
      </w:r>
      <w:r w:rsidRPr="00F90D06">
        <w:rPr>
          <w:b/>
          <w:w w:val="105"/>
          <w:szCs w:val="20"/>
        </w:rPr>
        <w:t>numbers</w:t>
      </w:r>
      <w:r w:rsidRPr="00F90D06">
        <w:rPr>
          <w:b/>
          <w:spacing w:val="-6"/>
          <w:w w:val="105"/>
          <w:szCs w:val="20"/>
        </w:rPr>
        <w:t xml:space="preserve"> </w:t>
      </w:r>
      <w:r w:rsidRPr="00F90D06">
        <w:rPr>
          <w:b/>
          <w:w w:val="105"/>
          <w:szCs w:val="20"/>
        </w:rPr>
        <w:t>should</w:t>
      </w:r>
      <w:r w:rsidRPr="00F90D06">
        <w:rPr>
          <w:b/>
          <w:spacing w:val="-6"/>
          <w:w w:val="105"/>
          <w:szCs w:val="20"/>
        </w:rPr>
        <w:t xml:space="preserve"> </w:t>
      </w:r>
      <w:r w:rsidRPr="00F90D06">
        <w:rPr>
          <w:b/>
          <w:w w:val="105"/>
          <w:szCs w:val="20"/>
        </w:rPr>
        <w:t>be</w:t>
      </w:r>
      <w:r w:rsidRPr="00F90D06">
        <w:rPr>
          <w:b/>
          <w:spacing w:val="-5"/>
          <w:w w:val="105"/>
          <w:szCs w:val="20"/>
        </w:rPr>
        <w:t xml:space="preserve"> </w:t>
      </w:r>
      <w:r w:rsidRPr="00F90D06">
        <w:rPr>
          <w:b/>
          <w:w w:val="105"/>
          <w:szCs w:val="20"/>
        </w:rPr>
        <w:t>avoided</w:t>
      </w:r>
      <w:r w:rsidRPr="00F90D06">
        <w:rPr>
          <w:b/>
          <w:spacing w:val="-6"/>
          <w:w w:val="105"/>
          <w:szCs w:val="20"/>
        </w:rPr>
        <w:t xml:space="preserve"> </w:t>
      </w:r>
      <w:r w:rsidRPr="00F90D06">
        <w:rPr>
          <w:b/>
          <w:w w:val="105"/>
          <w:szCs w:val="20"/>
        </w:rPr>
        <w:t>so</w:t>
      </w:r>
      <w:r w:rsidRPr="00F90D06">
        <w:rPr>
          <w:b/>
          <w:w w:val="104"/>
          <w:szCs w:val="20"/>
        </w:rPr>
        <w:t xml:space="preserve"> </w:t>
      </w:r>
      <w:r w:rsidRPr="00F90D06">
        <w:rPr>
          <w:b/>
          <w:w w:val="105"/>
          <w:szCs w:val="20"/>
        </w:rPr>
        <w:t>as</w:t>
      </w:r>
      <w:r w:rsidRPr="00F90D06">
        <w:rPr>
          <w:b/>
          <w:spacing w:val="-7"/>
          <w:w w:val="105"/>
          <w:szCs w:val="20"/>
        </w:rPr>
        <w:t xml:space="preserve"> </w:t>
      </w:r>
      <w:r w:rsidRPr="00F90D06">
        <w:rPr>
          <w:b/>
          <w:w w:val="105"/>
          <w:szCs w:val="20"/>
        </w:rPr>
        <w:t>to</w:t>
      </w:r>
      <w:r w:rsidRPr="00F90D06">
        <w:rPr>
          <w:b/>
          <w:spacing w:val="-7"/>
          <w:w w:val="105"/>
          <w:szCs w:val="20"/>
        </w:rPr>
        <w:t xml:space="preserve"> </w:t>
      </w:r>
      <w:r w:rsidRPr="00F90D06">
        <w:rPr>
          <w:b/>
          <w:w w:val="105"/>
          <w:szCs w:val="20"/>
        </w:rPr>
        <w:t>prevent</w:t>
      </w:r>
      <w:r w:rsidRPr="00F90D06">
        <w:rPr>
          <w:b/>
          <w:spacing w:val="-6"/>
          <w:w w:val="105"/>
          <w:szCs w:val="20"/>
        </w:rPr>
        <w:t xml:space="preserve"> </w:t>
      </w:r>
      <w:r w:rsidRPr="00F90D06">
        <w:rPr>
          <w:b/>
          <w:w w:val="105"/>
          <w:szCs w:val="20"/>
        </w:rPr>
        <w:t>any</w:t>
      </w:r>
      <w:r w:rsidRPr="00F90D06">
        <w:rPr>
          <w:b/>
          <w:spacing w:val="-7"/>
          <w:w w:val="105"/>
          <w:szCs w:val="20"/>
        </w:rPr>
        <w:t xml:space="preserve"> </w:t>
      </w:r>
      <w:r w:rsidRPr="00F90D06">
        <w:rPr>
          <w:b/>
          <w:w w:val="105"/>
          <w:szCs w:val="20"/>
        </w:rPr>
        <w:t>confusion</w:t>
      </w:r>
      <w:r w:rsidRPr="00F90D06">
        <w:rPr>
          <w:b/>
          <w:spacing w:val="-6"/>
          <w:w w:val="105"/>
          <w:szCs w:val="20"/>
        </w:rPr>
        <w:t xml:space="preserve"> </w:t>
      </w:r>
      <w:r w:rsidRPr="00F90D06">
        <w:rPr>
          <w:b/>
          <w:w w:val="105"/>
          <w:szCs w:val="20"/>
        </w:rPr>
        <w:t>with</w:t>
      </w:r>
      <w:r w:rsidRPr="00F90D06">
        <w:rPr>
          <w:b/>
          <w:spacing w:val="-7"/>
          <w:w w:val="105"/>
          <w:szCs w:val="20"/>
        </w:rPr>
        <w:t xml:space="preserve"> </w:t>
      </w:r>
      <w:r w:rsidRPr="00F90D06">
        <w:rPr>
          <w:b/>
          <w:w w:val="105"/>
          <w:szCs w:val="20"/>
        </w:rPr>
        <w:t>other</w:t>
      </w:r>
      <w:r w:rsidRPr="00F90D06">
        <w:rPr>
          <w:b/>
          <w:spacing w:val="-6"/>
          <w:w w:val="105"/>
          <w:szCs w:val="20"/>
        </w:rPr>
        <w:t xml:space="preserve"> </w:t>
      </w:r>
      <w:r w:rsidRPr="00F90D06">
        <w:rPr>
          <w:b/>
          <w:w w:val="105"/>
          <w:szCs w:val="20"/>
        </w:rPr>
        <w:t>symbols.</w:t>
      </w:r>
    </w:p>
    <w:p w14:paraId="445CD71D" w14:textId="77777777" w:rsidR="0014357B" w:rsidRPr="00F90D06" w:rsidRDefault="0014357B" w:rsidP="00055BF6">
      <w:pPr>
        <w:pStyle w:val="SingleTxtG"/>
        <w:jc w:val="both"/>
        <w:rPr>
          <w:b/>
          <w:w w:val="105"/>
          <w:szCs w:val="20"/>
        </w:rPr>
      </w:pPr>
      <w:r w:rsidRPr="00F90D06">
        <w:rPr>
          <w:b/>
          <w:iCs/>
          <w:w w:val="105"/>
          <w:szCs w:val="20"/>
          <w:u w:color="000000"/>
        </w:rPr>
        <w:t>Due to space restrictions, the approval number could be placed on the side of the accessory facing to the helmet provided that the accessory will have a support plate and that can be easily detachable without any tool for checking.</w:t>
      </w:r>
    </w:p>
    <w:p w14:paraId="38B5425C" w14:textId="11AF4118" w:rsidR="0014357B" w:rsidRPr="00F90D06" w:rsidRDefault="0014357B" w:rsidP="00055BF6">
      <w:pPr>
        <w:pStyle w:val="HChG"/>
        <w:jc w:val="both"/>
        <w:rPr>
          <w:w w:val="105"/>
          <w:sz w:val="20"/>
        </w:rPr>
      </w:pPr>
      <w:r w:rsidRPr="00F90D06">
        <w:rPr>
          <w:sz w:val="20"/>
        </w:rPr>
        <w:tab/>
      </w:r>
      <w:r w:rsidRPr="00F90D06">
        <w:rPr>
          <w:sz w:val="20"/>
        </w:rPr>
        <w:tab/>
      </w:r>
      <w:r w:rsidRPr="00F90D06">
        <w:rPr>
          <w:w w:val="105"/>
          <w:sz w:val="20"/>
        </w:rPr>
        <w:t xml:space="preserve">Example of the arrangement of the approval mark for a specific accessory </w:t>
      </w:r>
    </w:p>
    <w:p w14:paraId="1CBFA08F" w14:textId="77777777" w:rsidR="0014357B" w:rsidRPr="00F90D06" w:rsidRDefault="0014357B" w:rsidP="00055BF6">
      <w:pPr>
        <w:pStyle w:val="SingleTxtG"/>
        <w:jc w:val="both"/>
        <w:rPr>
          <w:b/>
          <w:w w:val="105"/>
          <w:szCs w:val="20"/>
        </w:rPr>
      </w:pPr>
      <w:r w:rsidRPr="00F90D06">
        <w:rPr>
          <w:b/>
          <w:w w:val="105"/>
          <w:szCs w:val="20"/>
        </w:rPr>
        <w:t>(See paragraph 5.4.6. of this Regulation)</w:t>
      </w:r>
    </w:p>
    <w:p w14:paraId="7E7F5F51" w14:textId="77777777" w:rsidR="0014357B" w:rsidRPr="00F90D06" w:rsidRDefault="0014357B" w:rsidP="00055BF6">
      <w:pPr>
        <w:pStyle w:val="SingleTxtG"/>
        <w:jc w:val="both"/>
        <w:rPr>
          <w:b/>
          <w:w w:val="105"/>
          <w:szCs w:val="20"/>
        </w:rPr>
      </w:pPr>
    </w:p>
    <w:p w14:paraId="7778B0AA" w14:textId="77777777" w:rsidR="0014357B" w:rsidRPr="00F90D06" w:rsidRDefault="0014357B" w:rsidP="00055BF6">
      <w:pPr>
        <w:pStyle w:val="SingleTxtG"/>
        <w:jc w:val="both"/>
        <w:rPr>
          <w:b/>
          <w:w w:val="105"/>
          <w:szCs w:val="20"/>
        </w:rPr>
      </w:pPr>
      <w:r w:rsidRPr="00F90D06">
        <w:rPr>
          <w:b/>
          <w:noProof/>
          <w:w w:val="105"/>
          <w:szCs w:val="20"/>
          <w:lang w:val="it-IT" w:eastAsia="it-IT"/>
        </w:rPr>
        <w:drawing>
          <wp:inline distT="0" distB="0" distL="0" distR="0" wp14:anchorId="5B45748C" wp14:editId="282DE6E3">
            <wp:extent cx="4151359" cy="1203960"/>
            <wp:effectExtent l="0" t="0" r="1905" b="0"/>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62860" cy="1207295"/>
                    </a:xfrm>
                    <a:prstGeom prst="rect">
                      <a:avLst/>
                    </a:prstGeom>
                  </pic:spPr>
                </pic:pic>
              </a:graphicData>
            </a:graphic>
          </wp:inline>
        </w:drawing>
      </w:r>
    </w:p>
    <w:p w14:paraId="63E3BFBB" w14:textId="601BBFE1" w:rsidR="00914327" w:rsidRPr="00FA7B80" w:rsidRDefault="0014357B" w:rsidP="00FA7B80">
      <w:pPr>
        <w:pStyle w:val="SingleTxtG"/>
        <w:ind w:firstLine="468"/>
        <w:jc w:val="both"/>
        <w:rPr>
          <w:b/>
        </w:rPr>
      </w:pPr>
      <w:r w:rsidRPr="00F90D06">
        <w:rPr>
          <w:b/>
          <w:w w:val="105"/>
          <w:szCs w:val="20"/>
        </w:rPr>
        <w:t>The</w:t>
      </w:r>
      <w:r w:rsidRPr="00F90D06">
        <w:rPr>
          <w:b/>
          <w:spacing w:val="-6"/>
          <w:w w:val="105"/>
          <w:szCs w:val="20"/>
        </w:rPr>
        <w:t xml:space="preserve"> </w:t>
      </w:r>
      <w:r w:rsidRPr="00F90D06">
        <w:rPr>
          <w:b/>
          <w:w w:val="105"/>
          <w:szCs w:val="20"/>
        </w:rPr>
        <w:t>above</w:t>
      </w:r>
      <w:r w:rsidRPr="00F90D06">
        <w:rPr>
          <w:b/>
          <w:spacing w:val="-5"/>
          <w:w w:val="105"/>
          <w:szCs w:val="20"/>
        </w:rPr>
        <w:t xml:space="preserve"> </w:t>
      </w:r>
      <w:r w:rsidRPr="00F90D06">
        <w:rPr>
          <w:b/>
          <w:w w:val="105"/>
          <w:szCs w:val="20"/>
        </w:rPr>
        <w:t>approval</w:t>
      </w:r>
      <w:r w:rsidRPr="00F90D06">
        <w:rPr>
          <w:b/>
          <w:spacing w:val="-6"/>
          <w:w w:val="105"/>
          <w:szCs w:val="20"/>
        </w:rPr>
        <w:t xml:space="preserve"> </w:t>
      </w:r>
      <w:r w:rsidRPr="00F90D06">
        <w:rPr>
          <w:b/>
          <w:w w:val="105"/>
          <w:szCs w:val="20"/>
        </w:rPr>
        <w:t>mark</w:t>
      </w:r>
      <w:r w:rsidRPr="00F90D06">
        <w:rPr>
          <w:b/>
          <w:spacing w:val="-5"/>
          <w:w w:val="105"/>
          <w:szCs w:val="20"/>
        </w:rPr>
        <w:t xml:space="preserve"> </w:t>
      </w:r>
      <w:r w:rsidRPr="00F90D06">
        <w:rPr>
          <w:b/>
          <w:w w:val="105"/>
          <w:szCs w:val="20"/>
        </w:rPr>
        <w:t>affixed</w:t>
      </w:r>
      <w:r w:rsidRPr="00F90D06">
        <w:rPr>
          <w:b/>
          <w:spacing w:val="-6"/>
          <w:w w:val="105"/>
          <w:szCs w:val="20"/>
        </w:rPr>
        <w:t xml:space="preserve"> </w:t>
      </w:r>
      <w:r w:rsidRPr="00F90D06">
        <w:rPr>
          <w:b/>
          <w:w w:val="105"/>
          <w:szCs w:val="20"/>
        </w:rPr>
        <w:t>to</w:t>
      </w:r>
      <w:r w:rsidRPr="00F90D06">
        <w:rPr>
          <w:b/>
          <w:spacing w:val="-5"/>
          <w:w w:val="105"/>
          <w:szCs w:val="20"/>
        </w:rPr>
        <w:t xml:space="preserve"> </w:t>
      </w:r>
      <w:r w:rsidR="00ED12EB" w:rsidRPr="00F90D06">
        <w:rPr>
          <w:b/>
          <w:w w:val="105"/>
          <w:szCs w:val="20"/>
        </w:rPr>
        <w:t>a</w:t>
      </w:r>
      <w:r w:rsidRPr="00F90D06">
        <w:rPr>
          <w:b/>
          <w:spacing w:val="-6"/>
          <w:w w:val="105"/>
          <w:szCs w:val="20"/>
        </w:rPr>
        <w:t xml:space="preserve"> specific accessory</w:t>
      </w:r>
      <w:r w:rsidRPr="00F90D06">
        <w:rPr>
          <w:b/>
          <w:spacing w:val="-5"/>
          <w:w w:val="105"/>
          <w:szCs w:val="20"/>
        </w:rPr>
        <w:t xml:space="preserve"> </w:t>
      </w:r>
      <w:r w:rsidRPr="00F90D06">
        <w:rPr>
          <w:b/>
          <w:w w:val="105"/>
          <w:szCs w:val="20"/>
        </w:rPr>
        <w:t>shows</w:t>
      </w:r>
      <w:r w:rsidRPr="00F90D06">
        <w:rPr>
          <w:b/>
          <w:spacing w:val="-5"/>
          <w:w w:val="105"/>
          <w:szCs w:val="20"/>
        </w:rPr>
        <w:t xml:space="preserve"> </w:t>
      </w:r>
      <w:r w:rsidRPr="00F90D06">
        <w:rPr>
          <w:b/>
          <w:w w:val="105"/>
          <w:szCs w:val="20"/>
        </w:rPr>
        <w:t>that</w:t>
      </w:r>
      <w:r w:rsidRPr="00F90D06">
        <w:rPr>
          <w:b/>
          <w:spacing w:val="-6"/>
          <w:w w:val="105"/>
          <w:szCs w:val="20"/>
        </w:rPr>
        <w:t xml:space="preserve"> </w:t>
      </w:r>
      <w:r w:rsidRPr="00F90D06">
        <w:rPr>
          <w:b/>
          <w:w w:val="105"/>
          <w:szCs w:val="20"/>
        </w:rPr>
        <w:t>the</w:t>
      </w:r>
      <w:r w:rsidRPr="00F90D06">
        <w:rPr>
          <w:b/>
          <w:spacing w:val="-5"/>
          <w:w w:val="105"/>
          <w:szCs w:val="20"/>
        </w:rPr>
        <w:t xml:space="preserve"> specific</w:t>
      </w:r>
      <w:r w:rsidRPr="00F90D06">
        <w:rPr>
          <w:b/>
          <w:strike/>
          <w:spacing w:val="-5"/>
          <w:w w:val="105"/>
          <w:szCs w:val="20"/>
        </w:rPr>
        <w:t xml:space="preserve"> </w:t>
      </w:r>
      <w:r w:rsidRPr="00F90D06">
        <w:rPr>
          <w:b/>
          <w:spacing w:val="-5"/>
          <w:w w:val="105"/>
          <w:szCs w:val="20"/>
        </w:rPr>
        <w:t>accessory</w:t>
      </w:r>
      <w:r w:rsidRPr="00F90D06">
        <w:rPr>
          <w:b/>
          <w:spacing w:val="-6"/>
          <w:w w:val="105"/>
          <w:szCs w:val="20"/>
        </w:rPr>
        <w:t xml:space="preserve"> </w:t>
      </w:r>
      <w:r w:rsidRPr="00F90D06">
        <w:rPr>
          <w:b/>
          <w:w w:val="105"/>
          <w:szCs w:val="20"/>
        </w:rPr>
        <w:t>type</w:t>
      </w:r>
      <w:r w:rsidRPr="00F90D06">
        <w:rPr>
          <w:b/>
          <w:w w:val="104"/>
          <w:szCs w:val="20"/>
        </w:rPr>
        <w:t xml:space="preserve"> </w:t>
      </w:r>
      <w:r w:rsidRPr="00F90D06">
        <w:rPr>
          <w:b/>
          <w:w w:val="105"/>
          <w:szCs w:val="20"/>
        </w:rPr>
        <w:t>concerned</w:t>
      </w:r>
      <w:r w:rsidRPr="00F90D06">
        <w:rPr>
          <w:b/>
          <w:spacing w:val="-8"/>
          <w:w w:val="105"/>
          <w:szCs w:val="20"/>
        </w:rPr>
        <w:t xml:space="preserve"> </w:t>
      </w:r>
      <w:r w:rsidRPr="00F90D06">
        <w:rPr>
          <w:b/>
          <w:w w:val="105"/>
          <w:szCs w:val="20"/>
        </w:rPr>
        <w:t>has</w:t>
      </w:r>
      <w:r w:rsidRPr="00F90D06">
        <w:rPr>
          <w:b/>
          <w:spacing w:val="-7"/>
          <w:w w:val="105"/>
          <w:szCs w:val="20"/>
        </w:rPr>
        <w:t xml:space="preserve"> </w:t>
      </w:r>
      <w:r w:rsidRPr="00F90D06">
        <w:rPr>
          <w:b/>
          <w:w w:val="105"/>
          <w:szCs w:val="20"/>
        </w:rPr>
        <w:t>been</w:t>
      </w:r>
      <w:r w:rsidRPr="00F90D06">
        <w:rPr>
          <w:b/>
          <w:spacing w:val="-7"/>
          <w:w w:val="105"/>
          <w:szCs w:val="20"/>
        </w:rPr>
        <w:t xml:space="preserve"> </w:t>
      </w:r>
      <w:r w:rsidRPr="00F90D06">
        <w:rPr>
          <w:b/>
          <w:w w:val="105"/>
          <w:szCs w:val="20"/>
        </w:rPr>
        <w:t>approved</w:t>
      </w:r>
      <w:r w:rsidRPr="00F90D06">
        <w:rPr>
          <w:b/>
          <w:spacing w:val="-7"/>
          <w:w w:val="105"/>
          <w:szCs w:val="20"/>
        </w:rPr>
        <w:t xml:space="preserve"> </w:t>
      </w:r>
      <w:r w:rsidRPr="00F90D06">
        <w:rPr>
          <w:b/>
          <w:w w:val="105"/>
          <w:szCs w:val="20"/>
        </w:rPr>
        <w:t>in</w:t>
      </w:r>
      <w:r w:rsidRPr="00F90D06">
        <w:rPr>
          <w:b/>
          <w:spacing w:val="-8"/>
          <w:w w:val="105"/>
          <w:szCs w:val="20"/>
        </w:rPr>
        <w:t xml:space="preserve"> </w:t>
      </w:r>
      <w:r w:rsidRPr="00F90D06">
        <w:rPr>
          <w:b/>
          <w:w w:val="105"/>
          <w:szCs w:val="20"/>
        </w:rPr>
        <w:t>the</w:t>
      </w:r>
      <w:r w:rsidRPr="00F90D06">
        <w:rPr>
          <w:b/>
          <w:spacing w:val="-7"/>
          <w:w w:val="105"/>
          <w:szCs w:val="20"/>
        </w:rPr>
        <w:t xml:space="preserve"> </w:t>
      </w:r>
      <w:r w:rsidRPr="00F90D06">
        <w:rPr>
          <w:b/>
          <w:w w:val="105"/>
          <w:szCs w:val="20"/>
        </w:rPr>
        <w:t>Netherlands</w:t>
      </w:r>
      <w:r w:rsidRPr="00F90D06">
        <w:rPr>
          <w:b/>
          <w:spacing w:val="-7"/>
          <w:w w:val="105"/>
          <w:szCs w:val="20"/>
        </w:rPr>
        <w:t xml:space="preserve"> </w:t>
      </w:r>
      <w:r w:rsidRPr="00F90D06">
        <w:rPr>
          <w:b/>
          <w:w w:val="105"/>
          <w:szCs w:val="20"/>
        </w:rPr>
        <w:t>(E 4)</w:t>
      </w:r>
      <w:r w:rsidRPr="00F90D06">
        <w:rPr>
          <w:b/>
          <w:spacing w:val="-7"/>
          <w:w w:val="105"/>
          <w:szCs w:val="20"/>
        </w:rPr>
        <w:t xml:space="preserve"> </w:t>
      </w:r>
      <w:r w:rsidRPr="00F90D06">
        <w:rPr>
          <w:b/>
          <w:w w:val="105"/>
          <w:szCs w:val="20"/>
        </w:rPr>
        <w:t>under</w:t>
      </w:r>
      <w:r w:rsidRPr="00F90D06">
        <w:rPr>
          <w:b/>
          <w:spacing w:val="-8"/>
          <w:w w:val="105"/>
          <w:szCs w:val="20"/>
        </w:rPr>
        <w:t xml:space="preserve"> </w:t>
      </w:r>
      <w:r w:rsidRPr="00F90D06">
        <w:rPr>
          <w:b/>
          <w:w w:val="105"/>
          <w:szCs w:val="20"/>
        </w:rPr>
        <w:t>approval</w:t>
      </w:r>
      <w:r w:rsidRPr="00F90D06">
        <w:rPr>
          <w:b/>
          <w:w w:val="104"/>
          <w:szCs w:val="20"/>
        </w:rPr>
        <w:t xml:space="preserve"> </w:t>
      </w:r>
      <w:r w:rsidRPr="00F90D06">
        <w:rPr>
          <w:b/>
          <w:w w:val="105"/>
          <w:szCs w:val="20"/>
        </w:rPr>
        <w:t>number</w:t>
      </w:r>
      <w:r w:rsidRPr="00F90D06">
        <w:rPr>
          <w:b/>
          <w:spacing w:val="-5"/>
          <w:w w:val="105"/>
          <w:szCs w:val="20"/>
        </w:rPr>
        <w:t xml:space="preserve"> </w:t>
      </w:r>
      <w:r w:rsidRPr="00F90D06">
        <w:rPr>
          <w:b/>
          <w:w w:val="105"/>
          <w:szCs w:val="20"/>
        </w:rPr>
        <w:t>065413. The</w:t>
      </w:r>
      <w:r w:rsidRPr="00F90D06">
        <w:rPr>
          <w:b/>
          <w:spacing w:val="-7"/>
          <w:w w:val="105"/>
          <w:szCs w:val="20"/>
        </w:rPr>
        <w:t xml:space="preserve"> </w:t>
      </w:r>
      <w:r w:rsidRPr="00F90D06">
        <w:rPr>
          <w:b/>
          <w:w w:val="105"/>
          <w:szCs w:val="20"/>
        </w:rPr>
        <w:t>approval</w:t>
      </w:r>
      <w:r w:rsidRPr="00F90D06">
        <w:rPr>
          <w:b/>
          <w:spacing w:val="-7"/>
          <w:w w:val="105"/>
          <w:szCs w:val="20"/>
        </w:rPr>
        <w:t xml:space="preserve"> </w:t>
      </w:r>
      <w:r w:rsidRPr="00F90D06">
        <w:rPr>
          <w:b/>
          <w:w w:val="105"/>
          <w:szCs w:val="20"/>
        </w:rPr>
        <w:t>number</w:t>
      </w:r>
      <w:r w:rsidRPr="00F90D06">
        <w:rPr>
          <w:b/>
          <w:spacing w:val="-6"/>
          <w:w w:val="105"/>
          <w:szCs w:val="20"/>
        </w:rPr>
        <w:t xml:space="preserve"> </w:t>
      </w:r>
      <w:r w:rsidRPr="00F90D06">
        <w:rPr>
          <w:b/>
          <w:w w:val="105"/>
          <w:szCs w:val="20"/>
        </w:rPr>
        <w:t>shows</w:t>
      </w:r>
      <w:r w:rsidRPr="00F90D06">
        <w:rPr>
          <w:b/>
          <w:spacing w:val="-7"/>
          <w:w w:val="105"/>
          <w:szCs w:val="20"/>
        </w:rPr>
        <w:t xml:space="preserve"> </w:t>
      </w:r>
      <w:r w:rsidRPr="00F90D06">
        <w:rPr>
          <w:b/>
          <w:w w:val="105"/>
          <w:szCs w:val="20"/>
        </w:rPr>
        <w:t>that</w:t>
      </w:r>
      <w:r w:rsidRPr="00F90D06">
        <w:rPr>
          <w:b/>
          <w:spacing w:val="-7"/>
          <w:w w:val="105"/>
          <w:szCs w:val="20"/>
        </w:rPr>
        <w:t xml:space="preserve"> </w:t>
      </w:r>
      <w:r w:rsidRPr="00F90D06">
        <w:rPr>
          <w:b/>
          <w:w w:val="105"/>
          <w:szCs w:val="20"/>
        </w:rPr>
        <w:t>approval</w:t>
      </w:r>
      <w:r w:rsidRPr="00F90D06">
        <w:rPr>
          <w:b/>
          <w:spacing w:val="-6"/>
          <w:w w:val="105"/>
          <w:szCs w:val="20"/>
        </w:rPr>
        <w:t xml:space="preserve"> </w:t>
      </w:r>
      <w:r w:rsidRPr="00F90D06">
        <w:rPr>
          <w:b/>
          <w:w w:val="105"/>
          <w:szCs w:val="20"/>
        </w:rPr>
        <w:t>was</w:t>
      </w:r>
      <w:r w:rsidRPr="00F90D06">
        <w:rPr>
          <w:b/>
          <w:spacing w:val="-7"/>
          <w:w w:val="105"/>
          <w:szCs w:val="20"/>
        </w:rPr>
        <w:t xml:space="preserve"> </w:t>
      </w:r>
      <w:r w:rsidRPr="00F90D06">
        <w:rPr>
          <w:b/>
          <w:w w:val="105"/>
          <w:szCs w:val="20"/>
        </w:rPr>
        <w:t>granted</w:t>
      </w:r>
      <w:r w:rsidRPr="00F90D06">
        <w:rPr>
          <w:b/>
          <w:spacing w:val="-6"/>
          <w:w w:val="105"/>
          <w:szCs w:val="20"/>
        </w:rPr>
        <w:t xml:space="preserve"> </w:t>
      </w:r>
      <w:r w:rsidRPr="00F90D06">
        <w:rPr>
          <w:b/>
          <w:w w:val="105"/>
          <w:szCs w:val="20"/>
        </w:rPr>
        <w:lastRenderedPageBreak/>
        <w:t>in accordance</w:t>
      </w:r>
      <w:r w:rsidRPr="00F90D06">
        <w:rPr>
          <w:b/>
          <w:spacing w:val="-8"/>
          <w:w w:val="105"/>
          <w:szCs w:val="20"/>
        </w:rPr>
        <w:t xml:space="preserve"> </w:t>
      </w:r>
      <w:r w:rsidRPr="00F90D06">
        <w:rPr>
          <w:b/>
          <w:w w:val="105"/>
          <w:szCs w:val="20"/>
        </w:rPr>
        <w:t>with</w:t>
      </w:r>
      <w:r w:rsidRPr="00F90D06">
        <w:rPr>
          <w:b/>
          <w:spacing w:val="-8"/>
          <w:w w:val="105"/>
          <w:szCs w:val="20"/>
        </w:rPr>
        <w:t xml:space="preserve"> </w:t>
      </w:r>
      <w:r w:rsidRPr="00F90D06">
        <w:rPr>
          <w:b/>
          <w:w w:val="105"/>
          <w:szCs w:val="20"/>
        </w:rPr>
        <w:t>the</w:t>
      </w:r>
      <w:r w:rsidRPr="00F90D06">
        <w:rPr>
          <w:b/>
          <w:spacing w:val="-8"/>
          <w:w w:val="105"/>
          <w:szCs w:val="20"/>
        </w:rPr>
        <w:t xml:space="preserve"> </w:t>
      </w:r>
      <w:r w:rsidRPr="00F90D06">
        <w:rPr>
          <w:b/>
          <w:w w:val="105"/>
          <w:szCs w:val="20"/>
        </w:rPr>
        <w:t>requirements</w:t>
      </w:r>
      <w:r w:rsidRPr="00F90D06">
        <w:rPr>
          <w:b/>
          <w:spacing w:val="-7"/>
          <w:w w:val="105"/>
          <w:szCs w:val="20"/>
        </w:rPr>
        <w:t xml:space="preserve"> </w:t>
      </w:r>
      <w:r w:rsidRPr="00F90D06">
        <w:rPr>
          <w:b/>
          <w:w w:val="105"/>
          <w:szCs w:val="20"/>
        </w:rPr>
        <w:t>of</w:t>
      </w:r>
      <w:r w:rsidRPr="00F90D06">
        <w:rPr>
          <w:b/>
          <w:spacing w:val="-8"/>
          <w:w w:val="105"/>
          <w:szCs w:val="20"/>
        </w:rPr>
        <w:t xml:space="preserve"> </w:t>
      </w:r>
      <w:r w:rsidRPr="00F90D06">
        <w:rPr>
          <w:b/>
          <w:w w:val="105"/>
          <w:szCs w:val="20"/>
        </w:rPr>
        <w:t>the</w:t>
      </w:r>
      <w:r w:rsidRPr="00F90D06">
        <w:rPr>
          <w:b/>
          <w:spacing w:val="-8"/>
          <w:w w:val="105"/>
          <w:szCs w:val="20"/>
        </w:rPr>
        <w:t xml:space="preserve"> </w:t>
      </w:r>
      <w:r w:rsidRPr="00F90D06">
        <w:rPr>
          <w:b/>
          <w:w w:val="105"/>
          <w:szCs w:val="20"/>
        </w:rPr>
        <w:t>Regulation</w:t>
      </w:r>
      <w:r w:rsidRPr="00F90D06">
        <w:rPr>
          <w:b/>
          <w:spacing w:val="-8"/>
          <w:w w:val="105"/>
          <w:szCs w:val="20"/>
        </w:rPr>
        <w:t xml:space="preserve"> </w:t>
      </w:r>
      <w:r w:rsidRPr="00F90D06">
        <w:rPr>
          <w:b/>
          <w:w w:val="105"/>
          <w:szCs w:val="20"/>
        </w:rPr>
        <w:t>incorporating</w:t>
      </w:r>
      <w:r w:rsidRPr="00F90D06">
        <w:rPr>
          <w:b/>
          <w:spacing w:val="-7"/>
          <w:w w:val="105"/>
          <w:szCs w:val="20"/>
        </w:rPr>
        <w:t xml:space="preserve"> </w:t>
      </w:r>
      <w:r w:rsidRPr="00F90D06">
        <w:rPr>
          <w:b/>
          <w:w w:val="105"/>
          <w:szCs w:val="20"/>
        </w:rPr>
        <w:t>the</w:t>
      </w:r>
      <w:r w:rsidRPr="00F90D06">
        <w:rPr>
          <w:b/>
          <w:spacing w:val="-8"/>
          <w:w w:val="105"/>
          <w:szCs w:val="20"/>
        </w:rPr>
        <w:t xml:space="preserve"> </w:t>
      </w:r>
      <w:r w:rsidRPr="00F90D06">
        <w:rPr>
          <w:b/>
          <w:w w:val="105"/>
          <w:szCs w:val="20"/>
        </w:rPr>
        <w:t>06</w:t>
      </w:r>
      <w:r w:rsidRPr="00F90D06">
        <w:rPr>
          <w:b/>
          <w:spacing w:val="-8"/>
          <w:w w:val="105"/>
          <w:szCs w:val="20"/>
        </w:rPr>
        <w:t xml:space="preserve"> </w:t>
      </w:r>
      <w:r w:rsidRPr="00F90D06">
        <w:rPr>
          <w:b/>
          <w:w w:val="105"/>
          <w:szCs w:val="20"/>
        </w:rPr>
        <w:t>series</w:t>
      </w:r>
      <w:r w:rsidRPr="00F90D06">
        <w:rPr>
          <w:b/>
          <w:w w:val="104"/>
          <w:szCs w:val="20"/>
        </w:rPr>
        <w:t xml:space="preserve"> </w:t>
      </w:r>
      <w:r w:rsidRPr="00F90D06">
        <w:rPr>
          <w:b/>
          <w:w w:val="105"/>
          <w:szCs w:val="20"/>
        </w:rPr>
        <w:t>of</w:t>
      </w:r>
      <w:r w:rsidRPr="00F90D06">
        <w:rPr>
          <w:b/>
          <w:spacing w:val="-7"/>
          <w:w w:val="105"/>
          <w:szCs w:val="20"/>
        </w:rPr>
        <w:t xml:space="preserve"> </w:t>
      </w:r>
      <w:r w:rsidRPr="00F90D06">
        <w:rPr>
          <w:b/>
          <w:w w:val="105"/>
          <w:szCs w:val="20"/>
        </w:rPr>
        <w:t>amendments</w:t>
      </w:r>
      <w:r w:rsidRPr="00F90D06">
        <w:rPr>
          <w:b/>
          <w:spacing w:val="-6"/>
          <w:w w:val="105"/>
          <w:szCs w:val="20"/>
        </w:rPr>
        <w:t xml:space="preserve"> </w:t>
      </w:r>
      <w:r w:rsidRPr="00F90D06">
        <w:rPr>
          <w:b/>
          <w:w w:val="105"/>
          <w:szCs w:val="20"/>
        </w:rPr>
        <w:t>at</w:t>
      </w:r>
      <w:r w:rsidRPr="00F90D06">
        <w:rPr>
          <w:b/>
          <w:spacing w:val="-6"/>
          <w:w w:val="105"/>
          <w:szCs w:val="20"/>
        </w:rPr>
        <w:t xml:space="preserve"> </w:t>
      </w:r>
      <w:r w:rsidRPr="00F90D06">
        <w:rPr>
          <w:b/>
          <w:w w:val="105"/>
          <w:szCs w:val="20"/>
        </w:rPr>
        <w:t>the</w:t>
      </w:r>
      <w:r w:rsidRPr="00F90D06">
        <w:rPr>
          <w:b/>
          <w:spacing w:val="-6"/>
          <w:w w:val="105"/>
          <w:szCs w:val="20"/>
        </w:rPr>
        <w:t xml:space="preserve"> </w:t>
      </w:r>
      <w:r w:rsidRPr="00F90D06">
        <w:rPr>
          <w:b/>
          <w:w w:val="105"/>
          <w:szCs w:val="20"/>
        </w:rPr>
        <w:t>time</w:t>
      </w:r>
      <w:r w:rsidRPr="00F90D06">
        <w:rPr>
          <w:b/>
          <w:spacing w:val="-6"/>
          <w:w w:val="105"/>
          <w:szCs w:val="20"/>
        </w:rPr>
        <w:t xml:space="preserve"> </w:t>
      </w:r>
      <w:r w:rsidRPr="00F90D06">
        <w:rPr>
          <w:b/>
          <w:w w:val="105"/>
          <w:szCs w:val="20"/>
        </w:rPr>
        <w:t>of</w:t>
      </w:r>
      <w:r w:rsidRPr="00F90D06">
        <w:rPr>
          <w:b/>
          <w:spacing w:val="-6"/>
          <w:w w:val="105"/>
          <w:szCs w:val="20"/>
        </w:rPr>
        <w:t xml:space="preserve"> </w:t>
      </w:r>
      <w:r w:rsidRPr="00F90D06">
        <w:rPr>
          <w:b/>
          <w:w w:val="105"/>
          <w:szCs w:val="20"/>
        </w:rPr>
        <w:t>approval,</w:t>
      </w:r>
      <w:r w:rsidR="000C6ABE">
        <w:rPr>
          <w:b/>
          <w:w w:val="105"/>
          <w:szCs w:val="20"/>
        </w:rPr>
        <w:t xml:space="preserve"> and</w:t>
      </w:r>
      <w:r w:rsidRPr="00F90D06">
        <w:rPr>
          <w:b/>
          <w:spacing w:val="-7"/>
          <w:w w:val="105"/>
          <w:szCs w:val="20"/>
        </w:rPr>
        <w:t xml:space="preserve"> </w:t>
      </w:r>
      <w:r w:rsidRPr="00F90D06">
        <w:rPr>
          <w:b/>
          <w:w w:val="105"/>
          <w:szCs w:val="20"/>
        </w:rPr>
        <w:t>that</w:t>
      </w:r>
      <w:r w:rsidRPr="00F90D06">
        <w:rPr>
          <w:b/>
          <w:spacing w:val="-6"/>
          <w:w w:val="105"/>
          <w:szCs w:val="20"/>
        </w:rPr>
        <w:t xml:space="preserve"> </w:t>
      </w:r>
      <w:r w:rsidRPr="00F90D06">
        <w:rPr>
          <w:b/>
          <w:w w:val="105"/>
          <w:szCs w:val="20"/>
        </w:rPr>
        <w:t>its</w:t>
      </w:r>
      <w:r w:rsidRPr="00F90D06">
        <w:rPr>
          <w:b/>
          <w:spacing w:val="-6"/>
          <w:w w:val="105"/>
          <w:szCs w:val="20"/>
        </w:rPr>
        <w:t xml:space="preserve"> </w:t>
      </w:r>
      <w:r w:rsidRPr="00F90D06">
        <w:rPr>
          <w:b/>
          <w:w w:val="105"/>
          <w:szCs w:val="20"/>
        </w:rPr>
        <w:t>production</w:t>
      </w:r>
      <w:r w:rsidRPr="00F90D06">
        <w:rPr>
          <w:b/>
          <w:spacing w:val="-6"/>
          <w:w w:val="105"/>
          <w:szCs w:val="20"/>
        </w:rPr>
        <w:t xml:space="preserve"> </w:t>
      </w:r>
      <w:r w:rsidRPr="00F90D06">
        <w:rPr>
          <w:b/>
          <w:w w:val="105"/>
          <w:szCs w:val="20"/>
        </w:rPr>
        <w:t>batch is</w:t>
      </w:r>
      <w:r w:rsidRPr="00F90D06">
        <w:rPr>
          <w:b/>
          <w:w w:val="104"/>
          <w:szCs w:val="20"/>
        </w:rPr>
        <w:t xml:space="preserve"> </w:t>
      </w:r>
      <w:r w:rsidRPr="00F90D06">
        <w:rPr>
          <w:b/>
          <w:w w:val="105"/>
          <w:szCs w:val="20"/>
        </w:rPr>
        <w:t>1952.</w:t>
      </w:r>
      <w:r w:rsidR="00F90D06" w:rsidRPr="00F90D06">
        <w:rPr>
          <w:bCs/>
          <w:w w:val="105"/>
        </w:rPr>
        <w:t>"</w:t>
      </w:r>
    </w:p>
    <w:p w14:paraId="19D3EFBF" w14:textId="7C971DA4" w:rsidR="009276B0" w:rsidRDefault="009276B0" w:rsidP="00F90D06">
      <w:pPr>
        <w:pStyle w:val="para"/>
        <w:rPr>
          <w:lang w:eastAsia="fr-FR"/>
        </w:rPr>
      </w:pPr>
      <w:r w:rsidRPr="00492E87">
        <w:rPr>
          <w:i/>
          <w:iCs/>
          <w:lang w:eastAsia="fr-FR"/>
        </w:rPr>
        <w:t>Annex 8</w:t>
      </w:r>
      <w:r w:rsidR="00B929AF">
        <w:rPr>
          <w:i/>
          <w:iCs/>
          <w:lang w:eastAsia="fr-FR"/>
        </w:rPr>
        <w:t>,</w:t>
      </w:r>
      <w:r w:rsidRPr="00492E87">
        <w:rPr>
          <w:i/>
          <w:iCs/>
          <w:lang w:eastAsia="fr-FR"/>
        </w:rPr>
        <w:t xml:space="preserve"> insert new figure 1d</w:t>
      </w:r>
      <w:r w:rsidR="00B929AF">
        <w:rPr>
          <w:i/>
          <w:iCs/>
          <w:lang w:eastAsia="fr-FR"/>
        </w:rPr>
        <w:t xml:space="preserve">, </w:t>
      </w:r>
      <w:r w:rsidR="00B929AF" w:rsidRPr="00B929AF">
        <w:rPr>
          <w:lang w:eastAsia="fr-FR"/>
        </w:rPr>
        <w:t>to read:</w:t>
      </w:r>
    </w:p>
    <w:p w14:paraId="3CBF442D" w14:textId="69A24CDD" w:rsidR="009276B0" w:rsidRPr="00FC47E6" w:rsidRDefault="00FE78A7" w:rsidP="00FC47E6">
      <w:pPr>
        <w:pStyle w:val="para"/>
        <w:ind w:left="1134" w:firstLine="0"/>
        <w:jc w:val="left"/>
        <w:rPr>
          <w:b/>
          <w:bCs/>
        </w:rPr>
      </w:pPr>
      <w:r>
        <w:t>"</w:t>
      </w:r>
      <w:r w:rsidR="00FC47E6" w:rsidRPr="005463F9">
        <w:t>Figure 1</w:t>
      </w:r>
      <w:r>
        <w:t>d</w:t>
      </w:r>
      <w:r w:rsidR="00FC47E6" w:rsidRPr="005463F9">
        <w:br/>
      </w:r>
      <w:r w:rsidR="009276B0" w:rsidRPr="00FC47E6">
        <w:rPr>
          <w:b/>
          <w:bCs/>
          <w:w w:val="105"/>
        </w:rPr>
        <w:t>Example</w:t>
      </w:r>
      <w:r w:rsidR="009276B0" w:rsidRPr="00FC47E6">
        <w:rPr>
          <w:b/>
          <w:bCs/>
          <w:spacing w:val="-7"/>
          <w:w w:val="105"/>
        </w:rPr>
        <w:t xml:space="preserve"> </w:t>
      </w:r>
      <w:r w:rsidR="009276B0" w:rsidRPr="00FC47E6">
        <w:rPr>
          <w:b/>
          <w:bCs/>
          <w:w w:val="105"/>
        </w:rPr>
        <w:t>of</w:t>
      </w:r>
      <w:r w:rsidR="009276B0" w:rsidRPr="00FC47E6">
        <w:rPr>
          <w:b/>
          <w:bCs/>
          <w:spacing w:val="-7"/>
          <w:w w:val="105"/>
        </w:rPr>
        <w:t xml:space="preserve"> </w:t>
      </w:r>
      <w:r w:rsidR="009276B0" w:rsidRPr="00FC47E6">
        <w:rPr>
          <w:b/>
          <w:bCs/>
          <w:w w:val="105"/>
        </w:rPr>
        <w:t>a</w:t>
      </w:r>
      <w:r w:rsidR="009276B0" w:rsidRPr="00FC47E6">
        <w:rPr>
          <w:b/>
          <w:bCs/>
          <w:spacing w:val="-7"/>
          <w:w w:val="105"/>
        </w:rPr>
        <w:t xml:space="preserve"> helmet simulator </w:t>
      </w:r>
      <w:r w:rsidR="009276B0" w:rsidRPr="00FC47E6">
        <w:rPr>
          <w:b/>
          <w:bCs/>
          <w:w w:val="105"/>
        </w:rPr>
        <w:t>for</w:t>
      </w:r>
      <w:r w:rsidR="009276B0" w:rsidRPr="00FC47E6">
        <w:rPr>
          <w:b/>
          <w:bCs/>
          <w:spacing w:val="-7"/>
          <w:w w:val="105"/>
        </w:rPr>
        <w:t xml:space="preserve"> accessories </w:t>
      </w:r>
      <w:r w:rsidR="009276B0" w:rsidRPr="00FC47E6">
        <w:rPr>
          <w:b/>
          <w:bCs/>
          <w:w w:val="105"/>
        </w:rPr>
        <w:t>projections</w:t>
      </w:r>
      <w:r w:rsidR="009276B0" w:rsidRPr="00FC47E6">
        <w:rPr>
          <w:b/>
          <w:bCs/>
          <w:spacing w:val="-7"/>
          <w:w w:val="105"/>
        </w:rPr>
        <w:t xml:space="preserve"> </w:t>
      </w:r>
      <w:r w:rsidR="009276B0" w:rsidRPr="00FC47E6">
        <w:rPr>
          <w:b/>
          <w:bCs/>
          <w:w w:val="105"/>
        </w:rPr>
        <w:t>and</w:t>
      </w:r>
      <w:r w:rsidR="009276B0" w:rsidRPr="00FC47E6">
        <w:rPr>
          <w:b/>
          <w:bCs/>
          <w:spacing w:val="-7"/>
          <w:w w:val="105"/>
        </w:rPr>
        <w:t xml:space="preserve"> </w:t>
      </w:r>
      <w:r w:rsidR="009276B0" w:rsidRPr="00FC47E6">
        <w:rPr>
          <w:b/>
          <w:bCs/>
          <w:w w:val="105"/>
        </w:rPr>
        <w:t>surface</w:t>
      </w:r>
      <w:r w:rsidR="009276B0" w:rsidRPr="00FC47E6">
        <w:rPr>
          <w:b/>
          <w:bCs/>
          <w:w w:val="104"/>
        </w:rPr>
        <w:t xml:space="preserve"> </w:t>
      </w:r>
      <w:r w:rsidR="009276B0" w:rsidRPr="00FC47E6">
        <w:rPr>
          <w:b/>
          <w:bCs/>
          <w:w w:val="105"/>
        </w:rPr>
        <w:t>friction</w:t>
      </w:r>
      <w:r w:rsidR="009276B0" w:rsidRPr="00FC47E6">
        <w:rPr>
          <w:b/>
          <w:bCs/>
          <w:spacing w:val="-10"/>
          <w:w w:val="105"/>
        </w:rPr>
        <w:t xml:space="preserve"> </w:t>
      </w:r>
      <w:r w:rsidR="009276B0" w:rsidRPr="00FC47E6">
        <w:rPr>
          <w:b/>
          <w:bCs/>
          <w:w w:val="105"/>
        </w:rPr>
        <w:t>(method</w:t>
      </w:r>
      <w:r w:rsidR="009276B0" w:rsidRPr="00FC47E6">
        <w:rPr>
          <w:b/>
          <w:bCs/>
          <w:spacing w:val="-10"/>
          <w:w w:val="105"/>
        </w:rPr>
        <w:t xml:space="preserve"> </w:t>
      </w:r>
      <w:r w:rsidR="009276B0" w:rsidRPr="00FC47E6">
        <w:rPr>
          <w:b/>
          <w:bCs/>
          <w:w w:val="105"/>
        </w:rPr>
        <w:t>B)</w:t>
      </w:r>
    </w:p>
    <w:p w14:paraId="10A74153" w14:textId="77777777" w:rsidR="009276B0" w:rsidRPr="00492E87" w:rsidRDefault="009276B0" w:rsidP="009276B0">
      <w:pPr>
        <w:pStyle w:val="BodyText"/>
        <w:tabs>
          <w:tab w:val="left" w:pos="1638"/>
        </w:tabs>
        <w:spacing w:before="93" w:line="251" w:lineRule="auto"/>
        <w:ind w:left="1638" w:right="142" w:hanging="1332"/>
        <w:rPr>
          <w:w w:val="105"/>
        </w:rPr>
      </w:pPr>
    </w:p>
    <w:p w14:paraId="6C46E2C1" w14:textId="13AD7560" w:rsidR="003E197F" w:rsidRPr="00492E87" w:rsidRDefault="003E197F" w:rsidP="009276B0">
      <w:pPr>
        <w:ind w:left="1134"/>
        <w:rPr>
          <w:rFonts w:ascii="Times New Roman" w:hAnsi="Times New Roman" w:cs="Times New Roman"/>
          <w:sz w:val="20"/>
          <w:szCs w:val="20"/>
          <w:highlight w:val="yellow"/>
        </w:rPr>
      </w:pPr>
      <w:r w:rsidRPr="00492E87">
        <w:rPr>
          <w:noProof/>
          <w:lang w:val="it-IT" w:eastAsia="it-IT"/>
        </w:rPr>
        <w:drawing>
          <wp:inline distT="0" distB="0" distL="0" distR="0" wp14:anchorId="65FEA05B" wp14:editId="61207791">
            <wp:extent cx="4600575" cy="26103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458" t="24626" r="23895" b="25290"/>
                    <a:stretch/>
                  </pic:blipFill>
                  <pic:spPr bwMode="auto">
                    <a:xfrm>
                      <a:off x="0" y="0"/>
                      <a:ext cx="4640913" cy="2633245"/>
                    </a:xfrm>
                    <a:prstGeom prst="rect">
                      <a:avLst/>
                    </a:prstGeom>
                    <a:ln>
                      <a:noFill/>
                    </a:ln>
                    <a:extLst>
                      <a:ext uri="{53640926-AAD7-44D8-BBD7-CCE9431645EC}">
                        <a14:shadowObscured xmlns:a14="http://schemas.microsoft.com/office/drawing/2010/main"/>
                      </a:ext>
                    </a:extLst>
                  </pic:spPr>
                </pic:pic>
              </a:graphicData>
            </a:graphic>
          </wp:inline>
        </w:drawing>
      </w:r>
    </w:p>
    <w:p w14:paraId="02831D01" w14:textId="1A311DB0" w:rsidR="00ED12EB" w:rsidRPr="007034E7" w:rsidRDefault="00ED12EB" w:rsidP="00ED12EB">
      <w:pPr>
        <w:ind w:left="1134"/>
        <w:rPr>
          <w:rFonts w:ascii="Times New Roman" w:hAnsi="Times New Roman" w:cs="Times New Roman"/>
          <w:b/>
          <w:sz w:val="20"/>
          <w:szCs w:val="20"/>
          <w:lang w:val="en-GB"/>
        </w:rPr>
      </w:pPr>
      <w:r w:rsidRPr="007034E7">
        <w:rPr>
          <w:rFonts w:ascii="Times New Roman" w:hAnsi="Times New Roman" w:cs="Times New Roman"/>
          <w:b/>
          <w:sz w:val="20"/>
          <w:szCs w:val="20"/>
          <w:lang w:val="en-GB"/>
        </w:rPr>
        <w:t>Simulator and characteristics must be detail defined</w:t>
      </w:r>
      <w:r w:rsidR="00FE78A7">
        <w:rPr>
          <w:rFonts w:ascii="Times New Roman" w:hAnsi="Times New Roman" w:cs="Times New Roman"/>
          <w:b/>
          <w:sz w:val="20"/>
          <w:szCs w:val="20"/>
          <w:lang w:val="en-GB"/>
        </w:rPr>
        <w:t>.</w:t>
      </w:r>
      <w:r w:rsidR="00FE78A7" w:rsidRPr="00FE78A7">
        <w:rPr>
          <w:rFonts w:ascii="Times New Roman" w:hAnsi="Times New Roman" w:cs="Times New Roman"/>
          <w:bCs/>
          <w:sz w:val="20"/>
          <w:szCs w:val="20"/>
          <w:lang w:val="en-GB"/>
        </w:rPr>
        <w:t>"</w:t>
      </w:r>
    </w:p>
    <w:p w14:paraId="73CC5FC6" w14:textId="042AF767" w:rsidR="007C686E" w:rsidRDefault="007C686E">
      <w:pPr>
        <w:rPr>
          <w:rFonts w:ascii="Times New Roman" w:eastAsia="Times New Roman" w:hAnsi="Times New Roman" w:cs="Times New Roman"/>
          <w:i/>
          <w:iCs/>
          <w:sz w:val="20"/>
          <w:szCs w:val="20"/>
          <w:lang w:val="en-GB" w:eastAsia="fr-FR"/>
        </w:rPr>
      </w:pPr>
      <w:r w:rsidRPr="001C19CA">
        <w:rPr>
          <w:i/>
          <w:iCs/>
          <w:lang w:val="en-US" w:eastAsia="fr-FR"/>
        </w:rPr>
        <w:br w:type="page"/>
      </w:r>
    </w:p>
    <w:p w14:paraId="58F762D4" w14:textId="531282DB" w:rsidR="009276B0" w:rsidRPr="007C686E" w:rsidRDefault="009276B0" w:rsidP="009276B0">
      <w:pPr>
        <w:pStyle w:val="para"/>
        <w:rPr>
          <w:lang w:eastAsia="fr-FR"/>
        </w:rPr>
      </w:pPr>
      <w:r w:rsidRPr="00492E87">
        <w:rPr>
          <w:i/>
          <w:iCs/>
          <w:lang w:eastAsia="fr-FR"/>
        </w:rPr>
        <w:lastRenderedPageBreak/>
        <w:t>Insert new Annex 20</w:t>
      </w:r>
      <w:r w:rsidR="007C686E" w:rsidRPr="007C686E">
        <w:rPr>
          <w:lang w:eastAsia="fr-FR"/>
        </w:rPr>
        <w:t>, to read</w:t>
      </w:r>
      <w:r w:rsidRPr="007C686E">
        <w:rPr>
          <w:lang w:eastAsia="fr-FR"/>
        </w:rPr>
        <w:t>:</w:t>
      </w:r>
    </w:p>
    <w:p w14:paraId="4C757EAD" w14:textId="7E2FB39F" w:rsidR="009276B0" w:rsidRPr="007C686E" w:rsidRDefault="009276B0" w:rsidP="009276B0">
      <w:pPr>
        <w:pStyle w:val="HChG"/>
        <w:rPr>
          <w:b w:val="0"/>
          <w:bCs/>
        </w:rPr>
      </w:pPr>
      <w:r w:rsidRPr="007C686E">
        <w:rPr>
          <w:b w:val="0"/>
          <w:bCs/>
        </w:rPr>
        <w:tab/>
      </w:r>
      <w:r w:rsidR="007C686E" w:rsidRPr="000F033D">
        <w:rPr>
          <w:b w:val="0"/>
          <w:bCs/>
          <w:sz w:val="20"/>
        </w:rPr>
        <w:t>"</w:t>
      </w:r>
      <w:r w:rsidRPr="007C686E">
        <w:t>Annex 20</w:t>
      </w:r>
    </w:p>
    <w:p w14:paraId="52899680" w14:textId="77777777" w:rsidR="009276B0" w:rsidRPr="00FA7B80" w:rsidRDefault="009276B0" w:rsidP="009276B0">
      <w:pPr>
        <w:pStyle w:val="HChG"/>
        <w:rPr>
          <w:w w:val="105"/>
        </w:rPr>
      </w:pPr>
      <w:r w:rsidRPr="00492E87">
        <w:rPr>
          <w:w w:val="105"/>
          <w:sz w:val="20"/>
          <w:u w:color="000000"/>
        </w:rPr>
        <w:tab/>
      </w:r>
      <w:r w:rsidRPr="00492E87">
        <w:rPr>
          <w:w w:val="105"/>
          <w:sz w:val="20"/>
          <w:u w:color="000000"/>
        </w:rPr>
        <w:tab/>
      </w:r>
      <w:r w:rsidRPr="00FA7B80">
        <w:rPr>
          <w:w w:val="105"/>
        </w:rPr>
        <w:t>Accessories assessment and clamping space dimensions for helmets</w:t>
      </w:r>
    </w:p>
    <w:p w14:paraId="035F9CAC" w14:textId="4038DB43" w:rsidR="009276B0" w:rsidRPr="00FA7B80" w:rsidRDefault="009276B0" w:rsidP="00FA7B80">
      <w:pPr>
        <w:pStyle w:val="HChG"/>
        <w:rPr>
          <w:w w:val="105"/>
        </w:rPr>
      </w:pPr>
      <w:r w:rsidRPr="00FA7B80">
        <w:rPr>
          <w:w w:val="105"/>
        </w:rPr>
        <w:tab/>
      </w:r>
      <w:r w:rsidRPr="00FA7B80">
        <w:rPr>
          <w:w w:val="105"/>
        </w:rPr>
        <w:tab/>
        <w:t>Part 1. Accessories assessment</w:t>
      </w:r>
    </w:p>
    <w:p w14:paraId="4DE38599" w14:textId="77777777" w:rsidR="009276B0" w:rsidRPr="00C06882" w:rsidRDefault="009276B0" w:rsidP="00A72614">
      <w:pPr>
        <w:pStyle w:val="ListParagraph"/>
        <w:numPr>
          <w:ilvl w:val="0"/>
          <w:numId w:val="19"/>
        </w:numPr>
        <w:suppressAutoHyphens/>
        <w:spacing w:after="0" w:line="240" w:lineRule="auto"/>
        <w:ind w:left="2268" w:right="1133" w:hanging="1134"/>
        <w:jc w:val="both"/>
        <w:rPr>
          <w:rFonts w:ascii="Times New Roman" w:hAnsi="Times New Roman" w:cs="Times New Roman"/>
          <w:b/>
          <w:bCs/>
          <w:sz w:val="20"/>
          <w:szCs w:val="20"/>
          <w:lang w:val="en-GB"/>
        </w:rPr>
      </w:pPr>
      <w:r w:rsidRPr="00C06882">
        <w:rPr>
          <w:rFonts w:ascii="Times New Roman" w:hAnsi="Times New Roman" w:cs="Times New Roman"/>
          <w:b/>
          <w:bCs/>
          <w:sz w:val="20"/>
          <w:szCs w:val="20"/>
          <w:lang w:val="en-GB"/>
        </w:rPr>
        <w:t xml:space="preserve">Measurement of the maximum dimensions of externally fitted accessories: </w:t>
      </w:r>
    </w:p>
    <w:p w14:paraId="2C892FBA" w14:textId="77777777" w:rsidR="009276B0" w:rsidRPr="00C06882" w:rsidRDefault="009276B0" w:rsidP="00A72614">
      <w:pPr>
        <w:pStyle w:val="ListParagraph"/>
        <w:ind w:left="2268" w:right="1133" w:hanging="1134"/>
        <w:jc w:val="both"/>
        <w:rPr>
          <w:rFonts w:ascii="Times New Roman" w:hAnsi="Times New Roman" w:cs="Times New Roman"/>
          <w:b/>
          <w:bCs/>
          <w:sz w:val="20"/>
          <w:szCs w:val="20"/>
          <w:lang w:val="en-GB"/>
        </w:rPr>
      </w:pPr>
    </w:p>
    <w:p w14:paraId="25F8B0B0" w14:textId="77777777" w:rsidR="009276B0" w:rsidRPr="00C06882" w:rsidRDefault="009276B0" w:rsidP="00A72614">
      <w:pPr>
        <w:pStyle w:val="ListParagraph"/>
        <w:ind w:left="2268" w:right="1133"/>
        <w:jc w:val="both"/>
        <w:rPr>
          <w:rFonts w:ascii="Times New Roman" w:hAnsi="Times New Roman" w:cs="Times New Roman"/>
          <w:b/>
          <w:bCs/>
          <w:sz w:val="20"/>
          <w:szCs w:val="20"/>
          <w:lang w:val="en-GB"/>
        </w:rPr>
      </w:pPr>
      <w:r w:rsidRPr="00C06882">
        <w:rPr>
          <w:rFonts w:ascii="Times New Roman" w:hAnsi="Times New Roman" w:cs="Times New Roman"/>
          <w:b/>
          <w:bCs/>
          <w:sz w:val="20"/>
          <w:szCs w:val="20"/>
          <w:lang w:val="en-GB"/>
        </w:rPr>
        <w:t>For the measurement of the dimensions, only the accessory plus the support, if any, have to be measured. If the device is fitted with a foldable antenna, the system must fit in the fixture with the antenna in folded position. If the antenna is flexible, the antenna may exceed the fixture dimensions.</w:t>
      </w:r>
    </w:p>
    <w:p w14:paraId="509F19AB" w14:textId="40EFB885" w:rsidR="009276B0" w:rsidRPr="00C06882" w:rsidRDefault="009276B0" w:rsidP="00A72614">
      <w:pPr>
        <w:pStyle w:val="ListParagraph"/>
        <w:ind w:left="2268" w:right="1133"/>
        <w:jc w:val="both"/>
        <w:rPr>
          <w:rFonts w:ascii="Times New Roman" w:hAnsi="Times New Roman" w:cs="Times New Roman"/>
          <w:b/>
          <w:bCs/>
          <w:sz w:val="20"/>
          <w:szCs w:val="20"/>
          <w:lang w:val="en-GB"/>
        </w:rPr>
      </w:pPr>
      <w:r w:rsidRPr="00C06882">
        <w:rPr>
          <w:rFonts w:ascii="Times New Roman" w:hAnsi="Times New Roman" w:cs="Times New Roman"/>
          <w:b/>
          <w:bCs/>
          <w:sz w:val="20"/>
          <w:szCs w:val="20"/>
          <w:lang w:val="en-GB"/>
        </w:rPr>
        <w:t>Flexible, thin components can exceed the volume or can be assembled separately on the shell.</w:t>
      </w:r>
    </w:p>
    <w:p w14:paraId="15FA56A1" w14:textId="564A0E64" w:rsidR="009276B0" w:rsidRPr="00C06882" w:rsidRDefault="009276B0" w:rsidP="00A72614">
      <w:pPr>
        <w:tabs>
          <w:tab w:val="left" w:pos="2268"/>
        </w:tabs>
        <w:ind w:left="2268" w:right="1133" w:hanging="1134"/>
        <w:jc w:val="both"/>
        <w:rPr>
          <w:rFonts w:ascii="Times New Roman" w:hAnsi="Times New Roman" w:cs="Times New Roman"/>
          <w:b/>
          <w:bCs/>
          <w:sz w:val="20"/>
          <w:szCs w:val="20"/>
          <w:lang w:val="en-GB"/>
        </w:rPr>
      </w:pPr>
      <w:r w:rsidRPr="00C06882">
        <w:rPr>
          <w:rFonts w:ascii="Times New Roman" w:hAnsi="Times New Roman" w:cs="Times New Roman"/>
          <w:b/>
          <w:bCs/>
          <w:sz w:val="20"/>
          <w:szCs w:val="20"/>
          <w:lang w:val="en-GB"/>
        </w:rPr>
        <w:t xml:space="preserve">1.1 </w:t>
      </w:r>
      <w:r w:rsidR="002915B2" w:rsidRPr="00C06882">
        <w:rPr>
          <w:rFonts w:ascii="Times New Roman" w:hAnsi="Times New Roman" w:cs="Times New Roman"/>
          <w:b/>
          <w:bCs/>
          <w:sz w:val="20"/>
          <w:szCs w:val="20"/>
          <w:lang w:val="en-GB"/>
        </w:rPr>
        <w:tab/>
      </w:r>
      <w:r w:rsidRPr="00C06882">
        <w:rPr>
          <w:rFonts w:ascii="Times New Roman" w:hAnsi="Times New Roman" w:cs="Times New Roman"/>
          <w:b/>
          <w:bCs/>
          <w:sz w:val="20"/>
          <w:szCs w:val="20"/>
          <w:lang w:val="en-GB"/>
        </w:rPr>
        <w:t>For front mounted accessories:</w:t>
      </w:r>
    </w:p>
    <w:p w14:paraId="2F5FB1D5" w14:textId="77777777" w:rsidR="009276B0" w:rsidRPr="00C06882" w:rsidRDefault="009276B0" w:rsidP="002915B2">
      <w:pPr>
        <w:ind w:left="2268" w:right="1133" w:hanging="144"/>
        <w:jc w:val="both"/>
        <w:rPr>
          <w:rFonts w:ascii="Times New Roman" w:hAnsi="Times New Roman" w:cs="Times New Roman"/>
          <w:b/>
          <w:bCs/>
          <w:sz w:val="20"/>
          <w:szCs w:val="20"/>
          <w:lang w:val="en-GB"/>
        </w:rPr>
      </w:pPr>
      <w:r w:rsidRPr="00C06882">
        <w:rPr>
          <w:rFonts w:ascii="Times New Roman" w:hAnsi="Times New Roman" w:cs="Times New Roman"/>
          <w:b/>
          <w:bCs/>
          <w:sz w:val="20"/>
          <w:szCs w:val="20"/>
          <w:lang w:val="en-GB"/>
        </w:rPr>
        <w:t>Accessories must fit in the following fixtures dimensions:</w:t>
      </w:r>
    </w:p>
    <w:p w14:paraId="5AC5B222" w14:textId="77707B94" w:rsidR="00C06882" w:rsidRPr="00C06882" w:rsidRDefault="009276B0" w:rsidP="00C06882">
      <w:pPr>
        <w:ind w:left="1134"/>
        <w:rPr>
          <w:rFonts w:ascii="Times New Roman" w:hAnsi="Times New Roman" w:cs="Times New Roman"/>
          <w:b/>
          <w:bCs/>
          <w:sz w:val="20"/>
          <w:szCs w:val="20"/>
          <w:lang w:val="en-GB"/>
        </w:rPr>
      </w:pPr>
      <w:r w:rsidRPr="00C06882">
        <w:rPr>
          <w:rFonts w:ascii="Times New Roman" w:hAnsi="Times New Roman" w:cs="Times New Roman"/>
          <w:sz w:val="20"/>
          <w:szCs w:val="20"/>
          <w:lang w:val="en-GB"/>
        </w:rPr>
        <w:t>Figure 1</w:t>
      </w:r>
      <w:r w:rsidR="00C06882">
        <w:rPr>
          <w:rFonts w:ascii="Times New Roman" w:hAnsi="Times New Roman" w:cs="Times New Roman"/>
          <w:sz w:val="20"/>
          <w:szCs w:val="20"/>
          <w:lang w:val="en-GB"/>
        </w:rPr>
        <w:br/>
      </w:r>
      <w:r w:rsidR="00C06882" w:rsidRPr="00C06882">
        <w:rPr>
          <w:rFonts w:ascii="Times New Roman" w:hAnsi="Times New Roman" w:cs="Times New Roman"/>
          <w:b/>
          <w:bCs/>
          <w:sz w:val="20"/>
          <w:szCs w:val="20"/>
          <w:lang w:val="en-GB"/>
        </w:rPr>
        <w:t>Fixture for left front- side mounting (for right side mounting apply symmetry)</w:t>
      </w:r>
    </w:p>
    <w:p w14:paraId="05B667E9" w14:textId="6D4FB7E9" w:rsidR="009276B0" w:rsidRPr="00C06882" w:rsidRDefault="009276B0" w:rsidP="009276B0">
      <w:pPr>
        <w:ind w:left="1134"/>
        <w:rPr>
          <w:rFonts w:ascii="Times New Roman" w:hAnsi="Times New Roman" w:cs="Times New Roman"/>
          <w:sz w:val="20"/>
          <w:szCs w:val="20"/>
          <w:lang w:val="en-GB"/>
        </w:rPr>
      </w:pPr>
    </w:p>
    <w:p w14:paraId="41BCF783" w14:textId="77777777" w:rsidR="009276B0" w:rsidRPr="00492E87" w:rsidRDefault="009276B0" w:rsidP="009276B0">
      <w:pPr>
        <w:ind w:left="1134"/>
        <w:jc w:val="center"/>
        <w:rPr>
          <w:rFonts w:ascii="Times New Roman" w:hAnsi="Times New Roman" w:cs="Times New Roman"/>
          <w:sz w:val="20"/>
          <w:szCs w:val="20"/>
        </w:rPr>
      </w:pPr>
      <w:r w:rsidRPr="00492E87">
        <w:rPr>
          <w:rFonts w:ascii="Times New Roman" w:hAnsi="Times New Roman" w:cs="Times New Roman"/>
          <w:noProof/>
          <w:sz w:val="20"/>
          <w:szCs w:val="20"/>
          <w:lang w:val="it-IT" w:eastAsia="it-IT"/>
        </w:rPr>
        <w:drawing>
          <wp:inline distT="0" distB="0" distL="0" distR="0" wp14:anchorId="130B1A3B" wp14:editId="090F947B">
            <wp:extent cx="3347967" cy="3053628"/>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88092" cy="3090226"/>
                    </a:xfrm>
                    <a:prstGeom prst="rect">
                      <a:avLst/>
                    </a:prstGeom>
                  </pic:spPr>
                </pic:pic>
              </a:graphicData>
            </a:graphic>
          </wp:inline>
        </w:drawing>
      </w:r>
    </w:p>
    <w:p w14:paraId="3F7E018E" w14:textId="1E076368" w:rsidR="009276B0" w:rsidRPr="009C0313" w:rsidRDefault="009276B0" w:rsidP="009276B0">
      <w:pPr>
        <w:ind w:left="1134"/>
        <w:rPr>
          <w:rFonts w:ascii="Times New Roman" w:hAnsi="Times New Roman" w:cs="Times New Roman"/>
          <w:b/>
          <w:bCs/>
          <w:sz w:val="20"/>
          <w:szCs w:val="20"/>
          <w:vertAlign w:val="superscript"/>
          <w:lang w:val="en-GB"/>
        </w:rPr>
      </w:pPr>
      <w:r w:rsidRPr="007034E7">
        <w:rPr>
          <w:rFonts w:ascii="Times New Roman" w:hAnsi="Times New Roman" w:cs="Times New Roman"/>
          <w:sz w:val="20"/>
          <w:szCs w:val="20"/>
          <w:lang w:val="en-GB"/>
        </w:rPr>
        <w:tab/>
      </w:r>
      <w:r w:rsidRPr="009C0313">
        <w:rPr>
          <w:rFonts w:ascii="Times New Roman" w:hAnsi="Times New Roman" w:cs="Times New Roman"/>
          <w:b/>
          <w:bCs/>
          <w:sz w:val="20"/>
          <w:szCs w:val="20"/>
          <w:lang w:val="en-GB"/>
        </w:rPr>
        <w:t>VOLUME: 279,432 mm</w:t>
      </w:r>
      <w:r w:rsidRPr="009C0313">
        <w:rPr>
          <w:rFonts w:ascii="Times New Roman" w:hAnsi="Times New Roman" w:cs="Times New Roman"/>
          <w:b/>
          <w:bCs/>
          <w:sz w:val="20"/>
          <w:szCs w:val="20"/>
          <w:vertAlign w:val="superscript"/>
          <w:lang w:val="en-GB"/>
        </w:rPr>
        <w:t>3</w:t>
      </w:r>
    </w:p>
    <w:p w14:paraId="7BEF84AA" w14:textId="77777777" w:rsidR="000C375A" w:rsidRDefault="000C375A">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145E1E31" w14:textId="7347DEC8" w:rsidR="009276B0" w:rsidRPr="00752FA5" w:rsidRDefault="009276B0" w:rsidP="00752FA5">
      <w:pPr>
        <w:pStyle w:val="ListParagraph"/>
        <w:tabs>
          <w:tab w:val="left" w:pos="2268"/>
        </w:tabs>
        <w:ind w:left="1134"/>
        <w:rPr>
          <w:rFonts w:ascii="Times New Roman" w:hAnsi="Times New Roman" w:cs="Times New Roman"/>
          <w:b/>
          <w:bCs/>
          <w:sz w:val="20"/>
          <w:szCs w:val="20"/>
          <w:lang w:val="en-GB"/>
        </w:rPr>
      </w:pPr>
      <w:r w:rsidRPr="00752FA5">
        <w:rPr>
          <w:rFonts w:ascii="Times New Roman" w:hAnsi="Times New Roman" w:cs="Times New Roman"/>
          <w:b/>
          <w:bCs/>
          <w:sz w:val="20"/>
          <w:szCs w:val="20"/>
          <w:lang w:val="en-GB"/>
        </w:rPr>
        <w:lastRenderedPageBreak/>
        <w:t>1.2</w:t>
      </w:r>
      <w:r w:rsidR="000C375A" w:rsidRPr="00752FA5">
        <w:rPr>
          <w:rFonts w:ascii="Times New Roman" w:hAnsi="Times New Roman" w:cs="Times New Roman"/>
          <w:b/>
          <w:bCs/>
          <w:sz w:val="20"/>
          <w:szCs w:val="20"/>
          <w:lang w:val="en-GB"/>
        </w:rPr>
        <w:t>.</w:t>
      </w:r>
      <w:r w:rsidR="000C375A" w:rsidRPr="00752FA5">
        <w:rPr>
          <w:rFonts w:ascii="Times New Roman" w:hAnsi="Times New Roman" w:cs="Times New Roman"/>
          <w:b/>
          <w:bCs/>
          <w:sz w:val="20"/>
          <w:szCs w:val="20"/>
          <w:lang w:val="en-GB"/>
        </w:rPr>
        <w:tab/>
      </w:r>
      <w:r w:rsidRPr="00752FA5">
        <w:rPr>
          <w:rFonts w:ascii="Times New Roman" w:hAnsi="Times New Roman" w:cs="Times New Roman"/>
          <w:b/>
          <w:bCs/>
          <w:sz w:val="20"/>
          <w:szCs w:val="20"/>
          <w:lang w:val="en-GB"/>
        </w:rPr>
        <w:t>For side mounting accessories</w:t>
      </w:r>
    </w:p>
    <w:p w14:paraId="6A936051" w14:textId="7CE114CD" w:rsidR="000C375A" w:rsidRPr="00752FA5" w:rsidRDefault="009276B0" w:rsidP="00752FA5">
      <w:pPr>
        <w:ind w:left="1134"/>
        <w:rPr>
          <w:rFonts w:ascii="Times New Roman" w:hAnsi="Times New Roman" w:cs="Times New Roman"/>
          <w:b/>
          <w:bCs/>
          <w:sz w:val="20"/>
          <w:szCs w:val="20"/>
          <w:lang w:val="en-GB"/>
        </w:rPr>
      </w:pPr>
      <w:r w:rsidRPr="007034E7">
        <w:rPr>
          <w:rFonts w:ascii="Times New Roman" w:hAnsi="Times New Roman" w:cs="Times New Roman"/>
          <w:sz w:val="20"/>
          <w:szCs w:val="20"/>
          <w:lang w:val="en-GB"/>
        </w:rPr>
        <w:t>Figure 2</w:t>
      </w:r>
      <w:r w:rsidR="000C375A" w:rsidRPr="000C375A">
        <w:rPr>
          <w:rFonts w:ascii="Times New Roman" w:hAnsi="Times New Roman" w:cs="Times New Roman"/>
          <w:sz w:val="20"/>
          <w:szCs w:val="20"/>
          <w:lang w:val="en-GB"/>
        </w:rPr>
        <w:t xml:space="preserve"> </w:t>
      </w:r>
      <w:r w:rsidR="00752FA5">
        <w:rPr>
          <w:rFonts w:ascii="Times New Roman" w:hAnsi="Times New Roman" w:cs="Times New Roman"/>
          <w:sz w:val="20"/>
          <w:szCs w:val="20"/>
          <w:lang w:val="en-GB"/>
        </w:rPr>
        <w:br/>
      </w:r>
      <w:r w:rsidR="000C375A" w:rsidRPr="00752FA5">
        <w:rPr>
          <w:rFonts w:ascii="Times New Roman" w:hAnsi="Times New Roman" w:cs="Times New Roman"/>
          <w:b/>
          <w:bCs/>
          <w:sz w:val="20"/>
          <w:szCs w:val="20"/>
          <w:lang w:val="en-GB"/>
        </w:rPr>
        <w:t>Fixture for left side mounting (for right side mounting apply symmetry)</w:t>
      </w:r>
    </w:p>
    <w:p w14:paraId="433FB336" w14:textId="32E2FC96" w:rsidR="009276B0" w:rsidRPr="007034E7" w:rsidRDefault="009276B0" w:rsidP="009276B0">
      <w:pPr>
        <w:ind w:left="1134"/>
        <w:rPr>
          <w:rFonts w:ascii="Times New Roman" w:hAnsi="Times New Roman" w:cs="Times New Roman"/>
          <w:sz w:val="20"/>
          <w:szCs w:val="20"/>
          <w:lang w:val="en-GB"/>
        </w:rPr>
      </w:pPr>
    </w:p>
    <w:p w14:paraId="7DCB02DE" w14:textId="1C7D4115" w:rsidR="009276B0" w:rsidRPr="007034E7" w:rsidRDefault="009276B0" w:rsidP="009276B0">
      <w:pPr>
        <w:ind w:left="1134"/>
        <w:jc w:val="center"/>
        <w:rPr>
          <w:rFonts w:ascii="Times New Roman" w:hAnsi="Times New Roman" w:cs="Times New Roman"/>
          <w:sz w:val="20"/>
          <w:szCs w:val="20"/>
          <w:lang w:val="en-GB"/>
        </w:rPr>
      </w:pPr>
      <w:r w:rsidRPr="00492E87">
        <w:rPr>
          <w:rFonts w:ascii="Times New Roman" w:hAnsi="Times New Roman" w:cs="Times New Roman"/>
          <w:noProof/>
          <w:sz w:val="20"/>
          <w:szCs w:val="20"/>
          <w:lang w:val="it-IT" w:eastAsia="it-IT"/>
        </w:rPr>
        <w:drawing>
          <wp:inline distT="0" distB="0" distL="0" distR="0" wp14:anchorId="3256B213" wp14:editId="42FA4A02">
            <wp:extent cx="3417964" cy="2458894"/>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20708" cy="2460868"/>
                    </a:xfrm>
                    <a:prstGeom prst="rect">
                      <a:avLst/>
                    </a:prstGeom>
                  </pic:spPr>
                </pic:pic>
              </a:graphicData>
            </a:graphic>
          </wp:inline>
        </w:drawing>
      </w:r>
      <w:r w:rsidRPr="007034E7">
        <w:rPr>
          <w:rFonts w:ascii="Times New Roman" w:hAnsi="Times New Roman" w:cs="Times New Roman"/>
          <w:sz w:val="20"/>
          <w:szCs w:val="20"/>
          <w:lang w:val="en-GB"/>
        </w:rPr>
        <w:t>.</w:t>
      </w:r>
    </w:p>
    <w:p w14:paraId="0F3AC2A1" w14:textId="6EAE4A7B" w:rsidR="00ED12EB" w:rsidRPr="00752FA5" w:rsidRDefault="009276B0" w:rsidP="00752FA5">
      <w:pPr>
        <w:ind w:left="1134"/>
        <w:rPr>
          <w:rFonts w:ascii="Times New Roman" w:hAnsi="Times New Roman" w:cs="Times New Roman"/>
          <w:b/>
          <w:bCs/>
          <w:sz w:val="20"/>
          <w:szCs w:val="20"/>
          <w:vertAlign w:val="superscript"/>
          <w:lang w:val="en-GB"/>
        </w:rPr>
      </w:pPr>
      <w:r w:rsidRPr="00752FA5">
        <w:rPr>
          <w:rFonts w:ascii="Times New Roman" w:hAnsi="Times New Roman" w:cs="Times New Roman"/>
          <w:b/>
          <w:bCs/>
          <w:sz w:val="20"/>
          <w:szCs w:val="20"/>
          <w:lang w:val="en-GB"/>
        </w:rPr>
        <w:t>VOLUME: 233,120 mm</w:t>
      </w:r>
      <w:r w:rsidRPr="00752FA5">
        <w:rPr>
          <w:rFonts w:ascii="Times New Roman" w:hAnsi="Times New Roman" w:cs="Times New Roman"/>
          <w:b/>
          <w:bCs/>
          <w:sz w:val="20"/>
          <w:szCs w:val="20"/>
          <w:vertAlign w:val="superscript"/>
          <w:lang w:val="en-GB"/>
        </w:rPr>
        <w:t>3</w:t>
      </w:r>
    </w:p>
    <w:p w14:paraId="47DF62AF" w14:textId="7D1E642B" w:rsidR="009276B0" w:rsidRPr="00752FA5" w:rsidRDefault="009276B0" w:rsidP="00B46316">
      <w:pPr>
        <w:pStyle w:val="ListParagraph"/>
        <w:spacing w:before="240" w:after="240"/>
        <w:ind w:left="2268" w:hanging="1134"/>
        <w:rPr>
          <w:rFonts w:ascii="Times New Roman" w:hAnsi="Times New Roman" w:cs="Times New Roman"/>
          <w:b/>
          <w:bCs/>
          <w:sz w:val="20"/>
          <w:szCs w:val="20"/>
          <w:lang w:val="en-GB"/>
        </w:rPr>
      </w:pPr>
      <w:r w:rsidRPr="00752FA5">
        <w:rPr>
          <w:rFonts w:ascii="Times New Roman" w:hAnsi="Times New Roman" w:cs="Times New Roman"/>
          <w:b/>
          <w:bCs/>
          <w:sz w:val="20"/>
          <w:szCs w:val="20"/>
          <w:lang w:val="en-GB"/>
        </w:rPr>
        <w:t>1.3</w:t>
      </w:r>
      <w:r w:rsidR="00752FA5" w:rsidRPr="00752FA5">
        <w:rPr>
          <w:rFonts w:ascii="Times New Roman" w:hAnsi="Times New Roman" w:cs="Times New Roman"/>
          <w:b/>
          <w:bCs/>
          <w:sz w:val="20"/>
          <w:szCs w:val="20"/>
          <w:lang w:val="en-GB"/>
        </w:rPr>
        <w:t>.</w:t>
      </w:r>
      <w:r w:rsidR="00752FA5" w:rsidRPr="00752FA5">
        <w:rPr>
          <w:rFonts w:ascii="Times New Roman" w:hAnsi="Times New Roman" w:cs="Times New Roman"/>
          <w:b/>
          <w:bCs/>
          <w:sz w:val="20"/>
          <w:szCs w:val="20"/>
          <w:lang w:val="en-GB"/>
        </w:rPr>
        <w:tab/>
      </w:r>
      <w:r w:rsidRPr="00752FA5">
        <w:rPr>
          <w:rFonts w:ascii="Times New Roman" w:hAnsi="Times New Roman" w:cs="Times New Roman"/>
          <w:b/>
          <w:bCs/>
          <w:sz w:val="20"/>
          <w:szCs w:val="20"/>
          <w:lang w:val="en-GB"/>
        </w:rPr>
        <w:t>For rear mounting accessories</w:t>
      </w:r>
    </w:p>
    <w:p w14:paraId="3D0C8B1C" w14:textId="53D15260" w:rsidR="009276B0" w:rsidRDefault="009276B0" w:rsidP="00B41F1C">
      <w:pPr>
        <w:pStyle w:val="SingleTxtG"/>
        <w:spacing w:after="0"/>
      </w:pPr>
      <w:r w:rsidRPr="00752FA5">
        <w:t>Figure 3</w:t>
      </w:r>
    </w:p>
    <w:p w14:paraId="760E2A88" w14:textId="77777777" w:rsidR="00117B5B" w:rsidRPr="00B41F1C" w:rsidRDefault="00117B5B" w:rsidP="00B41F1C">
      <w:pPr>
        <w:pStyle w:val="SingleTxtG"/>
        <w:rPr>
          <w:b/>
          <w:bCs/>
        </w:rPr>
      </w:pPr>
      <w:r w:rsidRPr="00B41F1C">
        <w:rPr>
          <w:b/>
          <w:bCs/>
        </w:rPr>
        <w:t xml:space="preserve">The rear mounting clamping solution offered by the accessories manufacturers will not invade the impact affected area. </w:t>
      </w:r>
    </w:p>
    <w:p w14:paraId="7DE3A9AA" w14:textId="77777777" w:rsidR="00117B5B" w:rsidRPr="00752FA5" w:rsidRDefault="00117B5B" w:rsidP="009276B0">
      <w:pPr>
        <w:pStyle w:val="ListParagraph"/>
        <w:ind w:left="924"/>
        <w:rPr>
          <w:rFonts w:ascii="Times New Roman" w:hAnsi="Times New Roman" w:cs="Times New Roman"/>
          <w:sz w:val="20"/>
          <w:szCs w:val="20"/>
          <w:lang w:val="en-GB"/>
        </w:rPr>
      </w:pPr>
    </w:p>
    <w:p w14:paraId="2541955A" w14:textId="77777777" w:rsidR="009276B0" w:rsidRPr="00492E87" w:rsidRDefault="009276B0" w:rsidP="009276B0">
      <w:pPr>
        <w:pStyle w:val="ListParagraph"/>
        <w:ind w:left="924"/>
        <w:jc w:val="center"/>
        <w:rPr>
          <w:rFonts w:ascii="Times New Roman" w:hAnsi="Times New Roman" w:cs="Times New Roman"/>
          <w:sz w:val="20"/>
          <w:szCs w:val="20"/>
          <w:lang w:val="es-ES"/>
        </w:rPr>
      </w:pPr>
      <w:r w:rsidRPr="00492E87">
        <w:rPr>
          <w:rFonts w:ascii="Times New Roman" w:hAnsi="Times New Roman" w:cs="Times New Roman"/>
          <w:noProof/>
          <w:sz w:val="20"/>
          <w:szCs w:val="20"/>
          <w:lang w:val="it-IT" w:eastAsia="it-IT"/>
        </w:rPr>
        <w:drawing>
          <wp:inline distT="0" distB="0" distL="0" distR="0" wp14:anchorId="16F61708" wp14:editId="356105F4">
            <wp:extent cx="3503657" cy="2482215"/>
            <wp:effectExtent l="0" t="0" r="1905"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9648" cy="2507713"/>
                    </a:xfrm>
                    <a:prstGeom prst="rect">
                      <a:avLst/>
                    </a:prstGeom>
                  </pic:spPr>
                </pic:pic>
              </a:graphicData>
            </a:graphic>
          </wp:inline>
        </w:drawing>
      </w:r>
    </w:p>
    <w:p w14:paraId="26591A12" w14:textId="77777777" w:rsidR="009276B0" w:rsidRPr="00865D0C" w:rsidRDefault="009276B0" w:rsidP="00ED12EB">
      <w:pPr>
        <w:ind w:left="1134"/>
        <w:jc w:val="both"/>
        <w:rPr>
          <w:rFonts w:ascii="Times New Roman" w:hAnsi="Times New Roman" w:cs="Times New Roman"/>
          <w:b/>
          <w:bCs/>
          <w:sz w:val="20"/>
          <w:szCs w:val="20"/>
          <w:vertAlign w:val="superscript"/>
          <w:lang w:val="en-GB"/>
        </w:rPr>
      </w:pPr>
      <w:r w:rsidRPr="00865D0C">
        <w:rPr>
          <w:rFonts w:ascii="Times New Roman" w:hAnsi="Times New Roman" w:cs="Times New Roman"/>
          <w:b/>
          <w:bCs/>
          <w:sz w:val="20"/>
          <w:szCs w:val="20"/>
          <w:lang w:val="en-GB"/>
        </w:rPr>
        <w:t>VOLUME: 157,957 mm</w:t>
      </w:r>
      <w:r w:rsidRPr="00865D0C">
        <w:rPr>
          <w:rFonts w:ascii="Times New Roman" w:hAnsi="Times New Roman" w:cs="Times New Roman"/>
          <w:b/>
          <w:bCs/>
          <w:sz w:val="20"/>
          <w:szCs w:val="20"/>
          <w:vertAlign w:val="superscript"/>
          <w:lang w:val="en-GB"/>
        </w:rPr>
        <w:t>3</w:t>
      </w:r>
    </w:p>
    <w:p w14:paraId="1529B90B" w14:textId="0060EA75" w:rsidR="009276B0" w:rsidRPr="00FC3BF7" w:rsidRDefault="00865D0C" w:rsidP="00FC3BF7">
      <w:pPr>
        <w:pStyle w:val="SingleTxtG"/>
        <w:tabs>
          <w:tab w:val="clear" w:pos="1701"/>
        </w:tabs>
        <w:ind w:left="2268" w:hanging="1134"/>
        <w:rPr>
          <w:b/>
          <w:bCs/>
        </w:rPr>
      </w:pPr>
      <w:r w:rsidRPr="00FC3BF7">
        <w:rPr>
          <w:b/>
          <w:bCs/>
        </w:rPr>
        <w:t>2.</w:t>
      </w:r>
      <w:r w:rsidRPr="00FC3BF7">
        <w:rPr>
          <w:b/>
          <w:bCs/>
        </w:rPr>
        <w:tab/>
      </w:r>
      <w:r w:rsidR="009276B0" w:rsidRPr="00FC3BF7">
        <w:rPr>
          <w:b/>
          <w:bCs/>
        </w:rPr>
        <w:t>Maximum dimensions of speakers and microphones:</w:t>
      </w:r>
    </w:p>
    <w:p w14:paraId="7CAC9968" w14:textId="46A6FF5C" w:rsidR="009276B0" w:rsidRPr="00FC3BF7" w:rsidRDefault="00865D0C" w:rsidP="00FC3BF7">
      <w:pPr>
        <w:pStyle w:val="SingleTxtG"/>
        <w:tabs>
          <w:tab w:val="clear" w:pos="1701"/>
        </w:tabs>
        <w:ind w:left="2268" w:hanging="1134"/>
        <w:rPr>
          <w:b/>
          <w:bCs/>
        </w:rPr>
      </w:pPr>
      <w:r w:rsidRPr="00FC3BF7">
        <w:rPr>
          <w:b/>
          <w:bCs/>
        </w:rPr>
        <w:t>2.1.</w:t>
      </w:r>
      <w:r w:rsidRPr="00FC3BF7">
        <w:rPr>
          <w:b/>
          <w:bCs/>
        </w:rPr>
        <w:tab/>
      </w:r>
      <w:r w:rsidR="009276B0" w:rsidRPr="00FC3BF7">
        <w:rPr>
          <w:b/>
          <w:bCs/>
        </w:rPr>
        <w:t>Speakers</w:t>
      </w:r>
    </w:p>
    <w:p w14:paraId="048636C0" w14:textId="02BA7733" w:rsidR="009276B0" w:rsidRPr="00FC3BF7" w:rsidRDefault="00865D0C" w:rsidP="00FC3BF7">
      <w:pPr>
        <w:pStyle w:val="SingleTxtG"/>
        <w:tabs>
          <w:tab w:val="clear" w:pos="1701"/>
        </w:tabs>
        <w:ind w:left="2268" w:hanging="1134"/>
        <w:rPr>
          <w:b/>
          <w:bCs/>
        </w:rPr>
      </w:pPr>
      <w:r w:rsidRPr="00FC3BF7">
        <w:rPr>
          <w:b/>
          <w:bCs/>
        </w:rPr>
        <w:tab/>
      </w:r>
      <w:r w:rsidR="009276B0" w:rsidRPr="00FC3BF7">
        <w:rPr>
          <w:b/>
          <w:bCs/>
        </w:rPr>
        <w:t>The speakers must be contained in a cylinder of [4</w:t>
      </w:r>
      <w:r w:rsidR="00A144B0" w:rsidRPr="00FC3BF7">
        <w:rPr>
          <w:b/>
          <w:bCs/>
        </w:rPr>
        <w:t>0</w:t>
      </w:r>
      <w:r w:rsidR="009276B0" w:rsidRPr="00FC3BF7">
        <w:rPr>
          <w:b/>
          <w:bCs/>
        </w:rPr>
        <w:t>] mm diameter and [14] mm thick.</w:t>
      </w:r>
    </w:p>
    <w:p w14:paraId="101B4992" w14:textId="77777777" w:rsidR="009276B0" w:rsidRPr="007034E7" w:rsidRDefault="009276B0" w:rsidP="0002248A">
      <w:pPr>
        <w:pStyle w:val="SingleTxtG"/>
      </w:pPr>
    </w:p>
    <w:p w14:paraId="02A2C3E3" w14:textId="09384901" w:rsidR="00ED12EB" w:rsidRPr="0031752D" w:rsidRDefault="0002248A" w:rsidP="00EF0320">
      <w:pPr>
        <w:pStyle w:val="SingleTxtG"/>
        <w:ind w:left="2268" w:hanging="1134"/>
        <w:rPr>
          <w:b/>
          <w:bCs/>
        </w:rPr>
      </w:pPr>
      <w:r w:rsidRPr="001C19CA">
        <w:rPr>
          <w:b/>
          <w:bCs/>
          <w:lang w:val="en-US"/>
        </w:rPr>
        <w:lastRenderedPageBreak/>
        <w:t>2.2.</w:t>
      </w:r>
      <w:r w:rsidRPr="001C19CA">
        <w:rPr>
          <w:b/>
          <w:bCs/>
          <w:lang w:val="en-US"/>
        </w:rPr>
        <w:tab/>
      </w:r>
      <w:r w:rsidR="00EF0320" w:rsidRPr="001C19CA">
        <w:rPr>
          <w:b/>
          <w:bCs/>
          <w:lang w:val="en-US"/>
        </w:rPr>
        <w:tab/>
      </w:r>
      <w:r w:rsidR="009276B0" w:rsidRPr="001C19CA">
        <w:rPr>
          <w:b/>
          <w:bCs/>
          <w:lang w:val="en-US"/>
        </w:rPr>
        <w:t>Microphone</w:t>
      </w:r>
    </w:p>
    <w:p w14:paraId="2F21D89E" w14:textId="648DA137" w:rsidR="009276B0" w:rsidRPr="0031752D" w:rsidRDefault="009276B0" w:rsidP="00EF0320">
      <w:pPr>
        <w:pStyle w:val="SingleTxtG"/>
        <w:ind w:left="2268"/>
        <w:rPr>
          <w:rFonts w:cs="Times New Roman"/>
          <w:b/>
          <w:bCs/>
          <w:szCs w:val="20"/>
        </w:rPr>
      </w:pPr>
      <w:r w:rsidRPr="0031752D">
        <w:rPr>
          <w:rFonts w:cs="Times New Roman"/>
          <w:b/>
          <w:bCs/>
          <w:szCs w:val="20"/>
        </w:rPr>
        <w:t xml:space="preserve">The microphone must be contained in a </w:t>
      </w:r>
      <w:proofErr w:type="spellStart"/>
      <w:r w:rsidRPr="0031752D">
        <w:rPr>
          <w:rFonts w:cs="Times New Roman"/>
          <w:b/>
          <w:bCs/>
          <w:szCs w:val="20"/>
        </w:rPr>
        <w:t>paralelepided</w:t>
      </w:r>
      <w:proofErr w:type="spellEnd"/>
      <w:r w:rsidRPr="0031752D">
        <w:rPr>
          <w:rFonts w:cs="Times New Roman"/>
          <w:b/>
          <w:bCs/>
          <w:szCs w:val="20"/>
        </w:rPr>
        <w:t xml:space="preserve"> of the following dimensions:</w:t>
      </w:r>
    </w:p>
    <w:p w14:paraId="407FEA1C" w14:textId="0B60FE8D" w:rsidR="009276B0" w:rsidRPr="0031752D" w:rsidRDefault="000E12F1" w:rsidP="00EF0320">
      <w:pPr>
        <w:pStyle w:val="SingleTxtG"/>
        <w:ind w:left="2268"/>
        <w:rPr>
          <w:rFonts w:cs="Times New Roman"/>
          <w:b/>
          <w:bCs/>
          <w:szCs w:val="20"/>
        </w:rPr>
      </w:pPr>
      <w:r w:rsidRPr="0031752D">
        <w:rPr>
          <w:rFonts w:cs="Times New Roman"/>
          <w:b/>
          <w:bCs/>
          <w:szCs w:val="20"/>
        </w:rPr>
        <w:t>Length</w:t>
      </w:r>
      <w:r w:rsidR="009276B0" w:rsidRPr="0031752D">
        <w:rPr>
          <w:rFonts w:cs="Times New Roman"/>
          <w:b/>
          <w:bCs/>
          <w:szCs w:val="20"/>
        </w:rPr>
        <w:t>: 35 mm</w:t>
      </w:r>
    </w:p>
    <w:p w14:paraId="0644FD4E" w14:textId="77777777" w:rsidR="009276B0" w:rsidRPr="0031752D" w:rsidRDefault="009276B0" w:rsidP="00EF0320">
      <w:pPr>
        <w:pStyle w:val="SingleTxtG"/>
        <w:ind w:left="2268"/>
        <w:rPr>
          <w:rFonts w:cs="Times New Roman"/>
          <w:b/>
          <w:bCs/>
          <w:szCs w:val="20"/>
        </w:rPr>
      </w:pPr>
      <w:r w:rsidRPr="0031752D">
        <w:rPr>
          <w:rFonts w:cs="Times New Roman"/>
          <w:b/>
          <w:bCs/>
          <w:szCs w:val="20"/>
        </w:rPr>
        <w:t>Width: 18 mm</w:t>
      </w:r>
    </w:p>
    <w:p w14:paraId="314B869D" w14:textId="2752FFF6" w:rsidR="009276B0" w:rsidRPr="0031752D" w:rsidRDefault="009276B0" w:rsidP="00EF0320">
      <w:pPr>
        <w:pStyle w:val="SingleTxtG"/>
        <w:ind w:left="2268"/>
        <w:rPr>
          <w:rFonts w:cs="Times New Roman"/>
          <w:b/>
          <w:bCs/>
          <w:szCs w:val="20"/>
        </w:rPr>
      </w:pPr>
      <w:r w:rsidRPr="0031752D">
        <w:rPr>
          <w:rFonts w:cs="Times New Roman"/>
          <w:b/>
          <w:bCs/>
          <w:szCs w:val="20"/>
        </w:rPr>
        <w:t xml:space="preserve">Height (dimension from the chin protective padding towards the </w:t>
      </w:r>
      <w:proofErr w:type="spellStart"/>
      <w:r w:rsidRPr="0031752D">
        <w:rPr>
          <w:rFonts w:cs="Times New Roman"/>
          <w:b/>
          <w:bCs/>
          <w:szCs w:val="20"/>
        </w:rPr>
        <w:t>headform</w:t>
      </w:r>
      <w:proofErr w:type="spellEnd"/>
      <w:r w:rsidRPr="0031752D">
        <w:rPr>
          <w:rFonts w:cs="Times New Roman"/>
          <w:b/>
          <w:bCs/>
          <w:szCs w:val="20"/>
        </w:rPr>
        <w:t xml:space="preserve"> ): 11,5 mm</w:t>
      </w:r>
    </w:p>
    <w:p w14:paraId="4B1C58DC" w14:textId="6B29155C" w:rsidR="009276B0" w:rsidRPr="0031752D" w:rsidRDefault="009276B0" w:rsidP="00EF0320">
      <w:pPr>
        <w:pStyle w:val="SingleTxtG"/>
        <w:ind w:left="2268"/>
        <w:rPr>
          <w:rFonts w:cs="Times New Roman"/>
          <w:b/>
          <w:bCs/>
          <w:szCs w:val="20"/>
        </w:rPr>
      </w:pPr>
      <w:r w:rsidRPr="0031752D">
        <w:rPr>
          <w:rFonts w:cs="Times New Roman"/>
          <w:b/>
          <w:bCs/>
          <w:szCs w:val="20"/>
        </w:rPr>
        <w:t xml:space="preserve">The boom, if any, must be flexible and not have an external diameter of more than [10] mm </w:t>
      </w:r>
    </w:p>
    <w:p w14:paraId="586F7418" w14:textId="70209B44" w:rsidR="009276B0" w:rsidRPr="0031752D" w:rsidRDefault="00EF0320" w:rsidP="002606EE">
      <w:pPr>
        <w:pStyle w:val="SingleTxtG"/>
        <w:ind w:left="2268" w:hanging="1134"/>
        <w:rPr>
          <w:rFonts w:cs="Times New Roman"/>
          <w:b/>
          <w:bCs/>
          <w:szCs w:val="20"/>
        </w:rPr>
      </w:pPr>
      <w:r w:rsidRPr="0031752D">
        <w:rPr>
          <w:rFonts w:cs="Times New Roman"/>
          <w:b/>
          <w:bCs/>
          <w:szCs w:val="20"/>
        </w:rPr>
        <w:t>3.</w:t>
      </w:r>
      <w:r w:rsidRPr="0031752D">
        <w:rPr>
          <w:rFonts w:cs="Times New Roman"/>
          <w:b/>
          <w:bCs/>
          <w:szCs w:val="20"/>
        </w:rPr>
        <w:tab/>
      </w:r>
      <w:r w:rsidRPr="0031752D">
        <w:rPr>
          <w:rFonts w:cs="Times New Roman"/>
          <w:b/>
          <w:bCs/>
          <w:szCs w:val="20"/>
        </w:rPr>
        <w:tab/>
      </w:r>
      <w:r w:rsidR="009276B0" w:rsidRPr="0031752D">
        <w:rPr>
          <w:rFonts w:cs="Times New Roman"/>
          <w:b/>
          <w:bCs/>
          <w:szCs w:val="20"/>
        </w:rPr>
        <w:t>Mechanical characterization of the speakers:</w:t>
      </w:r>
    </w:p>
    <w:p w14:paraId="2669EF66" w14:textId="3737C7D8" w:rsidR="009276B0" w:rsidRPr="0031752D" w:rsidRDefault="00EF0320" w:rsidP="002606EE">
      <w:pPr>
        <w:pStyle w:val="SingleTxtG"/>
        <w:tabs>
          <w:tab w:val="clear" w:pos="1701"/>
        </w:tabs>
        <w:ind w:left="2268" w:hanging="1134"/>
        <w:rPr>
          <w:rFonts w:cs="Times New Roman"/>
          <w:b/>
          <w:bCs/>
          <w:szCs w:val="20"/>
        </w:rPr>
      </w:pPr>
      <w:r w:rsidRPr="0031752D">
        <w:rPr>
          <w:rFonts w:cs="Times New Roman"/>
          <w:b/>
          <w:bCs/>
          <w:szCs w:val="20"/>
        </w:rPr>
        <w:tab/>
      </w:r>
      <w:r w:rsidR="00492E87" w:rsidRPr="0031752D">
        <w:rPr>
          <w:rFonts w:cs="Times New Roman"/>
          <w:b/>
          <w:bCs/>
          <w:szCs w:val="20"/>
        </w:rPr>
        <w:t>[</w:t>
      </w:r>
      <w:r w:rsidR="009276B0" w:rsidRPr="0031752D">
        <w:rPr>
          <w:rFonts w:cs="Times New Roman"/>
          <w:b/>
          <w:bCs/>
          <w:szCs w:val="20"/>
        </w:rPr>
        <w:t>Testing procedure to be drafted. Limits to be set</w:t>
      </w:r>
      <w:r w:rsidR="00492E87" w:rsidRPr="0031752D">
        <w:rPr>
          <w:rFonts w:cs="Times New Roman"/>
          <w:b/>
          <w:bCs/>
          <w:szCs w:val="20"/>
        </w:rPr>
        <w:t>]</w:t>
      </w:r>
      <w:r w:rsidR="009276B0" w:rsidRPr="0031752D">
        <w:rPr>
          <w:rFonts w:cs="Times New Roman"/>
          <w:b/>
          <w:bCs/>
          <w:szCs w:val="20"/>
        </w:rPr>
        <w:t>.</w:t>
      </w:r>
    </w:p>
    <w:p w14:paraId="4911D620" w14:textId="4C9C807D" w:rsidR="009276B0" w:rsidRPr="0031752D" w:rsidRDefault="009276B0" w:rsidP="002606EE">
      <w:pPr>
        <w:pStyle w:val="SingleTxtG"/>
        <w:ind w:left="2268"/>
        <w:rPr>
          <w:rFonts w:cs="Times New Roman"/>
          <w:b/>
          <w:bCs/>
          <w:szCs w:val="20"/>
        </w:rPr>
      </w:pPr>
      <w:r w:rsidRPr="0031752D">
        <w:rPr>
          <w:rFonts w:cs="Times New Roman"/>
          <w:b/>
          <w:bCs/>
          <w:szCs w:val="20"/>
        </w:rPr>
        <w:t>The obtained chart for the speakers must fall below the line defining the upper corridor limit</w:t>
      </w:r>
      <w:r w:rsidR="000E12F1">
        <w:rPr>
          <w:rFonts w:cs="Times New Roman"/>
          <w:b/>
          <w:bCs/>
          <w:szCs w:val="20"/>
        </w:rPr>
        <w:t>.</w:t>
      </w:r>
    </w:p>
    <w:p w14:paraId="41B44D09" w14:textId="77777777" w:rsidR="009276B0" w:rsidRPr="002606EE" w:rsidRDefault="009276B0" w:rsidP="002606EE">
      <w:pPr>
        <w:rPr>
          <w:rFonts w:ascii="Times New Roman" w:hAnsi="Times New Roman" w:cs="Times New Roman"/>
          <w:sz w:val="20"/>
          <w:szCs w:val="20"/>
          <w:lang w:val="en-GB"/>
        </w:rPr>
      </w:pPr>
    </w:p>
    <w:p w14:paraId="3CFC1B1A" w14:textId="77777777" w:rsidR="009276B0" w:rsidRPr="00492E87" w:rsidRDefault="009276B0" w:rsidP="00812842">
      <w:pPr>
        <w:pStyle w:val="ListParagraph"/>
        <w:ind w:left="1134"/>
        <w:rPr>
          <w:rFonts w:ascii="Times New Roman" w:hAnsi="Times New Roman" w:cs="Times New Roman"/>
          <w:sz w:val="20"/>
          <w:szCs w:val="20"/>
          <w:lang w:val="es-ES"/>
        </w:rPr>
      </w:pPr>
      <w:r w:rsidRPr="00492E87">
        <w:rPr>
          <w:rFonts w:ascii="Times New Roman" w:hAnsi="Times New Roman" w:cs="Times New Roman"/>
          <w:noProof/>
          <w:sz w:val="20"/>
          <w:szCs w:val="20"/>
          <w:lang w:val="it-IT" w:eastAsia="it-IT"/>
        </w:rPr>
        <w:drawing>
          <wp:inline distT="0" distB="0" distL="0" distR="0" wp14:anchorId="5D99289E" wp14:editId="5CB90316">
            <wp:extent cx="4645608" cy="1910177"/>
            <wp:effectExtent l="0" t="0" r="3175" b="0"/>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26955" cy="1943625"/>
                    </a:xfrm>
                    <a:prstGeom prst="rect">
                      <a:avLst/>
                    </a:prstGeom>
                  </pic:spPr>
                </pic:pic>
              </a:graphicData>
            </a:graphic>
          </wp:inline>
        </w:drawing>
      </w:r>
    </w:p>
    <w:p w14:paraId="2EA87D34" w14:textId="77777777" w:rsidR="009276B0" w:rsidRPr="00492E87" w:rsidRDefault="009276B0" w:rsidP="009276B0">
      <w:pPr>
        <w:pStyle w:val="ListParagraph"/>
        <w:ind w:left="924"/>
        <w:rPr>
          <w:rFonts w:ascii="Times New Roman" w:hAnsi="Times New Roman" w:cs="Times New Roman"/>
          <w:sz w:val="20"/>
          <w:szCs w:val="20"/>
        </w:rPr>
      </w:pPr>
    </w:p>
    <w:p w14:paraId="47F8DA1E" w14:textId="2AFA0C09" w:rsidR="009276B0" w:rsidRPr="0070391C" w:rsidRDefault="00764347" w:rsidP="00256FCC">
      <w:pPr>
        <w:pStyle w:val="SingleTxtG"/>
        <w:tabs>
          <w:tab w:val="clear" w:pos="1701"/>
        </w:tabs>
        <w:ind w:left="2268" w:hanging="1134"/>
        <w:rPr>
          <w:b/>
          <w:bCs/>
        </w:rPr>
      </w:pPr>
      <w:r w:rsidRPr="0070391C">
        <w:rPr>
          <w:b/>
          <w:bCs/>
        </w:rPr>
        <w:t>4.</w:t>
      </w:r>
      <w:r w:rsidRPr="0070391C">
        <w:rPr>
          <w:b/>
          <w:bCs/>
        </w:rPr>
        <w:tab/>
      </w:r>
      <w:r w:rsidR="009276B0" w:rsidRPr="0070391C">
        <w:rPr>
          <w:b/>
          <w:bCs/>
        </w:rPr>
        <w:t>Speakers and microphone simulators for helmet testing</w:t>
      </w:r>
      <w:r w:rsidR="000E12F1">
        <w:rPr>
          <w:b/>
          <w:bCs/>
        </w:rPr>
        <w:t>.</w:t>
      </w:r>
    </w:p>
    <w:p w14:paraId="30D49CCC" w14:textId="36DA7BC3" w:rsidR="009276B0" w:rsidRPr="001C19CA" w:rsidRDefault="001534B5" w:rsidP="001534B5">
      <w:pPr>
        <w:pStyle w:val="SingleTxtG"/>
        <w:tabs>
          <w:tab w:val="clear" w:pos="1701"/>
        </w:tabs>
        <w:ind w:left="2268" w:hanging="1134"/>
        <w:rPr>
          <w:b/>
          <w:bCs/>
          <w:lang w:val="en-US"/>
        </w:rPr>
      </w:pPr>
      <w:r w:rsidRPr="001C19CA">
        <w:rPr>
          <w:b/>
          <w:bCs/>
          <w:lang w:val="en-US"/>
        </w:rPr>
        <w:t>4.1.</w:t>
      </w:r>
      <w:r w:rsidRPr="001C19CA">
        <w:rPr>
          <w:b/>
          <w:bCs/>
          <w:lang w:val="en-US"/>
        </w:rPr>
        <w:tab/>
      </w:r>
      <w:r w:rsidR="009276B0" w:rsidRPr="001C19CA">
        <w:rPr>
          <w:b/>
          <w:bCs/>
          <w:lang w:val="en-US"/>
        </w:rPr>
        <w:t>Speakers simulator</w:t>
      </w:r>
      <w:r w:rsidR="000E12F1">
        <w:rPr>
          <w:b/>
          <w:bCs/>
          <w:lang w:val="en-US"/>
        </w:rPr>
        <w:t>.</w:t>
      </w:r>
    </w:p>
    <w:p w14:paraId="27561A29" w14:textId="54CA9B92" w:rsidR="009276B0" w:rsidRPr="0070391C" w:rsidRDefault="001534B5" w:rsidP="001534B5">
      <w:pPr>
        <w:pStyle w:val="SingleTxtG"/>
        <w:ind w:left="2268" w:hanging="1134"/>
        <w:rPr>
          <w:b/>
          <w:bCs/>
        </w:rPr>
      </w:pPr>
      <w:r w:rsidRPr="0070391C">
        <w:rPr>
          <w:b/>
          <w:bCs/>
        </w:rPr>
        <w:tab/>
      </w:r>
      <w:r w:rsidRPr="0070391C">
        <w:rPr>
          <w:b/>
          <w:bCs/>
        </w:rPr>
        <w:tab/>
      </w:r>
      <w:r w:rsidR="009276B0" w:rsidRPr="0070391C">
        <w:rPr>
          <w:b/>
          <w:bCs/>
        </w:rPr>
        <w:t>The speaker simulator will be made from rigid plastic and will have a dimension of [4</w:t>
      </w:r>
      <w:r w:rsidR="00A144B0" w:rsidRPr="0070391C">
        <w:rPr>
          <w:b/>
          <w:bCs/>
        </w:rPr>
        <w:t>0</w:t>
      </w:r>
      <w:r w:rsidR="009276B0" w:rsidRPr="0070391C">
        <w:rPr>
          <w:b/>
          <w:bCs/>
        </w:rPr>
        <w:t>+0-1]mm diameter and [5] mm thick</w:t>
      </w:r>
      <w:r w:rsidR="000E12F1">
        <w:rPr>
          <w:b/>
          <w:bCs/>
        </w:rPr>
        <w:t>.</w:t>
      </w:r>
      <w:r w:rsidR="009276B0" w:rsidRPr="0070391C">
        <w:rPr>
          <w:b/>
          <w:bCs/>
        </w:rPr>
        <w:t xml:space="preserve"> </w:t>
      </w:r>
    </w:p>
    <w:p w14:paraId="19BE2E6F" w14:textId="318C20F4" w:rsidR="009276B0" w:rsidRPr="0070391C" w:rsidRDefault="00492E87" w:rsidP="001534B5">
      <w:pPr>
        <w:pStyle w:val="SingleTxtG"/>
        <w:ind w:left="2268"/>
        <w:rPr>
          <w:b/>
          <w:bCs/>
        </w:rPr>
      </w:pPr>
      <w:r w:rsidRPr="0070391C">
        <w:rPr>
          <w:b/>
          <w:bCs/>
        </w:rPr>
        <w:t>[</w:t>
      </w:r>
      <w:r w:rsidR="009276B0" w:rsidRPr="0070391C">
        <w:rPr>
          <w:b/>
          <w:bCs/>
        </w:rPr>
        <w:t>Material characteristics to be defined</w:t>
      </w:r>
      <w:r w:rsidRPr="0070391C">
        <w:rPr>
          <w:b/>
          <w:bCs/>
        </w:rPr>
        <w:t>]</w:t>
      </w:r>
    </w:p>
    <w:p w14:paraId="3F71AC61" w14:textId="7BBF1CE8" w:rsidR="009276B0" w:rsidRPr="0070391C" w:rsidRDefault="0031752D" w:rsidP="0031752D">
      <w:pPr>
        <w:pStyle w:val="SingleTxtG"/>
        <w:ind w:left="2268" w:hanging="1134"/>
        <w:rPr>
          <w:b/>
          <w:bCs/>
        </w:rPr>
      </w:pPr>
      <w:r w:rsidRPr="001C19CA">
        <w:rPr>
          <w:b/>
          <w:bCs/>
          <w:lang w:val="en-US"/>
        </w:rPr>
        <w:t>4.2.</w:t>
      </w:r>
      <w:r w:rsidRPr="001C19CA">
        <w:rPr>
          <w:b/>
          <w:bCs/>
          <w:lang w:val="en-US"/>
        </w:rPr>
        <w:tab/>
      </w:r>
      <w:r w:rsidRPr="001C19CA">
        <w:rPr>
          <w:b/>
          <w:bCs/>
          <w:lang w:val="en-US"/>
        </w:rPr>
        <w:tab/>
      </w:r>
      <w:r w:rsidR="009276B0" w:rsidRPr="001C19CA">
        <w:rPr>
          <w:b/>
          <w:bCs/>
          <w:lang w:val="en-US"/>
        </w:rPr>
        <w:t>Microphone simulator</w:t>
      </w:r>
      <w:r w:rsidR="000E12F1">
        <w:rPr>
          <w:b/>
          <w:bCs/>
          <w:lang w:val="en-US"/>
        </w:rPr>
        <w:t>.</w:t>
      </w:r>
    </w:p>
    <w:p w14:paraId="1310C98A" w14:textId="2A45FF3C" w:rsidR="009276B0" w:rsidRPr="0070391C" w:rsidRDefault="0031752D" w:rsidP="0031752D">
      <w:pPr>
        <w:pStyle w:val="SingleTxtG"/>
        <w:ind w:left="2268" w:hanging="1134"/>
        <w:rPr>
          <w:b/>
          <w:bCs/>
        </w:rPr>
      </w:pPr>
      <w:r w:rsidRPr="0070391C">
        <w:rPr>
          <w:b/>
          <w:bCs/>
        </w:rPr>
        <w:tab/>
      </w:r>
      <w:r w:rsidRPr="0070391C">
        <w:rPr>
          <w:b/>
          <w:bCs/>
        </w:rPr>
        <w:tab/>
      </w:r>
      <w:r w:rsidR="009276B0" w:rsidRPr="0070391C">
        <w:rPr>
          <w:b/>
          <w:bCs/>
        </w:rPr>
        <w:t xml:space="preserve">The microphone simulator will be made from rigid plastic and will have a </w:t>
      </w:r>
      <w:proofErr w:type="spellStart"/>
      <w:r w:rsidR="009276B0" w:rsidRPr="0070391C">
        <w:rPr>
          <w:b/>
          <w:bCs/>
        </w:rPr>
        <w:t>parallelepipedic</w:t>
      </w:r>
      <w:proofErr w:type="spellEnd"/>
      <w:r w:rsidR="009276B0" w:rsidRPr="0070391C">
        <w:rPr>
          <w:b/>
          <w:bCs/>
        </w:rPr>
        <w:t xml:space="preserve"> shape with the following dimensions: </w:t>
      </w:r>
    </w:p>
    <w:p w14:paraId="061063D7" w14:textId="56EE7DB9" w:rsidR="009276B0" w:rsidRPr="0070391C" w:rsidRDefault="000E12F1" w:rsidP="0031752D">
      <w:pPr>
        <w:pStyle w:val="SingleTxtG"/>
        <w:ind w:left="2268"/>
        <w:rPr>
          <w:b/>
          <w:bCs/>
        </w:rPr>
      </w:pPr>
      <w:r w:rsidRPr="0070391C">
        <w:rPr>
          <w:b/>
          <w:bCs/>
        </w:rPr>
        <w:t>Length</w:t>
      </w:r>
      <w:r w:rsidR="009276B0" w:rsidRPr="0070391C">
        <w:rPr>
          <w:b/>
          <w:bCs/>
        </w:rPr>
        <w:t xml:space="preserve">: [35] mm (horizontal transversal dimension) </w:t>
      </w:r>
    </w:p>
    <w:p w14:paraId="3DD2E521" w14:textId="77777777" w:rsidR="009276B0" w:rsidRPr="0070391C" w:rsidRDefault="009276B0" w:rsidP="0031752D">
      <w:pPr>
        <w:pStyle w:val="SingleTxtG"/>
        <w:ind w:left="2268"/>
        <w:rPr>
          <w:b/>
          <w:bCs/>
        </w:rPr>
      </w:pPr>
      <w:r w:rsidRPr="0070391C">
        <w:rPr>
          <w:b/>
          <w:bCs/>
        </w:rPr>
        <w:t>Width: [18] mm  (vertical dimension)</w:t>
      </w:r>
    </w:p>
    <w:p w14:paraId="2D358525" w14:textId="3D3AC7B9" w:rsidR="009276B0" w:rsidRPr="0070391C" w:rsidRDefault="009276B0" w:rsidP="0031752D">
      <w:pPr>
        <w:pStyle w:val="SingleTxtG"/>
        <w:ind w:left="2268"/>
        <w:rPr>
          <w:b/>
          <w:bCs/>
        </w:rPr>
      </w:pPr>
      <w:r w:rsidRPr="0070391C">
        <w:rPr>
          <w:b/>
          <w:bCs/>
        </w:rPr>
        <w:t>Height: [11,5] mm (horizontal longitudinal dimension)</w:t>
      </w:r>
    </w:p>
    <w:p w14:paraId="7941B767" w14:textId="72D40F01" w:rsidR="009276B0" w:rsidRPr="0070391C" w:rsidRDefault="00492E87" w:rsidP="0031752D">
      <w:pPr>
        <w:pStyle w:val="SingleTxtG"/>
        <w:ind w:left="2268"/>
        <w:rPr>
          <w:b/>
          <w:bCs/>
        </w:rPr>
      </w:pPr>
      <w:r w:rsidRPr="0070391C">
        <w:rPr>
          <w:b/>
          <w:bCs/>
        </w:rPr>
        <w:t>[</w:t>
      </w:r>
      <w:r w:rsidR="009276B0" w:rsidRPr="0070391C">
        <w:rPr>
          <w:b/>
          <w:bCs/>
        </w:rPr>
        <w:t>Material characteristics to be defined</w:t>
      </w:r>
      <w:r w:rsidRPr="0070391C">
        <w:rPr>
          <w:b/>
          <w:bCs/>
        </w:rPr>
        <w:t>]</w:t>
      </w:r>
    </w:p>
    <w:p w14:paraId="37986EF7" w14:textId="138CD085" w:rsidR="009276B0" w:rsidRPr="00C55F5A" w:rsidRDefault="00C55F5A" w:rsidP="00C55F5A">
      <w:pPr>
        <w:pStyle w:val="HChG"/>
        <w:rPr>
          <w:w w:val="105"/>
        </w:rPr>
      </w:pPr>
      <w:r>
        <w:rPr>
          <w:w w:val="105"/>
        </w:rPr>
        <w:tab/>
      </w:r>
      <w:r>
        <w:rPr>
          <w:w w:val="105"/>
        </w:rPr>
        <w:tab/>
      </w:r>
      <w:r w:rsidR="009276B0" w:rsidRPr="00C55F5A">
        <w:rPr>
          <w:w w:val="105"/>
        </w:rPr>
        <w:t>Part 2. Clamping space dimensions for helmets (optional)</w:t>
      </w:r>
    </w:p>
    <w:p w14:paraId="21B95ED4" w14:textId="29D92201" w:rsidR="009276B0" w:rsidRPr="00BF36C9" w:rsidRDefault="00BF36C9" w:rsidP="00BF36C9">
      <w:pPr>
        <w:pStyle w:val="SingleTxtG"/>
        <w:ind w:left="2268" w:hanging="1134"/>
        <w:rPr>
          <w:b/>
          <w:bCs/>
        </w:rPr>
      </w:pPr>
      <w:r w:rsidRPr="00BF36C9">
        <w:rPr>
          <w:b/>
          <w:bCs/>
        </w:rPr>
        <w:t>1.</w:t>
      </w:r>
      <w:r>
        <w:rPr>
          <w:b/>
          <w:bCs/>
        </w:rPr>
        <w:tab/>
      </w:r>
      <w:r>
        <w:rPr>
          <w:b/>
          <w:bCs/>
        </w:rPr>
        <w:tab/>
      </w:r>
      <w:r w:rsidR="009276B0" w:rsidRPr="00BF36C9">
        <w:rPr>
          <w:b/>
          <w:bCs/>
        </w:rPr>
        <w:t>The helmet clamping free space dimensions for front and side mounting will be, at least, the following ones:</w:t>
      </w:r>
    </w:p>
    <w:p w14:paraId="5F77BDF6" w14:textId="77777777" w:rsidR="009276B0" w:rsidRPr="00BF36C9" w:rsidRDefault="009276B0" w:rsidP="00BF36C9">
      <w:pPr>
        <w:pStyle w:val="SingleTxtG"/>
        <w:ind w:left="2268" w:hanging="1134"/>
        <w:rPr>
          <w:b/>
          <w:bCs/>
        </w:rPr>
      </w:pPr>
    </w:p>
    <w:p w14:paraId="0FBF6322" w14:textId="77777777" w:rsidR="009276B0" w:rsidRPr="00492E87" w:rsidRDefault="009276B0" w:rsidP="001D6B58">
      <w:pPr>
        <w:pStyle w:val="ListParagraph"/>
        <w:jc w:val="center"/>
        <w:rPr>
          <w:rFonts w:ascii="Times New Roman" w:hAnsi="Times New Roman" w:cs="Times New Roman"/>
          <w:sz w:val="20"/>
          <w:szCs w:val="20"/>
          <w:lang w:val="es-ES"/>
        </w:rPr>
      </w:pPr>
      <w:r w:rsidRPr="00492E87">
        <w:rPr>
          <w:rFonts w:ascii="Times New Roman" w:hAnsi="Times New Roman" w:cs="Times New Roman"/>
          <w:noProof/>
          <w:sz w:val="20"/>
          <w:szCs w:val="20"/>
          <w:lang w:val="it-IT" w:eastAsia="it-IT"/>
        </w:rPr>
        <w:lastRenderedPageBreak/>
        <w:drawing>
          <wp:inline distT="0" distB="0" distL="0" distR="0" wp14:anchorId="4E8BC209" wp14:editId="086D62F6">
            <wp:extent cx="2419350" cy="245925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72939" cy="2513729"/>
                    </a:xfrm>
                    <a:prstGeom prst="rect">
                      <a:avLst/>
                    </a:prstGeom>
                  </pic:spPr>
                </pic:pic>
              </a:graphicData>
            </a:graphic>
          </wp:inline>
        </w:drawing>
      </w:r>
    </w:p>
    <w:p w14:paraId="7062BC8A" w14:textId="694CA58D" w:rsidR="009276B0" w:rsidRPr="00901A08" w:rsidRDefault="00901A08" w:rsidP="00901A08">
      <w:pPr>
        <w:pStyle w:val="SingleTxtG"/>
        <w:ind w:left="2268" w:hanging="1134"/>
        <w:rPr>
          <w:b/>
          <w:bCs/>
        </w:rPr>
      </w:pPr>
      <w:r>
        <w:rPr>
          <w:b/>
          <w:bCs/>
        </w:rPr>
        <w:tab/>
      </w:r>
      <w:r>
        <w:rPr>
          <w:b/>
          <w:bCs/>
        </w:rPr>
        <w:tab/>
      </w:r>
      <w:r w:rsidR="000E12F1" w:rsidRPr="00901A08">
        <w:rPr>
          <w:b/>
          <w:bCs/>
        </w:rPr>
        <w:t>Length</w:t>
      </w:r>
      <w:r w:rsidR="009276B0" w:rsidRPr="00901A08">
        <w:rPr>
          <w:b/>
          <w:bCs/>
        </w:rPr>
        <w:t xml:space="preserve"> of clamping according to the fixture drawings</w:t>
      </w:r>
    </w:p>
    <w:p w14:paraId="5CC92392" w14:textId="2087736B" w:rsidR="009276B0" w:rsidRPr="00901A08" w:rsidRDefault="00BF0DF1" w:rsidP="00BF0DF1">
      <w:pPr>
        <w:pStyle w:val="SingleTxtG"/>
        <w:ind w:left="2268" w:hanging="1134"/>
        <w:rPr>
          <w:b/>
          <w:bCs/>
        </w:rPr>
      </w:pPr>
      <w:r>
        <w:rPr>
          <w:b/>
          <w:bCs/>
        </w:rPr>
        <w:t>2.</w:t>
      </w:r>
      <w:r>
        <w:rPr>
          <w:b/>
          <w:bCs/>
        </w:rPr>
        <w:tab/>
      </w:r>
      <w:r>
        <w:rPr>
          <w:b/>
          <w:bCs/>
        </w:rPr>
        <w:tab/>
      </w:r>
      <w:r w:rsidR="009276B0" w:rsidRPr="00901A08">
        <w:rPr>
          <w:b/>
          <w:bCs/>
        </w:rPr>
        <w:t>Helmet clamping free space dimensions for rear mounting</w:t>
      </w:r>
    </w:p>
    <w:p w14:paraId="2B668330" w14:textId="3C781067" w:rsidR="009276B0" w:rsidRPr="00901A08" w:rsidRDefault="00BF0DF1" w:rsidP="00BF0DF1">
      <w:pPr>
        <w:pStyle w:val="SingleTxtG"/>
        <w:ind w:left="2268" w:hanging="1134"/>
        <w:jc w:val="both"/>
        <w:rPr>
          <w:b/>
          <w:bCs/>
        </w:rPr>
      </w:pPr>
      <w:r>
        <w:rPr>
          <w:b/>
          <w:bCs/>
        </w:rPr>
        <w:tab/>
      </w:r>
      <w:r>
        <w:rPr>
          <w:b/>
          <w:bCs/>
        </w:rPr>
        <w:tab/>
      </w:r>
      <w:r w:rsidR="009276B0" w:rsidRPr="00901A08">
        <w:rPr>
          <w:b/>
          <w:bCs/>
        </w:rPr>
        <w:t xml:space="preserve">The helmet must allow the insertion of a flat metal sheet of [1] mm thickness, as one of the possible fixation systems for rear </w:t>
      </w:r>
      <w:r w:rsidR="000E12F1" w:rsidRPr="00901A08">
        <w:rPr>
          <w:b/>
          <w:bCs/>
        </w:rPr>
        <w:t>positioning</w:t>
      </w:r>
      <w:r w:rsidR="009276B0" w:rsidRPr="00901A08">
        <w:rPr>
          <w:b/>
          <w:bCs/>
        </w:rPr>
        <w:t xml:space="preserve"> of the accessories, between the EPS and the external shell.</w:t>
      </w:r>
    </w:p>
    <w:p w14:paraId="68BFA046" w14:textId="54714D55" w:rsidR="009276B0" w:rsidRPr="00BF0DF1" w:rsidRDefault="00BF0DF1" w:rsidP="00BF0DF1">
      <w:pPr>
        <w:pStyle w:val="HChG"/>
        <w:rPr>
          <w:w w:val="105"/>
        </w:rPr>
      </w:pPr>
      <w:r>
        <w:rPr>
          <w:w w:val="105"/>
        </w:rPr>
        <w:tab/>
      </w:r>
      <w:r>
        <w:rPr>
          <w:w w:val="105"/>
        </w:rPr>
        <w:tab/>
      </w:r>
      <w:r w:rsidR="009276B0" w:rsidRPr="00BF0DF1">
        <w:rPr>
          <w:w w:val="105"/>
        </w:rPr>
        <w:t xml:space="preserve">Part 3. Accessories simulators for the tests foreseen in 7.13 </w:t>
      </w:r>
    </w:p>
    <w:p w14:paraId="1A749BD6" w14:textId="77777777" w:rsidR="009276B0" w:rsidRPr="00BF0DF1" w:rsidRDefault="009276B0" w:rsidP="00BF0DF1">
      <w:pPr>
        <w:pStyle w:val="SingleTxtG"/>
        <w:rPr>
          <w:b/>
          <w:bCs/>
        </w:rPr>
      </w:pPr>
      <w:r w:rsidRPr="00BF0DF1">
        <w:rPr>
          <w:b/>
          <w:bCs/>
        </w:rPr>
        <w:t>The shape will be like the correspondent fixture depending on the helmet positioning and will have the following mass:</w:t>
      </w:r>
    </w:p>
    <w:p w14:paraId="068B24A2" w14:textId="148217DA" w:rsidR="009276B0" w:rsidRPr="00BF0DF1" w:rsidRDefault="003E08D7" w:rsidP="00BF0DF1">
      <w:pPr>
        <w:pStyle w:val="SingleTxtG"/>
        <w:rPr>
          <w:b/>
          <w:bCs/>
        </w:rPr>
      </w:pPr>
      <w:r>
        <w:rPr>
          <w:b/>
          <w:bCs/>
        </w:rPr>
        <w:t>(a)</w:t>
      </w:r>
      <w:r w:rsidR="00BF0DF1" w:rsidRPr="00BF0DF1">
        <w:rPr>
          <w:b/>
          <w:bCs/>
        </w:rPr>
        <w:tab/>
      </w:r>
      <w:r w:rsidR="009276B0" w:rsidRPr="00BF0DF1">
        <w:rPr>
          <w:b/>
          <w:bCs/>
        </w:rPr>
        <w:t>Front mounted accessories: [250 g]</w:t>
      </w:r>
    </w:p>
    <w:p w14:paraId="2308FDB2" w14:textId="10CD2514" w:rsidR="009276B0" w:rsidRPr="00BF0DF1" w:rsidRDefault="003E08D7" w:rsidP="00BF0DF1">
      <w:pPr>
        <w:pStyle w:val="SingleTxtG"/>
        <w:rPr>
          <w:b/>
          <w:bCs/>
        </w:rPr>
      </w:pPr>
      <w:r>
        <w:rPr>
          <w:b/>
          <w:bCs/>
        </w:rPr>
        <w:t>(b)</w:t>
      </w:r>
      <w:r w:rsidR="00BF0DF1" w:rsidRPr="00BF0DF1">
        <w:rPr>
          <w:b/>
          <w:bCs/>
        </w:rPr>
        <w:tab/>
      </w:r>
      <w:r w:rsidR="009276B0" w:rsidRPr="00BF0DF1">
        <w:rPr>
          <w:b/>
          <w:bCs/>
        </w:rPr>
        <w:t>Side mounted accessories: [250 g]</w:t>
      </w:r>
    </w:p>
    <w:p w14:paraId="3B20FD1A" w14:textId="1F7CDE5E" w:rsidR="009276B0" w:rsidRPr="00BF0DF1" w:rsidRDefault="003E08D7" w:rsidP="00BF0DF1">
      <w:pPr>
        <w:pStyle w:val="SingleTxtG"/>
        <w:rPr>
          <w:b/>
          <w:bCs/>
        </w:rPr>
      </w:pPr>
      <w:r>
        <w:rPr>
          <w:b/>
          <w:bCs/>
        </w:rPr>
        <w:t>(c)</w:t>
      </w:r>
      <w:r w:rsidR="00BF0DF1" w:rsidRPr="00BF0DF1">
        <w:rPr>
          <w:b/>
          <w:bCs/>
        </w:rPr>
        <w:tab/>
      </w:r>
      <w:r w:rsidR="009276B0" w:rsidRPr="00BF0DF1">
        <w:rPr>
          <w:b/>
          <w:bCs/>
        </w:rPr>
        <w:t>Rear mounted accessories: [250 g]</w:t>
      </w:r>
    </w:p>
    <w:p w14:paraId="7482095B" w14:textId="5BA667C5" w:rsidR="009276B0" w:rsidRPr="00BF0DF1" w:rsidRDefault="009276B0" w:rsidP="00BF0DF1">
      <w:pPr>
        <w:pStyle w:val="SingleTxtG"/>
        <w:rPr>
          <w:b/>
          <w:bCs/>
          <w:lang w:eastAsia="fr-FR"/>
        </w:rPr>
      </w:pPr>
      <w:r w:rsidRPr="00BF0DF1">
        <w:rPr>
          <w:b/>
          <w:bCs/>
          <w:lang w:eastAsia="fr-FR"/>
        </w:rPr>
        <w:t>Clamping/fixing of the simulator to the helmet can be done at the Technical Service discretion but method must be noted and filed within the test report. The clamping/fixing system together with the fixture must not exceed the target weight.</w:t>
      </w:r>
    </w:p>
    <w:p w14:paraId="79CB9B20" w14:textId="5D4E06E6" w:rsidR="009276B0" w:rsidRPr="00BF0DF1" w:rsidRDefault="009276B0" w:rsidP="00E62599">
      <w:pPr>
        <w:pStyle w:val="SingleTxtG"/>
        <w:spacing w:before="240"/>
        <w:rPr>
          <w:b/>
          <w:bCs/>
        </w:rPr>
      </w:pPr>
      <w:r w:rsidRPr="00BF0DF1">
        <w:rPr>
          <w:b/>
          <w:bCs/>
          <w:lang w:eastAsia="fr-FR"/>
        </w:rPr>
        <w:t>Note: Only for testing purposes the fixation of the simulator to the helmet with screws is acceptable</w:t>
      </w:r>
      <w:r w:rsidR="00BF0DF1">
        <w:rPr>
          <w:b/>
          <w:bCs/>
          <w:lang w:eastAsia="fr-FR"/>
        </w:rPr>
        <w:t>.</w:t>
      </w:r>
      <w:r w:rsidR="00E62599">
        <w:rPr>
          <w:b/>
          <w:bCs/>
          <w:lang w:eastAsia="fr-FR"/>
        </w:rPr>
        <w:t>"</w:t>
      </w:r>
    </w:p>
    <w:p w14:paraId="6B60F41A" w14:textId="479C96B2" w:rsidR="003B35F1" w:rsidRPr="00E62599" w:rsidRDefault="00E62599" w:rsidP="00E62599">
      <w:pPr>
        <w:pStyle w:val="HChG"/>
        <w:rPr>
          <w:bCs/>
        </w:rPr>
      </w:pPr>
      <w:r>
        <w:rPr>
          <w:bCs/>
        </w:rPr>
        <w:tab/>
      </w:r>
      <w:r w:rsidR="003B35F1" w:rsidRPr="00E62599">
        <w:rPr>
          <w:bCs/>
        </w:rPr>
        <w:t>II.</w:t>
      </w:r>
      <w:r>
        <w:rPr>
          <w:bCs/>
        </w:rPr>
        <w:tab/>
      </w:r>
      <w:r w:rsidR="003B35F1" w:rsidRPr="00E62599">
        <w:rPr>
          <w:bCs/>
        </w:rPr>
        <w:t xml:space="preserve">Justification </w:t>
      </w:r>
    </w:p>
    <w:p w14:paraId="13F0F145" w14:textId="45B54A41" w:rsidR="00692396" w:rsidRPr="007034E7" w:rsidRDefault="00AE69E1" w:rsidP="00492E87">
      <w:pPr>
        <w:pStyle w:val="SingleTxtG"/>
        <w:jc w:val="both"/>
        <w:rPr>
          <w:rFonts w:eastAsia="Times New Roman" w:cs="Times New Roman"/>
          <w:szCs w:val="20"/>
        </w:rPr>
      </w:pPr>
      <w:r w:rsidRPr="00492E87">
        <w:tab/>
      </w:r>
      <w:r w:rsidRPr="00492E87">
        <w:rPr>
          <w:lang w:val="en-US"/>
        </w:rPr>
        <w:t xml:space="preserve">The proposed </w:t>
      </w:r>
      <w:r w:rsidR="00A77347" w:rsidRPr="00492E87">
        <w:rPr>
          <w:lang w:val="en-US"/>
        </w:rPr>
        <w:t>change to the text</w:t>
      </w:r>
      <w:r w:rsidRPr="00492E87">
        <w:rPr>
          <w:lang w:val="en-US"/>
        </w:rPr>
        <w:t xml:space="preserve"> </w:t>
      </w:r>
      <w:r w:rsidR="006D7DFF" w:rsidRPr="00492E87">
        <w:rPr>
          <w:lang w:val="en-US"/>
        </w:rPr>
        <w:t>seeks to resolve</w:t>
      </w:r>
      <w:r w:rsidRPr="00492E87">
        <w:rPr>
          <w:lang w:val="en-US"/>
        </w:rPr>
        <w:t xml:space="preserve"> the issue </w:t>
      </w:r>
      <w:r w:rsidR="00C52300" w:rsidRPr="00492E87">
        <w:rPr>
          <w:lang w:val="en-US"/>
        </w:rPr>
        <w:t xml:space="preserve">raised by the document </w:t>
      </w:r>
      <w:r w:rsidR="00C52300" w:rsidRPr="00492E87">
        <w:rPr>
          <w:rFonts w:cs="Times New Roman"/>
          <w:bCs/>
          <w:spacing w:val="-3"/>
          <w:szCs w:val="20"/>
          <w:bdr w:val="none" w:sz="0" w:space="0" w:color="auto" w:frame="1"/>
          <w:shd w:val="clear" w:color="auto" w:fill="FFFFFF"/>
        </w:rPr>
        <w:t>GRSP-67-09-Rev.1</w:t>
      </w:r>
      <w:r w:rsidR="000B0448">
        <w:rPr>
          <w:rFonts w:cs="Times New Roman"/>
          <w:bCs/>
          <w:spacing w:val="-3"/>
          <w:szCs w:val="20"/>
          <w:bdr w:val="none" w:sz="0" w:space="0" w:color="auto" w:frame="1"/>
          <w:shd w:val="clear" w:color="auto" w:fill="FFFFFF"/>
        </w:rPr>
        <w:t>™</w:t>
      </w:r>
      <w:r w:rsidRPr="00492E87">
        <w:rPr>
          <w:rFonts w:eastAsia="Times New Roman" w:cs="Times New Roman"/>
          <w:szCs w:val="20"/>
          <w:lang w:val="en-US"/>
        </w:rPr>
        <w:t>.</w:t>
      </w:r>
      <w:r w:rsidR="008C412A" w:rsidRPr="00492E87">
        <w:rPr>
          <w:rFonts w:eastAsia="Times New Roman" w:cs="Times New Roman"/>
          <w:szCs w:val="20"/>
          <w:lang w:val="en-US"/>
        </w:rPr>
        <w:t xml:space="preserve"> </w:t>
      </w:r>
      <w:r w:rsidR="00692396" w:rsidRPr="00492E87">
        <w:rPr>
          <w:rFonts w:eastAsia="Times New Roman" w:cs="Times New Roman"/>
          <w:szCs w:val="20"/>
          <w:lang w:val="en-US"/>
        </w:rPr>
        <w:t xml:space="preserve">  </w:t>
      </w:r>
      <w:r w:rsidR="00692396" w:rsidRPr="007034E7">
        <w:rPr>
          <w:rFonts w:eastAsia="Times New Roman" w:cs="Times New Roman"/>
          <w:szCs w:val="20"/>
        </w:rPr>
        <w:t xml:space="preserve">The use of an </w:t>
      </w:r>
      <w:r w:rsidR="000B0448" w:rsidRPr="007034E7">
        <w:rPr>
          <w:rFonts w:eastAsia="Times New Roman" w:cs="Times New Roman"/>
          <w:szCs w:val="20"/>
        </w:rPr>
        <w:t>aftermarket</w:t>
      </w:r>
      <w:r w:rsidR="00692396" w:rsidRPr="007034E7">
        <w:rPr>
          <w:rFonts w:eastAsia="Times New Roman" w:cs="Times New Roman"/>
          <w:szCs w:val="20"/>
        </w:rPr>
        <w:t xml:space="preserve"> product </w:t>
      </w:r>
      <w:r w:rsidR="000B0448" w:rsidRPr="007034E7">
        <w:rPr>
          <w:rFonts w:eastAsia="Times New Roman" w:cs="Times New Roman"/>
          <w:szCs w:val="20"/>
        </w:rPr>
        <w:t>cannot</w:t>
      </w:r>
      <w:r w:rsidR="00692396" w:rsidRPr="007034E7">
        <w:rPr>
          <w:rFonts w:eastAsia="Times New Roman" w:cs="Times New Roman"/>
          <w:szCs w:val="20"/>
        </w:rPr>
        <w:t xml:space="preserve"> cause </w:t>
      </w:r>
      <w:r w:rsidR="007022C3" w:rsidRPr="007034E7">
        <w:rPr>
          <w:rFonts w:eastAsia="Times New Roman" w:cs="Times New Roman"/>
          <w:szCs w:val="20"/>
        </w:rPr>
        <w:t>a</w:t>
      </w:r>
      <w:r w:rsidR="00692396" w:rsidRPr="007034E7">
        <w:rPr>
          <w:rFonts w:eastAsia="Times New Roman" w:cs="Times New Roman"/>
          <w:szCs w:val="20"/>
        </w:rPr>
        <w:t xml:space="preserve"> UN Approval </w:t>
      </w:r>
      <w:r w:rsidR="007022C3" w:rsidRPr="007034E7">
        <w:rPr>
          <w:rFonts w:eastAsia="Times New Roman" w:cs="Times New Roman"/>
          <w:szCs w:val="20"/>
        </w:rPr>
        <w:t>to</w:t>
      </w:r>
      <w:r w:rsidR="00692396" w:rsidRPr="007034E7">
        <w:rPr>
          <w:rFonts w:eastAsia="Times New Roman" w:cs="Times New Roman"/>
          <w:szCs w:val="20"/>
        </w:rPr>
        <w:t xml:space="preserve"> become invalid. </w:t>
      </w:r>
      <w:r w:rsidR="006E4DB9" w:rsidRPr="007034E7">
        <w:rPr>
          <w:rFonts w:eastAsia="Times New Roman" w:cs="Times New Roman"/>
          <w:szCs w:val="20"/>
        </w:rPr>
        <w:t xml:space="preserve">Changes made to the helmet by the user are not covered by the </w:t>
      </w:r>
      <w:r w:rsidR="006D7DFF" w:rsidRPr="007034E7">
        <w:rPr>
          <w:rFonts w:eastAsia="Times New Roman" w:cs="Times New Roman"/>
          <w:szCs w:val="20"/>
        </w:rPr>
        <w:t>UN</w:t>
      </w:r>
      <w:r w:rsidR="0068281A" w:rsidRPr="007034E7">
        <w:rPr>
          <w:rFonts w:eastAsia="Times New Roman" w:cs="Times New Roman"/>
          <w:szCs w:val="20"/>
        </w:rPr>
        <w:t xml:space="preserve"> Regulation No. </w:t>
      </w:r>
      <w:r w:rsidR="006E4DB9" w:rsidRPr="007034E7">
        <w:rPr>
          <w:rFonts w:eastAsia="Times New Roman" w:cs="Times New Roman"/>
          <w:szCs w:val="20"/>
        </w:rPr>
        <w:t>22 Type Approval.</w:t>
      </w:r>
    </w:p>
    <w:p w14:paraId="14DC6B91" w14:textId="547B8D91" w:rsidR="00835A40" w:rsidRPr="00492E87" w:rsidRDefault="00140242" w:rsidP="00140242">
      <w:pPr>
        <w:spacing w:before="240" w:after="0" w:line="240" w:lineRule="atLeast"/>
        <w:jc w:val="center"/>
        <w:rPr>
          <w:u w:val="single"/>
          <w:lang w:val="en-GB" w:eastAsia="ja-JP"/>
        </w:rPr>
      </w:pPr>
      <w:r w:rsidRPr="00492E87">
        <w:rPr>
          <w:u w:val="single"/>
          <w:lang w:val="en-GB" w:eastAsia="ja-JP"/>
        </w:rPr>
        <w:tab/>
      </w:r>
      <w:r w:rsidRPr="00492E87">
        <w:rPr>
          <w:u w:val="single"/>
          <w:lang w:val="en-GB" w:eastAsia="ja-JP"/>
        </w:rPr>
        <w:tab/>
      </w:r>
      <w:r w:rsidRPr="00492E87">
        <w:rPr>
          <w:u w:val="single"/>
          <w:lang w:val="en-GB" w:eastAsia="ja-JP"/>
        </w:rPr>
        <w:tab/>
      </w:r>
    </w:p>
    <w:p w14:paraId="22F2DA54" w14:textId="59AE9C82" w:rsidR="00934271" w:rsidRPr="00492E87" w:rsidRDefault="00934271" w:rsidP="00140242">
      <w:pPr>
        <w:spacing w:before="240" w:after="0" w:line="240" w:lineRule="atLeast"/>
        <w:jc w:val="center"/>
        <w:rPr>
          <w:u w:val="single"/>
          <w:lang w:val="en-GB" w:eastAsia="ja-JP"/>
        </w:rPr>
      </w:pPr>
    </w:p>
    <w:sectPr w:rsidR="00934271" w:rsidRPr="00492E87" w:rsidSect="00835A40">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41E8" w14:textId="77777777" w:rsidR="003C51B3" w:rsidRDefault="003C51B3" w:rsidP="00C70542">
      <w:pPr>
        <w:spacing w:after="0" w:line="240" w:lineRule="auto"/>
      </w:pPr>
      <w:r>
        <w:separator/>
      </w:r>
    </w:p>
  </w:endnote>
  <w:endnote w:type="continuationSeparator" w:id="0">
    <w:p w14:paraId="610D7942" w14:textId="77777777" w:rsidR="003C51B3" w:rsidRDefault="003C51B3"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641A3C78" w:rsidR="0087257D" w:rsidRPr="00835A40" w:rsidRDefault="0087257D"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noProof/>
        <w:sz w:val="18"/>
        <w:szCs w:val="20"/>
        <w:lang w:val="en-GB"/>
      </w:rPr>
      <w:t>4</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77DC6DD9" w:rsidR="0087257D" w:rsidRPr="00835A40" w:rsidRDefault="0087257D"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noProof/>
        <w:sz w:val="18"/>
        <w:szCs w:val="20"/>
        <w:lang w:val="en-GB"/>
      </w:rPr>
      <w:t>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F3F7" w14:textId="77777777" w:rsidR="005379D5" w:rsidRPr="005379D5" w:rsidRDefault="005379D5" w:rsidP="005379D5">
    <w:pPr>
      <w:pStyle w:val="Footer"/>
      <w:rPr>
        <w:rFonts w:asciiTheme="majorBidi" w:hAnsiTheme="majorBidi" w:cstheme="majorBidi"/>
      </w:rPr>
    </w:pPr>
    <w:r w:rsidRPr="005379D5">
      <w:rPr>
        <w:rFonts w:asciiTheme="majorBidi" w:hAnsiTheme="majorBidi" w:cstheme="majorBidi"/>
        <w:noProof/>
        <w:lang w:val="en-US"/>
      </w:rPr>
      <w:drawing>
        <wp:anchor distT="0" distB="0" distL="114300" distR="114300" simplePos="0" relativeHeight="251659264" behindDoc="0" locked="1" layoutInCell="1" allowOverlap="1" wp14:anchorId="61F8D035" wp14:editId="21585F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CDA446" w14:textId="088912E0" w:rsidR="0087257D" w:rsidRPr="005379D5" w:rsidRDefault="005379D5" w:rsidP="005379D5">
    <w:pPr>
      <w:pStyle w:val="Footer"/>
      <w:ind w:right="1134"/>
      <w:rPr>
        <w:sz w:val="20"/>
      </w:rPr>
    </w:pPr>
    <w:r w:rsidRPr="005379D5">
      <w:rPr>
        <w:rFonts w:asciiTheme="majorBidi" w:hAnsiTheme="majorBidi" w:cstheme="majorBidi"/>
        <w:sz w:val="20"/>
      </w:rPr>
      <w:t>GE.21-03637(E)</w:t>
    </w:r>
    <w:r>
      <w:rPr>
        <w:noProof/>
        <w:sz w:val="20"/>
      </w:rPr>
      <w:drawing>
        <wp:anchor distT="0" distB="0" distL="114300" distR="114300" simplePos="0" relativeHeight="251660288" behindDoc="0" locked="0" layoutInCell="1" allowOverlap="1" wp14:anchorId="565231E3" wp14:editId="2A50C861">
          <wp:simplePos x="0" y="0"/>
          <wp:positionH relativeFrom="margin">
            <wp:posOffset>5615940</wp:posOffset>
          </wp:positionH>
          <wp:positionV relativeFrom="margin">
            <wp:posOffset>8905875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37E2" w14:textId="77777777" w:rsidR="003C51B3" w:rsidRPr="00835A40" w:rsidRDefault="003C51B3"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1C299339" w14:textId="77777777" w:rsidR="003C51B3" w:rsidRDefault="003C51B3" w:rsidP="00C70542">
      <w:pPr>
        <w:spacing w:after="0" w:line="240" w:lineRule="auto"/>
      </w:pPr>
      <w:r>
        <w:continuationSeparator/>
      </w:r>
    </w:p>
  </w:footnote>
  <w:footnote w:id="1">
    <w:p w14:paraId="35D56D87" w14:textId="77777777" w:rsidR="0087257D" w:rsidRPr="008659D2" w:rsidRDefault="0087257D" w:rsidP="008659D2">
      <w:pPr>
        <w:pStyle w:val="FootnoteText"/>
        <w:tabs>
          <w:tab w:val="right" w:pos="1021"/>
        </w:tabs>
        <w:suppressAutoHyphens/>
        <w:spacing w:line="220" w:lineRule="exact"/>
        <w:ind w:left="1134" w:right="1134" w:hanging="1134"/>
        <w:jc w:val="both"/>
        <w:rPr>
          <w:rFonts w:ascii="Times New Roman" w:eastAsia="Times New Roman" w:hAnsi="Times New Roman" w:cs="Times New Roman"/>
          <w:sz w:val="18"/>
          <w:lang w:val="en-GB" w:eastAsia="fr-FR"/>
        </w:rPr>
      </w:pPr>
      <w:r w:rsidRPr="008659D2">
        <w:rPr>
          <w:rFonts w:ascii="Times New Roman" w:eastAsia="Times New Roman" w:hAnsi="Times New Roman" w:cs="Times New Roman"/>
          <w:sz w:val="18"/>
          <w:lang w:val="en-GB" w:eastAsia="fr-FR"/>
        </w:rPr>
        <w:tab/>
      </w:r>
      <w:r w:rsidRPr="008659D2">
        <w:rPr>
          <w:rFonts w:eastAsia="Times New Roman" w:cs="Times New Roman"/>
          <w:lang w:val="en-GB" w:eastAsia="fr-FR"/>
        </w:rPr>
        <w:t>*</w:t>
      </w:r>
      <w:r w:rsidRPr="008659D2">
        <w:rPr>
          <w:rFonts w:ascii="Times New Roman" w:eastAsia="Times New Roman" w:hAnsi="Times New Roman" w:cs="Times New Roman"/>
          <w:sz w:val="18"/>
          <w:lang w:val="en-GB" w:eastAsia="fr-FR"/>
        </w:rPr>
        <w:tab/>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2">
    <w:p w14:paraId="26348152" w14:textId="77777777" w:rsidR="0087257D" w:rsidRPr="009D3210" w:rsidRDefault="0087257D" w:rsidP="009D3210">
      <w:pPr>
        <w:pStyle w:val="FootnoteText"/>
        <w:tabs>
          <w:tab w:val="right" w:pos="1021"/>
        </w:tabs>
        <w:suppressAutoHyphens/>
        <w:spacing w:line="220" w:lineRule="exact"/>
        <w:ind w:left="1134" w:right="1134" w:hanging="1134"/>
        <w:rPr>
          <w:rFonts w:ascii="Times New Roman" w:eastAsia="Times New Roman" w:hAnsi="Times New Roman" w:cs="Times New Roman"/>
          <w:sz w:val="18"/>
          <w:lang w:val="en-GB" w:eastAsia="fr-FR"/>
        </w:rPr>
      </w:pPr>
      <w:r w:rsidRPr="009D3210">
        <w:rPr>
          <w:rFonts w:ascii="Times New Roman" w:eastAsia="Times New Roman" w:hAnsi="Times New Roman" w:cs="Times New Roman"/>
          <w:sz w:val="18"/>
          <w:lang w:val="en-GB" w:eastAsia="fr-FR"/>
        </w:rPr>
        <w:tab/>
      </w:r>
      <w:r w:rsidRPr="00897225">
        <w:rPr>
          <w:rFonts w:asciiTheme="majorBidi" w:eastAsia="Times New Roman" w:hAnsiTheme="majorBidi" w:cstheme="majorBidi"/>
          <w:vertAlign w:val="superscript"/>
          <w:lang w:val="en-GB" w:eastAsia="fr-FR"/>
        </w:rPr>
        <w:footnoteRef/>
      </w:r>
      <w:r w:rsidRPr="009D3210">
        <w:rPr>
          <w:rFonts w:ascii="Times New Roman" w:eastAsia="Times New Roman" w:hAnsi="Times New Roman" w:cs="Times New Roman"/>
          <w:sz w:val="18"/>
          <w:lang w:val="en-GB" w:eastAsia="fr-FR"/>
        </w:rPr>
        <w:t xml:space="preserve"> </w:t>
      </w:r>
      <w:r w:rsidRPr="009D3210">
        <w:rPr>
          <w:rFonts w:ascii="Times New Roman" w:eastAsia="Times New Roman" w:hAnsi="Times New Roman" w:cs="Times New Roman"/>
          <w:sz w:val="18"/>
          <w:lang w:val="en-GB" w:eastAsia="fr-FR"/>
        </w:rPr>
        <w:tab/>
        <w:t>Protective helmets for wear in competitions may have to comply with stricter provisions.</w:t>
      </w:r>
    </w:p>
  </w:footnote>
  <w:footnote w:id="3">
    <w:p w14:paraId="7F98D09B" w14:textId="2B7FD14B" w:rsidR="0087257D" w:rsidRPr="00E733CA" w:rsidRDefault="0087257D" w:rsidP="00AE2FC3">
      <w:pPr>
        <w:pStyle w:val="FootnoteText"/>
        <w:ind w:left="426" w:firstLine="708"/>
        <w:rPr>
          <w:rFonts w:ascii="Times New Roman" w:hAnsi="Times New Roman" w:cs="Times New Roman"/>
          <w:sz w:val="18"/>
          <w:szCs w:val="18"/>
          <w:lang w:val="en-GB"/>
        </w:rPr>
      </w:pPr>
      <w:r w:rsidRPr="008D5743">
        <w:rPr>
          <w:rFonts w:ascii="Times New Roman" w:hAnsi="Times New Roman" w:cs="Times New Roman"/>
          <w:sz w:val="18"/>
          <w:szCs w:val="18"/>
          <w:vertAlign w:val="superscript"/>
          <w:lang w:val="en-GB"/>
        </w:rPr>
        <w:t>1.</w:t>
      </w:r>
      <w:r>
        <w:rPr>
          <w:rFonts w:ascii="Times New Roman" w:hAnsi="Times New Roman" w:cs="Times New Roman"/>
          <w:sz w:val="18"/>
          <w:szCs w:val="18"/>
          <w:lang w:val="en-GB"/>
        </w:rPr>
        <w:tab/>
      </w:r>
      <w:r w:rsidRPr="00E733CA">
        <w:rPr>
          <w:rFonts w:ascii="Times New Roman" w:hAnsi="Times New Roman" w:cs="Times New Roman"/>
          <w:sz w:val="18"/>
          <w:szCs w:val="18"/>
          <w:lang w:val="en-GB"/>
        </w:rPr>
        <w:t xml:space="preserve">Distinguishing number of the country which has granted/extended/refused/withdrawn an approval (see </w:t>
      </w:r>
    </w:p>
    <w:p w14:paraId="2AD617B8" w14:textId="7258C775" w:rsidR="0087257D" w:rsidRPr="00E733CA" w:rsidRDefault="0087257D" w:rsidP="00EC2865">
      <w:pPr>
        <w:pStyle w:val="FootnoteText"/>
        <w:ind w:left="1410"/>
        <w:rPr>
          <w:rFonts w:ascii="Times New Roman" w:hAnsi="Times New Roman" w:cs="Times New Roman"/>
          <w:sz w:val="18"/>
          <w:szCs w:val="18"/>
          <w:lang w:val="en-GB"/>
        </w:rPr>
      </w:pPr>
      <w:r w:rsidRPr="00E733CA">
        <w:rPr>
          <w:rFonts w:ascii="Times New Roman" w:hAnsi="Times New Roman" w:cs="Times New Roman"/>
          <w:sz w:val="18"/>
          <w:szCs w:val="18"/>
          <w:lang w:val="en-GB"/>
        </w:rPr>
        <w:t>approval provisions in the Regulation).</w:t>
      </w:r>
    </w:p>
  </w:footnote>
  <w:footnote w:id="4">
    <w:p w14:paraId="20569D45" w14:textId="308C9024" w:rsidR="0087257D" w:rsidRPr="007034E7" w:rsidRDefault="0087257D" w:rsidP="00920407">
      <w:pPr>
        <w:pStyle w:val="FootnoteText"/>
        <w:ind w:left="1134"/>
        <w:rPr>
          <w:rFonts w:ascii="Times New Roman" w:hAnsi="Times New Roman" w:cs="Times New Roman"/>
          <w:lang w:val="en-GB"/>
        </w:rPr>
      </w:pPr>
      <w:r w:rsidRPr="00E733CA">
        <w:rPr>
          <w:rFonts w:ascii="Times New Roman" w:hAnsi="Times New Roman" w:cs="Times New Roman"/>
          <w:sz w:val="18"/>
          <w:szCs w:val="18"/>
          <w:vertAlign w:val="superscript"/>
          <w:lang w:val="en-GB"/>
        </w:rPr>
        <w:t>2</w:t>
      </w:r>
      <w:r>
        <w:rPr>
          <w:rFonts w:ascii="Times New Roman" w:hAnsi="Times New Roman" w:cs="Times New Roman"/>
          <w:sz w:val="18"/>
          <w:szCs w:val="18"/>
          <w:vertAlign w:val="superscript"/>
          <w:lang w:val="en-GB"/>
        </w:rPr>
        <w:t>.</w:t>
      </w:r>
      <w:r w:rsidRPr="00E733CA">
        <w:rPr>
          <w:rFonts w:ascii="Times New Roman" w:hAnsi="Times New Roman" w:cs="Times New Roman"/>
          <w:sz w:val="18"/>
          <w:szCs w:val="18"/>
          <w:lang w:val="en-GB"/>
        </w:rPr>
        <w:tab/>
        <w:t>Strike out what does not apply</w:t>
      </w:r>
    </w:p>
  </w:footnote>
  <w:footnote w:id="5">
    <w:p w14:paraId="0008FB5A" w14:textId="2AD6A1CE" w:rsidR="0087257D" w:rsidRPr="007034E7" w:rsidRDefault="0087257D" w:rsidP="00436D51">
      <w:pPr>
        <w:pStyle w:val="FootnoteText"/>
        <w:ind w:left="1410" w:hanging="702"/>
        <w:rPr>
          <w:rFonts w:ascii="Times New Roman" w:hAnsi="Times New Roman" w:cs="Times New Roman"/>
          <w:lang w:val="en-GB"/>
        </w:rPr>
      </w:pPr>
      <w:r w:rsidRPr="002B523C">
        <w:rPr>
          <w:rFonts w:ascii="Times New Roman" w:hAnsi="Times New Roman" w:cs="Times New Roman"/>
          <w:vertAlign w:val="superscript"/>
          <w:lang w:val="en-GB"/>
        </w:rPr>
        <w:t>1</w:t>
      </w:r>
      <w:r w:rsidRPr="007034E7">
        <w:rPr>
          <w:rFonts w:ascii="Times New Roman" w:hAnsi="Times New Roman" w:cs="Times New Roman"/>
          <w:lang w:val="en-GB"/>
        </w:rPr>
        <w:tab/>
        <w:t>Distinguishing of the country which has granted/extended/refused/withdrawn an approval (see approval provisions in the Regulation).</w:t>
      </w:r>
    </w:p>
  </w:footnote>
  <w:footnote w:id="6">
    <w:p w14:paraId="739F63AA" w14:textId="77777777" w:rsidR="0087257D" w:rsidRPr="007034E7" w:rsidRDefault="0087257D" w:rsidP="00C23BFE">
      <w:pPr>
        <w:pStyle w:val="FootnoteText"/>
        <w:rPr>
          <w:lang w:val="en-GB"/>
        </w:rPr>
      </w:pPr>
      <w:r w:rsidRPr="007034E7">
        <w:rPr>
          <w:rFonts w:ascii="Times New Roman" w:hAnsi="Times New Roman" w:cs="Times New Roman"/>
          <w:lang w:val="en-GB"/>
        </w:rPr>
        <w:tab/>
      </w:r>
      <w:r w:rsidRPr="007034E7">
        <w:rPr>
          <w:rFonts w:ascii="Times New Roman" w:hAnsi="Times New Roman" w:cs="Times New Roman"/>
          <w:vertAlign w:val="superscript"/>
          <w:lang w:val="en-GB"/>
        </w:rPr>
        <w:t>2</w:t>
      </w:r>
      <w:r w:rsidRPr="007034E7">
        <w:rPr>
          <w:rFonts w:ascii="Times New Roman" w:hAnsi="Times New Roman" w:cs="Times New Roman"/>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400" w14:textId="270EF548" w:rsidR="0087257D" w:rsidRPr="00835A40" w:rsidRDefault="0087257D"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10" w:name="_Hlk30424599"/>
    <w:bookmarkStart w:id="11" w:name="_Hlk30424600"/>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P/2021</w:t>
    </w:r>
    <w:r w:rsidRPr="0007341C">
      <w:rPr>
        <w:rFonts w:ascii="Times New Roman" w:eastAsia="Times New Roman" w:hAnsi="Times New Roman" w:cs="Times New Roman"/>
        <w:b/>
        <w:sz w:val="18"/>
        <w:szCs w:val="20"/>
        <w:lang w:val="en-GB"/>
      </w:rPr>
      <w:t>/</w:t>
    </w:r>
    <w:bookmarkEnd w:id="10"/>
    <w:bookmarkEnd w:id="11"/>
    <w:r>
      <w:rPr>
        <w:rFonts w:ascii="Times New Roman" w:eastAsia="Times New Roman" w:hAnsi="Times New Roman" w:cs="Times New Roman"/>
        <w:b/>
        <w:sz w:val="18"/>
        <w:szCs w:val="20"/>
        <w:lang w:val="en-GB"/>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C24" w14:textId="73C8F142" w:rsidR="0087257D" w:rsidRPr="00835A40" w:rsidRDefault="0087257D"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w:t>
    </w:r>
    <w:r>
      <w:rPr>
        <w:rFonts w:ascii="Times New Roman" w:eastAsia="Times New Roman" w:hAnsi="Times New Roman" w:cs="Times New Roman"/>
        <w:b/>
        <w:sz w:val="18"/>
        <w:szCs w:val="20"/>
        <w:lang w:val="en-GB"/>
      </w:rPr>
      <w:t>1</w:t>
    </w:r>
    <w:r w:rsidRPr="0007341C">
      <w:rPr>
        <w:rFonts w:ascii="Times New Roman" w:eastAsia="Times New Roman" w:hAnsi="Times New Roman" w:cs="Times New Roman"/>
        <w:b/>
        <w:sz w:val="18"/>
        <w:szCs w:val="20"/>
        <w:lang w:val="en-GB"/>
      </w:rPr>
      <w:t>/</w:t>
    </w:r>
    <w:r>
      <w:rPr>
        <w:rFonts w:ascii="Times New Roman" w:eastAsia="Times New Roman" w:hAnsi="Times New Roman" w:cs="Times New Roman"/>
        <w:b/>
        <w:sz w:val="18"/>
        <w:szCs w:val="20"/>
        <w:lang w:val="en-GB"/>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42D" w14:textId="77777777" w:rsidR="0087257D" w:rsidRPr="003F10D5" w:rsidRDefault="0087257D"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725"/>
        </w:tabs>
        <w:ind w:left="285" w:firstLine="0"/>
      </w:pPr>
    </w:lvl>
    <w:lvl w:ilvl="1">
      <w:start w:val="1"/>
      <w:numFmt w:val="decimalZero"/>
      <w:pStyle w:val="Heading2"/>
      <w:isLgl/>
      <w:lvlText w:val="Section %1.%2"/>
      <w:lvlJc w:val="left"/>
      <w:pPr>
        <w:tabs>
          <w:tab w:val="num" w:pos="3350"/>
        </w:tabs>
        <w:ind w:left="2270" w:firstLine="0"/>
      </w:pPr>
    </w:lvl>
    <w:lvl w:ilvl="2">
      <w:start w:val="1"/>
      <w:numFmt w:val="lowerLetter"/>
      <w:pStyle w:val="Heading3"/>
      <w:lvlText w:val="(%3)"/>
      <w:lvlJc w:val="left"/>
      <w:pPr>
        <w:tabs>
          <w:tab w:val="num" w:pos="1005"/>
        </w:tabs>
        <w:ind w:left="1005" w:hanging="432"/>
      </w:pPr>
    </w:lvl>
    <w:lvl w:ilvl="3">
      <w:start w:val="1"/>
      <w:numFmt w:val="lowerRoman"/>
      <w:pStyle w:val="Heading4"/>
      <w:lvlText w:val="(%4)"/>
      <w:lvlJc w:val="right"/>
      <w:pPr>
        <w:tabs>
          <w:tab w:val="num" w:pos="1149"/>
        </w:tabs>
        <w:ind w:left="1149" w:hanging="144"/>
      </w:pPr>
    </w:lvl>
    <w:lvl w:ilvl="4">
      <w:start w:val="1"/>
      <w:numFmt w:val="decimal"/>
      <w:pStyle w:val="Heading5"/>
      <w:lvlText w:val="%5)"/>
      <w:lvlJc w:val="left"/>
      <w:pPr>
        <w:tabs>
          <w:tab w:val="num" w:pos="1293"/>
        </w:tabs>
        <w:ind w:left="1293" w:hanging="432"/>
      </w:pPr>
    </w:lvl>
    <w:lvl w:ilvl="5">
      <w:start w:val="1"/>
      <w:numFmt w:val="lowerLetter"/>
      <w:pStyle w:val="Heading6"/>
      <w:lvlText w:val="%6)"/>
      <w:lvlJc w:val="left"/>
      <w:pPr>
        <w:tabs>
          <w:tab w:val="num" w:pos="1437"/>
        </w:tabs>
        <w:ind w:left="1437" w:hanging="432"/>
      </w:pPr>
    </w:lvl>
    <w:lvl w:ilvl="6">
      <w:start w:val="1"/>
      <w:numFmt w:val="lowerRoman"/>
      <w:pStyle w:val="Heading7"/>
      <w:lvlText w:val="%7)"/>
      <w:lvlJc w:val="right"/>
      <w:pPr>
        <w:tabs>
          <w:tab w:val="num" w:pos="1581"/>
        </w:tabs>
        <w:ind w:left="1581" w:hanging="288"/>
      </w:pPr>
    </w:lvl>
    <w:lvl w:ilvl="7">
      <w:start w:val="1"/>
      <w:numFmt w:val="lowerLetter"/>
      <w:pStyle w:val="Heading8"/>
      <w:lvlText w:val="%8."/>
      <w:lvlJc w:val="left"/>
      <w:pPr>
        <w:tabs>
          <w:tab w:val="num" w:pos="1725"/>
        </w:tabs>
        <w:ind w:left="1725" w:hanging="432"/>
      </w:pPr>
    </w:lvl>
    <w:lvl w:ilvl="8">
      <w:start w:val="1"/>
      <w:numFmt w:val="lowerRoman"/>
      <w:pStyle w:val="Heading9"/>
      <w:lvlText w:val="%9."/>
      <w:lvlJc w:val="right"/>
      <w:pPr>
        <w:tabs>
          <w:tab w:val="num" w:pos="1869"/>
        </w:tabs>
        <w:ind w:left="1869" w:hanging="144"/>
      </w:pPr>
    </w:lvl>
  </w:abstractNum>
  <w:abstractNum w:abstractNumId="1"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2"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7"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21E8F"/>
    <w:multiLevelType w:val="hybridMultilevel"/>
    <w:tmpl w:val="2B9EC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16"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7"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8"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4"/>
  </w:num>
  <w:num w:numId="2">
    <w:abstractNumId w:val="8"/>
  </w:num>
  <w:num w:numId="3">
    <w:abstractNumId w:val="3"/>
  </w:num>
  <w:num w:numId="4">
    <w:abstractNumId w:val="7"/>
  </w:num>
  <w:num w:numId="5">
    <w:abstractNumId w:val="12"/>
  </w:num>
  <w:num w:numId="6">
    <w:abstractNumId w:val="4"/>
  </w:num>
  <w:num w:numId="7">
    <w:abstractNumId w:val="11"/>
  </w:num>
  <w:num w:numId="8">
    <w:abstractNumId w:val="18"/>
  </w:num>
  <w:num w:numId="9">
    <w:abstractNumId w:val="21"/>
  </w:num>
  <w:num w:numId="10">
    <w:abstractNumId w:val="17"/>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1"/>
  </w:num>
  <w:num w:numId="16">
    <w:abstractNumId w:val="0"/>
  </w:num>
  <w:num w:numId="17">
    <w:abstractNumId w:val="16"/>
  </w:num>
  <w:num w:numId="18">
    <w:abstractNumId w:val="2"/>
  </w:num>
  <w:num w:numId="19">
    <w:abstractNumId w:val="10"/>
  </w:num>
  <w:num w:numId="20">
    <w:abstractNumId w:val="1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CH" w:vendorID="64" w:dllVersion="0" w:nlCheck="1" w:checkStyle="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7"/>
    <w:rsid w:val="00000A6C"/>
    <w:rsid w:val="000039EA"/>
    <w:rsid w:val="00007779"/>
    <w:rsid w:val="00011447"/>
    <w:rsid w:val="00015EDA"/>
    <w:rsid w:val="000200AF"/>
    <w:rsid w:val="0002248A"/>
    <w:rsid w:val="00026712"/>
    <w:rsid w:val="00042661"/>
    <w:rsid w:val="00047C02"/>
    <w:rsid w:val="00055BF6"/>
    <w:rsid w:val="00067E2B"/>
    <w:rsid w:val="000740EC"/>
    <w:rsid w:val="0007763C"/>
    <w:rsid w:val="0009034A"/>
    <w:rsid w:val="00096A3E"/>
    <w:rsid w:val="000B0448"/>
    <w:rsid w:val="000C1C17"/>
    <w:rsid w:val="000C375A"/>
    <w:rsid w:val="000C3995"/>
    <w:rsid w:val="000C6ABE"/>
    <w:rsid w:val="000D04EA"/>
    <w:rsid w:val="000D16B6"/>
    <w:rsid w:val="000E12F1"/>
    <w:rsid w:val="000F033D"/>
    <w:rsid w:val="000F6728"/>
    <w:rsid w:val="001075F5"/>
    <w:rsid w:val="00111BFD"/>
    <w:rsid w:val="00117B5B"/>
    <w:rsid w:val="001213A9"/>
    <w:rsid w:val="0012288C"/>
    <w:rsid w:val="00134948"/>
    <w:rsid w:val="00140242"/>
    <w:rsid w:val="001413FC"/>
    <w:rsid w:val="00141711"/>
    <w:rsid w:val="0014357B"/>
    <w:rsid w:val="00143BE4"/>
    <w:rsid w:val="001461F2"/>
    <w:rsid w:val="00146C81"/>
    <w:rsid w:val="00147E3B"/>
    <w:rsid w:val="001534B5"/>
    <w:rsid w:val="00156102"/>
    <w:rsid w:val="001605F9"/>
    <w:rsid w:val="001909A3"/>
    <w:rsid w:val="00192B8F"/>
    <w:rsid w:val="001A01B9"/>
    <w:rsid w:val="001B3703"/>
    <w:rsid w:val="001C19CA"/>
    <w:rsid w:val="001D6B58"/>
    <w:rsid w:val="001E2DDB"/>
    <w:rsid w:val="001E742D"/>
    <w:rsid w:val="001F0987"/>
    <w:rsid w:val="00201E28"/>
    <w:rsid w:val="00210FD9"/>
    <w:rsid w:val="00211B1D"/>
    <w:rsid w:val="00212B29"/>
    <w:rsid w:val="00213006"/>
    <w:rsid w:val="0021747E"/>
    <w:rsid w:val="00226B0E"/>
    <w:rsid w:val="00237C63"/>
    <w:rsid w:val="0024075C"/>
    <w:rsid w:val="002418B4"/>
    <w:rsid w:val="00242AD3"/>
    <w:rsid w:val="00243C51"/>
    <w:rsid w:val="002478EF"/>
    <w:rsid w:val="00256FCC"/>
    <w:rsid w:val="0026062A"/>
    <w:rsid w:val="002606EE"/>
    <w:rsid w:val="00262EC2"/>
    <w:rsid w:val="0027021B"/>
    <w:rsid w:val="002759D3"/>
    <w:rsid w:val="00286A24"/>
    <w:rsid w:val="002915B2"/>
    <w:rsid w:val="002A276C"/>
    <w:rsid w:val="002A3932"/>
    <w:rsid w:val="002A3CB9"/>
    <w:rsid w:val="002B28E2"/>
    <w:rsid w:val="002B4772"/>
    <w:rsid w:val="002B523C"/>
    <w:rsid w:val="002B746F"/>
    <w:rsid w:val="002D7855"/>
    <w:rsid w:val="002D7BBC"/>
    <w:rsid w:val="002E2E65"/>
    <w:rsid w:val="002E4107"/>
    <w:rsid w:val="002F0ABF"/>
    <w:rsid w:val="00304AA0"/>
    <w:rsid w:val="003063FF"/>
    <w:rsid w:val="0031752D"/>
    <w:rsid w:val="0032311C"/>
    <w:rsid w:val="003376D7"/>
    <w:rsid w:val="0034211C"/>
    <w:rsid w:val="003445F1"/>
    <w:rsid w:val="00344DB3"/>
    <w:rsid w:val="003536CD"/>
    <w:rsid w:val="00367C37"/>
    <w:rsid w:val="00374AE5"/>
    <w:rsid w:val="00376536"/>
    <w:rsid w:val="003B35F1"/>
    <w:rsid w:val="003B7F65"/>
    <w:rsid w:val="003C2D4E"/>
    <w:rsid w:val="003C42D3"/>
    <w:rsid w:val="003C4A26"/>
    <w:rsid w:val="003C51B3"/>
    <w:rsid w:val="003C5CB1"/>
    <w:rsid w:val="003C6A0F"/>
    <w:rsid w:val="003D09DE"/>
    <w:rsid w:val="003D174B"/>
    <w:rsid w:val="003D3EF1"/>
    <w:rsid w:val="003E08D7"/>
    <w:rsid w:val="003E197F"/>
    <w:rsid w:val="003E2F08"/>
    <w:rsid w:val="003F10D5"/>
    <w:rsid w:val="003F1F66"/>
    <w:rsid w:val="003F3ABF"/>
    <w:rsid w:val="003F4552"/>
    <w:rsid w:val="0040534F"/>
    <w:rsid w:val="004235C4"/>
    <w:rsid w:val="00426F83"/>
    <w:rsid w:val="00436D51"/>
    <w:rsid w:val="0043767E"/>
    <w:rsid w:val="004422A2"/>
    <w:rsid w:val="004424C6"/>
    <w:rsid w:val="004504FD"/>
    <w:rsid w:val="00450E70"/>
    <w:rsid w:val="004526F7"/>
    <w:rsid w:val="0046135D"/>
    <w:rsid w:val="0046600C"/>
    <w:rsid w:val="0047296F"/>
    <w:rsid w:val="00473209"/>
    <w:rsid w:val="004866ED"/>
    <w:rsid w:val="00490BD5"/>
    <w:rsid w:val="00492E87"/>
    <w:rsid w:val="004A5617"/>
    <w:rsid w:val="004B2C7E"/>
    <w:rsid w:val="004C1919"/>
    <w:rsid w:val="004C1FFD"/>
    <w:rsid w:val="004C2796"/>
    <w:rsid w:val="004C4EBE"/>
    <w:rsid w:val="004D0989"/>
    <w:rsid w:val="004E5465"/>
    <w:rsid w:val="004F254D"/>
    <w:rsid w:val="005001AC"/>
    <w:rsid w:val="00503C2D"/>
    <w:rsid w:val="00511401"/>
    <w:rsid w:val="00511BCC"/>
    <w:rsid w:val="00512EE4"/>
    <w:rsid w:val="00522A3F"/>
    <w:rsid w:val="005379D5"/>
    <w:rsid w:val="005439C7"/>
    <w:rsid w:val="00543E49"/>
    <w:rsid w:val="00553800"/>
    <w:rsid w:val="00561535"/>
    <w:rsid w:val="005618A6"/>
    <w:rsid w:val="00571DEB"/>
    <w:rsid w:val="00576AE1"/>
    <w:rsid w:val="00580944"/>
    <w:rsid w:val="005A1F07"/>
    <w:rsid w:val="005A3AB0"/>
    <w:rsid w:val="005A7276"/>
    <w:rsid w:val="005B2E93"/>
    <w:rsid w:val="005B3108"/>
    <w:rsid w:val="005B34C1"/>
    <w:rsid w:val="005B665E"/>
    <w:rsid w:val="005C4B07"/>
    <w:rsid w:val="005D2043"/>
    <w:rsid w:val="005F0914"/>
    <w:rsid w:val="005F5103"/>
    <w:rsid w:val="005F528F"/>
    <w:rsid w:val="005F7B1F"/>
    <w:rsid w:val="006001AC"/>
    <w:rsid w:val="00600A62"/>
    <w:rsid w:val="006039AC"/>
    <w:rsid w:val="00610B4F"/>
    <w:rsid w:val="006128C7"/>
    <w:rsid w:val="00616379"/>
    <w:rsid w:val="00621389"/>
    <w:rsid w:val="00630A13"/>
    <w:rsid w:val="00630FB0"/>
    <w:rsid w:val="00633336"/>
    <w:rsid w:val="00641433"/>
    <w:rsid w:val="00641C52"/>
    <w:rsid w:val="00643650"/>
    <w:rsid w:val="00672DD5"/>
    <w:rsid w:val="00673199"/>
    <w:rsid w:val="0067636A"/>
    <w:rsid w:val="00677844"/>
    <w:rsid w:val="0068281A"/>
    <w:rsid w:val="00692396"/>
    <w:rsid w:val="006946B9"/>
    <w:rsid w:val="006A0C37"/>
    <w:rsid w:val="006B02EE"/>
    <w:rsid w:val="006C6612"/>
    <w:rsid w:val="006C7FCB"/>
    <w:rsid w:val="006D3E23"/>
    <w:rsid w:val="006D5F41"/>
    <w:rsid w:val="006D702F"/>
    <w:rsid w:val="006D7DFF"/>
    <w:rsid w:val="006E4DB9"/>
    <w:rsid w:val="006E56B4"/>
    <w:rsid w:val="006F1001"/>
    <w:rsid w:val="006F4AA3"/>
    <w:rsid w:val="007022C3"/>
    <w:rsid w:val="007034E7"/>
    <w:rsid w:val="0070391C"/>
    <w:rsid w:val="00720714"/>
    <w:rsid w:val="00723FB7"/>
    <w:rsid w:val="00725A0F"/>
    <w:rsid w:val="00734547"/>
    <w:rsid w:val="00740AE1"/>
    <w:rsid w:val="00741C3E"/>
    <w:rsid w:val="00746C48"/>
    <w:rsid w:val="00752FA5"/>
    <w:rsid w:val="00762AD5"/>
    <w:rsid w:val="00764347"/>
    <w:rsid w:val="00767D22"/>
    <w:rsid w:val="00767DEB"/>
    <w:rsid w:val="0077094B"/>
    <w:rsid w:val="00777FE0"/>
    <w:rsid w:val="00780508"/>
    <w:rsid w:val="00786633"/>
    <w:rsid w:val="00787A89"/>
    <w:rsid w:val="007917DC"/>
    <w:rsid w:val="007917F7"/>
    <w:rsid w:val="007B301A"/>
    <w:rsid w:val="007B4A0E"/>
    <w:rsid w:val="007B726A"/>
    <w:rsid w:val="007C686E"/>
    <w:rsid w:val="007D4EA8"/>
    <w:rsid w:val="007E6C50"/>
    <w:rsid w:val="007E7ED1"/>
    <w:rsid w:val="00812842"/>
    <w:rsid w:val="00812CFB"/>
    <w:rsid w:val="00834321"/>
    <w:rsid w:val="0083506C"/>
    <w:rsid w:val="00835A40"/>
    <w:rsid w:val="008407DA"/>
    <w:rsid w:val="008442E8"/>
    <w:rsid w:val="00864DD2"/>
    <w:rsid w:val="008659D2"/>
    <w:rsid w:val="00865D0C"/>
    <w:rsid w:val="0087257D"/>
    <w:rsid w:val="0087422C"/>
    <w:rsid w:val="008863A3"/>
    <w:rsid w:val="00890939"/>
    <w:rsid w:val="00893330"/>
    <w:rsid w:val="008935A6"/>
    <w:rsid w:val="00895195"/>
    <w:rsid w:val="00897225"/>
    <w:rsid w:val="008A3CB2"/>
    <w:rsid w:val="008A3D18"/>
    <w:rsid w:val="008B2EAB"/>
    <w:rsid w:val="008B65E1"/>
    <w:rsid w:val="008C181B"/>
    <w:rsid w:val="008C412A"/>
    <w:rsid w:val="008D2160"/>
    <w:rsid w:val="008D2D67"/>
    <w:rsid w:val="008D2EF7"/>
    <w:rsid w:val="008D5743"/>
    <w:rsid w:val="008E0CB0"/>
    <w:rsid w:val="008F07EF"/>
    <w:rsid w:val="00900681"/>
    <w:rsid w:val="009013A1"/>
    <w:rsid w:val="009019F1"/>
    <w:rsid w:val="00901A08"/>
    <w:rsid w:val="0090306D"/>
    <w:rsid w:val="00903307"/>
    <w:rsid w:val="00907A40"/>
    <w:rsid w:val="00911324"/>
    <w:rsid w:val="00914327"/>
    <w:rsid w:val="00920407"/>
    <w:rsid w:val="009276B0"/>
    <w:rsid w:val="00933698"/>
    <w:rsid w:val="00934271"/>
    <w:rsid w:val="00941E41"/>
    <w:rsid w:val="00945402"/>
    <w:rsid w:val="00961E75"/>
    <w:rsid w:val="00962A6F"/>
    <w:rsid w:val="00963AA6"/>
    <w:rsid w:val="00966416"/>
    <w:rsid w:val="00967785"/>
    <w:rsid w:val="00970777"/>
    <w:rsid w:val="00976A30"/>
    <w:rsid w:val="00977FE4"/>
    <w:rsid w:val="009A28F6"/>
    <w:rsid w:val="009A474B"/>
    <w:rsid w:val="009A4871"/>
    <w:rsid w:val="009B3A53"/>
    <w:rsid w:val="009B445F"/>
    <w:rsid w:val="009C0313"/>
    <w:rsid w:val="009C0E3E"/>
    <w:rsid w:val="009C5D5F"/>
    <w:rsid w:val="009D1BC0"/>
    <w:rsid w:val="009D3210"/>
    <w:rsid w:val="009D4667"/>
    <w:rsid w:val="009E0F01"/>
    <w:rsid w:val="009E2286"/>
    <w:rsid w:val="009E2CBB"/>
    <w:rsid w:val="009E3B7D"/>
    <w:rsid w:val="009E573D"/>
    <w:rsid w:val="009E6CF8"/>
    <w:rsid w:val="009F4666"/>
    <w:rsid w:val="00A00D6E"/>
    <w:rsid w:val="00A12AF3"/>
    <w:rsid w:val="00A144B0"/>
    <w:rsid w:val="00A149EC"/>
    <w:rsid w:val="00A15381"/>
    <w:rsid w:val="00A1591A"/>
    <w:rsid w:val="00A16759"/>
    <w:rsid w:val="00A40257"/>
    <w:rsid w:val="00A45334"/>
    <w:rsid w:val="00A521CE"/>
    <w:rsid w:val="00A63975"/>
    <w:rsid w:val="00A72614"/>
    <w:rsid w:val="00A72A29"/>
    <w:rsid w:val="00A77347"/>
    <w:rsid w:val="00A96F38"/>
    <w:rsid w:val="00AA2482"/>
    <w:rsid w:val="00AB0112"/>
    <w:rsid w:val="00AC5C48"/>
    <w:rsid w:val="00AC7544"/>
    <w:rsid w:val="00AE2FC3"/>
    <w:rsid w:val="00AE4BD7"/>
    <w:rsid w:val="00AE51B4"/>
    <w:rsid w:val="00AE66F7"/>
    <w:rsid w:val="00AE69E1"/>
    <w:rsid w:val="00AF3FCA"/>
    <w:rsid w:val="00B068C6"/>
    <w:rsid w:val="00B21D07"/>
    <w:rsid w:val="00B22221"/>
    <w:rsid w:val="00B2314A"/>
    <w:rsid w:val="00B279C4"/>
    <w:rsid w:val="00B34209"/>
    <w:rsid w:val="00B41F1C"/>
    <w:rsid w:val="00B45E09"/>
    <w:rsid w:val="00B46316"/>
    <w:rsid w:val="00B71C0F"/>
    <w:rsid w:val="00B73632"/>
    <w:rsid w:val="00B76F4C"/>
    <w:rsid w:val="00B77E90"/>
    <w:rsid w:val="00B84416"/>
    <w:rsid w:val="00B84E8B"/>
    <w:rsid w:val="00B84F23"/>
    <w:rsid w:val="00B929AF"/>
    <w:rsid w:val="00B92E33"/>
    <w:rsid w:val="00B92ED2"/>
    <w:rsid w:val="00BA5CDA"/>
    <w:rsid w:val="00BA7479"/>
    <w:rsid w:val="00BB310A"/>
    <w:rsid w:val="00BB3355"/>
    <w:rsid w:val="00BB5B83"/>
    <w:rsid w:val="00BC5635"/>
    <w:rsid w:val="00BD63FD"/>
    <w:rsid w:val="00BF0DF1"/>
    <w:rsid w:val="00BF1B92"/>
    <w:rsid w:val="00BF1F40"/>
    <w:rsid w:val="00BF36C9"/>
    <w:rsid w:val="00BF6EBD"/>
    <w:rsid w:val="00C052DB"/>
    <w:rsid w:val="00C06882"/>
    <w:rsid w:val="00C1691D"/>
    <w:rsid w:val="00C16D09"/>
    <w:rsid w:val="00C17DF5"/>
    <w:rsid w:val="00C22895"/>
    <w:rsid w:val="00C23BFE"/>
    <w:rsid w:val="00C24DFB"/>
    <w:rsid w:val="00C37C54"/>
    <w:rsid w:val="00C41445"/>
    <w:rsid w:val="00C46C36"/>
    <w:rsid w:val="00C46DA8"/>
    <w:rsid w:val="00C47460"/>
    <w:rsid w:val="00C52300"/>
    <w:rsid w:val="00C55F5A"/>
    <w:rsid w:val="00C70542"/>
    <w:rsid w:val="00C81324"/>
    <w:rsid w:val="00C875B8"/>
    <w:rsid w:val="00C95DC2"/>
    <w:rsid w:val="00C967D6"/>
    <w:rsid w:val="00CB0154"/>
    <w:rsid w:val="00CC7D2D"/>
    <w:rsid w:val="00CD2CD6"/>
    <w:rsid w:val="00CD3E07"/>
    <w:rsid w:val="00CD7C8B"/>
    <w:rsid w:val="00CF02A0"/>
    <w:rsid w:val="00CF6A99"/>
    <w:rsid w:val="00D05701"/>
    <w:rsid w:val="00D16193"/>
    <w:rsid w:val="00D17AD6"/>
    <w:rsid w:val="00D23A09"/>
    <w:rsid w:val="00D306E7"/>
    <w:rsid w:val="00D459C6"/>
    <w:rsid w:val="00D62457"/>
    <w:rsid w:val="00D6297D"/>
    <w:rsid w:val="00D63FA8"/>
    <w:rsid w:val="00D83849"/>
    <w:rsid w:val="00D93D9F"/>
    <w:rsid w:val="00D943B7"/>
    <w:rsid w:val="00DA478A"/>
    <w:rsid w:val="00DB2F27"/>
    <w:rsid w:val="00DB7B4A"/>
    <w:rsid w:val="00DC61AC"/>
    <w:rsid w:val="00DD26E3"/>
    <w:rsid w:val="00DD3B49"/>
    <w:rsid w:val="00DE312C"/>
    <w:rsid w:val="00DE6FC7"/>
    <w:rsid w:val="00DF433F"/>
    <w:rsid w:val="00E06D2B"/>
    <w:rsid w:val="00E07F35"/>
    <w:rsid w:val="00E10397"/>
    <w:rsid w:val="00E12F14"/>
    <w:rsid w:val="00E13786"/>
    <w:rsid w:val="00E16383"/>
    <w:rsid w:val="00E17006"/>
    <w:rsid w:val="00E24260"/>
    <w:rsid w:val="00E24394"/>
    <w:rsid w:val="00E27730"/>
    <w:rsid w:val="00E33F92"/>
    <w:rsid w:val="00E36C8C"/>
    <w:rsid w:val="00E37127"/>
    <w:rsid w:val="00E61090"/>
    <w:rsid w:val="00E62599"/>
    <w:rsid w:val="00E6544C"/>
    <w:rsid w:val="00E67556"/>
    <w:rsid w:val="00E733CA"/>
    <w:rsid w:val="00E734F2"/>
    <w:rsid w:val="00E84BA1"/>
    <w:rsid w:val="00EA2CE2"/>
    <w:rsid w:val="00EA6769"/>
    <w:rsid w:val="00EA6BB3"/>
    <w:rsid w:val="00EB0FD0"/>
    <w:rsid w:val="00EB6BB8"/>
    <w:rsid w:val="00EC067A"/>
    <w:rsid w:val="00EC26F7"/>
    <w:rsid w:val="00EC2865"/>
    <w:rsid w:val="00EC37D8"/>
    <w:rsid w:val="00EC6CDA"/>
    <w:rsid w:val="00ED0B67"/>
    <w:rsid w:val="00ED12EB"/>
    <w:rsid w:val="00ED551A"/>
    <w:rsid w:val="00EF0320"/>
    <w:rsid w:val="00EF4B34"/>
    <w:rsid w:val="00F0085E"/>
    <w:rsid w:val="00F043D1"/>
    <w:rsid w:val="00F34D9F"/>
    <w:rsid w:val="00F409E3"/>
    <w:rsid w:val="00F423A0"/>
    <w:rsid w:val="00F444F1"/>
    <w:rsid w:val="00F44F76"/>
    <w:rsid w:val="00F46B44"/>
    <w:rsid w:val="00F46E8B"/>
    <w:rsid w:val="00F51EF9"/>
    <w:rsid w:val="00F54DE3"/>
    <w:rsid w:val="00F72514"/>
    <w:rsid w:val="00F80B8D"/>
    <w:rsid w:val="00F907A2"/>
    <w:rsid w:val="00F90D06"/>
    <w:rsid w:val="00F91937"/>
    <w:rsid w:val="00F96ACA"/>
    <w:rsid w:val="00FA76C1"/>
    <w:rsid w:val="00FA7B80"/>
    <w:rsid w:val="00FA7D4B"/>
    <w:rsid w:val="00FB6B7E"/>
    <w:rsid w:val="00FB6C22"/>
    <w:rsid w:val="00FC18EC"/>
    <w:rsid w:val="00FC3BF7"/>
    <w:rsid w:val="00FC47E6"/>
    <w:rsid w:val="00FC6FED"/>
    <w:rsid w:val="00FE1E81"/>
    <w:rsid w:val="00FE2DFF"/>
    <w:rsid w:val="00FE333E"/>
    <w:rsid w:val="00FE587B"/>
    <w:rsid w:val="00FE5B85"/>
    <w:rsid w:val="00FE78A7"/>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F5BCB"/>
  <w15:docId w15:val="{B77E2C79-CA77-4BD9-BF3A-A320A0F6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uiPriority w:val="1"/>
    <w:qFormat/>
    <w:rsid w:val="00787A89"/>
    <w:pPr>
      <w:numPr>
        <w:numId w:val="16"/>
      </w:numPr>
      <w:tabs>
        <w:tab w:val="clear" w:pos="1725"/>
      </w:tabs>
      <w:spacing w:after="0" w:line="240" w:lineRule="auto"/>
      <w:ind w:right="0"/>
      <w:outlineLvl w:val="0"/>
    </w:pPr>
    <w:rPr>
      <w:rFonts w:eastAsia="Times New Roman" w:cs="Times New Roman"/>
      <w:szCs w:val="20"/>
      <w:lang w:eastAsia="fr-FR"/>
    </w:rPr>
  </w:style>
  <w:style w:type="paragraph" w:styleId="Heading2">
    <w:name w:val="heading 2"/>
    <w:basedOn w:val="Normal"/>
    <w:next w:val="Normal"/>
    <w:link w:val="Heading2Char"/>
    <w:uiPriority w:val="1"/>
    <w:qFormat/>
    <w:rsid w:val="00787A89"/>
    <w:pPr>
      <w:numPr>
        <w:ilvl w:val="1"/>
        <w:numId w:val="16"/>
      </w:numPr>
      <w:tabs>
        <w:tab w:val="num" w:pos="1080"/>
      </w:tabs>
      <w:suppressAutoHyphens/>
      <w:spacing w:after="0" w:line="240" w:lineRule="auto"/>
      <w:ind w:left="0"/>
      <w:outlineLvl w:val="1"/>
    </w:pPr>
    <w:rPr>
      <w:rFonts w:ascii="Times New Roman" w:eastAsia="Times New Roman" w:hAnsi="Times New Roman" w:cs="Times New Roman"/>
      <w:sz w:val="20"/>
      <w:szCs w:val="20"/>
      <w:lang w:val="en-GB" w:eastAsia="fr-FR"/>
    </w:rPr>
  </w:style>
  <w:style w:type="paragraph" w:styleId="Heading3">
    <w:name w:val="heading 3"/>
    <w:basedOn w:val="Normal"/>
    <w:next w:val="Normal"/>
    <w:link w:val="Heading3Char"/>
    <w:uiPriority w:val="9"/>
    <w:qFormat/>
    <w:rsid w:val="00787A89"/>
    <w:pPr>
      <w:numPr>
        <w:ilvl w:val="2"/>
        <w:numId w:val="16"/>
      </w:numPr>
      <w:suppressAutoHyphens/>
      <w:spacing w:after="0" w:line="240" w:lineRule="auto"/>
      <w:outlineLvl w:val="2"/>
    </w:pPr>
    <w:rPr>
      <w:rFonts w:ascii="Times New Roman" w:eastAsia="Times New Roman" w:hAnsi="Times New Roman" w:cs="Times New Roman"/>
      <w:sz w:val="20"/>
      <w:szCs w:val="20"/>
      <w:lang w:val="en-GB" w:eastAsia="fr-FR"/>
    </w:rPr>
  </w:style>
  <w:style w:type="paragraph" w:styleId="Heading4">
    <w:name w:val="heading 4"/>
    <w:basedOn w:val="Normal"/>
    <w:next w:val="Normal"/>
    <w:link w:val="Heading4Char"/>
    <w:qFormat/>
    <w:rsid w:val="00787A89"/>
    <w:pPr>
      <w:numPr>
        <w:ilvl w:val="3"/>
        <w:numId w:val="16"/>
      </w:numPr>
      <w:suppressAutoHyphens/>
      <w:spacing w:after="0" w:line="240" w:lineRule="auto"/>
      <w:outlineLvl w:val="3"/>
    </w:pPr>
    <w:rPr>
      <w:rFonts w:ascii="Times New Roman" w:eastAsia="Times New Roman" w:hAnsi="Times New Roman" w:cs="Times New Roman"/>
      <w:sz w:val="20"/>
      <w:szCs w:val="20"/>
      <w:lang w:val="en-GB" w:eastAsia="fr-FR"/>
    </w:rPr>
  </w:style>
  <w:style w:type="paragraph" w:styleId="Heading5">
    <w:name w:val="heading 5"/>
    <w:basedOn w:val="Normal"/>
    <w:next w:val="Normal"/>
    <w:link w:val="Heading5Char"/>
    <w:qFormat/>
    <w:rsid w:val="00787A89"/>
    <w:pPr>
      <w:numPr>
        <w:ilvl w:val="4"/>
        <w:numId w:val="16"/>
      </w:numPr>
      <w:suppressAutoHyphens/>
      <w:spacing w:after="0" w:line="240" w:lineRule="auto"/>
      <w:outlineLvl w:val="4"/>
    </w:pPr>
    <w:rPr>
      <w:rFonts w:ascii="Times New Roman" w:eastAsia="Times New Roman" w:hAnsi="Times New Roman" w:cs="Times New Roman"/>
      <w:sz w:val="20"/>
      <w:szCs w:val="20"/>
      <w:lang w:val="en-GB" w:eastAsia="fr-FR"/>
    </w:rPr>
  </w:style>
  <w:style w:type="paragraph" w:styleId="Heading6">
    <w:name w:val="heading 6"/>
    <w:basedOn w:val="Normal"/>
    <w:next w:val="Normal"/>
    <w:link w:val="Heading6Char"/>
    <w:qFormat/>
    <w:rsid w:val="00787A89"/>
    <w:pPr>
      <w:numPr>
        <w:ilvl w:val="5"/>
        <w:numId w:val="16"/>
      </w:numPr>
      <w:suppressAutoHyphens/>
      <w:spacing w:after="0" w:line="240" w:lineRule="auto"/>
      <w:outlineLvl w:val="5"/>
    </w:pPr>
    <w:rPr>
      <w:rFonts w:ascii="Times New Roman" w:eastAsia="Times New Roman" w:hAnsi="Times New Roman" w:cs="Times New Roman"/>
      <w:sz w:val="20"/>
      <w:szCs w:val="20"/>
      <w:lang w:val="en-GB" w:eastAsia="fr-FR"/>
    </w:rPr>
  </w:style>
  <w:style w:type="paragraph" w:styleId="Heading7">
    <w:name w:val="heading 7"/>
    <w:basedOn w:val="Normal"/>
    <w:next w:val="Normal"/>
    <w:link w:val="Heading7Char"/>
    <w:qFormat/>
    <w:rsid w:val="00787A89"/>
    <w:pPr>
      <w:numPr>
        <w:ilvl w:val="6"/>
        <w:numId w:val="16"/>
      </w:numPr>
      <w:suppressAutoHyphens/>
      <w:spacing w:after="0" w:line="240" w:lineRule="auto"/>
      <w:outlineLvl w:val="6"/>
    </w:pPr>
    <w:rPr>
      <w:rFonts w:ascii="Times New Roman" w:eastAsia="Times New Roman" w:hAnsi="Times New Roman" w:cs="Times New Roman"/>
      <w:sz w:val="20"/>
      <w:szCs w:val="20"/>
      <w:lang w:val="en-GB" w:eastAsia="fr-FR"/>
    </w:rPr>
  </w:style>
  <w:style w:type="paragraph" w:styleId="Heading8">
    <w:name w:val="heading 8"/>
    <w:basedOn w:val="Normal"/>
    <w:next w:val="Normal"/>
    <w:link w:val="Heading8Char"/>
    <w:qFormat/>
    <w:rsid w:val="00787A89"/>
    <w:pPr>
      <w:numPr>
        <w:ilvl w:val="7"/>
        <w:numId w:val="16"/>
      </w:numPr>
      <w:suppressAutoHyphens/>
      <w:spacing w:after="0" w:line="240" w:lineRule="auto"/>
      <w:outlineLvl w:val="7"/>
    </w:pPr>
    <w:rPr>
      <w:rFonts w:ascii="Times New Roman" w:eastAsia="Times New Roman" w:hAnsi="Times New Roman" w:cs="Times New Roman"/>
      <w:sz w:val="20"/>
      <w:szCs w:val="20"/>
      <w:lang w:val="en-GB" w:eastAsia="fr-FR"/>
    </w:rPr>
  </w:style>
  <w:style w:type="paragraph" w:styleId="Heading9">
    <w:name w:val="heading 9"/>
    <w:basedOn w:val="Normal"/>
    <w:next w:val="Normal"/>
    <w:link w:val="Heading9Char"/>
    <w:qFormat/>
    <w:rsid w:val="00787A89"/>
    <w:pPr>
      <w:numPr>
        <w:ilvl w:val="8"/>
        <w:numId w:val="16"/>
      </w:numPr>
      <w:suppressAutoHyphens/>
      <w:spacing w:after="0" w:line="240" w:lineRule="auto"/>
      <w:outlineLvl w:val="8"/>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aliases w:val="3_G"/>
    <w:basedOn w:val="Normal"/>
    <w:link w:val="FooterChar"/>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qFormat/>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Fußnotenzeichen"/>
    <w:uiPriority w:val="99"/>
    <w:qFormat/>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 w:type="table" w:customStyle="1" w:styleId="TableNormal1">
    <w:name w:val="Table Normal1"/>
    <w:uiPriority w:val="2"/>
    <w:semiHidden/>
    <w:unhideWhenUsed/>
    <w:qFormat/>
    <w:rsid w:val="00FE333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787A89"/>
    <w:rPr>
      <w:rFonts w:ascii="Times New Roman" w:eastAsia="Times New Roman" w:hAnsi="Times New Roman" w:cs="Times New Roman"/>
      <w:sz w:val="20"/>
      <w:szCs w:val="20"/>
      <w:lang w:val="en-GB" w:eastAsia="fr-FR"/>
    </w:rPr>
  </w:style>
  <w:style w:type="character" w:customStyle="1" w:styleId="Heading2Char">
    <w:name w:val="Heading 2 Char"/>
    <w:basedOn w:val="DefaultParagraphFont"/>
    <w:link w:val="Heading2"/>
    <w:uiPriority w:val="1"/>
    <w:rsid w:val="00787A89"/>
    <w:rPr>
      <w:rFonts w:ascii="Times New Roman" w:eastAsia="Times New Roman" w:hAnsi="Times New Roman" w:cs="Times New Roman"/>
      <w:sz w:val="20"/>
      <w:szCs w:val="20"/>
      <w:lang w:val="en-GB" w:eastAsia="fr-FR"/>
    </w:rPr>
  </w:style>
  <w:style w:type="character" w:customStyle="1" w:styleId="Heading3Char">
    <w:name w:val="Heading 3 Char"/>
    <w:basedOn w:val="DefaultParagraphFont"/>
    <w:link w:val="Heading3"/>
    <w:uiPriority w:val="9"/>
    <w:rsid w:val="00787A89"/>
    <w:rPr>
      <w:rFonts w:ascii="Times New Roman" w:eastAsia="Times New Roman" w:hAnsi="Times New Roman" w:cs="Times New Roman"/>
      <w:sz w:val="20"/>
      <w:szCs w:val="20"/>
      <w:lang w:val="en-GB" w:eastAsia="fr-FR"/>
    </w:rPr>
  </w:style>
  <w:style w:type="character" w:customStyle="1" w:styleId="Heading4Char">
    <w:name w:val="Heading 4 Char"/>
    <w:basedOn w:val="DefaultParagraphFont"/>
    <w:link w:val="Heading4"/>
    <w:rsid w:val="00787A89"/>
    <w:rPr>
      <w:rFonts w:ascii="Times New Roman" w:eastAsia="Times New Roman" w:hAnsi="Times New Roman" w:cs="Times New Roman"/>
      <w:sz w:val="20"/>
      <w:szCs w:val="20"/>
      <w:lang w:val="en-GB" w:eastAsia="fr-FR"/>
    </w:rPr>
  </w:style>
  <w:style w:type="character" w:customStyle="1" w:styleId="Heading5Char">
    <w:name w:val="Heading 5 Char"/>
    <w:basedOn w:val="DefaultParagraphFont"/>
    <w:link w:val="Heading5"/>
    <w:rsid w:val="00787A89"/>
    <w:rPr>
      <w:rFonts w:ascii="Times New Roman" w:eastAsia="Times New Roman" w:hAnsi="Times New Roman" w:cs="Times New Roman"/>
      <w:sz w:val="20"/>
      <w:szCs w:val="20"/>
      <w:lang w:val="en-GB" w:eastAsia="fr-FR"/>
    </w:rPr>
  </w:style>
  <w:style w:type="character" w:customStyle="1" w:styleId="Heading6Char">
    <w:name w:val="Heading 6 Char"/>
    <w:basedOn w:val="DefaultParagraphFont"/>
    <w:link w:val="Heading6"/>
    <w:rsid w:val="00787A89"/>
    <w:rPr>
      <w:rFonts w:ascii="Times New Roman" w:eastAsia="Times New Roman" w:hAnsi="Times New Roman" w:cs="Times New Roman"/>
      <w:sz w:val="20"/>
      <w:szCs w:val="20"/>
      <w:lang w:val="en-GB" w:eastAsia="fr-FR"/>
    </w:rPr>
  </w:style>
  <w:style w:type="character" w:customStyle="1" w:styleId="Heading7Char">
    <w:name w:val="Heading 7 Char"/>
    <w:basedOn w:val="DefaultParagraphFont"/>
    <w:link w:val="Heading7"/>
    <w:rsid w:val="00787A89"/>
    <w:rPr>
      <w:rFonts w:ascii="Times New Roman" w:eastAsia="Times New Roman" w:hAnsi="Times New Roman" w:cs="Times New Roman"/>
      <w:sz w:val="20"/>
      <w:szCs w:val="20"/>
      <w:lang w:val="en-GB" w:eastAsia="fr-FR"/>
    </w:rPr>
  </w:style>
  <w:style w:type="character" w:customStyle="1" w:styleId="Heading8Char">
    <w:name w:val="Heading 8 Char"/>
    <w:basedOn w:val="DefaultParagraphFont"/>
    <w:link w:val="Heading8"/>
    <w:rsid w:val="00787A89"/>
    <w:rPr>
      <w:rFonts w:ascii="Times New Roman" w:eastAsia="Times New Roman" w:hAnsi="Times New Roman" w:cs="Times New Roman"/>
      <w:sz w:val="20"/>
      <w:szCs w:val="20"/>
      <w:lang w:val="en-GB" w:eastAsia="fr-FR"/>
    </w:rPr>
  </w:style>
  <w:style w:type="character" w:customStyle="1" w:styleId="Heading9Char">
    <w:name w:val="Heading 9 Char"/>
    <w:basedOn w:val="DefaultParagraphFont"/>
    <w:link w:val="Heading9"/>
    <w:rsid w:val="00787A89"/>
    <w:rPr>
      <w:rFonts w:ascii="Times New Roman" w:eastAsia="Times New Roman" w:hAnsi="Times New Roman" w:cs="Times New Roman"/>
      <w:sz w:val="20"/>
      <w:szCs w:val="20"/>
      <w:lang w:val="en-GB" w:eastAsia="fr-FR"/>
    </w:rPr>
  </w:style>
  <w:style w:type="numbering" w:styleId="ArticleSection">
    <w:name w:val="Outline List 3"/>
    <w:basedOn w:val="NoList"/>
    <w:rsid w:val="00787A89"/>
    <w:pPr>
      <w:numPr>
        <w:numId w:val="16"/>
      </w:numPr>
    </w:pPr>
  </w:style>
  <w:style w:type="paragraph" w:customStyle="1" w:styleId="TableParagraph">
    <w:name w:val="Table Paragraph"/>
    <w:basedOn w:val="Normal"/>
    <w:uiPriority w:val="1"/>
    <w:qFormat/>
    <w:rsid w:val="00787A89"/>
    <w:pPr>
      <w:widowControl w:val="0"/>
      <w:spacing w:after="0" w:line="240" w:lineRule="auto"/>
    </w:pPr>
    <w:rPr>
      <w:rFonts w:eastAsiaTheme="minorHAnsi"/>
      <w:lang w:val="en-US"/>
    </w:rPr>
  </w:style>
  <w:style w:type="paragraph" w:styleId="BodyText">
    <w:name w:val="Body Text"/>
    <w:basedOn w:val="Normal"/>
    <w:next w:val="Normal"/>
    <w:link w:val="BodyTextChar"/>
    <w:uiPriority w:val="1"/>
    <w:qFormat/>
    <w:rsid w:val="009276B0"/>
    <w:pPr>
      <w:suppressAutoHyphens/>
      <w:spacing w:after="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9276B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840966936">
      <w:bodyDiv w:val="1"/>
      <w:marLeft w:val="0"/>
      <w:marRight w:val="0"/>
      <w:marTop w:val="0"/>
      <w:marBottom w:val="0"/>
      <w:divBdr>
        <w:top w:val="none" w:sz="0" w:space="0" w:color="auto"/>
        <w:left w:val="none" w:sz="0" w:space="0" w:color="auto"/>
        <w:bottom w:val="none" w:sz="0" w:space="0" w:color="auto"/>
        <w:right w:val="none" w:sz="0" w:space="0" w:color="auto"/>
      </w:divBdr>
      <w:divsChild>
        <w:div w:id="1904826802">
          <w:marLeft w:val="0"/>
          <w:marRight w:val="0"/>
          <w:marTop w:val="0"/>
          <w:marBottom w:val="0"/>
          <w:divBdr>
            <w:top w:val="none" w:sz="0" w:space="0" w:color="auto"/>
            <w:left w:val="none" w:sz="0" w:space="0" w:color="auto"/>
            <w:bottom w:val="none" w:sz="0" w:space="0" w:color="auto"/>
            <w:right w:val="none" w:sz="0" w:space="0" w:color="auto"/>
          </w:divBdr>
        </w:div>
      </w:divsChild>
    </w:div>
    <w:div w:id="1008171763">
      <w:bodyDiv w:val="1"/>
      <w:marLeft w:val="0"/>
      <w:marRight w:val="0"/>
      <w:marTop w:val="0"/>
      <w:marBottom w:val="0"/>
      <w:divBdr>
        <w:top w:val="none" w:sz="0" w:space="0" w:color="auto"/>
        <w:left w:val="none" w:sz="0" w:space="0" w:color="auto"/>
        <w:bottom w:val="none" w:sz="0" w:space="0" w:color="auto"/>
        <w:right w:val="none" w:sz="0" w:space="0" w:color="auto"/>
      </w:divBdr>
      <w:divsChild>
        <w:div w:id="901138966">
          <w:marLeft w:val="0"/>
          <w:marRight w:val="0"/>
          <w:marTop w:val="0"/>
          <w:marBottom w:val="0"/>
          <w:divBdr>
            <w:top w:val="none" w:sz="0" w:space="0" w:color="auto"/>
            <w:left w:val="none" w:sz="0" w:space="0" w:color="auto"/>
            <w:bottom w:val="none" w:sz="0" w:space="0" w:color="auto"/>
            <w:right w:val="none" w:sz="0" w:space="0" w:color="auto"/>
          </w:divBdr>
        </w:div>
      </w:divsChild>
    </w:div>
    <w:div w:id="1431467565">
      <w:bodyDiv w:val="1"/>
      <w:marLeft w:val="0"/>
      <w:marRight w:val="0"/>
      <w:marTop w:val="0"/>
      <w:marBottom w:val="0"/>
      <w:divBdr>
        <w:top w:val="none" w:sz="0" w:space="0" w:color="auto"/>
        <w:left w:val="none" w:sz="0" w:space="0" w:color="auto"/>
        <w:bottom w:val="none" w:sz="0" w:space="0" w:color="auto"/>
        <w:right w:val="none" w:sz="0" w:space="0" w:color="auto"/>
      </w:divBdr>
      <w:divsChild>
        <w:div w:id="1859078004">
          <w:marLeft w:val="0"/>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003239072">
      <w:bodyDiv w:val="1"/>
      <w:marLeft w:val="0"/>
      <w:marRight w:val="0"/>
      <w:marTop w:val="0"/>
      <w:marBottom w:val="0"/>
      <w:divBdr>
        <w:top w:val="none" w:sz="0" w:space="0" w:color="auto"/>
        <w:left w:val="none" w:sz="0" w:space="0" w:color="auto"/>
        <w:bottom w:val="none" w:sz="0" w:space="0" w:color="auto"/>
        <w:right w:val="none" w:sz="0" w:space="0" w:color="auto"/>
      </w:divBdr>
      <w:divsChild>
        <w:div w:id="1723166981">
          <w:marLeft w:val="0"/>
          <w:marRight w:val="0"/>
          <w:marTop w:val="0"/>
          <w:marBottom w:val="0"/>
          <w:divBdr>
            <w:top w:val="none" w:sz="0" w:space="0" w:color="auto"/>
            <w:left w:val="none" w:sz="0" w:space="0" w:color="auto"/>
            <w:bottom w:val="none" w:sz="0" w:space="0" w:color="auto"/>
            <w:right w:val="none" w:sz="0" w:space="0" w:color="auto"/>
          </w:divBdr>
        </w:div>
      </w:divsChild>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7FEB-FF4F-40FC-8C54-79D1FF26E543}">
  <ds:schemaRefs>
    <ds:schemaRef ds:uri="http://schemas.microsoft.com/sharepoint/v3/contenttype/forms"/>
  </ds:schemaRefs>
</ds:datastoreItem>
</file>

<file path=customXml/itemProps2.xml><?xml version="1.0" encoding="utf-8"?>
<ds:datastoreItem xmlns:ds="http://schemas.openxmlformats.org/officeDocument/2006/customXml" ds:itemID="{48172DD8-7AC7-4236-9784-A29279F3C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5C353-6DDA-48DB-8FAE-D8B529240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F2183-B3DC-42AD-9770-27C57291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7162</Words>
  <Characters>37127</Characters>
  <Application>Microsoft Office Word</Application>
  <DocSecurity>0</DocSecurity>
  <Lines>943</Lines>
  <Paragraphs>463</Paragraphs>
  <ScaleCrop>false</ScaleCrop>
  <HeadingPairs>
    <vt:vector size="10" baseType="variant">
      <vt:variant>
        <vt:lpstr>Title</vt:lpstr>
      </vt:variant>
      <vt:variant>
        <vt:i4>1</vt:i4>
      </vt:variant>
      <vt:variant>
        <vt:lpstr>Titolo</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ECE/TRANS/WP.29/GRSP/2020/2</vt:lpstr>
      <vt:lpstr>ECE/TRANS/WP.29/GRSP/2020/2</vt:lpstr>
      <vt:lpstr>ECE/TRANS/WP.29/GRSP/2020/2</vt:lpstr>
      <vt:lpstr/>
      <vt:lpstr/>
    </vt:vector>
  </TitlesOfParts>
  <Company>Volvo</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ECE/TRANS/WP.29/GRSP/2021/15</dc:title>
  <dc:subject>2103637</dc:subject>
  <dc:creator>Teyssier Pierre</dc:creator>
  <cp:keywords/>
  <dc:description/>
  <cp:lastModifiedBy>Cristina BRIGOLI</cp:lastModifiedBy>
  <cp:revision>2</cp:revision>
  <cp:lastPrinted>2021-03-16T14:07:00Z</cp:lastPrinted>
  <dcterms:created xsi:type="dcterms:W3CDTF">2021-03-17T15:06:00Z</dcterms:created>
  <dcterms:modified xsi:type="dcterms:W3CDTF">2021-03-17T15:06:00Z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