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82DEB6" w14:textId="77777777" w:rsidTr="00387CD4">
        <w:trPr>
          <w:trHeight w:hRule="exact" w:val="851"/>
        </w:trPr>
        <w:tc>
          <w:tcPr>
            <w:tcW w:w="142" w:type="dxa"/>
            <w:tcBorders>
              <w:bottom w:val="single" w:sz="4" w:space="0" w:color="auto"/>
            </w:tcBorders>
          </w:tcPr>
          <w:p w14:paraId="6416CF71" w14:textId="77777777" w:rsidR="002D5AAC" w:rsidRDefault="002D5AAC" w:rsidP="00C0383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2106F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15985C" w14:textId="77777777" w:rsidR="002D5AAC" w:rsidRDefault="00C03832" w:rsidP="00C03832">
            <w:pPr>
              <w:jc w:val="right"/>
            </w:pPr>
            <w:r w:rsidRPr="00C03832">
              <w:rPr>
                <w:sz w:val="40"/>
              </w:rPr>
              <w:t>ECE</w:t>
            </w:r>
            <w:r>
              <w:t>/TRANS/WP.29/GRVA/7</w:t>
            </w:r>
          </w:p>
        </w:tc>
      </w:tr>
      <w:tr w:rsidR="002D5AAC" w:rsidRPr="0075715C" w14:paraId="70F03320" w14:textId="77777777" w:rsidTr="00387CD4">
        <w:trPr>
          <w:trHeight w:hRule="exact" w:val="2835"/>
        </w:trPr>
        <w:tc>
          <w:tcPr>
            <w:tcW w:w="1280" w:type="dxa"/>
            <w:gridSpan w:val="2"/>
            <w:tcBorders>
              <w:top w:val="single" w:sz="4" w:space="0" w:color="auto"/>
              <w:bottom w:val="single" w:sz="12" w:space="0" w:color="auto"/>
            </w:tcBorders>
          </w:tcPr>
          <w:p w14:paraId="12A6A511" w14:textId="77777777" w:rsidR="002D5AAC" w:rsidRDefault="002E5067" w:rsidP="00387CD4">
            <w:pPr>
              <w:spacing w:before="120"/>
              <w:jc w:val="center"/>
            </w:pPr>
            <w:r>
              <w:rPr>
                <w:noProof/>
                <w:lang w:val="fr-CH" w:eastAsia="fr-CH"/>
              </w:rPr>
              <w:drawing>
                <wp:inline distT="0" distB="0" distL="0" distR="0" wp14:anchorId="05C11B93" wp14:editId="5C4B84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17327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AF7453C" w14:textId="77777777" w:rsidR="002D5AAC" w:rsidRDefault="00C03832" w:rsidP="00387CD4">
            <w:pPr>
              <w:spacing w:before="240"/>
              <w:rPr>
                <w:lang w:val="en-US"/>
              </w:rPr>
            </w:pPr>
            <w:r>
              <w:rPr>
                <w:lang w:val="en-US"/>
              </w:rPr>
              <w:t>Distr.: General</w:t>
            </w:r>
          </w:p>
          <w:p w14:paraId="7B27F85E" w14:textId="77777777" w:rsidR="00C03832" w:rsidRDefault="00C03832" w:rsidP="00C03832">
            <w:pPr>
              <w:spacing w:line="240" w:lineRule="exact"/>
              <w:rPr>
                <w:lang w:val="en-US"/>
              </w:rPr>
            </w:pPr>
            <w:r>
              <w:rPr>
                <w:lang w:val="en-US"/>
              </w:rPr>
              <w:t>19 November 2020</w:t>
            </w:r>
          </w:p>
          <w:p w14:paraId="47702BCE" w14:textId="77777777" w:rsidR="00C03832" w:rsidRDefault="00C03832" w:rsidP="00C03832">
            <w:pPr>
              <w:spacing w:line="240" w:lineRule="exact"/>
              <w:rPr>
                <w:lang w:val="en-US"/>
              </w:rPr>
            </w:pPr>
            <w:r>
              <w:rPr>
                <w:lang w:val="en-US"/>
              </w:rPr>
              <w:t>Russian</w:t>
            </w:r>
          </w:p>
          <w:p w14:paraId="354D48D7" w14:textId="77777777" w:rsidR="00C03832" w:rsidRPr="008D53B6" w:rsidRDefault="00C03832" w:rsidP="00C03832">
            <w:pPr>
              <w:spacing w:line="240" w:lineRule="exact"/>
              <w:rPr>
                <w:lang w:val="en-US"/>
              </w:rPr>
            </w:pPr>
            <w:r>
              <w:rPr>
                <w:lang w:val="en-US"/>
              </w:rPr>
              <w:t>Original: English</w:t>
            </w:r>
          </w:p>
        </w:tc>
      </w:tr>
    </w:tbl>
    <w:p w14:paraId="49E6365B" w14:textId="77777777" w:rsidR="008A37C8" w:rsidRPr="007709D4" w:rsidRDefault="008A37C8" w:rsidP="00255343">
      <w:pPr>
        <w:spacing w:before="120"/>
        <w:rPr>
          <w:b/>
          <w:sz w:val="28"/>
          <w:szCs w:val="28"/>
        </w:rPr>
      </w:pPr>
      <w:r w:rsidRPr="007709D4">
        <w:rPr>
          <w:b/>
          <w:sz w:val="28"/>
          <w:szCs w:val="28"/>
        </w:rPr>
        <w:t>Европейская экономическая комиссия</w:t>
      </w:r>
    </w:p>
    <w:p w14:paraId="1FC011E9" w14:textId="77777777" w:rsidR="00F81CA9" w:rsidRPr="007709D4" w:rsidRDefault="00F81CA9" w:rsidP="00F81CA9">
      <w:pPr>
        <w:spacing w:before="120"/>
        <w:rPr>
          <w:sz w:val="28"/>
          <w:szCs w:val="28"/>
        </w:rPr>
      </w:pPr>
      <w:r w:rsidRPr="007709D4">
        <w:rPr>
          <w:sz w:val="28"/>
          <w:szCs w:val="28"/>
        </w:rPr>
        <w:t>Комитет по внутреннему транспорту</w:t>
      </w:r>
    </w:p>
    <w:p w14:paraId="267BCABF" w14:textId="77777777" w:rsidR="00F81CA9" w:rsidRPr="007709D4" w:rsidRDefault="00F81CA9" w:rsidP="00F81CA9">
      <w:pPr>
        <w:spacing w:before="120" w:after="120" w:line="240" w:lineRule="auto"/>
        <w:rPr>
          <w:b/>
          <w:sz w:val="24"/>
          <w:szCs w:val="24"/>
        </w:rPr>
      </w:pPr>
      <w:r w:rsidRPr="007709D4">
        <w:rPr>
          <w:b/>
          <w:bCs/>
          <w:sz w:val="24"/>
          <w:szCs w:val="24"/>
        </w:rPr>
        <w:t xml:space="preserve">Всемирный форум для согласования правил </w:t>
      </w:r>
      <w:r w:rsidRPr="007709D4">
        <w:rPr>
          <w:b/>
          <w:bCs/>
          <w:sz w:val="24"/>
          <w:szCs w:val="24"/>
        </w:rPr>
        <w:br/>
        <w:t>в области транспортных средств</w:t>
      </w:r>
    </w:p>
    <w:p w14:paraId="761DD694" w14:textId="77777777" w:rsidR="00F81CA9" w:rsidRPr="007709D4" w:rsidRDefault="00F81CA9" w:rsidP="00F81CA9">
      <w:pPr>
        <w:spacing w:after="120" w:line="240" w:lineRule="auto"/>
        <w:rPr>
          <w:b/>
        </w:rPr>
      </w:pPr>
      <w:r w:rsidRPr="007709D4">
        <w:rPr>
          <w:b/>
          <w:bCs/>
        </w:rPr>
        <w:t xml:space="preserve">Рабочая группа по автоматизированным/автономным </w:t>
      </w:r>
      <w:r w:rsidRPr="007709D4">
        <w:rPr>
          <w:b/>
          <w:bCs/>
        </w:rPr>
        <w:br/>
        <w:t>и подключенным транспортным средствам</w:t>
      </w:r>
    </w:p>
    <w:p w14:paraId="71BDD9C2" w14:textId="77777777" w:rsidR="00F81CA9" w:rsidRPr="007709D4" w:rsidRDefault="00F81CA9" w:rsidP="00F81CA9">
      <w:pPr>
        <w:rPr>
          <w:b/>
        </w:rPr>
      </w:pPr>
      <w:r w:rsidRPr="007709D4">
        <w:rPr>
          <w:b/>
          <w:bCs/>
        </w:rPr>
        <w:t>Седьмая сессия</w:t>
      </w:r>
    </w:p>
    <w:p w14:paraId="1B57DA32" w14:textId="77777777" w:rsidR="00F81CA9" w:rsidRPr="007709D4" w:rsidRDefault="00F81CA9" w:rsidP="00F81CA9">
      <w:r w:rsidRPr="007709D4">
        <w:t>Женева, (онлайн), 21</w:t>
      </w:r>
      <w:r w:rsidR="005F1747" w:rsidRPr="007709D4">
        <w:t>–</w:t>
      </w:r>
      <w:r w:rsidRPr="007709D4">
        <w:t>25 сентября 2021 года</w:t>
      </w:r>
    </w:p>
    <w:p w14:paraId="145A673D" w14:textId="77777777" w:rsidR="00F81CA9" w:rsidRPr="007709D4" w:rsidRDefault="00F81CA9" w:rsidP="00F81CA9">
      <w:pPr>
        <w:pStyle w:val="HChG"/>
      </w:pPr>
      <w:r w:rsidRPr="007709D4">
        <w:tab/>
      </w:r>
      <w:r w:rsidRPr="007709D4">
        <w:tab/>
        <w:t xml:space="preserve">Записка Председателя о совещании </w:t>
      </w:r>
      <w:r w:rsidRPr="007709D4">
        <w:rPr>
          <w:bCs/>
        </w:rPr>
        <w:t>Рабоч</w:t>
      </w:r>
      <w:r w:rsidRPr="007709D4">
        <w:t>ей</w:t>
      </w:r>
      <w:r w:rsidRPr="007709D4">
        <w:rPr>
          <w:bCs/>
        </w:rPr>
        <w:t xml:space="preserve"> групп</w:t>
      </w:r>
      <w:r w:rsidRPr="007709D4">
        <w:t>ы</w:t>
      </w:r>
      <w:r w:rsidRPr="007709D4">
        <w:rPr>
          <w:bCs/>
        </w:rPr>
        <w:t xml:space="preserve"> по</w:t>
      </w:r>
      <w:r w:rsidR="005F1747" w:rsidRPr="007709D4">
        <w:rPr>
          <w:bCs/>
        </w:rPr>
        <w:t> </w:t>
      </w:r>
      <w:r w:rsidRPr="007709D4">
        <w:rPr>
          <w:bCs/>
        </w:rPr>
        <w:t>автоматизированным/автономным и подключенным транспортным средствам</w:t>
      </w:r>
      <w:r w:rsidRPr="007709D4">
        <w:rPr>
          <w:b w:val="0"/>
          <w:bCs/>
        </w:rPr>
        <w:t xml:space="preserve">, </w:t>
      </w:r>
      <w:r w:rsidRPr="007709D4">
        <w:t>проведенном вместо ее</w:t>
      </w:r>
      <w:r w:rsidR="005F1747" w:rsidRPr="007709D4">
        <w:t> </w:t>
      </w:r>
      <w:r w:rsidRPr="007709D4">
        <w:t>седьмой сессии</w:t>
      </w:r>
    </w:p>
    <w:p w14:paraId="6B37560A" w14:textId="77777777" w:rsidR="00F81CA9" w:rsidRPr="007709D4" w:rsidRDefault="00F81CA9" w:rsidP="00F81CA9">
      <w:pPr>
        <w:spacing w:after="120"/>
        <w:rPr>
          <w:sz w:val="28"/>
        </w:rPr>
      </w:pPr>
      <w:r w:rsidRPr="007709D4">
        <w:rPr>
          <w:sz w:val="28"/>
        </w:rPr>
        <w:t>Содержание</w:t>
      </w:r>
    </w:p>
    <w:p w14:paraId="44ECB764" w14:textId="77777777" w:rsidR="00F81CA9" w:rsidRPr="007709D4" w:rsidRDefault="00F81CA9" w:rsidP="00F81CA9">
      <w:pPr>
        <w:tabs>
          <w:tab w:val="right" w:pos="8929"/>
          <w:tab w:val="right" w:pos="9638"/>
        </w:tabs>
        <w:spacing w:after="120"/>
        <w:ind w:left="283"/>
        <w:rPr>
          <w:i/>
          <w:sz w:val="18"/>
        </w:rPr>
      </w:pPr>
      <w:r w:rsidRPr="007709D4">
        <w:rPr>
          <w:i/>
          <w:sz w:val="18"/>
        </w:rPr>
        <w:tab/>
        <w:t>Пункты</w:t>
      </w:r>
      <w:r w:rsidRPr="007709D4">
        <w:rPr>
          <w:i/>
          <w:sz w:val="18"/>
        </w:rPr>
        <w:tab/>
        <w:t>Стр.</w:t>
      </w:r>
    </w:p>
    <w:p w14:paraId="4844579C" w14:textId="64A88B5B" w:rsidR="00F81CA9" w:rsidRPr="007709D4" w:rsidRDefault="00F81CA9" w:rsidP="00F81CA9">
      <w:pPr>
        <w:tabs>
          <w:tab w:val="right" w:pos="850"/>
          <w:tab w:val="left" w:pos="1134"/>
          <w:tab w:val="left" w:pos="1559"/>
          <w:tab w:val="left" w:pos="1984"/>
          <w:tab w:val="left" w:leader="dot" w:pos="7654"/>
          <w:tab w:val="right" w:pos="8929"/>
          <w:tab w:val="right" w:pos="9638"/>
        </w:tabs>
        <w:spacing w:after="80"/>
      </w:pPr>
      <w:r w:rsidRPr="007709D4">
        <w:tab/>
        <w:t>I.</w:t>
      </w:r>
      <w:r w:rsidRPr="007709D4">
        <w:tab/>
        <w:t>Участники и открытие</w:t>
      </w:r>
      <w:r w:rsidRPr="007709D4">
        <w:tab/>
      </w:r>
      <w:r w:rsidRPr="007709D4">
        <w:tab/>
        <w:t>1</w:t>
      </w:r>
      <w:r w:rsidR="0007091F">
        <w:rPr>
          <w:rFonts w:cs="Times New Roman"/>
        </w:rPr>
        <w:t>−</w:t>
      </w:r>
      <w:r w:rsidRPr="007709D4">
        <w:t>2</w:t>
      </w:r>
      <w:r w:rsidRPr="007709D4">
        <w:tab/>
        <w:t>3</w:t>
      </w:r>
    </w:p>
    <w:p w14:paraId="00E1E52D" w14:textId="13B0B89A" w:rsidR="00F81CA9" w:rsidRPr="007709D4" w:rsidRDefault="00F81CA9" w:rsidP="00F81CA9">
      <w:pPr>
        <w:tabs>
          <w:tab w:val="right" w:pos="850"/>
          <w:tab w:val="left" w:pos="1134"/>
          <w:tab w:val="left" w:pos="1559"/>
          <w:tab w:val="left" w:pos="1984"/>
          <w:tab w:val="left" w:leader="dot" w:pos="7654"/>
          <w:tab w:val="right" w:pos="8929"/>
          <w:tab w:val="right" w:pos="9638"/>
        </w:tabs>
        <w:spacing w:after="80"/>
      </w:pPr>
      <w:r w:rsidRPr="007709D4">
        <w:tab/>
        <w:t>II.</w:t>
      </w:r>
      <w:r w:rsidRPr="007709D4">
        <w:tab/>
        <w:t>Утверждение повестки дня (пункт 1 повестки дня)</w:t>
      </w:r>
      <w:r w:rsidRPr="007709D4">
        <w:tab/>
      </w:r>
      <w:r w:rsidRPr="007709D4">
        <w:tab/>
        <w:t>3</w:t>
      </w:r>
      <w:r w:rsidR="0007091F">
        <w:rPr>
          <w:rFonts w:cs="Times New Roman"/>
        </w:rPr>
        <w:t>−</w:t>
      </w:r>
      <w:r w:rsidRPr="007709D4">
        <w:t>4</w:t>
      </w:r>
      <w:r w:rsidRPr="007709D4">
        <w:tab/>
        <w:t>3</w:t>
      </w:r>
    </w:p>
    <w:p w14:paraId="7521993B" w14:textId="7D07FADA"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III.</w:t>
      </w:r>
      <w:r w:rsidRPr="007709D4">
        <w:tab/>
        <w:t xml:space="preserve">Основные вопросы, рассмотренные на сессиях WP.29 в марте и июне </w:t>
      </w:r>
      <w:r w:rsidR="005F1747" w:rsidRPr="007709D4">
        <w:br/>
      </w:r>
      <w:r w:rsidRPr="007709D4">
        <w:t>2020 года (пункт повестки дня 2)</w:t>
      </w:r>
      <w:r w:rsidRPr="007709D4">
        <w:tab/>
      </w:r>
      <w:r w:rsidRPr="007709D4">
        <w:tab/>
        <w:t>5</w:t>
      </w:r>
      <w:r w:rsidR="0007091F">
        <w:rPr>
          <w:rFonts w:cs="Times New Roman"/>
        </w:rPr>
        <w:t>−</w:t>
      </w:r>
      <w:r w:rsidRPr="007709D4">
        <w:t>6</w:t>
      </w:r>
      <w:r w:rsidRPr="007709D4">
        <w:tab/>
      </w:r>
      <w:r w:rsidR="00CC0A0F" w:rsidRPr="00CC0A0F">
        <w:t>4</w:t>
      </w:r>
    </w:p>
    <w:p w14:paraId="25005AE2" w14:textId="77777777" w:rsidR="00F81CA9" w:rsidRPr="007709D4"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IV.</w:t>
      </w:r>
      <w:r w:rsidRPr="007709D4">
        <w:tab/>
        <w:t xml:space="preserve">Обмен мнениями по вопросу о руководящих принципах </w:t>
      </w:r>
      <w:r w:rsidR="005F1747" w:rsidRPr="007709D4">
        <w:br/>
      </w:r>
      <w:r w:rsidRPr="007709D4">
        <w:t>и соответствующих национальных мероприятиях (пункт повестки дня 3)</w:t>
      </w:r>
      <w:r w:rsidRPr="007709D4">
        <w:tab/>
      </w:r>
      <w:r w:rsidRPr="007709D4">
        <w:tab/>
        <w:t>7</w:t>
      </w:r>
      <w:r w:rsidRPr="007709D4">
        <w:tab/>
        <w:t>4</w:t>
      </w:r>
    </w:p>
    <w:p w14:paraId="19AB4514" w14:textId="53DCA6FA" w:rsidR="00F81CA9" w:rsidRPr="007709D4"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V.</w:t>
      </w:r>
      <w:r w:rsidRPr="007709D4">
        <w:tab/>
        <w:t xml:space="preserve">Автоматизированные/автономные и подключенные транспортные средства </w:t>
      </w:r>
      <w:r w:rsidR="005F1747" w:rsidRPr="007709D4">
        <w:br/>
      </w:r>
      <w:r w:rsidRPr="007709D4">
        <w:t>(пункт 4 повестки дня)</w:t>
      </w:r>
      <w:r w:rsidRPr="007709D4">
        <w:tab/>
      </w:r>
      <w:r w:rsidRPr="007709D4">
        <w:tab/>
        <w:t>8</w:t>
      </w:r>
      <w:r w:rsidR="0007091F">
        <w:rPr>
          <w:rFonts w:cs="Times New Roman"/>
        </w:rPr>
        <w:t>−</w:t>
      </w:r>
      <w:r w:rsidRPr="007709D4">
        <w:t>24</w:t>
      </w:r>
      <w:r w:rsidRPr="007709D4">
        <w:tab/>
        <w:t>4</w:t>
      </w:r>
    </w:p>
    <w:p w14:paraId="5A85D3DA" w14:textId="0F559155" w:rsidR="00F81CA9" w:rsidRPr="007709D4"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A.</w:t>
      </w:r>
      <w:r w:rsidRPr="007709D4">
        <w:tab/>
        <w:t xml:space="preserve">Результаты работы неофициальной рабочей группы </w:t>
      </w:r>
      <w:r w:rsidR="005F1747" w:rsidRPr="007709D4">
        <w:br/>
      </w:r>
      <w:r w:rsidRPr="007709D4">
        <w:t xml:space="preserve">по функциональным требованиям для автоматизированных </w:t>
      </w:r>
      <w:r w:rsidR="005F1747" w:rsidRPr="007709D4">
        <w:br/>
      </w:r>
      <w:r w:rsidRPr="007709D4">
        <w:t>и автономных транспортных средств</w:t>
      </w:r>
      <w:r w:rsidRPr="007709D4">
        <w:tab/>
      </w:r>
      <w:r w:rsidRPr="007709D4">
        <w:tab/>
        <w:t>8</w:t>
      </w:r>
      <w:r w:rsidR="0007091F">
        <w:rPr>
          <w:rFonts w:cs="Times New Roman"/>
        </w:rPr>
        <w:t>−</w:t>
      </w:r>
      <w:r w:rsidRPr="007709D4">
        <w:t>9</w:t>
      </w:r>
      <w:r w:rsidRPr="007709D4">
        <w:tab/>
        <w:t>4</w:t>
      </w:r>
    </w:p>
    <w:p w14:paraId="5B1D25E4" w14:textId="22B7B541" w:rsidR="00F81CA9" w:rsidRPr="007709D4"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B.</w:t>
      </w:r>
      <w:r w:rsidRPr="007709D4">
        <w:tab/>
        <w:t xml:space="preserve">Результаты работы неофициальной рабочей группы по методам </w:t>
      </w:r>
      <w:r w:rsidR="005F1747" w:rsidRPr="007709D4">
        <w:br/>
      </w:r>
      <w:r w:rsidRPr="007709D4">
        <w:t>валидации для автоматизированного вождения</w:t>
      </w:r>
      <w:r w:rsidRPr="007709D4">
        <w:tab/>
      </w:r>
      <w:r w:rsidRPr="007709D4">
        <w:tab/>
        <w:t>10</w:t>
      </w:r>
      <w:r w:rsidR="0007091F">
        <w:rPr>
          <w:rFonts w:cs="Times New Roman"/>
        </w:rPr>
        <w:t>−</w:t>
      </w:r>
      <w:r w:rsidRPr="007709D4">
        <w:t>12</w:t>
      </w:r>
      <w:r w:rsidRPr="007709D4">
        <w:tab/>
        <w:t>5</w:t>
      </w:r>
    </w:p>
    <w:p w14:paraId="0843718D" w14:textId="36F4F5D8" w:rsidR="00F81CA9" w:rsidRPr="007709D4"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C.</w:t>
      </w:r>
      <w:r w:rsidRPr="007709D4">
        <w:tab/>
        <w:t xml:space="preserve">Результаты работы неофициальной рабочей группы </w:t>
      </w:r>
      <w:r w:rsidR="005F1747" w:rsidRPr="007709D4">
        <w:br/>
      </w:r>
      <w:r w:rsidRPr="007709D4">
        <w:t xml:space="preserve">по регистратору данных об авариях/системам хранения данных </w:t>
      </w:r>
      <w:r w:rsidR="005F1747" w:rsidRPr="007709D4">
        <w:br/>
      </w:r>
      <w:r w:rsidRPr="007709D4">
        <w:t>для автоматизированного вождения</w:t>
      </w:r>
      <w:r w:rsidRPr="007709D4">
        <w:tab/>
      </w:r>
      <w:r w:rsidRPr="007709D4">
        <w:tab/>
        <w:t>13</w:t>
      </w:r>
      <w:r w:rsidR="0007091F">
        <w:rPr>
          <w:rFonts w:cs="Times New Roman"/>
        </w:rPr>
        <w:t>−</w:t>
      </w:r>
      <w:r w:rsidRPr="007709D4">
        <w:t>16</w:t>
      </w:r>
      <w:r w:rsidRPr="007709D4">
        <w:tab/>
        <w:t>5</w:t>
      </w:r>
    </w:p>
    <w:p w14:paraId="1E67D9E9" w14:textId="7A7BA3D6"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D.</w:t>
      </w:r>
      <w:r w:rsidRPr="007709D4">
        <w:tab/>
        <w:t xml:space="preserve">Правила ООН, касающиеся автоматизированной системы удержания </w:t>
      </w:r>
      <w:r w:rsidR="005F1747" w:rsidRPr="007709D4">
        <w:br/>
      </w:r>
      <w:r w:rsidRPr="007709D4">
        <w:t>в пределах полосы движения</w:t>
      </w:r>
      <w:r w:rsidRPr="007709D4">
        <w:tab/>
      </w:r>
      <w:r w:rsidRPr="007709D4">
        <w:tab/>
        <w:t>17</w:t>
      </w:r>
      <w:r w:rsidR="0007091F">
        <w:rPr>
          <w:rFonts w:cs="Times New Roman"/>
        </w:rPr>
        <w:t>−</w:t>
      </w:r>
      <w:r w:rsidRPr="007709D4">
        <w:t>24</w:t>
      </w:r>
      <w:r w:rsidRPr="007709D4">
        <w:tab/>
      </w:r>
      <w:r w:rsidR="00CC0A0F" w:rsidRPr="00CC0A0F">
        <w:t>6</w:t>
      </w:r>
    </w:p>
    <w:p w14:paraId="111F6F27" w14:textId="36D16815"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VI.</w:t>
      </w:r>
      <w:r w:rsidRPr="007709D4">
        <w:tab/>
        <w:t>Подключенные транспортные средства (пункт 5 повестки дня)</w:t>
      </w:r>
      <w:r w:rsidRPr="007709D4">
        <w:tab/>
      </w:r>
      <w:r w:rsidRPr="007709D4">
        <w:tab/>
        <w:t>25</w:t>
      </w:r>
      <w:r w:rsidR="0007091F">
        <w:rPr>
          <w:rFonts w:cs="Times New Roman"/>
        </w:rPr>
        <w:t>−</w:t>
      </w:r>
      <w:r w:rsidRPr="007709D4">
        <w:t>38</w:t>
      </w:r>
      <w:r w:rsidRPr="007709D4">
        <w:tab/>
      </w:r>
      <w:r w:rsidR="00CC0A0F" w:rsidRPr="00CC0A0F">
        <w:t>7</w:t>
      </w:r>
    </w:p>
    <w:p w14:paraId="7DF7E4C9" w14:textId="08913F96"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A.</w:t>
      </w:r>
      <w:r w:rsidRPr="007709D4">
        <w:tab/>
        <w:t>Кибербезопасность и защита данных</w:t>
      </w:r>
      <w:r w:rsidRPr="007709D4">
        <w:tab/>
      </w:r>
      <w:r w:rsidRPr="007709D4">
        <w:tab/>
        <w:t>25</w:t>
      </w:r>
      <w:r w:rsidR="0007091F">
        <w:rPr>
          <w:rFonts w:cs="Times New Roman"/>
        </w:rPr>
        <w:t>−</w:t>
      </w:r>
      <w:r w:rsidRPr="007709D4">
        <w:t>31</w:t>
      </w:r>
      <w:r w:rsidRPr="007709D4">
        <w:tab/>
      </w:r>
      <w:r w:rsidR="00CC0A0F" w:rsidRPr="00CC0A0F">
        <w:t>7</w:t>
      </w:r>
    </w:p>
    <w:p w14:paraId="2A10E703" w14:textId="2429A34E" w:rsidR="00F81CA9" w:rsidRPr="00CC0A0F" w:rsidRDefault="00F81CA9" w:rsidP="005F1747">
      <w:pPr>
        <w:pageBreakBefore/>
        <w:tabs>
          <w:tab w:val="right" w:pos="850"/>
          <w:tab w:val="left" w:pos="1134"/>
          <w:tab w:val="left" w:pos="1559"/>
          <w:tab w:val="left" w:pos="1984"/>
          <w:tab w:val="left" w:leader="dot" w:pos="7654"/>
          <w:tab w:val="right" w:pos="8929"/>
          <w:tab w:val="right" w:pos="9638"/>
        </w:tabs>
        <w:spacing w:after="80"/>
        <w:ind w:left="1559" w:hanging="1559"/>
      </w:pPr>
      <w:r w:rsidRPr="007709D4">
        <w:lastRenderedPageBreak/>
        <w:tab/>
      </w:r>
      <w:r w:rsidRPr="007709D4">
        <w:tab/>
        <w:t>B.</w:t>
      </w:r>
      <w:r w:rsidRPr="007709D4">
        <w:tab/>
        <w:t xml:space="preserve">Вопросы, касающиеся обновления программного обеспечения </w:t>
      </w:r>
      <w:r w:rsidR="005F1747" w:rsidRPr="007709D4">
        <w:br/>
      </w:r>
      <w:r w:rsidRPr="007709D4">
        <w:t>и беспроводной связи</w:t>
      </w:r>
      <w:r w:rsidRPr="007709D4">
        <w:tab/>
      </w:r>
      <w:r w:rsidRPr="007709D4">
        <w:tab/>
        <w:t>32</w:t>
      </w:r>
      <w:r w:rsidR="0007091F">
        <w:rPr>
          <w:rFonts w:cs="Times New Roman"/>
        </w:rPr>
        <w:t>−</w:t>
      </w:r>
      <w:r w:rsidRPr="007709D4">
        <w:t>36</w:t>
      </w:r>
      <w:r w:rsidRPr="007709D4">
        <w:tab/>
      </w:r>
      <w:r w:rsidR="00CC0A0F" w:rsidRPr="00CC0A0F">
        <w:t>8</w:t>
      </w:r>
    </w:p>
    <w:p w14:paraId="657B1875" w14:textId="77777777"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C.</w:t>
      </w:r>
      <w:r w:rsidRPr="007709D4">
        <w:tab/>
        <w:t xml:space="preserve">Правовые аспекты, касающиеся технических предписаний </w:t>
      </w:r>
      <w:r w:rsidR="005F1747" w:rsidRPr="007709D4">
        <w:br/>
      </w:r>
      <w:r w:rsidRPr="007709D4">
        <w:t>на протяжении всего срока эксплуатации транспортного средства</w:t>
      </w:r>
      <w:r w:rsidRPr="007709D4">
        <w:tab/>
      </w:r>
      <w:r w:rsidRPr="007709D4">
        <w:tab/>
        <w:t>37</w:t>
      </w:r>
      <w:r w:rsidRPr="007709D4">
        <w:tab/>
      </w:r>
      <w:r w:rsidR="00CC0A0F" w:rsidRPr="00CC0A0F">
        <w:t>9</w:t>
      </w:r>
    </w:p>
    <w:p w14:paraId="3E662D73"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D.</w:t>
      </w:r>
      <w:r w:rsidRPr="007709D4">
        <w:tab/>
        <w:t>Прочие вопросы</w:t>
      </w:r>
      <w:r w:rsidRPr="007709D4">
        <w:tab/>
      </w:r>
      <w:r w:rsidRPr="007709D4">
        <w:tab/>
        <w:t>38</w:t>
      </w:r>
      <w:r w:rsidRPr="007709D4">
        <w:tab/>
      </w:r>
      <w:r w:rsidR="00CC0A0F" w:rsidRPr="00CC0A0F">
        <w:t>9</w:t>
      </w:r>
    </w:p>
    <w:p w14:paraId="70EA72A9" w14:textId="53DB4B8A"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VII.</w:t>
      </w:r>
      <w:r w:rsidRPr="007709D4">
        <w:tab/>
        <w:t xml:space="preserve">Правила № 79 ООН (оборудование рулевого управления) </w:t>
      </w:r>
      <w:r w:rsidR="005F1747" w:rsidRPr="007709D4">
        <w:br/>
      </w:r>
      <w:r w:rsidRPr="007709D4">
        <w:t>(пункт 6 повестки дня)</w:t>
      </w:r>
      <w:r w:rsidRPr="007709D4">
        <w:tab/>
      </w:r>
      <w:r w:rsidRPr="007709D4">
        <w:tab/>
        <w:t>39</w:t>
      </w:r>
      <w:r w:rsidR="0007091F">
        <w:rPr>
          <w:rFonts w:cs="Times New Roman"/>
        </w:rPr>
        <w:t>−</w:t>
      </w:r>
      <w:r w:rsidRPr="007709D4">
        <w:t>51</w:t>
      </w:r>
      <w:r w:rsidRPr="007709D4">
        <w:tab/>
      </w:r>
      <w:r w:rsidR="00CC0A0F" w:rsidRPr="00CC0A0F">
        <w:t>9</w:t>
      </w:r>
    </w:p>
    <w:p w14:paraId="6D3DAE16" w14:textId="24F0F95F"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A.</w:t>
      </w:r>
      <w:r w:rsidRPr="007709D4">
        <w:tab/>
      </w:r>
      <w:proofErr w:type="spellStart"/>
      <w:r w:rsidRPr="007709D4">
        <w:t>Aвтоматизированная</w:t>
      </w:r>
      <w:proofErr w:type="spellEnd"/>
      <w:r w:rsidRPr="007709D4">
        <w:t xml:space="preserve"> функция рулевого управления</w:t>
      </w:r>
      <w:r w:rsidRPr="007709D4">
        <w:tab/>
      </w:r>
      <w:r w:rsidRPr="007709D4">
        <w:tab/>
        <w:t>39</w:t>
      </w:r>
      <w:r w:rsidR="0007091F">
        <w:rPr>
          <w:rFonts w:cs="Times New Roman"/>
        </w:rPr>
        <w:t>−</w:t>
      </w:r>
      <w:r w:rsidRPr="007709D4">
        <w:t>45</w:t>
      </w:r>
      <w:r w:rsidRPr="007709D4">
        <w:tab/>
      </w:r>
      <w:r w:rsidR="00CC0A0F" w:rsidRPr="00CC0A0F">
        <w:t>9</w:t>
      </w:r>
    </w:p>
    <w:p w14:paraId="724C6306" w14:textId="23F6CA2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B.</w:t>
      </w:r>
      <w:r w:rsidRPr="007709D4">
        <w:tab/>
        <w:t>Оборудование рулевого управления</w:t>
      </w:r>
      <w:r w:rsidRPr="007709D4">
        <w:tab/>
      </w:r>
      <w:r w:rsidRPr="007709D4">
        <w:tab/>
        <w:t>46</w:t>
      </w:r>
      <w:r w:rsidR="0007091F">
        <w:rPr>
          <w:rFonts w:cs="Times New Roman"/>
        </w:rPr>
        <w:t>−</w:t>
      </w:r>
      <w:r w:rsidRPr="007709D4">
        <w:t>47</w:t>
      </w:r>
      <w:r w:rsidRPr="007709D4">
        <w:tab/>
      </w:r>
      <w:r w:rsidR="00CC0A0F" w:rsidRPr="00CC0A0F">
        <w:t>10</w:t>
      </w:r>
    </w:p>
    <w:p w14:paraId="777FBFB5"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C.</w:t>
      </w:r>
      <w:r w:rsidRPr="007709D4">
        <w:tab/>
        <w:t>Дистанционное управление маневрированием</w:t>
      </w:r>
      <w:r w:rsidRPr="007709D4">
        <w:tab/>
      </w:r>
      <w:r w:rsidRPr="007709D4">
        <w:tab/>
        <w:t>48</w:t>
      </w:r>
      <w:r w:rsidRPr="007709D4">
        <w:tab/>
      </w:r>
      <w:r w:rsidR="00CC0A0F" w:rsidRPr="00CC0A0F">
        <w:t>10</w:t>
      </w:r>
    </w:p>
    <w:p w14:paraId="7AEA7D8F" w14:textId="5A28050E" w:rsidR="00F81CA9" w:rsidRPr="0007091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D.</w:t>
      </w:r>
      <w:r w:rsidRPr="007709D4">
        <w:tab/>
        <w:t>Прочие вопросы</w:t>
      </w:r>
      <w:r w:rsidRPr="007709D4">
        <w:tab/>
      </w:r>
      <w:r w:rsidRPr="007709D4">
        <w:tab/>
        <w:t>49</w:t>
      </w:r>
      <w:r w:rsidR="0007091F">
        <w:rPr>
          <w:rFonts w:cs="Times New Roman"/>
        </w:rPr>
        <w:t>−</w:t>
      </w:r>
      <w:r w:rsidRPr="007709D4">
        <w:t>51</w:t>
      </w:r>
      <w:r w:rsidRPr="007709D4">
        <w:tab/>
      </w:r>
      <w:r w:rsidR="00CC0A0F" w:rsidRPr="00CC0A0F">
        <w:t>1</w:t>
      </w:r>
      <w:r w:rsidR="00CC0A0F" w:rsidRPr="0007091F">
        <w:t>0</w:t>
      </w:r>
    </w:p>
    <w:p w14:paraId="10DFCC11" w14:textId="3C1F394C"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VIII.</w:t>
      </w:r>
      <w:r w:rsidRPr="007709D4">
        <w:tab/>
        <w:t xml:space="preserve">Системы автоматического экстренного торможения </w:t>
      </w:r>
      <w:r w:rsidR="005F1747" w:rsidRPr="007709D4">
        <w:br/>
      </w:r>
      <w:r w:rsidRPr="007709D4">
        <w:t>(пункт 7 повестки дня)</w:t>
      </w:r>
      <w:r w:rsidRPr="007709D4">
        <w:tab/>
      </w:r>
      <w:r w:rsidRPr="007709D4">
        <w:tab/>
        <w:t>52</w:t>
      </w:r>
      <w:r w:rsidR="0007091F">
        <w:rPr>
          <w:rFonts w:cs="Times New Roman"/>
        </w:rPr>
        <w:t>−</w:t>
      </w:r>
      <w:r w:rsidRPr="007709D4">
        <w:t>58</w:t>
      </w:r>
      <w:r w:rsidRPr="007709D4">
        <w:tab/>
      </w:r>
      <w:r w:rsidR="00CC0A0F" w:rsidRPr="00CC0A0F">
        <w:t>11</w:t>
      </w:r>
    </w:p>
    <w:p w14:paraId="74A4580D" w14:textId="28A3682E"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IX.</w:t>
      </w:r>
      <w:r w:rsidRPr="007709D4">
        <w:tab/>
        <w:t>Правила № 13, 13-H, 139, 140 ООН (пункт 8 повестки дня)</w:t>
      </w:r>
      <w:r w:rsidRPr="007709D4">
        <w:tab/>
      </w:r>
      <w:r w:rsidRPr="007709D4">
        <w:tab/>
        <w:t>59</w:t>
      </w:r>
      <w:r w:rsidR="0007091F">
        <w:rPr>
          <w:rFonts w:cs="Times New Roman"/>
        </w:rPr>
        <w:t>−</w:t>
      </w:r>
      <w:r w:rsidRPr="007709D4">
        <w:t>69</w:t>
      </w:r>
      <w:r w:rsidRPr="007709D4">
        <w:tab/>
        <w:t>1</w:t>
      </w:r>
      <w:r w:rsidR="00CC0A0F" w:rsidRPr="00CC0A0F">
        <w:t>2</w:t>
      </w:r>
    </w:p>
    <w:p w14:paraId="5FD2ED8C" w14:textId="01633A3F"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A.</w:t>
      </w:r>
      <w:r w:rsidRPr="007709D4">
        <w:tab/>
        <w:t>Электронный контроль устойчивости</w:t>
      </w:r>
      <w:r w:rsidRPr="007709D4">
        <w:tab/>
      </w:r>
      <w:r w:rsidRPr="007709D4">
        <w:tab/>
        <w:t>59</w:t>
      </w:r>
      <w:r w:rsidR="0007091F">
        <w:rPr>
          <w:rFonts w:cs="Times New Roman"/>
        </w:rPr>
        <w:t>−</w:t>
      </w:r>
      <w:r w:rsidRPr="007709D4">
        <w:t>60</w:t>
      </w:r>
      <w:r w:rsidRPr="007709D4">
        <w:tab/>
        <w:t>1</w:t>
      </w:r>
      <w:r w:rsidR="00CC0A0F" w:rsidRPr="00CC0A0F">
        <w:t>2</w:t>
      </w:r>
    </w:p>
    <w:p w14:paraId="39EFF365" w14:textId="5A779C9D"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B.</w:t>
      </w:r>
      <w:r w:rsidRPr="007709D4">
        <w:tab/>
        <w:t>Составы модульных транспортных средств</w:t>
      </w:r>
      <w:r w:rsidRPr="007709D4">
        <w:tab/>
      </w:r>
      <w:r w:rsidRPr="007709D4">
        <w:tab/>
        <w:t>61</w:t>
      </w:r>
      <w:r w:rsidR="0007091F">
        <w:rPr>
          <w:rFonts w:cs="Times New Roman"/>
        </w:rPr>
        <w:t>−</w:t>
      </w:r>
      <w:r w:rsidRPr="007709D4">
        <w:t>63</w:t>
      </w:r>
      <w:r w:rsidRPr="007709D4">
        <w:tab/>
        <w:t>1</w:t>
      </w:r>
      <w:r w:rsidR="00CC0A0F" w:rsidRPr="00CC0A0F">
        <w:t>2</w:t>
      </w:r>
    </w:p>
    <w:p w14:paraId="455933DF" w14:textId="174AA418"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C.</w:t>
      </w:r>
      <w:r w:rsidRPr="007709D4">
        <w:tab/>
        <w:t>Уточнения</w:t>
      </w:r>
      <w:r w:rsidRPr="007709D4">
        <w:tab/>
      </w:r>
      <w:r w:rsidRPr="007709D4">
        <w:tab/>
        <w:t>64</w:t>
      </w:r>
      <w:r w:rsidR="0007091F">
        <w:rPr>
          <w:rFonts w:cs="Times New Roman"/>
        </w:rPr>
        <w:t>−</w:t>
      </w:r>
      <w:r w:rsidRPr="007709D4">
        <w:t>69</w:t>
      </w:r>
      <w:r w:rsidRPr="007709D4">
        <w:tab/>
        <w:t>1</w:t>
      </w:r>
      <w:r w:rsidR="00CC0A0F" w:rsidRPr="00CC0A0F">
        <w:t>2</w:t>
      </w:r>
    </w:p>
    <w:p w14:paraId="0A27C51C" w14:textId="1CFC4412"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X.</w:t>
      </w:r>
      <w:r w:rsidRPr="007709D4">
        <w:tab/>
        <w:t>Тормозные системы мотоциклов (пункт 9 повестки дня)</w:t>
      </w:r>
      <w:r w:rsidRPr="007709D4">
        <w:tab/>
      </w:r>
      <w:r w:rsidRPr="007709D4">
        <w:tab/>
        <w:t>70</w:t>
      </w:r>
      <w:r w:rsidR="0007091F">
        <w:rPr>
          <w:rFonts w:cs="Times New Roman"/>
        </w:rPr>
        <w:t>−</w:t>
      </w:r>
      <w:r w:rsidRPr="007709D4">
        <w:t>71</w:t>
      </w:r>
      <w:r w:rsidRPr="007709D4">
        <w:tab/>
        <w:t>1</w:t>
      </w:r>
      <w:r w:rsidR="00CC0A0F" w:rsidRPr="00CC0A0F">
        <w:t>3</w:t>
      </w:r>
    </w:p>
    <w:p w14:paraId="32C18782"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A.</w:t>
      </w:r>
      <w:r w:rsidRPr="007709D4">
        <w:tab/>
        <w:t>Глобальные технические правила № 3 ООН</w:t>
      </w:r>
      <w:r w:rsidRPr="007709D4">
        <w:tab/>
      </w:r>
      <w:r w:rsidRPr="007709D4">
        <w:tab/>
        <w:t>70</w:t>
      </w:r>
      <w:r w:rsidRPr="007709D4">
        <w:tab/>
        <w:t>1</w:t>
      </w:r>
      <w:r w:rsidR="00CC0A0F" w:rsidRPr="00CC0A0F">
        <w:t>3</w:t>
      </w:r>
    </w:p>
    <w:p w14:paraId="457852E1"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B.</w:t>
      </w:r>
      <w:r w:rsidRPr="007709D4">
        <w:tab/>
        <w:t>Правила № 78 ООН</w:t>
      </w:r>
      <w:r w:rsidRPr="007709D4">
        <w:tab/>
      </w:r>
      <w:r w:rsidRPr="007709D4">
        <w:tab/>
        <w:t>71</w:t>
      </w:r>
      <w:r w:rsidRPr="007709D4">
        <w:tab/>
        <w:t>1</w:t>
      </w:r>
      <w:r w:rsidR="00CC0A0F" w:rsidRPr="00CC0A0F">
        <w:t>3</w:t>
      </w:r>
    </w:p>
    <w:p w14:paraId="3410549C"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XI.</w:t>
      </w:r>
      <w:r w:rsidRPr="007709D4">
        <w:tab/>
        <w:t>Правила № 90 ООН (пункт 10 повестки дня)</w:t>
      </w:r>
      <w:r w:rsidRPr="007709D4">
        <w:tab/>
      </w:r>
      <w:r w:rsidRPr="007709D4">
        <w:tab/>
        <w:t>72</w:t>
      </w:r>
      <w:r w:rsidRPr="007709D4">
        <w:tab/>
        <w:t>1</w:t>
      </w:r>
      <w:r w:rsidR="00CC0A0F" w:rsidRPr="00CC0A0F">
        <w:t>3</w:t>
      </w:r>
    </w:p>
    <w:p w14:paraId="718ABA76" w14:textId="76482F0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XII.</w:t>
      </w:r>
      <w:r w:rsidRPr="007709D4">
        <w:tab/>
        <w:t>Пересмотр 3 Соглашения 1958 года (пункт 11 повестки дня)</w:t>
      </w:r>
      <w:r w:rsidRPr="007709D4">
        <w:tab/>
      </w:r>
      <w:r w:rsidRPr="007709D4">
        <w:tab/>
        <w:t>73</w:t>
      </w:r>
      <w:r w:rsidR="0007091F">
        <w:rPr>
          <w:rFonts w:cs="Times New Roman"/>
        </w:rPr>
        <w:t>−</w:t>
      </w:r>
      <w:r w:rsidRPr="007709D4">
        <w:t>74</w:t>
      </w:r>
      <w:r w:rsidRPr="007709D4">
        <w:tab/>
        <w:t>1</w:t>
      </w:r>
      <w:r w:rsidR="00CC0A0F" w:rsidRPr="00CC0A0F">
        <w:t>4</w:t>
      </w:r>
    </w:p>
    <w:p w14:paraId="7220403E" w14:textId="77777777"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A.</w:t>
      </w:r>
      <w:r w:rsidRPr="007709D4">
        <w:tab/>
        <w:t xml:space="preserve">Осуществление соответствующих положений пересмотра 3 </w:t>
      </w:r>
      <w:r w:rsidR="005F1747" w:rsidRPr="007709D4">
        <w:br/>
      </w:r>
      <w:r w:rsidRPr="007709D4">
        <w:t>Соглашения 1958 год</w:t>
      </w:r>
      <w:r w:rsidRPr="007709D4">
        <w:tab/>
      </w:r>
      <w:r w:rsidR="005F1747" w:rsidRPr="007709D4">
        <w:tab/>
      </w:r>
      <w:r w:rsidRPr="007709D4">
        <w:t>73</w:t>
      </w:r>
      <w:r w:rsidRPr="007709D4">
        <w:tab/>
        <w:t>1</w:t>
      </w:r>
      <w:r w:rsidR="00CC0A0F" w:rsidRPr="00CC0A0F">
        <w:t>4</w:t>
      </w:r>
    </w:p>
    <w:p w14:paraId="5A4D82A2" w14:textId="77777777"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559" w:hanging="1559"/>
      </w:pPr>
      <w:r w:rsidRPr="007709D4">
        <w:tab/>
      </w:r>
      <w:r w:rsidRPr="007709D4">
        <w:tab/>
        <w:t>B.</w:t>
      </w:r>
      <w:r w:rsidRPr="007709D4">
        <w:tab/>
        <w:t xml:space="preserve">Международное официальное утверждение типа комплектного </w:t>
      </w:r>
      <w:r w:rsidR="005F1747" w:rsidRPr="007709D4">
        <w:br/>
      </w:r>
      <w:r w:rsidRPr="007709D4">
        <w:t>транспортного средства</w:t>
      </w:r>
      <w:r w:rsidRPr="007709D4">
        <w:tab/>
      </w:r>
      <w:r w:rsidRPr="007709D4">
        <w:tab/>
        <w:t>74</w:t>
      </w:r>
      <w:r w:rsidRPr="007709D4">
        <w:tab/>
        <w:t>1</w:t>
      </w:r>
      <w:r w:rsidR="00CC0A0F" w:rsidRPr="00CC0A0F">
        <w:t>4</w:t>
      </w:r>
    </w:p>
    <w:p w14:paraId="6A996148" w14:textId="3B4703EE"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XIII.</w:t>
      </w:r>
      <w:r w:rsidRPr="007709D4">
        <w:tab/>
        <w:t>Прочие вопросы (пункт 12 повестки дня)</w:t>
      </w:r>
      <w:bookmarkStart w:id="0" w:name="_GoBack"/>
      <w:bookmarkEnd w:id="0"/>
      <w:r w:rsidRPr="007709D4">
        <w:tab/>
      </w:r>
      <w:r w:rsidRPr="007709D4">
        <w:tab/>
        <w:t>75</w:t>
      </w:r>
      <w:r w:rsidR="0007091F">
        <w:rPr>
          <w:rFonts w:cs="Times New Roman"/>
        </w:rPr>
        <w:t>−</w:t>
      </w:r>
      <w:r w:rsidRPr="007709D4">
        <w:t>84</w:t>
      </w:r>
      <w:r w:rsidRPr="007709D4">
        <w:tab/>
        <w:t>1</w:t>
      </w:r>
      <w:r w:rsidR="00CC0A0F" w:rsidRPr="00CC0A0F">
        <w:t>4</w:t>
      </w:r>
    </w:p>
    <w:p w14:paraId="1935FE98"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A.</w:t>
      </w:r>
      <w:r w:rsidRPr="007709D4">
        <w:tab/>
        <w:t>Перечень приоритетных направлений деятельности GRVA</w:t>
      </w:r>
      <w:r w:rsidRPr="007709D4">
        <w:tab/>
      </w:r>
      <w:r w:rsidRPr="007709D4">
        <w:tab/>
        <w:t>75</w:t>
      </w:r>
      <w:r w:rsidRPr="007709D4">
        <w:tab/>
        <w:t>1</w:t>
      </w:r>
      <w:r w:rsidR="00CC0A0F" w:rsidRPr="00CC0A0F">
        <w:t>4</w:t>
      </w:r>
    </w:p>
    <w:p w14:paraId="4774D53A" w14:textId="643A4B4A"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B.</w:t>
      </w:r>
      <w:r w:rsidRPr="007709D4">
        <w:tab/>
        <w:t>Искусственный интеллект</w:t>
      </w:r>
      <w:r w:rsidRPr="007709D4">
        <w:tab/>
      </w:r>
      <w:r w:rsidRPr="007709D4">
        <w:tab/>
        <w:t>76</w:t>
      </w:r>
      <w:r w:rsidR="0007091F">
        <w:rPr>
          <w:rFonts w:cs="Times New Roman"/>
        </w:rPr>
        <w:t>−</w:t>
      </w:r>
      <w:r w:rsidRPr="007709D4">
        <w:t>80</w:t>
      </w:r>
      <w:r w:rsidRPr="007709D4">
        <w:tab/>
        <w:t>1</w:t>
      </w:r>
      <w:r w:rsidR="00CC0A0F" w:rsidRPr="00CC0A0F">
        <w:t>4</w:t>
      </w:r>
    </w:p>
    <w:p w14:paraId="6824DAE6" w14:textId="602539B5"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C.</w:t>
      </w:r>
      <w:r w:rsidRPr="007709D4">
        <w:tab/>
      </w:r>
      <w:r w:rsidR="005F1747" w:rsidRPr="007709D4">
        <w:t>Прочие вопросы</w:t>
      </w:r>
      <w:r w:rsidRPr="007709D4">
        <w:tab/>
      </w:r>
      <w:r w:rsidRPr="007709D4">
        <w:tab/>
        <w:t>81</w:t>
      </w:r>
      <w:r w:rsidR="0007091F">
        <w:rPr>
          <w:rFonts w:cs="Times New Roman"/>
        </w:rPr>
        <w:t>−</w:t>
      </w:r>
      <w:r w:rsidRPr="007709D4">
        <w:t>83</w:t>
      </w:r>
      <w:r w:rsidRPr="007709D4">
        <w:tab/>
        <w:t>1</w:t>
      </w:r>
      <w:r w:rsidR="0075715C">
        <w:t>4</w:t>
      </w:r>
    </w:p>
    <w:p w14:paraId="68EE98AC"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r>
      <w:r w:rsidRPr="007709D4">
        <w:tab/>
        <w:t>D.</w:t>
      </w:r>
      <w:r w:rsidRPr="007709D4">
        <w:tab/>
      </w:r>
      <w:r w:rsidR="005F1747" w:rsidRPr="007709D4">
        <w:t>Выражение признательности</w:t>
      </w:r>
      <w:r w:rsidRPr="007709D4">
        <w:tab/>
      </w:r>
      <w:r w:rsidRPr="007709D4">
        <w:tab/>
        <w:t>84</w:t>
      </w:r>
      <w:r w:rsidRPr="007709D4">
        <w:tab/>
        <w:t>1</w:t>
      </w:r>
      <w:r w:rsidR="00CC0A0F" w:rsidRPr="00CC0A0F">
        <w:t>5</w:t>
      </w:r>
    </w:p>
    <w:p w14:paraId="2463E6A3" w14:textId="4524F8C2"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pPr>
      <w:r w:rsidRPr="007709D4">
        <w:tab/>
        <w:t>XIV.</w:t>
      </w:r>
      <w:r w:rsidRPr="007709D4">
        <w:tab/>
      </w:r>
      <w:r w:rsidR="005F1747" w:rsidRPr="007709D4">
        <w:rPr>
          <w:szCs w:val="28"/>
        </w:rPr>
        <w:t>Выборы должностных лиц</w:t>
      </w:r>
      <w:r w:rsidR="005F1747" w:rsidRPr="007709D4">
        <w:t xml:space="preserve"> (пункт 13 повестки дня)</w:t>
      </w:r>
      <w:r w:rsidRPr="007709D4">
        <w:tab/>
      </w:r>
      <w:r w:rsidRPr="007709D4">
        <w:tab/>
        <w:t>85</w:t>
      </w:r>
      <w:r w:rsidR="0007091F">
        <w:rPr>
          <w:rFonts w:cs="Times New Roman"/>
        </w:rPr>
        <w:t>−</w:t>
      </w:r>
      <w:r w:rsidRPr="007709D4">
        <w:t>86</w:t>
      </w:r>
      <w:r w:rsidRPr="007709D4">
        <w:tab/>
        <w:t>1</w:t>
      </w:r>
      <w:r w:rsidR="00CC0A0F" w:rsidRPr="00CC0A0F">
        <w:t>5</w:t>
      </w:r>
    </w:p>
    <w:p w14:paraId="2793C120" w14:textId="77777777" w:rsidR="00F81CA9" w:rsidRPr="007709D4" w:rsidRDefault="005F1747" w:rsidP="00F81CA9">
      <w:pPr>
        <w:tabs>
          <w:tab w:val="right" w:pos="850"/>
          <w:tab w:val="left" w:pos="1134"/>
          <w:tab w:val="left" w:pos="1559"/>
          <w:tab w:val="left" w:pos="1984"/>
          <w:tab w:val="left" w:leader="dot" w:pos="7654"/>
          <w:tab w:val="right" w:pos="8929"/>
          <w:tab w:val="right" w:pos="9638"/>
        </w:tabs>
        <w:spacing w:before="120" w:after="80"/>
      </w:pPr>
      <w:r w:rsidRPr="007709D4">
        <w:t>Приложения</w:t>
      </w:r>
    </w:p>
    <w:p w14:paraId="6A64AE28" w14:textId="77777777" w:rsidR="00F81CA9" w:rsidRPr="00CC0A0F" w:rsidRDefault="00F81CA9" w:rsidP="005F1747">
      <w:pPr>
        <w:tabs>
          <w:tab w:val="right" w:pos="850"/>
          <w:tab w:val="left" w:pos="1134"/>
          <w:tab w:val="left" w:pos="1559"/>
          <w:tab w:val="left" w:pos="1984"/>
          <w:tab w:val="left" w:leader="dot" w:pos="7654"/>
          <w:tab w:val="right" w:pos="8929"/>
          <w:tab w:val="right" w:pos="9638"/>
        </w:tabs>
        <w:spacing w:after="80"/>
        <w:ind w:left="1130" w:hanging="1130"/>
      </w:pPr>
      <w:r w:rsidRPr="007709D4">
        <w:tab/>
        <w:t>I</w:t>
      </w:r>
      <w:r w:rsidRPr="007709D4">
        <w:tab/>
      </w:r>
      <w:bookmarkStart w:id="1" w:name="_Hlk41557715"/>
      <w:r w:rsidR="005F1747" w:rsidRPr="007709D4">
        <w:rPr>
          <w:bCs/>
        </w:rPr>
        <w:t xml:space="preserve">Перечень неофициальных документов (GRVA-07-…), рассмотренных </w:t>
      </w:r>
      <w:r w:rsidR="005F1747" w:rsidRPr="007709D4">
        <w:rPr>
          <w:bCs/>
        </w:rPr>
        <w:br/>
        <w:t>в ходе сессии</w:t>
      </w:r>
      <w:bookmarkEnd w:id="1"/>
      <w:r w:rsidRPr="007709D4">
        <w:tab/>
      </w:r>
      <w:r w:rsidRPr="007709D4">
        <w:tab/>
      </w:r>
      <w:r w:rsidRPr="007709D4">
        <w:tab/>
        <w:t>1</w:t>
      </w:r>
      <w:r w:rsidR="00CC0A0F" w:rsidRPr="00CC0A0F">
        <w:t>6</w:t>
      </w:r>
    </w:p>
    <w:p w14:paraId="337A23F3"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II</w:t>
      </w:r>
      <w:r w:rsidRPr="007709D4">
        <w:tab/>
      </w:r>
      <w:r w:rsidR="005F1747" w:rsidRPr="007709D4">
        <w:rPr>
          <w:color w:val="333333"/>
          <w:szCs w:val="28"/>
        </w:rPr>
        <w:t xml:space="preserve">Перечень неофициальных рабочих групп, подотчетных GRVA </w:t>
      </w:r>
      <w:r w:rsidR="005F1747" w:rsidRPr="007709D4">
        <w:rPr>
          <w:color w:val="333333"/>
          <w:szCs w:val="28"/>
        </w:rPr>
        <w:br/>
        <w:t>(по состоянию на сентябрь 2020 года)</w:t>
      </w:r>
      <w:r w:rsidRPr="007709D4">
        <w:tab/>
      </w:r>
      <w:r w:rsidRPr="007709D4">
        <w:tab/>
      </w:r>
      <w:r w:rsidRPr="007709D4">
        <w:tab/>
        <w:t>1</w:t>
      </w:r>
      <w:r w:rsidR="00CC0A0F" w:rsidRPr="00CC0A0F">
        <w:t>9</w:t>
      </w:r>
    </w:p>
    <w:p w14:paraId="6FC1FEEF"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III</w:t>
      </w:r>
      <w:r w:rsidRPr="007709D4">
        <w:tab/>
      </w:r>
      <w:r w:rsidR="005F1747" w:rsidRPr="007709D4">
        <w:t>Проект дополнения 1 к Правилам № [157] ООН (AСУП)</w:t>
      </w:r>
      <w:r w:rsidRPr="007709D4">
        <w:tab/>
      </w:r>
      <w:r w:rsidRPr="007709D4">
        <w:tab/>
      </w:r>
      <w:r w:rsidRPr="007709D4">
        <w:tab/>
      </w:r>
      <w:r w:rsidR="00CC0A0F" w:rsidRPr="00CC0A0F">
        <w:t>20</w:t>
      </w:r>
    </w:p>
    <w:p w14:paraId="005E18FB"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IV</w:t>
      </w:r>
      <w:r w:rsidRPr="007709D4">
        <w:tab/>
      </w:r>
      <w:r w:rsidR="005F1747" w:rsidRPr="007709D4">
        <w:t>Поправки к документу ECE/TRANS/WP.29/GRVA/2020/29</w:t>
      </w:r>
      <w:r w:rsidRPr="007709D4">
        <w:tab/>
      </w:r>
      <w:r w:rsidRPr="007709D4">
        <w:tab/>
      </w:r>
      <w:r w:rsidRPr="007709D4">
        <w:tab/>
        <w:t>2</w:t>
      </w:r>
      <w:r w:rsidR="00CC0A0F" w:rsidRPr="00CC0A0F">
        <w:t>4</w:t>
      </w:r>
    </w:p>
    <w:p w14:paraId="34F0F5EE"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V</w:t>
      </w:r>
      <w:r w:rsidRPr="007709D4">
        <w:tab/>
      </w:r>
      <w:r w:rsidR="005F1747" w:rsidRPr="007709D4">
        <w:t>Поправки к документу ECE/TRANS/WP.29/GRVA/2020/26</w:t>
      </w:r>
      <w:r w:rsidRPr="007709D4">
        <w:tab/>
      </w:r>
      <w:r w:rsidRPr="007709D4">
        <w:tab/>
      </w:r>
      <w:r w:rsidRPr="007709D4">
        <w:tab/>
        <w:t>2</w:t>
      </w:r>
      <w:r w:rsidR="00CC0A0F" w:rsidRPr="00CC0A0F">
        <w:t>5</w:t>
      </w:r>
    </w:p>
    <w:p w14:paraId="1B176D67"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VI</w:t>
      </w:r>
      <w:r w:rsidRPr="007709D4">
        <w:tab/>
      </w:r>
      <w:r w:rsidR="005F1747" w:rsidRPr="007709D4">
        <w:t>Поправки к документу ECE/TRANS/WP.29/GRVA/2020/27</w:t>
      </w:r>
      <w:r w:rsidRPr="007709D4">
        <w:tab/>
      </w:r>
      <w:r w:rsidRPr="007709D4">
        <w:tab/>
      </w:r>
      <w:r w:rsidRPr="007709D4">
        <w:tab/>
        <w:t>2</w:t>
      </w:r>
      <w:r w:rsidR="00CC0A0F" w:rsidRPr="00CC0A0F">
        <w:t>8</w:t>
      </w:r>
    </w:p>
    <w:p w14:paraId="6CCCC449"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VII</w:t>
      </w:r>
      <w:r w:rsidRPr="007709D4">
        <w:tab/>
      </w:r>
      <w:r w:rsidR="005F1747" w:rsidRPr="007709D4">
        <w:t>Поправки к документу ECE/TRANS/WP.29/GRVA/2020/28</w:t>
      </w:r>
      <w:r w:rsidRPr="007709D4">
        <w:tab/>
      </w:r>
      <w:r w:rsidRPr="007709D4">
        <w:tab/>
      </w:r>
      <w:r w:rsidRPr="007709D4">
        <w:tab/>
      </w:r>
      <w:r w:rsidR="00CC0A0F" w:rsidRPr="00CC0A0F">
        <w:t>30</w:t>
      </w:r>
    </w:p>
    <w:p w14:paraId="06930362"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VIII</w:t>
      </w:r>
      <w:r w:rsidRPr="007709D4">
        <w:tab/>
      </w:r>
      <w:r w:rsidR="005F1747" w:rsidRPr="007709D4">
        <w:t>Поправки к документу ECE/TRANS/WP.29/GRVA/2020/35</w:t>
      </w:r>
      <w:r w:rsidRPr="007709D4">
        <w:tab/>
      </w:r>
      <w:r w:rsidRPr="007709D4">
        <w:tab/>
      </w:r>
      <w:r w:rsidRPr="007709D4">
        <w:tab/>
      </w:r>
      <w:r w:rsidR="00CC0A0F" w:rsidRPr="00CC0A0F">
        <w:t>31</w:t>
      </w:r>
    </w:p>
    <w:p w14:paraId="50F57894"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IX</w:t>
      </w:r>
      <w:r w:rsidRPr="007709D4">
        <w:tab/>
      </w:r>
      <w:r w:rsidR="005F1747" w:rsidRPr="007709D4">
        <w:t xml:space="preserve">Принятые круг ведения и правила процедуры новой НРГ по САЭТ </w:t>
      </w:r>
      <w:r w:rsidR="005F1747" w:rsidRPr="007709D4">
        <w:br/>
        <w:t>для большегрузных транспортных средств</w:t>
      </w:r>
      <w:r w:rsidRPr="007709D4">
        <w:tab/>
      </w:r>
      <w:r w:rsidRPr="007709D4">
        <w:tab/>
      </w:r>
      <w:r w:rsidRPr="007709D4">
        <w:tab/>
      </w:r>
      <w:r w:rsidR="00CC0A0F" w:rsidRPr="00CC0A0F">
        <w:t>32</w:t>
      </w:r>
    </w:p>
    <w:p w14:paraId="741FA585"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X</w:t>
      </w:r>
      <w:r w:rsidRPr="007709D4">
        <w:tab/>
      </w:r>
      <w:r w:rsidR="005F1747" w:rsidRPr="007709D4">
        <w:t>Поправки к документу ECE/TRANS/WP.29/GRVA/2020/30</w:t>
      </w:r>
      <w:r w:rsidRPr="007709D4">
        <w:tab/>
      </w:r>
      <w:r w:rsidRPr="007709D4">
        <w:tab/>
      </w:r>
      <w:r w:rsidRPr="007709D4">
        <w:tab/>
        <w:t>3</w:t>
      </w:r>
      <w:r w:rsidR="00CC0A0F" w:rsidRPr="00CC0A0F">
        <w:t>4</w:t>
      </w:r>
    </w:p>
    <w:p w14:paraId="7D1DE4C3" w14:textId="77777777" w:rsidR="00F81CA9" w:rsidRPr="00CC0A0F" w:rsidRDefault="00F81CA9" w:rsidP="00F81CA9">
      <w:pPr>
        <w:tabs>
          <w:tab w:val="right" w:pos="850"/>
          <w:tab w:val="left" w:pos="1134"/>
          <w:tab w:val="left" w:pos="1559"/>
          <w:tab w:val="left" w:pos="1984"/>
          <w:tab w:val="left" w:leader="dot" w:pos="7654"/>
          <w:tab w:val="right" w:pos="8929"/>
          <w:tab w:val="right" w:pos="9638"/>
        </w:tabs>
        <w:spacing w:after="80"/>
        <w:ind w:left="1134" w:hanging="1134"/>
      </w:pPr>
      <w:r w:rsidRPr="007709D4">
        <w:tab/>
        <w:t>XI</w:t>
      </w:r>
      <w:r w:rsidRPr="007709D4">
        <w:tab/>
      </w:r>
      <w:r w:rsidR="005F1747" w:rsidRPr="007709D4">
        <w:t>Поправки к документу ECE/TRANS/WP.29/GRVA/2020/36</w:t>
      </w:r>
      <w:r w:rsidRPr="007709D4">
        <w:tab/>
      </w:r>
      <w:r w:rsidRPr="007709D4">
        <w:tab/>
      </w:r>
      <w:r w:rsidRPr="007709D4">
        <w:tab/>
        <w:t>3</w:t>
      </w:r>
      <w:r w:rsidR="00CC0A0F" w:rsidRPr="00CC0A0F">
        <w:t>7</w:t>
      </w:r>
    </w:p>
    <w:p w14:paraId="7EDDFA02" w14:textId="77777777" w:rsidR="00F81CA9" w:rsidRPr="007709D4" w:rsidRDefault="00F81CA9" w:rsidP="00F81CA9">
      <w:pPr>
        <w:pStyle w:val="HChG"/>
        <w:pageBreakBefore/>
      </w:pPr>
      <w:r w:rsidRPr="007709D4">
        <w:lastRenderedPageBreak/>
        <w:tab/>
        <w:t>I.</w:t>
      </w:r>
      <w:r w:rsidRPr="007709D4">
        <w:tab/>
        <w:t>Участники и открытие</w:t>
      </w:r>
    </w:p>
    <w:p w14:paraId="24CD1198" w14:textId="77777777" w:rsidR="00F81CA9" w:rsidRPr="007709D4" w:rsidRDefault="00F81CA9" w:rsidP="00F81CA9">
      <w:pPr>
        <w:pStyle w:val="SingleTxtG"/>
        <w:rPr>
          <w:color w:val="333333"/>
          <w:shd w:val="clear" w:color="auto" w:fill="FFFFFF"/>
        </w:rPr>
      </w:pPr>
      <w:r w:rsidRPr="007709D4">
        <w:t>1.</w:t>
      </w:r>
      <w:r w:rsidRPr="007709D4">
        <w:tab/>
        <w:t>Рабочая группа по автоматизированным/автономным и подключенным транспортным средствам (GRVA)</w:t>
      </w:r>
      <w:r w:rsidRPr="007709D4">
        <w:rPr>
          <w:color w:val="333333"/>
          <w:shd w:val="clear" w:color="auto" w:fill="FFFFFF"/>
        </w:rPr>
        <w:t xml:space="preserve"> провела 21</w:t>
      </w:r>
      <w:r w:rsidR="003E36F6" w:rsidRPr="003E36F6">
        <w:rPr>
          <w:color w:val="333333"/>
          <w:shd w:val="clear" w:color="auto" w:fill="FFFFFF"/>
        </w:rPr>
        <w:t>–</w:t>
      </w:r>
      <w:r w:rsidRPr="007709D4">
        <w:rPr>
          <w:color w:val="333333"/>
          <w:shd w:val="clear" w:color="auto" w:fill="FFFFFF"/>
        </w:rPr>
        <w:t xml:space="preserve">25 сентября 2020 года совещание в онлайновом режиме и без устного перевода (неофициальное совещание вместо седьмой сессии), которое должно было состояться в Женеве, под председательством г-на Р. </w:t>
      </w:r>
      <w:proofErr w:type="spellStart"/>
      <w:r w:rsidRPr="007709D4">
        <w:rPr>
          <w:color w:val="333333"/>
          <w:shd w:val="clear" w:color="auto" w:fill="FFFFFF"/>
        </w:rPr>
        <w:t>Дамма</w:t>
      </w:r>
      <w:proofErr w:type="spellEnd"/>
      <w:r w:rsidRPr="007709D4">
        <w:rPr>
          <w:color w:val="333333"/>
          <w:shd w:val="clear" w:color="auto" w:fill="FFFFFF"/>
        </w:rPr>
        <w:t xml:space="preserve"> (Германия).</w:t>
      </w:r>
      <w:r w:rsidRPr="007709D4">
        <w:t xml:space="preserve"> В соответствии с правилом 1 правил процедуры Всемирного форума для согласования правил в области транспортных средств (WP.29) (TRANS/WP.29/690/Rev.2) в его работе участвовали аккредитованные эксперты из следующих стран: Австрии, Бельгии, Венгрии, Германии, Дании, Израиля, Индии, Испании, Италии, Канады, Китая, Люксембурга, Малайзии, Нидерландов, Новой Зеландии, Норвегии, Польши, Республики Корея, Российской Федерации, Сербии, Словакии, Соединенного Королевства Великобритании и Северной Ирландии (СК), Соединенных Штатов Америки (США), Турции, Финляндии, Франции, Чешской Республики, Швейцарии, Швеции</w:t>
      </w:r>
      <w:r w:rsidR="003E36F6">
        <w:t>,</w:t>
      </w:r>
      <w:r w:rsidRPr="007709D4">
        <w:t xml:space="preserve"> Южной Африки и Японии. Кроме того, в работе сессии принял участие эксперт от Европейской комиссии (ЕК). В его работе также приняли участие эксперты от следующих неправительственных организаций (НПО) и международных организаций:</w:t>
      </w:r>
      <w:r w:rsidRPr="007709D4">
        <w:rPr>
          <w:color w:val="333333"/>
          <w:shd w:val="clear" w:color="auto" w:fill="FFFFFF"/>
        </w:rPr>
        <w:t xml:space="preserve"> Американского совета по автомобильной политике (АСАП), Европейской ассоциации по вопросам </w:t>
      </w:r>
      <w:proofErr w:type="spellStart"/>
      <w:r w:rsidRPr="007709D4">
        <w:rPr>
          <w:color w:val="333333"/>
          <w:shd w:val="clear" w:color="auto" w:fill="FFFFFF"/>
        </w:rPr>
        <w:t>электромобильности</w:t>
      </w:r>
      <w:proofErr w:type="spellEnd"/>
      <w:r w:rsidRPr="007709D4">
        <w:rPr>
          <w:color w:val="333333"/>
          <w:shd w:val="clear" w:color="auto" w:fill="FFFFFF"/>
        </w:rPr>
        <w:t xml:space="preserve"> (АВЕРЕ),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Международной ассоциации изготовителей автомобильных кузовов и прицепов (МАИАКП), </w:t>
      </w:r>
      <w:r w:rsidRPr="007709D4">
        <w:t xml:space="preserve">Европейской ассоциации поставщиков автомобильных деталей (КСАОД/МЕМА/ЯАПАД), </w:t>
      </w:r>
      <w:r w:rsidRPr="007709D4">
        <w:rPr>
          <w:color w:val="333333"/>
          <w:shd w:val="clear" w:color="auto" w:fill="FFFFFF"/>
        </w:rPr>
        <w:t>Европейской ассоциации гаражного оборудования (ЕАГО), Конфедерации европейской велосипедной промышленности (КОНЕБИ), Европейской ассоциации производителей шин и резины (ЕТРМА), Европейской технической организации по вопросам пневматических шин и ободьев колес (ЕТОПОК),</w:t>
      </w:r>
      <w:r w:rsidRPr="007709D4">
        <w:t xml:space="preserve"> </w:t>
      </w:r>
      <w:r w:rsidRPr="007709D4">
        <w:rPr>
          <w:color w:val="333333"/>
          <w:shd w:val="clear" w:color="auto" w:fill="FFFFFF"/>
        </w:rPr>
        <w:t xml:space="preserve">Европейского совета по транспортной безопасности (ЕСТБ), Федерации европейских предприятий по производству фрикционных материалов (ФЕПФМ), </w:t>
      </w:r>
      <w:r w:rsidRPr="007709D4">
        <w:t xml:space="preserve">Международной автомобильной федерации (ФИА), Международной федерации оптовых поставщиков, импортеров и экспортеров автомобильных товаров (МФОИЭАТ), Международной ассоциации заводов-изготовителей мотоциклов (МАЗМ), </w:t>
      </w:r>
      <w:r w:rsidRPr="007709D4">
        <w:rPr>
          <w:color w:val="333333"/>
          <w:shd w:val="clear" w:color="auto" w:fill="FFFFFF"/>
        </w:rPr>
        <w:t>Международного союза автомобильного транспорта (МСАТ), Института по вопросам безопасности и охраны Бранденбургского университета прикладных наук (ИБО),</w:t>
      </w:r>
      <w:r w:rsidR="007709D4" w:rsidRPr="007709D4">
        <w:rPr>
          <w:color w:val="333333"/>
          <w:shd w:val="clear" w:color="auto" w:fill="FFFFFF"/>
        </w:rPr>
        <w:t xml:space="preserve"> </w:t>
      </w:r>
      <w:r w:rsidRPr="007709D4">
        <w:rPr>
          <w:color w:val="333333"/>
          <w:shd w:val="clear" w:color="auto" w:fill="FFFFFF"/>
        </w:rPr>
        <w:t>Международной организации по стандартизации (ИСО),</w:t>
      </w:r>
      <w:r w:rsidR="007709D4" w:rsidRPr="007709D4">
        <w:rPr>
          <w:color w:val="333333"/>
          <w:shd w:val="clear" w:color="auto" w:fill="FFFFFF"/>
        </w:rPr>
        <w:t xml:space="preserve"> </w:t>
      </w:r>
      <w:r w:rsidRPr="007709D4">
        <w:rPr>
          <w:color w:val="333333"/>
          <w:shd w:val="clear" w:color="auto" w:fill="FFFFFF"/>
        </w:rPr>
        <w:t>Международного союза электросвязи (МСЭ) и Международной организации предприятий автомобильной промышленности (МОПАП), Ассоциации предприятий по производству рекреационных автомобилей (РВИА), Международного общества инженеров автомобильной промышленности и транспорта (ОИАТ), НП по Ассоциации обеспечению США энергией в будущем (САФЕ), Международного союза общественного транспорта (МСОТ) и Всемирной ассоциации производителей велосипедов (ВБИА).</w:t>
      </w:r>
    </w:p>
    <w:p w14:paraId="6A28B93A" w14:textId="77777777" w:rsidR="00F81CA9" w:rsidRPr="007709D4" w:rsidRDefault="00F81CA9" w:rsidP="00F81CA9">
      <w:pPr>
        <w:pStyle w:val="SingleTxtG"/>
      </w:pPr>
      <w:r w:rsidRPr="007709D4">
        <w:t>2.</w:t>
      </w:r>
      <w:r w:rsidRPr="007709D4">
        <w:tab/>
        <w:t>Председатель открыл совещание, упомянув о ситуации в связи с новой вспышкой пандемии COVID 2019, из-за которой совещание проходило в виртуальном режиме.</w:t>
      </w:r>
    </w:p>
    <w:p w14:paraId="3756CB13" w14:textId="77777777" w:rsidR="00F81CA9" w:rsidRPr="007709D4" w:rsidRDefault="00F81CA9" w:rsidP="007709D4">
      <w:pPr>
        <w:pStyle w:val="HChG"/>
      </w:pPr>
      <w:r w:rsidRPr="007709D4">
        <w:tab/>
      </w:r>
      <w:bookmarkStart w:id="2" w:name="_Toc360525455"/>
      <w:bookmarkStart w:id="3" w:name="_Toc360526241"/>
      <w:bookmarkStart w:id="4" w:name="_Toc360526837"/>
      <w:bookmarkStart w:id="5" w:name="_Toc400974149"/>
      <w:r w:rsidRPr="007709D4">
        <w:t>II.</w:t>
      </w:r>
      <w:r w:rsidRPr="007709D4">
        <w:tab/>
      </w:r>
      <w:bookmarkEnd w:id="2"/>
      <w:bookmarkEnd w:id="3"/>
      <w:bookmarkEnd w:id="4"/>
      <w:r w:rsidRPr="007709D4">
        <w:t>Утверждение повестки дня (пункт 1 повестки дня)</w:t>
      </w:r>
      <w:bookmarkEnd w:id="5"/>
    </w:p>
    <w:p w14:paraId="17B96C0D" w14:textId="77777777" w:rsidR="00F81CA9" w:rsidRPr="007709D4" w:rsidRDefault="00F81CA9" w:rsidP="00F81CA9">
      <w:pPr>
        <w:pStyle w:val="SingleTxtG"/>
        <w:ind w:left="2829" w:hanging="1695"/>
        <w:jc w:val="left"/>
      </w:pPr>
      <w:r w:rsidRPr="007709D4">
        <w:rPr>
          <w:i/>
        </w:rPr>
        <w:t>Документация</w:t>
      </w:r>
      <w:r w:rsidRPr="007709D4">
        <w:t xml:space="preserve">: </w:t>
      </w:r>
      <w:r w:rsidRPr="007709D4">
        <w:tab/>
        <w:t xml:space="preserve">ECE/TRANS/WP.29/GRVA/2020/19 и Add.1 </w:t>
      </w:r>
      <w:r w:rsidRPr="007709D4">
        <w:br/>
        <w:t xml:space="preserve">неофициальные документы GRVA-07-01, GRVA-07-02 </w:t>
      </w:r>
      <w:r w:rsidR="007709D4" w:rsidRPr="007709D4">
        <w:br/>
      </w:r>
      <w:r w:rsidRPr="007709D4">
        <w:t>и GRVA-07-34</w:t>
      </w:r>
    </w:p>
    <w:p w14:paraId="3F72E186" w14:textId="77777777" w:rsidR="007709D4" w:rsidRDefault="00F81CA9" w:rsidP="00F81CA9">
      <w:pPr>
        <w:pStyle w:val="SingleTxtG"/>
        <w:spacing w:line="240" w:lineRule="auto"/>
        <w:rPr>
          <w:color w:val="333333"/>
          <w:shd w:val="clear" w:color="auto" w:fill="FFFFFF"/>
        </w:rPr>
      </w:pPr>
      <w:r w:rsidRPr="007709D4">
        <w:t>3.</w:t>
      </w:r>
      <w:r w:rsidRPr="007709D4">
        <w:tab/>
        <w:t xml:space="preserve">GRVA </w:t>
      </w:r>
      <w:r w:rsidRPr="007709D4">
        <w:rPr>
          <w:color w:val="333333"/>
          <w:shd w:val="clear" w:color="auto" w:fill="FFFFFF"/>
        </w:rPr>
        <w:t>рассмотрела предварительную повестку дня, подготовленную к этой сессии, и утвердила ее (ECE/TRANS/WP.29/GRVA/2020/19 и Add.1) с указанным ниже добавлением.</w:t>
      </w:r>
      <w:r w:rsidRPr="007709D4">
        <w:t xml:space="preserve"> </w:t>
      </w:r>
      <w:r w:rsidRPr="007709D4">
        <w:rPr>
          <w:color w:val="333333"/>
          <w:shd w:val="clear" w:color="auto" w:fill="FFFFFF"/>
        </w:rPr>
        <w:t xml:space="preserve">Утвержденная повестка дня воспроизведена в документе GRVA-07-34 </w:t>
      </w:r>
      <w:r w:rsidR="007709D4">
        <w:rPr>
          <w:color w:val="333333"/>
          <w:shd w:val="clear" w:color="auto" w:fill="FFFFFF"/>
        </w:rPr>
        <w:br/>
      </w:r>
    </w:p>
    <w:p w14:paraId="3542B15D" w14:textId="77777777" w:rsidR="00F81CA9" w:rsidRPr="007709D4" w:rsidRDefault="00F81CA9" w:rsidP="007709D4">
      <w:pPr>
        <w:pStyle w:val="SingleTxtG"/>
        <w:pageBreakBefore/>
        <w:spacing w:line="240" w:lineRule="auto"/>
      </w:pPr>
      <w:r w:rsidRPr="007709D4">
        <w:rPr>
          <w:color w:val="333333"/>
          <w:shd w:val="clear" w:color="auto" w:fill="FFFFFF"/>
        </w:rPr>
        <w:lastRenderedPageBreak/>
        <w:t xml:space="preserve">с учетом неофициальных документов, поступивших до начала сессии. </w:t>
      </w:r>
      <w:r w:rsidR="007709D4" w:rsidRPr="007709D4">
        <w:rPr>
          <w:color w:val="333333"/>
          <w:shd w:val="clear" w:color="auto" w:fill="FFFFFF"/>
        </w:rPr>
        <w:br/>
      </w:r>
      <w:r w:rsidRPr="007709D4">
        <w:rPr>
          <w:color w:val="333333"/>
          <w:shd w:val="clear" w:color="auto" w:fill="FFFFFF"/>
        </w:rPr>
        <w:t xml:space="preserve">(Все представленные неофициальные документы перечислены в приложении I к настоящему докладу.) В приложении </w:t>
      </w:r>
      <w:r w:rsidR="003E36F6">
        <w:rPr>
          <w:color w:val="333333"/>
          <w:shd w:val="clear" w:color="auto" w:fill="FFFFFF"/>
          <w:lang w:val="en-US"/>
        </w:rPr>
        <w:t>II</w:t>
      </w:r>
      <w:r w:rsidRPr="007709D4">
        <w:rPr>
          <w:color w:val="333333"/>
          <w:shd w:val="clear" w:color="auto" w:fill="FFFFFF"/>
        </w:rPr>
        <w:t xml:space="preserve"> содержится перечень неофициальных рабочих групп (НРГ), подотчетных GRVA. </w:t>
      </w:r>
    </w:p>
    <w:p w14:paraId="5A9B14E6" w14:textId="77777777" w:rsidR="00F81CA9" w:rsidRPr="007709D4" w:rsidRDefault="00F81CA9" w:rsidP="003E36F6">
      <w:pPr>
        <w:pStyle w:val="SingleTxtG"/>
        <w:tabs>
          <w:tab w:val="left" w:pos="5446"/>
          <w:tab w:val="left" w:pos="5963"/>
        </w:tabs>
        <w:spacing w:line="240" w:lineRule="auto"/>
        <w:rPr>
          <w:bCs/>
        </w:rPr>
      </w:pPr>
      <w:r w:rsidRPr="007709D4">
        <w:rPr>
          <w:i/>
          <w:iCs/>
        </w:rPr>
        <w:t xml:space="preserve">Пункт повестки дня 13, </w:t>
      </w:r>
      <w:r w:rsidRPr="007709D4">
        <w:t xml:space="preserve">включить следующее: </w:t>
      </w:r>
      <w:r w:rsidR="003E36F6">
        <w:tab/>
      </w:r>
      <w:r w:rsidR="00E118A0">
        <w:t>«</w:t>
      </w:r>
      <w:r w:rsidRPr="007709D4">
        <w:t>13.</w:t>
      </w:r>
      <w:r w:rsidRPr="007709D4">
        <w:tab/>
        <w:t>Выборы должностных лиц</w:t>
      </w:r>
      <w:r w:rsidR="00E118A0">
        <w:t>»</w:t>
      </w:r>
      <w:r w:rsidRPr="007709D4">
        <w:t>.</w:t>
      </w:r>
    </w:p>
    <w:p w14:paraId="0A7DACC6" w14:textId="77777777" w:rsidR="00F81CA9" w:rsidRPr="007709D4" w:rsidRDefault="00F81CA9" w:rsidP="00F81CA9">
      <w:pPr>
        <w:pStyle w:val="SingleTxtG"/>
        <w:spacing w:line="240" w:lineRule="auto"/>
      </w:pPr>
      <w:r w:rsidRPr="007709D4">
        <w:t>4.</w:t>
      </w:r>
      <w:r w:rsidRPr="007709D4">
        <w:tab/>
        <w:t xml:space="preserve">GRVA </w:t>
      </w:r>
      <w:r w:rsidRPr="007709D4">
        <w:rPr>
          <w:color w:val="333333"/>
          <w:shd w:val="clear" w:color="auto" w:fill="FFFFFF"/>
        </w:rPr>
        <w:t>также согласовала порядок ведения сессии (GRVA-07-01) и приняла к сведению техническую информацию, содержащуюся в документе GRVA-07-02, к этой сессии, проходящей в виртуальном режиме.</w:t>
      </w:r>
      <w:r w:rsidRPr="007709D4">
        <w:t xml:space="preserve"> </w:t>
      </w:r>
    </w:p>
    <w:p w14:paraId="1259ED04" w14:textId="77777777" w:rsidR="00F81CA9" w:rsidRPr="007709D4" w:rsidRDefault="00F81CA9" w:rsidP="00F81CA9">
      <w:pPr>
        <w:pStyle w:val="HChG"/>
      </w:pPr>
      <w:r w:rsidRPr="007709D4">
        <w:tab/>
        <w:t>III.</w:t>
      </w:r>
      <w:r w:rsidRPr="007709D4">
        <w:tab/>
        <w:t>Основные вопросы, рассмотренные на сессиях WP.29 в</w:t>
      </w:r>
      <w:r w:rsidR="007709D4" w:rsidRPr="007709D4">
        <w:t> </w:t>
      </w:r>
      <w:r w:rsidRPr="007709D4">
        <w:t>марте и июне 2020 года (пункт</w:t>
      </w:r>
      <w:r w:rsidR="007709D4" w:rsidRPr="007709D4">
        <w:t> 2</w:t>
      </w:r>
      <w:r w:rsidRPr="007709D4">
        <w:t xml:space="preserve"> повестки дня)</w:t>
      </w:r>
    </w:p>
    <w:p w14:paraId="1EE67810" w14:textId="77777777" w:rsidR="00F81CA9" w:rsidRPr="007709D4" w:rsidRDefault="00F81CA9" w:rsidP="00F81CA9">
      <w:pPr>
        <w:pStyle w:val="SingleTxtG"/>
        <w:keepNext/>
        <w:keepLines/>
        <w:spacing w:line="240" w:lineRule="auto"/>
        <w:ind w:left="2829" w:hanging="1695"/>
        <w:jc w:val="left"/>
      </w:pPr>
      <w:r w:rsidRPr="007709D4">
        <w:rPr>
          <w:i/>
        </w:rPr>
        <w:t>Документация</w:t>
      </w:r>
      <w:r w:rsidRPr="007709D4">
        <w:t xml:space="preserve">: </w:t>
      </w:r>
      <w:r w:rsidRPr="007709D4">
        <w:tab/>
        <w:t>ECE/TRANS/WP.29/1151, ECE/TRANS/WP.29/1153</w:t>
      </w:r>
      <w:r w:rsidRPr="007709D4">
        <w:br/>
        <w:t>(ECE/TRANS/WP.1/2020/3)</w:t>
      </w:r>
      <w:r w:rsidRPr="007709D4">
        <w:br/>
        <w:t xml:space="preserve">неофициальный документ GRVA-07-13 </w:t>
      </w:r>
    </w:p>
    <w:p w14:paraId="0A98CDD7" w14:textId="77777777" w:rsidR="00F81CA9" w:rsidRPr="007709D4" w:rsidRDefault="00F81CA9" w:rsidP="00F81CA9">
      <w:pPr>
        <w:pStyle w:val="SingleTxtG"/>
        <w:spacing w:line="240" w:lineRule="auto"/>
        <w:rPr>
          <w:color w:val="333333"/>
          <w:shd w:val="clear" w:color="auto" w:fill="FFFFFF"/>
        </w:rPr>
      </w:pPr>
      <w:r w:rsidRPr="007709D4">
        <w:t>5.</w:t>
      </w:r>
      <w:r w:rsidRPr="007709D4">
        <w:tab/>
      </w:r>
      <w:r w:rsidRPr="007709D4">
        <w:rPr>
          <w:color w:val="333333"/>
          <w:shd w:val="clear" w:color="auto" w:fill="FFFFFF"/>
        </w:rPr>
        <w:t>Секретарь представил документ GRVA-07-13, в котором освещены основные этапы работы сессий Всемирного форума для согласования правил в области транспортных средств (WP.29), состоявшихся в марте и июне 2020 года. Он сослался на документы ECE/TRANS/WP.29/1151 и ECE/TRANS/WP.29/1153, в которых можно ознакомиться с более подробной информацией. Он особо отметил, среди прочего, объединенную сессию Глобального форума по безопасности дорожного движения (WP.1) и WP.29, которая была организована в марте 2020 года.</w:t>
      </w:r>
    </w:p>
    <w:p w14:paraId="231D6449" w14:textId="77777777" w:rsidR="00F81CA9" w:rsidRPr="007709D4" w:rsidRDefault="00F81CA9" w:rsidP="00F81CA9">
      <w:pPr>
        <w:pStyle w:val="SingleTxtG"/>
        <w:spacing w:line="240" w:lineRule="auto"/>
        <w:rPr>
          <w:color w:val="333333"/>
          <w:shd w:val="clear" w:color="auto" w:fill="FFFFFF"/>
        </w:rPr>
      </w:pPr>
      <w:r w:rsidRPr="007709D4">
        <w:t>6.</w:t>
      </w:r>
      <w:r w:rsidRPr="007709D4">
        <w:tab/>
      </w:r>
      <w:r w:rsidRPr="007709D4">
        <w:rPr>
          <w:color w:val="333333"/>
          <w:shd w:val="clear" w:color="auto" w:fill="FFFFFF"/>
        </w:rPr>
        <w:t>Он предложил рассмотреть документ ECE/TRANS/WP.1/2020/3, содержащий предложения по механизмам сотрудничества для выработки общих подходов WP.1 и</w:t>
      </w:r>
      <w:r w:rsidR="007709D4" w:rsidRPr="007709D4">
        <w:rPr>
          <w:color w:val="333333"/>
          <w:shd w:val="clear" w:color="auto" w:fill="FFFFFF"/>
        </w:rPr>
        <w:t> </w:t>
      </w:r>
      <w:r w:rsidRPr="007709D4">
        <w:rPr>
          <w:color w:val="333333"/>
          <w:shd w:val="clear" w:color="auto" w:fill="FFFFFF"/>
        </w:rPr>
        <w:t xml:space="preserve">WP.29 к автоматизированным транспортным средствам. Эксперт от Канады подчеркнул важное значение оптимального обмена мнениями между обеими рабочими группами. </w:t>
      </w:r>
      <w:r w:rsidRPr="007709D4">
        <w:t>GRVA</w:t>
      </w:r>
      <w:r w:rsidRPr="007709D4">
        <w:rPr>
          <w:color w:val="333333"/>
          <w:shd w:val="clear" w:color="auto" w:fill="FFFFFF"/>
        </w:rPr>
        <w:t xml:space="preserve"> решила одобрить принципы, изложенные в этом документе, и рекомендовать WP.29 также одобрить их на его сессии в ноябре 2020</w:t>
      </w:r>
      <w:r w:rsidR="007709D4" w:rsidRPr="007709D4">
        <w:rPr>
          <w:color w:val="333333"/>
          <w:shd w:val="clear" w:color="auto" w:fill="FFFFFF"/>
        </w:rPr>
        <w:t> </w:t>
      </w:r>
      <w:r w:rsidRPr="007709D4">
        <w:rPr>
          <w:color w:val="333333"/>
          <w:shd w:val="clear" w:color="auto" w:fill="FFFFFF"/>
        </w:rPr>
        <w:t>года.</w:t>
      </w:r>
    </w:p>
    <w:p w14:paraId="399CFA52" w14:textId="77777777" w:rsidR="00F81CA9" w:rsidRPr="007709D4" w:rsidRDefault="00F81CA9" w:rsidP="00F81CA9">
      <w:pPr>
        <w:pStyle w:val="HChG"/>
      </w:pPr>
      <w:r w:rsidRPr="007709D4">
        <w:tab/>
        <w:t>IV.</w:t>
      </w:r>
      <w:r w:rsidRPr="007709D4">
        <w:tab/>
        <w:t>Обмен мнениями по вопросу о руководящих принципах и</w:t>
      </w:r>
      <w:r w:rsidR="007709D4" w:rsidRPr="007709D4">
        <w:t> </w:t>
      </w:r>
      <w:r w:rsidRPr="007709D4">
        <w:t>соответствующих национальных мероприятиях (пункт</w:t>
      </w:r>
      <w:r w:rsidR="007709D4" w:rsidRPr="007709D4">
        <w:t xml:space="preserve"> 3 </w:t>
      </w:r>
      <w:r w:rsidRPr="007709D4">
        <w:t>повестки дня)</w:t>
      </w:r>
    </w:p>
    <w:p w14:paraId="563BDF4C" w14:textId="77777777" w:rsidR="00F81CA9" w:rsidRPr="007709D4" w:rsidRDefault="00F81CA9" w:rsidP="00F81CA9">
      <w:pPr>
        <w:pStyle w:val="SingleTxtG"/>
      </w:pPr>
      <w:r w:rsidRPr="007709D4">
        <w:t>7.</w:t>
      </w:r>
      <w:r w:rsidRPr="007709D4">
        <w:tab/>
        <w:t>Никакого документа по этому пункту повестки дня представлено не было.</w:t>
      </w:r>
    </w:p>
    <w:p w14:paraId="51F259B3" w14:textId="77777777" w:rsidR="00F81CA9" w:rsidRPr="007709D4" w:rsidRDefault="00F81CA9" w:rsidP="00F81CA9">
      <w:pPr>
        <w:pStyle w:val="HChG"/>
      </w:pPr>
      <w:r w:rsidRPr="007709D4">
        <w:tab/>
        <w:t>V.</w:t>
      </w:r>
      <w:r w:rsidRPr="007709D4">
        <w:tab/>
        <w:t xml:space="preserve">Автоматизированные/автономные и подключенные транспортные средства (пункт 4 повестки дня) </w:t>
      </w:r>
    </w:p>
    <w:p w14:paraId="596801DD" w14:textId="77777777" w:rsidR="00F81CA9" w:rsidRPr="007709D4" w:rsidRDefault="00F81CA9" w:rsidP="00F81CA9">
      <w:pPr>
        <w:pStyle w:val="H1G"/>
      </w:pPr>
      <w:r w:rsidRPr="007709D4">
        <w:tab/>
        <w:t>A.</w:t>
      </w:r>
      <w:r w:rsidRPr="007709D4">
        <w:tab/>
        <w:t>Результаты работы неофициальной рабочей группы по</w:t>
      </w:r>
      <w:r w:rsidR="007709D4" w:rsidRPr="007709D4">
        <w:t> </w:t>
      </w:r>
      <w:r w:rsidRPr="007709D4">
        <w:t>функциональным требованиям для автоматизированных и</w:t>
      </w:r>
      <w:r w:rsidR="007709D4" w:rsidRPr="007709D4">
        <w:t> </w:t>
      </w:r>
      <w:r w:rsidRPr="007709D4">
        <w:t>автономных транспортных средств</w:t>
      </w:r>
    </w:p>
    <w:p w14:paraId="061C7353" w14:textId="77777777" w:rsidR="00F81CA9" w:rsidRPr="007709D4" w:rsidRDefault="00F81CA9" w:rsidP="00F81CA9">
      <w:pPr>
        <w:pStyle w:val="SingleTxtG"/>
      </w:pPr>
      <w:r w:rsidRPr="007709D4">
        <w:rPr>
          <w:i/>
        </w:rPr>
        <w:t>Документация</w:t>
      </w:r>
      <w:r w:rsidRPr="007709D4">
        <w:t>:</w:t>
      </w:r>
      <w:r w:rsidRPr="007709D4">
        <w:tab/>
        <w:t>неофициальный документ GRVA-07-54</w:t>
      </w:r>
    </w:p>
    <w:p w14:paraId="0C80EA2F" w14:textId="77777777" w:rsidR="007709D4" w:rsidRDefault="00F81CA9" w:rsidP="00F81CA9">
      <w:pPr>
        <w:pStyle w:val="SingleTxtG"/>
        <w:rPr>
          <w:color w:val="333333"/>
          <w:shd w:val="clear" w:color="auto" w:fill="FFFFFF"/>
        </w:rPr>
      </w:pPr>
      <w:r w:rsidRPr="007709D4">
        <w:t>8.</w:t>
      </w:r>
      <w:r w:rsidRPr="007709D4">
        <w:tab/>
        <w:t xml:space="preserve">Эксперт от США, являющийся сопредседателем НРГ по функциональным требованиям для автоматизированных/автономных транспортных средств (ФТАТ) сообщил (документ GRVA-07-54) об итогах недавней сессии этой НРГ. </w:t>
      </w:r>
      <w:r w:rsidRPr="007709D4">
        <w:rPr>
          <w:color w:val="333333"/>
          <w:shd w:val="clear" w:color="auto" w:fill="FFFFFF"/>
        </w:rPr>
        <w:t xml:space="preserve">Он пояснил, что группа завершила дискуссию по доменам штатной эксплуатации (ДШЭ), которые определяются изготовителем и в перспективе могут ограничиваться регулирующим органом. Он представил согласованную структуру, которая будет направлять работу </w:t>
      </w:r>
      <w:r w:rsidR="007709D4">
        <w:rPr>
          <w:color w:val="333333"/>
          <w:shd w:val="clear" w:color="auto" w:fill="FFFFFF"/>
        </w:rPr>
        <w:br/>
      </w:r>
    </w:p>
    <w:p w14:paraId="48A4B4F0" w14:textId="77777777" w:rsidR="00F81CA9" w:rsidRPr="007709D4" w:rsidRDefault="00F81CA9" w:rsidP="007709D4">
      <w:pPr>
        <w:pStyle w:val="SingleTxtG"/>
        <w:pageBreakBefore/>
      </w:pPr>
      <w:r w:rsidRPr="007709D4">
        <w:rPr>
          <w:color w:val="333333"/>
          <w:shd w:val="clear" w:color="auto" w:fill="FFFFFF"/>
        </w:rPr>
        <w:lastRenderedPageBreak/>
        <w:t>группы. Система, выполняющая динамическую задачу управления (ДЗУ), представляет собой автоматизированную систему управления (АСУ) и может осуществлять одну или несколько функций, каждая из которых обладает уникальным ДШЭ.</w:t>
      </w:r>
    </w:p>
    <w:p w14:paraId="71BE26F0" w14:textId="77777777" w:rsidR="00F81CA9" w:rsidRPr="007709D4" w:rsidRDefault="00F81CA9" w:rsidP="00F81CA9">
      <w:pPr>
        <w:pStyle w:val="SingleTxtG"/>
      </w:pPr>
      <w:r w:rsidRPr="007709D4">
        <w:t>9.</w:t>
      </w:r>
      <w:r w:rsidRPr="007709D4">
        <w:tab/>
        <w:t>GRVA о</w:t>
      </w:r>
      <w:r w:rsidRPr="007709D4">
        <w:rPr>
          <w:color w:val="333333"/>
          <w:shd w:val="clear" w:color="auto" w:fill="FFFFFF"/>
        </w:rPr>
        <w:t>добрила представленный докла</w:t>
      </w:r>
      <w:r w:rsidRPr="007709D4">
        <w:t>д.</w:t>
      </w:r>
    </w:p>
    <w:p w14:paraId="26E8B788" w14:textId="77777777" w:rsidR="00F81CA9" w:rsidRPr="007709D4" w:rsidRDefault="00F81CA9" w:rsidP="00F81CA9">
      <w:pPr>
        <w:pStyle w:val="H1G"/>
      </w:pPr>
      <w:r w:rsidRPr="007709D4">
        <w:tab/>
        <w:t>B.</w:t>
      </w:r>
      <w:r w:rsidRPr="007709D4">
        <w:tab/>
        <w:t>Результаты работы неофициальной рабочей группы по методам валидации для автоматизированного вождения</w:t>
      </w:r>
    </w:p>
    <w:p w14:paraId="48D59713" w14:textId="77777777" w:rsidR="00F81CA9" w:rsidRPr="007709D4" w:rsidRDefault="00F81CA9" w:rsidP="00F81CA9">
      <w:pPr>
        <w:pStyle w:val="SingleTxtG"/>
      </w:pPr>
      <w:r w:rsidRPr="007709D4">
        <w:rPr>
          <w:i/>
        </w:rPr>
        <w:t>Документация</w:t>
      </w:r>
      <w:r w:rsidRPr="007709D4">
        <w:t>:</w:t>
      </w:r>
      <w:r w:rsidRPr="007709D4">
        <w:tab/>
        <w:t>неофициальные документы GRVA-07-38, GRVA-07-55</w:t>
      </w:r>
    </w:p>
    <w:p w14:paraId="4511965C" w14:textId="77777777" w:rsidR="00F81CA9" w:rsidRPr="007709D4" w:rsidRDefault="00F81CA9" w:rsidP="00F81CA9">
      <w:pPr>
        <w:pStyle w:val="SingleTxtG"/>
      </w:pPr>
      <w:r w:rsidRPr="007709D4">
        <w:t>10.</w:t>
      </w:r>
      <w:r w:rsidRPr="007709D4">
        <w:tab/>
        <w:t xml:space="preserve">Эксперт от Канады, являющийся сопредседателем НРГ по методам валидации для автоматизированного вождения (МВАВ), сообщил (документ GRVA-07-55) GRVA об итогах сессии этой НРГ в соответствии с указаниями, содержащимися в рамочном документе по автоматизированным транспортным средствам (РДАТС). </w:t>
      </w:r>
      <w:r w:rsidRPr="007709D4">
        <w:rPr>
          <w:color w:val="333333"/>
          <w:shd w:val="clear" w:color="auto" w:fill="FFFFFF"/>
        </w:rPr>
        <w:t>Он упомянул, что за время, прошедшее после проведения последней сессии GRVA, эта НРГ провела шесть виртуальных совещаний. Он отметил, что деятельность, связанная с комплексными электронными системами и автоматизированными системами удержания в пределах полосы движения (АСУП), завершена и что в настоящее время группа сосредоточит внимание на новом методе оценки испытания. Эксперт от Японии, являющийся сопредседателем этой группы, осветил ее позицию в отношении возможного продления деятельности по вопросу об АСУП.</w:t>
      </w:r>
    </w:p>
    <w:p w14:paraId="4EC214D2" w14:textId="77777777" w:rsidR="00F81CA9" w:rsidRPr="007709D4" w:rsidRDefault="00F81CA9" w:rsidP="00F81CA9">
      <w:pPr>
        <w:pStyle w:val="SingleTxtG"/>
      </w:pPr>
      <w:r w:rsidRPr="007709D4">
        <w:t>11.</w:t>
      </w:r>
      <w:r w:rsidRPr="007709D4">
        <w:tab/>
        <w:t xml:space="preserve">GRVA </w:t>
      </w:r>
      <w:r w:rsidRPr="007709D4">
        <w:rPr>
          <w:color w:val="333333"/>
          <w:shd w:val="clear" w:color="auto" w:fill="FFFFFF"/>
        </w:rPr>
        <w:t>одобрила представленный доклад</w:t>
      </w:r>
      <w:r w:rsidRPr="007709D4">
        <w:t>.</w:t>
      </w:r>
    </w:p>
    <w:p w14:paraId="06A5AE7C" w14:textId="77777777" w:rsidR="00F81CA9" w:rsidRPr="007709D4" w:rsidRDefault="00F81CA9" w:rsidP="00F81CA9">
      <w:pPr>
        <w:pStyle w:val="SingleTxtG"/>
      </w:pPr>
      <w:r w:rsidRPr="007709D4">
        <w:t>12.</w:t>
      </w:r>
      <w:r w:rsidRPr="007709D4">
        <w:tab/>
        <w:t xml:space="preserve">GRVA </w:t>
      </w:r>
      <w:r w:rsidRPr="007709D4">
        <w:rPr>
          <w:color w:val="333333"/>
          <w:shd w:val="clear" w:color="auto" w:fill="FFFFFF"/>
        </w:rPr>
        <w:t>решила отложить рассмотрение документа GRVA-07-38, содержащего доклад о виртуальных испытаниях и подготовленного экспертом от Франции, до своей следующей сессии.</w:t>
      </w:r>
      <w:r w:rsidRPr="007709D4">
        <w:t xml:space="preserve"> </w:t>
      </w:r>
    </w:p>
    <w:p w14:paraId="1D2377A2" w14:textId="77777777" w:rsidR="00F81CA9" w:rsidRPr="007709D4" w:rsidRDefault="00F81CA9" w:rsidP="00F81CA9">
      <w:pPr>
        <w:pStyle w:val="H1G"/>
      </w:pPr>
      <w:r w:rsidRPr="007709D4">
        <w:tab/>
        <w:t>C.</w:t>
      </w:r>
      <w:r w:rsidRPr="007709D4">
        <w:tab/>
        <w:t>Результаты работы неофициальной рабочей группы по</w:t>
      </w:r>
      <w:r w:rsidR="007709D4" w:rsidRPr="007709D4">
        <w:t> </w:t>
      </w:r>
      <w:r w:rsidRPr="007709D4">
        <w:t>регистратору данных об авариях/системам хранения данных для автоматизированного вождения</w:t>
      </w:r>
    </w:p>
    <w:p w14:paraId="74B1383F" w14:textId="77777777" w:rsidR="00F81CA9" w:rsidRPr="007709D4" w:rsidRDefault="00F81CA9" w:rsidP="007709D4">
      <w:pPr>
        <w:pStyle w:val="SingleTxtG"/>
        <w:ind w:left="2835" w:hanging="1701"/>
        <w:jc w:val="left"/>
      </w:pPr>
      <w:r w:rsidRPr="007709D4">
        <w:rPr>
          <w:i/>
        </w:rPr>
        <w:t>Документация</w:t>
      </w:r>
      <w:r w:rsidRPr="007709D4">
        <w:t xml:space="preserve">: </w:t>
      </w:r>
      <w:r w:rsidRPr="007709D4">
        <w:tab/>
        <w:t xml:space="preserve">неофициальные документы GRVA-07-57, GRVA-07-58, </w:t>
      </w:r>
      <w:r w:rsidR="007709D4" w:rsidRPr="007709D4">
        <w:br/>
      </w:r>
      <w:r w:rsidRPr="007709D4">
        <w:t>GRVA-07-60, GRVA-07-61</w:t>
      </w:r>
    </w:p>
    <w:p w14:paraId="4DC7C425" w14:textId="77777777" w:rsidR="00F81CA9" w:rsidRPr="007709D4" w:rsidRDefault="00F81CA9" w:rsidP="00F81CA9">
      <w:pPr>
        <w:pStyle w:val="SingleTxtG"/>
      </w:pPr>
      <w:r w:rsidRPr="007709D4">
        <w:t>13.</w:t>
      </w:r>
      <w:r w:rsidRPr="007709D4">
        <w:tab/>
        <w:t xml:space="preserve">Эксперт от США, являющаяся сопредседателем НРГ по регистратору данных об аварии (РДА)/системе хранения данных для автоматизированного вождения (СХДАВ), сообщила GRVA об итогах работы этой группы (GRVA-07-58), внимание которой в настоящее время сосредоточено на работе, связанной с РДА. </w:t>
      </w:r>
      <w:r w:rsidRPr="007709D4">
        <w:rPr>
          <w:color w:val="333333"/>
          <w:shd w:val="clear" w:color="auto" w:fill="FFFFFF"/>
        </w:rPr>
        <w:t>Она отметила, что уже рассмотрен объемный перечень элементов данных и что аспекты, касающиеся уязвимых участников дорожного движения, будут рассмотрены на втором этапе этой деятельности. Она упомянула о том, что обсуждение вопроса о РДА затягивает проведение мероприятий, связанных с СХДАВ, из-за расхождения в мнениях членов этой группы в отношении элементов данных в РДА. GRVA настоятельно рекомендовала заинтересованным сторонам обсудить возможности устранения разногласий до следующей сессии Рабочей группы по общим предписаниям, касающимся безопасности (GRSG), которая состоится в октябре 2020 года.</w:t>
      </w:r>
    </w:p>
    <w:p w14:paraId="03BC91A4" w14:textId="77777777" w:rsidR="00F81CA9" w:rsidRPr="007709D4" w:rsidRDefault="00F81CA9" w:rsidP="00F81CA9">
      <w:pPr>
        <w:pStyle w:val="SingleTxtG"/>
      </w:pPr>
      <w:r w:rsidRPr="007709D4">
        <w:t>14.</w:t>
      </w:r>
      <w:r w:rsidRPr="007709D4">
        <w:tab/>
        <w:t>GRVA приняла к сведению документы GRVA-07-60 и GRVA-07-61, которые, как ожидается будут рассмотрены GRSG.</w:t>
      </w:r>
    </w:p>
    <w:p w14:paraId="742BFE04" w14:textId="77777777" w:rsidR="00F81CA9" w:rsidRPr="007709D4" w:rsidRDefault="00F81CA9" w:rsidP="00F81CA9">
      <w:pPr>
        <w:pStyle w:val="SingleTxtG"/>
        <w:rPr>
          <w:color w:val="333333"/>
          <w:shd w:val="clear" w:color="auto" w:fill="FFFFFF"/>
        </w:rPr>
      </w:pPr>
      <w:r w:rsidRPr="007709D4">
        <w:t>15.</w:t>
      </w:r>
      <w:r w:rsidRPr="007709D4">
        <w:tab/>
        <w:t xml:space="preserve">GRVA приняла к сведению неофициальный документ GRVA-07-57, озаглавленный </w:t>
      </w:r>
      <w:r w:rsidR="00E118A0">
        <w:t>«</w:t>
      </w:r>
      <w:r w:rsidRPr="007709D4">
        <w:rPr>
          <w:color w:val="333333"/>
          <w:shd w:val="clear" w:color="auto" w:fill="FFFFFF"/>
        </w:rPr>
        <w:t xml:space="preserve">Обзор </w:t>
      </w:r>
      <w:proofErr w:type="spellStart"/>
      <w:r w:rsidRPr="007709D4">
        <w:rPr>
          <w:color w:val="333333"/>
          <w:shd w:val="clear" w:color="auto" w:fill="FFFFFF"/>
        </w:rPr>
        <w:t>проводящихся</w:t>
      </w:r>
      <w:proofErr w:type="spellEnd"/>
      <w:r w:rsidRPr="007709D4">
        <w:rPr>
          <w:color w:val="333333"/>
          <w:shd w:val="clear" w:color="auto" w:fill="FFFFFF"/>
        </w:rPr>
        <w:t xml:space="preserve"> национальных/региональных мероприятий и предлагаемый порядок работы в контексте системы хранения данных для автоматизированного вождения</w:t>
      </w:r>
      <w:r w:rsidR="00E118A0">
        <w:rPr>
          <w:color w:val="333333"/>
          <w:shd w:val="clear" w:color="auto" w:fill="FFFFFF"/>
        </w:rPr>
        <w:t>»</w:t>
      </w:r>
      <w:r w:rsidRPr="007709D4">
        <w:rPr>
          <w:color w:val="333333"/>
          <w:shd w:val="clear" w:color="auto" w:fill="FFFFFF"/>
        </w:rPr>
        <w:t>, который передала НРГ по РДА/СХДАВ.</w:t>
      </w:r>
    </w:p>
    <w:p w14:paraId="56BCDD8E" w14:textId="77777777" w:rsidR="00F81CA9" w:rsidRPr="007709D4" w:rsidRDefault="00F81CA9" w:rsidP="00F81CA9">
      <w:pPr>
        <w:pStyle w:val="SingleTxtG"/>
      </w:pPr>
      <w:r w:rsidRPr="007709D4">
        <w:t>16.</w:t>
      </w:r>
      <w:r w:rsidRPr="007709D4">
        <w:tab/>
        <w:t xml:space="preserve">GRVA </w:t>
      </w:r>
      <w:r w:rsidRPr="007709D4">
        <w:rPr>
          <w:color w:val="333333"/>
          <w:shd w:val="clear" w:color="auto" w:fill="FFFFFF"/>
        </w:rPr>
        <w:t>одобрила представленный доклад</w:t>
      </w:r>
      <w:r w:rsidRPr="007709D4">
        <w:t>.</w:t>
      </w:r>
    </w:p>
    <w:p w14:paraId="268C8567" w14:textId="77777777" w:rsidR="00F81CA9" w:rsidRPr="007709D4" w:rsidRDefault="00F81CA9" w:rsidP="007709D4">
      <w:pPr>
        <w:pStyle w:val="H1G"/>
        <w:pageBreakBefore/>
      </w:pPr>
      <w:r w:rsidRPr="007709D4">
        <w:lastRenderedPageBreak/>
        <w:tab/>
        <w:t>D.</w:t>
      </w:r>
      <w:r w:rsidRPr="007709D4">
        <w:tab/>
        <w:t>Правила ООН, касающиеся автоматизированной системы удержания в пределах полосы движения</w:t>
      </w:r>
    </w:p>
    <w:p w14:paraId="77E67AB6" w14:textId="77777777" w:rsidR="00F81CA9" w:rsidRPr="007709D4" w:rsidRDefault="00F81CA9" w:rsidP="007709D4">
      <w:pPr>
        <w:pStyle w:val="SingleTxtG"/>
        <w:ind w:left="2835" w:hanging="1701"/>
        <w:jc w:val="left"/>
      </w:pPr>
      <w:r w:rsidRPr="007709D4">
        <w:rPr>
          <w:i/>
        </w:rPr>
        <w:t>Документация</w:t>
      </w:r>
      <w:r w:rsidRPr="007709D4">
        <w:t>:</w:t>
      </w:r>
      <w:r w:rsidRPr="007709D4">
        <w:tab/>
        <w:t>ECE/TRANS/WP.29/GRVA/2020/32</w:t>
      </w:r>
      <w:r w:rsidRPr="007709D4">
        <w:br/>
        <w:t>ECE/TRANS/WP.29/GRVA/2020/33</w:t>
      </w:r>
      <w:r w:rsidRPr="007709D4">
        <w:br/>
        <w:t xml:space="preserve">неофициальные документы GRVA-07-06, GRVA-07-07, </w:t>
      </w:r>
      <w:r w:rsidR="007709D4">
        <w:br/>
      </w:r>
      <w:r w:rsidRPr="007709D4">
        <w:t xml:space="preserve">GRVA-07-21, GRVA-07-26, GRVA-07-27, GRVA-07-28, </w:t>
      </w:r>
      <w:r w:rsidR="007709D4">
        <w:br/>
      </w:r>
      <w:r w:rsidRPr="007709D4">
        <w:t xml:space="preserve">GRVA-07-30, GRVA-07-31, GRVA-07-39, GRVA-07-45, </w:t>
      </w:r>
      <w:r w:rsidR="007709D4">
        <w:br/>
      </w:r>
      <w:r w:rsidRPr="007709D4">
        <w:t xml:space="preserve">GRVA-07-56, GRVA-07-59, GRVA-07-62, GRVA-07-63, </w:t>
      </w:r>
      <w:r w:rsidR="007709D4">
        <w:br/>
      </w:r>
      <w:r w:rsidRPr="007709D4">
        <w:t xml:space="preserve">GRVA-07-66, GRVA-07-69-Rev.1 </w:t>
      </w:r>
    </w:p>
    <w:p w14:paraId="5FFE7E18" w14:textId="7467966E" w:rsidR="00F81CA9" w:rsidRPr="007709D4" w:rsidRDefault="00F81CA9" w:rsidP="00F81CA9">
      <w:pPr>
        <w:pStyle w:val="SingleTxtG"/>
      </w:pPr>
      <w:r w:rsidRPr="007709D4">
        <w:t>17.</w:t>
      </w:r>
      <w:r w:rsidRPr="007709D4">
        <w:tab/>
        <w:t xml:space="preserve">Эксперт от Германии охарактеризовала документ GRVA-07-63, в котором представлен документ ECE/TRANS/WP.29/GRVA/2020/32 с предложением по поправкам к Правилам № [157] </w:t>
      </w:r>
      <w:r w:rsidR="00971E19">
        <w:t xml:space="preserve">ООН </w:t>
      </w:r>
      <w:r w:rsidRPr="007709D4">
        <w:t xml:space="preserve">(AСУП), нацеленным на повышение максимальной скорости (с 60 км/ч до 130 км/ч) в контексте АСУП. Она также представила второе предложение (ECE/TRANS/WP.29/GRVA/2020/33), нацеленное на введение положений, касающихся смены полосы движения в контексте АСУП. Эксперты от </w:t>
      </w:r>
      <w:r w:rsidRPr="007709D4">
        <w:rPr>
          <w:color w:val="333333"/>
          <w:shd w:val="clear" w:color="auto" w:fill="FFFFFF"/>
        </w:rPr>
        <w:t xml:space="preserve">Австрии, Дании, Италии, Китая, Нидерландов, Норвегии, Республики Корея, Соединенного Королевства, Франции, Швеции и Европейской комиссии в целом поддержали эти предложения. Они изложили свои мысли и технические замечания, нацеленные на их усовершенствование. Эксперт от Швейцарии выступил против предлагаемого повышения скорости (до 130 км/ч), заявив, что это было бы нецелесообразно и что Швейцария пересматривает правила дорожного движения на основе введенного положения относительно 60 км/ч. Эксперты от Японии, Канады и США не поддержали эти предложения, сославшись на РДАТС в качестве справочного документа, регулирующего работу GRVA в области автоматизации. Эксперт от САФЕ отметил потребность в разработке четкой </w:t>
      </w:r>
      <w:r w:rsidR="00E118A0">
        <w:rPr>
          <w:color w:val="333333"/>
          <w:shd w:val="clear" w:color="auto" w:fill="FFFFFF"/>
        </w:rPr>
        <w:t>«</w:t>
      </w:r>
      <w:r w:rsidRPr="007709D4">
        <w:rPr>
          <w:color w:val="333333"/>
          <w:shd w:val="clear" w:color="auto" w:fill="FFFFFF"/>
        </w:rPr>
        <w:t>дорожной карты</w:t>
      </w:r>
      <w:r w:rsidR="00E118A0">
        <w:rPr>
          <w:color w:val="333333"/>
          <w:shd w:val="clear" w:color="auto" w:fill="FFFFFF"/>
        </w:rPr>
        <w:t>»</w:t>
      </w:r>
      <w:r w:rsidRPr="007709D4">
        <w:rPr>
          <w:color w:val="333333"/>
          <w:shd w:val="clear" w:color="auto" w:fill="FFFFFF"/>
        </w:rPr>
        <w:t xml:space="preserve">, упомянув о серьезных задачах, поставленных перед техническими службами и органами в отношении технологий третьего уровня, и присоединился к замечаниям Европейской комиссии, относительно потребности в разработке правил, касающихся автоматизации на автомагистралях. </w:t>
      </w:r>
    </w:p>
    <w:p w14:paraId="413840CD" w14:textId="77777777" w:rsidR="00F81CA9" w:rsidRPr="007709D4" w:rsidRDefault="00F81CA9" w:rsidP="00F81CA9">
      <w:pPr>
        <w:pStyle w:val="SingleTxtG"/>
      </w:pPr>
      <w:r w:rsidRPr="007709D4">
        <w:t>18.</w:t>
      </w:r>
      <w:r w:rsidRPr="007709D4">
        <w:tab/>
      </w:r>
      <w:r w:rsidRPr="007709D4">
        <w:rPr>
          <w:color w:val="333333"/>
          <w:shd w:val="clear" w:color="auto" w:fill="FFFFFF"/>
        </w:rPr>
        <w:t>Было отмечено, что эксперт от Соединенного Королевства работает над предложением по положениям о смене полосы движения при маневре с минимальным риском.</w:t>
      </w:r>
      <w:r w:rsidRPr="007709D4">
        <w:t xml:space="preserve"> </w:t>
      </w:r>
    </w:p>
    <w:p w14:paraId="261AC966" w14:textId="77777777" w:rsidR="00F81CA9" w:rsidRPr="007709D4" w:rsidRDefault="00F81CA9" w:rsidP="00F81CA9">
      <w:pPr>
        <w:pStyle w:val="SingleTxtG"/>
      </w:pPr>
      <w:r w:rsidRPr="007709D4">
        <w:t>19.</w:t>
      </w:r>
      <w:r w:rsidRPr="007709D4">
        <w:tab/>
      </w:r>
      <w:r w:rsidRPr="007709D4">
        <w:rPr>
          <w:color w:val="333333"/>
          <w:shd w:val="clear" w:color="auto" w:fill="FFFFFF"/>
        </w:rPr>
        <w:t>Эксперт от МОПАП охарактеризовал документ GRVA-07-26, в котором представлено предложение по поправкам к Правилам № [157] ООН (GRVA-07-31), нацеленным на распространение сферы применения этих Правил на большегрузные транспортные средства.</w:t>
      </w:r>
      <w:r w:rsidRPr="007709D4">
        <w:t xml:space="preserve"> Было отмечено, что э</w:t>
      </w:r>
      <w:r w:rsidRPr="007709D4">
        <w:rPr>
          <w:color w:val="333333"/>
          <w:shd w:val="clear" w:color="auto" w:fill="FFFFFF"/>
        </w:rPr>
        <w:t xml:space="preserve">ти категории транспортных средств уже были включены в сферу деятельности прежней НРГ по автоматизированным функциям рулевого управления (АФРУ), которая разработала Правила № [157] ООН. </w:t>
      </w:r>
    </w:p>
    <w:p w14:paraId="6CAD081F" w14:textId="77777777" w:rsidR="00F81CA9" w:rsidRPr="007709D4" w:rsidRDefault="00F81CA9" w:rsidP="00F81CA9">
      <w:pPr>
        <w:pStyle w:val="SingleTxtG"/>
      </w:pPr>
      <w:r w:rsidRPr="007709D4">
        <w:t>20.</w:t>
      </w:r>
      <w:r w:rsidRPr="007709D4">
        <w:tab/>
        <w:t xml:space="preserve">GRVA </w:t>
      </w:r>
      <w:r w:rsidRPr="007709D4">
        <w:rPr>
          <w:color w:val="333333"/>
          <w:shd w:val="clear" w:color="auto" w:fill="FFFFFF"/>
        </w:rPr>
        <w:t>отметила, что приоритетные направления ее работы в области автоматизации были определены WP.29 в РДАТС.</w:t>
      </w:r>
      <w:r w:rsidRPr="007709D4">
        <w:t xml:space="preserve"> GRVA </w:t>
      </w:r>
      <w:r w:rsidRPr="007709D4">
        <w:rPr>
          <w:color w:val="333333"/>
          <w:shd w:val="clear" w:color="auto" w:fill="FFFFFF"/>
        </w:rPr>
        <w:t xml:space="preserve">также приняла к сведению, что ряд Договаривающихся сторон готовы работать над поправками к </w:t>
      </w:r>
      <w:r w:rsidR="007709D4">
        <w:rPr>
          <w:color w:val="333333"/>
          <w:shd w:val="clear" w:color="auto" w:fill="FFFFFF"/>
        </w:rPr>
        <w:br/>
      </w:r>
      <w:r w:rsidRPr="007709D4">
        <w:rPr>
          <w:color w:val="333333"/>
          <w:shd w:val="clear" w:color="auto" w:fill="FFFFFF"/>
        </w:rPr>
        <w:t>Правилам № [157] ООН, и поэтому решила проконсультироваться на этот счет с Административным комитетом по координации работы (АС.2).</w:t>
      </w:r>
      <w:r w:rsidRPr="007709D4">
        <w:t xml:space="preserve"> </w:t>
      </w:r>
    </w:p>
    <w:p w14:paraId="451D84B3" w14:textId="5886DAEC" w:rsidR="00F81CA9" w:rsidRPr="007709D4" w:rsidRDefault="00F81CA9" w:rsidP="00F81CA9">
      <w:pPr>
        <w:pStyle w:val="SingleTxtG"/>
      </w:pPr>
      <w:r w:rsidRPr="007709D4">
        <w:t>21.</w:t>
      </w:r>
      <w:r w:rsidRPr="007709D4">
        <w:tab/>
      </w:r>
      <w:r w:rsidRPr="007709D4">
        <w:rPr>
          <w:color w:val="333333"/>
          <w:shd w:val="clear" w:color="auto" w:fill="FFFFFF"/>
        </w:rPr>
        <w:t xml:space="preserve">Эксперт от Российской Федерации представил документ GRVA-07-07, подчеркнув некоторые несоответствия между различными частями Правил № </w:t>
      </w:r>
      <w:r w:rsidRPr="007709D4">
        <w:t>[157]</w:t>
      </w:r>
      <w:r w:rsidRPr="007709D4">
        <w:rPr>
          <w:color w:val="333333"/>
          <w:shd w:val="clear" w:color="auto" w:fill="FFFFFF"/>
        </w:rPr>
        <w:t xml:space="preserve"> ООН.</w:t>
      </w:r>
      <w:r w:rsidRPr="007709D4">
        <w:t xml:space="preserve"> </w:t>
      </w:r>
      <w:r w:rsidRPr="007709D4">
        <w:rPr>
          <w:color w:val="333333"/>
          <w:shd w:val="clear" w:color="auto" w:fill="FFFFFF"/>
        </w:rPr>
        <w:t xml:space="preserve">Он упомянул о расхождениях в употреблении термина </w:t>
      </w:r>
      <w:r w:rsidR="00E118A0">
        <w:rPr>
          <w:color w:val="333333"/>
          <w:shd w:val="clear" w:color="auto" w:fill="FFFFFF"/>
        </w:rPr>
        <w:t>«</w:t>
      </w:r>
      <w:r w:rsidRPr="007709D4">
        <w:rPr>
          <w:color w:val="333333"/>
          <w:shd w:val="clear" w:color="auto" w:fill="FFFFFF"/>
        </w:rPr>
        <w:t>система</w:t>
      </w:r>
      <w:r w:rsidR="00E118A0">
        <w:rPr>
          <w:color w:val="333333"/>
          <w:shd w:val="clear" w:color="auto" w:fill="FFFFFF"/>
        </w:rPr>
        <w:t>»</w:t>
      </w:r>
      <w:r w:rsidRPr="007709D4">
        <w:rPr>
          <w:color w:val="333333"/>
          <w:shd w:val="clear" w:color="auto" w:fill="FFFFFF"/>
        </w:rPr>
        <w:t xml:space="preserve">. Он усомнился в необходимости разработки добавления 3 к приложению 4. Затем от имени Европейской комиссии и Российской Федерации он внес на рассмотрение предложение по поправкам к документу GRVA-07-06. Эксперт от МОПАП ответил на это предложение (GRRF-84-21). Он также кратко охарактеризовал документ </w:t>
      </w:r>
      <w:r w:rsidR="00451C0D">
        <w:rPr>
          <w:color w:val="333333"/>
          <w:shd w:val="clear" w:color="auto" w:fill="FFFFFF"/>
        </w:rPr>
        <w:br/>
      </w:r>
      <w:r w:rsidRPr="007709D4">
        <w:rPr>
          <w:color w:val="333333"/>
          <w:shd w:val="clear" w:color="auto" w:fill="FFFFFF"/>
        </w:rPr>
        <w:t>GRVA-07-30, в котором предложены редакционные изменения к Правилам и к документу GRVA-07-21 с существенными поправками к Правилам.</w:t>
      </w:r>
    </w:p>
    <w:p w14:paraId="18788F30" w14:textId="77777777" w:rsidR="00F81CA9" w:rsidRPr="007709D4" w:rsidRDefault="00F81CA9" w:rsidP="00F81CA9">
      <w:pPr>
        <w:pStyle w:val="SingleTxtG"/>
      </w:pPr>
      <w:r w:rsidRPr="007709D4">
        <w:t>22.</w:t>
      </w:r>
      <w:r w:rsidRPr="007709D4">
        <w:tab/>
      </w:r>
      <w:r w:rsidRPr="007709D4">
        <w:rPr>
          <w:color w:val="333333"/>
          <w:shd w:val="clear" w:color="auto" w:fill="FFFFFF"/>
        </w:rPr>
        <w:t xml:space="preserve">Председатель упомянул о других неофициальных документах (GRVA-07-27, GRVA-45, GRVA-07-56, GRVA-07-62 и GRVA-07-66), в которых предлагаются поправки к Правилам № [157] ООН, и предложил заинтересованным сторонам </w:t>
      </w:r>
      <w:r w:rsidRPr="007709D4">
        <w:rPr>
          <w:color w:val="333333"/>
          <w:shd w:val="clear" w:color="auto" w:fill="FFFFFF"/>
        </w:rPr>
        <w:lastRenderedPageBreak/>
        <w:t>подготовить сводный документ с предложениями по поправкам, который мог бы способствовать достижению консенсуса в рамках GRVA</w:t>
      </w:r>
      <w:r w:rsidRPr="007709D4">
        <w:t>. Заинтересованные стороны подготовили документ GRVA-07-69-Rev.1.</w:t>
      </w:r>
    </w:p>
    <w:p w14:paraId="6419D4D7" w14:textId="77777777" w:rsidR="00F81CA9" w:rsidRPr="007709D4" w:rsidRDefault="00F81CA9" w:rsidP="00F81CA9">
      <w:pPr>
        <w:pStyle w:val="SingleTxtG"/>
      </w:pPr>
      <w:r w:rsidRPr="007709D4">
        <w:t>23.</w:t>
      </w:r>
      <w:r w:rsidRPr="007709D4">
        <w:tab/>
        <w:t xml:space="preserve">GRVA </w:t>
      </w:r>
      <w:r w:rsidRPr="007709D4">
        <w:rPr>
          <w:color w:val="333333"/>
          <w:shd w:val="clear" w:color="auto" w:fill="FFFFFF"/>
        </w:rPr>
        <w:t>приняла предложения по поправкам, выделенным зеленым и желтым цветом в документе GRVA-07-69-Rev.1 (см. приложение III).</w:t>
      </w:r>
      <w:r w:rsidRPr="007709D4">
        <w:t xml:space="preserve"> GRVA поручила секретариату надлежащим образом исправить сокращения и представить их без текста в качестве дополнения к </w:t>
      </w:r>
      <w:r w:rsidRPr="007709D4">
        <w:rPr>
          <w:color w:val="333333"/>
          <w:shd w:val="clear" w:color="auto" w:fill="FFFFFF"/>
        </w:rPr>
        <w:t>Правилам № [157] ООН для рассмотрения и проведения голосования Всемирным форумом для согласования правил в области транспортных средств (WP.29) и Административным комитетом Соглашения 1958 года (АС.1) на их сессиях в марте 2021 года.</w:t>
      </w:r>
    </w:p>
    <w:p w14:paraId="4E0722FB" w14:textId="77777777" w:rsidR="00F81CA9" w:rsidRPr="007709D4" w:rsidRDefault="00F81CA9" w:rsidP="00F81CA9">
      <w:pPr>
        <w:pStyle w:val="SingleTxtG"/>
      </w:pPr>
      <w:r w:rsidRPr="007709D4">
        <w:t>24.</w:t>
      </w:r>
      <w:r w:rsidRPr="007709D4">
        <w:tab/>
      </w:r>
      <w:r w:rsidRPr="007709D4">
        <w:rPr>
          <w:color w:val="333333"/>
          <w:shd w:val="clear" w:color="auto" w:fill="FFFFFF"/>
        </w:rPr>
        <w:t xml:space="preserve">В соответствии с просьбой о толковании, высказанной экспертом от Франции (GRVA-07-39), GRVA решила, что АСУП в принципе следует обнаруживать </w:t>
      </w:r>
      <w:r w:rsidR="00E118A0">
        <w:rPr>
          <w:color w:val="333333"/>
          <w:shd w:val="clear" w:color="auto" w:fill="FFFFFF"/>
        </w:rPr>
        <w:t>«</w:t>
      </w:r>
      <w:r w:rsidRPr="007709D4">
        <w:rPr>
          <w:color w:val="333333"/>
          <w:shd w:val="clear" w:color="auto" w:fill="FFFFFF"/>
        </w:rPr>
        <w:t>приближающиеся аварийно-спасательные транспортные средства</w:t>
      </w:r>
      <w:r w:rsidR="00E118A0">
        <w:rPr>
          <w:color w:val="333333"/>
          <w:shd w:val="clear" w:color="auto" w:fill="FFFFFF"/>
        </w:rPr>
        <w:t>»</w:t>
      </w:r>
      <w:r w:rsidRPr="007709D4">
        <w:rPr>
          <w:color w:val="333333"/>
          <w:shd w:val="clear" w:color="auto" w:fill="FFFFFF"/>
        </w:rPr>
        <w:t xml:space="preserve"> в соответствии с правилами дорожного движения, отметив, что определение приближающегося аварийно-спасательного транспортного средства, а также другие разъяснения следует разработать по возможности в кратчайшие сроки.</w:t>
      </w:r>
      <w:r w:rsidRPr="007709D4">
        <w:t xml:space="preserve"> </w:t>
      </w:r>
    </w:p>
    <w:p w14:paraId="02D5E016" w14:textId="77777777" w:rsidR="00F81CA9" w:rsidRPr="007709D4" w:rsidRDefault="00F81CA9" w:rsidP="00F81CA9">
      <w:pPr>
        <w:pStyle w:val="HChG"/>
      </w:pPr>
      <w:r w:rsidRPr="007709D4">
        <w:tab/>
        <w:t>VI.</w:t>
      </w:r>
      <w:r w:rsidRPr="007709D4">
        <w:tab/>
        <w:t>Подключенные транспортные средства (пункт 5 повестки дня)</w:t>
      </w:r>
    </w:p>
    <w:p w14:paraId="62026ADB" w14:textId="77777777" w:rsidR="00F81CA9" w:rsidRPr="007709D4" w:rsidRDefault="00F81CA9" w:rsidP="00F81CA9">
      <w:pPr>
        <w:pStyle w:val="H1G"/>
      </w:pPr>
      <w:r w:rsidRPr="007709D4">
        <w:tab/>
      </w:r>
      <w:bookmarkStart w:id="6" w:name="_Hlk21021246"/>
      <w:r w:rsidRPr="007709D4">
        <w:t>A.</w:t>
      </w:r>
      <w:r w:rsidRPr="007709D4">
        <w:tab/>
      </w:r>
      <w:bookmarkEnd w:id="6"/>
      <w:r w:rsidRPr="007709D4">
        <w:t>Кибербезопасность и защита данных</w:t>
      </w:r>
    </w:p>
    <w:p w14:paraId="11CA3C9D" w14:textId="77777777" w:rsidR="00F81CA9" w:rsidRPr="007709D4" w:rsidRDefault="00F81CA9" w:rsidP="00F81CA9">
      <w:pPr>
        <w:pStyle w:val="SingleTxtG"/>
        <w:spacing w:line="240" w:lineRule="auto"/>
        <w:ind w:left="2829" w:hanging="1695"/>
        <w:jc w:val="left"/>
      </w:pPr>
      <w:r w:rsidRPr="007709D4">
        <w:rPr>
          <w:i/>
        </w:rPr>
        <w:t>Документация</w:t>
      </w:r>
      <w:r w:rsidRPr="007709D4">
        <w:t xml:space="preserve">: </w:t>
      </w:r>
      <w:r w:rsidRPr="007709D4">
        <w:tab/>
      </w:r>
      <w:bookmarkStart w:id="7" w:name="_Hlk22313340"/>
      <w:r w:rsidRPr="007709D4">
        <w:t>(ECE/TRANS/WP.29/2020/</w:t>
      </w:r>
      <w:bookmarkEnd w:id="7"/>
      <w:r w:rsidRPr="007709D4">
        <w:t>94),</w:t>
      </w:r>
      <w:r w:rsidRPr="007709D4">
        <w:br/>
        <w:t xml:space="preserve">неофициальные документы GRVA-07-04-Rev.1, GRVA-07-08, </w:t>
      </w:r>
      <w:r w:rsidRPr="007709D4">
        <w:br/>
        <w:t xml:space="preserve">GRVA-07-25, GRVA-07-36, GRVA-07-41, GRVA-07-49, </w:t>
      </w:r>
      <w:r w:rsidRPr="007709D4">
        <w:br/>
        <w:t>WP.29-179-27, WP.29-181-10</w:t>
      </w:r>
    </w:p>
    <w:p w14:paraId="1684107B" w14:textId="77777777" w:rsidR="00F81CA9" w:rsidRPr="007709D4" w:rsidRDefault="00F81CA9" w:rsidP="00F81CA9">
      <w:pPr>
        <w:pStyle w:val="SingleTxtG"/>
      </w:pPr>
      <w:r w:rsidRPr="007709D4">
        <w:t>25.</w:t>
      </w:r>
      <w:r w:rsidRPr="007709D4">
        <w:tab/>
      </w:r>
      <w:r w:rsidRPr="007709D4">
        <w:rPr>
          <w:color w:val="333333"/>
          <w:shd w:val="clear" w:color="auto" w:fill="FFFFFF"/>
        </w:rPr>
        <w:t xml:space="preserve">Эксперт от Японии, являющийся сопредседателем НРГ по </w:t>
      </w:r>
      <w:r w:rsidRPr="007709D4">
        <w:t>кибербезопасности и беспроводному обновлению программного обеспечения (КБ/БПС)</w:t>
      </w:r>
      <w:r w:rsidRPr="007709D4">
        <w:rPr>
          <w:color w:val="333333"/>
          <w:shd w:val="clear" w:color="auto" w:fill="FFFFFF"/>
        </w:rPr>
        <w:t>, сообщил о деятельности этой группы (GRVA-07-49) и представил документ GRVA-07-04-Rev.1.</w:t>
      </w:r>
      <w:r w:rsidRPr="007709D4">
        <w:t xml:space="preserve"> GRVA обсудила необходимость принятия этого документа до вступления в силу Правил № [155] ООН (</w:t>
      </w:r>
      <w:r w:rsidRPr="007709D4">
        <w:rPr>
          <w:color w:val="333333"/>
          <w:shd w:val="clear" w:color="auto" w:fill="FFFFFF"/>
        </w:rPr>
        <w:t>системы обеспечения кибербезопасности и управления кибербезопасностью).</w:t>
      </w:r>
      <w:r w:rsidRPr="007709D4">
        <w:rPr>
          <w:color w:val="333333"/>
          <w:sz w:val="21"/>
          <w:szCs w:val="21"/>
          <w:shd w:val="clear" w:color="auto" w:fill="FFFFFF"/>
        </w:rPr>
        <w:t xml:space="preserve"> </w:t>
      </w:r>
      <w:r w:rsidRPr="007709D4">
        <w:rPr>
          <w:color w:val="333333"/>
          <w:shd w:val="clear" w:color="auto" w:fill="FFFFFF"/>
        </w:rPr>
        <w:t>GRVA согласилась с тем, что эти Правила должны быть автономными, отметив, однако, что кибербезопасность относится к категории довольно новых вопросов для некоторых сторон, которые могут немедленно извлечь пользу из этих документов.</w:t>
      </w:r>
    </w:p>
    <w:p w14:paraId="6378F00F" w14:textId="77777777" w:rsidR="00F81CA9" w:rsidRPr="007709D4" w:rsidRDefault="00F81CA9" w:rsidP="00F81CA9">
      <w:pPr>
        <w:pStyle w:val="SingleTxtG"/>
      </w:pPr>
      <w:r w:rsidRPr="007709D4">
        <w:t>26.</w:t>
      </w:r>
      <w:r w:rsidRPr="007709D4">
        <w:tab/>
        <w:t xml:space="preserve">GRVA </w:t>
      </w:r>
      <w:r w:rsidRPr="007709D4">
        <w:rPr>
          <w:color w:val="333333"/>
          <w:shd w:val="clear" w:color="auto" w:fill="FFFFFF"/>
        </w:rPr>
        <w:t>одобрила документ GRVA-07-04-Rev.1, в котором предложены указания относительно толкования Правил № [155] ООН, и рекомендовала WP.29 одобрить его на его сессии в ноябре 2020 года на основе соответствующего неофициального документа.</w:t>
      </w:r>
      <w:r w:rsidRPr="007709D4">
        <w:t xml:space="preserve"> </w:t>
      </w:r>
    </w:p>
    <w:p w14:paraId="319E6430" w14:textId="77777777" w:rsidR="00F81CA9" w:rsidRPr="007709D4" w:rsidRDefault="00F81CA9" w:rsidP="00F81CA9">
      <w:pPr>
        <w:pStyle w:val="SingleTxtG"/>
      </w:pPr>
      <w:r w:rsidRPr="007709D4">
        <w:t>27.</w:t>
      </w:r>
      <w:r w:rsidRPr="007709D4">
        <w:tab/>
      </w:r>
      <w:r w:rsidRPr="007709D4">
        <w:rPr>
          <w:color w:val="333333"/>
          <w:shd w:val="clear" w:color="auto" w:fill="FFFFFF"/>
        </w:rPr>
        <w:t>Эксперт от Российской Федерации представил документ GRVA-07-08, в котором предлагается разъяснить пункт 5.3.5</w:t>
      </w:r>
      <w:r w:rsidRPr="007709D4">
        <w:t xml:space="preserve"> </w:t>
      </w:r>
      <w:r w:rsidRPr="007709D4">
        <w:rPr>
          <w:color w:val="333333"/>
          <w:shd w:val="clear" w:color="auto" w:fill="FFFFFF"/>
        </w:rPr>
        <w:t>Правил № [155] ООН. Эксперт от Японии пояснил, что предлагаемое разъяснение следует тщательно изучить, поскольку оно может привести к ограничению прав Договаривающихся сторон в соответствии с Соглашением 1958 года. Автор согласился с этим, отметив, что некоторые разъяснения уже приведены в документе ECE/TRANS/WP.29/97.</w:t>
      </w:r>
    </w:p>
    <w:p w14:paraId="24765F21" w14:textId="77777777" w:rsidR="00F81CA9" w:rsidRPr="007709D4" w:rsidRDefault="00F81CA9" w:rsidP="00F81CA9">
      <w:pPr>
        <w:pStyle w:val="SingleTxtG"/>
      </w:pPr>
      <w:r w:rsidRPr="007709D4">
        <w:t>28.</w:t>
      </w:r>
      <w:r w:rsidRPr="007709D4">
        <w:tab/>
      </w:r>
      <w:r w:rsidRPr="007709D4">
        <w:rPr>
          <w:color w:val="333333"/>
          <w:shd w:val="clear" w:color="auto" w:fill="FFFFFF"/>
        </w:rPr>
        <w:t>Эксперт от Нидерландов, являющийся Председателем НРГ по базе данных для обмена документацией об официальном утверждении типа (ДЕТА), представил документ GRVA-07-25 (нацеленный на разъяснение положений документа ECE/TRANS/WP.29/2020/94, касающихся ДЕТА).</w:t>
      </w:r>
      <w:r w:rsidRPr="007709D4">
        <w:t xml:space="preserve"> </w:t>
      </w:r>
      <w:r w:rsidRPr="007709D4">
        <w:rPr>
          <w:color w:val="333333"/>
          <w:shd w:val="clear" w:color="auto" w:fill="FFFFFF"/>
        </w:rPr>
        <w:t xml:space="preserve">GRVA одобрила его в принципе в качестве проекта руководящих указаний для органов, собирающихся использовать базу данных, размещенную в Германии, согласно соответствующим положениям Правил № [155] ООН. </w:t>
      </w:r>
      <w:r w:rsidRPr="007709D4">
        <w:t>GRVA приняла к сведению, что подготовка этого документа будет завершена до сессии WP.29 в ноябре 2020 года, с тем чтобы его можно было принять вместе с вышеуказанным документом.</w:t>
      </w:r>
    </w:p>
    <w:p w14:paraId="6C2C38B9" w14:textId="77777777" w:rsidR="00F81CA9" w:rsidRPr="007709D4" w:rsidRDefault="00F81CA9" w:rsidP="00F81CA9">
      <w:pPr>
        <w:pStyle w:val="SingleTxtG"/>
      </w:pPr>
      <w:r w:rsidRPr="007709D4">
        <w:lastRenderedPageBreak/>
        <w:t>29.</w:t>
      </w:r>
      <w:r w:rsidRPr="007709D4">
        <w:tab/>
        <w:t>GRVA поручила секретариату выделить конкретное место на ее веб</w:t>
      </w:r>
      <w:r w:rsidR="00AB4BB1">
        <w:t>-</w:t>
      </w:r>
      <w:r w:rsidRPr="007709D4">
        <w:t>сайте для занесения на него всех документов, касающихся кибербезопасности и обновления программного обеспечения.</w:t>
      </w:r>
    </w:p>
    <w:p w14:paraId="7788F2D6" w14:textId="77777777" w:rsidR="00F81CA9" w:rsidRPr="007709D4" w:rsidRDefault="00F81CA9" w:rsidP="00F81CA9">
      <w:pPr>
        <w:pStyle w:val="SingleTxtG"/>
      </w:pPr>
      <w:r w:rsidRPr="007709D4">
        <w:t>30.</w:t>
      </w:r>
      <w:r w:rsidRPr="007709D4">
        <w:tab/>
      </w:r>
      <w:r w:rsidRPr="007709D4">
        <w:rPr>
          <w:color w:val="333333"/>
          <w:shd w:val="clear" w:color="auto" w:fill="FFFFFF"/>
        </w:rPr>
        <w:t xml:space="preserve">Эксперт от ФИА представил документ GRVA-07-41, сославшись на документ WP.29-181-10 и предложив отразить в Правилах № 155 ООН профили защиты, разработанные его организацией в сотрудничестве с компанией </w:t>
      </w:r>
      <w:r w:rsidR="00E118A0">
        <w:rPr>
          <w:color w:val="333333"/>
          <w:shd w:val="clear" w:color="auto" w:fill="FFFFFF"/>
        </w:rPr>
        <w:t>«</w:t>
      </w:r>
      <w:proofErr w:type="spellStart"/>
      <w:r w:rsidRPr="007709D4">
        <w:rPr>
          <w:color w:val="333333"/>
          <w:shd w:val="clear" w:color="auto" w:fill="FFFFFF"/>
        </w:rPr>
        <w:t>TüVIT</w:t>
      </w:r>
      <w:proofErr w:type="spellEnd"/>
      <w:r w:rsidR="00E118A0">
        <w:rPr>
          <w:color w:val="333333"/>
          <w:shd w:val="clear" w:color="auto" w:fill="FFFFFF"/>
        </w:rPr>
        <w:t>»</w:t>
      </w:r>
      <w:r w:rsidRPr="007709D4">
        <w:rPr>
          <w:color w:val="333333"/>
          <w:shd w:val="clear" w:color="auto" w:fill="FFFFFF"/>
        </w:rPr>
        <w:t xml:space="preserve">. Эксперт от МОПАП ответил на это предложение </w:t>
      </w:r>
      <w:r w:rsidRPr="007709D4">
        <w:t xml:space="preserve">(GRVA-07-36). </w:t>
      </w:r>
      <w:r w:rsidRPr="007709D4">
        <w:rPr>
          <w:color w:val="333333"/>
          <w:shd w:val="clear" w:color="auto" w:fill="FFFFFF"/>
        </w:rPr>
        <w:t>Эксперт от ФИА согласился ответить на вызовы, обозначенные экспертом от МОПАП.</w:t>
      </w:r>
      <w:r w:rsidRPr="007709D4">
        <w:t xml:space="preserve"> </w:t>
      </w:r>
      <w:r w:rsidRPr="007709D4">
        <w:rPr>
          <w:color w:val="333333"/>
          <w:shd w:val="clear" w:color="auto" w:fill="FFFFFF"/>
        </w:rPr>
        <w:t xml:space="preserve">Эксперт от Российской Федерации запросил более подробную информацию об использовании профилей защиты на практике. Эксперт от СЕН напомнил о том, что он представил документ </w:t>
      </w:r>
      <w:r w:rsidRPr="007709D4">
        <w:t xml:space="preserve">WP.29-179-27 с целью информирования WP.29. </w:t>
      </w:r>
      <w:r w:rsidRPr="007709D4">
        <w:rPr>
          <w:color w:val="333333"/>
          <w:shd w:val="clear" w:color="auto" w:fill="FFFFFF"/>
        </w:rPr>
        <w:t xml:space="preserve">Эксперт от Китая поинтересовался характером профиля защиты, а также тем, идет ли речь о руководстве или нормативных требованиях. В ответ эксперт от ФИА заявил, что профили защиты представляют собой соответствующую методологию. </w:t>
      </w:r>
      <w:r w:rsidRPr="007709D4">
        <w:t>GRVA призвала заинтересованные стороны продолжить дискуссию на уровне НРГ. Эксперт от Нидерландов согласился оказать поддержку в организации этой дискуссии.</w:t>
      </w:r>
    </w:p>
    <w:p w14:paraId="5BD8EFA8" w14:textId="77777777" w:rsidR="00F81CA9" w:rsidRPr="007709D4" w:rsidRDefault="00F81CA9" w:rsidP="00F81CA9">
      <w:pPr>
        <w:pStyle w:val="SingleTxtG"/>
        <w:rPr>
          <w:color w:val="333333"/>
          <w:sz w:val="21"/>
          <w:szCs w:val="21"/>
          <w:shd w:val="clear" w:color="auto" w:fill="FFFFFF"/>
        </w:rPr>
      </w:pPr>
      <w:r w:rsidRPr="007709D4">
        <w:t>31.</w:t>
      </w:r>
      <w:r w:rsidRPr="007709D4">
        <w:tab/>
      </w:r>
      <w:r w:rsidRPr="007709D4">
        <w:rPr>
          <w:color w:val="333333"/>
          <w:shd w:val="clear" w:color="auto" w:fill="FFFFFF"/>
        </w:rPr>
        <w:t>Эксперт от Соединенного Королевства, являющийся сопредседателем НРГ, сообщил о деятельности, связанной с запросом GRSG в отношении кибербезопасности виртуальных ключей. GRVA заявила, что Правила № [155] ООН (приложение 5, часть</w:t>
      </w:r>
      <w:r w:rsidR="00E118A0">
        <w:rPr>
          <w:color w:val="333333"/>
          <w:shd w:val="clear" w:color="auto" w:fill="FFFFFF"/>
        </w:rPr>
        <w:t> </w:t>
      </w:r>
      <w:r w:rsidRPr="007709D4">
        <w:rPr>
          <w:color w:val="333333"/>
          <w:shd w:val="clear" w:color="auto" w:fill="FFFFFF"/>
        </w:rPr>
        <w:t>4) охватывают аспекты кибербезопасности виртуальных ключей, определяемой в настоящее время GRSG.</w:t>
      </w:r>
    </w:p>
    <w:p w14:paraId="2C6ED9DF" w14:textId="77777777" w:rsidR="00F81CA9" w:rsidRPr="007709D4" w:rsidRDefault="00F81CA9" w:rsidP="00F81CA9">
      <w:pPr>
        <w:pStyle w:val="H1G"/>
        <w:keepNext w:val="0"/>
        <w:keepLines w:val="0"/>
      </w:pPr>
      <w:r w:rsidRPr="007709D4">
        <w:tab/>
        <w:t>B.</w:t>
      </w:r>
      <w:r w:rsidRPr="007709D4">
        <w:tab/>
        <w:t>Вопросы, касающиеся обновления программного обеспечения и</w:t>
      </w:r>
      <w:r w:rsidR="00E118A0">
        <w:t> </w:t>
      </w:r>
      <w:r w:rsidRPr="007709D4">
        <w:t>беспроводной связи</w:t>
      </w:r>
    </w:p>
    <w:p w14:paraId="33A911AF" w14:textId="77777777" w:rsidR="00F81CA9" w:rsidRPr="007709D4" w:rsidRDefault="00F81CA9" w:rsidP="00E118A0">
      <w:pPr>
        <w:pStyle w:val="SingleTxtG"/>
        <w:ind w:left="2835" w:hanging="1701"/>
        <w:jc w:val="left"/>
      </w:pPr>
      <w:r w:rsidRPr="007709D4">
        <w:rPr>
          <w:i/>
        </w:rPr>
        <w:t>Документация</w:t>
      </w:r>
      <w:r w:rsidRPr="007709D4">
        <w:t xml:space="preserve">: </w:t>
      </w:r>
      <w:r w:rsidRPr="007709D4">
        <w:tab/>
        <w:t>ECE/TRANS/WP.29/GRVA/2020/29</w:t>
      </w:r>
      <w:r w:rsidRPr="007709D4">
        <w:br/>
        <w:t xml:space="preserve">неофициальные документы GRVA-07-37, GRVA-07-44, </w:t>
      </w:r>
      <w:r w:rsidR="00E118A0">
        <w:br/>
      </w:r>
      <w:r w:rsidRPr="007709D4">
        <w:t>GRVA-07-50 и GRVA-07-51</w:t>
      </w:r>
    </w:p>
    <w:p w14:paraId="78183FF6" w14:textId="77777777" w:rsidR="00F81CA9" w:rsidRPr="007709D4" w:rsidRDefault="00F81CA9" w:rsidP="00F81CA9">
      <w:pPr>
        <w:pStyle w:val="SingleTxtG"/>
      </w:pPr>
      <w:r w:rsidRPr="007709D4">
        <w:t>32.</w:t>
      </w:r>
      <w:r w:rsidRPr="007709D4">
        <w:tab/>
      </w:r>
      <w:r w:rsidRPr="007709D4">
        <w:rPr>
          <w:color w:val="333333"/>
          <w:shd w:val="clear" w:color="auto" w:fill="FFFFFF"/>
        </w:rPr>
        <w:t>Эксперт от Соединенного Королевства, являющийся сопредседателем НРГ по КБ/БПС, внес на рассмотрение документ ECE/TRANS/WP.29/GRVA/2020/29, в котором предложены указания по толкованию Правил № [156] ООН (системы обновления программного обеспечения и системы управления обновлением программного обеспечения).</w:t>
      </w:r>
      <w:r w:rsidRPr="007709D4">
        <w:t xml:space="preserve"> </w:t>
      </w:r>
      <w:r w:rsidRPr="007709D4">
        <w:rPr>
          <w:color w:val="333333"/>
          <w:shd w:val="clear" w:color="auto" w:fill="FFFFFF"/>
        </w:rPr>
        <w:t>Он ответил на заданный экспертом от Испании вопрос относительно ссылки в документе на стандарт ISO 9001, который представляет собой весьма общий стандарт качества.</w:t>
      </w:r>
    </w:p>
    <w:p w14:paraId="555AB4F4" w14:textId="77777777" w:rsidR="00F81CA9" w:rsidRPr="007709D4" w:rsidRDefault="00F81CA9" w:rsidP="00F81CA9">
      <w:pPr>
        <w:pStyle w:val="SingleTxtG"/>
      </w:pPr>
      <w:r w:rsidRPr="007709D4">
        <w:t>33.</w:t>
      </w:r>
      <w:r w:rsidRPr="007709D4">
        <w:tab/>
        <w:t xml:space="preserve">Эксперт от МКТОТ представил документ GRVA-07-44, нацеленный на уточнение толкования пункта 7.1.1.12. </w:t>
      </w:r>
      <w:r w:rsidRPr="007709D4">
        <w:rPr>
          <w:color w:val="333333"/>
          <w:shd w:val="clear" w:color="auto" w:fill="FFFFFF"/>
        </w:rPr>
        <w:t>GRVA не поддержала это предложение, поскольку было решено, что в документе, касающемся толкования, не следует косвенным образом вводить дополнительные требования к Правилам.</w:t>
      </w:r>
      <w:r w:rsidRPr="007709D4">
        <w:t xml:space="preserve"> </w:t>
      </w:r>
      <w:r w:rsidRPr="007709D4">
        <w:rPr>
          <w:color w:val="333333"/>
          <w:shd w:val="clear" w:color="auto" w:fill="FFFFFF"/>
        </w:rPr>
        <w:t>GRVA предложила эксперту от МКТОТ продолжить обсуждение идеи, предложенной в документе, на уровне НРГ.</w:t>
      </w:r>
    </w:p>
    <w:p w14:paraId="13DCE6C2" w14:textId="77777777" w:rsidR="00F81CA9" w:rsidRPr="007709D4" w:rsidRDefault="00F81CA9" w:rsidP="00F81CA9">
      <w:pPr>
        <w:pStyle w:val="SingleTxtG"/>
      </w:pPr>
      <w:r w:rsidRPr="007709D4">
        <w:t>34.</w:t>
      </w:r>
      <w:r w:rsidRPr="007709D4">
        <w:tab/>
        <w:t xml:space="preserve">GRVA одобрила </w:t>
      </w:r>
      <w:r w:rsidRPr="007709D4">
        <w:rPr>
          <w:color w:val="333333"/>
          <w:shd w:val="clear" w:color="auto" w:fill="FFFFFF"/>
        </w:rPr>
        <w:t>документ ECE/TRANS/WP.29/GRVA/2020/29 с поправками, содержащимися в документе GRVA-07-50 (см. приложение IV), и рекомендовала WP.29 принять его на его сессии в ноябре 2020 года.</w:t>
      </w:r>
      <w:r w:rsidRPr="007709D4">
        <w:t xml:space="preserve"> (GRVA приняла к сведению, что НРГ представила документ GRVA-07-51, который идентичен по своему содержанию документу GRVA-07-50, но отличается от него по формату).</w:t>
      </w:r>
    </w:p>
    <w:p w14:paraId="1C8D6C75" w14:textId="77777777" w:rsidR="00F81CA9" w:rsidRPr="007709D4" w:rsidRDefault="00F81CA9" w:rsidP="00F81CA9">
      <w:pPr>
        <w:pStyle w:val="SingleTxtG"/>
      </w:pPr>
      <w:r w:rsidRPr="007709D4">
        <w:t>35.</w:t>
      </w:r>
      <w:r w:rsidRPr="007709D4">
        <w:tab/>
        <w:t xml:space="preserve">Эксперт от </w:t>
      </w:r>
      <w:r w:rsidRPr="007709D4">
        <w:rPr>
          <w:color w:val="333333"/>
          <w:shd w:val="clear" w:color="auto" w:fill="FFFFFF"/>
        </w:rPr>
        <w:t>Франции внес на рассмотрение документ GRVA-07-37 с целью уточнения требований, предъявляемых к изготовителям, использующим альтернативную систему нумерации в программном обеспечении, которая отличается от системы, предусмотренной в Правилах № х (идентификационный номер программного обеспечения) (</w:t>
      </w:r>
      <w:proofErr w:type="spellStart"/>
      <w:r w:rsidRPr="007709D4">
        <w:rPr>
          <w:color w:val="333333"/>
          <w:shd w:val="clear" w:color="auto" w:fill="FFFFFF"/>
        </w:rPr>
        <w:t>RxSWIN</w:t>
      </w:r>
      <w:proofErr w:type="spellEnd"/>
      <w:r w:rsidRPr="007709D4">
        <w:rPr>
          <w:color w:val="333333"/>
          <w:shd w:val="clear" w:color="auto" w:fill="FFFFFF"/>
        </w:rPr>
        <w:t xml:space="preserve">). </w:t>
      </w:r>
      <w:r w:rsidRPr="007709D4">
        <w:t xml:space="preserve">GRVA одобрила это предложение. </w:t>
      </w:r>
    </w:p>
    <w:p w14:paraId="78867F05" w14:textId="77777777" w:rsidR="00F81CA9" w:rsidRPr="007709D4" w:rsidRDefault="00F81CA9" w:rsidP="00F81CA9">
      <w:pPr>
        <w:pStyle w:val="SingleTxtG"/>
      </w:pPr>
      <w:r w:rsidRPr="007709D4">
        <w:t>36.</w:t>
      </w:r>
      <w:r w:rsidRPr="007709D4">
        <w:tab/>
        <w:t>GRVA решила возобновить обсуждение документа GRVA-07-37 на основе пересмотренного текста, который будет распространен под официальным условным обозначением на ее сессии в феврале 2021 года.</w:t>
      </w:r>
    </w:p>
    <w:p w14:paraId="5AC3DDB3" w14:textId="77777777" w:rsidR="00F81CA9" w:rsidRPr="007709D4" w:rsidRDefault="00F81CA9" w:rsidP="00F81CA9">
      <w:pPr>
        <w:pStyle w:val="H1G"/>
        <w:keepLines w:val="0"/>
      </w:pPr>
      <w:r w:rsidRPr="007709D4">
        <w:lastRenderedPageBreak/>
        <w:tab/>
        <w:t>C.</w:t>
      </w:r>
      <w:r w:rsidRPr="007709D4">
        <w:tab/>
        <w:t xml:space="preserve">Правовые аспекты, касающиеся технических предписаний </w:t>
      </w:r>
      <w:r w:rsidR="00E118A0">
        <w:br/>
      </w:r>
      <w:r w:rsidRPr="007709D4">
        <w:t xml:space="preserve">на протяжении всего срока эксплуатации транспортного средства </w:t>
      </w:r>
    </w:p>
    <w:p w14:paraId="271CF1AC" w14:textId="77777777" w:rsidR="00F81CA9" w:rsidRPr="007709D4" w:rsidRDefault="00F81CA9" w:rsidP="00F81CA9">
      <w:pPr>
        <w:pStyle w:val="SingleTxtG"/>
        <w:keepNext/>
        <w:spacing w:line="240" w:lineRule="auto"/>
        <w:ind w:left="2829" w:hanging="1695"/>
        <w:jc w:val="left"/>
      </w:pPr>
      <w:r w:rsidRPr="007709D4">
        <w:rPr>
          <w:i/>
        </w:rPr>
        <w:t>Документация</w:t>
      </w:r>
      <w:r w:rsidRPr="007709D4">
        <w:t xml:space="preserve">: </w:t>
      </w:r>
      <w:r w:rsidRPr="007709D4">
        <w:tab/>
        <w:t>(неофициальный документ WP.29-180-18)</w:t>
      </w:r>
    </w:p>
    <w:p w14:paraId="1C701E91" w14:textId="77777777" w:rsidR="00F81CA9" w:rsidRPr="007709D4" w:rsidRDefault="00F81CA9" w:rsidP="00F81CA9">
      <w:pPr>
        <w:pStyle w:val="SingleTxtG"/>
      </w:pPr>
      <w:r w:rsidRPr="007709D4">
        <w:t>37.</w:t>
      </w:r>
      <w:r w:rsidRPr="007709D4">
        <w:tab/>
        <w:t>GRVA н</w:t>
      </w:r>
      <w:r w:rsidRPr="007709D4">
        <w:rPr>
          <w:color w:val="333333"/>
          <w:shd w:val="clear" w:color="auto" w:fill="FFFFFF"/>
        </w:rPr>
        <w:t>е обсуждала этот пункт на данной сессии, поскольку она уже одобрила базовый документ, использовавшийся для подготовки WP.29-180-18.</w:t>
      </w:r>
      <w:r w:rsidRPr="007709D4">
        <w:t xml:space="preserve"> </w:t>
      </w:r>
    </w:p>
    <w:p w14:paraId="1451544E" w14:textId="77777777" w:rsidR="00F81CA9" w:rsidRPr="007709D4" w:rsidRDefault="00F81CA9" w:rsidP="00F81CA9">
      <w:pPr>
        <w:pStyle w:val="H1G"/>
        <w:keepLines w:val="0"/>
      </w:pPr>
      <w:r w:rsidRPr="007709D4">
        <w:tab/>
        <w:t>D.</w:t>
      </w:r>
      <w:r w:rsidRPr="007709D4">
        <w:tab/>
        <w:t>Прочие вопросы</w:t>
      </w:r>
    </w:p>
    <w:p w14:paraId="0F1BED96" w14:textId="77777777" w:rsidR="00F81CA9" w:rsidRPr="007709D4" w:rsidRDefault="00F81CA9" w:rsidP="00F81CA9">
      <w:pPr>
        <w:pStyle w:val="SingleTxtG"/>
      </w:pPr>
      <w:r w:rsidRPr="007709D4">
        <w:t>38.</w:t>
      </w:r>
      <w:r w:rsidRPr="007709D4">
        <w:tab/>
        <w:t>Никакого документа по этому пункту повестки дня представлено не было.</w:t>
      </w:r>
    </w:p>
    <w:p w14:paraId="3D763E47" w14:textId="77777777" w:rsidR="00F81CA9" w:rsidRPr="007709D4" w:rsidRDefault="00F81CA9" w:rsidP="00F81CA9">
      <w:pPr>
        <w:pStyle w:val="HChG"/>
      </w:pPr>
      <w:r w:rsidRPr="007709D4">
        <w:tab/>
        <w:t>VII.</w:t>
      </w:r>
      <w:r w:rsidRPr="007709D4">
        <w:tab/>
        <w:t>Правила № 79 ООН (оборудование рулевого управления) (пункт 6 повестки дня)</w:t>
      </w:r>
    </w:p>
    <w:p w14:paraId="7C3FF8C4" w14:textId="77777777" w:rsidR="00F81CA9" w:rsidRPr="007709D4" w:rsidRDefault="00F81CA9" w:rsidP="00F81CA9">
      <w:pPr>
        <w:pStyle w:val="H1G"/>
      </w:pPr>
      <w:r w:rsidRPr="007709D4">
        <w:tab/>
        <w:t>A.</w:t>
      </w:r>
      <w:r w:rsidRPr="007709D4">
        <w:tab/>
      </w:r>
      <w:r w:rsidR="00E118A0" w:rsidRPr="007709D4">
        <w:t>Автоматизированная</w:t>
      </w:r>
      <w:r w:rsidRPr="007709D4">
        <w:t xml:space="preserve"> функция рулевого управления</w:t>
      </w:r>
    </w:p>
    <w:p w14:paraId="3D376247" w14:textId="77777777" w:rsidR="00F81CA9" w:rsidRPr="007709D4" w:rsidRDefault="00F81CA9" w:rsidP="00F81CA9">
      <w:pPr>
        <w:pStyle w:val="SingleTxtG"/>
        <w:ind w:left="2835" w:hanging="1701"/>
        <w:jc w:val="left"/>
      </w:pPr>
      <w:r w:rsidRPr="007709D4">
        <w:rPr>
          <w:i/>
        </w:rPr>
        <w:t>Документация</w:t>
      </w:r>
      <w:r w:rsidRPr="007709D4">
        <w:t xml:space="preserve">: </w:t>
      </w:r>
      <w:r w:rsidRPr="007709D4">
        <w:tab/>
        <w:t>ECE/TRANS/WP.29/GRVA/2020/22 ECE/TRANS/WP.29/GRVA/2020/23</w:t>
      </w:r>
      <w:r w:rsidRPr="007709D4">
        <w:br/>
        <w:t>ECE/TRANS/WP.29/GRVA/2020/24</w:t>
      </w:r>
      <w:r w:rsidRPr="007709D4">
        <w:br/>
        <w:t xml:space="preserve">неофициальные документы GRVA-07-15, GRVA-07-16, </w:t>
      </w:r>
      <w:r w:rsidR="00E118A0">
        <w:br/>
      </w:r>
      <w:r w:rsidRPr="007709D4">
        <w:t xml:space="preserve">GRVA-07-17, GRVA-07-18, GRVA-07-19, GRVA-07-20, </w:t>
      </w:r>
      <w:r w:rsidR="00E118A0">
        <w:br/>
      </w:r>
      <w:r w:rsidRPr="007709D4">
        <w:t>GRVA-07-29, GRVA-07-32, GRVA-07-43</w:t>
      </w:r>
    </w:p>
    <w:p w14:paraId="10C20700" w14:textId="77777777" w:rsidR="00F81CA9" w:rsidRPr="007709D4" w:rsidRDefault="00F81CA9" w:rsidP="00F81CA9">
      <w:pPr>
        <w:pStyle w:val="SingleTxtG"/>
      </w:pPr>
      <w:r w:rsidRPr="007709D4">
        <w:t>39.</w:t>
      </w:r>
      <w:r w:rsidRPr="007709D4">
        <w:tab/>
        <w:t>Эксперт от МОПАП представил документ ECE/TRANS/WP.29/GRVA/2020/22 (с поправками, содержащимися в документе GRVA-07-20), в котором предлагается внести поправки в положения, касающиеся АФРУ категории С. Он пояснил, что документ GRVA-07-20 включает в себя также документы GRVA-07-15, GRVA-07-16 и GRVA-07-19. Он снял с рассмотрения документ GRVA-07-18. Эксперт от АВЕРЕ поддержал предложение МОПАП. Документ GRVA-07-29 заменил собой документ GRVA-07-32. Члены GRVA расходятся во мнениях в отношении таких поправок со времени проведения ее четвертой сессии.</w:t>
      </w:r>
    </w:p>
    <w:p w14:paraId="7E93503B" w14:textId="77777777" w:rsidR="00F81CA9" w:rsidRPr="007709D4" w:rsidRDefault="00F81CA9" w:rsidP="00F81CA9">
      <w:pPr>
        <w:pStyle w:val="SingleTxtG"/>
      </w:pPr>
      <w:r w:rsidRPr="007709D4">
        <w:t>40.</w:t>
      </w:r>
      <w:r w:rsidRPr="007709D4">
        <w:tab/>
        <w:t xml:space="preserve">Эксперт от Германии представил документ ECE/TRANS/WP.29/GRVA/2020/24, содержащий поправки к пункту 5.6.4.7. Эксперт от Нидерландов представил свои замечания. GRVA просила экспертов от Германии и Нидерландов совместными усилиями разработать пересмотренное предложение. </w:t>
      </w:r>
      <w:r w:rsidRPr="007709D4">
        <w:rPr>
          <w:color w:val="333333"/>
          <w:shd w:val="clear" w:color="auto" w:fill="FFFFFF"/>
        </w:rPr>
        <w:t>Эксперт от Соединенного Королевства указал на необходимость пересмотра положений, касающихся смены полосы движения</w:t>
      </w:r>
      <w:r w:rsidRPr="007709D4">
        <w:t>.</w:t>
      </w:r>
    </w:p>
    <w:p w14:paraId="7479E157" w14:textId="77777777" w:rsidR="00F81CA9" w:rsidRPr="007709D4" w:rsidRDefault="00F81CA9" w:rsidP="00F81CA9">
      <w:pPr>
        <w:pStyle w:val="SingleTxtG"/>
      </w:pPr>
      <w:r w:rsidRPr="007709D4">
        <w:t>41.</w:t>
      </w:r>
      <w:r w:rsidRPr="007709D4">
        <w:tab/>
        <w:t>GRVA приняла документ ECE/TRANS/WP.29/GRVA/2020/23, поручив секретариату представить его WP.29 и AC.1 в качестве дополнения к поправкам серии</w:t>
      </w:r>
      <w:r w:rsidR="00E118A0">
        <w:t> </w:t>
      </w:r>
      <w:r w:rsidRPr="007709D4">
        <w:t>03 к Правилам № 79 ООН для рассмотрения и голосования на их сессиях в марте 2021</w:t>
      </w:r>
      <w:r w:rsidR="00E118A0">
        <w:t> </w:t>
      </w:r>
      <w:r w:rsidRPr="007709D4">
        <w:t>года.</w:t>
      </w:r>
    </w:p>
    <w:p w14:paraId="02C6B4D4" w14:textId="77777777" w:rsidR="00F81CA9" w:rsidRPr="007709D4" w:rsidRDefault="00F81CA9" w:rsidP="00F81CA9">
      <w:pPr>
        <w:pStyle w:val="SingleTxtG"/>
      </w:pPr>
      <w:r w:rsidRPr="007709D4">
        <w:t>42.</w:t>
      </w:r>
      <w:r w:rsidRPr="007709D4">
        <w:tab/>
      </w:r>
      <w:r w:rsidRPr="007709D4">
        <w:rPr>
          <w:color w:val="333333"/>
          <w:shd w:val="clear" w:color="auto" w:fill="FFFFFF"/>
        </w:rPr>
        <w:t>Эксперт от МОПАП представил документ GRVA-07-43 с предложением по поправкам к положениям относительно АФРУ категории С, направленным на включение требований о передаче данных между грузовым транспортным средством и прицепом.</w:t>
      </w:r>
      <w:r w:rsidRPr="007709D4">
        <w:t xml:space="preserve"> GRVA поручила секретариату распространить его под официальным условным обозначением на сессии GRVA в феврале.</w:t>
      </w:r>
    </w:p>
    <w:p w14:paraId="1C13E3FD" w14:textId="77777777" w:rsidR="00F81CA9" w:rsidRPr="007709D4" w:rsidRDefault="00F81CA9" w:rsidP="00F81CA9">
      <w:pPr>
        <w:pStyle w:val="SingleTxtG"/>
      </w:pPr>
      <w:r w:rsidRPr="007709D4">
        <w:t>43.</w:t>
      </w:r>
      <w:r w:rsidRPr="007709D4">
        <w:tab/>
      </w:r>
      <w:r w:rsidRPr="007709D4">
        <w:rPr>
          <w:color w:val="333333"/>
          <w:shd w:val="clear" w:color="auto" w:fill="FFFFFF"/>
        </w:rPr>
        <w:t>Председатель отметил количество неофициальных документов, в которых предложены поправки к положениям, касающимся АФРУ, в Правилах № 79 ООН и просил заинтересованные стороны подготовить сводный документ с предложениями по поправкам, который мог бы способствовать достижению консенсуса в рамках GRVA.</w:t>
      </w:r>
      <w:r w:rsidRPr="007709D4">
        <w:t xml:space="preserve"> </w:t>
      </w:r>
    </w:p>
    <w:p w14:paraId="421E1284" w14:textId="77777777" w:rsidR="00F81CA9" w:rsidRPr="007709D4" w:rsidRDefault="00F81CA9" w:rsidP="009D3E01">
      <w:pPr>
        <w:pStyle w:val="SingleTxtG"/>
        <w:pageBreakBefore/>
      </w:pPr>
      <w:r w:rsidRPr="007709D4">
        <w:lastRenderedPageBreak/>
        <w:t>44.</w:t>
      </w:r>
      <w:r w:rsidRPr="007709D4">
        <w:tab/>
        <w:t>Эксперт от АВЕРЕ представил документ GRVA-07-15. GRVA поручила секретариату распространить его под официальным условным обозначением на ее следующей сессии. Он также представил документ GRVA-07-16, содержащий предложения по поправкам, касающиеся АФРУ категории C. Эксперты от Нидерландов и Дании выразили оговорки в отношении этого документа. GRVA не смогла достичь консенсуса на этот счет.</w:t>
      </w:r>
    </w:p>
    <w:p w14:paraId="16B925E0" w14:textId="77777777" w:rsidR="00F81CA9" w:rsidRPr="007709D4" w:rsidRDefault="00F81CA9" w:rsidP="00F81CA9">
      <w:pPr>
        <w:pStyle w:val="SingleTxtG"/>
      </w:pPr>
      <w:r w:rsidRPr="007709D4">
        <w:t>45.</w:t>
      </w:r>
      <w:r w:rsidRPr="007709D4">
        <w:tab/>
        <w:t>GRVA не рассматривала документ GRVA-07-17 из-за недостатка времени. GRVA поручила секретариату распространить этот документ под официальным условным обозначением для рассмотрения на ее следующей сессии.</w:t>
      </w:r>
    </w:p>
    <w:p w14:paraId="57EEC6A2" w14:textId="77777777" w:rsidR="00F81CA9" w:rsidRPr="007709D4" w:rsidRDefault="00F81CA9" w:rsidP="00F81CA9">
      <w:pPr>
        <w:pStyle w:val="H1G"/>
      </w:pPr>
      <w:r w:rsidRPr="007709D4">
        <w:tab/>
        <w:t>B.</w:t>
      </w:r>
      <w:r w:rsidRPr="007709D4">
        <w:tab/>
        <w:t>Оборудование рулевого управления</w:t>
      </w:r>
    </w:p>
    <w:p w14:paraId="7E4720E5" w14:textId="77777777" w:rsidR="00F81CA9" w:rsidRPr="007709D4" w:rsidRDefault="00F81CA9" w:rsidP="00F81CA9">
      <w:pPr>
        <w:pStyle w:val="SingleTxtG"/>
        <w:ind w:left="2835" w:hanging="1701"/>
      </w:pPr>
      <w:r w:rsidRPr="007709D4">
        <w:rPr>
          <w:i/>
        </w:rPr>
        <w:t>Документация</w:t>
      </w:r>
      <w:r w:rsidRPr="007709D4">
        <w:t xml:space="preserve">: </w:t>
      </w:r>
      <w:r w:rsidRPr="007709D4">
        <w:tab/>
        <w:t>ECE/TRANS/WP.29/GRVA/2020/16</w:t>
      </w:r>
      <w:r w:rsidRPr="007709D4">
        <w:br/>
        <w:t>неофициальные документы GRVA-07-22, GRVA-07-24</w:t>
      </w:r>
    </w:p>
    <w:p w14:paraId="09C5EE8D" w14:textId="77777777" w:rsidR="00F81CA9" w:rsidRPr="007709D4" w:rsidRDefault="00F81CA9" w:rsidP="00F81CA9">
      <w:pPr>
        <w:pStyle w:val="SingleTxtG"/>
      </w:pPr>
      <w:r w:rsidRPr="007709D4">
        <w:t>46.</w:t>
      </w:r>
      <w:r w:rsidRPr="007709D4">
        <w:tab/>
      </w:r>
      <w:r w:rsidRPr="007709D4">
        <w:rPr>
          <w:color w:val="333333"/>
          <w:shd w:val="clear" w:color="auto" w:fill="FFFFFF"/>
        </w:rPr>
        <w:t>Эксперт от МОПАП напомнил о цели документа ECE/TRANS/WP.29/GRVA/</w:t>
      </w:r>
      <w:r w:rsidR="00E118A0">
        <w:rPr>
          <w:color w:val="333333"/>
          <w:shd w:val="clear" w:color="auto" w:fill="FFFFFF"/>
        </w:rPr>
        <w:t xml:space="preserve"> </w:t>
      </w:r>
      <w:r w:rsidRPr="007709D4">
        <w:rPr>
          <w:color w:val="333333"/>
          <w:shd w:val="clear" w:color="auto" w:fill="FFFFFF"/>
        </w:rPr>
        <w:t>2020/16 и представил документ GRVA-07-22, предусматривающий включение в Правила положений об официальном утверждении функции снижения риска.</w:t>
      </w:r>
      <w:r w:rsidRPr="007709D4">
        <w:t xml:space="preserve"> </w:t>
      </w:r>
      <w:r w:rsidRPr="007709D4">
        <w:rPr>
          <w:color w:val="333333"/>
          <w:shd w:val="clear" w:color="auto" w:fill="FFFFFF"/>
        </w:rPr>
        <w:t>Он</w:t>
      </w:r>
      <w:r w:rsidR="00C24077">
        <w:rPr>
          <w:color w:val="333333"/>
          <w:shd w:val="clear" w:color="auto" w:fill="FFFFFF"/>
        </w:rPr>
        <w:t> </w:t>
      </w:r>
      <w:r w:rsidRPr="007709D4">
        <w:rPr>
          <w:color w:val="333333"/>
          <w:shd w:val="clear" w:color="auto" w:fill="FFFFFF"/>
        </w:rPr>
        <w:t>напомнил, что существующие системы больше нельзя официально утверждать на основании поправок серии 03. GRVA решила возобновить обсуждение этого пункта, поручив секретариату включить в предварительную повестку дня следующей сессии GRVA соответствующий пункт.</w:t>
      </w:r>
    </w:p>
    <w:p w14:paraId="095D465B" w14:textId="77777777" w:rsidR="00F81CA9" w:rsidRPr="007709D4" w:rsidRDefault="00F81CA9" w:rsidP="00F81CA9">
      <w:pPr>
        <w:pStyle w:val="SingleTxtG"/>
      </w:pPr>
      <w:r w:rsidRPr="007709D4">
        <w:t>47.</w:t>
      </w:r>
      <w:r w:rsidRPr="007709D4">
        <w:tab/>
        <w:t xml:space="preserve">Эксперт от МОПАП </w:t>
      </w:r>
      <w:r w:rsidRPr="007709D4">
        <w:rPr>
          <w:color w:val="333333"/>
          <w:shd w:val="clear" w:color="auto" w:fill="FFFFFF"/>
        </w:rPr>
        <w:t xml:space="preserve">представил документ GRVA-07-24, содержащий положения об официальном утверждении систем, обеспечивающих помощь в процессе маневрирования при вождении на низкой скорости, и нацеленный на ограничение величины ущерба и численности наносимых травм. </w:t>
      </w:r>
      <w:r w:rsidRPr="007709D4">
        <w:t>Эксперт от Японии заметил, что значение 2 м/с</w:t>
      </w:r>
      <w:r w:rsidRPr="007709D4">
        <w:rPr>
          <w:vertAlign w:val="superscript"/>
        </w:rPr>
        <w:t>2</w:t>
      </w:r>
      <w:r w:rsidRPr="007709D4">
        <w:t xml:space="preserve"> представляется высоким. GRVA решила возобновить рассмотрение этого пункта повестки дня на своей сессии в феврале 2021 года.</w:t>
      </w:r>
    </w:p>
    <w:p w14:paraId="5A60CE33" w14:textId="77777777" w:rsidR="00F81CA9" w:rsidRPr="007709D4" w:rsidRDefault="00F81CA9" w:rsidP="00F81CA9">
      <w:pPr>
        <w:pStyle w:val="H1G"/>
      </w:pPr>
      <w:r w:rsidRPr="007709D4">
        <w:tab/>
        <w:t>C.</w:t>
      </w:r>
      <w:r w:rsidRPr="007709D4">
        <w:tab/>
        <w:t>Дистанционное управление маневрированием</w:t>
      </w:r>
    </w:p>
    <w:p w14:paraId="4ED35CC2" w14:textId="77777777" w:rsidR="00F81CA9" w:rsidRPr="007709D4" w:rsidRDefault="00F81CA9" w:rsidP="00F81CA9">
      <w:pPr>
        <w:pStyle w:val="SingleTxtG"/>
      </w:pPr>
      <w:r w:rsidRPr="007709D4">
        <w:rPr>
          <w:iCs/>
        </w:rPr>
        <w:t>48.</w:t>
      </w:r>
      <w:r w:rsidRPr="007709D4">
        <w:rPr>
          <w:i/>
        </w:rPr>
        <w:tab/>
      </w:r>
      <w:r w:rsidRPr="007709D4">
        <w:t>Никакого документа по этому пункту повестки дня представлено не было.</w:t>
      </w:r>
    </w:p>
    <w:p w14:paraId="1D9A5D57" w14:textId="77777777" w:rsidR="00F81CA9" w:rsidRPr="007709D4" w:rsidRDefault="00F81CA9" w:rsidP="00F81CA9">
      <w:pPr>
        <w:pStyle w:val="H1G"/>
      </w:pPr>
      <w:r w:rsidRPr="007709D4">
        <w:tab/>
        <w:t>D.</w:t>
      </w:r>
      <w:r w:rsidRPr="007709D4">
        <w:tab/>
        <w:t>Прочие вопросы</w:t>
      </w:r>
    </w:p>
    <w:p w14:paraId="45FB846F" w14:textId="77777777" w:rsidR="00F81CA9" w:rsidRPr="007709D4" w:rsidRDefault="00F81CA9" w:rsidP="00E118A0">
      <w:pPr>
        <w:pStyle w:val="SingleTxtG"/>
        <w:jc w:val="left"/>
        <w:rPr>
          <w:iCs/>
        </w:rPr>
      </w:pPr>
      <w:r w:rsidRPr="007709D4">
        <w:rPr>
          <w:i/>
        </w:rPr>
        <w:t>Документация:</w:t>
      </w:r>
      <w:r w:rsidRPr="007709D4">
        <w:rPr>
          <w:i/>
        </w:rPr>
        <w:tab/>
      </w:r>
      <w:r w:rsidRPr="007709D4">
        <w:rPr>
          <w:iCs/>
        </w:rPr>
        <w:t>неофициальные документы GRVA-07-23, GRVA-07-42</w:t>
      </w:r>
    </w:p>
    <w:p w14:paraId="5D146825" w14:textId="77777777" w:rsidR="00F81CA9" w:rsidRPr="007709D4" w:rsidRDefault="00F81CA9" w:rsidP="00F81CA9">
      <w:pPr>
        <w:pStyle w:val="SingleTxtG"/>
        <w:rPr>
          <w:iCs/>
        </w:rPr>
      </w:pPr>
      <w:r w:rsidRPr="007709D4">
        <w:rPr>
          <w:iCs/>
        </w:rPr>
        <w:t>49.</w:t>
      </w:r>
      <w:r w:rsidRPr="007709D4">
        <w:rPr>
          <w:i/>
        </w:rPr>
        <w:tab/>
      </w:r>
      <w:r w:rsidRPr="007709D4">
        <w:rPr>
          <w:color w:val="333333"/>
          <w:shd w:val="clear" w:color="auto" w:fill="FFFFFF"/>
        </w:rPr>
        <w:t xml:space="preserve">Эксперт от Германии кратко охарактеризовал документ GRVA-07-42, изложив свои мысли о том, каким образом применять современные системы содействия водителю и осуществлять непрерывную автоматизацию вплоть до второго уровня в </w:t>
      </w:r>
      <w:proofErr w:type="gramStart"/>
      <w:r w:rsidRPr="007709D4">
        <w:rPr>
          <w:color w:val="333333"/>
          <w:shd w:val="clear" w:color="auto" w:fill="FFFFFF"/>
        </w:rPr>
        <w:t>рамках Правил</w:t>
      </w:r>
      <w:proofErr w:type="gramEnd"/>
      <w:r w:rsidRPr="007709D4">
        <w:rPr>
          <w:color w:val="333333"/>
          <w:shd w:val="clear" w:color="auto" w:fill="FFFFFF"/>
        </w:rPr>
        <w:t xml:space="preserve"> № 79 ООН.</w:t>
      </w:r>
      <w:r w:rsidR="007709D4" w:rsidRPr="007709D4">
        <w:rPr>
          <w:color w:val="333333"/>
          <w:shd w:val="clear" w:color="auto" w:fill="FFFFFF"/>
        </w:rPr>
        <w:t xml:space="preserve"> </w:t>
      </w:r>
      <w:r w:rsidRPr="007709D4">
        <w:t xml:space="preserve">GRVA </w:t>
      </w:r>
      <w:r w:rsidRPr="007709D4">
        <w:rPr>
          <w:color w:val="333333"/>
          <w:shd w:val="clear" w:color="auto" w:fill="FFFFFF"/>
        </w:rPr>
        <w:t>решила сохранить этот документ для дальнейшего использования.</w:t>
      </w:r>
      <w:r w:rsidRPr="007709D4">
        <w:t xml:space="preserve"> </w:t>
      </w:r>
    </w:p>
    <w:p w14:paraId="72EC3AC4" w14:textId="77777777" w:rsidR="00F81CA9" w:rsidRPr="007709D4" w:rsidRDefault="00F81CA9" w:rsidP="00F81CA9">
      <w:pPr>
        <w:pStyle w:val="SingleTxtG"/>
      </w:pPr>
      <w:r w:rsidRPr="007709D4">
        <w:t>50.</w:t>
      </w:r>
      <w:r w:rsidRPr="007709D4">
        <w:tab/>
        <w:t xml:space="preserve">Эксперт от МОПАП представил документ GRVA-07-23, касающийся официального утверждения автоматических систем второго уровня. </w:t>
      </w:r>
      <w:r w:rsidRPr="007709D4">
        <w:rPr>
          <w:color w:val="333333"/>
          <w:shd w:val="clear" w:color="auto" w:fill="FFFFFF"/>
        </w:rPr>
        <w:t>Он изложил свои соображения, нацеленные на осознание принципов, в соответствии с которыми подобная технология может быть приемлемой в качестве системы содействия водителю. Эксперт из Японии пояснил, что не поступало никаких сообщений о том, что в его стране такая технология создает конкретные риски для безопасности. Эксперт от Нидерландов выступил против этого предложения, заявив о необходимости проведения различия между вторым и третьим</w:t>
      </w:r>
      <w:r w:rsidR="00101BAC">
        <w:rPr>
          <w:color w:val="333333"/>
          <w:shd w:val="clear" w:color="auto" w:fill="FFFFFF"/>
        </w:rPr>
        <w:t>–</w:t>
      </w:r>
      <w:r w:rsidRPr="007709D4">
        <w:rPr>
          <w:color w:val="333333"/>
          <w:shd w:val="clear" w:color="auto" w:fill="FFFFFF"/>
        </w:rPr>
        <w:t>четвертым уровн</w:t>
      </w:r>
      <w:r w:rsidR="00101BAC">
        <w:rPr>
          <w:color w:val="333333"/>
          <w:shd w:val="clear" w:color="auto" w:fill="FFFFFF"/>
        </w:rPr>
        <w:t>ями</w:t>
      </w:r>
      <w:r w:rsidRPr="007709D4">
        <w:rPr>
          <w:color w:val="333333"/>
          <w:shd w:val="clear" w:color="auto" w:fill="FFFFFF"/>
        </w:rPr>
        <w:t xml:space="preserve">, с тем чтобы избежать путаницы и чрезмерной зависимости водителей от этих систем. </w:t>
      </w:r>
      <w:r w:rsidRPr="007709D4">
        <w:t>Эксперт от EСТБ выразил опасения в связи с безопасностью таких систем.</w:t>
      </w:r>
    </w:p>
    <w:p w14:paraId="6B975D8C" w14:textId="77777777" w:rsidR="00F81CA9" w:rsidRPr="007709D4" w:rsidRDefault="00F81CA9" w:rsidP="00F81CA9">
      <w:pPr>
        <w:pStyle w:val="SingleTxtG"/>
      </w:pPr>
      <w:r w:rsidRPr="007709D4">
        <w:t>51.</w:t>
      </w:r>
      <w:r w:rsidRPr="007709D4">
        <w:tab/>
        <w:t>GRVA решила проконсультироваться с AC.2 по вопросу о проведении надлежащей деятельности в контексте так называемых автоматических технологий второго уровня.</w:t>
      </w:r>
    </w:p>
    <w:p w14:paraId="28ECB6E0" w14:textId="77777777" w:rsidR="00F81CA9" w:rsidRPr="007709D4" w:rsidRDefault="00F81CA9" w:rsidP="009D3E01">
      <w:pPr>
        <w:pStyle w:val="HChG"/>
        <w:spacing w:after="160"/>
      </w:pPr>
      <w:r w:rsidRPr="007709D4">
        <w:lastRenderedPageBreak/>
        <w:tab/>
        <w:t>VIII.</w:t>
      </w:r>
      <w:r w:rsidRPr="007709D4">
        <w:tab/>
        <w:t>Системы автоматического экстренного торможения (пункт 7 повестки дня)</w:t>
      </w:r>
    </w:p>
    <w:p w14:paraId="1C308253" w14:textId="1816B9E4" w:rsidR="00F81CA9" w:rsidRPr="007709D4" w:rsidRDefault="00F81CA9" w:rsidP="009D3E01">
      <w:pPr>
        <w:pStyle w:val="SingleTxtG"/>
        <w:spacing w:after="100"/>
        <w:ind w:left="2835" w:hanging="1701"/>
        <w:jc w:val="left"/>
      </w:pPr>
      <w:r w:rsidRPr="007709D4">
        <w:rPr>
          <w:i/>
        </w:rPr>
        <w:t>Документация</w:t>
      </w:r>
      <w:r w:rsidRPr="007709D4">
        <w:t xml:space="preserve">: </w:t>
      </w:r>
      <w:r w:rsidRPr="007709D4">
        <w:tab/>
        <w:t>ECE/TRANS/WP.29/GRVA/2020/25</w:t>
      </w:r>
      <w:r w:rsidRPr="007709D4">
        <w:br/>
        <w:t>ECE/TRANS/WP.29/GRVA/2020/26</w:t>
      </w:r>
      <w:r w:rsidRPr="007709D4">
        <w:br/>
        <w:t>ECE/TRANS/WP.29/GRVA/2020/27</w:t>
      </w:r>
      <w:r w:rsidRPr="007709D4">
        <w:br/>
        <w:t>ECE/TRANS/WP.29/GRVA/2020/28</w:t>
      </w:r>
      <w:r w:rsidRPr="007709D4">
        <w:br/>
        <w:t>ECE/TRANS/WP.29/GRVA/2020/35</w:t>
      </w:r>
      <w:r w:rsidRPr="007709D4">
        <w:br/>
        <w:t xml:space="preserve">неофициальные документы GRVA-07-03, GRVA-07-09, </w:t>
      </w:r>
      <w:r w:rsidR="00E118A0">
        <w:br/>
      </w:r>
      <w:r w:rsidRPr="007709D4">
        <w:t xml:space="preserve">GRVA-07-10, GRVA-07-11, GRVA-07-12, GRVA-07-40, </w:t>
      </w:r>
      <w:r w:rsidR="00E118A0">
        <w:br/>
      </w:r>
      <w:r w:rsidRPr="007709D4">
        <w:t xml:space="preserve">GRVA-07-53, GRVA-07-70, GRVA-07-72, GRVA-07-74 </w:t>
      </w:r>
    </w:p>
    <w:p w14:paraId="0C04608E" w14:textId="77777777" w:rsidR="00F81CA9" w:rsidRPr="007709D4" w:rsidRDefault="00F81CA9" w:rsidP="00F81CA9">
      <w:pPr>
        <w:pStyle w:val="SingleTxtG"/>
      </w:pPr>
      <w:r w:rsidRPr="007709D4">
        <w:t>52.</w:t>
      </w:r>
      <w:r w:rsidRPr="007709D4">
        <w:tab/>
        <w:t>Эксперт от Японии, являющийся сопредседателем НРГ по системам автоматического экстренного торможения (САЭТ) транспортных средств категорий</w:t>
      </w:r>
      <w:r w:rsidR="00E118A0">
        <w:t> </w:t>
      </w:r>
      <w:r w:rsidRPr="007709D4">
        <w:t>M</w:t>
      </w:r>
      <w:r w:rsidRPr="007709D4">
        <w:rPr>
          <w:vertAlign w:val="subscript"/>
        </w:rPr>
        <w:t>1</w:t>
      </w:r>
      <w:r w:rsidRPr="007709D4">
        <w:t xml:space="preserve"> и N</w:t>
      </w:r>
      <w:r w:rsidRPr="007709D4">
        <w:rPr>
          <w:vertAlign w:val="subscript"/>
        </w:rPr>
        <w:t>1</w:t>
      </w:r>
      <w:r w:rsidRPr="007709D4">
        <w:t xml:space="preserve">, сообщил (документ GRVA-07-70) о результатах, достигнутых этой группой. </w:t>
      </w:r>
      <w:r w:rsidRPr="007709D4">
        <w:rPr>
          <w:color w:val="333333"/>
          <w:shd w:val="clear" w:color="auto" w:fill="FFFFFF"/>
        </w:rPr>
        <w:t xml:space="preserve">Он внес на рассмотрение документ ECE/TRANS/WP.29/GRVA/2020/26 с разъяснениями, касающимися, в частности, реагирования на сбой, предотвращения ложной реакции, </w:t>
      </w:r>
      <w:proofErr w:type="spellStart"/>
      <w:r w:rsidRPr="007709D4">
        <w:rPr>
          <w:color w:val="333333"/>
          <w:shd w:val="clear" w:color="auto" w:fill="FFFFFF"/>
        </w:rPr>
        <w:t>разрегулированности</w:t>
      </w:r>
      <w:proofErr w:type="spellEnd"/>
      <w:r w:rsidRPr="007709D4">
        <w:rPr>
          <w:color w:val="333333"/>
          <w:shd w:val="clear" w:color="auto" w:fill="FFFFFF"/>
        </w:rPr>
        <w:t xml:space="preserve"> датчика и автоматического отключения.</w:t>
      </w:r>
      <w:r w:rsidRPr="007709D4">
        <w:t xml:space="preserve"> Он</w:t>
      </w:r>
      <w:r w:rsidR="00E118A0">
        <w:t> </w:t>
      </w:r>
      <w:r w:rsidRPr="007709D4">
        <w:t>также представил документ ECE/TRANS/WP.29/GRVA/2020/27, включающий положения об официальном утверждении САЭТ с охватом сценариев от легкового автомобиля до велосипеда (одноэтапный подход) и упомянул об альтернативных предложениях МОПАП (двухэтапный подход).</w:t>
      </w:r>
    </w:p>
    <w:p w14:paraId="1EF8D61E" w14:textId="77777777" w:rsidR="00F81CA9" w:rsidRPr="007709D4" w:rsidRDefault="00F81CA9" w:rsidP="00F81CA9">
      <w:pPr>
        <w:pStyle w:val="SingleTxtG"/>
      </w:pPr>
      <w:r w:rsidRPr="007709D4">
        <w:t>53.</w:t>
      </w:r>
      <w:r w:rsidRPr="007709D4">
        <w:tab/>
        <w:t xml:space="preserve">Эксперт от МОПАП внес альтернативные предложения, содержащиеся в документах ECE/TRANS/WP.29/GRVA/2020/28 и ECE/TRANS/WP.29/GRVA/2020/35. Они предусматривают переходные положения по конкретным случаям в отношении сценариев от легкового автомобиля до велосипеда (GRVA-07-12, GRVA-07-72 и GRVA-07-74). Он </w:t>
      </w:r>
      <w:r w:rsidRPr="007709D4">
        <w:rPr>
          <w:color w:val="333333"/>
          <w:shd w:val="clear" w:color="auto" w:fill="FFFFFF"/>
        </w:rPr>
        <w:t>пояснил, что положения, разработанные группой, предполагают использование более низких скоростей по сравнению со скоростями существующих транспортных средств, соответствующих программам испытаний для оценки новых автомобилей. Кроме того, он отметил, что при использовании более низких скоростей потребуется модификация существующих транспортных средств, оснащенных такими системами, для увеличения угла охвата датчиков.</w:t>
      </w:r>
    </w:p>
    <w:p w14:paraId="4B3B0F05" w14:textId="77777777" w:rsidR="00F81CA9" w:rsidRPr="007709D4" w:rsidRDefault="00F81CA9" w:rsidP="00F81CA9">
      <w:pPr>
        <w:pStyle w:val="SingleTxtG"/>
      </w:pPr>
      <w:r w:rsidRPr="007709D4">
        <w:t>54.</w:t>
      </w:r>
      <w:r w:rsidRPr="007709D4">
        <w:tab/>
        <w:t>GRVA приняла документ ECE/TRANS/WP.29/GRVA/2020/26 с поправками, содержащимися в документе</w:t>
      </w:r>
      <w:r w:rsidR="007709D4" w:rsidRPr="007709D4">
        <w:t xml:space="preserve"> </w:t>
      </w:r>
      <w:r w:rsidRPr="007709D4">
        <w:t>GRVA-07-09 (см. приложение V), и поручила секретариату представить его в качестве дополнения к поправкам серии 00/01 к Правилам № 152 ООН (САЭТ) для рассмотрения и голосования WP.29 и AC.1 на их сессиях в марте 2021 года.</w:t>
      </w:r>
    </w:p>
    <w:p w14:paraId="33BC0FA7" w14:textId="77777777" w:rsidR="00F81CA9" w:rsidRPr="007709D4" w:rsidRDefault="00F81CA9" w:rsidP="00F81CA9">
      <w:pPr>
        <w:pStyle w:val="SingleTxtG"/>
      </w:pPr>
      <w:r w:rsidRPr="007709D4">
        <w:t>55.</w:t>
      </w:r>
      <w:r w:rsidRPr="007709D4">
        <w:tab/>
        <w:t>GRVA приняла документы ECE/TRANS/WP.29/GRVA/2020/27 с поправками, содержащимися в документе GRVA-07-10 (см. приложение VI), ECE/TRANS/</w:t>
      </w:r>
      <w:r w:rsidR="00E118A0">
        <w:br/>
      </w:r>
      <w:r w:rsidRPr="007709D4">
        <w:t>WP.29/GRVA/2020/28 с поправками, содержащимися в документе GRVA-07-11 (см.</w:t>
      </w:r>
      <w:r w:rsidR="00E118A0">
        <w:t> </w:t>
      </w:r>
      <w:r w:rsidRPr="007709D4">
        <w:t>приложение VII), и ECE/TRANS/WP.29/GRVA/2020/35 с поправками, содержащимися в документе GRVA-07-53 (см. приложение VIII). GRVA поручила секретариату представить их для рассмотрения и принятия решения по одноэтапному или двухэтапному подходу в ноябре 2020 года, а также для проведения голосования в WP.29 и AC.1 на их сессиях в марте 2021 года.</w:t>
      </w:r>
    </w:p>
    <w:p w14:paraId="50B15588" w14:textId="77777777" w:rsidR="00F81CA9" w:rsidRPr="007709D4" w:rsidRDefault="00F81CA9" w:rsidP="00F81CA9">
      <w:pPr>
        <w:pStyle w:val="SingleTxtG"/>
      </w:pPr>
      <w:r w:rsidRPr="007709D4">
        <w:t>56.</w:t>
      </w:r>
      <w:r w:rsidRPr="007709D4">
        <w:tab/>
        <w:t>GRVA приняла к сведению, что в вышеуказанные документы был включен документ ECE/TRANS/WP.29/GRVA/2020/25.</w:t>
      </w:r>
    </w:p>
    <w:p w14:paraId="3E2B1068" w14:textId="77777777" w:rsidR="00F81CA9" w:rsidRPr="007709D4" w:rsidRDefault="00F81CA9" w:rsidP="009D3E01">
      <w:pPr>
        <w:pStyle w:val="SingleTxtG"/>
        <w:spacing w:after="100"/>
      </w:pPr>
      <w:r w:rsidRPr="007709D4">
        <w:t>57.</w:t>
      </w:r>
      <w:r w:rsidRPr="007709D4">
        <w:tab/>
        <w:t>GRVA согласилась с предложением Германии об учреждении НРГ по САЭТ для большегрузных транспортных средств. GRVA также решила обсудить предложение Франции о конкретном рассмотрении ситуаций, связанных со шлагбаумами, устанавливаемыми в пунктах взимания автодорожных сборов и на железнодорожных переездах. GRVA одобрила круг ведения (КВ), изложенный в документе GRVA-07-03 с изменениями, содержащимися в документе GRVA-07-40, воспроизведенном в приложении IX.</w:t>
      </w:r>
    </w:p>
    <w:p w14:paraId="152142FF" w14:textId="77777777" w:rsidR="00F81CA9" w:rsidRPr="007709D4" w:rsidRDefault="00F81CA9" w:rsidP="00F81CA9">
      <w:pPr>
        <w:pStyle w:val="SingleTxtG"/>
      </w:pPr>
      <w:r w:rsidRPr="007709D4">
        <w:t>58.</w:t>
      </w:r>
      <w:r w:rsidRPr="007709D4">
        <w:tab/>
        <w:t>GRVA решила, что эксперт от Германии пригласит делегации на первое неофициальное совещание, и просила его участников представить обновленный КВ для рассмотрения на следующей сессии GRVA.</w:t>
      </w:r>
    </w:p>
    <w:p w14:paraId="3813E29D" w14:textId="77777777" w:rsidR="00F81CA9" w:rsidRPr="007709D4" w:rsidRDefault="00F81CA9" w:rsidP="00F81CA9">
      <w:pPr>
        <w:pStyle w:val="HChG"/>
      </w:pPr>
      <w:r w:rsidRPr="007709D4">
        <w:lastRenderedPageBreak/>
        <w:tab/>
        <w:t>IX.</w:t>
      </w:r>
      <w:r w:rsidRPr="007709D4">
        <w:tab/>
        <w:t>Правила № 13, 13-H, 139, 140 ООН (пункт 8 повестки дня)</w:t>
      </w:r>
    </w:p>
    <w:p w14:paraId="6DE980CB" w14:textId="77777777" w:rsidR="00F81CA9" w:rsidRPr="007709D4" w:rsidRDefault="00F81CA9" w:rsidP="00F81CA9">
      <w:pPr>
        <w:pStyle w:val="H1G"/>
      </w:pPr>
      <w:r w:rsidRPr="007709D4">
        <w:tab/>
        <w:t>A.</w:t>
      </w:r>
      <w:r w:rsidRPr="007709D4">
        <w:tab/>
        <w:t>Электронный контроль устойчивости</w:t>
      </w:r>
    </w:p>
    <w:p w14:paraId="31FECAD5" w14:textId="77777777" w:rsidR="00F81CA9" w:rsidRPr="007709D4" w:rsidRDefault="00F81CA9" w:rsidP="00F81CA9">
      <w:pPr>
        <w:pStyle w:val="SingleTxtG"/>
        <w:ind w:left="2835" w:hanging="1701"/>
      </w:pPr>
      <w:r w:rsidRPr="007709D4">
        <w:rPr>
          <w:i/>
        </w:rPr>
        <w:t>Документация</w:t>
      </w:r>
      <w:r w:rsidRPr="007709D4">
        <w:t xml:space="preserve">: </w:t>
      </w:r>
      <w:r w:rsidRPr="007709D4">
        <w:tab/>
        <w:t>ECE/TRANS/WP.29/GRVA/2020/34</w:t>
      </w:r>
      <w:r w:rsidRPr="007709D4">
        <w:br/>
        <w:t>(ECE/TRANS/WP.29/2020/99)</w:t>
      </w:r>
      <w:r w:rsidRPr="007709D4">
        <w:br/>
        <w:t>неофициальный документ GRVA-07-64</w:t>
      </w:r>
    </w:p>
    <w:p w14:paraId="16B81430" w14:textId="77777777" w:rsidR="00F81CA9" w:rsidRPr="007709D4" w:rsidRDefault="00F81CA9" w:rsidP="00F81CA9">
      <w:pPr>
        <w:pStyle w:val="SingleTxtG"/>
      </w:pPr>
      <w:r w:rsidRPr="007709D4">
        <w:t>59.</w:t>
      </w:r>
      <w:r w:rsidRPr="007709D4">
        <w:tab/>
      </w:r>
      <w:r w:rsidRPr="007709D4">
        <w:rPr>
          <w:color w:val="333333"/>
          <w:shd w:val="clear" w:color="auto" w:fill="FFFFFF"/>
        </w:rPr>
        <w:t xml:space="preserve">Эксперт от Республики Корея внес на рассмотрение документ ECE/TRANS/WP.29/GRVA/2020/34, предложенный в соответствии с документом ECE/TRANS/WP.29/2020/99, в котором предоставлено разрешение на разработку поправки к Глобальным техническим правилам (ГТП) № 8 ООН. Эксперты от США поинтересовались, каким образом поправка к ГТП № 8 ООН позволит решить поставленный вопрос. </w:t>
      </w:r>
      <w:r w:rsidRPr="007709D4">
        <w:t>Эксперт от</w:t>
      </w:r>
      <w:r w:rsidRPr="007709D4">
        <w:rPr>
          <w:color w:val="333333"/>
          <w:shd w:val="clear" w:color="auto" w:fill="FFFFFF"/>
        </w:rPr>
        <w:t xml:space="preserve"> Республики Корея напомнил о контексте этого предложения, касающегося новых систем рулевого управления с передаточными числами низшей передачи. </w:t>
      </w:r>
      <w:r w:rsidRPr="007709D4">
        <w:t xml:space="preserve">Эксперт от МОПАП </w:t>
      </w:r>
      <w:r w:rsidRPr="007709D4">
        <w:rPr>
          <w:color w:val="333333"/>
          <w:shd w:val="clear" w:color="auto" w:fill="FFFFFF"/>
        </w:rPr>
        <w:t>напомнил, что эта техническая дискуссия уже проходила в рамках Соглашения 1958 года.</w:t>
      </w:r>
      <w:r w:rsidRPr="007709D4">
        <w:t xml:space="preserve"> Эксперт от Канады изложил свои замечания (GRVA-07-64), усомнившись в необходимости допусков. Он заявил, что необходимо проверить воздействие такого предложения на безопасность. Эксперты от США и Нидерландов рекомендовали вначале приступить к будущей деятельности такого характера в рамках Соглашения 1998 года.</w:t>
      </w:r>
    </w:p>
    <w:p w14:paraId="2EEB41DE" w14:textId="77777777" w:rsidR="00F81CA9" w:rsidRPr="007709D4" w:rsidRDefault="00F81CA9" w:rsidP="00F81CA9">
      <w:pPr>
        <w:pStyle w:val="SingleTxtG"/>
        <w:rPr>
          <w:color w:val="333333"/>
          <w:shd w:val="clear" w:color="auto" w:fill="FFFFFF"/>
        </w:rPr>
      </w:pPr>
      <w:r w:rsidRPr="007709D4">
        <w:t>60.</w:t>
      </w:r>
      <w:r w:rsidRPr="007709D4">
        <w:tab/>
        <w:t xml:space="preserve">GRVA </w:t>
      </w:r>
      <w:r w:rsidRPr="007709D4">
        <w:rPr>
          <w:color w:val="333333"/>
          <w:shd w:val="clear" w:color="auto" w:fill="FFFFFF"/>
        </w:rPr>
        <w:t>решила возобновить обсуждение документа ECE/TRANS/WP.29/GRVA/</w:t>
      </w:r>
      <w:r w:rsidR="00E118A0">
        <w:rPr>
          <w:color w:val="333333"/>
          <w:shd w:val="clear" w:color="auto" w:fill="FFFFFF"/>
        </w:rPr>
        <w:t xml:space="preserve"> </w:t>
      </w:r>
      <w:r w:rsidRPr="007709D4">
        <w:rPr>
          <w:color w:val="333333"/>
          <w:shd w:val="clear" w:color="auto" w:fill="FFFFFF"/>
        </w:rPr>
        <w:t>2020/34 (или пересмотренного предложения) и доклада, соответствующего этой поправке, на своей следующей сессии.</w:t>
      </w:r>
    </w:p>
    <w:p w14:paraId="124A9F9E" w14:textId="77777777" w:rsidR="00F81CA9" w:rsidRPr="007709D4" w:rsidRDefault="00F81CA9" w:rsidP="00F81CA9">
      <w:pPr>
        <w:pStyle w:val="H1G"/>
      </w:pPr>
      <w:r w:rsidRPr="007709D4">
        <w:tab/>
        <w:t>B.</w:t>
      </w:r>
      <w:r w:rsidRPr="007709D4">
        <w:tab/>
        <w:t>Составы модульных транспортных средств</w:t>
      </w:r>
    </w:p>
    <w:p w14:paraId="53DA2C31" w14:textId="77777777" w:rsidR="00F81CA9" w:rsidRPr="007709D4" w:rsidRDefault="00F81CA9" w:rsidP="00F81CA9">
      <w:pPr>
        <w:pStyle w:val="SingleTxtG"/>
        <w:keepNext/>
        <w:ind w:left="2835" w:hanging="1701"/>
      </w:pPr>
      <w:r w:rsidRPr="007709D4">
        <w:rPr>
          <w:i/>
        </w:rPr>
        <w:t>Документация</w:t>
      </w:r>
      <w:r w:rsidRPr="007709D4">
        <w:t xml:space="preserve">: </w:t>
      </w:r>
      <w:r w:rsidRPr="007709D4">
        <w:tab/>
        <w:t>ECE/TRANS/WP.29/GRVA/2020/30</w:t>
      </w:r>
      <w:r w:rsidRPr="007709D4">
        <w:br/>
        <w:t>неофициальные документы GRVA-07-35, GRVA-07-71</w:t>
      </w:r>
    </w:p>
    <w:p w14:paraId="73DE2BB0" w14:textId="77777777" w:rsidR="00F81CA9" w:rsidRPr="007709D4" w:rsidRDefault="00F81CA9" w:rsidP="00F81CA9">
      <w:pPr>
        <w:pStyle w:val="SingleTxtG"/>
        <w:rPr>
          <w:color w:val="333333"/>
          <w:sz w:val="21"/>
          <w:szCs w:val="21"/>
          <w:shd w:val="clear" w:color="auto" w:fill="FFFFFF"/>
        </w:rPr>
      </w:pPr>
      <w:r w:rsidRPr="007709D4">
        <w:t>61.</w:t>
      </w:r>
      <w:r w:rsidRPr="007709D4">
        <w:tab/>
      </w:r>
      <w:r w:rsidRPr="007709D4">
        <w:rPr>
          <w:color w:val="333333"/>
          <w:shd w:val="clear" w:color="auto" w:fill="FFFFFF"/>
        </w:rPr>
        <w:t>Эксперт от МОПАП представил документ ECE/TRANS/WP.29/GRVA/2020/30, содержащий положения об официальном утверждении составов модульных транспортных средств, и документ GRVA-07-71 с поправками к нему.</w:t>
      </w:r>
    </w:p>
    <w:p w14:paraId="2D3F019D" w14:textId="77777777" w:rsidR="00F81CA9" w:rsidRPr="007709D4" w:rsidRDefault="00F81CA9" w:rsidP="00F81CA9">
      <w:pPr>
        <w:pStyle w:val="SingleTxtG"/>
        <w:rPr>
          <w:color w:val="333333"/>
          <w:shd w:val="clear" w:color="auto" w:fill="FFFFFF"/>
        </w:rPr>
      </w:pPr>
      <w:r w:rsidRPr="007709D4">
        <w:t>62.</w:t>
      </w:r>
      <w:r w:rsidRPr="007709D4">
        <w:tab/>
      </w:r>
      <w:r w:rsidRPr="007709D4">
        <w:rPr>
          <w:color w:val="333333"/>
          <w:shd w:val="clear" w:color="auto" w:fill="FFFFFF"/>
        </w:rPr>
        <w:t xml:space="preserve">GRVA приняла документ </w:t>
      </w:r>
      <w:r w:rsidR="00AD1CCC" w:rsidRPr="00BF4EB9">
        <w:t>ECE/TRANS/WP.29/GRVA/2020/30</w:t>
      </w:r>
      <w:r w:rsidR="00AD1CCC">
        <w:t xml:space="preserve"> </w:t>
      </w:r>
      <w:r w:rsidRPr="007709D4">
        <w:rPr>
          <w:color w:val="333333"/>
          <w:shd w:val="clear" w:color="auto" w:fill="FFFFFF"/>
        </w:rPr>
        <w:t xml:space="preserve">с поправками, указанными в документе </w:t>
      </w:r>
      <w:r w:rsidRPr="007709D4">
        <w:t>GRVA-07-71</w:t>
      </w:r>
      <w:r w:rsidRPr="007709D4">
        <w:rPr>
          <w:color w:val="333333"/>
          <w:shd w:val="clear" w:color="auto" w:fill="FFFFFF"/>
        </w:rPr>
        <w:t xml:space="preserve"> (см. приложении </w:t>
      </w:r>
      <w:r w:rsidRPr="007709D4">
        <w:t>X</w:t>
      </w:r>
      <w:r w:rsidRPr="007709D4">
        <w:rPr>
          <w:color w:val="333333"/>
          <w:shd w:val="clear" w:color="auto" w:fill="FFFFFF"/>
        </w:rPr>
        <w:t>), и поручила секретариату представить его WP.29 и AC.1 в качестве дополнения к поправкам серии 11 к Правилам № 13 ООН для рассмотрения и голосования на их сессиях в марте 2021 года.</w:t>
      </w:r>
    </w:p>
    <w:p w14:paraId="652DB57B" w14:textId="77777777" w:rsidR="00F81CA9" w:rsidRPr="007709D4" w:rsidRDefault="00F81CA9" w:rsidP="00F81CA9">
      <w:pPr>
        <w:pStyle w:val="SingleTxtG"/>
        <w:rPr>
          <w:color w:val="333333"/>
          <w:shd w:val="clear" w:color="auto" w:fill="FFFFFF"/>
        </w:rPr>
      </w:pPr>
      <w:r w:rsidRPr="007709D4">
        <w:t>63.</w:t>
      </w:r>
      <w:r w:rsidRPr="007709D4">
        <w:tab/>
        <w:t xml:space="preserve">GRVA </w:t>
      </w:r>
      <w:r w:rsidRPr="007709D4">
        <w:rPr>
          <w:color w:val="333333"/>
          <w:shd w:val="clear" w:color="auto" w:fill="FFFFFF"/>
        </w:rPr>
        <w:t>отметила, что Международная организация по стандартизации представила WP.29 и вспомогательным органам документ GRVA-07-35 с копией стандарта ISO 11992.</w:t>
      </w:r>
    </w:p>
    <w:p w14:paraId="25981A89" w14:textId="77777777" w:rsidR="00F81CA9" w:rsidRPr="007709D4" w:rsidRDefault="00F81CA9" w:rsidP="00E118A0">
      <w:pPr>
        <w:pStyle w:val="H1G"/>
        <w:keepNext w:val="0"/>
        <w:keepLines w:val="0"/>
      </w:pPr>
      <w:r w:rsidRPr="007709D4">
        <w:tab/>
        <w:t>C.</w:t>
      </w:r>
      <w:r w:rsidRPr="007709D4">
        <w:tab/>
        <w:t>Уточнения</w:t>
      </w:r>
    </w:p>
    <w:p w14:paraId="573EADFE" w14:textId="77777777" w:rsidR="00F81CA9" w:rsidRPr="007709D4" w:rsidRDefault="00F81CA9" w:rsidP="00E118A0">
      <w:pPr>
        <w:pStyle w:val="SingleTxtG"/>
        <w:ind w:left="2835" w:hanging="1701"/>
        <w:jc w:val="left"/>
      </w:pPr>
      <w:r w:rsidRPr="007709D4">
        <w:rPr>
          <w:i/>
        </w:rPr>
        <w:t>Документация</w:t>
      </w:r>
      <w:r w:rsidRPr="007709D4">
        <w:t xml:space="preserve">: </w:t>
      </w:r>
      <w:r w:rsidRPr="007709D4">
        <w:tab/>
        <w:t>ECE/TRANS/WP.29/GRVA/2020/20</w:t>
      </w:r>
      <w:r w:rsidRPr="007709D4">
        <w:br/>
        <w:t>ECE/TRANS/WP.29/GRVA/2020/21</w:t>
      </w:r>
      <w:r w:rsidRPr="007709D4">
        <w:br/>
        <w:t>ECE/TRANS/WP.29/GRVA/2020/31</w:t>
      </w:r>
      <w:r w:rsidRPr="007709D4">
        <w:br/>
        <w:t>ECE/TRANS/WP.29/GRVA/2020/36</w:t>
      </w:r>
      <w:r w:rsidRPr="007709D4">
        <w:br/>
        <w:t xml:space="preserve">неофициальные документы GRVA-07-05, GRVA-07-46, </w:t>
      </w:r>
      <w:r w:rsidR="00E118A0">
        <w:br/>
      </w:r>
      <w:r w:rsidRPr="007709D4">
        <w:t xml:space="preserve">GRVA-07-47, GRVA-07-48, GRVA-07-67, GRVA-07-68, </w:t>
      </w:r>
      <w:r w:rsidR="00E118A0">
        <w:br/>
      </w:r>
      <w:r w:rsidRPr="007709D4">
        <w:t>GRVA-07-73-Rev.1, GRVA-07-75</w:t>
      </w:r>
    </w:p>
    <w:p w14:paraId="1AA5DA45" w14:textId="77777777" w:rsidR="00F81CA9" w:rsidRPr="007709D4" w:rsidRDefault="00F81CA9" w:rsidP="00F81CA9">
      <w:pPr>
        <w:pStyle w:val="SingleTxtG"/>
        <w:rPr>
          <w:color w:val="333333"/>
          <w:shd w:val="clear" w:color="auto" w:fill="FFFFFF"/>
        </w:rPr>
      </w:pPr>
      <w:r w:rsidRPr="007709D4">
        <w:t>64.</w:t>
      </w:r>
      <w:r w:rsidRPr="007709D4">
        <w:tab/>
        <w:t>Эксперт от Франции представил документ ECE/TRANS/WP.29/GRVA/2020/20, нацеленный на</w:t>
      </w:r>
      <w:r w:rsidRPr="007709D4">
        <w:rPr>
          <w:color w:val="333333"/>
          <w:shd w:val="clear" w:color="auto" w:fill="FFFFFF"/>
        </w:rPr>
        <w:t xml:space="preserve"> уточнение положений пункта 1.5.3.1 приложения 3 в том случае, если аккумуляторы были перезаряжены или заменены заряженным комплектом в промежутке между горячим режимом работы и процедурой восстановления, когда температура накладок уже изменилась. GRVA приняла это предложение, поручив </w:t>
      </w:r>
      <w:r w:rsidRPr="007709D4">
        <w:rPr>
          <w:color w:val="333333"/>
          <w:shd w:val="clear" w:color="auto" w:fill="FFFFFF"/>
        </w:rPr>
        <w:lastRenderedPageBreak/>
        <w:t>секретариату представить его WP.29 и AC.1 в качестве дополнения к поправкам серии</w:t>
      </w:r>
      <w:r w:rsidR="00E118A0">
        <w:rPr>
          <w:color w:val="333333"/>
          <w:shd w:val="clear" w:color="auto" w:fill="FFFFFF"/>
        </w:rPr>
        <w:t> </w:t>
      </w:r>
      <w:r w:rsidRPr="007709D4">
        <w:rPr>
          <w:color w:val="333333"/>
          <w:shd w:val="clear" w:color="auto" w:fill="FFFFFF"/>
        </w:rPr>
        <w:t>01 к Правилам № 13</w:t>
      </w:r>
      <w:r w:rsidR="00AD1CCC">
        <w:rPr>
          <w:color w:val="333333"/>
          <w:shd w:val="clear" w:color="auto" w:fill="FFFFFF"/>
        </w:rPr>
        <w:t>-Н</w:t>
      </w:r>
      <w:r w:rsidRPr="007709D4">
        <w:rPr>
          <w:color w:val="333333"/>
          <w:shd w:val="clear" w:color="auto" w:fill="FFFFFF"/>
        </w:rPr>
        <w:t xml:space="preserve"> ООН для рассмотрения и голосования на их сессиях в марте</w:t>
      </w:r>
      <w:r w:rsidR="00E118A0">
        <w:rPr>
          <w:color w:val="333333"/>
          <w:shd w:val="clear" w:color="auto" w:fill="FFFFFF"/>
        </w:rPr>
        <w:t> </w:t>
      </w:r>
      <w:r w:rsidRPr="007709D4">
        <w:rPr>
          <w:color w:val="333333"/>
          <w:shd w:val="clear" w:color="auto" w:fill="FFFFFF"/>
        </w:rPr>
        <w:t>2021 года.</w:t>
      </w:r>
    </w:p>
    <w:p w14:paraId="67B3393E" w14:textId="77777777" w:rsidR="00F81CA9" w:rsidRPr="007709D4" w:rsidRDefault="00F81CA9" w:rsidP="00F81CA9">
      <w:pPr>
        <w:pStyle w:val="SingleTxtG"/>
        <w:rPr>
          <w:color w:val="333333"/>
          <w:shd w:val="clear" w:color="auto" w:fill="FFFFFF"/>
        </w:rPr>
      </w:pPr>
      <w:r w:rsidRPr="007709D4">
        <w:t>65.</w:t>
      </w:r>
      <w:r w:rsidRPr="007709D4">
        <w:tab/>
      </w:r>
      <w:r w:rsidRPr="007709D4">
        <w:rPr>
          <w:color w:val="333333"/>
          <w:shd w:val="clear" w:color="auto" w:fill="FFFFFF"/>
        </w:rPr>
        <w:t>Эксперт от КСАОД внес на рассмотрение документ GRVA-07-68, в котором представлен документ ECE/TRANS/WP.29/GRVA/2020/21, содержащий положения об официальном утверждении типа электромеханических тормозных систем. Эксперт от МОПАП представил документ GRVA-07-46, нацеленный на усовершенствование формулировки и окончательную доработку некоторых открытых вопросов в предложении КСАОД. Эксперт от Нидерландов заявил, что некоторые из открытых вопросов, например в пункте 5.1.1.2, все еще нуждаются в окончательной доработке для их решения и что следует рассмотреть аспекты снижения степени заряженности и возникновения неисправностей с течением времени. Он также упомянул о проблемах, связанных с разницей температур во время поездки, которые могут повлиять на эффективность работы системы. GRVA решила возобновить рассмотрение этого пункта на своей следующей сессии.</w:t>
      </w:r>
    </w:p>
    <w:p w14:paraId="61A7F7DB" w14:textId="77777777" w:rsidR="00F81CA9" w:rsidRPr="007709D4" w:rsidRDefault="00F81CA9" w:rsidP="00F81CA9">
      <w:pPr>
        <w:pStyle w:val="SingleTxtG"/>
      </w:pPr>
      <w:r w:rsidRPr="007709D4">
        <w:t>66.</w:t>
      </w:r>
      <w:r w:rsidRPr="007709D4">
        <w:tab/>
      </w:r>
      <w:r w:rsidRPr="007709D4">
        <w:rPr>
          <w:color w:val="333333"/>
          <w:shd w:val="clear" w:color="auto" w:fill="FFFFFF"/>
        </w:rPr>
        <w:t>GRVA решила отложить рассмотрение документов ECE/TRANS/WP.29/GRVA/</w:t>
      </w:r>
      <w:r w:rsidR="00E118A0">
        <w:rPr>
          <w:color w:val="333333"/>
          <w:shd w:val="clear" w:color="auto" w:fill="FFFFFF"/>
        </w:rPr>
        <w:t xml:space="preserve"> </w:t>
      </w:r>
      <w:r w:rsidRPr="007709D4">
        <w:rPr>
          <w:color w:val="333333"/>
          <w:shd w:val="clear" w:color="auto" w:fill="FFFFFF"/>
        </w:rPr>
        <w:t>2020/31 и GRVA-07-48, касающихся освещения стоп-сигналов, до своей следующей сессии.</w:t>
      </w:r>
      <w:r w:rsidRPr="007709D4">
        <w:t xml:space="preserve"> </w:t>
      </w:r>
    </w:p>
    <w:p w14:paraId="03DC81D3" w14:textId="77777777" w:rsidR="00F81CA9" w:rsidRPr="007709D4" w:rsidRDefault="00F81CA9" w:rsidP="00F81CA9">
      <w:pPr>
        <w:pStyle w:val="SingleTxtG"/>
      </w:pPr>
      <w:r w:rsidRPr="007709D4">
        <w:t>67.</w:t>
      </w:r>
      <w:r w:rsidRPr="007709D4">
        <w:tab/>
        <w:t xml:space="preserve">Эксперт </w:t>
      </w:r>
      <w:r w:rsidRPr="007709D4">
        <w:rPr>
          <w:color w:val="333333"/>
          <w:shd w:val="clear" w:color="auto" w:fill="FFFFFF"/>
        </w:rPr>
        <w:t xml:space="preserve">от Польши представил документ GRVA-07-67 с предложением о внесении исправлений в таблицу в пункте 2.1.1 приложения 4 к Правилам № 13 ООН. </w:t>
      </w:r>
      <w:r w:rsidRPr="007709D4">
        <w:t xml:space="preserve">GRVA </w:t>
      </w:r>
      <w:r w:rsidRPr="007709D4">
        <w:rPr>
          <w:color w:val="333333"/>
          <w:shd w:val="clear" w:color="auto" w:fill="FFFFFF"/>
        </w:rPr>
        <w:t xml:space="preserve">поручила секретариату распространить этот документ под официальным условным обозначением к сессии </w:t>
      </w:r>
      <w:r w:rsidR="00AD1CCC" w:rsidRPr="00ED7EC2">
        <w:t>GRVA</w:t>
      </w:r>
      <w:r w:rsidRPr="007709D4">
        <w:rPr>
          <w:color w:val="333333"/>
          <w:shd w:val="clear" w:color="auto" w:fill="FFFFFF"/>
        </w:rPr>
        <w:t xml:space="preserve"> в феврале 2021 года.</w:t>
      </w:r>
      <w:r w:rsidRPr="007709D4">
        <w:t xml:space="preserve"> </w:t>
      </w:r>
    </w:p>
    <w:p w14:paraId="3D6D3965" w14:textId="77777777" w:rsidR="00F81CA9" w:rsidRPr="007709D4" w:rsidRDefault="00F81CA9" w:rsidP="00F81CA9">
      <w:pPr>
        <w:pStyle w:val="SingleTxtG"/>
      </w:pPr>
      <w:r w:rsidRPr="007709D4">
        <w:t>68.</w:t>
      </w:r>
      <w:r w:rsidRPr="007709D4">
        <w:tab/>
      </w:r>
      <w:r w:rsidRPr="007709D4">
        <w:rPr>
          <w:color w:val="333333"/>
          <w:shd w:val="clear" w:color="auto" w:fill="FFFFFF"/>
        </w:rPr>
        <w:t>Эксперт от Германии внес на рассмотрение документ ECE/TRANS/WP.29/</w:t>
      </w:r>
      <w:r w:rsidR="00E118A0">
        <w:rPr>
          <w:color w:val="333333"/>
          <w:shd w:val="clear" w:color="auto" w:fill="FFFFFF"/>
        </w:rPr>
        <w:t xml:space="preserve"> </w:t>
      </w:r>
      <w:r w:rsidRPr="007709D4">
        <w:rPr>
          <w:color w:val="333333"/>
          <w:shd w:val="clear" w:color="auto" w:fill="FFFFFF"/>
        </w:rPr>
        <w:t>GRVA/2020/36, в котором предложены поправки к требованиям в отношении торможения с помощью системы замедления без тормозов с учетом опасений, связанных с электромобилями.</w:t>
      </w:r>
      <w:r w:rsidRPr="007709D4">
        <w:t xml:space="preserve"> Эксперт от МОПАП снял с рассмотрения документ ECE/TRANS/WP.29/GRVA/2020/37, отметив необходимость работы над документом ECE/TRANS/WP.29/GRVA/2020/36. Он охарактеризовал документ GRVA-07-75, в котором представлен документ GRVA-07-73-Rev.1, заменяющий собой документ GRVA-07-47 и включающий документ GRVA-07-05, представленный экспертом от Чешской Республики. </w:t>
      </w:r>
    </w:p>
    <w:p w14:paraId="223FA4F2" w14:textId="77777777" w:rsidR="00F81CA9" w:rsidRPr="007709D4" w:rsidRDefault="00F81CA9" w:rsidP="00F81CA9">
      <w:pPr>
        <w:pStyle w:val="SingleTxtG"/>
      </w:pPr>
      <w:r w:rsidRPr="007709D4">
        <w:t>69.</w:t>
      </w:r>
      <w:r w:rsidRPr="007709D4">
        <w:tab/>
        <w:t>GRVA приняла документ ECE/TRANS/WP.29/GRVA/2020/36 с поправками, содержащимися в документе GRVA-07-73-Rev.1 (приложение XI), и поручила секретариату представить его WP.29 и AC.1 в качестве дополнения к поправкам серии</w:t>
      </w:r>
      <w:r w:rsidR="00E118A0">
        <w:t> </w:t>
      </w:r>
      <w:r w:rsidRPr="007709D4">
        <w:t>11 для рассмотрения и голосования на их сессиях в марте 2021 года.</w:t>
      </w:r>
    </w:p>
    <w:p w14:paraId="7EA795CD" w14:textId="77777777" w:rsidR="00F81CA9" w:rsidRPr="007709D4" w:rsidRDefault="00F81CA9" w:rsidP="00F81CA9">
      <w:pPr>
        <w:pStyle w:val="HChG"/>
      </w:pPr>
      <w:r w:rsidRPr="007709D4">
        <w:tab/>
        <w:t>X.</w:t>
      </w:r>
      <w:r w:rsidRPr="007709D4">
        <w:tab/>
        <w:t>Тормозные системы мотоциклов (пункт 9 повестки дня)</w:t>
      </w:r>
    </w:p>
    <w:p w14:paraId="7E2ADB05" w14:textId="77777777" w:rsidR="00F81CA9" w:rsidRPr="007709D4" w:rsidRDefault="00F81CA9" w:rsidP="00F81CA9">
      <w:pPr>
        <w:pStyle w:val="H1G"/>
      </w:pPr>
      <w:r w:rsidRPr="007709D4">
        <w:tab/>
        <w:t>A.</w:t>
      </w:r>
      <w:r w:rsidRPr="007709D4">
        <w:tab/>
        <w:t>Глобальные технические правила № 3 ООН</w:t>
      </w:r>
    </w:p>
    <w:p w14:paraId="4D215144" w14:textId="77777777" w:rsidR="00F81CA9" w:rsidRPr="007709D4" w:rsidRDefault="00F81CA9" w:rsidP="00F81CA9">
      <w:pPr>
        <w:pStyle w:val="SingleTxtG"/>
      </w:pPr>
      <w:r w:rsidRPr="007709D4">
        <w:rPr>
          <w:iCs/>
        </w:rPr>
        <w:t>70.</w:t>
      </w:r>
      <w:r w:rsidRPr="007709D4">
        <w:rPr>
          <w:i/>
        </w:rPr>
        <w:tab/>
      </w:r>
      <w:r w:rsidRPr="007709D4">
        <w:t>Никакого документа по этому пункту повестки дня представлено не было.</w:t>
      </w:r>
    </w:p>
    <w:p w14:paraId="123780B0" w14:textId="77777777" w:rsidR="00F81CA9" w:rsidRPr="007709D4" w:rsidRDefault="00F81CA9" w:rsidP="00F81CA9">
      <w:pPr>
        <w:pStyle w:val="H1G"/>
      </w:pPr>
      <w:r w:rsidRPr="007709D4">
        <w:tab/>
        <w:t>B.</w:t>
      </w:r>
      <w:r w:rsidRPr="007709D4">
        <w:tab/>
        <w:t>Правила № 78 ООН</w:t>
      </w:r>
    </w:p>
    <w:p w14:paraId="76509163" w14:textId="77777777" w:rsidR="00F81CA9" w:rsidRPr="007709D4" w:rsidRDefault="00F81CA9" w:rsidP="00F81CA9">
      <w:pPr>
        <w:pStyle w:val="SingleTxtG"/>
      </w:pPr>
      <w:r w:rsidRPr="007709D4">
        <w:t>71.</w:t>
      </w:r>
      <w:r w:rsidRPr="007709D4">
        <w:tab/>
        <w:t>Никакого документа по этому пункту повестки дня представлено не было.</w:t>
      </w:r>
    </w:p>
    <w:p w14:paraId="0BE67EAD" w14:textId="77777777" w:rsidR="00F81CA9" w:rsidRPr="007709D4" w:rsidRDefault="00F81CA9" w:rsidP="009D3E01">
      <w:pPr>
        <w:pStyle w:val="HChG"/>
      </w:pPr>
      <w:r w:rsidRPr="007709D4">
        <w:tab/>
        <w:t>XI.</w:t>
      </w:r>
      <w:r w:rsidRPr="007709D4">
        <w:tab/>
        <w:t>Правила № 90 ООН (пункт 10 повестки дня)</w:t>
      </w:r>
    </w:p>
    <w:p w14:paraId="24966221" w14:textId="77777777" w:rsidR="00F81CA9" w:rsidRPr="007709D4" w:rsidRDefault="00F81CA9" w:rsidP="00F81CA9">
      <w:pPr>
        <w:pStyle w:val="SingleTxtG"/>
        <w:rPr>
          <w:iCs/>
        </w:rPr>
      </w:pPr>
      <w:r w:rsidRPr="007709D4">
        <w:rPr>
          <w:i/>
        </w:rPr>
        <w:t>Документация:</w:t>
      </w:r>
      <w:r w:rsidRPr="007709D4">
        <w:rPr>
          <w:i/>
        </w:rPr>
        <w:tab/>
      </w:r>
      <w:r w:rsidRPr="007709D4">
        <w:rPr>
          <w:iCs/>
        </w:rPr>
        <w:t>неофициальный документ GRVA-07-52</w:t>
      </w:r>
    </w:p>
    <w:p w14:paraId="383F5711" w14:textId="77777777" w:rsidR="00F81CA9" w:rsidRPr="007709D4" w:rsidRDefault="00F81CA9" w:rsidP="00F81CA9">
      <w:pPr>
        <w:pStyle w:val="SingleTxtG"/>
      </w:pPr>
      <w:r w:rsidRPr="007709D4">
        <w:rPr>
          <w:iCs/>
        </w:rPr>
        <w:t>72.</w:t>
      </w:r>
      <w:r w:rsidRPr="007709D4">
        <w:rPr>
          <w:i/>
        </w:rPr>
        <w:tab/>
      </w:r>
      <w:r w:rsidR="00AD1CCC">
        <w:t>GRVA</w:t>
      </w:r>
      <w:r w:rsidRPr="007709D4">
        <w:rPr>
          <w:color w:val="333333"/>
          <w:shd w:val="clear" w:color="auto" w:fill="FFFFFF"/>
        </w:rPr>
        <w:t xml:space="preserve"> решила отложить обсуждение этого пункта до своей следующей сессии, поручив секретариату распространить документ </w:t>
      </w:r>
      <w:r w:rsidR="00AD1CCC">
        <w:t>GRVA</w:t>
      </w:r>
      <w:r w:rsidRPr="007709D4">
        <w:rPr>
          <w:color w:val="333333"/>
          <w:shd w:val="clear" w:color="auto" w:fill="FFFFFF"/>
        </w:rPr>
        <w:t>-07-52 под официальным условным обозначением.</w:t>
      </w:r>
      <w:r w:rsidRPr="007709D4">
        <w:t xml:space="preserve"> </w:t>
      </w:r>
    </w:p>
    <w:p w14:paraId="70FC0129" w14:textId="77777777" w:rsidR="00F81CA9" w:rsidRPr="007709D4" w:rsidRDefault="00F81CA9" w:rsidP="009D3E01">
      <w:pPr>
        <w:pStyle w:val="HChG"/>
        <w:spacing w:after="160"/>
      </w:pPr>
      <w:r w:rsidRPr="007709D4">
        <w:lastRenderedPageBreak/>
        <w:tab/>
        <w:t>XII.</w:t>
      </w:r>
      <w:r w:rsidRPr="007709D4">
        <w:tab/>
        <w:t>Пересмотр 3 Соглашения 1958 года (пункт 11 повестки дня)</w:t>
      </w:r>
    </w:p>
    <w:p w14:paraId="0EC587DF" w14:textId="77777777" w:rsidR="00F81CA9" w:rsidRPr="007709D4" w:rsidRDefault="00F81CA9" w:rsidP="00243AB1">
      <w:pPr>
        <w:pStyle w:val="H1G"/>
        <w:spacing w:before="320"/>
      </w:pPr>
      <w:r w:rsidRPr="007709D4">
        <w:tab/>
        <w:t>A.</w:t>
      </w:r>
      <w:r w:rsidRPr="007709D4">
        <w:tab/>
        <w:t xml:space="preserve">Осуществление соответствующих положений пересмотра 3 Соглашения 1958 года </w:t>
      </w:r>
    </w:p>
    <w:p w14:paraId="4AFA20CC" w14:textId="77777777" w:rsidR="00F81CA9" w:rsidRPr="007709D4" w:rsidRDefault="00F81CA9" w:rsidP="00F81CA9">
      <w:pPr>
        <w:pStyle w:val="SingleTxtG"/>
      </w:pPr>
      <w:r w:rsidRPr="007709D4">
        <w:t>73.</w:t>
      </w:r>
      <w:r w:rsidRPr="007709D4">
        <w:tab/>
        <w:t>Никакого документа по этому пункту повестки дня представлено не было.</w:t>
      </w:r>
    </w:p>
    <w:p w14:paraId="78C90115" w14:textId="77777777" w:rsidR="00F81CA9" w:rsidRPr="007709D4" w:rsidRDefault="00F81CA9" w:rsidP="00243AB1">
      <w:pPr>
        <w:pStyle w:val="H1G"/>
        <w:spacing w:before="320"/>
      </w:pPr>
      <w:r w:rsidRPr="007709D4">
        <w:tab/>
        <w:t>B.</w:t>
      </w:r>
      <w:r w:rsidRPr="007709D4">
        <w:tab/>
        <w:t>Международное официальное утверждение типа комплектного транспортного средства</w:t>
      </w:r>
    </w:p>
    <w:p w14:paraId="523B6DB3" w14:textId="77777777" w:rsidR="00F81CA9" w:rsidRPr="007709D4" w:rsidRDefault="00F81CA9" w:rsidP="00F81CA9">
      <w:pPr>
        <w:pStyle w:val="SingleTxtG"/>
      </w:pPr>
      <w:r w:rsidRPr="007709D4">
        <w:t>74.</w:t>
      </w:r>
      <w:r w:rsidRPr="007709D4">
        <w:tab/>
        <w:t>Никакого документа по этому пункту повестки дня представлено не было.</w:t>
      </w:r>
    </w:p>
    <w:p w14:paraId="4CEC5B98" w14:textId="77777777" w:rsidR="00F81CA9" w:rsidRPr="007709D4" w:rsidRDefault="00F81CA9" w:rsidP="009D3E01">
      <w:pPr>
        <w:pStyle w:val="HChG"/>
        <w:spacing w:after="160"/>
      </w:pPr>
      <w:r w:rsidRPr="007709D4">
        <w:tab/>
        <w:t>XIII.</w:t>
      </w:r>
      <w:r w:rsidRPr="007709D4">
        <w:tab/>
        <w:t>Прочие вопросы (пункт 12 повестки дня)</w:t>
      </w:r>
    </w:p>
    <w:p w14:paraId="2282C1D1" w14:textId="77777777" w:rsidR="00F81CA9" w:rsidRPr="007709D4" w:rsidRDefault="00F81CA9" w:rsidP="00243AB1">
      <w:pPr>
        <w:pStyle w:val="H1G"/>
        <w:spacing w:before="320"/>
      </w:pPr>
      <w:r w:rsidRPr="007709D4">
        <w:tab/>
        <w:t>A.</w:t>
      </w:r>
      <w:r w:rsidRPr="007709D4">
        <w:tab/>
        <w:t xml:space="preserve">Перечень приоритетных направлений деятельности GRVA </w:t>
      </w:r>
    </w:p>
    <w:p w14:paraId="0D524279" w14:textId="77777777" w:rsidR="00F81CA9" w:rsidRPr="007709D4" w:rsidRDefault="00F81CA9" w:rsidP="00F81CA9">
      <w:pPr>
        <w:pStyle w:val="SingleTxtG"/>
        <w:ind w:left="2835" w:hanging="1701"/>
        <w:jc w:val="left"/>
      </w:pPr>
      <w:r w:rsidRPr="007709D4">
        <w:rPr>
          <w:i/>
        </w:rPr>
        <w:t>Документация</w:t>
      </w:r>
      <w:r w:rsidRPr="007709D4">
        <w:t xml:space="preserve">: </w:t>
      </w:r>
      <w:r w:rsidRPr="007709D4">
        <w:tab/>
        <w:t xml:space="preserve">(ECE/TRANS/WP.29/2020/1/Rev.1) </w:t>
      </w:r>
    </w:p>
    <w:p w14:paraId="27CCE3BD" w14:textId="77777777" w:rsidR="00F81CA9" w:rsidRPr="007709D4" w:rsidRDefault="00F81CA9" w:rsidP="00F81CA9">
      <w:pPr>
        <w:pStyle w:val="SingleTxtG"/>
      </w:pPr>
      <w:r w:rsidRPr="007709D4">
        <w:t>75.</w:t>
      </w:r>
      <w:r w:rsidRPr="007709D4">
        <w:tab/>
      </w:r>
      <w:r w:rsidRPr="007709D4">
        <w:rPr>
          <w:color w:val="333333"/>
          <w:shd w:val="clear" w:color="auto" w:fill="FFFFFF"/>
        </w:rPr>
        <w:t xml:space="preserve">GRVA решила провести консультации с AC.2 по вопросам, имеющим важное значение для определения таких приоритетных направлений деятельности, как дальнейшая </w:t>
      </w:r>
      <w:proofErr w:type="gramStart"/>
      <w:r w:rsidRPr="007709D4">
        <w:rPr>
          <w:color w:val="333333"/>
          <w:shd w:val="clear" w:color="auto" w:fill="FFFFFF"/>
        </w:rPr>
        <w:t>разработка Правил</w:t>
      </w:r>
      <w:proofErr w:type="gramEnd"/>
      <w:r w:rsidRPr="007709D4">
        <w:rPr>
          <w:color w:val="333333"/>
          <w:shd w:val="clear" w:color="auto" w:fill="FFFFFF"/>
        </w:rPr>
        <w:t xml:space="preserve"> № 79 ООН, АФРУ и АСУП, в свете </w:t>
      </w:r>
      <w:r w:rsidRPr="007709D4">
        <w:t>рамочного документа по автоматизированным транспортным средствам</w:t>
      </w:r>
      <w:r w:rsidRPr="007709D4">
        <w:rPr>
          <w:color w:val="333333"/>
          <w:shd w:val="clear" w:color="auto" w:fill="FFFFFF"/>
        </w:rPr>
        <w:t>.</w:t>
      </w:r>
      <w:r w:rsidRPr="007709D4">
        <w:t xml:space="preserve"> </w:t>
      </w:r>
    </w:p>
    <w:p w14:paraId="7A49A3F2" w14:textId="77777777" w:rsidR="00F81CA9" w:rsidRPr="007709D4" w:rsidRDefault="00F81CA9" w:rsidP="00243AB1">
      <w:pPr>
        <w:pStyle w:val="H1G"/>
        <w:spacing w:before="320"/>
      </w:pPr>
      <w:r w:rsidRPr="007709D4">
        <w:tab/>
        <w:t>B.</w:t>
      </w:r>
      <w:r w:rsidRPr="007709D4">
        <w:tab/>
        <w:t>Искусственный интеллект</w:t>
      </w:r>
    </w:p>
    <w:p w14:paraId="76237665" w14:textId="77777777" w:rsidR="00F81CA9" w:rsidRPr="007709D4" w:rsidRDefault="00F81CA9" w:rsidP="00F81CA9">
      <w:pPr>
        <w:pStyle w:val="SingleTxtG"/>
        <w:ind w:left="2835" w:hanging="1701"/>
        <w:jc w:val="left"/>
      </w:pPr>
      <w:r w:rsidRPr="007709D4">
        <w:rPr>
          <w:i/>
        </w:rPr>
        <w:t>Документация</w:t>
      </w:r>
      <w:r w:rsidRPr="007709D4">
        <w:t xml:space="preserve">: </w:t>
      </w:r>
      <w:r w:rsidRPr="007709D4">
        <w:tab/>
        <w:t xml:space="preserve">неофициальные документы GRVA-07-33, GRVA-07-77 </w:t>
      </w:r>
    </w:p>
    <w:p w14:paraId="4981E7B8" w14:textId="77777777" w:rsidR="00F81CA9" w:rsidRPr="007709D4" w:rsidRDefault="00F81CA9" w:rsidP="00F81CA9">
      <w:pPr>
        <w:pStyle w:val="SingleTxtG"/>
        <w:ind w:right="851"/>
      </w:pPr>
      <w:r w:rsidRPr="007709D4">
        <w:t>76.</w:t>
      </w:r>
      <w:r w:rsidRPr="007709D4">
        <w:tab/>
        <w:t xml:space="preserve">GRVA были переданы: i) поступившая от члена делегации Израиля презентация в документе GRVA-07-77, в котором представлены технологии повышения безопасности мотоциклов, и </w:t>
      </w:r>
      <w:proofErr w:type="spellStart"/>
      <w:r w:rsidRPr="007709D4">
        <w:t>ii</w:t>
      </w:r>
      <w:proofErr w:type="spellEnd"/>
      <w:r w:rsidRPr="007709D4">
        <w:t>) поступившая от Целевой группы</w:t>
      </w:r>
      <w:r w:rsidR="007709D4" w:rsidRPr="007709D4">
        <w:t xml:space="preserve"> </w:t>
      </w:r>
      <w:r w:rsidRPr="007709D4">
        <w:rPr>
          <w:color w:val="333333"/>
          <w:shd w:val="clear" w:color="auto" w:fill="FFFFFF"/>
        </w:rPr>
        <w:t xml:space="preserve">Международного союза электросвязи (МСЭ) по использованию искусственного интеллекта для вождения презентация в документе </w:t>
      </w:r>
      <w:r w:rsidRPr="007709D4">
        <w:t xml:space="preserve">GRVA-07-33. </w:t>
      </w:r>
      <w:r w:rsidRPr="007709D4">
        <w:rPr>
          <w:color w:val="333333"/>
          <w:shd w:val="clear" w:color="auto" w:fill="FFFFFF"/>
        </w:rPr>
        <w:t xml:space="preserve">МСЭ изложил свое понимание аспектов разделения ответственности между WP.1 и WP.29, а также свою точку зрения (с учетом заданных вопросов) в связи с гипотетической </w:t>
      </w:r>
      <w:r w:rsidR="00E118A0">
        <w:rPr>
          <w:color w:val="333333"/>
          <w:shd w:val="clear" w:color="auto" w:fill="FFFFFF"/>
        </w:rPr>
        <w:t>«</w:t>
      </w:r>
      <w:r w:rsidRPr="007709D4">
        <w:rPr>
          <w:color w:val="333333"/>
          <w:shd w:val="clear" w:color="auto" w:fill="FFFFFF"/>
        </w:rPr>
        <w:t>проблемой Молли</w:t>
      </w:r>
      <w:r w:rsidR="00E118A0">
        <w:rPr>
          <w:color w:val="333333"/>
          <w:shd w:val="clear" w:color="auto" w:fill="FFFFFF"/>
        </w:rPr>
        <w:t>»</w:t>
      </w:r>
      <w:r w:rsidRPr="007709D4">
        <w:rPr>
          <w:color w:val="333333"/>
          <w:shd w:val="clear" w:color="auto" w:fill="FFFFFF"/>
        </w:rPr>
        <w:t>, предложив, осуществлять сбор дополнительных данных в рамках РДА/СХДАВ.</w:t>
      </w:r>
      <w:r w:rsidRPr="007709D4">
        <w:t xml:space="preserve"> </w:t>
      </w:r>
    </w:p>
    <w:p w14:paraId="17A34E65" w14:textId="77777777" w:rsidR="00F81CA9" w:rsidRPr="007709D4" w:rsidRDefault="00F81CA9" w:rsidP="00F81CA9">
      <w:pPr>
        <w:pStyle w:val="SingleTxtG"/>
        <w:ind w:right="851"/>
        <w:rPr>
          <w:color w:val="333333"/>
          <w:shd w:val="clear" w:color="auto" w:fill="FFFFFF"/>
        </w:rPr>
      </w:pPr>
      <w:r w:rsidRPr="007709D4">
        <w:t>77.</w:t>
      </w:r>
      <w:r w:rsidRPr="007709D4">
        <w:tab/>
        <w:t xml:space="preserve">В ответ </w:t>
      </w:r>
      <w:r w:rsidRPr="007709D4">
        <w:rPr>
          <w:color w:val="333333"/>
          <w:shd w:val="clear" w:color="auto" w:fill="FFFFFF"/>
        </w:rPr>
        <w:t>на выступление представителя МСЭ заместитель Председателя GRVA заявил о необходимости уточнения понятия искусственного интеллекта и связанных с его использованием вопросов безопасности. Он просил МСЭ присоединиться к работе МВАВ.</w:t>
      </w:r>
    </w:p>
    <w:p w14:paraId="6F033648" w14:textId="77777777" w:rsidR="00F81CA9" w:rsidRPr="007709D4" w:rsidRDefault="00F81CA9" w:rsidP="00F81CA9">
      <w:pPr>
        <w:pStyle w:val="SingleTxtG"/>
        <w:ind w:right="851"/>
      </w:pPr>
      <w:r w:rsidRPr="007709D4">
        <w:t>78.</w:t>
      </w:r>
      <w:r w:rsidRPr="007709D4">
        <w:tab/>
        <w:t>Секретарь НРГ по ФТАТ также предложил МСЭ присоединиться к работе ФТАТ.</w:t>
      </w:r>
    </w:p>
    <w:p w14:paraId="69464DD5" w14:textId="77777777" w:rsidR="00F81CA9" w:rsidRPr="007709D4" w:rsidRDefault="00F81CA9" w:rsidP="00F81CA9">
      <w:pPr>
        <w:pStyle w:val="SingleTxtG"/>
        <w:ind w:right="851"/>
      </w:pPr>
      <w:r w:rsidRPr="007709D4">
        <w:t>79.</w:t>
      </w:r>
      <w:r w:rsidRPr="007709D4">
        <w:tab/>
      </w:r>
      <w:r w:rsidRPr="007709D4">
        <w:rPr>
          <w:color w:val="333333"/>
          <w:shd w:val="clear" w:color="auto" w:fill="FFFFFF"/>
        </w:rPr>
        <w:t>Представитель Канады заявил о том, что важно избегать дублирования и параллелизма в работе.</w:t>
      </w:r>
      <w:r w:rsidRPr="007709D4">
        <w:t xml:space="preserve"> В связи с участием в работе МВАВ и ФТАТ он отметил потребность в создании официального механизма для этого.</w:t>
      </w:r>
    </w:p>
    <w:p w14:paraId="4924D0F3" w14:textId="77777777" w:rsidR="00F81CA9" w:rsidRPr="007709D4" w:rsidRDefault="00F81CA9" w:rsidP="00F81CA9">
      <w:pPr>
        <w:pStyle w:val="SingleTxtG"/>
      </w:pPr>
      <w:r w:rsidRPr="007709D4">
        <w:t>80.</w:t>
      </w:r>
      <w:r w:rsidRPr="007709D4">
        <w:tab/>
        <w:t xml:space="preserve">GRVA </w:t>
      </w:r>
      <w:r w:rsidRPr="007709D4">
        <w:rPr>
          <w:color w:val="333333"/>
          <w:shd w:val="clear" w:color="auto" w:fill="FFFFFF"/>
        </w:rPr>
        <w:t>решила проконсультироваться с AC.2 по вопросу о том, каким образом WP.29 следует относиться к проблематике искусственного интеллекта</w:t>
      </w:r>
      <w:r w:rsidRPr="007709D4">
        <w:t>.</w:t>
      </w:r>
    </w:p>
    <w:p w14:paraId="2470DBB0" w14:textId="77777777" w:rsidR="00F81CA9" w:rsidRPr="007709D4" w:rsidRDefault="00F81CA9" w:rsidP="009D3E01">
      <w:pPr>
        <w:pStyle w:val="H1G"/>
        <w:spacing w:after="160"/>
      </w:pPr>
      <w:r w:rsidRPr="007709D4">
        <w:tab/>
        <w:t>C.</w:t>
      </w:r>
      <w:r w:rsidRPr="007709D4">
        <w:tab/>
        <w:t>Прочие вопросы</w:t>
      </w:r>
    </w:p>
    <w:p w14:paraId="18A8A783" w14:textId="590C4394" w:rsidR="00F81CA9" w:rsidRPr="007709D4" w:rsidRDefault="00F81CA9" w:rsidP="00F81CA9">
      <w:pPr>
        <w:pStyle w:val="SingleTxtG"/>
        <w:ind w:left="2835" w:hanging="1701"/>
        <w:jc w:val="left"/>
      </w:pPr>
      <w:r w:rsidRPr="007709D4">
        <w:rPr>
          <w:i/>
        </w:rPr>
        <w:t>Документация</w:t>
      </w:r>
      <w:r w:rsidRPr="007709D4">
        <w:t xml:space="preserve">: </w:t>
      </w:r>
      <w:r w:rsidRPr="007709D4">
        <w:tab/>
        <w:t>(ECE/TRANS/294, п</w:t>
      </w:r>
      <w:r w:rsidR="00FF313C">
        <w:t>ункты</w:t>
      </w:r>
      <w:r w:rsidRPr="007709D4">
        <w:t xml:space="preserve"> 31</w:t>
      </w:r>
      <w:r w:rsidR="000557E4">
        <w:t>–</w:t>
      </w:r>
      <w:r w:rsidRPr="007709D4">
        <w:t>32)</w:t>
      </w:r>
      <w:r w:rsidRPr="007709D4">
        <w:br/>
        <w:t xml:space="preserve">неофициальные документы GRVA-07-14, GRVA-07-65, </w:t>
      </w:r>
      <w:r w:rsidR="009D3E01">
        <w:br/>
      </w:r>
      <w:r w:rsidRPr="007709D4">
        <w:t>GRVA-07-76</w:t>
      </w:r>
    </w:p>
    <w:p w14:paraId="192F0563" w14:textId="77777777" w:rsidR="00F81CA9" w:rsidRPr="007709D4" w:rsidRDefault="00F81CA9" w:rsidP="00F81CA9">
      <w:pPr>
        <w:pStyle w:val="SingleTxtG"/>
      </w:pPr>
      <w:r w:rsidRPr="007709D4">
        <w:t>81.</w:t>
      </w:r>
      <w:r w:rsidRPr="007709D4">
        <w:tab/>
        <w:t xml:space="preserve">Секретариат сообщил GRVA o том, что группа по изучению человеческого фактора в контексте международных правил, касающихся систем </w:t>
      </w:r>
      <w:r w:rsidRPr="007709D4">
        <w:lastRenderedPageBreak/>
        <w:t xml:space="preserve">автоматизированного вождения, функционирующая под эгидой Международной ассоциации эргономики (МАЭ), представила документ с изложением позиции </w:t>
      </w:r>
      <w:r w:rsidR="009D3E01">
        <w:br/>
      </w:r>
      <w:r w:rsidRPr="007709D4">
        <w:t>(GRVA-07-65) по вопросам дистанционного управления, который рассматривается в качестве эффективного резервного решения на случай возникновения проблем с АСВ. Он пояснил, что этот документ с изложением позиции был представлен в течение той же недели на сессии WP.1.</w:t>
      </w:r>
    </w:p>
    <w:p w14:paraId="3BEE74AB" w14:textId="77777777" w:rsidR="00F81CA9" w:rsidRPr="000557E4" w:rsidRDefault="00F81CA9" w:rsidP="00F81CA9">
      <w:pPr>
        <w:pStyle w:val="SingleTxtG"/>
        <w:rPr>
          <w:lang w:val="en-US"/>
        </w:rPr>
      </w:pPr>
      <w:r w:rsidRPr="007709D4">
        <w:t>82.</w:t>
      </w:r>
      <w:r w:rsidRPr="007709D4">
        <w:tab/>
        <w:t xml:space="preserve">Секретариат внес на рассмотрение документ GRVA-07-14, содержащий информацию относительно </w:t>
      </w:r>
      <w:proofErr w:type="spellStart"/>
      <w:r w:rsidRPr="007709D4">
        <w:t>проводящейся</w:t>
      </w:r>
      <w:proofErr w:type="spellEnd"/>
      <w:r w:rsidRPr="007709D4">
        <w:t xml:space="preserve"> деятельности в связи с принятым Комитетом по внутреннему транспорту на его сессии в феврале 2020 года </w:t>
      </w:r>
      <w:r w:rsidR="009D3E01">
        <w:br/>
      </w:r>
      <w:r w:rsidRPr="007709D4">
        <w:t xml:space="preserve">решением (ECE/TRANS/294, пункты 31 и 32) об обновлении </w:t>
      </w:r>
      <w:r w:rsidR="00E118A0">
        <w:t>«</w:t>
      </w:r>
      <w:r w:rsidRPr="007709D4">
        <w:t>дорожной карты</w:t>
      </w:r>
      <w:r w:rsidR="00E118A0">
        <w:t>»</w:t>
      </w:r>
      <w:r w:rsidR="009D3E01" w:rsidRPr="007709D4">
        <w:t xml:space="preserve"> </w:t>
      </w:r>
      <w:r w:rsidRPr="007709D4">
        <w:t>ЕЭК</w:t>
      </w:r>
      <w:r w:rsidR="009D3E01">
        <w:t> </w:t>
      </w:r>
      <w:r w:rsidRPr="007709D4">
        <w:t xml:space="preserve">ООН по интеллектуальным транспортным системам. В GRVA поступила информация о том, что замечания по проекту обновленной </w:t>
      </w:r>
      <w:r w:rsidR="00E118A0">
        <w:t>«</w:t>
      </w:r>
      <w:r w:rsidRPr="007709D4">
        <w:t>дорожной карты</w:t>
      </w:r>
      <w:r w:rsidR="00E118A0">
        <w:t>»</w:t>
      </w:r>
      <w:r w:rsidRPr="007709D4">
        <w:t xml:space="preserve"> </w:t>
      </w:r>
      <w:r w:rsidR="009D3E01">
        <w:br/>
      </w:r>
      <w:r w:rsidRPr="007709D4">
        <w:t>можно передать в онлайновом режиме</w:t>
      </w:r>
      <w:r w:rsidR="000557E4">
        <w:t xml:space="preserve">, см. </w:t>
      </w:r>
      <w:r w:rsidR="000557E4">
        <w:rPr>
          <w:lang w:val="en-US"/>
        </w:rPr>
        <w:t>URL</w:t>
      </w:r>
      <w:r w:rsidRPr="000557E4">
        <w:rPr>
          <w:lang w:val="en-US"/>
        </w:rPr>
        <w:t xml:space="preserve">: </w:t>
      </w:r>
      <w:hyperlink r:id="rId9" w:history="1">
        <w:r w:rsidR="009D3E01" w:rsidRPr="000557E4">
          <w:rPr>
            <w:rStyle w:val="af1"/>
            <w:lang w:val="en-US"/>
          </w:rPr>
          <w:t>https://docs.google.com/document/d/1-tIgg7XLAaax0t-WuiMrdU8WFxH3eOO6/edit</w:t>
        </w:r>
      </w:hyperlink>
      <w:r w:rsidRPr="000557E4">
        <w:rPr>
          <w:lang w:val="en-US"/>
        </w:rPr>
        <w:t>.</w:t>
      </w:r>
    </w:p>
    <w:p w14:paraId="45FE8575" w14:textId="77777777" w:rsidR="00F81CA9" w:rsidRPr="007709D4" w:rsidRDefault="00F81CA9" w:rsidP="00F81CA9">
      <w:pPr>
        <w:pStyle w:val="SingleTxtG"/>
      </w:pPr>
      <w:r w:rsidRPr="007709D4">
        <w:t>83.</w:t>
      </w:r>
      <w:r w:rsidRPr="007709D4">
        <w:tab/>
        <w:t xml:space="preserve">После виртуальной неофициальной сессии, проведенной вместо седьмой сессии GRVA, секретариат подготовил перечень решений, обусловленных итогами этой сессии, на английском, русском и французском языках (GRVA-07-76), который был направлен главам делегаций и постоянных представительств Договаривающихся сторон в Женеве для одобрения посредством процедуры </w:t>
      </w:r>
      <w:r w:rsidR="00E118A0">
        <w:t>«</w:t>
      </w:r>
      <w:r w:rsidRPr="007709D4">
        <w:t>отсутствия возражений</w:t>
      </w:r>
      <w:r w:rsidR="00E118A0">
        <w:t>»</w:t>
      </w:r>
      <w:r w:rsidRPr="007709D4">
        <w:t xml:space="preserve"> в соответствии с особым порядком, установленным Исполнительным комитетом ЕЭК ООН. </w:t>
      </w:r>
      <w:r w:rsidRPr="007709D4">
        <w:rPr>
          <w:color w:val="333333"/>
          <w:shd w:val="clear" w:color="auto" w:fill="FFFFFF"/>
        </w:rPr>
        <w:t>Через десять дней после начала этой процедуры секретариат проинформировал делегации по электронной почте о том, что молчание не было нарушено.</w:t>
      </w:r>
    </w:p>
    <w:p w14:paraId="5052C254" w14:textId="77777777" w:rsidR="00F81CA9" w:rsidRPr="007709D4" w:rsidRDefault="00F81CA9" w:rsidP="00F81CA9">
      <w:pPr>
        <w:pStyle w:val="H1G"/>
      </w:pPr>
      <w:r w:rsidRPr="007709D4">
        <w:tab/>
        <w:t>D.</w:t>
      </w:r>
      <w:r w:rsidRPr="007709D4">
        <w:tab/>
        <w:t>Выражение признательности</w:t>
      </w:r>
    </w:p>
    <w:p w14:paraId="11F5EEC7" w14:textId="77777777" w:rsidR="00F81CA9" w:rsidRPr="007709D4" w:rsidRDefault="00F81CA9" w:rsidP="00F81CA9">
      <w:pPr>
        <w:pStyle w:val="SingleTxtG"/>
      </w:pPr>
      <w:r w:rsidRPr="007709D4">
        <w:t>84.</w:t>
      </w:r>
      <w:r w:rsidRPr="007709D4">
        <w:tab/>
      </w:r>
      <w:r w:rsidRPr="007709D4">
        <w:rPr>
          <w:color w:val="333333"/>
          <w:shd w:val="clear" w:color="auto" w:fill="FFFFFF"/>
        </w:rPr>
        <w:t xml:space="preserve">GRVA была проинформирована о том, что г-н </w:t>
      </w:r>
      <w:proofErr w:type="spellStart"/>
      <w:r w:rsidRPr="007709D4">
        <w:rPr>
          <w:color w:val="333333"/>
          <w:shd w:val="clear" w:color="auto" w:fill="FFFFFF"/>
        </w:rPr>
        <w:t>Стокрэйф</w:t>
      </w:r>
      <w:proofErr w:type="spellEnd"/>
      <w:r w:rsidRPr="007709D4">
        <w:rPr>
          <w:color w:val="333333"/>
          <w:shd w:val="clear" w:color="auto" w:fill="FFFFFF"/>
        </w:rPr>
        <w:t xml:space="preserve"> (Нидерланды) больше не будет присутствовать на сессиях GRVA.</w:t>
      </w:r>
      <w:r w:rsidRPr="007709D4">
        <w:t xml:space="preserve"> </w:t>
      </w:r>
      <w:r w:rsidRPr="007709D4">
        <w:rPr>
          <w:color w:val="333333"/>
          <w:shd w:val="clear" w:color="auto" w:fill="FFFFFF"/>
        </w:rPr>
        <w:t xml:space="preserve">GRVA поблагодарила его за важный вклад в работу как GRRF, так и GRVA. на протяжении последних десятилетий. </w:t>
      </w:r>
      <w:r w:rsidR="009D3E01">
        <w:rPr>
          <w:color w:val="333333"/>
          <w:shd w:val="clear" w:color="auto" w:fill="FFFFFF"/>
        </w:rPr>
        <w:br/>
      </w:r>
      <w:r w:rsidRPr="007709D4">
        <w:t xml:space="preserve">GRVA пожелала ему </w:t>
      </w:r>
      <w:r w:rsidRPr="007709D4">
        <w:rPr>
          <w:color w:val="333333"/>
          <w:shd w:val="clear" w:color="auto" w:fill="FFFFFF"/>
        </w:rPr>
        <w:t>всего доброго в связи с его выходом на пенсию</w:t>
      </w:r>
      <w:r w:rsidRPr="007709D4">
        <w:t>.</w:t>
      </w:r>
    </w:p>
    <w:p w14:paraId="22D60F1A" w14:textId="77777777" w:rsidR="00F81CA9" w:rsidRPr="007709D4" w:rsidRDefault="00F81CA9" w:rsidP="00F81CA9">
      <w:pPr>
        <w:pStyle w:val="HChG"/>
      </w:pPr>
      <w:r w:rsidRPr="007709D4">
        <w:tab/>
        <w:t>XIV.</w:t>
      </w:r>
      <w:r w:rsidRPr="007709D4">
        <w:tab/>
      </w:r>
      <w:r w:rsidRPr="007709D4">
        <w:rPr>
          <w:szCs w:val="28"/>
        </w:rPr>
        <w:t>Выборы должностных лиц</w:t>
      </w:r>
      <w:r w:rsidRPr="007709D4">
        <w:t xml:space="preserve"> (пункт 13 повестки дня)</w:t>
      </w:r>
    </w:p>
    <w:p w14:paraId="090E24E0" w14:textId="77777777" w:rsidR="00F81CA9" w:rsidRPr="007709D4" w:rsidRDefault="00F81CA9" w:rsidP="00F81CA9">
      <w:pPr>
        <w:pStyle w:val="SingleTxtG"/>
        <w:rPr>
          <w:color w:val="333333"/>
          <w:shd w:val="clear" w:color="auto" w:fill="FFFFFF"/>
        </w:rPr>
      </w:pPr>
      <w:r w:rsidRPr="007709D4">
        <w:t>85.</w:t>
      </w:r>
      <w:r w:rsidRPr="007709D4">
        <w:tab/>
      </w:r>
      <w:r w:rsidRPr="007709D4">
        <w:rPr>
          <w:color w:val="333333"/>
          <w:shd w:val="clear" w:color="auto" w:fill="FFFFFF"/>
        </w:rPr>
        <w:t>В соответствии с правилом 37 правил процедуры (документ TRANS/WP.29/690 с внесенными в него поправками) GRVA предложила избрать должностных лиц.</w:t>
      </w:r>
    </w:p>
    <w:p w14:paraId="7EA96356" w14:textId="77777777" w:rsidR="007709D4" w:rsidRPr="007709D4" w:rsidRDefault="00F81CA9" w:rsidP="00F81CA9">
      <w:pPr>
        <w:pStyle w:val="SingleTxtG"/>
        <w:rPr>
          <w:color w:val="333333"/>
          <w:sz w:val="21"/>
          <w:szCs w:val="21"/>
          <w:shd w:val="clear" w:color="auto" w:fill="FFFFFF"/>
        </w:rPr>
      </w:pPr>
      <w:r w:rsidRPr="007709D4">
        <w:t>86.</w:t>
      </w:r>
      <w:r w:rsidRPr="007709D4">
        <w:tab/>
      </w:r>
      <w:r w:rsidRPr="007709D4">
        <w:rPr>
          <w:color w:val="333333"/>
          <w:shd w:val="clear" w:color="auto" w:fill="FFFFFF"/>
        </w:rPr>
        <w:t xml:space="preserve">Г-н Р. </w:t>
      </w:r>
      <w:proofErr w:type="spellStart"/>
      <w:r w:rsidRPr="007709D4">
        <w:rPr>
          <w:color w:val="333333"/>
          <w:shd w:val="clear" w:color="auto" w:fill="FFFFFF"/>
        </w:rPr>
        <w:t>Дамм</w:t>
      </w:r>
      <w:proofErr w:type="spellEnd"/>
      <w:r w:rsidRPr="007709D4">
        <w:rPr>
          <w:color w:val="333333"/>
          <w:shd w:val="clear" w:color="auto" w:fill="FFFFFF"/>
        </w:rPr>
        <w:t xml:space="preserve"> (Германия) был избран Председателем сессий GRVA в 2021 году</w:t>
      </w:r>
      <w:r w:rsidRPr="007709D4">
        <w:rPr>
          <w:color w:val="333333"/>
          <w:sz w:val="21"/>
          <w:szCs w:val="21"/>
          <w:shd w:val="clear" w:color="auto" w:fill="FFFFFF"/>
        </w:rPr>
        <w:t>.</w:t>
      </w:r>
      <w:r w:rsidRPr="007709D4">
        <w:t xml:space="preserve"> </w:t>
      </w:r>
      <w:r w:rsidRPr="007709D4">
        <w:rPr>
          <w:color w:val="333333"/>
          <w:sz w:val="21"/>
          <w:szCs w:val="21"/>
          <w:shd w:val="clear" w:color="auto" w:fill="FFFFFF"/>
        </w:rPr>
        <w:t xml:space="preserve">Г-жа К. </w:t>
      </w:r>
      <w:proofErr w:type="spellStart"/>
      <w:r w:rsidRPr="007709D4">
        <w:rPr>
          <w:color w:val="333333"/>
          <w:sz w:val="21"/>
          <w:szCs w:val="21"/>
          <w:shd w:val="clear" w:color="auto" w:fill="FFFFFF"/>
        </w:rPr>
        <w:t>Чэнь</w:t>
      </w:r>
      <w:proofErr w:type="spellEnd"/>
      <w:r w:rsidRPr="007709D4">
        <w:rPr>
          <w:color w:val="333333"/>
          <w:sz w:val="21"/>
          <w:szCs w:val="21"/>
          <w:shd w:val="clear" w:color="auto" w:fill="FFFFFF"/>
        </w:rPr>
        <w:t xml:space="preserve"> (Китай) и г-н Т. </w:t>
      </w:r>
      <w:proofErr w:type="spellStart"/>
      <w:r w:rsidRPr="007709D4">
        <w:rPr>
          <w:color w:val="333333"/>
          <w:sz w:val="21"/>
          <w:szCs w:val="21"/>
          <w:shd w:val="clear" w:color="auto" w:fill="FFFFFF"/>
        </w:rPr>
        <w:t>Онода</w:t>
      </w:r>
      <w:proofErr w:type="spellEnd"/>
      <w:r w:rsidRPr="007709D4">
        <w:rPr>
          <w:color w:val="333333"/>
          <w:sz w:val="21"/>
          <w:szCs w:val="21"/>
          <w:shd w:val="clear" w:color="auto" w:fill="FFFFFF"/>
        </w:rPr>
        <w:t xml:space="preserve"> (Япония) были избраны заместителями Председателя сессий GRVA в 2021 году.</w:t>
      </w:r>
    </w:p>
    <w:p w14:paraId="4354E2C3" w14:textId="77777777" w:rsidR="00F81CA9" w:rsidRDefault="00F81CA9" w:rsidP="00F81CA9">
      <w:pPr>
        <w:pStyle w:val="SingleTxtG"/>
      </w:pPr>
    </w:p>
    <w:p w14:paraId="2A8C2AE2" w14:textId="77777777" w:rsidR="00E80E54" w:rsidRDefault="00E80E54" w:rsidP="00F81CA9">
      <w:pPr>
        <w:pStyle w:val="SingleTxtG"/>
        <w:sectPr w:rsidR="00E80E54" w:rsidSect="00C0383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5E55E3FC" w14:textId="77777777" w:rsidR="00E80E54" w:rsidRPr="00CE4142" w:rsidRDefault="00E80E54" w:rsidP="00E80E54">
      <w:pPr>
        <w:pStyle w:val="HChG"/>
        <w:pageBreakBefore/>
      </w:pPr>
      <w:r>
        <w:lastRenderedPageBreak/>
        <w:t>Приложение</w:t>
      </w:r>
      <w:r w:rsidRPr="00CE4142">
        <w:t xml:space="preserve"> </w:t>
      </w:r>
      <w:r w:rsidRPr="003B46B4">
        <w:t>I</w:t>
      </w:r>
    </w:p>
    <w:p w14:paraId="20182A1E" w14:textId="77777777" w:rsidR="00E80E54" w:rsidRPr="00CE4142" w:rsidRDefault="00E80E54" w:rsidP="00E80E54">
      <w:pPr>
        <w:pStyle w:val="HChG"/>
        <w:ind w:right="1133"/>
        <w:jc w:val="right"/>
        <w:rPr>
          <w:b w:val="0"/>
          <w:bCs/>
          <w:sz w:val="20"/>
        </w:rPr>
      </w:pPr>
      <w:bookmarkStart w:id="8" w:name="_Toc400974188"/>
      <w:r w:rsidRPr="00CE4142">
        <w:rPr>
          <w:b w:val="0"/>
          <w:bCs/>
          <w:sz w:val="20"/>
        </w:rPr>
        <w:t>[</w:t>
      </w:r>
      <w:r w:rsidR="000557E4">
        <w:rPr>
          <w:b w:val="0"/>
          <w:bCs/>
          <w:sz w:val="20"/>
        </w:rPr>
        <w:t>Т</w:t>
      </w:r>
      <w:r>
        <w:rPr>
          <w:b w:val="0"/>
          <w:bCs/>
          <w:sz w:val="20"/>
        </w:rPr>
        <w:t>олько на английском языке</w:t>
      </w:r>
      <w:r w:rsidRPr="00CE4142">
        <w:rPr>
          <w:b w:val="0"/>
          <w:bCs/>
          <w:sz w:val="20"/>
        </w:rPr>
        <w:t>]</w:t>
      </w:r>
    </w:p>
    <w:p w14:paraId="5A148622" w14:textId="77777777" w:rsidR="00E80E54" w:rsidRPr="003A70DA" w:rsidRDefault="00E80E54" w:rsidP="00E80E54">
      <w:pPr>
        <w:pStyle w:val="HChG"/>
      </w:pPr>
      <w:r w:rsidRPr="00CE4142">
        <w:tab/>
      </w:r>
      <w:r w:rsidRPr="00CE4142">
        <w:tab/>
      </w:r>
      <w:r w:rsidRPr="003A70DA">
        <w:rPr>
          <w:bCs/>
        </w:rPr>
        <w:t>Перечень неофициальных документов (</w:t>
      </w:r>
      <w:r>
        <w:rPr>
          <w:bCs/>
        </w:rPr>
        <w:t>GRVA</w:t>
      </w:r>
      <w:r w:rsidRPr="003A70DA">
        <w:rPr>
          <w:bCs/>
        </w:rPr>
        <w:t>-0</w:t>
      </w:r>
      <w:r>
        <w:rPr>
          <w:bCs/>
        </w:rPr>
        <w:t>7</w:t>
      </w:r>
      <w:r w:rsidRPr="003A70DA">
        <w:rPr>
          <w:bCs/>
        </w:rPr>
        <w:t>-…), рассмотренных в ходе сессии</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E80E54" w:rsidRPr="003B46B4" w14:paraId="44C1539A" w14:textId="77777777" w:rsidTr="00DF4CE9">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06A99E5" w14:textId="77777777" w:rsidR="00E80E54" w:rsidRPr="003B46B4" w:rsidRDefault="00E80E54" w:rsidP="00DF4CE9">
            <w:pPr>
              <w:pStyle w:val="ad"/>
              <w:keepNext/>
              <w:keepLines/>
              <w:ind w:left="113" w:right="34" w:firstLine="0"/>
              <w:jc w:val="center"/>
              <w:rPr>
                <w:i/>
              </w:rPr>
            </w:pPr>
            <w:bookmarkStart w:id="9" w:name="_Hlk37947572"/>
            <w:proofErr w:type="spellStart"/>
            <w:r w:rsidRPr="003B46B4">
              <w:rPr>
                <w:i/>
              </w:rPr>
              <w:t>No</w:t>
            </w:r>
            <w:proofErr w:type="spellEnd"/>
            <w:r w:rsidRPr="003B46B4">
              <w:rPr>
                <w:i/>
              </w:rPr>
              <w:t>.</w:t>
            </w:r>
          </w:p>
        </w:tc>
        <w:tc>
          <w:tcPr>
            <w:tcW w:w="7223" w:type="dxa"/>
            <w:tcBorders>
              <w:top w:val="single" w:sz="4" w:space="0" w:color="auto"/>
              <w:left w:val="nil"/>
              <w:bottom w:val="single" w:sz="12" w:space="0" w:color="auto"/>
              <w:right w:val="nil"/>
            </w:tcBorders>
            <w:vAlign w:val="center"/>
            <w:hideMark/>
          </w:tcPr>
          <w:p w14:paraId="749ED455" w14:textId="77777777" w:rsidR="00E80E54" w:rsidRPr="003B46B4" w:rsidRDefault="00E80E54" w:rsidP="00956136">
            <w:pPr>
              <w:pStyle w:val="ad"/>
              <w:keepNext/>
              <w:keepLines/>
              <w:spacing w:before="40" w:after="40"/>
              <w:ind w:left="113" w:right="34" w:firstLine="0"/>
              <w:rPr>
                <w:i/>
              </w:rPr>
            </w:pPr>
            <w:r w:rsidRPr="003B46B4">
              <w:rPr>
                <w:i/>
              </w:rPr>
              <w:t>(</w:t>
            </w:r>
            <w:proofErr w:type="spellStart"/>
            <w:r w:rsidRPr="003B46B4">
              <w:rPr>
                <w:i/>
              </w:rPr>
              <w:t>Author</w:t>
            </w:r>
            <w:proofErr w:type="spellEnd"/>
            <w:r w:rsidRPr="003B46B4">
              <w:rPr>
                <w:i/>
              </w:rPr>
              <w:t xml:space="preserve">) </w:t>
            </w:r>
            <w:proofErr w:type="spellStart"/>
            <w:r w:rsidRPr="003B46B4">
              <w:rPr>
                <w:i/>
              </w:rPr>
              <w:t>Title</w:t>
            </w:r>
            <w:proofErr w:type="spellEnd"/>
          </w:p>
        </w:tc>
        <w:tc>
          <w:tcPr>
            <w:tcW w:w="857" w:type="dxa"/>
            <w:tcBorders>
              <w:top w:val="single" w:sz="4" w:space="0" w:color="auto"/>
              <w:left w:val="nil"/>
              <w:bottom w:val="single" w:sz="12" w:space="0" w:color="auto"/>
              <w:right w:val="nil"/>
            </w:tcBorders>
            <w:vAlign w:val="center"/>
            <w:hideMark/>
          </w:tcPr>
          <w:p w14:paraId="0C44C189" w14:textId="77777777" w:rsidR="00E80E54" w:rsidRPr="003B46B4" w:rsidRDefault="00E80E54" w:rsidP="00956136">
            <w:pPr>
              <w:pStyle w:val="ad"/>
              <w:keepNext/>
              <w:keepLines/>
              <w:spacing w:after="40"/>
              <w:ind w:left="113" w:right="34" w:firstLine="0"/>
              <w:jc w:val="center"/>
              <w:rPr>
                <w:i/>
              </w:rPr>
            </w:pPr>
            <w:proofErr w:type="spellStart"/>
            <w:r w:rsidRPr="003B46B4">
              <w:rPr>
                <w:i/>
              </w:rPr>
              <w:t>Follow-up</w:t>
            </w:r>
            <w:proofErr w:type="spellEnd"/>
          </w:p>
        </w:tc>
      </w:tr>
      <w:tr w:rsidR="00E80E54" w:rsidRPr="003B46B4" w14:paraId="011A8A68" w14:textId="77777777" w:rsidTr="00DF4CE9">
        <w:tc>
          <w:tcPr>
            <w:tcW w:w="568" w:type="dxa"/>
            <w:gridSpan w:val="2"/>
            <w:tcBorders>
              <w:top w:val="single" w:sz="12" w:space="0" w:color="auto"/>
              <w:left w:val="nil"/>
              <w:bottom w:val="nil"/>
              <w:right w:val="nil"/>
            </w:tcBorders>
            <w:hideMark/>
          </w:tcPr>
          <w:p w14:paraId="47B10294" w14:textId="77777777" w:rsidR="00E80E54" w:rsidRPr="003B46B4" w:rsidRDefault="00E80E54" w:rsidP="00DF4CE9">
            <w:pPr>
              <w:widowControl w:val="0"/>
              <w:spacing w:before="30" w:after="30"/>
              <w:ind w:left="113"/>
              <w:jc w:val="center"/>
              <w:rPr>
                <w:sz w:val="18"/>
                <w:szCs w:val="18"/>
              </w:rPr>
            </w:pPr>
            <w:r w:rsidRPr="003B46B4">
              <w:rPr>
                <w:sz w:val="18"/>
                <w:szCs w:val="18"/>
              </w:rPr>
              <w:t>1</w:t>
            </w:r>
          </w:p>
        </w:tc>
        <w:tc>
          <w:tcPr>
            <w:tcW w:w="7230" w:type="dxa"/>
            <w:gridSpan w:val="2"/>
            <w:tcBorders>
              <w:top w:val="single" w:sz="12" w:space="0" w:color="auto"/>
              <w:left w:val="nil"/>
              <w:bottom w:val="nil"/>
              <w:right w:val="nil"/>
            </w:tcBorders>
            <w:vAlign w:val="bottom"/>
          </w:tcPr>
          <w:p w14:paraId="6CBCB41D" w14:textId="77777777" w:rsidR="00E80E54" w:rsidRPr="00C94532" w:rsidRDefault="00E80E54" w:rsidP="00DF4CE9">
            <w:pPr>
              <w:pStyle w:val="ad"/>
              <w:spacing w:before="30" w:after="30"/>
              <w:ind w:left="113" w:right="34" w:firstLine="0"/>
              <w:rPr>
                <w:rFonts w:asciiTheme="majorBidi" w:hAnsiTheme="majorBidi" w:cstheme="majorBidi"/>
                <w:sz w:val="20"/>
              </w:rPr>
            </w:pPr>
            <w:r w:rsidRPr="00C94532">
              <w:rPr>
                <w:rFonts w:asciiTheme="majorBidi" w:hAnsiTheme="majorBidi" w:cstheme="majorBidi"/>
                <w:color w:val="000000"/>
                <w:sz w:val="20"/>
              </w:rPr>
              <w:t>(</w:t>
            </w:r>
            <w:proofErr w:type="spellStart"/>
            <w:r w:rsidRPr="00C94532">
              <w:rPr>
                <w:rFonts w:asciiTheme="majorBidi" w:hAnsiTheme="majorBidi" w:cstheme="majorBidi"/>
                <w:color w:val="000000"/>
                <w:sz w:val="20"/>
              </w:rPr>
              <w:t>Chair</w:t>
            </w:r>
            <w:proofErr w:type="spellEnd"/>
            <w:r w:rsidRPr="00C94532">
              <w:rPr>
                <w:rFonts w:asciiTheme="majorBidi" w:hAnsiTheme="majorBidi" w:cstheme="majorBidi"/>
                <w:color w:val="000000"/>
                <w:sz w:val="20"/>
              </w:rPr>
              <w:t xml:space="preserve">) </w:t>
            </w:r>
            <w:proofErr w:type="spellStart"/>
            <w:r w:rsidRPr="00C94532">
              <w:rPr>
                <w:rFonts w:asciiTheme="majorBidi" w:hAnsiTheme="majorBidi" w:cstheme="majorBidi"/>
                <w:color w:val="000000"/>
                <w:sz w:val="20"/>
              </w:rPr>
              <w:t>Running</w:t>
            </w:r>
            <w:proofErr w:type="spellEnd"/>
            <w:r w:rsidRPr="00C94532">
              <w:rPr>
                <w:rFonts w:asciiTheme="majorBidi" w:hAnsiTheme="majorBidi" w:cstheme="majorBidi"/>
                <w:color w:val="000000"/>
                <w:sz w:val="20"/>
              </w:rPr>
              <w:t xml:space="preserve"> </w:t>
            </w:r>
            <w:proofErr w:type="spellStart"/>
            <w:r w:rsidRPr="00C94532">
              <w:rPr>
                <w:rFonts w:asciiTheme="majorBidi" w:hAnsiTheme="majorBidi" w:cstheme="majorBidi"/>
                <w:color w:val="000000"/>
                <w:sz w:val="20"/>
              </w:rPr>
              <w:t>order</w:t>
            </w:r>
            <w:proofErr w:type="spellEnd"/>
          </w:p>
        </w:tc>
        <w:tc>
          <w:tcPr>
            <w:tcW w:w="857" w:type="dxa"/>
            <w:tcBorders>
              <w:top w:val="single" w:sz="12" w:space="0" w:color="auto"/>
              <w:left w:val="nil"/>
              <w:bottom w:val="nil"/>
              <w:right w:val="nil"/>
            </w:tcBorders>
          </w:tcPr>
          <w:p w14:paraId="1E56C043" w14:textId="77777777" w:rsidR="00E80E54" w:rsidRPr="003B46B4" w:rsidRDefault="00E80E54" w:rsidP="00DF4CE9">
            <w:pPr>
              <w:widowControl w:val="0"/>
              <w:spacing w:before="30" w:after="30"/>
              <w:ind w:left="1" w:right="-2"/>
              <w:jc w:val="center"/>
              <w:rPr>
                <w:sz w:val="18"/>
                <w:szCs w:val="18"/>
              </w:rPr>
            </w:pPr>
            <w:r>
              <w:rPr>
                <w:sz w:val="18"/>
                <w:szCs w:val="18"/>
              </w:rPr>
              <w:t>C</w:t>
            </w:r>
          </w:p>
        </w:tc>
      </w:tr>
      <w:tr w:rsidR="00E80E54" w:rsidRPr="003B46B4" w14:paraId="457EFF46" w14:textId="77777777" w:rsidTr="00DF4CE9">
        <w:tc>
          <w:tcPr>
            <w:tcW w:w="568" w:type="dxa"/>
            <w:gridSpan w:val="2"/>
            <w:hideMark/>
          </w:tcPr>
          <w:p w14:paraId="723C76DE" w14:textId="77777777" w:rsidR="00E80E54" w:rsidRPr="003B46B4" w:rsidRDefault="00E80E54" w:rsidP="00DF4CE9">
            <w:pPr>
              <w:widowControl w:val="0"/>
              <w:spacing w:before="30" w:after="30"/>
              <w:ind w:left="113"/>
              <w:jc w:val="center"/>
              <w:rPr>
                <w:sz w:val="18"/>
                <w:szCs w:val="18"/>
              </w:rPr>
            </w:pPr>
            <w:r w:rsidRPr="003B46B4">
              <w:rPr>
                <w:sz w:val="18"/>
                <w:szCs w:val="18"/>
              </w:rPr>
              <w:t>2</w:t>
            </w:r>
          </w:p>
        </w:tc>
        <w:tc>
          <w:tcPr>
            <w:tcW w:w="7230" w:type="dxa"/>
            <w:gridSpan w:val="2"/>
            <w:vAlign w:val="bottom"/>
          </w:tcPr>
          <w:p w14:paraId="14A9209B"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(Secretariat) Information on the virtual informal meeting in place of the seventh GRVA session</w:t>
            </w:r>
          </w:p>
        </w:tc>
        <w:tc>
          <w:tcPr>
            <w:tcW w:w="857" w:type="dxa"/>
          </w:tcPr>
          <w:p w14:paraId="3754A65D" w14:textId="77777777" w:rsidR="00E80E54" w:rsidRPr="00C94532"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9668D79" w14:textId="77777777" w:rsidTr="00DF4CE9">
        <w:tc>
          <w:tcPr>
            <w:tcW w:w="568" w:type="dxa"/>
            <w:gridSpan w:val="2"/>
            <w:hideMark/>
          </w:tcPr>
          <w:p w14:paraId="3413F0D4" w14:textId="77777777" w:rsidR="00E80E54" w:rsidRPr="003B46B4" w:rsidRDefault="00E80E54" w:rsidP="00DF4CE9">
            <w:pPr>
              <w:widowControl w:val="0"/>
              <w:spacing w:before="30" w:after="30"/>
              <w:ind w:left="113"/>
              <w:jc w:val="center"/>
              <w:rPr>
                <w:sz w:val="18"/>
                <w:szCs w:val="18"/>
              </w:rPr>
            </w:pPr>
            <w:r w:rsidRPr="003B46B4">
              <w:rPr>
                <w:sz w:val="18"/>
                <w:szCs w:val="18"/>
              </w:rPr>
              <w:t>3</w:t>
            </w:r>
          </w:p>
        </w:tc>
        <w:tc>
          <w:tcPr>
            <w:tcW w:w="7230" w:type="dxa"/>
            <w:gridSpan w:val="2"/>
            <w:vAlign w:val="bottom"/>
          </w:tcPr>
          <w:p w14:paraId="7C0ACB0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(Germany) Proposal for establishing a new IWG on AEBS for Heavy Vehicles</w:t>
            </w:r>
          </w:p>
        </w:tc>
        <w:tc>
          <w:tcPr>
            <w:tcW w:w="857" w:type="dxa"/>
          </w:tcPr>
          <w:p w14:paraId="451BDFD3" w14:textId="77777777" w:rsidR="00E80E54" w:rsidRPr="00EB1366" w:rsidRDefault="00E80E54" w:rsidP="00DF4CE9">
            <w:pPr>
              <w:widowControl w:val="0"/>
              <w:tabs>
                <w:tab w:val="left" w:pos="469"/>
              </w:tabs>
              <w:spacing w:before="30" w:after="30"/>
              <w:ind w:left="1" w:right="-2"/>
              <w:jc w:val="center"/>
              <w:rPr>
                <w:sz w:val="18"/>
                <w:szCs w:val="18"/>
              </w:rPr>
            </w:pPr>
            <w:r w:rsidRPr="00EB1366">
              <w:rPr>
                <w:sz w:val="18"/>
                <w:szCs w:val="18"/>
              </w:rPr>
              <w:t>C</w:t>
            </w:r>
          </w:p>
        </w:tc>
      </w:tr>
      <w:tr w:rsidR="00E80E54" w:rsidRPr="003B46B4" w14:paraId="0E38BB21" w14:textId="77777777" w:rsidTr="00DF4CE9">
        <w:tc>
          <w:tcPr>
            <w:tcW w:w="568" w:type="dxa"/>
            <w:gridSpan w:val="2"/>
            <w:hideMark/>
          </w:tcPr>
          <w:p w14:paraId="4E4E4368" w14:textId="77777777" w:rsidR="00E80E54" w:rsidRPr="003B46B4" w:rsidRDefault="00E80E54" w:rsidP="00DF4CE9">
            <w:pPr>
              <w:widowControl w:val="0"/>
              <w:spacing w:before="30" w:after="30"/>
              <w:ind w:left="113"/>
              <w:jc w:val="center"/>
              <w:rPr>
                <w:sz w:val="18"/>
                <w:szCs w:val="18"/>
              </w:rPr>
            </w:pPr>
            <w:r w:rsidRPr="003B46B4">
              <w:rPr>
                <w:sz w:val="18"/>
                <w:szCs w:val="18"/>
              </w:rPr>
              <w:t>4</w:t>
            </w:r>
            <w:r>
              <w:rPr>
                <w:sz w:val="18"/>
                <w:szCs w:val="18"/>
              </w:rPr>
              <w:t>r1</w:t>
            </w:r>
          </w:p>
        </w:tc>
        <w:tc>
          <w:tcPr>
            <w:tcW w:w="7230" w:type="dxa"/>
            <w:gridSpan w:val="2"/>
            <w:vAlign w:val="bottom"/>
          </w:tcPr>
          <w:p w14:paraId="2B7CCE90"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(CS/OTA) Proposal for an Interpretation Document for UN Regulation No. </w:t>
            </w:r>
            <w:r w:rsidRPr="00C94532">
              <w:rPr>
                <w:rFonts w:asciiTheme="majorBidi" w:hAnsiTheme="majorBidi" w:cstheme="majorBidi"/>
                <w:color w:val="000000"/>
              </w:rPr>
              <w:t>[155]</w:t>
            </w:r>
          </w:p>
        </w:tc>
        <w:tc>
          <w:tcPr>
            <w:tcW w:w="857" w:type="dxa"/>
          </w:tcPr>
          <w:p w14:paraId="6E0D45B9"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A</w:t>
            </w:r>
          </w:p>
        </w:tc>
      </w:tr>
      <w:tr w:rsidR="00E80E54" w:rsidRPr="003B46B4" w14:paraId="2AE27E5A" w14:textId="77777777" w:rsidTr="00DF4CE9">
        <w:tc>
          <w:tcPr>
            <w:tcW w:w="568" w:type="dxa"/>
            <w:gridSpan w:val="2"/>
            <w:hideMark/>
          </w:tcPr>
          <w:p w14:paraId="316F8A46" w14:textId="77777777" w:rsidR="00E80E54" w:rsidRPr="003B46B4" w:rsidRDefault="00E80E54" w:rsidP="00DF4CE9">
            <w:pPr>
              <w:widowControl w:val="0"/>
              <w:spacing w:before="30" w:after="30"/>
              <w:ind w:left="113"/>
              <w:jc w:val="center"/>
              <w:rPr>
                <w:sz w:val="18"/>
                <w:szCs w:val="18"/>
              </w:rPr>
            </w:pPr>
            <w:r w:rsidRPr="003B46B4">
              <w:rPr>
                <w:sz w:val="18"/>
                <w:szCs w:val="18"/>
              </w:rPr>
              <w:t>5</w:t>
            </w:r>
          </w:p>
        </w:tc>
        <w:tc>
          <w:tcPr>
            <w:tcW w:w="7230" w:type="dxa"/>
            <w:gridSpan w:val="2"/>
            <w:vAlign w:val="bottom"/>
          </w:tcPr>
          <w:p w14:paraId="1F187C7E"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(Czech Republic) Proposal for amendments to ECE/TRANS/WP.29/GRVA/2020/36 </w:t>
            </w:r>
          </w:p>
        </w:tc>
        <w:tc>
          <w:tcPr>
            <w:tcW w:w="857" w:type="dxa"/>
          </w:tcPr>
          <w:p w14:paraId="096CB82E"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411436A0" w14:textId="77777777" w:rsidTr="00DF4CE9">
        <w:tc>
          <w:tcPr>
            <w:tcW w:w="568" w:type="dxa"/>
            <w:gridSpan w:val="2"/>
            <w:hideMark/>
          </w:tcPr>
          <w:p w14:paraId="4E15FAAB" w14:textId="77777777" w:rsidR="00E80E54" w:rsidRPr="003B46B4" w:rsidRDefault="00E80E54" w:rsidP="00DF4CE9">
            <w:pPr>
              <w:widowControl w:val="0"/>
              <w:spacing w:before="30" w:after="30"/>
              <w:ind w:left="113"/>
              <w:jc w:val="center"/>
              <w:rPr>
                <w:sz w:val="18"/>
                <w:szCs w:val="18"/>
              </w:rPr>
            </w:pPr>
            <w:r w:rsidRPr="003B46B4">
              <w:rPr>
                <w:sz w:val="18"/>
                <w:szCs w:val="18"/>
              </w:rPr>
              <w:t>6</w:t>
            </w:r>
          </w:p>
        </w:tc>
        <w:tc>
          <w:tcPr>
            <w:tcW w:w="7230" w:type="dxa"/>
            <w:gridSpan w:val="2"/>
            <w:vAlign w:val="bottom"/>
          </w:tcPr>
          <w:p w14:paraId="3C3E3FE6"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(EC and Russian Federation) Proposal for a supplement to UN Regulation No. </w:t>
            </w:r>
            <w:r w:rsidRPr="00C94532">
              <w:rPr>
                <w:rFonts w:asciiTheme="majorBidi" w:hAnsiTheme="majorBidi" w:cstheme="majorBidi"/>
                <w:color w:val="000000"/>
              </w:rPr>
              <w:t>[157]</w:t>
            </w:r>
            <w:r>
              <w:rPr>
                <w:rFonts w:asciiTheme="majorBidi" w:hAnsiTheme="majorBidi" w:cstheme="majorBidi"/>
                <w:color w:val="000000"/>
              </w:rPr>
              <w:t xml:space="preserve"> </w:t>
            </w:r>
            <w:r w:rsidRPr="00C94532">
              <w:rPr>
                <w:rFonts w:asciiTheme="majorBidi" w:hAnsiTheme="majorBidi" w:cstheme="majorBidi"/>
                <w:color w:val="000000"/>
              </w:rPr>
              <w:t>(ALKS)</w:t>
            </w:r>
          </w:p>
        </w:tc>
        <w:tc>
          <w:tcPr>
            <w:tcW w:w="857" w:type="dxa"/>
          </w:tcPr>
          <w:p w14:paraId="3B2622DC"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42617A67" w14:textId="77777777" w:rsidTr="00DF4CE9">
        <w:tc>
          <w:tcPr>
            <w:tcW w:w="568" w:type="dxa"/>
            <w:gridSpan w:val="2"/>
            <w:hideMark/>
          </w:tcPr>
          <w:p w14:paraId="3F8076C3" w14:textId="77777777" w:rsidR="00E80E54" w:rsidRPr="003B46B4" w:rsidRDefault="00E80E54" w:rsidP="00DF4CE9">
            <w:pPr>
              <w:widowControl w:val="0"/>
              <w:spacing w:before="30" w:after="30"/>
              <w:ind w:left="113"/>
              <w:jc w:val="center"/>
              <w:rPr>
                <w:sz w:val="18"/>
                <w:szCs w:val="18"/>
              </w:rPr>
            </w:pPr>
            <w:r w:rsidRPr="003B46B4">
              <w:rPr>
                <w:sz w:val="18"/>
                <w:szCs w:val="18"/>
              </w:rPr>
              <w:t>7</w:t>
            </w:r>
          </w:p>
        </w:tc>
        <w:tc>
          <w:tcPr>
            <w:tcW w:w="7230" w:type="dxa"/>
            <w:gridSpan w:val="2"/>
            <w:vAlign w:val="bottom"/>
          </w:tcPr>
          <w:p w14:paraId="3E58DA20"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(Russian Federation) Identified gaps in the provisions of UN Regulation No. </w:t>
            </w:r>
            <w:r w:rsidRPr="00C94532">
              <w:rPr>
                <w:rFonts w:asciiTheme="majorBidi" w:hAnsiTheme="majorBidi" w:cstheme="majorBidi"/>
                <w:color w:val="000000"/>
              </w:rPr>
              <w:t>[157] (ALKS)</w:t>
            </w:r>
          </w:p>
        </w:tc>
        <w:tc>
          <w:tcPr>
            <w:tcW w:w="857" w:type="dxa"/>
          </w:tcPr>
          <w:p w14:paraId="71B4DBCF"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10FFAC0" w14:textId="77777777" w:rsidTr="00DF4CE9">
        <w:tc>
          <w:tcPr>
            <w:tcW w:w="568" w:type="dxa"/>
            <w:gridSpan w:val="2"/>
            <w:hideMark/>
          </w:tcPr>
          <w:p w14:paraId="30A191F8" w14:textId="77777777" w:rsidR="00E80E54" w:rsidRPr="003B46B4" w:rsidRDefault="00E80E54" w:rsidP="00DF4CE9">
            <w:pPr>
              <w:widowControl w:val="0"/>
              <w:spacing w:before="30" w:after="30"/>
              <w:ind w:left="113"/>
              <w:jc w:val="center"/>
              <w:rPr>
                <w:sz w:val="18"/>
                <w:szCs w:val="18"/>
              </w:rPr>
            </w:pPr>
            <w:r w:rsidRPr="003B46B4">
              <w:rPr>
                <w:sz w:val="18"/>
                <w:szCs w:val="18"/>
              </w:rPr>
              <w:t>8</w:t>
            </w:r>
          </w:p>
        </w:tc>
        <w:tc>
          <w:tcPr>
            <w:tcW w:w="7230" w:type="dxa"/>
            <w:gridSpan w:val="2"/>
            <w:vAlign w:val="bottom"/>
          </w:tcPr>
          <w:p w14:paraId="416994AF"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(Russian Federation) Proposal for a supplement to UN Regulation No. </w:t>
            </w:r>
            <w:r w:rsidRPr="00C94532">
              <w:rPr>
                <w:rFonts w:asciiTheme="majorBidi" w:hAnsiTheme="majorBidi" w:cstheme="majorBidi"/>
                <w:color w:val="000000"/>
              </w:rPr>
              <w:t>[155] (CS and CSMS)</w:t>
            </w:r>
          </w:p>
        </w:tc>
        <w:tc>
          <w:tcPr>
            <w:tcW w:w="857" w:type="dxa"/>
          </w:tcPr>
          <w:p w14:paraId="0A79E341"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F3B5192" w14:textId="77777777" w:rsidTr="00DF4CE9">
        <w:tc>
          <w:tcPr>
            <w:tcW w:w="568" w:type="dxa"/>
            <w:gridSpan w:val="2"/>
            <w:hideMark/>
          </w:tcPr>
          <w:p w14:paraId="5D134BD3" w14:textId="77777777" w:rsidR="00E80E54" w:rsidRPr="003B46B4" w:rsidRDefault="00E80E54" w:rsidP="00DF4CE9">
            <w:pPr>
              <w:widowControl w:val="0"/>
              <w:spacing w:before="30" w:after="30"/>
              <w:ind w:left="113"/>
              <w:jc w:val="center"/>
              <w:rPr>
                <w:sz w:val="18"/>
                <w:szCs w:val="18"/>
              </w:rPr>
            </w:pPr>
            <w:r w:rsidRPr="003B46B4">
              <w:rPr>
                <w:sz w:val="18"/>
                <w:szCs w:val="18"/>
              </w:rPr>
              <w:t>9</w:t>
            </w:r>
          </w:p>
        </w:tc>
        <w:tc>
          <w:tcPr>
            <w:tcW w:w="7230" w:type="dxa"/>
            <w:gridSpan w:val="2"/>
            <w:vAlign w:val="bottom"/>
          </w:tcPr>
          <w:p w14:paraId="4850C0B5"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(AEBS) Proposal for Supplement 3 to UN Regulation No. 152 (AEBS)</w:t>
            </w:r>
          </w:p>
        </w:tc>
        <w:tc>
          <w:tcPr>
            <w:tcW w:w="857" w:type="dxa"/>
          </w:tcPr>
          <w:p w14:paraId="5CFDCA00"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55A831A" w14:textId="77777777" w:rsidTr="00DF4CE9">
        <w:tc>
          <w:tcPr>
            <w:tcW w:w="568" w:type="dxa"/>
            <w:gridSpan w:val="2"/>
            <w:hideMark/>
          </w:tcPr>
          <w:p w14:paraId="71B51345" w14:textId="77777777" w:rsidR="00E80E54" w:rsidRPr="003B46B4" w:rsidRDefault="00E80E54" w:rsidP="00DF4CE9">
            <w:pPr>
              <w:widowControl w:val="0"/>
              <w:spacing w:before="30" w:after="30"/>
              <w:ind w:left="113"/>
              <w:jc w:val="center"/>
              <w:rPr>
                <w:sz w:val="18"/>
                <w:szCs w:val="18"/>
              </w:rPr>
            </w:pPr>
            <w:r w:rsidRPr="003B46B4">
              <w:rPr>
                <w:sz w:val="18"/>
                <w:szCs w:val="18"/>
              </w:rPr>
              <w:t>10</w:t>
            </w:r>
          </w:p>
        </w:tc>
        <w:tc>
          <w:tcPr>
            <w:tcW w:w="7230" w:type="dxa"/>
            <w:gridSpan w:val="2"/>
            <w:vAlign w:val="bottom"/>
          </w:tcPr>
          <w:p w14:paraId="4AB137F9"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(AEBS) Proposal for Supplement 2 to the 01 series of amendments to UN Regulation No.152 (AEBS)</w:t>
            </w:r>
          </w:p>
        </w:tc>
        <w:tc>
          <w:tcPr>
            <w:tcW w:w="857" w:type="dxa"/>
          </w:tcPr>
          <w:p w14:paraId="0BBD39AE" w14:textId="77777777" w:rsidR="00E80E54" w:rsidRPr="00065D50" w:rsidRDefault="00E80E54" w:rsidP="00DF4CE9">
            <w:pPr>
              <w:widowControl w:val="0"/>
              <w:tabs>
                <w:tab w:val="left" w:pos="469"/>
              </w:tabs>
              <w:spacing w:before="30" w:after="30"/>
              <w:ind w:left="1" w:right="-2"/>
              <w:jc w:val="center"/>
              <w:rPr>
                <w:sz w:val="18"/>
                <w:szCs w:val="18"/>
              </w:rPr>
            </w:pPr>
            <w:r w:rsidRPr="00065D50">
              <w:rPr>
                <w:sz w:val="18"/>
                <w:szCs w:val="18"/>
              </w:rPr>
              <w:t>C</w:t>
            </w:r>
          </w:p>
        </w:tc>
      </w:tr>
      <w:tr w:rsidR="00E80E54" w:rsidRPr="003B46B4" w14:paraId="2370CCCF" w14:textId="77777777" w:rsidTr="00DF4CE9">
        <w:tc>
          <w:tcPr>
            <w:tcW w:w="568" w:type="dxa"/>
            <w:gridSpan w:val="2"/>
            <w:hideMark/>
          </w:tcPr>
          <w:p w14:paraId="2C6473CF" w14:textId="77777777" w:rsidR="00E80E54" w:rsidRPr="003B46B4" w:rsidRDefault="00E80E54" w:rsidP="00DF4CE9">
            <w:pPr>
              <w:widowControl w:val="0"/>
              <w:spacing w:before="30" w:after="30"/>
              <w:ind w:left="113"/>
              <w:jc w:val="center"/>
              <w:rPr>
                <w:sz w:val="18"/>
                <w:szCs w:val="18"/>
              </w:rPr>
            </w:pPr>
            <w:r w:rsidRPr="003B46B4">
              <w:rPr>
                <w:sz w:val="18"/>
                <w:szCs w:val="18"/>
              </w:rPr>
              <w:t>11</w:t>
            </w:r>
          </w:p>
        </w:tc>
        <w:tc>
          <w:tcPr>
            <w:tcW w:w="7230" w:type="dxa"/>
            <w:gridSpan w:val="2"/>
            <w:vAlign w:val="bottom"/>
          </w:tcPr>
          <w:p w14:paraId="24BB8D50"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 xml:space="preserve">(AEBS) Proposal for a supplement to the 02 series of amendments to UN Regulation No.152 (AEBS) </w:t>
            </w:r>
          </w:p>
        </w:tc>
        <w:tc>
          <w:tcPr>
            <w:tcW w:w="857" w:type="dxa"/>
          </w:tcPr>
          <w:p w14:paraId="4A2909F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4B80AC40" w14:textId="77777777" w:rsidTr="00DF4CE9">
        <w:tc>
          <w:tcPr>
            <w:tcW w:w="568" w:type="dxa"/>
            <w:gridSpan w:val="2"/>
            <w:hideMark/>
          </w:tcPr>
          <w:p w14:paraId="396DE6E2" w14:textId="77777777" w:rsidR="00E80E54" w:rsidRPr="003B46B4" w:rsidRDefault="00E80E54" w:rsidP="00DF4CE9">
            <w:pPr>
              <w:widowControl w:val="0"/>
              <w:spacing w:before="30" w:after="30"/>
              <w:ind w:left="113"/>
              <w:jc w:val="center"/>
              <w:rPr>
                <w:sz w:val="18"/>
                <w:szCs w:val="18"/>
              </w:rPr>
            </w:pPr>
            <w:r w:rsidRPr="003B46B4">
              <w:rPr>
                <w:sz w:val="18"/>
                <w:szCs w:val="18"/>
              </w:rPr>
              <w:t>12</w:t>
            </w:r>
          </w:p>
        </w:tc>
        <w:tc>
          <w:tcPr>
            <w:tcW w:w="7230" w:type="dxa"/>
            <w:gridSpan w:val="2"/>
            <w:vAlign w:val="bottom"/>
          </w:tcPr>
          <w:p w14:paraId="483F431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 xml:space="preserve">(OICA/CLEPA) Justification for a two-step approach for AEBS "car-to-bicycle" </w:t>
            </w:r>
          </w:p>
        </w:tc>
        <w:tc>
          <w:tcPr>
            <w:tcW w:w="857" w:type="dxa"/>
          </w:tcPr>
          <w:p w14:paraId="3DFDC523"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FF526E9" w14:textId="77777777" w:rsidTr="00DF4CE9">
        <w:tc>
          <w:tcPr>
            <w:tcW w:w="568" w:type="dxa"/>
            <w:gridSpan w:val="2"/>
            <w:hideMark/>
          </w:tcPr>
          <w:p w14:paraId="225CF99B" w14:textId="77777777" w:rsidR="00E80E54" w:rsidRPr="003B46B4" w:rsidRDefault="00E80E54" w:rsidP="00DF4CE9">
            <w:pPr>
              <w:widowControl w:val="0"/>
              <w:spacing w:before="30" w:after="30"/>
              <w:ind w:left="113"/>
              <w:jc w:val="center"/>
              <w:rPr>
                <w:sz w:val="18"/>
                <w:szCs w:val="18"/>
              </w:rPr>
            </w:pPr>
            <w:r w:rsidRPr="003B46B4">
              <w:rPr>
                <w:sz w:val="18"/>
                <w:szCs w:val="18"/>
              </w:rPr>
              <w:t>13</w:t>
            </w:r>
          </w:p>
        </w:tc>
        <w:tc>
          <w:tcPr>
            <w:tcW w:w="7230" w:type="dxa"/>
            <w:gridSpan w:val="2"/>
            <w:vAlign w:val="bottom"/>
          </w:tcPr>
          <w:p w14:paraId="63E0676E"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(Secretariat) Highlights of the March and June 2020 sessions of WP.29</w:t>
            </w:r>
          </w:p>
        </w:tc>
        <w:tc>
          <w:tcPr>
            <w:tcW w:w="857" w:type="dxa"/>
          </w:tcPr>
          <w:p w14:paraId="32ECC2A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A738774" w14:textId="77777777" w:rsidTr="00DF4CE9">
        <w:tc>
          <w:tcPr>
            <w:tcW w:w="568" w:type="dxa"/>
            <w:gridSpan w:val="2"/>
            <w:hideMark/>
          </w:tcPr>
          <w:p w14:paraId="3AE29E19" w14:textId="77777777" w:rsidR="00E80E54" w:rsidRPr="003B46B4" w:rsidRDefault="00E80E54" w:rsidP="00DF4CE9">
            <w:pPr>
              <w:widowControl w:val="0"/>
              <w:spacing w:before="30" w:after="30"/>
              <w:ind w:left="113"/>
              <w:jc w:val="center"/>
              <w:rPr>
                <w:sz w:val="18"/>
                <w:szCs w:val="18"/>
              </w:rPr>
            </w:pPr>
            <w:bookmarkStart w:id="10" w:name="_Hlk37947713"/>
            <w:r w:rsidRPr="003B46B4">
              <w:rPr>
                <w:sz w:val="18"/>
                <w:szCs w:val="18"/>
              </w:rPr>
              <w:t>14</w:t>
            </w:r>
          </w:p>
        </w:tc>
        <w:tc>
          <w:tcPr>
            <w:tcW w:w="7230" w:type="dxa"/>
            <w:gridSpan w:val="2"/>
            <w:vAlign w:val="bottom"/>
          </w:tcPr>
          <w:p w14:paraId="22D7FCA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(Secretariat) Draft revision of the UNECE roadmap on ITS</w:t>
            </w:r>
          </w:p>
        </w:tc>
        <w:tc>
          <w:tcPr>
            <w:tcW w:w="857" w:type="dxa"/>
          </w:tcPr>
          <w:p w14:paraId="53053949" w14:textId="77777777" w:rsidR="00E80E54" w:rsidRPr="00065D50" w:rsidRDefault="00E80E54" w:rsidP="00DF4CE9">
            <w:pPr>
              <w:widowControl w:val="0"/>
              <w:tabs>
                <w:tab w:val="left" w:pos="469"/>
              </w:tabs>
              <w:spacing w:before="30" w:after="30"/>
              <w:ind w:left="1" w:right="-2"/>
              <w:jc w:val="center"/>
              <w:rPr>
                <w:sz w:val="18"/>
                <w:szCs w:val="18"/>
              </w:rPr>
            </w:pPr>
            <w:r w:rsidRPr="00065D50">
              <w:rPr>
                <w:sz w:val="18"/>
                <w:szCs w:val="18"/>
              </w:rPr>
              <w:t>C</w:t>
            </w:r>
          </w:p>
        </w:tc>
      </w:tr>
      <w:bookmarkEnd w:id="10"/>
      <w:tr w:rsidR="00E80E54" w:rsidRPr="003B46B4" w14:paraId="263828A9" w14:textId="77777777" w:rsidTr="00DF4CE9">
        <w:tc>
          <w:tcPr>
            <w:tcW w:w="568" w:type="dxa"/>
            <w:gridSpan w:val="2"/>
            <w:hideMark/>
          </w:tcPr>
          <w:p w14:paraId="0D203021" w14:textId="77777777" w:rsidR="00E80E54" w:rsidRPr="003B46B4" w:rsidRDefault="00E80E54" w:rsidP="00DF4CE9">
            <w:pPr>
              <w:widowControl w:val="0"/>
              <w:spacing w:before="30" w:after="30"/>
              <w:ind w:left="113"/>
              <w:jc w:val="center"/>
              <w:rPr>
                <w:sz w:val="18"/>
                <w:szCs w:val="18"/>
              </w:rPr>
            </w:pPr>
            <w:r w:rsidRPr="003B46B4">
              <w:rPr>
                <w:sz w:val="18"/>
                <w:szCs w:val="18"/>
              </w:rPr>
              <w:t>15</w:t>
            </w:r>
          </w:p>
        </w:tc>
        <w:tc>
          <w:tcPr>
            <w:tcW w:w="7230" w:type="dxa"/>
            <w:gridSpan w:val="2"/>
            <w:vAlign w:val="bottom"/>
          </w:tcPr>
          <w:p w14:paraId="26E3244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(AVERE) Proposal for amendments to UN Regulation No. 79 (Steering equipment)</w:t>
            </w:r>
          </w:p>
        </w:tc>
        <w:tc>
          <w:tcPr>
            <w:tcW w:w="857" w:type="dxa"/>
          </w:tcPr>
          <w:p w14:paraId="72F46E4B"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299CBFBB" w14:textId="77777777" w:rsidTr="00DF4CE9">
        <w:tc>
          <w:tcPr>
            <w:tcW w:w="568" w:type="dxa"/>
            <w:gridSpan w:val="2"/>
            <w:hideMark/>
          </w:tcPr>
          <w:p w14:paraId="537CA725" w14:textId="77777777" w:rsidR="00E80E54" w:rsidRPr="003B46B4" w:rsidRDefault="00E80E54" w:rsidP="00DF4CE9">
            <w:pPr>
              <w:widowControl w:val="0"/>
              <w:spacing w:before="30" w:after="30"/>
              <w:ind w:left="113"/>
              <w:jc w:val="center"/>
              <w:rPr>
                <w:sz w:val="18"/>
                <w:szCs w:val="18"/>
              </w:rPr>
            </w:pPr>
            <w:r w:rsidRPr="003B46B4">
              <w:rPr>
                <w:sz w:val="18"/>
                <w:szCs w:val="18"/>
              </w:rPr>
              <w:t>16</w:t>
            </w:r>
          </w:p>
        </w:tc>
        <w:tc>
          <w:tcPr>
            <w:tcW w:w="7230" w:type="dxa"/>
            <w:gridSpan w:val="2"/>
            <w:vAlign w:val="bottom"/>
          </w:tcPr>
          <w:p w14:paraId="702528C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(AVERE) Proposal for amendments to UN Regulation No. 79 (Steering equipment)</w:t>
            </w:r>
          </w:p>
        </w:tc>
        <w:tc>
          <w:tcPr>
            <w:tcW w:w="857" w:type="dxa"/>
          </w:tcPr>
          <w:p w14:paraId="5C9A618A"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0394919" w14:textId="77777777" w:rsidTr="00DF4CE9">
        <w:tc>
          <w:tcPr>
            <w:tcW w:w="568" w:type="dxa"/>
            <w:gridSpan w:val="2"/>
            <w:hideMark/>
          </w:tcPr>
          <w:p w14:paraId="7D741F2E" w14:textId="77777777" w:rsidR="00E80E54" w:rsidRPr="003B46B4" w:rsidRDefault="00E80E54" w:rsidP="00DF4CE9">
            <w:pPr>
              <w:widowControl w:val="0"/>
              <w:spacing w:before="30" w:after="30"/>
              <w:ind w:left="113"/>
              <w:jc w:val="center"/>
              <w:rPr>
                <w:sz w:val="18"/>
                <w:szCs w:val="18"/>
              </w:rPr>
            </w:pPr>
            <w:r w:rsidRPr="003B46B4">
              <w:rPr>
                <w:sz w:val="18"/>
                <w:szCs w:val="18"/>
              </w:rPr>
              <w:t>17</w:t>
            </w:r>
          </w:p>
        </w:tc>
        <w:tc>
          <w:tcPr>
            <w:tcW w:w="7230" w:type="dxa"/>
            <w:gridSpan w:val="2"/>
            <w:vAlign w:val="bottom"/>
          </w:tcPr>
          <w:p w14:paraId="6ADD1507"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 xml:space="preserve">(OICA/CLEPA) Alternative to the actuation of the </w:t>
            </w:r>
            <w:proofErr w:type="gramStart"/>
            <w:r w:rsidRPr="00E80E54">
              <w:rPr>
                <w:rFonts w:asciiTheme="majorBidi" w:hAnsiTheme="majorBidi" w:cstheme="majorBidi"/>
                <w:color w:val="000000"/>
                <w:lang w:val="en-US"/>
              </w:rPr>
              <w:t>remote control</w:t>
            </w:r>
            <w:proofErr w:type="gramEnd"/>
            <w:r w:rsidRPr="00E80E54">
              <w:rPr>
                <w:rFonts w:asciiTheme="majorBidi" w:hAnsiTheme="majorBidi" w:cstheme="majorBidi"/>
                <w:color w:val="000000"/>
                <w:lang w:val="en-US"/>
              </w:rPr>
              <w:t xml:space="preserve"> device for the use of RCP (UN Regulation No. 79)</w:t>
            </w:r>
          </w:p>
        </w:tc>
        <w:tc>
          <w:tcPr>
            <w:tcW w:w="857" w:type="dxa"/>
          </w:tcPr>
          <w:p w14:paraId="3E7CAE58"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27060174" w14:textId="77777777" w:rsidTr="00DF4CE9">
        <w:tc>
          <w:tcPr>
            <w:tcW w:w="568" w:type="dxa"/>
            <w:gridSpan w:val="2"/>
            <w:hideMark/>
          </w:tcPr>
          <w:p w14:paraId="40B629D6" w14:textId="77777777" w:rsidR="00E80E54" w:rsidRPr="003B46B4" w:rsidRDefault="00E80E54" w:rsidP="00DF4CE9">
            <w:pPr>
              <w:widowControl w:val="0"/>
              <w:spacing w:before="30" w:after="30"/>
              <w:ind w:left="113"/>
              <w:jc w:val="center"/>
              <w:rPr>
                <w:sz w:val="18"/>
                <w:szCs w:val="18"/>
              </w:rPr>
            </w:pPr>
            <w:r w:rsidRPr="003B46B4">
              <w:rPr>
                <w:sz w:val="18"/>
                <w:szCs w:val="18"/>
              </w:rPr>
              <w:t>18</w:t>
            </w:r>
          </w:p>
        </w:tc>
        <w:tc>
          <w:tcPr>
            <w:tcW w:w="7230" w:type="dxa"/>
            <w:gridSpan w:val="2"/>
            <w:vAlign w:val="bottom"/>
          </w:tcPr>
          <w:p w14:paraId="276FC3D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ECE/TRANS/WP.29/GRVA/2020/22</w:t>
            </w:r>
          </w:p>
        </w:tc>
        <w:tc>
          <w:tcPr>
            <w:tcW w:w="857" w:type="dxa"/>
          </w:tcPr>
          <w:p w14:paraId="05B90BCA"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CD8DC8A" w14:textId="77777777" w:rsidTr="00DF4CE9">
        <w:tc>
          <w:tcPr>
            <w:tcW w:w="568" w:type="dxa"/>
            <w:gridSpan w:val="2"/>
            <w:hideMark/>
          </w:tcPr>
          <w:p w14:paraId="2C72740B" w14:textId="77777777" w:rsidR="00E80E54" w:rsidRPr="003B46B4" w:rsidRDefault="00E80E54" w:rsidP="00DF4CE9">
            <w:pPr>
              <w:widowControl w:val="0"/>
              <w:spacing w:before="30" w:after="30"/>
              <w:ind w:left="113"/>
              <w:jc w:val="center"/>
              <w:rPr>
                <w:sz w:val="18"/>
                <w:szCs w:val="18"/>
              </w:rPr>
            </w:pPr>
            <w:r w:rsidRPr="003B46B4">
              <w:rPr>
                <w:sz w:val="18"/>
                <w:szCs w:val="18"/>
              </w:rPr>
              <w:t>19</w:t>
            </w:r>
          </w:p>
        </w:tc>
        <w:tc>
          <w:tcPr>
            <w:tcW w:w="7230" w:type="dxa"/>
            <w:gridSpan w:val="2"/>
            <w:vAlign w:val="bottom"/>
          </w:tcPr>
          <w:p w14:paraId="3DDA869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ECE/TRANS/WP.29/GRVA/2020/22</w:t>
            </w:r>
          </w:p>
        </w:tc>
        <w:tc>
          <w:tcPr>
            <w:tcW w:w="857" w:type="dxa"/>
          </w:tcPr>
          <w:p w14:paraId="036B0CD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FDC2BE7" w14:textId="77777777" w:rsidTr="00DF4CE9">
        <w:tc>
          <w:tcPr>
            <w:tcW w:w="568" w:type="dxa"/>
            <w:gridSpan w:val="2"/>
            <w:hideMark/>
          </w:tcPr>
          <w:p w14:paraId="66916FB3" w14:textId="77777777" w:rsidR="00E80E54" w:rsidRPr="003B46B4" w:rsidRDefault="00E80E54" w:rsidP="00DF4CE9">
            <w:pPr>
              <w:widowControl w:val="0"/>
              <w:spacing w:before="30" w:after="30"/>
              <w:ind w:left="113"/>
              <w:jc w:val="center"/>
              <w:rPr>
                <w:sz w:val="18"/>
                <w:szCs w:val="18"/>
              </w:rPr>
            </w:pPr>
            <w:r w:rsidRPr="003B46B4">
              <w:rPr>
                <w:sz w:val="18"/>
                <w:szCs w:val="18"/>
              </w:rPr>
              <w:t>20</w:t>
            </w:r>
          </w:p>
        </w:tc>
        <w:tc>
          <w:tcPr>
            <w:tcW w:w="7230" w:type="dxa"/>
            <w:gridSpan w:val="2"/>
            <w:vAlign w:val="bottom"/>
          </w:tcPr>
          <w:p w14:paraId="7477107F"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ECE/TRANS/WP.29/GRVA/2020/22</w:t>
            </w:r>
          </w:p>
        </w:tc>
        <w:tc>
          <w:tcPr>
            <w:tcW w:w="857" w:type="dxa"/>
          </w:tcPr>
          <w:p w14:paraId="16C0DC9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A37DAFF" w14:textId="77777777" w:rsidTr="00DF4CE9">
        <w:tc>
          <w:tcPr>
            <w:tcW w:w="568" w:type="dxa"/>
            <w:gridSpan w:val="2"/>
            <w:hideMark/>
          </w:tcPr>
          <w:p w14:paraId="3C8D37F3" w14:textId="77777777" w:rsidR="00E80E54" w:rsidRPr="003B46B4" w:rsidRDefault="00E80E54" w:rsidP="00DF4CE9">
            <w:pPr>
              <w:widowControl w:val="0"/>
              <w:spacing w:before="30" w:after="30"/>
              <w:ind w:left="113"/>
              <w:jc w:val="center"/>
              <w:rPr>
                <w:sz w:val="18"/>
                <w:szCs w:val="18"/>
              </w:rPr>
            </w:pPr>
            <w:r w:rsidRPr="003B46B4">
              <w:rPr>
                <w:sz w:val="18"/>
                <w:szCs w:val="18"/>
              </w:rPr>
              <w:t>21</w:t>
            </w:r>
          </w:p>
        </w:tc>
        <w:tc>
          <w:tcPr>
            <w:tcW w:w="7230" w:type="dxa"/>
            <w:gridSpan w:val="2"/>
            <w:vAlign w:val="bottom"/>
          </w:tcPr>
          <w:p w14:paraId="10A84903"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(OICA/CLEPA) Proposal for clarifications to UN Regulation No. </w:t>
            </w:r>
            <w:r w:rsidRPr="00C94532">
              <w:rPr>
                <w:rFonts w:asciiTheme="majorBidi" w:hAnsiTheme="majorBidi" w:cstheme="majorBidi"/>
                <w:color w:val="000000"/>
              </w:rPr>
              <w:t>[157] (ALKS)</w:t>
            </w:r>
          </w:p>
        </w:tc>
        <w:tc>
          <w:tcPr>
            <w:tcW w:w="857" w:type="dxa"/>
          </w:tcPr>
          <w:p w14:paraId="2305A280"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8D2A691" w14:textId="77777777" w:rsidTr="00DF4CE9">
        <w:tc>
          <w:tcPr>
            <w:tcW w:w="568" w:type="dxa"/>
            <w:gridSpan w:val="2"/>
            <w:hideMark/>
          </w:tcPr>
          <w:p w14:paraId="3BD941F4" w14:textId="77777777" w:rsidR="00E80E54" w:rsidRPr="003B46B4" w:rsidRDefault="00E80E54" w:rsidP="00DF4CE9">
            <w:pPr>
              <w:widowControl w:val="0"/>
              <w:spacing w:before="30" w:after="30"/>
              <w:ind w:left="113"/>
              <w:jc w:val="center"/>
              <w:rPr>
                <w:sz w:val="18"/>
                <w:szCs w:val="18"/>
              </w:rPr>
            </w:pPr>
            <w:r w:rsidRPr="003B46B4">
              <w:rPr>
                <w:sz w:val="18"/>
                <w:szCs w:val="18"/>
              </w:rPr>
              <w:t>22</w:t>
            </w:r>
          </w:p>
        </w:tc>
        <w:tc>
          <w:tcPr>
            <w:tcW w:w="7230" w:type="dxa"/>
            <w:gridSpan w:val="2"/>
            <w:vAlign w:val="bottom"/>
          </w:tcPr>
          <w:p w14:paraId="18C3F4E6"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UN Regulation No. 79 (Steering equipment) - Emergency assist / RMF</w:t>
            </w:r>
          </w:p>
        </w:tc>
        <w:tc>
          <w:tcPr>
            <w:tcW w:w="857" w:type="dxa"/>
          </w:tcPr>
          <w:p w14:paraId="3096EB6E"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7D88CF5" w14:textId="77777777" w:rsidTr="00DF4CE9">
        <w:tc>
          <w:tcPr>
            <w:tcW w:w="568" w:type="dxa"/>
            <w:gridSpan w:val="2"/>
            <w:hideMark/>
          </w:tcPr>
          <w:p w14:paraId="344CC6B8" w14:textId="77777777" w:rsidR="00E80E54" w:rsidRPr="003B46B4" w:rsidRDefault="00E80E54" w:rsidP="00DF4CE9">
            <w:pPr>
              <w:widowControl w:val="0"/>
              <w:spacing w:before="30" w:after="30"/>
              <w:ind w:left="113"/>
              <w:jc w:val="center"/>
              <w:rPr>
                <w:sz w:val="18"/>
                <w:szCs w:val="18"/>
              </w:rPr>
            </w:pPr>
            <w:r w:rsidRPr="003B46B4">
              <w:rPr>
                <w:sz w:val="18"/>
                <w:szCs w:val="18"/>
              </w:rPr>
              <w:t>23</w:t>
            </w:r>
          </w:p>
        </w:tc>
        <w:tc>
          <w:tcPr>
            <w:tcW w:w="7230" w:type="dxa"/>
            <w:gridSpan w:val="2"/>
            <w:vAlign w:val="bottom"/>
          </w:tcPr>
          <w:p w14:paraId="0070439C"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UN Regulation No. 79 and Lane Keeping Assist "Hands Off"</w:t>
            </w:r>
          </w:p>
        </w:tc>
        <w:tc>
          <w:tcPr>
            <w:tcW w:w="857" w:type="dxa"/>
          </w:tcPr>
          <w:p w14:paraId="6DDE6513"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BA27330" w14:textId="77777777" w:rsidTr="00DF4CE9">
        <w:tc>
          <w:tcPr>
            <w:tcW w:w="568" w:type="dxa"/>
            <w:gridSpan w:val="2"/>
          </w:tcPr>
          <w:p w14:paraId="19A4462F" w14:textId="77777777" w:rsidR="00E80E54" w:rsidRPr="003B46B4" w:rsidRDefault="00E80E54" w:rsidP="00DF4CE9">
            <w:pPr>
              <w:widowControl w:val="0"/>
              <w:spacing w:before="30" w:after="30"/>
              <w:ind w:left="113"/>
              <w:jc w:val="center"/>
              <w:rPr>
                <w:sz w:val="18"/>
                <w:szCs w:val="18"/>
              </w:rPr>
            </w:pPr>
            <w:r w:rsidRPr="003B46B4">
              <w:rPr>
                <w:sz w:val="18"/>
                <w:szCs w:val="18"/>
              </w:rPr>
              <w:t>24</w:t>
            </w:r>
          </w:p>
        </w:tc>
        <w:tc>
          <w:tcPr>
            <w:tcW w:w="7230" w:type="dxa"/>
            <w:gridSpan w:val="2"/>
            <w:vAlign w:val="bottom"/>
          </w:tcPr>
          <w:p w14:paraId="4E252EDF"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the 03 series of amendments to UN Regulation No. 79 (ESF)</w:t>
            </w:r>
          </w:p>
        </w:tc>
        <w:tc>
          <w:tcPr>
            <w:tcW w:w="857" w:type="dxa"/>
          </w:tcPr>
          <w:p w14:paraId="03840AE4"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8B1A0B1" w14:textId="77777777" w:rsidTr="00DF4CE9">
        <w:tc>
          <w:tcPr>
            <w:tcW w:w="568" w:type="dxa"/>
            <w:gridSpan w:val="2"/>
          </w:tcPr>
          <w:p w14:paraId="2229F8A4" w14:textId="77777777" w:rsidR="00E80E54" w:rsidRPr="003B46B4" w:rsidRDefault="00E80E54" w:rsidP="00DF4CE9">
            <w:pPr>
              <w:widowControl w:val="0"/>
              <w:spacing w:before="30" w:after="30"/>
              <w:ind w:left="113"/>
              <w:jc w:val="center"/>
              <w:rPr>
                <w:sz w:val="18"/>
                <w:szCs w:val="18"/>
              </w:rPr>
            </w:pPr>
            <w:r w:rsidRPr="003B46B4">
              <w:rPr>
                <w:sz w:val="18"/>
                <w:szCs w:val="18"/>
              </w:rPr>
              <w:t>25</w:t>
            </w:r>
          </w:p>
        </w:tc>
        <w:tc>
          <w:tcPr>
            <w:tcW w:w="7230" w:type="dxa"/>
            <w:gridSpan w:val="2"/>
            <w:vAlign w:val="bottom"/>
          </w:tcPr>
          <w:p w14:paraId="3F347D53"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(DETA) Guideline on the use of DETA as per UN Regulation No. </w:t>
            </w:r>
            <w:r w:rsidRPr="00C94532">
              <w:rPr>
                <w:rFonts w:asciiTheme="majorBidi" w:hAnsiTheme="majorBidi" w:cstheme="majorBidi"/>
                <w:color w:val="000000"/>
              </w:rPr>
              <w:t>[155] (CS and CSMS)</w:t>
            </w:r>
          </w:p>
        </w:tc>
        <w:tc>
          <w:tcPr>
            <w:tcW w:w="857" w:type="dxa"/>
          </w:tcPr>
          <w:p w14:paraId="5BB8B982"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C30EF2A" w14:textId="77777777" w:rsidTr="00DF4CE9">
        <w:tc>
          <w:tcPr>
            <w:tcW w:w="568" w:type="dxa"/>
            <w:gridSpan w:val="2"/>
          </w:tcPr>
          <w:p w14:paraId="316E98CB" w14:textId="77777777" w:rsidR="00E80E54" w:rsidRPr="003B46B4" w:rsidRDefault="00E80E54" w:rsidP="00DF4CE9">
            <w:pPr>
              <w:widowControl w:val="0"/>
              <w:spacing w:before="30" w:after="30"/>
              <w:ind w:left="113"/>
              <w:jc w:val="center"/>
              <w:rPr>
                <w:sz w:val="18"/>
                <w:szCs w:val="18"/>
              </w:rPr>
            </w:pPr>
            <w:r w:rsidRPr="003B46B4">
              <w:rPr>
                <w:sz w:val="18"/>
                <w:szCs w:val="18"/>
              </w:rPr>
              <w:t>26</w:t>
            </w:r>
          </w:p>
        </w:tc>
        <w:tc>
          <w:tcPr>
            <w:tcW w:w="7230" w:type="dxa"/>
            <w:gridSpan w:val="2"/>
            <w:vAlign w:val="bottom"/>
          </w:tcPr>
          <w:p w14:paraId="7AE86C33"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ALKS: Scope extension for commercial vehicles and buses </w:t>
            </w:r>
          </w:p>
        </w:tc>
        <w:tc>
          <w:tcPr>
            <w:tcW w:w="857" w:type="dxa"/>
          </w:tcPr>
          <w:p w14:paraId="418BD32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BF596BE" w14:textId="77777777" w:rsidTr="00DF4CE9">
        <w:tc>
          <w:tcPr>
            <w:tcW w:w="568" w:type="dxa"/>
            <w:gridSpan w:val="2"/>
          </w:tcPr>
          <w:p w14:paraId="6C53F03A" w14:textId="77777777" w:rsidR="00E80E54" w:rsidRPr="003B46B4" w:rsidRDefault="00E80E54" w:rsidP="00DF4CE9">
            <w:pPr>
              <w:widowControl w:val="0"/>
              <w:spacing w:before="30" w:after="30"/>
              <w:ind w:left="113"/>
              <w:jc w:val="center"/>
              <w:rPr>
                <w:sz w:val="18"/>
                <w:szCs w:val="18"/>
              </w:rPr>
            </w:pPr>
            <w:r w:rsidRPr="003B46B4">
              <w:rPr>
                <w:sz w:val="18"/>
                <w:szCs w:val="18"/>
              </w:rPr>
              <w:t>27</w:t>
            </w:r>
          </w:p>
        </w:tc>
        <w:tc>
          <w:tcPr>
            <w:tcW w:w="7230" w:type="dxa"/>
            <w:gridSpan w:val="2"/>
            <w:vAlign w:val="bottom"/>
          </w:tcPr>
          <w:p w14:paraId="6B33D655"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ECE/TRANS/WP.29/GRVA/2020/32</w:t>
            </w:r>
          </w:p>
        </w:tc>
        <w:tc>
          <w:tcPr>
            <w:tcW w:w="857" w:type="dxa"/>
          </w:tcPr>
          <w:p w14:paraId="3EB25F0F"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97F4BAD" w14:textId="77777777" w:rsidTr="00DF4CE9">
        <w:tc>
          <w:tcPr>
            <w:tcW w:w="568" w:type="dxa"/>
            <w:gridSpan w:val="2"/>
          </w:tcPr>
          <w:p w14:paraId="77A4DE1F" w14:textId="77777777" w:rsidR="00E80E54" w:rsidRPr="003B46B4" w:rsidRDefault="00E80E54" w:rsidP="00DF4CE9">
            <w:pPr>
              <w:widowControl w:val="0"/>
              <w:spacing w:before="30" w:after="30"/>
              <w:ind w:left="113"/>
              <w:jc w:val="center"/>
              <w:rPr>
                <w:sz w:val="18"/>
                <w:szCs w:val="18"/>
              </w:rPr>
            </w:pPr>
            <w:r w:rsidRPr="003B46B4">
              <w:rPr>
                <w:sz w:val="18"/>
                <w:szCs w:val="18"/>
              </w:rPr>
              <w:t>28</w:t>
            </w:r>
          </w:p>
        </w:tc>
        <w:tc>
          <w:tcPr>
            <w:tcW w:w="7230" w:type="dxa"/>
            <w:gridSpan w:val="2"/>
            <w:vAlign w:val="bottom"/>
          </w:tcPr>
          <w:p w14:paraId="0AEA4912"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ECE/TRANS/WP.29/GRVA/2020/33</w:t>
            </w:r>
          </w:p>
        </w:tc>
        <w:tc>
          <w:tcPr>
            <w:tcW w:w="857" w:type="dxa"/>
          </w:tcPr>
          <w:p w14:paraId="5901EA1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8A654D6" w14:textId="77777777" w:rsidTr="00DF4CE9">
        <w:tc>
          <w:tcPr>
            <w:tcW w:w="568" w:type="dxa"/>
            <w:gridSpan w:val="2"/>
          </w:tcPr>
          <w:p w14:paraId="63871053" w14:textId="77777777" w:rsidR="00E80E54" w:rsidRPr="003B46B4" w:rsidRDefault="00E80E54" w:rsidP="00DF4CE9">
            <w:pPr>
              <w:widowControl w:val="0"/>
              <w:spacing w:before="30" w:after="30"/>
              <w:ind w:left="113"/>
              <w:jc w:val="center"/>
              <w:rPr>
                <w:sz w:val="18"/>
                <w:szCs w:val="18"/>
              </w:rPr>
            </w:pPr>
            <w:r w:rsidRPr="003B46B4">
              <w:rPr>
                <w:sz w:val="18"/>
                <w:szCs w:val="18"/>
              </w:rPr>
              <w:t>29</w:t>
            </w:r>
          </w:p>
        </w:tc>
        <w:tc>
          <w:tcPr>
            <w:tcW w:w="7230" w:type="dxa"/>
            <w:gridSpan w:val="2"/>
            <w:vAlign w:val="bottom"/>
          </w:tcPr>
          <w:p w14:paraId="4F8A303F"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clarifications to UN Regulation No. 79 - ACSF B1</w:t>
            </w:r>
          </w:p>
        </w:tc>
        <w:tc>
          <w:tcPr>
            <w:tcW w:w="857" w:type="dxa"/>
          </w:tcPr>
          <w:p w14:paraId="0369B08A"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976DFEC" w14:textId="77777777" w:rsidTr="00DF4CE9">
        <w:tc>
          <w:tcPr>
            <w:tcW w:w="568" w:type="dxa"/>
            <w:gridSpan w:val="2"/>
          </w:tcPr>
          <w:p w14:paraId="701139C8" w14:textId="77777777" w:rsidR="00E80E54" w:rsidRPr="003B46B4" w:rsidRDefault="00E80E54" w:rsidP="00DF4CE9">
            <w:pPr>
              <w:widowControl w:val="0"/>
              <w:spacing w:before="30" w:after="30"/>
              <w:ind w:left="113"/>
              <w:jc w:val="center"/>
              <w:rPr>
                <w:sz w:val="18"/>
                <w:szCs w:val="18"/>
              </w:rPr>
            </w:pPr>
            <w:bookmarkStart w:id="11" w:name="_Hlk37947740"/>
            <w:r w:rsidRPr="003B46B4">
              <w:rPr>
                <w:sz w:val="18"/>
                <w:szCs w:val="18"/>
              </w:rPr>
              <w:lastRenderedPageBreak/>
              <w:t>30</w:t>
            </w:r>
          </w:p>
        </w:tc>
        <w:tc>
          <w:tcPr>
            <w:tcW w:w="7230" w:type="dxa"/>
            <w:gridSpan w:val="2"/>
            <w:vAlign w:val="bottom"/>
          </w:tcPr>
          <w:p w14:paraId="5FE295A8"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(OICA/CLEPA) Proposal for editorial corrections to UN Regulation No. </w:t>
            </w:r>
            <w:r w:rsidRPr="00C94532">
              <w:rPr>
                <w:rFonts w:asciiTheme="majorBidi" w:hAnsiTheme="majorBidi" w:cstheme="majorBidi"/>
                <w:color w:val="000000"/>
              </w:rPr>
              <w:t>[157] (ALKS)</w:t>
            </w:r>
          </w:p>
        </w:tc>
        <w:tc>
          <w:tcPr>
            <w:tcW w:w="857" w:type="dxa"/>
          </w:tcPr>
          <w:p w14:paraId="12942C5E" w14:textId="77777777" w:rsidR="00E80E54" w:rsidRPr="000A00EE" w:rsidRDefault="00E80E54" w:rsidP="00DF4CE9">
            <w:pPr>
              <w:widowControl w:val="0"/>
              <w:tabs>
                <w:tab w:val="left" w:pos="469"/>
              </w:tabs>
              <w:spacing w:before="30" w:after="30"/>
              <w:ind w:left="1" w:right="-2"/>
              <w:jc w:val="center"/>
              <w:rPr>
                <w:sz w:val="18"/>
                <w:szCs w:val="18"/>
              </w:rPr>
            </w:pPr>
            <w:r w:rsidRPr="000A00EE">
              <w:rPr>
                <w:sz w:val="18"/>
                <w:szCs w:val="18"/>
              </w:rPr>
              <w:t>C</w:t>
            </w:r>
          </w:p>
        </w:tc>
      </w:tr>
      <w:bookmarkEnd w:id="11"/>
      <w:tr w:rsidR="00E80E54" w:rsidRPr="003B46B4" w14:paraId="0E5650D8" w14:textId="77777777" w:rsidTr="00DF4CE9">
        <w:tc>
          <w:tcPr>
            <w:tcW w:w="568" w:type="dxa"/>
            <w:gridSpan w:val="2"/>
          </w:tcPr>
          <w:p w14:paraId="40794F67" w14:textId="77777777" w:rsidR="00E80E54" w:rsidRPr="003B46B4" w:rsidRDefault="00E80E54" w:rsidP="00DF4CE9">
            <w:pPr>
              <w:widowControl w:val="0"/>
              <w:spacing w:before="30" w:after="30"/>
              <w:ind w:left="113"/>
              <w:jc w:val="center"/>
              <w:rPr>
                <w:sz w:val="18"/>
                <w:szCs w:val="18"/>
              </w:rPr>
            </w:pPr>
            <w:r w:rsidRPr="003B46B4">
              <w:rPr>
                <w:sz w:val="18"/>
                <w:szCs w:val="18"/>
              </w:rPr>
              <w:t>31</w:t>
            </w:r>
          </w:p>
        </w:tc>
        <w:tc>
          <w:tcPr>
            <w:tcW w:w="7230" w:type="dxa"/>
            <w:gridSpan w:val="2"/>
            <w:vAlign w:val="bottom"/>
          </w:tcPr>
          <w:p w14:paraId="08E80720"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(OICA/CLEPA) Proposal for amendments to UN Regulation No. </w:t>
            </w:r>
            <w:r w:rsidRPr="00C94532">
              <w:rPr>
                <w:rFonts w:asciiTheme="majorBidi" w:hAnsiTheme="majorBidi" w:cstheme="majorBidi"/>
                <w:color w:val="000000"/>
              </w:rPr>
              <w:t xml:space="preserve">[157] (ALKS) - </w:t>
            </w:r>
            <w:proofErr w:type="spellStart"/>
            <w:r w:rsidRPr="00C94532">
              <w:rPr>
                <w:rFonts w:asciiTheme="majorBidi" w:hAnsiTheme="majorBidi" w:cstheme="majorBidi"/>
                <w:color w:val="000000"/>
              </w:rPr>
              <w:t>Scope</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extension</w:t>
            </w:r>
            <w:proofErr w:type="spellEnd"/>
          </w:p>
        </w:tc>
        <w:tc>
          <w:tcPr>
            <w:tcW w:w="857" w:type="dxa"/>
          </w:tcPr>
          <w:p w14:paraId="48660EE5"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647B2116" w14:textId="77777777" w:rsidTr="00DF4CE9">
        <w:tc>
          <w:tcPr>
            <w:tcW w:w="568" w:type="dxa"/>
            <w:gridSpan w:val="2"/>
          </w:tcPr>
          <w:p w14:paraId="2068264B" w14:textId="77777777" w:rsidR="00E80E54" w:rsidRPr="003B46B4" w:rsidRDefault="00E80E54" w:rsidP="00DF4CE9">
            <w:pPr>
              <w:widowControl w:val="0"/>
              <w:spacing w:before="30" w:after="30"/>
              <w:ind w:left="113"/>
              <w:jc w:val="center"/>
              <w:rPr>
                <w:sz w:val="18"/>
                <w:szCs w:val="18"/>
              </w:rPr>
            </w:pPr>
            <w:r w:rsidRPr="003B46B4">
              <w:rPr>
                <w:sz w:val="18"/>
                <w:szCs w:val="18"/>
              </w:rPr>
              <w:t>32</w:t>
            </w:r>
          </w:p>
        </w:tc>
        <w:tc>
          <w:tcPr>
            <w:tcW w:w="7230" w:type="dxa"/>
            <w:gridSpan w:val="2"/>
            <w:vAlign w:val="bottom"/>
          </w:tcPr>
          <w:p w14:paraId="5691CB15"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clarifications to UN Regulation No. 79 - ACSF B1</w:t>
            </w:r>
          </w:p>
        </w:tc>
        <w:tc>
          <w:tcPr>
            <w:tcW w:w="857" w:type="dxa"/>
          </w:tcPr>
          <w:p w14:paraId="3228DB8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6181D1CC" w14:textId="77777777" w:rsidTr="00DF4CE9">
        <w:tc>
          <w:tcPr>
            <w:tcW w:w="568" w:type="dxa"/>
            <w:gridSpan w:val="2"/>
          </w:tcPr>
          <w:p w14:paraId="62B12EAB" w14:textId="77777777" w:rsidR="00E80E54" w:rsidRPr="003B46B4" w:rsidRDefault="00E80E54" w:rsidP="00DF4CE9">
            <w:pPr>
              <w:widowControl w:val="0"/>
              <w:spacing w:before="30" w:after="30"/>
              <w:ind w:left="113"/>
              <w:jc w:val="center"/>
              <w:rPr>
                <w:sz w:val="18"/>
                <w:szCs w:val="18"/>
              </w:rPr>
            </w:pPr>
            <w:r w:rsidRPr="003B46B4">
              <w:rPr>
                <w:sz w:val="18"/>
                <w:szCs w:val="18"/>
              </w:rPr>
              <w:t>33</w:t>
            </w:r>
          </w:p>
        </w:tc>
        <w:tc>
          <w:tcPr>
            <w:tcW w:w="7230" w:type="dxa"/>
            <w:gridSpan w:val="2"/>
            <w:vAlign w:val="bottom"/>
          </w:tcPr>
          <w:p w14:paraId="4258429E"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(ITU/FGAI4AD) Update on the ITU focus group "AI4AD" related activities</w:t>
            </w:r>
          </w:p>
        </w:tc>
        <w:tc>
          <w:tcPr>
            <w:tcW w:w="857" w:type="dxa"/>
          </w:tcPr>
          <w:p w14:paraId="4F0081D6"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7647DBA" w14:textId="77777777" w:rsidTr="00DF4CE9">
        <w:tc>
          <w:tcPr>
            <w:tcW w:w="568" w:type="dxa"/>
            <w:gridSpan w:val="2"/>
          </w:tcPr>
          <w:p w14:paraId="4C5A5DE5" w14:textId="77777777" w:rsidR="00E80E54" w:rsidRPr="003B46B4" w:rsidRDefault="00E80E54" w:rsidP="00DF4CE9">
            <w:pPr>
              <w:widowControl w:val="0"/>
              <w:spacing w:before="30" w:after="30"/>
              <w:ind w:left="113"/>
              <w:jc w:val="center"/>
              <w:rPr>
                <w:sz w:val="18"/>
                <w:szCs w:val="18"/>
              </w:rPr>
            </w:pPr>
            <w:r w:rsidRPr="003B46B4">
              <w:rPr>
                <w:sz w:val="18"/>
                <w:szCs w:val="18"/>
              </w:rPr>
              <w:t>34</w:t>
            </w:r>
            <w:r>
              <w:rPr>
                <w:sz w:val="18"/>
                <w:szCs w:val="18"/>
              </w:rPr>
              <w:t>r2</w:t>
            </w:r>
          </w:p>
        </w:tc>
        <w:tc>
          <w:tcPr>
            <w:tcW w:w="7230" w:type="dxa"/>
            <w:gridSpan w:val="2"/>
            <w:vAlign w:val="bottom"/>
          </w:tcPr>
          <w:p w14:paraId="41D0EB6A"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(Secretariat) Updated and consolidated agenda for the virtual and informal session (in place of the seventh GRVA session) - incl. informal documents received until 16 September 2020</w:t>
            </w:r>
          </w:p>
        </w:tc>
        <w:tc>
          <w:tcPr>
            <w:tcW w:w="857" w:type="dxa"/>
          </w:tcPr>
          <w:p w14:paraId="06E41774"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B9D7528" w14:textId="77777777" w:rsidTr="00DF4CE9">
        <w:tc>
          <w:tcPr>
            <w:tcW w:w="568" w:type="dxa"/>
            <w:gridSpan w:val="2"/>
          </w:tcPr>
          <w:p w14:paraId="65383870" w14:textId="77777777" w:rsidR="00E80E54" w:rsidRPr="003B46B4" w:rsidRDefault="00E80E54" w:rsidP="00DF4CE9">
            <w:pPr>
              <w:widowControl w:val="0"/>
              <w:spacing w:before="30" w:after="30"/>
              <w:ind w:left="113"/>
              <w:jc w:val="center"/>
              <w:rPr>
                <w:sz w:val="18"/>
                <w:szCs w:val="18"/>
              </w:rPr>
            </w:pPr>
            <w:r w:rsidRPr="003B46B4">
              <w:rPr>
                <w:sz w:val="18"/>
                <w:szCs w:val="18"/>
              </w:rPr>
              <w:t>35</w:t>
            </w:r>
          </w:p>
        </w:tc>
        <w:tc>
          <w:tcPr>
            <w:tcW w:w="7230" w:type="dxa"/>
            <w:gridSpan w:val="2"/>
            <w:vAlign w:val="bottom"/>
          </w:tcPr>
          <w:p w14:paraId="38DA01DF" w14:textId="77777777" w:rsidR="00E80E54" w:rsidRPr="00C94532" w:rsidRDefault="00E80E54" w:rsidP="00DF4CE9">
            <w:pPr>
              <w:widowControl w:val="0"/>
              <w:spacing w:before="30" w:after="30"/>
              <w:ind w:left="113"/>
              <w:rPr>
                <w:rFonts w:asciiTheme="majorBidi" w:hAnsiTheme="majorBidi" w:cstheme="majorBidi"/>
              </w:rPr>
            </w:pPr>
            <w:r w:rsidRPr="00C94532">
              <w:rPr>
                <w:rFonts w:asciiTheme="majorBidi" w:hAnsiTheme="majorBidi" w:cstheme="majorBidi"/>
                <w:color w:val="000000"/>
              </w:rPr>
              <w:t>(ISO) ISO 11992</w:t>
            </w:r>
          </w:p>
        </w:tc>
        <w:tc>
          <w:tcPr>
            <w:tcW w:w="857" w:type="dxa"/>
          </w:tcPr>
          <w:p w14:paraId="1E86920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EBEBE91" w14:textId="77777777" w:rsidTr="00DF4CE9">
        <w:tc>
          <w:tcPr>
            <w:tcW w:w="568" w:type="dxa"/>
            <w:gridSpan w:val="2"/>
          </w:tcPr>
          <w:p w14:paraId="52A44C1B" w14:textId="77777777" w:rsidR="00E80E54" w:rsidRPr="003B46B4" w:rsidRDefault="00E80E54" w:rsidP="00DF4CE9">
            <w:pPr>
              <w:widowControl w:val="0"/>
              <w:spacing w:before="30" w:after="30"/>
              <w:ind w:left="113"/>
              <w:jc w:val="center"/>
              <w:rPr>
                <w:sz w:val="18"/>
                <w:szCs w:val="18"/>
              </w:rPr>
            </w:pPr>
            <w:r w:rsidRPr="003B46B4">
              <w:rPr>
                <w:sz w:val="18"/>
                <w:szCs w:val="18"/>
              </w:rPr>
              <w:t>36</w:t>
            </w:r>
          </w:p>
        </w:tc>
        <w:tc>
          <w:tcPr>
            <w:tcW w:w="7230" w:type="dxa"/>
            <w:gridSpan w:val="2"/>
            <w:vAlign w:val="bottom"/>
          </w:tcPr>
          <w:p w14:paraId="04089A14"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 OICA comments on WP.29-181-10</w:t>
            </w:r>
          </w:p>
        </w:tc>
        <w:tc>
          <w:tcPr>
            <w:tcW w:w="857" w:type="dxa"/>
          </w:tcPr>
          <w:p w14:paraId="590BA4D1"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9A943CF" w14:textId="77777777" w:rsidTr="00DF4CE9">
        <w:tc>
          <w:tcPr>
            <w:tcW w:w="568" w:type="dxa"/>
            <w:gridSpan w:val="2"/>
          </w:tcPr>
          <w:p w14:paraId="66A195F1" w14:textId="77777777" w:rsidR="00E80E54" w:rsidRPr="003B46B4" w:rsidRDefault="00E80E54" w:rsidP="00DF4CE9">
            <w:pPr>
              <w:widowControl w:val="0"/>
              <w:spacing w:before="30" w:after="30"/>
              <w:ind w:left="113"/>
              <w:jc w:val="center"/>
              <w:rPr>
                <w:sz w:val="18"/>
                <w:szCs w:val="18"/>
              </w:rPr>
            </w:pPr>
            <w:r w:rsidRPr="003B46B4">
              <w:rPr>
                <w:sz w:val="18"/>
                <w:szCs w:val="18"/>
              </w:rPr>
              <w:t>37</w:t>
            </w:r>
          </w:p>
        </w:tc>
        <w:tc>
          <w:tcPr>
            <w:tcW w:w="7230" w:type="dxa"/>
            <w:gridSpan w:val="2"/>
            <w:vAlign w:val="bottom"/>
          </w:tcPr>
          <w:p w14:paraId="60023383"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(France) Proposal for amendments to UN Regulations Nos. </w:t>
            </w:r>
            <w:r w:rsidRPr="00C94532">
              <w:rPr>
                <w:rFonts w:asciiTheme="majorBidi" w:hAnsiTheme="majorBidi" w:cstheme="majorBidi"/>
                <w:color w:val="000000"/>
              </w:rPr>
              <w:t>[156] (CS+CSMS) and [157] (ALKS)</w:t>
            </w:r>
          </w:p>
        </w:tc>
        <w:tc>
          <w:tcPr>
            <w:tcW w:w="857" w:type="dxa"/>
          </w:tcPr>
          <w:p w14:paraId="4F7F172F"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272461ED" w14:textId="77777777" w:rsidTr="00DF4CE9">
        <w:tc>
          <w:tcPr>
            <w:tcW w:w="568" w:type="dxa"/>
            <w:gridSpan w:val="2"/>
          </w:tcPr>
          <w:p w14:paraId="4D9B3EF4" w14:textId="77777777" w:rsidR="00E80E54" w:rsidRPr="003B46B4" w:rsidRDefault="00E80E54" w:rsidP="00DF4CE9">
            <w:pPr>
              <w:widowControl w:val="0"/>
              <w:spacing w:before="30" w:after="30"/>
              <w:ind w:left="113"/>
              <w:jc w:val="center"/>
              <w:rPr>
                <w:sz w:val="18"/>
                <w:szCs w:val="18"/>
              </w:rPr>
            </w:pPr>
            <w:r w:rsidRPr="003B46B4">
              <w:rPr>
                <w:sz w:val="18"/>
                <w:szCs w:val="18"/>
              </w:rPr>
              <w:t>38</w:t>
            </w:r>
          </w:p>
        </w:tc>
        <w:tc>
          <w:tcPr>
            <w:tcW w:w="7230" w:type="dxa"/>
            <w:gridSpan w:val="2"/>
            <w:vAlign w:val="bottom"/>
          </w:tcPr>
          <w:p w14:paraId="57CAFFEA" w14:textId="77777777" w:rsidR="00E80E54" w:rsidRPr="00C94532" w:rsidRDefault="00E80E54" w:rsidP="00DF4CE9">
            <w:pPr>
              <w:widowControl w:val="0"/>
              <w:spacing w:before="30" w:after="30"/>
              <w:ind w:left="113"/>
              <w:rPr>
                <w:rFonts w:asciiTheme="majorBidi" w:hAnsiTheme="majorBidi" w:cstheme="majorBidi"/>
              </w:rPr>
            </w:pPr>
            <w:r w:rsidRPr="00C94532">
              <w:rPr>
                <w:rFonts w:asciiTheme="majorBidi" w:hAnsiTheme="majorBidi" w:cstheme="majorBidi"/>
                <w:color w:val="000000"/>
              </w:rPr>
              <w:t>(</w:t>
            </w:r>
            <w:proofErr w:type="spellStart"/>
            <w:r w:rsidRPr="00C94532">
              <w:rPr>
                <w:rFonts w:asciiTheme="majorBidi" w:hAnsiTheme="majorBidi" w:cstheme="majorBidi"/>
                <w:color w:val="000000"/>
              </w:rPr>
              <w:t>France</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Virtual</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testing</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methodology</w:t>
            </w:r>
            <w:proofErr w:type="spellEnd"/>
          </w:p>
        </w:tc>
        <w:tc>
          <w:tcPr>
            <w:tcW w:w="857" w:type="dxa"/>
          </w:tcPr>
          <w:p w14:paraId="21C895B7"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0A21414" w14:textId="77777777" w:rsidTr="00DF4CE9">
        <w:tc>
          <w:tcPr>
            <w:tcW w:w="568" w:type="dxa"/>
            <w:gridSpan w:val="2"/>
          </w:tcPr>
          <w:p w14:paraId="39CD8FC6" w14:textId="77777777" w:rsidR="00E80E54" w:rsidRPr="003B46B4" w:rsidRDefault="00E80E54" w:rsidP="00DF4CE9">
            <w:pPr>
              <w:widowControl w:val="0"/>
              <w:spacing w:before="30" w:after="30"/>
              <w:ind w:left="113"/>
              <w:jc w:val="center"/>
              <w:rPr>
                <w:sz w:val="18"/>
                <w:szCs w:val="18"/>
              </w:rPr>
            </w:pPr>
            <w:r w:rsidRPr="003B46B4">
              <w:rPr>
                <w:sz w:val="18"/>
                <w:szCs w:val="18"/>
              </w:rPr>
              <w:t>39</w:t>
            </w:r>
          </w:p>
        </w:tc>
        <w:tc>
          <w:tcPr>
            <w:tcW w:w="7230" w:type="dxa"/>
            <w:gridSpan w:val="2"/>
            <w:vAlign w:val="bottom"/>
          </w:tcPr>
          <w:p w14:paraId="1E116E22"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(France) Request for interpretation of UN Regulation No. [157] (ALKS) regarding approaching emergency vehicles</w:t>
            </w:r>
          </w:p>
        </w:tc>
        <w:tc>
          <w:tcPr>
            <w:tcW w:w="857" w:type="dxa"/>
          </w:tcPr>
          <w:p w14:paraId="1DBAC19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427E4D8D" w14:textId="77777777" w:rsidTr="00DF4CE9">
        <w:tc>
          <w:tcPr>
            <w:tcW w:w="568" w:type="dxa"/>
            <w:gridSpan w:val="2"/>
          </w:tcPr>
          <w:p w14:paraId="04E902A9" w14:textId="77777777" w:rsidR="00E80E54" w:rsidRPr="003B46B4" w:rsidRDefault="00E80E54" w:rsidP="00DF4CE9">
            <w:pPr>
              <w:widowControl w:val="0"/>
              <w:spacing w:before="30" w:after="30"/>
              <w:ind w:left="113"/>
              <w:jc w:val="center"/>
              <w:rPr>
                <w:sz w:val="18"/>
                <w:szCs w:val="18"/>
              </w:rPr>
            </w:pPr>
            <w:r w:rsidRPr="003B46B4">
              <w:rPr>
                <w:sz w:val="18"/>
                <w:szCs w:val="18"/>
              </w:rPr>
              <w:t>40</w:t>
            </w:r>
          </w:p>
        </w:tc>
        <w:tc>
          <w:tcPr>
            <w:tcW w:w="7230" w:type="dxa"/>
            <w:gridSpan w:val="2"/>
            <w:vAlign w:val="bottom"/>
          </w:tcPr>
          <w:p w14:paraId="7A17B421"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(Japan) Proposal for amendments to GRVA-07-03 (AEBS)</w:t>
            </w:r>
          </w:p>
        </w:tc>
        <w:tc>
          <w:tcPr>
            <w:tcW w:w="857" w:type="dxa"/>
          </w:tcPr>
          <w:p w14:paraId="7A6652AA"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1439DAF9" w14:textId="77777777" w:rsidTr="00DF4CE9">
        <w:tc>
          <w:tcPr>
            <w:tcW w:w="568" w:type="dxa"/>
            <w:gridSpan w:val="2"/>
          </w:tcPr>
          <w:p w14:paraId="0271F590" w14:textId="77777777" w:rsidR="00E80E54" w:rsidRPr="003B46B4" w:rsidRDefault="00E80E54" w:rsidP="00DF4CE9">
            <w:pPr>
              <w:widowControl w:val="0"/>
              <w:spacing w:before="30" w:after="30"/>
              <w:ind w:left="113"/>
              <w:jc w:val="center"/>
              <w:rPr>
                <w:sz w:val="18"/>
                <w:szCs w:val="18"/>
              </w:rPr>
            </w:pPr>
            <w:r w:rsidRPr="003B46B4">
              <w:rPr>
                <w:sz w:val="18"/>
                <w:szCs w:val="18"/>
              </w:rPr>
              <w:t>41</w:t>
            </w:r>
          </w:p>
        </w:tc>
        <w:tc>
          <w:tcPr>
            <w:tcW w:w="7230" w:type="dxa"/>
            <w:gridSpan w:val="2"/>
            <w:vAlign w:val="bottom"/>
          </w:tcPr>
          <w:p w14:paraId="68E658E5"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(FIA) Protection profile for automated and connected vehicles</w:t>
            </w:r>
          </w:p>
        </w:tc>
        <w:tc>
          <w:tcPr>
            <w:tcW w:w="857" w:type="dxa"/>
          </w:tcPr>
          <w:p w14:paraId="67ED4340"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1FB5EB77" w14:textId="77777777" w:rsidTr="00DF4CE9">
        <w:tc>
          <w:tcPr>
            <w:tcW w:w="568" w:type="dxa"/>
            <w:gridSpan w:val="2"/>
          </w:tcPr>
          <w:p w14:paraId="0A924B71" w14:textId="77777777" w:rsidR="00E80E54" w:rsidRPr="003B46B4" w:rsidRDefault="00E80E54" w:rsidP="00DF4CE9">
            <w:pPr>
              <w:widowControl w:val="0"/>
              <w:spacing w:before="30" w:after="30"/>
              <w:ind w:left="113"/>
              <w:jc w:val="center"/>
              <w:rPr>
                <w:sz w:val="18"/>
                <w:szCs w:val="18"/>
              </w:rPr>
            </w:pPr>
            <w:r w:rsidRPr="003B46B4">
              <w:rPr>
                <w:sz w:val="18"/>
                <w:szCs w:val="18"/>
              </w:rPr>
              <w:t>42</w:t>
            </w:r>
          </w:p>
        </w:tc>
        <w:tc>
          <w:tcPr>
            <w:tcW w:w="7230" w:type="dxa"/>
            <w:gridSpan w:val="2"/>
            <w:vAlign w:val="bottom"/>
          </w:tcPr>
          <w:p w14:paraId="2964DE62"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(Germany) How to proceed with ADAS and continuous automation up to Level 2 within UN Regulation No. 79?</w:t>
            </w:r>
          </w:p>
        </w:tc>
        <w:tc>
          <w:tcPr>
            <w:tcW w:w="857" w:type="dxa"/>
          </w:tcPr>
          <w:p w14:paraId="1DB40F26"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BA637F1" w14:textId="77777777" w:rsidTr="00DF4CE9">
        <w:tc>
          <w:tcPr>
            <w:tcW w:w="568" w:type="dxa"/>
            <w:gridSpan w:val="2"/>
          </w:tcPr>
          <w:p w14:paraId="2116F2B9" w14:textId="77777777" w:rsidR="00E80E54" w:rsidRPr="003B46B4" w:rsidRDefault="00E80E54" w:rsidP="00DF4CE9">
            <w:pPr>
              <w:widowControl w:val="0"/>
              <w:spacing w:before="30" w:after="30"/>
              <w:ind w:left="113"/>
              <w:jc w:val="center"/>
              <w:rPr>
                <w:sz w:val="18"/>
                <w:szCs w:val="18"/>
              </w:rPr>
            </w:pPr>
            <w:r w:rsidRPr="003B46B4">
              <w:rPr>
                <w:sz w:val="18"/>
                <w:szCs w:val="18"/>
              </w:rPr>
              <w:t>43</w:t>
            </w:r>
          </w:p>
        </w:tc>
        <w:tc>
          <w:tcPr>
            <w:tcW w:w="7230" w:type="dxa"/>
            <w:gridSpan w:val="2"/>
            <w:vAlign w:val="bottom"/>
          </w:tcPr>
          <w:p w14:paraId="086A696B"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Amendments proposal to the ACSF of Category C provisions, with the main aim to include a truck-trailer data transmission</w:t>
            </w:r>
          </w:p>
        </w:tc>
        <w:tc>
          <w:tcPr>
            <w:tcW w:w="857" w:type="dxa"/>
          </w:tcPr>
          <w:p w14:paraId="755AE8E9"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172465E6" w14:textId="77777777" w:rsidTr="00DF4CE9">
        <w:tc>
          <w:tcPr>
            <w:tcW w:w="568" w:type="dxa"/>
            <w:gridSpan w:val="2"/>
          </w:tcPr>
          <w:p w14:paraId="72BCF7C8" w14:textId="77777777" w:rsidR="00E80E54" w:rsidRPr="003B46B4" w:rsidRDefault="00E80E54" w:rsidP="00DF4CE9">
            <w:pPr>
              <w:widowControl w:val="0"/>
              <w:spacing w:before="30" w:after="30"/>
              <w:ind w:left="113"/>
              <w:jc w:val="center"/>
              <w:rPr>
                <w:sz w:val="18"/>
                <w:szCs w:val="18"/>
              </w:rPr>
            </w:pPr>
            <w:r w:rsidRPr="003B46B4">
              <w:rPr>
                <w:sz w:val="18"/>
                <w:szCs w:val="18"/>
              </w:rPr>
              <w:t>44</w:t>
            </w:r>
          </w:p>
        </w:tc>
        <w:tc>
          <w:tcPr>
            <w:tcW w:w="7230" w:type="dxa"/>
            <w:gridSpan w:val="2"/>
            <w:vAlign w:val="bottom"/>
          </w:tcPr>
          <w:p w14:paraId="567AAEB0"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(CITA) Proposal for amendments to ECE/TRANS/WP.29/GRVA/2020/29</w:t>
            </w:r>
          </w:p>
        </w:tc>
        <w:tc>
          <w:tcPr>
            <w:tcW w:w="857" w:type="dxa"/>
          </w:tcPr>
          <w:p w14:paraId="3B8C79A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57213E2" w14:textId="77777777" w:rsidTr="00DF4CE9">
        <w:tc>
          <w:tcPr>
            <w:tcW w:w="568" w:type="dxa"/>
            <w:gridSpan w:val="2"/>
          </w:tcPr>
          <w:p w14:paraId="6A65D4AF" w14:textId="77777777" w:rsidR="00E80E54" w:rsidRPr="003B46B4" w:rsidRDefault="00E80E54" w:rsidP="00DF4CE9">
            <w:pPr>
              <w:widowControl w:val="0"/>
              <w:spacing w:before="30" w:after="30"/>
              <w:ind w:left="113"/>
              <w:jc w:val="center"/>
              <w:rPr>
                <w:sz w:val="18"/>
                <w:szCs w:val="18"/>
              </w:rPr>
            </w:pPr>
            <w:r w:rsidRPr="003B46B4">
              <w:rPr>
                <w:sz w:val="18"/>
                <w:szCs w:val="18"/>
              </w:rPr>
              <w:t>45</w:t>
            </w:r>
          </w:p>
        </w:tc>
        <w:tc>
          <w:tcPr>
            <w:tcW w:w="7230" w:type="dxa"/>
            <w:gridSpan w:val="2"/>
            <w:vAlign w:val="bottom"/>
          </w:tcPr>
          <w:p w14:paraId="5F9D3D40"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(ROK) Proposal for amendments to ECE/TRANS/WP.29/GRVA/2020/33</w:t>
            </w:r>
          </w:p>
        </w:tc>
        <w:tc>
          <w:tcPr>
            <w:tcW w:w="857" w:type="dxa"/>
          </w:tcPr>
          <w:p w14:paraId="2E43ADDF"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177E97E" w14:textId="77777777" w:rsidTr="00DF4CE9">
        <w:tc>
          <w:tcPr>
            <w:tcW w:w="568" w:type="dxa"/>
            <w:gridSpan w:val="2"/>
          </w:tcPr>
          <w:p w14:paraId="3471B712" w14:textId="77777777" w:rsidR="00E80E54" w:rsidRPr="003B46B4" w:rsidRDefault="00E80E54" w:rsidP="00DF4CE9">
            <w:pPr>
              <w:widowControl w:val="0"/>
              <w:spacing w:before="30" w:after="30"/>
              <w:ind w:left="113"/>
              <w:jc w:val="center"/>
              <w:rPr>
                <w:sz w:val="18"/>
                <w:szCs w:val="18"/>
              </w:rPr>
            </w:pPr>
            <w:r w:rsidRPr="003B46B4">
              <w:rPr>
                <w:sz w:val="18"/>
                <w:szCs w:val="18"/>
              </w:rPr>
              <w:t>46</w:t>
            </w:r>
          </w:p>
        </w:tc>
        <w:tc>
          <w:tcPr>
            <w:tcW w:w="7230" w:type="dxa"/>
            <w:gridSpan w:val="2"/>
            <w:vAlign w:val="bottom"/>
          </w:tcPr>
          <w:p w14:paraId="0988EBA9"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 Proposal for amendments to ECE/TRANS/WP.29/GRVA/2020/21</w:t>
            </w:r>
          </w:p>
        </w:tc>
        <w:tc>
          <w:tcPr>
            <w:tcW w:w="857" w:type="dxa"/>
          </w:tcPr>
          <w:p w14:paraId="64C555C2"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F586386" w14:textId="77777777" w:rsidTr="00DF4CE9">
        <w:tc>
          <w:tcPr>
            <w:tcW w:w="568" w:type="dxa"/>
            <w:gridSpan w:val="2"/>
          </w:tcPr>
          <w:p w14:paraId="70453D78" w14:textId="77777777" w:rsidR="00E80E54" w:rsidRPr="003B46B4" w:rsidRDefault="00E80E54" w:rsidP="00DF4CE9">
            <w:pPr>
              <w:widowControl w:val="0"/>
              <w:spacing w:before="30" w:after="30"/>
              <w:ind w:left="113"/>
              <w:jc w:val="center"/>
              <w:rPr>
                <w:sz w:val="18"/>
                <w:szCs w:val="18"/>
              </w:rPr>
            </w:pPr>
            <w:r w:rsidRPr="003B46B4">
              <w:rPr>
                <w:sz w:val="18"/>
                <w:szCs w:val="18"/>
              </w:rPr>
              <w:t>47</w:t>
            </w:r>
          </w:p>
        </w:tc>
        <w:tc>
          <w:tcPr>
            <w:tcW w:w="7230" w:type="dxa"/>
            <w:gridSpan w:val="2"/>
            <w:vAlign w:val="bottom"/>
          </w:tcPr>
          <w:p w14:paraId="2B54155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 Proposal for amendments to ECE/TRANS/WP.29/GRVA/2020/36</w:t>
            </w:r>
          </w:p>
        </w:tc>
        <w:tc>
          <w:tcPr>
            <w:tcW w:w="857" w:type="dxa"/>
          </w:tcPr>
          <w:p w14:paraId="53C45E09" w14:textId="77777777" w:rsidR="00E80E54" w:rsidRPr="00C94532"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E2442D9" w14:textId="77777777" w:rsidTr="00DF4CE9">
        <w:tc>
          <w:tcPr>
            <w:tcW w:w="568" w:type="dxa"/>
            <w:gridSpan w:val="2"/>
          </w:tcPr>
          <w:p w14:paraId="6CEEE6DD" w14:textId="77777777" w:rsidR="00E80E54" w:rsidRPr="003B46B4" w:rsidRDefault="00E80E54" w:rsidP="00DF4CE9">
            <w:pPr>
              <w:widowControl w:val="0"/>
              <w:spacing w:before="30" w:after="30"/>
              <w:ind w:left="113"/>
              <w:jc w:val="center"/>
              <w:rPr>
                <w:sz w:val="18"/>
                <w:szCs w:val="18"/>
              </w:rPr>
            </w:pPr>
            <w:r w:rsidRPr="003B46B4">
              <w:rPr>
                <w:sz w:val="18"/>
                <w:szCs w:val="18"/>
              </w:rPr>
              <w:t>48</w:t>
            </w:r>
          </w:p>
        </w:tc>
        <w:tc>
          <w:tcPr>
            <w:tcW w:w="7230" w:type="dxa"/>
            <w:gridSpan w:val="2"/>
            <w:vAlign w:val="bottom"/>
          </w:tcPr>
          <w:p w14:paraId="241BAEAA"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Supporting Presentation to ECE/TRANS/WP.29/GRVA/2020/31</w:t>
            </w:r>
          </w:p>
        </w:tc>
        <w:tc>
          <w:tcPr>
            <w:tcW w:w="857" w:type="dxa"/>
          </w:tcPr>
          <w:p w14:paraId="55086555"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8F734EE" w14:textId="77777777" w:rsidTr="00DF4CE9">
        <w:tc>
          <w:tcPr>
            <w:tcW w:w="568" w:type="dxa"/>
            <w:gridSpan w:val="2"/>
          </w:tcPr>
          <w:p w14:paraId="102557ED" w14:textId="77777777" w:rsidR="00E80E54" w:rsidRPr="003B46B4" w:rsidRDefault="00E80E54" w:rsidP="00DF4CE9">
            <w:pPr>
              <w:widowControl w:val="0"/>
              <w:spacing w:before="30" w:after="30"/>
              <w:ind w:left="113"/>
              <w:jc w:val="center"/>
              <w:rPr>
                <w:sz w:val="18"/>
                <w:szCs w:val="18"/>
              </w:rPr>
            </w:pPr>
            <w:r w:rsidRPr="003B46B4">
              <w:rPr>
                <w:sz w:val="18"/>
                <w:szCs w:val="18"/>
              </w:rPr>
              <w:t>49</w:t>
            </w:r>
          </w:p>
        </w:tc>
        <w:tc>
          <w:tcPr>
            <w:tcW w:w="7230" w:type="dxa"/>
            <w:gridSpan w:val="2"/>
            <w:vAlign w:val="bottom"/>
          </w:tcPr>
          <w:p w14:paraId="03AAD174"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(CS/OTA) Report of the current activities of the IWG on CS/OTA</w:t>
            </w:r>
          </w:p>
        </w:tc>
        <w:tc>
          <w:tcPr>
            <w:tcW w:w="857" w:type="dxa"/>
          </w:tcPr>
          <w:p w14:paraId="4B320504"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6C0C649" w14:textId="77777777" w:rsidTr="00DF4CE9">
        <w:tc>
          <w:tcPr>
            <w:tcW w:w="568" w:type="dxa"/>
            <w:gridSpan w:val="2"/>
          </w:tcPr>
          <w:p w14:paraId="1EB67D6F" w14:textId="77777777" w:rsidR="00E80E54" w:rsidRPr="003B46B4" w:rsidRDefault="00E80E54" w:rsidP="00DF4CE9">
            <w:pPr>
              <w:widowControl w:val="0"/>
              <w:spacing w:before="30" w:after="30"/>
              <w:ind w:left="113"/>
              <w:jc w:val="center"/>
              <w:rPr>
                <w:sz w:val="18"/>
                <w:szCs w:val="18"/>
              </w:rPr>
            </w:pPr>
            <w:r w:rsidRPr="003B46B4">
              <w:rPr>
                <w:sz w:val="18"/>
                <w:szCs w:val="18"/>
              </w:rPr>
              <w:t>50</w:t>
            </w:r>
          </w:p>
        </w:tc>
        <w:tc>
          <w:tcPr>
            <w:tcW w:w="7230" w:type="dxa"/>
            <w:gridSpan w:val="2"/>
            <w:vAlign w:val="bottom"/>
          </w:tcPr>
          <w:p w14:paraId="59F6BF2C"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(CS/OTA) Proposal for amendments to ECE/TRANS/WP.29/GRVA/2020/29 (tracked)</w:t>
            </w:r>
          </w:p>
        </w:tc>
        <w:tc>
          <w:tcPr>
            <w:tcW w:w="857" w:type="dxa"/>
          </w:tcPr>
          <w:p w14:paraId="6A10EF7F" w14:textId="77777777" w:rsidR="00E80E54" w:rsidRPr="000A00EE" w:rsidRDefault="00E80E54" w:rsidP="00DF4CE9">
            <w:pPr>
              <w:widowControl w:val="0"/>
              <w:tabs>
                <w:tab w:val="left" w:pos="469"/>
              </w:tabs>
              <w:spacing w:before="30" w:after="30"/>
              <w:ind w:left="1" w:right="-2"/>
              <w:jc w:val="center"/>
              <w:rPr>
                <w:sz w:val="18"/>
                <w:szCs w:val="18"/>
              </w:rPr>
            </w:pPr>
            <w:r w:rsidRPr="000A00EE">
              <w:rPr>
                <w:sz w:val="18"/>
                <w:szCs w:val="18"/>
              </w:rPr>
              <w:t>A</w:t>
            </w:r>
          </w:p>
        </w:tc>
      </w:tr>
      <w:tr w:rsidR="00E80E54" w:rsidRPr="003B46B4" w14:paraId="53DAFB1D" w14:textId="77777777" w:rsidTr="00DF4CE9">
        <w:tc>
          <w:tcPr>
            <w:tcW w:w="568" w:type="dxa"/>
            <w:gridSpan w:val="2"/>
          </w:tcPr>
          <w:p w14:paraId="4C83AE9E" w14:textId="77777777" w:rsidR="00E80E54" w:rsidRPr="003B46B4" w:rsidRDefault="00E80E54" w:rsidP="00DF4CE9">
            <w:pPr>
              <w:widowControl w:val="0"/>
              <w:spacing w:before="30" w:after="30"/>
              <w:ind w:left="113"/>
              <w:jc w:val="center"/>
              <w:rPr>
                <w:sz w:val="18"/>
                <w:szCs w:val="18"/>
              </w:rPr>
            </w:pPr>
            <w:r w:rsidRPr="003B46B4">
              <w:rPr>
                <w:sz w:val="18"/>
                <w:szCs w:val="18"/>
              </w:rPr>
              <w:t>51</w:t>
            </w:r>
          </w:p>
        </w:tc>
        <w:tc>
          <w:tcPr>
            <w:tcW w:w="7230" w:type="dxa"/>
            <w:gridSpan w:val="2"/>
            <w:vAlign w:val="bottom"/>
          </w:tcPr>
          <w:p w14:paraId="72CEC3E7"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(CS/OTA) Proposal for amendments to ECE/TRANS/WP.29/GRVA/2020/29 (clean)</w:t>
            </w:r>
          </w:p>
        </w:tc>
        <w:tc>
          <w:tcPr>
            <w:tcW w:w="857" w:type="dxa"/>
          </w:tcPr>
          <w:p w14:paraId="013E7353"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1630198" w14:textId="77777777" w:rsidTr="00DF4CE9">
        <w:tc>
          <w:tcPr>
            <w:tcW w:w="568" w:type="dxa"/>
            <w:gridSpan w:val="2"/>
          </w:tcPr>
          <w:p w14:paraId="12E057B6" w14:textId="77777777" w:rsidR="00E80E54" w:rsidRPr="003B46B4" w:rsidRDefault="00E80E54" w:rsidP="00DF4CE9">
            <w:pPr>
              <w:widowControl w:val="0"/>
              <w:spacing w:before="30" w:after="30"/>
              <w:ind w:left="113"/>
              <w:jc w:val="center"/>
              <w:rPr>
                <w:sz w:val="18"/>
                <w:szCs w:val="18"/>
              </w:rPr>
            </w:pPr>
            <w:r w:rsidRPr="003B46B4">
              <w:rPr>
                <w:sz w:val="18"/>
                <w:szCs w:val="18"/>
              </w:rPr>
              <w:t>52</w:t>
            </w:r>
          </w:p>
        </w:tc>
        <w:tc>
          <w:tcPr>
            <w:tcW w:w="7230" w:type="dxa"/>
            <w:gridSpan w:val="2"/>
            <w:vAlign w:val="bottom"/>
          </w:tcPr>
          <w:p w14:paraId="4391ADB2"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(CLEPA) Proposal for supplements to the 01 and 02 series of amendments to UN Regulation No. 90 (Replacement braking parts) </w:t>
            </w:r>
          </w:p>
        </w:tc>
        <w:tc>
          <w:tcPr>
            <w:tcW w:w="857" w:type="dxa"/>
          </w:tcPr>
          <w:p w14:paraId="46C15191"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729D4B0B" w14:textId="77777777" w:rsidTr="00DF4CE9">
        <w:tc>
          <w:tcPr>
            <w:tcW w:w="568" w:type="dxa"/>
            <w:gridSpan w:val="2"/>
          </w:tcPr>
          <w:p w14:paraId="4E40D67F" w14:textId="77777777" w:rsidR="00E80E54" w:rsidRPr="003B46B4" w:rsidRDefault="00E80E54" w:rsidP="00DF4CE9">
            <w:pPr>
              <w:widowControl w:val="0"/>
              <w:spacing w:before="30" w:after="30"/>
              <w:ind w:left="113"/>
              <w:jc w:val="center"/>
              <w:rPr>
                <w:sz w:val="18"/>
                <w:szCs w:val="18"/>
              </w:rPr>
            </w:pPr>
            <w:r w:rsidRPr="003B46B4">
              <w:rPr>
                <w:sz w:val="18"/>
                <w:szCs w:val="18"/>
              </w:rPr>
              <w:t>53</w:t>
            </w:r>
          </w:p>
        </w:tc>
        <w:tc>
          <w:tcPr>
            <w:tcW w:w="7230" w:type="dxa"/>
            <w:gridSpan w:val="2"/>
            <w:vAlign w:val="bottom"/>
          </w:tcPr>
          <w:p w14:paraId="28719B6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(AEBS) Proposal for amendments to ECE/TRANS/WP.29/GRVA/2020/35</w:t>
            </w:r>
          </w:p>
        </w:tc>
        <w:tc>
          <w:tcPr>
            <w:tcW w:w="857" w:type="dxa"/>
          </w:tcPr>
          <w:p w14:paraId="2963BED9"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C</w:t>
            </w:r>
          </w:p>
        </w:tc>
      </w:tr>
      <w:tr w:rsidR="00E80E54" w:rsidRPr="003B46B4" w14:paraId="36F4FAED" w14:textId="77777777" w:rsidTr="00DF4CE9">
        <w:tc>
          <w:tcPr>
            <w:tcW w:w="568" w:type="dxa"/>
            <w:gridSpan w:val="2"/>
          </w:tcPr>
          <w:p w14:paraId="1754D863" w14:textId="77777777" w:rsidR="00E80E54" w:rsidRPr="003B46B4" w:rsidRDefault="00E80E54" w:rsidP="00DF4CE9">
            <w:pPr>
              <w:widowControl w:val="0"/>
              <w:spacing w:before="30" w:after="30"/>
              <w:ind w:left="113"/>
              <w:jc w:val="center"/>
              <w:rPr>
                <w:sz w:val="18"/>
                <w:szCs w:val="18"/>
              </w:rPr>
            </w:pPr>
            <w:r w:rsidRPr="003B46B4">
              <w:rPr>
                <w:sz w:val="18"/>
                <w:szCs w:val="18"/>
              </w:rPr>
              <w:t>54</w:t>
            </w:r>
          </w:p>
        </w:tc>
        <w:tc>
          <w:tcPr>
            <w:tcW w:w="7230" w:type="dxa"/>
            <w:gridSpan w:val="2"/>
            <w:vAlign w:val="bottom"/>
          </w:tcPr>
          <w:p w14:paraId="2CFE1D51"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(FRAV) Status report of the IWG on FRAV</w:t>
            </w:r>
          </w:p>
        </w:tc>
        <w:tc>
          <w:tcPr>
            <w:tcW w:w="857" w:type="dxa"/>
          </w:tcPr>
          <w:p w14:paraId="2BB76D9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17AC159D" w14:textId="77777777" w:rsidTr="00DF4CE9">
        <w:tc>
          <w:tcPr>
            <w:tcW w:w="568" w:type="dxa"/>
            <w:gridSpan w:val="2"/>
          </w:tcPr>
          <w:p w14:paraId="6F4B163C" w14:textId="77777777" w:rsidR="00E80E54" w:rsidRPr="003B46B4" w:rsidRDefault="00E80E54" w:rsidP="00DF4CE9">
            <w:pPr>
              <w:widowControl w:val="0"/>
              <w:spacing w:before="30" w:after="30"/>
              <w:ind w:left="113"/>
              <w:jc w:val="center"/>
              <w:rPr>
                <w:sz w:val="18"/>
                <w:szCs w:val="18"/>
              </w:rPr>
            </w:pPr>
            <w:r w:rsidRPr="003B46B4">
              <w:rPr>
                <w:sz w:val="18"/>
                <w:szCs w:val="18"/>
              </w:rPr>
              <w:t>55</w:t>
            </w:r>
          </w:p>
        </w:tc>
        <w:tc>
          <w:tcPr>
            <w:tcW w:w="7230" w:type="dxa"/>
            <w:gridSpan w:val="2"/>
            <w:vAlign w:val="bottom"/>
          </w:tcPr>
          <w:p w14:paraId="2EA0E83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(VMAD) Status report on the IWG on VMAD</w:t>
            </w:r>
          </w:p>
        </w:tc>
        <w:tc>
          <w:tcPr>
            <w:tcW w:w="857" w:type="dxa"/>
          </w:tcPr>
          <w:p w14:paraId="6DF97FE3"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3E45EC8" w14:textId="77777777" w:rsidTr="00DF4CE9">
        <w:tc>
          <w:tcPr>
            <w:tcW w:w="568" w:type="dxa"/>
            <w:gridSpan w:val="2"/>
          </w:tcPr>
          <w:p w14:paraId="3FC5DC1C" w14:textId="77777777" w:rsidR="00E80E54" w:rsidRPr="003B46B4" w:rsidRDefault="00E80E54" w:rsidP="00DF4CE9">
            <w:pPr>
              <w:widowControl w:val="0"/>
              <w:spacing w:before="30" w:after="30"/>
              <w:ind w:left="113"/>
              <w:jc w:val="center"/>
              <w:rPr>
                <w:sz w:val="18"/>
                <w:szCs w:val="18"/>
              </w:rPr>
            </w:pPr>
            <w:r w:rsidRPr="003B46B4">
              <w:rPr>
                <w:sz w:val="18"/>
                <w:szCs w:val="18"/>
              </w:rPr>
              <w:t>56</w:t>
            </w:r>
          </w:p>
        </w:tc>
        <w:tc>
          <w:tcPr>
            <w:tcW w:w="7230" w:type="dxa"/>
            <w:gridSpan w:val="2"/>
            <w:vAlign w:val="bottom"/>
          </w:tcPr>
          <w:p w14:paraId="249A013B"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(EC) Proposal for amendments to ECE/TRANS/WP.29/GRVA/2020/32 and ECE/TRANS/WP.29/GRVA/2020/33</w:t>
            </w:r>
          </w:p>
        </w:tc>
        <w:tc>
          <w:tcPr>
            <w:tcW w:w="857" w:type="dxa"/>
          </w:tcPr>
          <w:p w14:paraId="432DECDB"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8EBC35B" w14:textId="77777777" w:rsidTr="00DF4CE9">
        <w:tc>
          <w:tcPr>
            <w:tcW w:w="568" w:type="dxa"/>
            <w:gridSpan w:val="2"/>
          </w:tcPr>
          <w:p w14:paraId="7B14F499" w14:textId="77777777" w:rsidR="00E80E54" w:rsidRPr="003B46B4" w:rsidRDefault="00E80E54" w:rsidP="00DF4CE9">
            <w:pPr>
              <w:widowControl w:val="0"/>
              <w:spacing w:before="30" w:after="30"/>
              <w:ind w:left="113"/>
              <w:jc w:val="center"/>
              <w:rPr>
                <w:sz w:val="18"/>
                <w:szCs w:val="18"/>
              </w:rPr>
            </w:pPr>
            <w:r w:rsidRPr="003B46B4">
              <w:rPr>
                <w:sz w:val="18"/>
                <w:szCs w:val="18"/>
              </w:rPr>
              <w:t>57</w:t>
            </w:r>
          </w:p>
        </w:tc>
        <w:tc>
          <w:tcPr>
            <w:tcW w:w="7230" w:type="dxa"/>
            <w:gridSpan w:val="2"/>
            <w:vAlign w:val="bottom"/>
          </w:tcPr>
          <w:p w14:paraId="6DF8788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(EDR/DSSAD) Review of the existing national / regional activities and a proposed way forward for DSSAD</w:t>
            </w:r>
          </w:p>
        </w:tc>
        <w:tc>
          <w:tcPr>
            <w:tcW w:w="857" w:type="dxa"/>
          </w:tcPr>
          <w:p w14:paraId="7034E96C"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D624E35" w14:textId="77777777" w:rsidTr="00DF4CE9">
        <w:tc>
          <w:tcPr>
            <w:tcW w:w="568" w:type="dxa"/>
            <w:gridSpan w:val="2"/>
          </w:tcPr>
          <w:p w14:paraId="47B23BEC" w14:textId="77777777" w:rsidR="00E80E54" w:rsidRPr="003B46B4" w:rsidRDefault="00E80E54" w:rsidP="00DF4CE9">
            <w:pPr>
              <w:widowControl w:val="0"/>
              <w:spacing w:before="30" w:after="30"/>
              <w:ind w:left="113"/>
              <w:jc w:val="center"/>
              <w:rPr>
                <w:sz w:val="18"/>
                <w:szCs w:val="18"/>
              </w:rPr>
            </w:pPr>
            <w:r w:rsidRPr="003B46B4">
              <w:rPr>
                <w:sz w:val="18"/>
                <w:szCs w:val="18"/>
              </w:rPr>
              <w:t>58</w:t>
            </w:r>
          </w:p>
        </w:tc>
        <w:tc>
          <w:tcPr>
            <w:tcW w:w="7230" w:type="dxa"/>
            <w:gridSpan w:val="2"/>
            <w:vAlign w:val="bottom"/>
          </w:tcPr>
          <w:p w14:paraId="1BB1999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(EDR/DSSAD) Status report of the IWG on EDR/DSSAD</w:t>
            </w:r>
          </w:p>
        </w:tc>
        <w:tc>
          <w:tcPr>
            <w:tcW w:w="857" w:type="dxa"/>
          </w:tcPr>
          <w:p w14:paraId="075EDD74"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8DCE1E1" w14:textId="77777777" w:rsidTr="00DF4CE9">
        <w:tc>
          <w:tcPr>
            <w:tcW w:w="568" w:type="dxa"/>
            <w:gridSpan w:val="2"/>
          </w:tcPr>
          <w:p w14:paraId="1F5F2165" w14:textId="77777777" w:rsidR="00E80E54" w:rsidRPr="003B46B4" w:rsidRDefault="00E80E54" w:rsidP="00DF4CE9">
            <w:pPr>
              <w:widowControl w:val="0"/>
              <w:spacing w:before="30" w:after="30"/>
              <w:ind w:left="113"/>
              <w:jc w:val="center"/>
              <w:rPr>
                <w:sz w:val="18"/>
                <w:szCs w:val="18"/>
              </w:rPr>
            </w:pPr>
            <w:r w:rsidRPr="003B46B4">
              <w:rPr>
                <w:sz w:val="18"/>
                <w:szCs w:val="18"/>
              </w:rPr>
              <w:t>59</w:t>
            </w:r>
          </w:p>
        </w:tc>
        <w:tc>
          <w:tcPr>
            <w:tcW w:w="7230" w:type="dxa"/>
            <w:gridSpan w:val="2"/>
            <w:vAlign w:val="bottom"/>
          </w:tcPr>
          <w:p w14:paraId="1F90E6E0" w14:textId="77777777" w:rsidR="00E80E54" w:rsidRPr="00C94532" w:rsidRDefault="00E80E54" w:rsidP="00DF4CE9">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(OICA) </w:t>
            </w:r>
            <w:proofErr w:type="spellStart"/>
            <w:r w:rsidRPr="00C94532">
              <w:rPr>
                <w:rFonts w:asciiTheme="majorBidi" w:hAnsiTheme="majorBidi" w:cstheme="majorBidi"/>
                <w:color w:val="000000"/>
              </w:rPr>
              <w:t>Comments</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on</w:t>
            </w:r>
            <w:proofErr w:type="spellEnd"/>
            <w:r w:rsidRPr="00C94532">
              <w:rPr>
                <w:rFonts w:asciiTheme="majorBidi" w:hAnsiTheme="majorBidi" w:cstheme="majorBidi"/>
                <w:color w:val="000000"/>
              </w:rPr>
              <w:t xml:space="preserve"> GRVA-07-06</w:t>
            </w:r>
          </w:p>
        </w:tc>
        <w:tc>
          <w:tcPr>
            <w:tcW w:w="857" w:type="dxa"/>
          </w:tcPr>
          <w:p w14:paraId="14F5E848"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8330024" w14:textId="77777777" w:rsidTr="00DF4CE9">
        <w:tc>
          <w:tcPr>
            <w:tcW w:w="568" w:type="dxa"/>
            <w:gridSpan w:val="2"/>
          </w:tcPr>
          <w:p w14:paraId="0CD258C5" w14:textId="77777777" w:rsidR="00E80E54" w:rsidRPr="003B46B4" w:rsidRDefault="00E80E54" w:rsidP="00DF4CE9">
            <w:pPr>
              <w:widowControl w:val="0"/>
              <w:spacing w:before="30" w:after="30"/>
              <w:ind w:left="113"/>
              <w:jc w:val="center"/>
              <w:rPr>
                <w:sz w:val="18"/>
                <w:szCs w:val="18"/>
              </w:rPr>
            </w:pPr>
            <w:r w:rsidRPr="003B46B4">
              <w:rPr>
                <w:sz w:val="18"/>
                <w:szCs w:val="18"/>
              </w:rPr>
              <w:t>60</w:t>
            </w:r>
          </w:p>
        </w:tc>
        <w:tc>
          <w:tcPr>
            <w:tcW w:w="7230" w:type="dxa"/>
            <w:gridSpan w:val="2"/>
            <w:vAlign w:val="bottom"/>
          </w:tcPr>
          <w:p w14:paraId="7CA443D9"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(EDR/DSSAD) Proposal to amend document ECE/TRANS/WP.29/2020/123</w:t>
            </w:r>
          </w:p>
        </w:tc>
        <w:tc>
          <w:tcPr>
            <w:tcW w:w="857" w:type="dxa"/>
          </w:tcPr>
          <w:p w14:paraId="44CBC435"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2650075" w14:textId="77777777" w:rsidTr="00DF4CE9">
        <w:tc>
          <w:tcPr>
            <w:tcW w:w="568" w:type="dxa"/>
            <w:gridSpan w:val="2"/>
          </w:tcPr>
          <w:p w14:paraId="37994B95" w14:textId="77777777" w:rsidR="00E80E54" w:rsidRPr="003B46B4" w:rsidRDefault="00E80E54" w:rsidP="00DF4CE9">
            <w:pPr>
              <w:widowControl w:val="0"/>
              <w:spacing w:before="30" w:after="30"/>
              <w:ind w:left="113"/>
              <w:jc w:val="center"/>
              <w:rPr>
                <w:sz w:val="18"/>
                <w:szCs w:val="18"/>
              </w:rPr>
            </w:pPr>
            <w:r w:rsidRPr="003B46B4">
              <w:rPr>
                <w:sz w:val="18"/>
                <w:szCs w:val="18"/>
              </w:rPr>
              <w:t>61</w:t>
            </w:r>
          </w:p>
        </w:tc>
        <w:tc>
          <w:tcPr>
            <w:tcW w:w="7230" w:type="dxa"/>
            <w:gridSpan w:val="2"/>
            <w:vAlign w:val="bottom"/>
          </w:tcPr>
          <w:p w14:paraId="0EF55931"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(EDR/DSSAD) Proposal to amend document ECE/TRANS/WP.29/2020/100</w:t>
            </w:r>
          </w:p>
        </w:tc>
        <w:tc>
          <w:tcPr>
            <w:tcW w:w="857" w:type="dxa"/>
          </w:tcPr>
          <w:p w14:paraId="756B59E8"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D1253E4" w14:textId="77777777" w:rsidTr="00DF4CE9">
        <w:tc>
          <w:tcPr>
            <w:tcW w:w="568" w:type="dxa"/>
            <w:gridSpan w:val="2"/>
          </w:tcPr>
          <w:p w14:paraId="67CF66FD" w14:textId="77777777" w:rsidR="00E80E54" w:rsidRPr="003B46B4" w:rsidRDefault="00E80E54" w:rsidP="00DF4CE9">
            <w:pPr>
              <w:widowControl w:val="0"/>
              <w:spacing w:before="30" w:after="30"/>
              <w:ind w:left="113"/>
              <w:jc w:val="center"/>
              <w:rPr>
                <w:sz w:val="18"/>
                <w:szCs w:val="18"/>
              </w:rPr>
            </w:pPr>
            <w:r w:rsidRPr="003B46B4">
              <w:rPr>
                <w:sz w:val="18"/>
                <w:szCs w:val="18"/>
              </w:rPr>
              <w:t>62</w:t>
            </w:r>
          </w:p>
        </w:tc>
        <w:tc>
          <w:tcPr>
            <w:tcW w:w="7230" w:type="dxa"/>
            <w:gridSpan w:val="2"/>
            <w:vAlign w:val="bottom"/>
          </w:tcPr>
          <w:p w14:paraId="1AAED3A0"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(UK) Proposal for amendments to ECE/TRANS/WP.29/GRVA/2020/33</w:t>
            </w:r>
          </w:p>
        </w:tc>
        <w:tc>
          <w:tcPr>
            <w:tcW w:w="857" w:type="dxa"/>
          </w:tcPr>
          <w:p w14:paraId="3FF96130"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4F1847EE" w14:textId="77777777" w:rsidTr="00DF4CE9">
        <w:tc>
          <w:tcPr>
            <w:tcW w:w="568" w:type="dxa"/>
            <w:gridSpan w:val="2"/>
          </w:tcPr>
          <w:p w14:paraId="2329296C" w14:textId="77777777" w:rsidR="00E80E54" w:rsidRPr="003B46B4" w:rsidRDefault="00E80E54" w:rsidP="00DF4CE9">
            <w:pPr>
              <w:widowControl w:val="0"/>
              <w:spacing w:before="30" w:after="30"/>
              <w:ind w:left="113"/>
              <w:jc w:val="center"/>
              <w:rPr>
                <w:sz w:val="18"/>
                <w:szCs w:val="18"/>
              </w:rPr>
            </w:pPr>
            <w:r w:rsidRPr="003B46B4">
              <w:rPr>
                <w:sz w:val="18"/>
                <w:szCs w:val="18"/>
              </w:rPr>
              <w:t>63</w:t>
            </w:r>
          </w:p>
        </w:tc>
        <w:tc>
          <w:tcPr>
            <w:tcW w:w="7230" w:type="dxa"/>
            <w:gridSpan w:val="2"/>
            <w:vAlign w:val="bottom"/>
          </w:tcPr>
          <w:p w14:paraId="7D26D4AB"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(Germany) Introducing two amendment proposals to UN Regulation No. </w:t>
            </w:r>
            <w:r w:rsidRPr="00C94532">
              <w:rPr>
                <w:rFonts w:asciiTheme="majorBidi" w:hAnsiTheme="majorBidi" w:cstheme="majorBidi"/>
                <w:color w:val="000000"/>
              </w:rPr>
              <w:t xml:space="preserve">[157] </w:t>
            </w:r>
            <w:proofErr w:type="spellStart"/>
            <w:r w:rsidRPr="00C94532">
              <w:rPr>
                <w:rFonts w:asciiTheme="majorBidi" w:hAnsiTheme="majorBidi" w:cstheme="majorBidi"/>
                <w:color w:val="000000"/>
              </w:rPr>
              <w:t>on</w:t>
            </w:r>
            <w:proofErr w:type="spellEnd"/>
            <w:r w:rsidRPr="00C94532">
              <w:rPr>
                <w:rFonts w:asciiTheme="majorBidi" w:hAnsiTheme="majorBidi" w:cstheme="majorBidi"/>
                <w:color w:val="000000"/>
              </w:rPr>
              <w:t xml:space="preserve"> ALKS</w:t>
            </w:r>
          </w:p>
        </w:tc>
        <w:tc>
          <w:tcPr>
            <w:tcW w:w="857" w:type="dxa"/>
          </w:tcPr>
          <w:p w14:paraId="55B9AC6A"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6417FAFA" w14:textId="77777777" w:rsidTr="00DF4CE9">
        <w:tc>
          <w:tcPr>
            <w:tcW w:w="568" w:type="dxa"/>
            <w:gridSpan w:val="2"/>
          </w:tcPr>
          <w:p w14:paraId="718C651A" w14:textId="77777777" w:rsidR="00E80E54" w:rsidRPr="003B46B4" w:rsidRDefault="00E80E54" w:rsidP="00DF4CE9">
            <w:pPr>
              <w:widowControl w:val="0"/>
              <w:spacing w:before="30" w:after="30"/>
              <w:ind w:left="113"/>
              <w:jc w:val="center"/>
              <w:rPr>
                <w:sz w:val="18"/>
                <w:szCs w:val="18"/>
              </w:rPr>
            </w:pPr>
            <w:r w:rsidRPr="003B46B4">
              <w:rPr>
                <w:sz w:val="18"/>
                <w:szCs w:val="18"/>
              </w:rPr>
              <w:t>64</w:t>
            </w:r>
          </w:p>
        </w:tc>
        <w:tc>
          <w:tcPr>
            <w:tcW w:w="7230" w:type="dxa"/>
            <w:gridSpan w:val="2"/>
            <w:vAlign w:val="bottom"/>
          </w:tcPr>
          <w:p w14:paraId="320F8903"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(Canada) Proposal for an amendment to ECE/TRANS/WP.29/GRVA/2020/34</w:t>
            </w:r>
          </w:p>
        </w:tc>
        <w:tc>
          <w:tcPr>
            <w:tcW w:w="857" w:type="dxa"/>
          </w:tcPr>
          <w:p w14:paraId="19080797" w14:textId="77777777" w:rsidR="00E80E54" w:rsidRPr="00E17C9D" w:rsidRDefault="00E80E54" w:rsidP="00DF4CE9">
            <w:pPr>
              <w:widowControl w:val="0"/>
              <w:tabs>
                <w:tab w:val="left" w:pos="469"/>
              </w:tabs>
              <w:spacing w:before="30" w:after="30"/>
              <w:ind w:left="1" w:right="-2"/>
              <w:jc w:val="center"/>
              <w:rPr>
                <w:sz w:val="18"/>
                <w:szCs w:val="18"/>
              </w:rPr>
            </w:pPr>
            <w:r w:rsidRPr="00E17C9D">
              <w:rPr>
                <w:sz w:val="18"/>
                <w:szCs w:val="18"/>
              </w:rPr>
              <w:t>C</w:t>
            </w:r>
          </w:p>
        </w:tc>
      </w:tr>
      <w:tr w:rsidR="00E80E54" w:rsidRPr="003B46B4" w14:paraId="0DA34541" w14:textId="77777777" w:rsidTr="00DF4CE9">
        <w:tc>
          <w:tcPr>
            <w:tcW w:w="568" w:type="dxa"/>
            <w:gridSpan w:val="2"/>
          </w:tcPr>
          <w:p w14:paraId="070441D5" w14:textId="77777777" w:rsidR="00E80E54" w:rsidRPr="003B46B4" w:rsidRDefault="00E80E54" w:rsidP="00DF4CE9">
            <w:pPr>
              <w:widowControl w:val="0"/>
              <w:spacing w:before="30" w:after="30"/>
              <w:ind w:left="113"/>
              <w:jc w:val="center"/>
              <w:rPr>
                <w:sz w:val="18"/>
                <w:szCs w:val="18"/>
              </w:rPr>
            </w:pPr>
            <w:r w:rsidRPr="003B46B4">
              <w:rPr>
                <w:sz w:val="18"/>
                <w:szCs w:val="18"/>
              </w:rPr>
              <w:t>65</w:t>
            </w:r>
          </w:p>
        </w:tc>
        <w:tc>
          <w:tcPr>
            <w:tcW w:w="7230" w:type="dxa"/>
            <w:gridSpan w:val="2"/>
            <w:vAlign w:val="bottom"/>
          </w:tcPr>
          <w:p w14:paraId="495E4944"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 xml:space="preserve">(HF-IRADS/IAE) HF-IRADS position paper on Human factors challenges of remote support and control (Also Informal document No. 8 of the September 2020 session of </w:t>
            </w:r>
            <w:r w:rsidRPr="00E80E54">
              <w:rPr>
                <w:rFonts w:asciiTheme="majorBidi" w:hAnsiTheme="majorBidi" w:cstheme="majorBidi"/>
                <w:color w:val="000000"/>
                <w:lang w:val="en-US"/>
              </w:rPr>
              <w:lastRenderedPageBreak/>
              <w:t>WP.1)</w:t>
            </w:r>
          </w:p>
        </w:tc>
        <w:tc>
          <w:tcPr>
            <w:tcW w:w="857" w:type="dxa"/>
          </w:tcPr>
          <w:p w14:paraId="412D9B15"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lastRenderedPageBreak/>
              <w:t>C</w:t>
            </w:r>
          </w:p>
        </w:tc>
      </w:tr>
      <w:tr w:rsidR="00E80E54" w:rsidRPr="003B46B4" w14:paraId="12F22C48" w14:textId="77777777" w:rsidTr="00DF4CE9">
        <w:tc>
          <w:tcPr>
            <w:tcW w:w="568" w:type="dxa"/>
            <w:gridSpan w:val="2"/>
          </w:tcPr>
          <w:p w14:paraId="4BA4932C" w14:textId="77777777" w:rsidR="00E80E54" w:rsidRPr="003B46B4" w:rsidRDefault="00E80E54" w:rsidP="00DF4CE9">
            <w:pPr>
              <w:widowControl w:val="0"/>
              <w:spacing w:before="30" w:after="30"/>
              <w:ind w:left="113"/>
              <w:jc w:val="center"/>
              <w:rPr>
                <w:sz w:val="18"/>
                <w:szCs w:val="18"/>
              </w:rPr>
            </w:pPr>
            <w:r>
              <w:rPr>
                <w:sz w:val="18"/>
                <w:szCs w:val="18"/>
              </w:rPr>
              <w:t>66</w:t>
            </w:r>
          </w:p>
        </w:tc>
        <w:tc>
          <w:tcPr>
            <w:tcW w:w="7230" w:type="dxa"/>
            <w:gridSpan w:val="2"/>
            <w:vAlign w:val="bottom"/>
          </w:tcPr>
          <w:p w14:paraId="03AEE08C"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(OICA/CLEPA) Proposal for amendments to ECE/TRANS/WP.29/GRVA/2020/33</w:t>
            </w:r>
          </w:p>
        </w:tc>
        <w:tc>
          <w:tcPr>
            <w:tcW w:w="857" w:type="dxa"/>
          </w:tcPr>
          <w:p w14:paraId="66E8FB00"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670FB493" w14:textId="77777777" w:rsidTr="00DF4CE9">
        <w:tc>
          <w:tcPr>
            <w:tcW w:w="568" w:type="dxa"/>
            <w:gridSpan w:val="2"/>
          </w:tcPr>
          <w:p w14:paraId="6F99949B" w14:textId="77777777" w:rsidR="00E80E54" w:rsidRPr="003B46B4" w:rsidRDefault="00E80E54" w:rsidP="00DF4CE9">
            <w:pPr>
              <w:widowControl w:val="0"/>
              <w:spacing w:before="30" w:after="30"/>
              <w:ind w:left="113"/>
              <w:jc w:val="center"/>
              <w:rPr>
                <w:sz w:val="18"/>
                <w:szCs w:val="18"/>
              </w:rPr>
            </w:pPr>
            <w:r>
              <w:rPr>
                <w:sz w:val="18"/>
                <w:szCs w:val="18"/>
              </w:rPr>
              <w:t>67</w:t>
            </w:r>
          </w:p>
        </w:tc>
        <w:tc>
          <w:tcPr>
            <w:tcW w:w="7230" w:type="dxa"/>
            <w:gridSpan w:val="2"/>
            <w:vAlign w:val="bottom"/>
          </w:tcPr>
          <w:p w14:paraId="71E6DEF7"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(Poland) Proposal for amendments to UN Regulation No. 13 (Heavy vehicle braking)</w:t>
            </w:r>
          </w:p>
        </w:tc>
        <w:tc>
          <w:tcPr>
            <w:tcW w:w="857" w:type="dxa"/>
          </w:tcPr>
          <w:p w14:paraId="41048FDC" w14:textId="77777777" w:rsidR="00E80E54" w:rsidRPr="00DD0FAA" w:rsidRDefault="00E80E54" w:rsidP="00DF4CE9">
            <w:pPr>
              <w:widowControl w:val="0"/>
              <w:tabs>
                <w:tab w:val="left" w:pos="469"/>
              </w:tabs>
              <w:spacing w:before="30" w:after="30"/>
              <w:ind w:left="1" w:right="-2"/>
              <w:jc w:val="center"/>
              <w:rPr>
                <w:sz w:val="18"/>
                <w:szCs w:val="18"/>
              </w:rPr>
            </w:pPr>
            <w:r w:rsidRPr="00DD0FAA">
              <w:rPr>
                <w:sz w:val="18"/>
                <w:szCs w:val="18"/>
              </w:rPr>
              <w:t>B</w:t>
            </w:r>
          </w:p>
        </w:tc>
      </w:tr>
      <w:tr w:rsidR="00E80E54" w:rsidRPr="003B46B4" w14:paraId="4688AF32" w14:textId="77777777" w:rsidTr="00DF4CE9">
        <w:tc>
          <w:tcPr>
            <w:tcW w:w="568" w:type="dxa"/>
            <w:gridSpan w:val="2"/>
          </w:tcPr>
          <w:p w14:paraId="608F5A72" w14:textId="77777777" w:rsidR="00E80E54" w:rsidRPr="003B46B4" w:rsidRDefault="00E80E54" w:rsidP="00DF4CE9">
            <w:pPr>
              <w:widowControl w:val="0"/>
              <w:spacing w:before="30" w:after="30"/>
              <w:ind w:left="113"/>
              <w:jc w:val="center"/>
              <w:rPr>
                <w:sz w:val="18"/>
                <w:szCs w:val="18"/>
              </w:rPr>
            </w:pPr>
            <w:r>
              <w:rPr>
                <w:sz w:val="18"/>
                <w:szCs w:val="18"/>
              </w:rPr>
              <w:t>68</w:t>
            </w:r>
          </w:p>
        </w:tc>
        <w:tc>
          <w:tcPr>
            <w:tcW w:w="7230" w:type="dxa"/>
            <w:gridSpan w:val="2"/>
            <w:vAlign w:val="bottom"/>
          </w:tcPr>
          <w:p w14:paraId="768DA89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(CLEPA) UN Regulation No. 13 and EMB</w:t>
            </w:r>
          </w:p>
        </w:tc>
        <w:tc>
          <w:tcPr>
            <w:tcW w:w="857" w:type="dxa"/>
          </w:tcPr>
          <w:p w14:paraId="3389BF9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036326BC" w14:textId="77777777" w:rsidTr="00DF4CE9">
        <w:tc>
          <w:tcPr>
            <w:tcW w:w="568" w:type="dxa"/>
            <w:gridSpan w:val="2"/>
          </w:tcPr>
          <w:p w14:paraId="04B5DDBF" w14:textId="77777777" w:rsidR="00E80E54" w:rsidRPr="003B46B4" w:rsidRDefault="00E80E54" w:rsidP="00DF4CE9">
            <w:pPr>
              <w:widowControl w:val="0"/>
              <w:spacing w:before="30" w:after="30"/>
              <w:ind w:left="113"/>
              <w:jc w:val="center"/>
              <w:rPr>
                <w:sz w:val="18"/>
                <w:szCs w:val="18"/>
              </w:rPr>
            </w:pPr>
            <w:r>
              <w:rPr>
                <w:sz w:val="18"/>
                <w:szCs w:val="18"/>
              </w:rPr>
              <w:t>69r1</w:t>
            </w:r>
          </w:p>
        </w:tc>
        <w:tc>
          <w:tcPr>
            <w:tcW w:w="7230" w:type="dxa"/>
            <w:gridSpan w:val="2"/>
            <w:vAlign w:val="bottom"/>
          </w:tcPr>
          <w:p w14:paraId="50088DED" w14:textId="77777777" w:rsidR="00E80E54" w:rsidRPr="00C94532" w:rsidRDefault="00E80E54" w:rsidP="00DF4CE9">
            <w:pPr>
              <w:widowControl w:val="0"/>
              <w:spacing w:before="30" w:after="30"/>
              <w:ind w:left="113"/>
              <w:rPr>
                <w:rFonts w:asciiTheme="majorBidi" w:hAnsiTheme="majorBidi" w:cstheme="majorBidi"/>
              </w:rPr>
            </w:pPr>
            <w:r w:rsidRPr="00E80E54">
              <w:rPr>
                <w:rFonts w:asciiTheme="majorBidi" w:hAnsiTheme="majorBidi" w:cstheme="majorBidi"/>
                <w:color w:val="000000"/>
                <w:lang w:val="en-US"/>
              </w:rPr>
              <w:t xml:space="preserve">(OICA/CLEPA) Proposal for amendments to UN Regulation No. </w:t>
            </w:r>
            <w:r w:rsidRPr="00C94532">
              <w:rPr>
                <w:rFonts w:asciiTheme="majorBidi" w:hAnsiTheme="majorBidi" w:cstheme="majorBidi"/>
                <w:color w:val="000000"/>
              </w:rPr>
              <w:t>[157] (ALKS) </w:t>
            </w:r>
          </w:p>
        </w:tc>
        <w:tc>
          <w:tcPr>
            <w:tcW w:w="857" w:type="dxa"/>
          </w:tcPr>
          <w:p w14:paraId="73399702"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757844E" w14:textId="77777777" w:rsidTr="00DF4CE9">
        <w:tc>
          <w:tcPr>
            <w:tcW w:w="568" w:type="dxa"/>
            <w:gridSpan w:val="2"/>
          </w:tcPr>
          <w:p w14:paraId="0DD1A948" w14:textId="77777777" w:rsidR="00E80E54" w:rsidRPr="003B46B4" w:rsidRDefault="00E80E54" w:rsidP="00DF4CE9">
            <w:pPr>
              <w:widowControl w:val="0"/>
              <w:spacing w:before="30" w:after="30"/>
              <w:ind w:left="113"/>
              <w:jc w:val="center"/>
              <w:rPr>
                <w:sz w:val="18"/>
                <w:szCs w:val="18"/>
              </w:rPr>
            </w:pPr>
            <w:r>
              <w:rPr>
                <w:sz w:val="18"/>
                <w:szCs w:val="18"/>
              </w:rPr>
              <w:t>70</w:t>
            </w:r>
          </w:p>
        </w:tc>
        <w:tc>
          <w:tcPr>
            <w:tcW w:w="7230" w:type="dxa"/>
            <w:gridSpan w:val="2"/>
            <w:vAlign w:val="bottom"/>
          </w:tcPr>
          <w:p w14:paraId="3F57DE5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(AEBS) Presentation of the proposals submitted by the IWG on AEBS</w:t>
            </w:r>
          </w:p>
        </w:tc>
        <w:tc>
          <w:tcPr>
            <w:tcW w:w="857" w:type="dxa"/>
          </w:tcPr>
          <w:p w14:paraId="28FA59E6"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32170143" w14:textId="77777777" w:rsidTr="00DF4CE9">
        <w:tc>
          <w:tcPr>
            <w:tcW w:w="568" w:type="dxa"/>
            <w:gridSpan w:val="2"/>
          </w:tcPr>
          <w:p w14:paraId="637B5D34" w14:textId="77777777" w:rsidR="00E80E54" w:rsidRPr="003B46B4" w:rsidRDefault="00E80E54" w:rsidP="00DF4CE9">
            <w:pPr>
              <w:widowControl w:val="0"/>
              <w:spacing w:before="30" w:after="30"/>
              <w:ind w:left="113"/>
              <w:jc w:val="center"/>
              <w:rPr>
                <w:sz w:val="18"/>
                <w:szCs w:val="18"/>
              </w:rPr>
            </w:pPr>
            <w:r>
              <w:rPr>
                <w:sz w:val="18"/>
                <w:szCs w:val="18"/>
              </w:rPr>
              <w:t>71</w:t>
            </w:r>
          </w:p>
        </w:tc>
        <w:tc>
          <w:tcPr>
            <w:tcW w:w="7230" w:type="dxa"/>
            <w:gridSpan w:val="2"/>
            <w:vAlign w:val="bottom"/>
          </w:tcPr>
          <w:p w14:paraId="0EB38EED"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 Proposal for amendments to ECE/TRANS/WP.29/GRVA/2020/30 - MVC</w:t>
            </w:r>
          </w:p>
        </w:tc>
        <w:tc>
          <w:tcPr>
            <w:tcW w:w="857" w:type="dxa"/>
          </w:tcPr>
          <w:p w14:paraId="197ED751"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679033EE" w14:textId="77777777" w:rsidTr="00DF4CE9">
        <w:tc>
          <w:tcPr>
            <w:tcW w:w="568" w:type="dxa"/>
            <w:gridSpan w:val="2"/>
          </w:tcPr>
          <w:p w14:paraId="37984214" w14:textId="77777777" w:rsidR="00E80E54" w:rsidRPr="003B46B4" w:rsidRDefault="00E80E54" w:rsidP="00DF4CE9">
            <w:pPr>
              <w:widowControl w:val="0"/>
              <w:spacing w:before="30" w:after="30"/>
              <w:ind w:left="113"/>
              <w:jc w:val="center"/>
              <w:rPr>
                <w:sz w:val="18"/>
                <w:szCs w:val="18"/>
              </w:rPr>
            </w:pPr>
            <w:r>
              <w:rPr>
                <w:sz w:val="18"/>
                <w:szCs w:val="18"/>
              </w:rPr>
              <w:t>72</w:t>
            </w:r>
          </w:p>
        </w:tc>
        <w:tc>
          <w:tcPr>
            <w:tcW w:w="7230" w:type="dxa"/>
            <w:gridSpan w:val="2"/>
            <w:vAlign w:val="bottom"/>
          </w:tcPr>
          <w:p w14:paraId="672BD1D4" w14:textId="77777777" w:rsidR="00E80E54" w:rsidRPr="00C94532" w:rsidRDefault="00E80E54" w:rsidP="00DF4CE9">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(OICA) </w:t>
            </w:r>
            <w:proofErr w:type="spellStart"/>
            <w:r w:rsidRPr="00C94532">
              <w:rPr>
                <w:rFonts w:asciiTheme="majorBidi" w:hAnsiTheme="majorBidi" w:cstheme="majorBidi"/>
                <w:color w:val="000000"/>
              </w:rPr>
              <w:t>Recommended</w:t>
            </w:r>
            <w:proofErr w:type="spellEnd"/>
            <w:r w:rsidRPr="00C94532">
              <w:rPr>
                <w:rFonts w:asciiTheme="majorBidi" w:hAnsiTheme="majorBidi" w:cstheme="majorBidi"/>
                <w:color w:val="000000"/>
              </w:rPr>
              <w:t xml:space="preserve"> UN </w:t>
            </w:r>
            <w:proofErr w:type="spellStart"/>
            <w:r w:rsidRPr="00C94532">
              <w:rPr>
                <w:rFonts w:asciiTheme="majorBidi" w:hAnsiTheme="majorBidi" w:cstheme="majorBidi"/>
                <w:color w:val="000000"/>
              </w:rPr>
              <w:t>Regulation</w:t>
            </w:r>
            <w:proofErr w:type="spellEnd"/>
            <w:r w:rsidRPr="00C94532">
              <w:rPr>
                <w:rFonts w:asciiTheme="majorBidi" w:hAnsiTheme="majorBidi" w:cstheme="majorBidi"/>
                <w:color w:val="000000"/>
              </w:rPr>
              <w:t xml:space="preserve"> </w:t>
            </w:r>
            <w:proofErr w:type="spellStart"/>
            <w:r w:rsidRPr="00C94532">
              <w:rPr>
                <w:rFonts w:asciiTheme="majorBidi" w:hAnsiTheme="majorBidi" w:cstheme="majorBidi"/>
                <w:color w:val="000000"/>
              </w:rPr>
              <w:t>No</w:t>
            </w:r>
            <w:proofErr w:type="spellEnd"/>
            <w:r w:rsidRPr="00C94532">
              <w:rPr>
                <w:rFonts w:asciiTheme="majorBidi" w:hAnsiTheme="majorBidi" w:cstheme="majorBidi"/>
                <w:color w:val="000000"/>
              </w:rPr>
              <w:t xml:space="preserve">. 152 </w:t>
            </w:r>
            <w:proofErr w:type="spellStart"/>
            <w:r w:rsidRPr="00C94532">
              <w:rPr>
                <w:rFonts w:asciiTheme="majorBidi" w:hAnsiTheme="majorBidi" w:cstheme="majorBidi"/>
                <w:color w:val="000000"/>
              </w:rPr>
              <w:t>implementation</w:t>
            </w:r>
            <w:proofErr w:type="spellEnd"/>
          </w:p>
        </w:tc>
        <w:tc>
          <w:tcPr>
            <w:tcW w:w="857" w:type="dxa"/>
          </w:tcPr>
          <w:p w14:paraId="171DA6AF"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F46D341" w14:textId="77777777" w:rsidTr="00DF4CE9">
        <w:tc>
          <w:tcPr>
            <w:tcW w:w="568" w:type="dxa"/>
            <w:gridSpan w:val="2"/>
          </w:tcPr>
          <w:p w14:paraId="22251FAF" w14:textId="77777777" w:rsidR="00E80E54" w:rsidRPr="003B46B4" w:rsidRDefault="00E80E54" w:rsidP="00DF4CE9">
            <w:pPr>
              <w:widowControl w:val="0"/>
              <w:spacing w:before="30" w:after="30"/>
              <w:ind w:left="113"/>
              <w:jc w:val="center"/>
              <w:rPr>
                <w:sz w:val="18"/>
                <w:szCs w:val="18"/>
              </w:rPr>
            </w:pPr>
            <w:r>
              <w:rPr>
                <w:sz w:val="18"/>
                <w:szCs w:val="18"/>
              </w:rPr>
              <w:t>73r1</w:t>
            </w:r>
          </w:p>
        </w:tc>
        <w:tc>
          <w:tcPr>
            <w:tcW w:w="7230" w:type="dxa"/>
            <w:gridSpan w:val="2"/>
            <w:vAlign w:val="bottom"/>
          </w:tcPr>
          <w:p w14:paraId="053D3779" w14:textId="77777777" w:rsidR="00E80E54" w:rsidRPr="00E80E54" w:rsidRDefault="00E80E54" w:rsidP="00DF4CE9">
            <w:pPr>
              <w:widowControl w:val="0"/>
              <w:spacing w:before="30" w:after="30"/>
              <w:ind w:left="113"/>
              <w:rPr>
                <w:rFonts w:asciiTheme="majorBidi" w:hAnsiTheme="majorBidi" w:cstheme="majorBidi"/>
                <w:lang w:val="en-US"/>
              </w:rPr>
            </w:pPr>
            <w:r w:rsidRPr="00E80E54">
              <w:rPr>
                <w:rFonts w:asciiTheme="majorBidi" w:hAnsiTheme="majorBidi" w:cstheme="majorBidi"/>
                <w:color w:val="000000"/>
                <w:lang w:val="en-US"/>
              </w:rPr>
              <w:t>(OICA) Proposal for amendments to ECE/TRANS/WP.29/GRVA/202/36</w:t>
            </w:r>
          </w:p>
        </w:tc>
        <w:tc>
          <w:tcPr>
            <w:tcW w:w="857" w:type="dxa"/>
          </w:tcPr>
          <w:p w14:paraId="1885C798"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519E98CE" w14:textId="77777777" w:rsidTr="00DF4CE9">
        <w:tc>
          <w:tcPr>
            <w:tcW w:w="568" w:type="dxa"/>
            <w:gridSpan w:val="2"/>
          </w:tcPr>
          <w:p w14:paraId="3B2357EE" w14:textId="77777777" w:rsidR="00E80E54" w:rsidRPr="003B46B4" w:rsidRDefault="00E80E54" w:rsidP="00DF4CE9">
            <w:pPr>
              <w:widowControl w:val="0"/>
              <w:spacing w:before="30" w:after="30"/>
              <w:ind w:left="113"/>
              <w:jc w:val="center"/>
              <w:rPr>
                <w:sz w:val="18"/>
                <w:szCs w:val="18"/>
              </w:rPr>
            </w:pPr>
            <w:r>
              <w:rPr>
                <w:sz w:val="18"/>
                <w:szCs w:val="18"/>
              </w:rPr>
              <w:t>74</w:t>
            </w:r>
          </w:p>
        </w:tc>
        <w:tc>
          <w:tcPr>
            <w:tcW w:w="7230" w:type="dxa"/>
            <w:gridSpan w:val="2"/>
          </w:tcPr>
          <w:p w14:paraId="55F10DD7" w14:textId="77777777" w:rsidR="00E80E54" w:rsidRPr="00E80E54" w:rsidRDefault="00E80E54" w:rsidP="00DF4CE9">
            <w:pPr>
              <w:widowControl w:val="0"/>
              <w:spacing w:before="30" w:after="30"/>
              <w:ind w:left="113"/>
              <w:rPr>
                <w:rFonts w:asciiTheme="majorBidi" w:hAnsiTheme="majorBidi" w:cstheme="majorBidi"/>
                <w:lang w:val="en-US"/>
              </w:rPr>
            </w:pPr>
            <w:r w:rsidRPr="00E80E54">
              <w:rPr>
                <w:lang w:val="en-US"/>
              </w:rPr>
              <w:t>(OICA) Visualization - Transitional Provisions according to ECE/TRANS/WP.29/GRVA/2020/28</w:t>
            </w:r>
          </w:p>
        </w:tc>
        <w:tc>
          <w:tcPr>
            <w:tcW w:w="857" w:type="dxa"/>
          </w:tcPr>
          <w:p w14:paraId="1BACDCC8"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12EBC2C8" w14:textId="77777777" w:rsidTr="00DF4CE9">
        <w:tc>
          <w:tcPr>
            <w:tcW w:w="568" w:type="dxa"/>
            <w:gridSpan w:val="2"/>
          </w:tcPr>
          <w:p w14:paraId="4C5900DC" w14:textId="77777777" w:rsidR="00E80E54" w:rsidRDefault="00E80E54" w:rsidP="00DF4CE9">
            <w:pPr>
              <w:widowControl w:val="0"/>
              <w:spacing w:before="30" w:after="30"/>
              <w:ind w:left="113"/>
              <w:jc w:val="center"/>
              <w:rPr>
                <w:sz w:val="18"/>
                <w:szCs w:val="18"/>
              </w:rPr>
            </w:pPr>
            <w:r>
              <w:rPr>
                <w:sz w:val="18"/>
                <w:szCs w:val="18"/>
              </w:rPr>
              <w:t>75</w:t>
            </w:r>
          </w:p>
        </w:tc>
        <w:tc>
          <w:tcPr>
            <w:tcW w:w="7230" w:type="dxa"/>
            <w:gridSpan w:val="2"/>
          </w:tcPr>
          <w:p w14:paraId="0D82D297" w14:textId="77777777" w:rsidR="00E80E54" w:rsidRPr="00E80E54" w:rsidRDefault="00E80E54" w:rsidP="00DF4CE9">
            <w:pPr>
              <w:widowControl w:val="0"/>
              <w:spacing w:before="30" w:after="30"/>
              <w:ind w:left="113"/>
              <w:rPr>
                <w:rFonts w:asciiTheme="majorBidi" w:hAnsiTheme="majorBidi" w:cstheme="majorBidi"/>
                <w:lang w:val="en-US"/>
              </w:rPr>
            </w:pPr>
            <w:r w:rsidRPr="00E80E54">
              <w:rPr>
                <w:lang w:val="en-US"/>
              </w:rPr>
              <w:t>(OICA) Supporting presentation for GRVA-07-73</w:t>
            </w:r>
          </w:p>
        </w:tc>
        <w:tc>
          <w:tcPr>
            <w:tcW w:w="857" w:type="dxa"/>
          </w:tcPr>
          <w:p w14:paraId="6ED59616"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7040F5CD" w14:textId="77777777" w:rsidTr="00DF4CE9">
        <w:tc>
          <w:tcPr>
            <w:tcW w:w="568" w:type="dxa"/>
            <w:gridSpan w:val="2"/>
          </w:tcPr>
          <w:p w14:paraId="799C1EA3" w14:textId="77777777" w:rsidR="00E80E54" w:rsidRDefault="00E80E54" w:rsidP="00DF4CE9">
            <w:pPr>
              <w:widowControl w:val="0"/>
              <w:spacing w:before="30" w:after="30"/>
              <w:ind w:left="113"/>
              <w:jc w:val="center"/>
              <w:rPr>
                <w:sz w:val="18"/>
                <w:szCs w:val="18"/>
              </w:rPr>
            </w:pPr>
            <w:r>
              <w:rPr>
                <w:sz w:val="18"/>
                <w:szCs w:val="18"/>
              </w:rPr>
              <w:t>76</w:t>
            </w:r>
          </w:p>
        </w:tc>
        <w:tc>
          <w:tcPr>
            <w:tcW w:w="7230" w:type="dxa"/>
            <w:gridSpan w:val="2"/>
          </w:tcPr>
          <w:p w14:paraId="755044F4" w14:textId="77777777" w:rsidR="00E80E54" w:rsidRPr="00E80E54" w:rsidRDefault="00E80E54" w:rsidP="00DF4CE9">
            <w:pPr>
              <w:widowControl w:val="0"/>
              <w:spacing w:before="30" w:after="30"/>
              <w:ind w:left="113"/>
              <w:rPr>
                <w:rFonts w:asciiTheme="majorBidi" w:hAnsiTheme="majorBidi" w:cstheme="majorBidi"/>
                <w:lang w:val="en-US"/>
              </w:rPr>
            </w:pPr>
            <w:r w:rsidRPr="00E80E54">
              <w:rPr>
                <w:lang w:val="en-US"/>
              </w:rPr>
              <w:t>(Secretariat) List of decisions for the silence procedures</w:t>
            </w:r>
          </w:p>
        </w:tc>
        <w:tc>
          <w:tcPr>
            <w:tcW w:w="857" w:type="dxa"/>
          </w:tcPr>
          <w:p w14:paraId="23723AA8"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r w:rsidR="00E80E54" w:rsidRPr="003B46B4" w14:paraId="285E70D9" w14:textId="77777777" w:rsidTr="00DF4CE9">
        <w:tc>
          <w:tcPr>
            <w:tcW w:w="568" w:type="dxa"/>
            <w:gridSpan w:val="2"/>
          </w:tcPr>
          <w:p w14:paraId="0722B136" w14:textId="77777777" w:rsidR="00E80E54" w:rsidRDefault="00E80E54" w:rsidP="00DF4CE9">
            <w:pPr>
              <w:widowControl w:val="0"/>
              <w:spacing w:before="30" w:after="30"/>
              <w:ind w:left="113"/>
              <w:jc w:val="center"/>
              <w:rPr>
                <w:sz w:val="18"/>
                <w:szCs w:val="18"/>
              </w:rPr>
            </w:pPr>
            <w:r>
              <w:rPr>
                <w:sz w:val="18"/>
                <w:szCs w:val="18"/>
              </w:rPr>
              <w:t>77</w:t>
            </w:r>
          </w:p>
        </w:tc>
        <w:tc>
          <w:tcPr>
            <w:tcW w:w="7230" w:type="dxa"/>
            <w:gridSpan w:val="2"/>
          </w:tcPr>
          <w:p w14:paraId="58F52248" w14:textId="77777777" w:rsidR="00E80E54" w:rsidRPr="00E80E54" w:rsidRDefault="00E80E54" w:rsidP="00DF4CE9">
            <w:pPr>
              <w:widowControl w:val="0"/>
              <w:spacing w:before="30" w:after="30"/>
              <w:ind w:left="113"/>
              <w:rPr>
                <w:rFonts w:asciiTheme="majorBidi" w:hAnsiTheme="majorBidi" w:cstheme="majorBidi"/>
                <w:lang w:val="en-US"/>
              </w:rPr>
            </w:pPr>
            <w:r w:rsidRPr="00E80E54">
              <w:rPr>
                <w:lang w:val="en-US"/>
              </w:rPr>
              <w:t>(Israel) Ride Vision - saving rider's life</w:t>
            </w:r>
          </w:p>
        </w:tc>
        <w:tc>
          <w:tcPr>
            <w:tcW w:w="857" w:type="dxa"/>
          </w:tcPr>
          <w:p w14:paraId="4F3110CD" w14:textId="77777777" w:rsidR="00E80E54" w:rsidRPr="003B46B4" w:rsidRDefault="00E80E54" w:rsidP="00DF4CE9">
            <w:pPr>
              <w:widowControl w:val="0"/>
              <w:tabs>
                <w:tab w:val="left" w:pos="469"/>
              </w:tabs>
              <w:spacing w:before="30" w:after="30"/>
              <w:ind w:left="1" w:right="-2"/>
              <w:jc w:val="center"/>
              <w:rPr>
                <w:sz w:val="18"/>
                <w:szCs w:val="18"/>
              </w:rPr>
            </w:pPr>
            <w:r>
              <w:rPr>
                <w:sz w:val="18"/>
                <w:szCs w:val="18"/>
              </w:rPr>
              <w:t>C</w:t>
            </w:r>
          </w:p>
        </w:tc>
      </w:tr>
    </w:tbl>
    <w:bookmarkEnd w:id="9"/>
    <w:p w14:paraId="4A1C0FA5" w14:textId="77777777" w:rsidR="00E80E54" w:rsidRPr="003B46B4" w:rsidRDefault="00E80E54" w:rsidP="00E80E54">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proofErr w:type="spellStart"/>
      <w:r w:rsidRPr="003B46B4">
        <w:rPr>
          <w:i/>
          <w:sz w:val="18"/>
          <w:szCs w:val="18"/>
        </w:rPr>
        <w:t>Notes</w:t>
      </w:r>
      <w:proofErr w:type="spellEnd"/>
      <w:r w:rsidRPr="003B46B4">
        <w:rPr>
          <w:i/>
          <w:sz w:val="18"/>
          <w:szCs w:val="18"/>
        </w:rPr>
        <w:t>:</w:t>
      </w:r>
    </w:p>
    <w:p w14:paraId="31910C7A" w14:textId="77777777" w:rsidR="00E80E54" w:rsidRPr="00E80E54" w:rsidRDefault="00E80E54" w:rsidP="00E80E5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E80E54">
        <w:rPr>
          <w:sz w:val="18"/>
          <w:szCs w:val="18"/>
          <w:lang w:val="en-US"/>
        </w:rPr>
        <w:t>Administrative follow-up, for the secretariat, with the informal documents:</w:t>
      </w:r>
      <w:r w:rsidRPr="00E80E54">
        <w:rPr>
          <w:sz w:val="18"/>
          <w:szCs w:val="18"/>
          <w:lang w:val="en-US"/>
        </w:rPr>
        <w:br/>
      </w:r>
      <w:proofErr w:type="gramStart"/>
      <w:r w:rsidRPr="00E80E54">
        <w:rPr>
          <w:sz w:val="18"/>
          <w:szCs w:val="18"/>
          <w:lang w:val="en-US"/>
        </w:rPr>
        <w:t>A</w:t>
      </w:r>
      <w:proofErr w:type="gramEnd"/>
      <w:r w:rsidRPr="00E80E54">
        <w:rPr>
          <w:sz w:val="18"/>
          <w:szCs w:val="18"/>
          <w:lang w:val="en-US"/>
        </w:rPr>
        <w:tab/>
        <w:t>Adopted and to be forwarded to WP.29 as informal document;</w:t>
      </w:r>
    </w:p>
    <w:p w14:paraId="24986E80" w14:textId="77777777" w:rsidR="00E80E54" w:rsidRPr="00E80E54" w:rsidRDefault="00E80E54" w:rsidP="00E80E5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E80E54">
        <w:rPr>
          <w:sz w:val="18"/>
          <w:szCs w:val="18"/>
          <w:lang w:val="en-US"/>
        </w:rPr>
        <w:t>B</w:t>
      </w:r>
      <w:r w:rsidRPr="00E80E54">
        <w:rPr>
          <w:sz w:val="18"/>
          <w:szCs w:val="18"/>
          <w:lang w:val="en-US"/>
        </w:rPr>
        <w:tab/>
        <w:t xml:space="preserve">Resume consideration </w:t>
      </w:r>
      <w:proofErr w:type="gramStart"/>
      <w:r w:rsidRPr="00E80E54">
        <w:rPr>
          <w:sz w:val="18"/>
          <w:szCs w:val="18"/>
          <w:lang w:val="en-US"/>
        </w:rPr>
        <w:t>on the basis of</w:t>
      </w:r>
      <w:proofErr w:type="gramEnd"/>
      <w:r w:rsidRPr="00E80E54">
        <w:rPr>
          <w:sz w:val="18"/>
          <w:szCs w:val="18"/>
          <w:lang w:val="en-US"/>
        </w:rPr>
        <w:t xml:space="preserve"> a document with an official symbol;</w:t>
      </w:r>
    </w:p>
    <w:p w14:paraId="06D3F799" w14:textId="77777777" w:rsidR="00E80E54" w:rsidRPr="006F2140" w:rsidRDefault="00E80E54" w:rsidP="00E80E5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C</w:t>
      </w:r>
      <w:r w:rsidRPr="006F2140">
        <w:rPr>
          <w:sz w:val="18"/>
          <w:szCs w:val="18"/>
        </w:rPr>
        <w:tab/>
      </w:r>
      <w:proofErr w:type="spellStart"/>
      <w:r w:rsidRPr="003B46B4">
        <w:rPr>
          <w:sz w:val="18"/>
          <w:szCs w:val="18"/>
        </w:rPr>
        <w:t>Consideration</w:t>
      </w:r>
      <w:proofErr w:type="spellEnd"/>
      <w:r w:rsidRPr="006F2140">
        <w:rPr>
          <w:sz w:val="18"/>
          <w:szCs w:val="18"/>
        </w:rPr>
        <w:t xml:space="preserve"> </w:t>
      </w:r>
      <w:proofErr w:type="spellStart"/>
      <w:r w:rsidRPr="003B46B4">
        <w:rPr>
          <w:sz w:val="18"/>
          <w:szCs w:val="18"/>
        </w:rPr>
        <w:t>completed</w:t>
      </w:r>
      <w:proofErr w:type="spellEnd"/>
      <w:r w:rsidRPr="006F2140">
        <w:rPr>
          <w:sz w:val="18"/>
          <w:szCs w:val="18"/>
        </w:rPr>
        <w:t>.</w:t>
      </w:r>
    </w:p>
    <w:p w14:paraId="0CCE6CEC" w14:textId="77777777" w:rsidR="00E80E54" w:rsidRDefault="00E80E54" w:rsidP="00E80E54">
      <w:pPr>
        <w:suppressAutoHyphens w:val="0"/>
        <w:spacing w:line="240" w:lineRule="auto"/>
        <w:rPr>
          <w:rFonts w:eastAsia="Times New Roman" w:cs="Times New Roman"/>
          <w:szCs w:val="20"/>
        </w:rPr>
      </w:pPr>
    </w:p>
    <w:p w14:paraId="66354005" w14:textId="77777777" w:rsidR="005870AB" w:rsidRDefault="005870AB" w:rsidP="00E80E54">
      <w:pPr>
        <w:suppressAutoHyphens w:val="0"/>
        <w:spacing w:line="240" w:lineRule="auto"/>
        <w:rPr>
          <w:rFonts w:eastAsia="Times New Roman" w:cs="Times New Roman"/>
          <w:szCs w:val="20"/>
        </w:rPr>
        <w:sectPr w:rsidR="005870AB" w:rsidSect="00E80E54">
          <w:headerReference w:type="default"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docGrid w:linePitch="360"/>
        </w:sectPr>
      </w:pPr>
    </w:p>
    <w:p w14:paraId="23E5F90D" w14:textId="77777777" w:rsidR="008C2BF5" w:rsidRPr="00CF5568" w:rsidRDefault="008C2BF5" w:rsidP="008C2BF5">
      <w:pPr>
        <w:pStyle w:val="HChG"/>
        <w:pageBreakBefore/>
      </w:pPr>
      <w:r>
        <w:lastRenderedPageBreak/>
        <w:t>Приложение</w:t>
      </w:r>
      <w:r w:rsidRPr="00CF5568">
        <w:t xml:space="preserve"> </w:t>
      </w:r>
      <w:r w:rsidRPr="003B46B4">
        <w:t>II</w:t>
      </w:r>
    </w:p>
    <w:p w14:paraId="48903D84" w14:textId="77777777" w:rsidR="008C2BF5" w:rsidRPr="000557E4" w:rsidRDefault="008C2BF5" w:rsidP="008C2BF5">
      <w:pPr>
        <w:ind w:right="1134"/>
        <w:jc w:val="right"/>
      </w:pPr>
      <w:r w:rsidRPr="000557E4">
        <w:t>[</w:t>
      </w:r>
      <w:r w:rsidR="000557E4">
        <w:t>Т</w:t>
      </w:r>
      <w:r w:rsidRPr="000557E4">
        <w:t>олько на английском языке]</w:t>
      </w:r>
    </w:p>
    <w:p w14:paraId="6094C9F7" w14:textId="77777777" w:rsidR="008C2BF5" w:rsidRPr="00775F31" w:rsidRDefault="008C2BF5" w:rsidP="008C2BF5">
      <w:pPr>
        <w:pStyle w:val="HChG"/>
        <w:rPr>
          <w:szCs w:val="28"/>
        </w:rPr>
      </w:pPr>
      <w:r w:rsidRPr="00CF5568">
        <w:tab/>
      </w:r>
      <w:r w:rsidRPr="00CF5568">
        <w:tab/>
      </w:r>
      <w:r w:rsidRPr="00775F31">
        <w:rPr>
          <w:color w:val="333333"/>
          <w:szCs w:val="28"/>
        </w:rPr>
        <w:t xml:space="preserve">Перечень неофициальных рабочих групп, подотчетных GRVA (по состоянию на </w:t>
      </w:r>
      <w:r>
        <w:rPr>
          <w:color w:val="333333"/>
          <w:szCs w:val="28"/>
        </w:rPr>
        <w:t>сентябрь</w:t>
      </w:r>
      <w:r w:rsidRPr="00775F31">
        <w:rPr>
          <w:color w:val="333333"/>
          <w:szCs w:val="28"/>
        </w:rPr>
        <w:t xml:space="preserve"> 2020 года)</w:t>
      </w:r>
      <w:r w:rsidRPr="00775F31">
        <w:rPr>
          <w:szCs w:val="28"/>
        </w:rPr>
        <w:t xml:space="preserve"> </w:t>
      </w:r>
    </w:p>
    <w:p w14:paraId="471500D7" w14:textId="77777777" w:rsidR="008C2BF5" w:rsidRPr="00D41584" w:rsidRDefault="008C2BF5" w:rsidP="008C2BF5">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C2BF5" w:rsidRPr="003B46B4" w14:paraId="54B2845F" w14:textId="77777777" w:rsidTr="00DF4CE9">
        <w:trPr>
          <w:cantSplit/>
          <w:tblHeader/>
        </w:trPr>
        <w:tc>
          <w:tcPr>
            <w:tcW w:w="3887" w:type="dxa"/>
            <w:tcBorders>
              <w:top w:val="single" w:sz="4" w:space="0" w:color="auto"/>
              <w:bottom w:val="single" w:sz="12" w:space="0" w:color="auto"/>
            </w:tcBorders>
            <w:shd w:val="clear" w:color="auto" w:fill="auto"/>
            <w:vAlign w:val="bottom"/>
          </w:tcPr>
          <w:p w14:paraId="0BCE1877" w14:textId="77777777" w:rsidR="008C2BF5" w:rsidRPr="003B46B4" w:rsidRDefault="008C2BF5" w:rsidP="00DF4CE9">
            <w:pPr>
              <w:spacing w:before="80" w:after="80" w:line="200" w:lineRule="exact"/>
              <w:ind w:right="113"/>
              <w:rPr>
                <w:i/>
                <w:sz w:val="16"/>
                <w:lang w:eastAsia="en-GB"/>
              </w:rPr>
            </w:pPr>
            <w:proofErr w:type="spellStart"/>
            <w:r w:rsidRPr="003B46B4">
              <w:rPr>
                <w:i/>
                <w:sz w:val="16"/>
                <w:lang w:eastAsia="en-GB"/>
              </w:rPr>
              <w:t>Informal</w:t>
            </w:r>
            <w:proofErr w:type="spellEnd"/>
            <w:r w:rsidRPr="003B46B4">
              <w:rPr>
                <w:i/>
                <w:sz w:val="16"/>
                <w:lang w:eastAsia="en-GB"/>
              </w:rPr>
              <w:t xml:space="preserve"> </w:t>
            </w:r>
            <w:proofErr w:type="spellStart"/>
            <w:r w:rsidRPr="003B46B4">
              <w:rPr>
                <w:i/>
                <w:sz w:val="16"/>
                <w:lang w:eastAsia="en-GB"/>
              </w:rPr>
              <w:t>Working</w:t>
            </w:r>
            <w:proofErr w:type="spellEnd"/>
            <w:r w:rsidRPr="003B46B4">
              <w:rPr>
                <w:i/>
                <w:sz w:val="16"/>
                <w:lang w:eastAsia="en-GB"/>
              </w:rPr>
              <w:t xml:space="preserve"> </w:t>
            </w:r>
            <w:proofErr w:type="spellStart"/>
            <w:r w:rsidRPr="003B46B4">
              <w:rPr>
                <w:i/>
                <w:sz w:val="16"/>
                <w:lang w:eastAsia="en-GB"/>
              </w:rPr>
              <w:t>Group</w:t>
            </w:r>
            <w:proofErr w:type="spellEnd"/>
            <w:r w:rsidRPr="003B46B4">
              <w:rPr>
                <w:i/>
                <w:sz w:val="16"/>
                <w:lang w:eastAsia="en-GB"/>
              </w:rPr>
              <w:t xml:space="preserve"> </w:t>
            </w:r>
          </w:p>
        </w:tc>
        <w:tc>
          <w:tcPr>
            <w:tcW w:w="2352" w:type="dxa"/>
            <w:tcBorders>
              <w:top w:val="single" w:sz="4" w:space="0" w:color="auto"/>
              <w:bottom w:val="single" w:sz="12" w:space="0" w:color="auto"/>
            </w:tcBorders>
            <w:shd w:val="clear" w:color="auto" w:fill="auto"/>
            <w:vAlign w:val="bottom"/>
          </w:tcPr>
          <w:p w14:paraId="7C8D5755" w14:textId="77777777" w:rsidR="008C2BF5" w:rsidRPr="003B46B4" w:rsidRDefault="008C2BF5" w:rsidP="00DF4CE9">
            <w:pPr>
              <w:spacing w:before="80" w:after="80" w:line="200" w:lineRule="exact"/>
              <w:ind w:right="113"/>
              <w:rPr>
                <w:i/>
                <w:sz w:val="16"/>
                <w:lang w:eastAsia="en-GB"/>
              </w:rPr>
            </w:pPr>
            <w:proofErr w:type="spellStart"/>
            <w:r w:rsidRPr="003B46B4">
              <w:rPr>
                <w:i/>
                <w:sz w:val="16"/>
                <w:lang w:eastAsia="en-GB"/>
              </w:rPr>
              <w:t>Chair</w:t>
            </w:r>
            <w:proofErr w:type="spellEnd"/>
            <w:r w:rsidRPr="003B46B4">
              <w:rPr>
                <w:i/>
                <w:sz w:val="16"/>
                <w:lang w:eastAsia="en-GB"/>
              </w:rPr>
              <w:t>/</w:t>
            </w:r>
            <w:proofErr w:type="spellStart"/>
            <w:r w:rsidRPr="003B46B4">
              <w:rPr>
                <w:i/>
                <w:sz w:val="16"/>
                <w:lang w:eastAsia="en-GB"/>
              </w:rPr>
              <w:t>Co-Chairs</w:t>
            </w:r>
            <w:proofErr w:type="spellEnd"/>
          </w:p>
        </w:tc>
        <w:tc>
          <w:tcPr>
            <w:tcW w:w="1797" w:type="dxa"/>
            <w:tcBorders>
              <w:top w:val="single" w:sz="4" w:space="0" w:color="auto"/>
              <w:bottom w:val="single" w:sz="12" w:space="0" w:color="auto"/>
            </w:tcBorders>
            <w:shd w:val="clear" w:color="auto" w:fill="auto"/>
            <w:vAlign w:val="bottom"/>
          </w:tcPr>
          <w:p w14:paraId="555C4A5E" w14:textId="77777777" w:rsidR="008C2BF5" w:rsidRPr="003B46B4" w:rsidRDefault="008C2BF5" w:rsidP="00DF4CE9">
            <w:pPr>
              <w:spacing w:before="80" w:after="80" w:line="200" w:lineRule="exact"/>
              <w:ind w:right="113"/>
              <w:rPr>
                <w:i/>
                <w:sz w:val="16"/>
                <w:lang w:eastAsia="en-GB"/>
              </w:rPr>
            </w:pPr>
            <w:proofErr w:type="spellStart"/>
            <w:r w:rsidRPr="003B46B4">
              <w:rPr>
                <w:i/>
                <w:sz w:val="16"/>
                <w:lang w:eastAsia="en-GB"/>
              </w:rPr>
              <w:t>Country</w:t>
            </w:r>
            <w:proofErr w:type="spellEnd"/>
          </w:p>
        </w:tc>
        <w:tc>
          <w:tcPr>
            <w:tcW w:w="1601" w:type="dxa"/>
            <w:tcBorders>
              <w:top w:val="single" w:sz="4" w:space="0" w:color="auto"/>
              <w:bottom w:val="single" w:sz="12" w:space="0" w:color="auto"/>
            </w:tcBorders>
            <w:shd w:val="clear" w:color="auto" w:fill="auto"/>
            <w:vAlign w:val="bottom"/>
          </w:tcPr>
          <w:p w14:paraId="509DE6F7" w14:textId="77777777" w:rsidR="008C2BF5" w:rsidRPr="003B46B4" w:rsidRDefault="008C2BF5" w:rsidP="00DF4CE9">
            <w:pPr>
              <w:spacing w:before="80" w:after="80" w:line="200" w:lineRule="exact"/>
              <w:ind w:right="113"/>
              <w:rPr>
                <w:i/>
                <w:sz w:val="16"/>
                <w:lang w:eastAsia="en-GB"/>
              </w:rPr>
            </w:pPr>
            <w:proofErr w:type="spellStart"/>
            <w:r w:rsidRPr="003B46B4">
              <w:rPr>
                <w:i/>
                <w:sz w:val="16"/>
                <w:lang w:eastAsia="en-GB"/>
              </w:rPr>
              <w:t>Mandate</w:t>
            </w:r>
            <w:proofErr w:type="spellEnd"/>
            <w:r w:rsidRPr="003B46B4">
              <w:rPr>
                <w:i/>
                <w:sz w:val="16"/>
                <w:lang w:eastAsia="en-GB"/>
              </w:rPr>
              <w:t xml:space="preserve"> </w:t>
            </w:r>
            <w:proofErr w:type="spellStart"/>
            <w:r w:rsidRPr="003B46B4">
              <w:rPr>
                <w:i/>
                <w:sz w:val="16"/>
                <w:lang w:eastAsia="en-GB"/>
              </w:rPr>
              <w:t>until</w:t>
            </w:r>
            <w:proofErr w:type="spellEnd"/>
          </w:p>
        </w:tc>
      </w:tr>
      <w:tr w:rsidR="008C2BF5" w:rsidRPr="003B46B4" w14:paraId="18FD4534" w14:textId="77777777" w:rsidTr="00DF4CE9">
        <w:trPr>
          <w:cantSplit/>
          <w:trHeight w:hRule="exact" w:val="113"/>
        </w:trPr>
        <w:tc>
          <w:tcPr>
            <w:tcW w:w="3887" w:type="dxa"/>
            <w:tcBorders>
              <w:top w:val="single" w:sz="12" w:space="0" w:color="auto"/>
            </w:tcBorders>
            <w:shd w:val="clear" w:color="auto" w:fill="auto"/>
          </w:tcPr>
          <w:p w14:paraId="5F8D06E7" w14:textId="77777777" w:rsidR="008C2BF5" w:rsidRPr="003B46B4" w:rsidRDefault="008C2BF5" w:rsidP="00DF4CE9">
            <w:pPr>
              <w:spacing w:before="40" w:after="120"/>
              <w:ind w:right="113"/>
              <w:rPr>
                <w:lang w:eastAsia="en-GB"/>
              </w:rPr>
            </w:pPr>
          </w:p>
        </w:tc>
        <w:tc>
          <w:tcPr>
            <w:tcW w:w="2352" w:type="dxa"/>
            <w:tcBorders>
              <w:top w:val="single" w:sz="12" w:space="0" w:color="auto"/>
            </w:tcBorders>
            <w:shd w:val="clear" w:color="auto" w:fill="auto"/>
          </w:tcPr>
          <w:p w14:paraId="404EB651" w14:textId="77777777" w:rsidR="008C2BF5" w:rsidRPr="003B46B4" w:rsidRDefault="008C2BF5" w:rsidP="00DF4CE9">
            <w:pPr>
              <w:spacing w:before="40" w:after="120"/>
              <w:ind w:right="113"/>
              <w:rPr>
                <w:lang w:eastAsia="en-GB"/>
              </w:rPr>
            </w:pPr>
          </w:p>
        </w:tc>
        <w:tc>
          <w:tcPr>
            <w:tcW w:w="1797" w:type="dxa"/>
            <w:tcBorders>
              <w:top w:val="single" w:sz="12" w:space="0" w:color="auto"/>
            </w:tcBorders>
            <w:shd w:val="clear" w:color="auto" w:fill="auto"/>
          </w:tcPr>
          <w:p w14:paraId="26B51892" w14:textId="77777777" w:rsidR="008C2BF5" w:rsidRPr="003B46B4" w:rsidRDefault="008C2BF5" w:rsidP="00DF4CE9">
            <w:pPr>
              <w:spacing w:before="40" w:after="120"/>
              <w:ind w:right="113"/>
              <w:rPr>
                <w:lang w:eastAsia="en-GB"/>
              </w:rPr>
            </w:pPr>
          </w:p>
        </w:tc>
        <w:tc>
          <w:tcPr>
            <w:tcW w:w="1601" w:type="dxa"/>
            <w:tcBorders>
              <w:top w:val="single" w:sz="12" w:space="0" w:color="auto"/>
            </w:tcBorders>
            <w:shd w:val="clear" w:color="auto" w:fill="auto"/>
          </w:tcPr>
          <w:p w14:paraId="0C7C5609" w14:textId="77777777" w:rsidR="008C2BF5" w:rsidRPr="003B46B4" w:rsidRDefault="008C2BF5" w:rsidP="00DF4CE9">
            <w:pPr>
              <w:spacing w:before="40" w:after="120"/>
              <w:ind w:right="113"/>
              <w:rPr>
                <w:lang w:eastAsia="en-GB"/>
              </w:rPr>
            </w:pPr>
          </w:p>
        </w:tc>
      </w:tr>
      <w:tr w:rsidR="008C2BF5" w:rsidRPr="003B46B4" w14:paraId="620114C0" w14:textId="77777777" w:rsidTr="00DF4CE9">
        <w:trPr>
          <w:cantSplit/>
        </w:trPr>
        <w:tc>
          <w:tcPr>
            <w:tcW w:w="3887" w:type="dxa"/>
            <w:shd w:val="clear" w:color="auto" w:fill="auto"/>
            <w:hideMark/>
          </w:tcPr>
          <w:p w14:paraId="47549CA1" w14:textId="77777777" w:rsidR="008C2BF5" w:rsidRPr="008C2BF5" w:rsidRDefault="008C2BF5" w:rsidP="00DF4CE9">
            <w:pPr>
              <w:spacing w:before="40" w:after="120"/>
              <w:ind w:right="113"/>
              <w:rPr>
                <w:lang w:val="en-US" w:eastAsia="en-GB"/>
              </w:rPr>
            </w:pPr>
            <w:r w:rsidRPr="008C2BF5">
              <w:rPr>
                <w:lang w:val="en-US" w:eastAsia="en-GB"/>
              </w:rPr>
              <w:t>Functional Requirements for Automated and Autonomous Vehicles (FRAV)</w:t>
            </w:r>
          </w:p>
        </w:tc>
        <w:tc>
          <w:tcPr>
            <w:tcW w:w="2352" w:type="dxa"/>
            <w:shd w:val="clear" w:color="auto" w:fill="auto"/>
            <w:hideMark/>
          </w:tcPr>
          <w:p w14:paraId="1409A3EF" w14:textId="77777777" w:rsidR="008C2BF5" w:rsidRPr="008C2BF5" w:rsidRDefault="008C2BF5" w:rsidP="00DF4CE9">
            <w:pPr>
              <w:spacing w:before="40" w:after="120"/>
              <w:ind w:right="113"/>
              <w:rPr>
                <w:lang w:val="en-US" w:eastAsia="en-GB"/>
              </w:rPr>
            </w:pPr>
            <w:r w:rsidRPr="008C2BF5">
              <w:rPr>
                <w:lang w:val="en-US" w:eastAsia="en-GB"/>
              </w:rPr>
              <w:t>Ms. C. Chen</w:t>
            </w:r>
            <w:r w:rsidRPr="008C2BF5">
              <w:rPr>
                <w:vertAlign w:val="superscript"/>
                <w:lang w:val="en-US" w:eastAsia="en-GB"/>
              </w:rPr>
              <w:t>1</w:t>
            </w:r>
            <w:r w:rsidRPr="008C2BF5">
              <w:rPr>
                <w:lang w:val="en-US" w:eastAsia="en-GB"/>
              </w:rPr>
              <w:br/>
              <w:t>Mr. R. Damm</w:t>
            </w:r>
            <w:r w:rsidRPr="008C2BF5">
              <w:rPr>
                <w:vertAlign w:val="superscript"/>
                <w:lang w:val="en-US" w:eastAsia="en-GB"/>
              </w:rPr>
              <w:t>1</w:t>
            </w:r>
            <w:r w:rsidRPr="008C2BF5">
              <w:rPr>
                <w:vertAlign w:val="superscript"/>
                <w:lang w:val="en-US" w:eastAsia="en-GB"/>
              </w:rPr>
              <w:br/>
            </w:r>
            <w:r w:rsidRPr="008C2BF5">
              <w:rPr>
                <w:lang w:val="en-US" w:eastAsia="en-GB"/>
              </w:rPr>
              <w:t xml:space="preserve">Mr. E. </w:t>
            </w:r>
            <w:proofErr w:type="spellStart"/>
            <w:r w:rsidRPr="008C2BF5">
              <w:rPr>
                <w:lang w:val="en-US" w:eastAsia="en-GB"/>
              </w:rPr>
              <w:t>Wondimneh</w:t>
            </w:r>
            <w:proofErr w:type="spellEnd"/>
            <w:r w:rsidRPr="008C2BF5">
              <w:rPr>
                <w:lang w:val="en-US" w:eastAsia="en-GB"/>
              </w:rPr>
              <w:t>.</w:t>
            </w:r>
            <w:r w:rsidRPr="003B46B4">
              <w:rPr>
                <w:vertAlign w:val="superscript"/>
              </w:rPr>
              <w:footnoteReference w:id="1"/>
            </w:r>
          </w:p>
        </w:tc>
        <w:tc>
          <w:tcPr>
            <w:tcW w:w="1797" w:type="dxa"/>
            <w:shd w:val="clear" w:color="auto" w:fill="auto"/>
            <w:hideMark/>
          </w:tcPr>
          <w:p w14:paraId="50E2BA53" w14:textId="77777777" w:rsidR="008C2BF5" w:rsidRPr="003B46B4" w:rsidRDefault="008C2BF5" w:rsidP="00DF4CE9">
            <w:pPr>
              <w:spacing w:before="40" w:after="120"/>
              <w:ind w:right="113"/>
              <w:rPr>
                <w:lang w:eastAsia="en-GB"/>
              </w:rPr>
            </w:pPr>
            <w:proofErr w:type="spellStart"/>
            <w:r w:rsidRPr="003B46B4">
              <w:rPr>
                <w:lang w:eastAsia="en-GB"/>
              </w:rPr>
              <w:t>China</w:t>
            </w:r>
            <w:proofErr w:type="spellEnd"/>
            <w:r w:rsidRPr="003B46B4">
              <w:rPr>
                <w:lang w:eastAsia="en-GB"/>
              </w:rPr>
              <w:br/>
            </w:r>
            <w:proofErr w:type="spellStart"/>
            <w:r w:rsidRPr="003B46B4">
              <w:rPr>
                <w:lang w:eastAsia="en-GB"/>
              </w:rPr>
              <w:t>Germany</w:t>
            </w:r>
            <w:proofErr w:type="spellEnd"/>
            <w:r>
              <w:rPr>
                <w:lang w:eastAsia="en-GB"/>
              </w:rPr>
              <w:br/>
            </w:r>
            <w:r w:rsidRPr="003B46B4">
              <w:rPr>
                <w:lang w:eastAsia="en-GB"/>
              </w:rPr>
              <w:t>USA</w:t>
            </w:r>
          </w:p>
        </w:tc>
        <w:tc>
          <w:tcPr>
            <w:tcW w:w="1601" w:type="dxa"/>
            <w:shd w:val="clear" w:color="auto" w:fill="auto"/>
            <w:hideMark/>
          </w:tcPr>
          <w:p w14:paraId="2512EC54" w14:textId="77777777" w:rsidR="008C2BF5" w:rsidRPr="003B46B4" w:rsidRDefault="008C2BF5" w:rsidP="00DF4CE9">
            <w:pPr>
              <w:spacing w:before="40" w:after="120"/>
              <w:ind w:right="113"/>
              <w:rPr>
                <w:lang w:eastAsia="en-GB"/>
              </w:rPr>
            </w:pPr>
            <w:proofErr w:type="spellStart"/>
            <w:r w:rsidRPr="003B46B4">
              <w:rPr>
                <w:lang w:eastAsia="en-GB"/>
              </w:rPr>
              <w:t>March</w:t>
            </w:r>
            <w:proofErr w:type="spellEnd"/>
            <w:r w:rsidRPr="003B46B4">
              <w:rPr>
                <w:lang w:eastAsia="en-GB"/>
              </w:rPr>
              <w:t xml:space="preserve"> 2020</w:t>
            </w:r>
            <w:r>
              <w:rPr>
                <w:lang w:eastAsia="en-GB"/>
              </w:rPr>
              <w:t>*</w:t>
            </w:r>
          </w:p>
        </w:tc>
      </w:tr>
      <w:tr w:rsidR="008C2BF5" w:rsidRPr="003B46B4" w14:paraId="200A85B9" w14:textId="77777777" w:rsidTr="00DF4CE9">
        <w:trPr>
          <w:cantSplit/>
        </w:trPr>
        <w:tc>
          <w:tcPr>
            <w:tcW w:w="3887" w:type="dxa"/>
            <w:shd w:val="clear" w:color="auto" w:fill="auto"/>
            <w:hideMark/>
          </w:tcPr>
          <w:p w14:paraId="5E85F977" w14:textId="77777777" w:rsidR="008C2BF5" w:rsidRPr="008C2BF5" w:rsidRDefault="008C2BF5" w:rsidP="00DF4CE9">
            <w:pPr>
              <w:spacing w:before="40" w:after="120"/>
              <w:ind w:right="113"/>
              <w:rPr>
                <w:lang w:val="en-US" w:eastAsia="en-GB"/>
              </w:rPr>
            </w:pPr>
            <w:r w:rsidRPr="008C2BF5">
              <w:rPr>
                <w:lang w:val="en-US" w:eastAsia="en-GB"/>
              </w:rPr>
              <w:t>Validation Method for Automated Driving (VMAD)</w:t>
            </w:r>
          </w:p>
        </w:tc>
        <w:tc>
          <w:tcPr>
            <w:tcW w:w="2352" w:type="dxa"/>
            <w:shd w:val="clear" w:color="auto" w:fill="auto"/>
            <w:hideMark/>
          </w:tcPr>
          <w:p w14:paraId="54C043C3" w14:textId="77777777" w:rsidR="008C2BF5" w:rsidRPr="008C2BF5" w:rsidRDefault="008C2BF5" w:rsidP="00DF4CE9">
            <w:pPr>
              <w:spacing w:before="40" w:after="120"/>
              <w:ind w:right="113"/>
              <w:rPr>
                <w:lang w:val="en-US" w:eastAsia="en-GB"/>
              </w:rPr>
            </w:pPr>
            <w:r w:rsidRPr="008C2BF5">
              <w:rPr>
                <w:lang w:val="en-US" w:eastAsia="en-GB"/>
              </w:rPr>
              <w:t>Mr. I. Sow</w:t>
            </w:r>
            <w:r w:rsidRPr="008C2BF5">
              <w:rPr>
                <w:vertAlign w:val="superscript"/>
                <w:lang w:val="en-US" w:eastAsia="en-GB"/>
              </w:rPr>
              <w:t>1</w:t>
            </w:r>
            <w:r w:rsidRPr="008C2BF5">
              <w:rPr>
                <w:lang w:val="en-US" w:eastAsia="en-GB"/>
              </w:rPr>
              <w:br/>
              <w:t>Mr. T. Onoda</w:t>
            </w:r>
            <w:r w:rsidRPr="008C2BF5">
              <w:rPr>
                <w:vertAlign w:val="superscript"/>
                <w:lang w:val="en-US" w:eastAsia="en-GB"/>
              </w:rPr>
              <w:t>1</w:t>
            </w:r>
            <w:r w:rsidRPr="008C2BF5">
              <w:rPr>
                <w:lang w:val="en-US" w:eastAsia="en-GB"/>
              </w:rPr>
              <w:br/>
              <w:t>Mr. P. Striekwold</w:t>
            </w:r>
            <w:r w:rsidRPr="008C2BF5">
              <w:rPr>
                <w:vertAlign w:val="superscript"/>
                <w:lang w:val="en-US" w:eastAsia="en-GB"/>
              </w:rPr>
              <w:t>1</w:t>
            </w:r>
          </w:p>
        </w:tc>
        <w:tc>
          <w:tcPr>
            <w:tcW w:w="1797" w:type="dxa"/>
            <w:shd w:val="clear" w:color="auto" w:fill="auto"/>
            <w:hideMark/>
          </w:tcPr>
          <w:p w14:paraId="6EF48181" w14:textId="77777777" w:rsidR="008C2BF5" w:rsidRPr="003B46B4" w:rsidRDefault="008C2BF5" w:rsidP="00DF4CE9">
            <w:pPr>
              <w:spacing w:before="40" w:after="120"/>
              <w:ind w:right="113"/>
              <w:rPr>
                <w:lang w:eastAsia="en-GB"/>
              </w:rPr>
            </w:pPr>
            <w:proofErr w:type="spellStart"/>
            <w:r w:rsidRPr="003B46B4">
              <w:rPr>
                <w:lang w:eastAsia="en-GB"/>
              </w:rPr>
              <w:t>Canada</w:t>
            </w:r>
            <w:proofErr w:type="spellEnd"/>
            <w:r w:rsidRPr="003B46B4">
              <w:rPr>
                <w:lang w:eastAsia="en-GB"/>
              </w:rPr>
              <w:t xml:space="preserve"> </w:t>
            </w:r>
            <w:r>
              <w:rPr>
                <w:lang w:eastAsia="en-GB"/>
              </w:rPr>
              <w:br/>
            </w:r>
            <w:proofErr w:type="spellStart"/>
            <w:r w:rsidRPr="003B46B4">
              <w:rPr>
                <w:lang w:eastAsia="en-GB"/>
              </w:rPr>
              <w:t>Japan</w:t>
            </w:r>
            <w:proofErr w:type="spellEnd"/>
            <w:r w:rsidRPr="003B46B4">
              <w:rPr>
                <w:lang w:eastAsia="en-GB"/>
              </w:rPr>
              <w:br/>
            </w:r>
            <w:proofErr w:type="spellStart"/>
            <w:r w:rsidRPr="003B46B4">
              <w:rPr>
                <w:lang w:eastAsia="en-GB"/>
              </w:rPr>
              <w:t>Netherlands</w:t>
            </w:r>
            <w:proofErr w:type="spellEnd"/>
            <w:r w:rsidRPr="003B46B4">
              <w:rPr>
                <w:lang w:eastAsia="en-GB"/>
              </w:rPr>
              <w:br/>
            </w:r>
          </w:p>
        </w:tc>
        <w:tc>
          <w:tcPr>
            <w:tcW w:w="1601" w:type="dxa"/>
            <w:shd w:val="clear" w:color="auto" w:fill="auto"/>
            <w:hideMark/>
          </w:tcPr>
          <w:p w14:paraId="351920C2" w14:textId="77777777" w:rsidR="008C2BF5" w:rsidRPr="003B46B4" w:rsidRDefault="008C2BF5" w:rsidP="00DF4CE9">
            <w:pPr>
              <w:spacing w:before="40" w:after="120"/>
              <w:ind w:right="113"/>
              <w:rPr>
                <w:lang w:eastAsia="en-GB"/>
              </w:rPr>
            </w:pPr>
            <w:proofErr w:type="spellStart"/>
            <w:r w:rsidRPr="003B46B4">
              <w:rPr>
                <w:lang w:eastAsia="en-GB"/>
              </w:rPr>
              <w:t>December</w:t>
            </w:r>
            <w:proofErr w:type="spellEnd"/>
            <w:r w:rsidRPr="003B46B4">
              <w:rPr>
                <w:lang w:eastAsia="en-GB"/>
              </w:rPr>
              <w:t xml:space="preserve"> 2020</w:t>
            </w:r>
            <w:r>
              <w:rPr>
                <w:lang w:eastAsia="en-GB"/>
              </w:rPr>
              <w:t>*</w:t>
            </w:r>
          </w:p>
        </w:tc>
      </w:tr>
      <w:tr w:rsidR="008C2BF5" w:rsidRPr="003B46B4" w14:paraId="5312583A" w14:textId="77777777" w:rsidTr="00DF4CE9">
        <w:trPr>
          <w:cantSplit/>
        </w:trPr>
        <w:tc>
          <w:tcPr>
            <w:tcW w:w="3887" w:type="dxa"/>
            <w:shd w:val="clear" w:color="auto" w:fill="auto"/>
            <w:hideMark/>
          </w:tcPr>
          <w:p w14:paraId="4EB8DC7A" w14:textId="77777777" w:rsidR="008C2BF5" w:rsidRPr="008C2BF5" w:rsidRDefault="008C2BF5" w:rsidP="00DF4CE9">
            <w:pPr>
              <w:spacing w:before="40" w:after="120"/>
              <w:ind w:right="113"/>
              <w:rPr>
                <w:lang w:val="en-US" w:eastAsia="en-GB"/>
              </w:rPr>
            </w:pPr>
            <w:r w:rsidRPr="008C2BF5">
              <w:rPr>
                <w:lang w:val="en-US" w:eastAsia="en-GB"/>
              </w:rPr>
              <w:t>Cyber Security and Over-The-Air software updates (CS/OTA)</w:t>
            </w:r>
          </w:p>
        </w:tc>
        <w:tc>
          <w:tcPr>
            <w:tcW w:w="2352" w:type="dxa"/>
            <w:shd w:val="clear" w:color="auto" w:fill="auto"/>
            <w:hideMark/>
          </w:tcPr>
          <w:p w14:paraId="24EF1F18" w14:textId="77777777" w:rsidR="008C2BF5" w:rsidRPr="008C2BF5" w:rsidRDefault="008C2BF5" w:rsidP="00DF4CE9">
            <w:pPr>
              <w:spacing w:before="40" w:after="120"/>
              <w:ind w:right="113"/>
              <w:rPr>
                <w:lang w:val="en-US" w:eastAsia="en-GB"/>
              </w:rPr>
            </w:pPr>
            <w:r w:rsidRPr="008C2BF5">
              <w:rPr>
                <w:lang w:val="en-US" w:eastAsia="en-GB"/>
              </w:rPr>
              <w:t>Mr. T. Niikuni</w:t>
            </w:r>
            <w:r w:rsidRPr="008C2BF5">
              <w:rPr>
                <w:vertAlign w:val="superscript"/>
                <w:lang w:val="en-US" w:eastAsia="en-GB"/>
              </w:rPr>
              <w:t>1</w:t>
            </w:r>
            <w:r w:rsidRPr="008C2BF5">
              <w:rPr>
                <w:lang w:val="en-US" w:eastAsia="en-GB"/>
              </w:rPr>
              <w:br/>
              <w:t>Dr. D. Handley</w:t>
            </w:r>
            <w:r w:rsidRPr="008C2BF5">
              <w:rPr>
                <w:vertAlign w:val="superscript"/>
                <w:lang w:val="en-US" w:eastAsia="en-GB"/>
              </w:rPr>
              <w:t>1</w:t>
            </w:r>
            <w:r w:rsidRPr="008C2BF5">
              <w:rPr>
                <w:vertAlign w:val="superscript"/>
                <w:lang w:val="en-US" w:eastAsia="en-GB"/>
              </w:rPr>
              <w:br/>
            </w:r>
            <w:r w:rsidRPr="008C2BF5">
              <w:rPr>
                <w:lang w:val="en-US" w:eastAsia="en-GB"/>
              </w:rPr>
              <w:t>Ms. M. Versailles</w:t>
            </w:r>
            <w:r w:rsidRPr="008C2BF5">
              <w:rPr>
                <w:vertAlign w:val="superscript"/>
                <w:lang w:val="en-US" w:eastAsia="en-GB"/>
              </w:rPr>
              <w:t>1</w:t>
            </w:r>
          </w:p>
        </w:tc>
        <w:tc>
          <w:tcPr>
            <w:tcW w:w="1797" w:type="dxa"/>
            <w:shd w:val="clear" w:color="auto" w:fill="auto"/>
            <w:hideMark/>
          </w:tcPr>
          <w:p w14:paraId="0488AF58" w14:textId="77777777" w:rsidR="008C2BF5" w:rsidRPr="003B46B4" w:rsidRDefault="008C2BF5" w:rsidP="00DF4CE9">
            <w:pPr>
              <w:spacing w:before="40" w:after="120"/>
              <w:ind w:right="113"/>
              <w:rPr>
                <w:lang w:eastAsia="en-GB"/>
              </w:rPr>
            </w:pPr>
            <w:proofErr w:type="spellStart"/>
            <w:r w:rsidRPr="003B46B4">
              <w:rPr>
                <w:lang w:eastAsia="en-GB"/>
              </w:rPr>
              <w:t>Japan</w:t>
            </w:r>
            <w:proofErr w:type="spellEnd"/>
            <w:r w:rsidRPr="003B46B4">
              <w:rPr>
                <w:lang w:eastAsia="en-GB"/>
              </w:rPr>
              <w:br/>
              <w:t>UK</w:t>
            </w:r>
            <w:r w:rsidRPr="003B46B4">
              <w:rPr>
                <w:lang w:eastAsia="en-GB"/>
              </w:rPr>
              <w:br/>
              <w:t>USA</w:t>
            </w:r>
          </w:p>
        </w:tc>
        <w:tc>
          <w:tcPr>
            <w:tcW w:w="1601" w:type="dxa"/>
            <w:shd w:val="clear" w:color="auto" w:fill="auto"/>
            <w:hideMark/>
          </w:tcPr>
          <w:p w14:paraId="0ABB6B5C" w14:textId="77777777" w:rsidR="008C2BF5" w:rsidRPr="003B46B4" w:rsidRDefault="008C2BF5" w:rsidP="00DF4CE9">
            <w:pPr>
              <w:spacing w:before="40" w:after="120"/>
              <w:ind w:right="113"/>
              <w:rPr>
                <w:lang w:eastAsia="en-GB"/>
              </w:rPr>
            </w:pPr>
            <w:proofErr w:type="spellStart"/>
            <w:r>
              <w:rPr>
                <w:lang w:eastAsia="en-GB"/>
              </w:rPr>
              <w:t>March</w:t>
            </w:r>
            <w:proofErr w:type="spellEnd"/>
            <w:r w:rsidRPr="003B46B4">
              <w:rPr>
                <w:lang w:eastAsia="en-GB"/>
              </w:rPr>
              <w:t xml:space="preserve"> 20</w:t>
            </w:r>
            <w:r>
              <w:rPr>
                <w:lang w:eastAsia="en-GB"/>
              </w:rPr>
              <w:t>22</w:t>
            </w:r>
          </w:p>
        </w:tc>
      </w:tr>
      <w:tr w:rsidR="008C2BF5" w:rsidRPr="003B46B4" w14:paraId="450B9AD1" w14:textId="77777777" w:rsidTr="00DF4CE9">
        <w:trPr>
          <w:cantSplit/>
        </w:trPr>
        <w:tc>
          <w:tcPr>
            <w:tcW w:w="3887" w:type="dxa"/>
            <w:shd w:val="clear" w:color="auto" w:fill="auto"/>
            <w:hideMark/>
          </w:tcPr>
          <w:p w14:paraId="01CF7E91" w14:textId="77777777" w:rsidR="008C2BF5" w:rsidRPr="008C2BF5" w:rsidRDefault="008C2BF5" w:rsidP="00DF4CE9">
            <w:pPr>
              <w:spacing w:before="40" w:after="120"/>
              <w:ind w:right="113"/>
              <w:rPr>
                <w:lang w:val="en-US" w:eastAsia="en-GB"/>
              </w:rPr>
            </w:pPr>
            <w:r w:rsidRPr="008C2BF5">
              <w:rPr>
                <w:lang w:val="en-US" w:eastAsia="en-GB"/>
              </w:rPr>
              <w:t>Event Data Recorder / Data Storage System for Automated Driving (EDR/DSSAD)</w:t>
            </w:r>
          </w:p>
        </w:tc>
        <w:tc>
          <w:tcPr>
            <w:tcW w:w="2352" w:type="dxa"/>
            <w:shd w:val="clear" w:color="auto" w:fill="auto"/>
            <w:hideMark/>
          </w:tcPr>
          <w:p w14:paraId="10373DD2" w14:textId="77777777" w:rsidR="008C2BF5" w:rsidRPr="008C2BF5" w:rsidRDefault="008C2BF5" w:rsidP="00DF4CE9">
            <w:pPr>
              <w:spacing w:before="40" w:after="120"/>
              <w:ind w:right="113"/>
              <w:rPr>
                <w:lang w:val="en-US" w:eastAsia="en-GB"/>
              </w:rPr>
            </w:pPr>
            <w:r w:rsidRPr="008C2BF5">
              <w:rPr>
                <w:lang w:val="en-US" w:eastAsia="en-GB"/>
              </w:rPr>
              <w:t>Mr. T. Guiting</w:t>
            </w:r>
            <w:r w:rsidRPr="008C2BF5">
              <w:rPr>
                <w:vertAlign w:val="superscript"/>
                <w:lang w:val="en-US" w:eastAsia="en-GB"/>
              </w:rPr>
              <w:t>1</w:t>
            </w:r>
            <w:r w:rsidRPr="008C2BF5">
              <w:rPr>
                <w:lang w:val="en-US" w:eastAsia="en-GB"/>
              </w:rPr>
              <w:br/>
              <w:t>Mr. T. Tokai</w:t>
            </w:r>
            <w:r w:rsidRPr="008C2BF5">
              <w:rPr>
                <w:vertAlign w:val="superscript"/>
                <w:lang w:val="en-US" w:eastAsia="en-GB"/>
              </w:rPr>
              <w:t>1</w:t>
            </w:r>
            <w:r w:rsidRPr="008C2BF5">
              <w:rPr>
                <w:vertAlign w:val="superscript"/>
                <w:lang w:val="en-US" w:eastAsia="en-GB"/>
              </w:rPr>
              <w:br/>
            </w:r>
            <w:r w:rsidRPr="008C2BF5">
              <w:rPr>
                <w:lang w:val="en-US" w:eastAsia="en-GB"/>
              </w:rPr>
              <w:t>Mrs. J. Doherty</w:t>
            </w:r>
            <w:r w:rsidRPr="008C2BF5">
              <w:rPr>
                <w:vertAlign w:val="superscript"/>
                <w:lang w:val="en-US" w:eastAsia="en-GB"/>
              </w:rPr>
              <w:t>1</w:t>
            </w:r>
          </w:p>
        </w:tc>
        <w:tc>
          <w:tcPr>
            <w:tcW w:w="1797" w:type="dxa"/>
            <w:shd w:val="clear" w:color="auto" w:fill="auto"/>
            <w:hideMark/>
          </w:tcPr>
          <w:p w14:paraId="324B5D29" w14:textId="77777777" w:rsidR="008C2BF5" w:rsidRPr="003B46B4" w:rsidRDefault="008C2BF5" w:rsidP="00DF4CE9">
            <w:pPr>
              <w:spacing w:before="40" w:after="120"/>
              <w:ind w:right="113"/>
              <w:rPr>
                <w:lang w:eastAsia="en-GB"/>
              </w:rPr>
            </w:pPr>
            <w:proofErr w:type="spellStart"/>
            <w:r w:rsidRPr="003B46B4">
              <w:rPr>
                <w:lang w:eastAsia="en-GB"/>
              </w:rPr>
              <w:t>Netherlands</w:t>
            </w:r>
            <w:proofErr w:type="spellEnd"/>
            <w:r w:rsidRPr="003B46B4">
              <w:rPr>
                <w:lang w:eastAsia="en-GB"/>
              </w:rPr>
              <w:br/>
            </w:r>
            <w:proofErr w:type="spellStart"/>
            <w:r w:rsidRPr="003B46B4">
              <w:rPr>
                <w:lang w:eastAsia="en-GB"/>
              </w:rPr>
              <w:t>Japan</w:t>
            </w:r>
            <w:proofErr w:type="spellEnd"/>
            <w:r w:rsidRPr="003B46B4">
              <w:rPr>
                <w:lang w:eastAsia="en-GB"/>
              </w:rPr>
              <w:br/>
              <w:t>USA</w:t>
            </w:r>
          </w:p>
        </w:tc>
        <w:tc>
          <w:tcPr>
            <w:tcW w:w="1601" w:type="dxa"/>
            <w:shd w:val="clear" w:color="auto" w:fill="auto"/>
            <w:hideMark/>
          </w:tcPr>
          <w:p w14:paraId="1041BD66" w14:textId="77777777" w:rsidR="008C2BF5" w:rsidRPr="003B46B4" w:rsidRDefault="008C2BF5" w:rsidP="00DF4CE9">
            <w:pPr>
              <w:spacing w:before="40" w:after="120"/>
              <w:ind w:right="113"/>
              <w:rPr>
                <w:lang w:eastAsia="en-GB"/>
              </w:rPr>
            </w:pPr>
            <w:proofErr w:type="spellStart"/>
            <w:r w:rsidRPr="003B46B4">
              <w:rPr>
                <w:lang w:eastAsia="en-GB"/>
              </w:rPr>
              <w:t>November</w:t>
            </w:r>
            <w:proofErr w:type="spellEnd"/>
            <w:r w:rsidRPr="003B46B4">
              <w:rPr>
                <w:lang w:eastAsia="en-GB"/>
              </w:rPr>
              <w:t xml:space="preserve"> 2020</w:t>
            </w:r>
            <w:r>
              <w:rPr>
                <w:lang w:eastAsia="en-GB"/>
              </w:rPr>
              <w:t>*</w:t>
            </w:r>
          </w:p>
        </w:tc>
      </w:tr>
      <w:tr w:rsidR="008C2BF5" w:rsidRPr="003B46B4" w14:paraId="7004B44A" w14:textId="77777777" w:rsidTr="00DF4CE9">
        <w:trPr>
          <w:cantSplit/>
        </w:trPr>
        <w:tc>
          <w:tcPr>
            <w:tcW w:w="3887" w:type="dxa"/>
            <w:tcBorders>
              <w:bottom w:val="single" w:sz="12" w:space="0" w:color="auto"/>
            </w:tcBorders>
            <w:shd w:val="clear" w:color="auto" w:fill="auto"/>
          </w:tcPr>
          <w:p w14:paraId="693F1692" w14:textId="77777777" w:rsidR="008C2BF5" w:rsidRPr="008C2BF5" w:rsidRDefault="008C2BF5" w:rsidP="00DF4CE9">
            <w:pPr>
              <w:spacing w:before="40" w:after="120"/>
              <w:ind w:right="113"/>
              <w:rPr>
                <w:lang w:val="en-US" w:eastAsia="en-GB"/>
              </w:rPr>
            </w:pPr>
            <w:r w:rsidRPr="008C2BF5">
              <w:rPr>
                <w:lang w:val="en-US" w:eastAsia="en-GB"/>
              </w:rPr>
              <w:t>Advanced Emergency Braking Systems (AEBS)</w:t>
            </w:r>
          </w:p>
        </w:tc>
        <w:tc>
          <w:tcPr>
            <w:tcW w:w="2352" w:type="dxa"/>
            <w:tcBorders>
              <w:bottom w:val="single" w:sz="12" w:space="0" w:color="auto"/>
            </w:tcBorders>
            <w:shd w:val="clear" w:color="auto" w:fill="auto"/>
          </w:tcPr>
          <w:p w14:paraId="3451C64B" w14:textId="77777777" w:rsidR="008C2BF5" w:rsidRPr="008C2BF5" w:rsidRDefault="008C2BF5" w:rsidP="00DF4CE9">
            <w:pPr>
              <w:spacing w:before="40" w:after="120"/>
              <w:ind w:right="113"/>
              <w:rPr>
                <w:lang w:val="en-US" w:eastAsia="en-GB"/>
              </w:rPr>
            </w:pPr>
            <w:r w:rsidRPr="008C2BF5">
              <w:rPr>
                <w:lang w:val="en-US"/>
              </w:rPr>
              <w:t>Mr. A. Lagrange</w:t>
            </w:r>
            <w:r w:rsidRPr="008C2BF5">
              <w:rPr>
                <w:vertAlign w:val="superscript"/>
                <w:lang w:val="en-US"/>
              </w:rPr>
              <w:t>1</w:t>
            </w:r>
            <w:r w:rsidRPr="008C2BF5">
              <w:rPr>
                <w:lang w:val="en-US"/>
              </w:rPr>
              <w:t xml:space="preserve"> </w:t>
            </w:r>
            <w:r w:rsidRPr="008C2BF5">
              <w:rPr>
                <w:lang w:val="en-US"/>
              </w:rPr>
              <w:br/>
              <w:t>Mr. T. Hirose</w:t>
            </w:r>
            <w:r w:rsidRPr="008C2BF5">
              <w:rPr>
                <w:vertAlign w:val="superscript"/>
                <w:lang w:val="en-US"/>
              </w:rPr>
              <w:t>1</w:t>
            </w:r>
          </w:p>
        </w:tc>
        <w:tc>
          <w:tcPr>
            <w:tcW w:w="1797" w:type="dxa"/>
            <w:tcBorders>
              <w:bottom w:val="single" w:sz="12" w:space="0" w:color="auto"/>
            </w:tcBorders>
            <w:shd w:val="clear" w:color="auto" w:fill="auto"/>
          </w:tcPr>
          <w:p w14:paraId="4030EA43" w14:textId="77777777" w:rsidR="008C2BF5" w:rsidRPr="003B46B4" w:rsidRDefault="008C2BF5" w:rsidP="00DF4CE9">
            <w:pPr>
              <w:spacing w:before="40" w:after="120"/>
              <w:ind w:right="113"/>
              <w:rPr>
                <w:lang w:eastAsia="en-GB"/>
              </w:rPr>
            </w:pPr>
            <w:r w:rsidRPr="003B46B4">
              <w:rPr>
                <w:lang w:eastAsia="en-GB"/>
              </w:rPr>
              <w:t>EC</w:t>
            </w:r>
            <w:r w:rsidRPr="003B46B4">
              <w:rPr>
                <w:lang w:eastAsia="en-GB"/>
              </w:rPr>
              <w:br/>
            </w:r>
            <w:proofErr w:type="spellStart"/>
            <w:r w:rsidRPr="003B46B4">
              <w:rPr>
                <w:lang w:eastAsia="en-GB"/>
              </w:rPr>
              <w:t>Japan</w:t>
            </w:r>
            <w:proofErr w:type="spellEnd"/>
          </w:p>
        </w:tc>
        <w:tc>
          <w:tcPr>
            <w:tcW w:w="1601" w:type="dxa"/>
            <w:tcBorders>
              <w:bottom w:val="single" w:sz="12" w:space="0" w:color="auto"/>
            </w:tcBorders>
            <w:shd w:val="clear" w:color="auto" w:fill="auto"/>
          </w:tcPr>
          <w:p w14:paraId="2F97DCF7" w14:textId="77777777" w:rsidR="008C2BF5" w:rsidRPr="003B46B4" w:rsidRDefault="008C2BF5" w:rsidP="00DF4CE9">
            <w:pPr>
              <w:spacing w:before="40" w:after="120"/>
              <w:ind w:right="113"/>
              <w:rPr>
                <w:lang w:eastAsia="en-GB"/>
              </w:rPr>
            </w:pPr>
            <w:proofErr w:type="spellStart"/>
            <w:r w:rsidRPr="003B46B4">
              <w:rPr>
                <w:lang w:eastAsia="en-GB"/>
              </w:rPr>
              <w:t>March</w:t>
            </w:r>
            <w:proofErr w:type="spellEnd"/>
            <w:r w:rsidRPr="003B46B4">
              <w:rPr>
                <w:lang w:eastAsia="en-GB"/>
              </w:rPr>
              <w:t xml:space="preserve"> 202</w:t>
            </w:r>
            <w:r>
              <w:rPr>
                <w:lang w:eastAsia="en-GB"/>
              </w:rPr>
              <w:t>2</w:t>
            </w:r>
          </w:p>
        </w:tc>
      </w:tr>
    </w:tbl>
    <w:p w14:paraId="7F855C70" w14:textId="77777777" w:rsidR="008C2BF5" w:rsidRPr="008C2BF5" w:rsidRDefault="008C2BF5" w:rsidP="008C2BF5">
      <w:pPr>
        <w:spacing w:before="120" w:after="120"/>
        <w:rPr>
          <w:sz w:val="18"/>
          <w:szCs w:val="18"/>
          <w:lang w:val="en-US"/>
        </w:rPr>
      </w:pPr>
      <w:r w:rsidRPr="008C2BF5">
        <w:rPr>
          <w:sz w:val="18"/>
          <w:szCs w:val="18"/>
          <w:lang w:val="en-US"/>
        </w:rPr>
        <w:t>* The mandate dates are being reviewed by WP.29 in the review process of the Framework Document on Automated Vehicles</w:t>
      </w:r>
    </w:p>
    <w:p w14:paraId="3A3821B5" w14:textId="77777777" w:rsidR="00E80E54" w:rsidRPr="008C2BF5" w:rsidRDefault="00E80E54" w:rsidP="00E80E54">
      <w:pPr>
        <w:suppressAutoHyphens w:val="0"/>
        <w:spacing w:line="240" w:lineRule="auto"/>
        <w:rPr>
          <w:rFonts w:eastAsia="Times New Roman" w:cs="Times New Roman"/>
          <w:szCs w:val="20"/>
          <w:lang w:val="en-US"/>
        </w:rPr>
      </w:pPr>
    </w:p>
    <w:p w14:paraId="167201AF" w14:textId="77777777" w:rsidR="00DF4CE9" w:rsidRDefault="00DF4CE9" w:rsidP="00E80E54">
      <w:pPr>
        <w:suppressAutoHyphens w:val="0"/>
        <w:spacing w:line="240" w:lineRule="auto"/>
        <w:rPr>
          <w:rFonts w:eastAsia="Times New Roman" w:cs="Times New Roman"/>
          <w:szCs w:val="20"/>
          <w:lang w:val="en-US"/>
        </w:rPr>
        <w:sectPr w:rsidR="00DF4CE9" w:rsidSect="005870AB">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pPr>
    </w:p>
    <w:p w14:paraId="2EB763C0" w14:textId="77777777" w:rsidR="00DF4CE9" w:rsidRPr="00D41584" w:rsidRDefault="00DF4CE9" w:rsidP="00DF4CE9">
      <w:pPr>
        <w:pStyle w:val="HChG"/>
        <w:pageBreakBefore/>
      </w:pPr>
      <w:r>
        <w:lastRenderedPageBreak/>
        <w:t>Приложение</w:t>
      </w:r>
      <w:r w:rsidRPr="00D41584">
        <w:t xml:space="preserve"> </w:t>
      </w:r>
      <w:r w:rsidRPr="003B46B4">
        <w:t>III</w:t>
      </w:r>
    </w:p>
    <w:p w14:paraId="4C7A9A09" w14:textId="77777777" w:rsidR="00DF4CE9" w:rsidRPr="00EA47CF" w:rsidRDefault="00DF4CE9" w:rsidP="00DF4CE9">
      <w:pPr>
        <w:pStyle w:val="HChG"/>
      </w:pPr>
      <w:r w:rsidRPr="00D41584">
        <w:rPr>
          <w:lang w:eastAsia="en-US"/>
        </w:rPr>
        <w:tab/>
      </w:r>
      <w:r w:rsidRPr="00D41584">
        <w:rPr>
          <w:lang w:eastAsia="en-US"/>
        </w:rPr>
        <w:tab/>
      </w:r>
      <w:r>
        <w:rPr>
          <w:lang w:eastAsia="en-US"/>
        </w:rPr>
        <w:t>Проект</w:t>
      </w:r>
      <w:r w:rsidRPr="00EA47CF">
        <w:rPr>
          <w:lang w:eastAsia="en-US"/>
        </w:rPr>
        <w:t xml:space="preserve"> </w:t>
      </w:r>
      <w:r>
        <w:rPr>
          <w:lang w:eastAsia="en-US"/>
        </w:rPr>
        <w:t>дополнения</w:t>
      </w:r>
      <w:r w:rsidRPr="00EA47CF">
        <w:rPr>
          <w:lang w:eastAsia="en-US"/>
        </w:rPr>
        <w:t xml:space="preserve"> 1 </w:t>
      </w:r>
      <w:r>
        <w:rPr>
          <w:lang w:eastAsia="en-US"/>
        </w:rPr>
        <w:t>к</w:t>
      </w:r>
      <w:r w:rsidRPr="00EA47CF">
        <w:rPr>
          <w:lang w:eastAsia="en-US"/>
        </w:rPr>
        <w:t xml:space="preserve"> </w:t>
      </w:r>
      <w:r>
        <w:rPr>
          <w:lang w:eastAsia="en-US"/>
        </w:rPr>
        <w:t>Правилам</w:t>
      </w:r>
      <w:r w:rsidRPr="00EA47CF">
        <w:rPr>
          <w:lang w:eastAsia="en-US"/>
        </w:rPr>
        <w:t xml:space="preserve"> № </w:t>
      </w:r>
      <w:r w:rsidRPr="00EA47CF">
        <w:t xml:space="preserve">[157] </w:t>
      </w:r>
      <w:r>
        <w:t xml:space="preserve">ООН </w:t>
      </w:r>
      <w:r w:rsidRPr="00EA47CF">
        <w:t>(</w:t>
      </w:r>
      <w:r>
        <w:t>AСУП</w:t>
      </w:r>
      <w:r w:rsidRPr="00EA47CF">
        <w:t>)</w:t>
      </w:r>
    </w:p>
    <w:p w14:paraId="16742A95" w14:textId="77777777" w:rsidR="00DF4CE9" w:rsidRPr="00EA47CF" w:rsidRDefault="00DF4CE9" w:rsidP="00DF4CE9">
      <w:pPr>
        <w:pStyle w:val="H23G"/>
        <w:tabs>
          <w:tab w:val="left" w:pos="1102"/>
        </w:tabs>
      </w:pPr>
      <w:r w:rsidRPr="00EA47CF">
        <w:tab/>
      </w:r>
      <w:r w:rsidRPr="00EA47CF">
        <w:tab/>
      </w:r>
      <w:r>
        <w:t>Принят</w:t>
      </w:r>
      <w:r w:rsidRPr="00EA47CF">
        <w:t xml:space="preserve"> </w:t>
      </w:r>
      <w:r>
        <w:t>на</w:t>
      </w:r>
      <w:r w:rsidRPr="00EA47CF">
        <w:t xml:space="preserve"> </w:t>
      </w:r>
      <w:r>
        <w:t>основе</w:t>
      </w:r>
      <w:r w:rsidRPr="00EA47CF">
        <w:t xml:space="preserve"> </w:t>
      </w:r>
      <w:r>
        <w:t>документа</w:t>
      </w:r>
      <w:r w:rsidRPr="00EA47CF">
        <w:t xml:space="preserve"> </w:t>
      </w:r>
      <w:r w:rsidRPr="00C46AF9">
        <w:t>GRVA</w:t>
      </w:r>
      <w:r w:rsidRPr="00EA47CF">
        <w:t>-07-69-</w:t>
      </w:r>
      <w:r w:rsidRPr="00C46AF9">
        <w:t>Rev</w:t>
      </w:r>
      <w:r w:rsidRPr="00EA47CF">
        <w:t xml:space="preserve">.1 </w:t>
      </w:r>
      <w:r w:rsidRPr="00EA47CF">
        <w:rPr>
          <w:iCs/>
        </w:rPr>
        <w:t>(</w:t>
      </w:r>
      <w:r>
        <w:rPr>
          <w:iCs/>
        </w:rPr>
        <w:t>см. пункт</w:t>
      </w:r>
      <w:r w:rsidRPr="00EA47CF">
        <w:rPr>
          <w:iCs/>
        </w:rPr>
        <w:t xml:space="preserve"> 23) </w:t>
      </w:r>
    </w:p>
    <w:p w14:paraId="01924B68" w14:textId="77777777" w:rsidR="00DF4CE9" w:rsidRPr="00FE046B" w:rsidRDefault="00DF4CE9" w:rsidP="00DF4CE9">
      <w:pPr>
        <w:pStyle w:val="SingleTxtG"/>
      </w:pPr>
      <w:r w:rsidRPr="00FE046B">
        <w:rPr>
          <w:i/>
          <w:iCs/>
        </w:rPr>
        <w:t xml:space="preserve">Пункт </w:t>
      </w:r>
      <w:r>
        <w:rPr>
          <w:i/>
          <w:iCs/>
        </w:rPr>
        <w:t xml:space="preserve">2.10 </w:t>
      </w:r>
      <w:r w:rsidRPr="00D41584">
        <w:t>изменить следующим образом</w:t>
      </w:r>
      <w:r w:rsidRPr="00FE046B">
        <w:t>:</w:t>
      </w:r>
    </w:p>
    <w:p w14:paraId="64638DE0" w14:textId="77777777" w:rsidR="00DF4CE9" w:rsidRPr="00E944C9" w:rsidRDefault="00DF4CE9" w:rsidP="000557E4">
      <w:pPr>
        <w:pStyle w:val="SingleTxtG"/>
        <w:tabs>
          <w:tab w:val="clear" w:pos="1701"/>
        </w:tabs>
        <w:ind w:left="2268" w:hanging="1134"/>
        <w:rPr>
          <w:shd w:val="clear" w:color="auto" w:fill="FFFFFF"/>
        </w:rPr>
      </w:pPr>
      <w:r w:rsidRPr="00E944C9">
        <w:t>2.10</w:t>
      </w:r>
      <w:r w:rsidRPr="00E944C9">
        <w:tab/>
      </w:r>
      <w:r w:rsidRPr="00E944C9">
        <w:rPr>
          <w:shd w:val="clear" w:color="auto" w:fill="FFFFFF"/>
        </w:rPr>
        <w:t>«</w:t>
      </w:r>
      <w:r w:rsidRPr="008B560C">
        <w:rPr>
          <w:i/>
          <w:iCs/>
          <w:shd w:val="clear" w:color="auto" w:fill="FFFFFF"/>
        </w:rPr>
        <w:t>Диапазон обнаружения</w:t>
      </w:r>
      <w:r w:rsidRPr="00E944C9">
        <w:rPr>
          <w:shd w:val="clear" w:color="auto" w:fill="FFFFFF"/>
        </w:rPr>
        <w:t xml:space="preserve">» сенсорной системы </w:t>
      </w:r>
      <w:r>
        <w:rPr>
          <w:shd w:val="clear" w:color="auto" w:fill="FFFFFF"/>
        </w:rPr>
        <w:t>—</w:t>
      </w:r>
      <w:r w:rsidRPr="00E944C9">
        <w:rPr>
          <w:shd w:val="clear" w:color="auto" w:fill="FFFFFF"/>
        </w:rPr>
        <w:t xml:space="preserve"> это расстояние, на котором система может надежно распознать цель, учитывая возрастной и эксплуатационный износ компонентов сенсорной системы в течение всего срока службы системы, и подать сигнал управления.</w:t>
      </w:r>
    </w:p>
    <w:p w14:paraId="5A46B3F3" w14:textId="77777777" w:rsidR="00DF4CE9" w:rsidRPr="00E944C9" w:rsidRDefault="00DF4CE9" w:rsidP="000557E4">
      <w:pPr>
        <w:pStyle w:val="SingleTxtG"/>
        <w:rPr>
          <w:lang w:eastAsia="ja-JP"/>
        </w:rPr>
      </w:pPr>
      <w:r w:rsidRPr="00987D07">
        <w:rPr>
          <w:i/>
          <w:iCs/>
          <w:lang w:eastAsia="ja-JP"/>
        </w:rPr>
        <w:t>Пункт 2.11.4</w:t>
      </w:r>
      <w:r w:rsidRPr="00E944C9">
        <w:rPr>
          <w:lang w:eastAsia="ja-JP"/>
        </w:rPr>
        <w:t xml:space="preserve"> изменить следующим образом: </w:t>
      </w:r>
    </w:p>
    <w:p w14:paraId="657253F5" w14:textId="77777777" w:rsidR="00DF4CE9" w:rsidRPr="00E944C9" w:rsidRDefault="00DF4CE9" w:rsidP="000557E4">
      <w:pPr>
        <w:pStyle w:val="SingleTxtG"/>
        <w:tabs>
          <w:tab w:val="clear" w:pos="1701"/>
        </w:tabs>
        <w:ind w:left="2268" w:hanging="1134"/>
        <w:rPr>
          <w:lang w:eastAsia="ja-JP"/>
        </w:rPr>
      </w:pPr>
      <w:r w:rsidRPr="00E944C9">
        <w:rPr>
          <w:lang w:eastAsia="ja-JP"/>
        </w:rPr>
        <w:t xml:space="preserve">2.11.4 </w:t>
      </w:r>
      <w:r w:rsidRPr="00E944C9">
        <w:rPr>
          <w:lang w:eastAsia="ja-JP"/>
        </w:rPr>
        <w:tab/>
      </w:r>
      <w:r w:rsidRPr="000557E4">
        <w:rPr>
          <w:shd w:val="clear" w:color="auto" w:fill="FFFFFF"/>
        </w:rPr>
        <w:t>«</w:t>
      </w:r>
      <w:r w:rsidRPr="00987D07">
        <w:rPr>
          <w:i/>
          <w:iCs/>
          <w:shd w:val="clear" w:color="auto" w:fill="FFFFFF"/>
        </w:rPr>
        <w:t>Критический отказ транспортного средства</w:t>
      </w:r>
      <w:r w:rsidRPr="000557E4">
        <w:rPr>
          <w:shd w:val="clear" w:color="auto" w:fill="FFFFFF"/>
        </w:rPr>
        <w:t>»</w:t>
      </w:r>
      <w:r w:rsidRPr="00E944C9">
        <w:rPr>
          <w:shd w:val="clear" w:color="auto" w:fill="FFFFFF"/>
        </w:rPr>
        <w:t xml:space="preserve"> </w:t>
      </w:r>
      <w:r>
        <w:rPr>
          <w:shd w:val="clear" w:color="auto" w:fill="FFFFFF"/>
        </w:rPr>
        <w:t>—</w:t>
      </w:r>
      <w:r w:rsidRPr="00E944C9">
        <w:rPr>
          <w:shd w:val="clear" w:color="auto" w:fill="FFFFFF"/>
        </w:rPr>
        <w:t xml:space="preserve"> это любой отказ транспортного средства (например, электрический, механический), который влияет на способность АСУП выполнять динамическую задачу управления, а также может повлиять на ручное управление транспортным средством (например, отключение электропитания, отказ тормозной системы, внезапная потеря давления в шинах).</w:t>
      </w:r>
      <w:r w:rsidRPr="00E944C9">
        <w:rPr>
          <w:lang w:eastAsia="ja-JP"/>
        </w:rPr>
        <w:t xml:space="preserve"> </w:t>
      </w:r>
    </w:p>
    <w:p w14:paraId="6E0BC04F" w14:textId="77777777" w:rsidR="00DF4CE9" w:rsidRPr="00E944C9" w:rsidRDefault="00DF4CE9" w:rsidP="000557E4">
      <w:pPr>
        <w:pStyle w:val="SingleTxtG"/>
        <w:rPr>
          <w:lang w:eastAsia="ja-JP"/>
        </w:rPr>
      </w:pPr>
      <w:r w:rsidRPr="00E944C9">
        <w:rPr>
          <w:i/>
          <w:iCs/>
          <w:lang w:eastAsia="ja-JP"/>
        </w:rPr>
        <w:t>Пункт</w:t>
      </w:r>
      <w:r>
        <w:rPr>
          <w:i/>
          <w:iCs/>
          <w:lang w:eastAsia="ja-JP"/>
        </w:rPr>
        <w:t xml:space="preserve"> </w:t>
      </w:r>
      <w:r w:rsidRPr="00E944C9">
        <w:rPr>
          <w:i/>
          <w:iCs/>
          <w:lang w:eastAsia="ja-JP"/>
        </w:rPr>
        <w:t>2.18</w:t>
      </w:r>
      <w:r w:rsidRPr="00E944C9">
        <w:rPr>
          <w:lang w:eastAsia="ja-JP"/>
        </w:rPr>
        <w:t xml:space="preserve"> изменить следующим образом:</w:t>
      </w:r>
    </w:p>
    <w:p w14:paraId="53DD7C87" w14:textId="77777777" w:rsidR="00DF4CE9" w:rsidRPr="000A742C" w:rsidRDefault="00DF4CE9" w:rsidP="000557E4">
      <w:pPr>
        <w:pStyle w:val="SingleTxtG"/>
        <w:tabs>
          <w:tab w:val="clear" w:pos="1701"/>
        </w:tabs>
        <w:ind w:left="2268" w:hanging="1134"/>
        <w:rPr>
          <w:shd w:val="clear" w:color="auto" w:fill="FFFFFF"/>
        </w:rPr>
      </w:pPr>
      <w:r w:rsidRPr="000A742C">
        <w:rPr>
          <w:lang w:eastAsia="ja-JP"/>
        </w:rPr>
        <w:t>2.18</w:t>
      </w:r>
      <w:r w:rsidRPr="000A742C">
        <w:rPr>
          <w:lang w:eastAsia="ja-JP"/>
        </w:rPr>
        <w:tab/>
      </w:r>
      <w:r w:rsidRPr="000557E4">
        <w:rPr>
          <w:shd w:val="clear" w:color="auto" w:fill="FFFFFF"/>
        </w:rPr>
        <w:t>«</w:t>
      </w:r>
      <w:r w:rsidRPr="000A742C">
        <w:rPr>
          <w:i/>
          <w:iCs/>
          <w:shd w:val="clear" w:color="auto" w:fill="FFFFFF"/>
        </w:rPr>
        <w:t>Идентификационный номер программного обеспечения R</w:t>
      </w:r>
      <w:r w:rsidRPr="000A742C">
        <w:rPr>
          <w:i/>
          <w:iCs/>
          <w:shd w:val="clear" w:color="auto" w:fill="FFFFFF"/>
          <w:vertAlign w:val="subscript"/>
        </w:rPr>
        <w:t>157</w:t>
      </w:r>
      <w:r w:rsidRPr="000A742C">
        <w:rPr>
          <w:i/>
          <w:iCs/>
          <w:shd w:val="clear" w:color="auto" w:fill="FFFFFF"/>
        </w:rPr>
        <w:t xml:space="preserve"> </w:t>
      </w:r>
      <w:r>
        <w:rPr>
          <w:i/>
          <w:iCs/>
          <w:shd w:val="clear" w:color="auto" w:fill="FFFFFF"/>
        </w:rPr>
        <w:br/>
      </w:r>
      <w:r w:rsidRPr="000A742C">
        <w:rPr>
          <w:i/>
          <w:iCs/>
          <w:shd w:val="clear" w:color="auto" w:fill="FFFFFF"/>
        </w:rPr>
        <w:t>(R</w:t>
      </w:r>
      <w:r w:rsidRPr="000A742C">
        <w:rPr>
          <w:i/>
          <w:iCs/>
          <w:shd w:val="clear" w:color="auto" w:fill="FFFFFF"/>
          <w:vertAlign w:val="subscript"/>
        </w:rPr>
        <w:t>157</w:t>
      </w:r>
      <w:r w:rsidRPr="000A742C">
        <w:rPr>
          <w:i/>
          <w:iCs/>
          <w:shd w:val="clear" w:color="auto" w:fill="FFFFFF"/>
        </w:rPr>
        <w:t xml:space="preserve"> SWIN)</w:t>
      </w:r>
      <w:r w:rsidRPr="000557E4">
        <w:rPr>
          <w:shd w:val="clear" w:color="auto" w:fill="FFFFFF"/>
        </w:rPr>
        <w:t>»</w:t>
      </w:r>
      <w:r w:rsidRPr="000A742C">
        <w:rPr>
          <w:shd w:val="clear" w:color="auto" w:fill="FFFFFF"/>
        </w:rPr>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157 ООН.</w:t>
      </w:r>
    </w:p>
    <w:p w14:paraId="72FF1B2F" w14:textId="77777777" w:rsidR="00DF4CE9" w:rsidRPr="00987D07" w:rsidRDefault="00DF4CE9" w:rsidP="000557E4">
      <w:pPr>
        <w:pStyle w:val="SingleTxtG"/>
      </w:pPr>
      <w:r w:rsidRPr="00987D07">
        <w:rPr>
          <w:i/>
          <w:iCs/>
        </w:rPr>
        <w:t>Пункт 2.20</w:t>
      </w:r>
      <w:r w:rsidRPr="00987D07">
        <w:t xml:space="preserve"> изменить следующим образом:</w:t>
      </w:r>
    </w:p>
    <w:p w14:paraId="3FC2D99A" w14:textId="77777777" w:rsidR="00DF4CE9" w:rsidRPr="0018779E" w:rsidRDefault="00DF4CE9" w:rsidP="000557E4">
      <w:pPr>
        <w:pStyle w:val="SingleTxtG"/>
        <w:tabs>
          <w:tab w:val="clear" w:pos="1701"/>
        </w:tabs>
        <w:ind w:left="2268" w:hanging="1134"/>
      </w:pPr>
      <w:r w:rsidRPr="0018779E">
        <w:t>2.20</w:t>
      </w:r>
      <w:r w:rsidRPr="0018779E">
        <w:tab/>
      </w:r>
      <w:r w:rsidRPr="004A4A39">
        <w:rPr>
          <w:shd w:val="clear" w:color="auto" w:fill="FFFFFF"/>
        </w:rPr>
        <w:t>«</w:t>
      </w:r>
      <w:r w:rsidRPr="0018779E">
        <w:rPr>
          <w:i/>
          <w:iCs/>
          <w:shd w:val="clear" w:color="auto" w:fill="FFFFFF"/>
        </w:rPr>
        <w:t>Программное обеспечение</w:t>
      </w:r>
      <w:r w:rsidRPr="004A4A39">
        <w:rPr>
          <w:shd w:val="clear" w:color="auto" w:fill="FFFFFF"/>
        </w:rPr>
        <w:t>»</w:t>
      </w:r>
      <w:r w:rsidRPr="0018779E">
        <w:rPr>
          <w:shd w:val="clear" w:color="auto" w:fill="FFFFFF"/>
        </w:rPr>
        <w:t xml:space="preserve"> означает компонент электронной системы управления в виде цифровой информации и соответствующих инструкций.</w:t>
      </w:r>
      <w:r w:rsidRPr="0018779E">
        <w:t xml:space="preserve"> </w:t>
      </w:r>
    </w:p>
    <w:p w14:paraId="3122C8C8" w14:textId="77777777" w:rsidR="00DF4CE9" w:rsidRPr="00D41584" w:rsidRDefault="00DF4CE9" w:rsidP="000557E4">
      <w:pPr>
        <w:pStyle w:val="SingleTxtG"/>
      </w:pPr>
      <w:r w:rsidRPr="00D41584">
        <w:rPr>
          <w:i/>
          <w:iCs/>
        </w:rPr>
        <w:t>Пункт 5</w:t>
      </w:r>
      <w:r w:rsidRPr="00D41584">
        <w:t xml:space="preserve"> изменить следующим образом:</w:t>
      </w:r>
    </w:p>
    <w:p w14:paraId="1E7D6059" w14:textId="77777777" w:rsidR="00DF4CE9" w:rsidRPr="0018779E" w:rsidRDefault="00DF4CE9" w:rsidP="000557E4">
      <w:pPr>
        <w:pStyle w:val="SingleTxtG"/>
      </w:pPr>
      <w:r w:rsidRPr="00D41584">
        <w:t>5.</w:t>
      </w:r>
      <w:r w:rsidRPr="00D41584">
        <w:tab/>
      </w:r>
      <w:r w:rsidRPr="00D41584">
        <w:tab/>
      </w:r>
      <w:r w:rsidRPr="0018779E">
        <w:rPr>
          <w:shd w:val="clear" w:color="auto" w:fill="FFFFFF"/>
        </w:rPr>
        <w:t xml:space="preserve">Безопасность системы и </w:t>
      </w:r>
      <w:r w:rsidRPr="000557E4">
        <w:t>отказоустойчивое</w:t>
      </w:r>
      <w:r w:rsidRPr="0018779E">
        <w:rPr>
          <w:shd w:val="clear" w:color="auto" w:fill="FFFFFF"/>
        </w:rPr>
        <w:t xml:space="preserve"> реагирование</w:t>
      </w:r>
      <w:r w:rsidRPr="0018779E">
        <w:t xml:space="preserve"> </w:t>
      </w:r>
    </w:p>
    <w:p w14:paraId="4AE5F8F1" w14:textId="77777777" w:rsidR="00DF4CE9" w:rsidRPr="00987D07" w:rsidRDefault="00DF4CE9" w:rsidP="000557E4">
      <w:pPr>
        <w:pStyle w:val="SingleTxtG"/>
        <w:ind w:left="2268"/>
      </w:pPr>
      <w:r w:rsidRPr="0018779E">
        <w:rPr>
          <w:shd w:val="clear" w:color="auto" w:fill="FFFFFF"/>
        </w:rPr>
        <w:t xml:space="preserve">Выполнение положений </w:t>
      </w:r>
      <w:r w:rsidRPr="000557E4">
        <w:t>настоящего</w:t>
      </w:r>
      <w:r w:rsidRPr="0018779E">
        <w:rPr>
          <w:shd w:val="clear" w:color="auto" w:fill="FFFFFF"/>
        </w:rPr>
        <w:t xml:space="preserve">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(в частности, в отношении параметров, не испытанных согласно приложению 5), и в соответствии с результатами надлежащих испытаний, предусмотренных в приложении 5.</w:t>
      </w:r>
      <w:r w:rsidRPr="00987D07">
        <w:t xml:space="preserve"> </w:t>
      </w:r>
    </w:p>
    <w:p w14:paraId="738C21BF" w14:textId="77777777" w:rsidR="00DF4CE9" w:rsidRPr="00C14107" w:rsidRDefault="00DF4CE9" w:rsidP="00DF4CE9">
      <w:pPr>
        <w:pStyle w:val="SingleTxtG"/>
      </w:pPr>
      <w:r w:rsidRPr="00C14107">
        <w:rPr>
          <w:i/>
          <w:iCs/>
        </w:rPr>
        <w:t>Пункт 5.1</w:t>
      </w:r>
      <w:r w:rsidRPr="00C14107">
        <w:t xml:space="preserve"> изменить следующим образом (</w:t>
      </w:r>
      <w:r>
        <w:t>исключение подпункта, перенесенного в пункт 5</w:t>
      </w:r>
      <w:r w:rsidRPr="00C14107">
        <w:t>):</w:t>
      </w:r>
    </w:p>
    <w:p w14:paraId="61F78150" w14:textId="77777777" w:rsidR="00DF4CE9" w:rsidRPr="000A742C" w:rsidRDefault="00DF4CE9" w:rsidP="000557E4">
      <w:pPr>
        <w:pStyle w:val="SingleTxtG"/>
        <w:tabs>
          <w:tab w:val="clear" w:pos="1701"/>
        </w:tabs>
        <w:rPr>
          <w:lang w:eastAsia="en-GB"/>
        </w:rPr>
      </w:pPr>
      <w:r w:rsidRPr="000A742C">
        <w:rPr>
          <w:lang w:eastAsia="en-GB"/>
        </w:rPr>
        <w:t>5.1</w:t>
      </w:r>
      <w:r w:rsidRPr="000A742C">
        <w:rPr>
          <w:lang w:eastAsia="en-GB"/>
        </w:rPr>
        <w:tab/>
      </w:r>
      <w:r>
        <w:rPr>
          <w:lang w:eastAsia="en-GB"/>
        </w:rPr>
        <w:t xml:space="preserve">Общие </w:t>
      </w:r>
      <w:r w:rsidRPr="000557E4">
        <w:t>требования</w:t>
      </w:r>
    </w:p>
    <w:p w14:paraId="6F28CDAD" w14:textId="77777777" w:rsidR="00DF4CE9" w:rsidRPr="000A742C" w:rsidRDefault="00DF4CE9" w:rsidP="000557E4">
      <w:pPr>
        <w:pStyle w:val="SingleTxtG"/>
      </w:pPr>
      <w:r w:rsidRPr="000A742C">
        <w:rPr>
          <w:i/>
          <w:iCs/>
        </w:rPr>
        <w:t xml:space="preserve">Пункт 5.1.9 </w:t>
      </w:r>
      <w:r w:rsidRPr="000A742C">
        <w:t>изменить следующим образом:</w:t>
      </w:r>
    </w:p>
    <w:p w14:paraId="0B674A1B" w14:textId="77777777" w:rsidR="00DF4CE9" w:rsidRDefault="00DF4CE9" w:rsidP="000557E4">
      <w:pPr>
        <w:pStyle w:val="SingleTxtG"/>
        <w:tabs>
          <w:tab w:val="clear" w:pos="1701"/>
        </w:tabs>
        <w:ind w:left="2268" w:hanging="1134"/>
        <w:rPr>
          <w:szCs w:val="24"/>
          <w:lang w:eastAsia="en-GB"/>
        </w:rPr>
      </w:pPr>
      <w:bookmarkStart w:id="12" w:name="_Hlk27560542"/>
      <w:r w:rsidRPr="000A742C">
        <w:rPr>
          <w:szCs w:val="24"/>
          <w:lang w:eastAsia="en-GB"/>
        </w:rPr>
        <w:t>5.1.9</w:t>
      </w:r>
      <w:r w:rsidRPr="000A742C">
        <w:rPr>
          <w:szCs w:val="24"/>
          <w:lang w:eastAsia="en-GB"/>
        </w:rPr>
        <w:tab/>
      </w:r>
      <w:r w:rsidRPr="000A742C">
        <w:rPr>
          <w:shd w:val="clear" w:color="auto" w:fill="FFFFFF"/>
        </w:rPr>
        <w:t>Когда система более не соответствует требованиям настоящих Правил, должна быть исключена возможность осуществить ее активацию</w:t>
      </w:r>
      <w:r>
        <w:rPr>
          <w:szCs w:val="24"/>
          <w:lang w:eastAsia="en-GB"/>
        </w:rPr>
        <w:t>.</w:t>
      </w:r>
      <w:r w:rsidRPr="000A742C">
        <w:rPr>
          <w:szCs w:val="24"/>
          <w:lang w:eastAsia="en-GB"/>
        </w:rPr>
        <w:t xml:space="preserve"> </w:t>
      </w:r>
    </w:p>
    <w:bookmarkEnd w:id="12"/>
    <w:p w14:paraId="1492A2C9" w14:textId="77777777" w:rsidR="00DF4CE9" w:rsidRPr="000A742C" w:rsidRDefault="00DF4CE9" w:rsidP="000557E4">
      <w:pPr>
        <w:pStyle w:val="SingleTxtG"/>
        <w:ind w:left="2268" w:hanging="1134"/>
        <w:rPr>
          <w:lang w:eastAsia="en-GB"/>
        </w:rPr>
      </w:pPr>
      <w:r w:rsidRPr="00D41584">
        <w:rPr>
          <w:szCs w:val="24"/>
          <w:lang w:eastAsia="en-GB"/>
        </w:rPr>
        <w:tab/>
      </w:r>
      <w:r w:rsidRPr="00D41584">
        <w:rPr>
          <w:lang w:eastAsia="en-GB"/>
        </w:rPr>
        <w:tab/>
      </w:r>
      <w:r w:rsidRPr="000A742C">
        <w:rPr>
          <w:shd w:val="clear" w:color="auto" w:fill="FFFFFF"/>
        </w:rPr>
        <w:t xml:space="preserve">Изготовитель сообщает о процессе управления безопасностью и дальнейшего соблюдения требований, предъявляемых к АСУП, в течение всего срока эксплуатации </w:t>
      </w:r>
      <w:r>
        <w:rPr>
          <w:shd w:val="clear" w:color="auto" w:fill="FFFFFF"/>
        </w:rPr>
        <w:t xml:space="preserve">системы </w:t>
      </w:r>
      <w:r w:rsidRPr="000A742C">
        <w:rPr>
          <w:shd w:val="clear" w:color="auto" w:fill="FFFFFF"/>
        </w:rPr>
        <w:t>и обеспечивает внедрение данного процесса</w:t>
      </w:r>
      <w:r>
        <w:rPr>
          <w:shd w:val="clear" w:color="auto" w:fill="FFFFFF"/>
        </w:rPr>
        <w:t>.</w:t>
      </w:r>
      <w:r w:rsidRPr="000A742C">
        <w:rPr>
          <w:lang w:eastAsia="en-GB"/>
        </w:rPr>
        <w:t xml:space="preserve"> </w:t>
      </w:r>
    </w:p>
    <w:p w14:paraId="587BBC9B" w14:textId="77777777" w:rsidR="00DF4CE9" w:rsidRDefault="00DF4CE9" w:rsidP="00034A30">
      <w:pPr>
        <w:pStyle w:val="SingleTxtG"/>
        <w:pageBreakBefore/>
      </w:pPr>
      <w:r w:rsidRPr="000A742C">
        <w:rPr>
          <w:i/>
          <w:iCs/>
        </w:rPr>
        <w:lastRenderedPageBreak/>
        <w:t>Пункт 5.2</w:t>
      </w:r>
      <w:r w:rsidRPr="000A742C">
        <w:t xml:space="preserve"> изменить следующим образом (исключение подпункта, перенесенного в пункт 5):</w:t>
      </w:r>
    </w:p>
    <w:p w14:paraId="1DFF5A02" w14:textId="77777777" w:rsidR="00DF4CE9" w:rsidRPr="000A742C" w:rsidRDefault="00DF4CE9" w:rsidP="00EF62B2">
      <w:pPr>
        <w:pStyle w:val="SingleTxtG"/>
        <w:rPr>
          <w:lang w:eastAsia="ja-JP"/>
        </w:rPr>
      </w:pPr>
      <w:r>
        <w:t>5.2</w:t>
      </w:r>
      <w:r>
        <w:tab/>
      </w:r>
      <w:r>
        <w:tab/>
        <w:t>Динамическая задача управления</w:t>
      </w:r>
    </w:p>
    <w:p w14:paraId="682CAE14" w14:textId="77777777" w:rsidR="00DF4CE9" w:rsidRPr="000A742C" w:rsidRDefault="00DF4CE9" w:rsidP="00034A30">
      <w:pPr>
        <w:pStyle w:val="SingleTxtG"/>
        <w:rPr>
          <w:i/>
        </w:rPr>
      </w:pPr>
      <w:r w:rsidRPr="000A742C">
        <w:rPr>
          <w:i/>
          <w:iCs/>
        </w:rPr>
        <w:t>Пункт 5.2.5</w:t>
      </w:r>
      <w:r w:rsidRPr="000A742C">
        <w:t xml:space="preserve"> изменить следующим образом (исключение подпункта, перенесенного в пункт 5):</w:t>
      </w:r>
    </w:p>
    <w:p w14:paraId="151F2DAE" w14:textId="77777777" w:rsidR="00DF4CE9" w:rsidRPr="00537818" w:rsidRDefault="00DF4CE9" w:rsidP="00EF62B2">
      <w:pPr>
        <w:pStyle w:val="SingleTxtG"/>
        <w:tabs>
          <w:tab w:val="clear" w:pos="1701"/>
        </w:tabs>
        <w:ind w:left="2268" w:hanging="1134"/>
      </w:pPr>
      <w:r w:rsidRPr="00537818">
        <w:t>5.2.5</w:t>
      </w:r>
      <w:r w:rsidRPr="00537818">
        <w:tab/>
      </w:r>
      <w:r w:rsidRPr="00537818">
        <w:rPr>
          <w:shd w:val="clear" w:color="auto" w:fill="FFFFFF"/>
        </w:rPr>
        <w:t>Активированная система обнаруживает опасность столкновения, в частности с другим участником дорожного движения, идущим впереди транспортного средства или рядом с ним, в результате замедления идущего впереди транспортного средства, внезапного перестроения другого транспортного средства или внезапного появления препятствия и автоматически выполняет соответствующее маневрирование для сведения к минимуму рисков для безопасности водителя и пассажиров транспортного средства и других участников дорожного движен</w:t>
      </w:r>
      <w:r>
        <w:t>ия.</w:t>
      </w:r>
    </w:p>
    <w:p w14:paraId="68281BB7" w14:textId="77777777" w:rsidR="00DF4CE9" w:rsidRPr="00537818" w:rsidRDefault="00DF4CE9" w:rsidP="00EF62B2">
      <w:pPr>
        <w:pStyle w:val="SingleTxtG"/>
      </w:pPr>
      <w:r w:rsidRPr="00537818">
        <w:rPr>
          <w:i/>
          <w:iCs/>
        </w:rPr>
        <w:t>Пункт 5.2.5.4</w:t>
      </w:r>
      <w:r w:rsidRPr="00537818">
        <w:t xml:space="preserve"> изменить следующим </w:t>
      </w:r>
      <w:r w:rsidRPr="00EF62B2">
        <w:t>образом</w:t>
      </w:r>
      <w:r w:rsidRPr="00537818">
        <w:t>:</w:t>
      </w:r>
    </w:p>
    <w:p w14:paraId="65BC1B76" w14:textId="77777777" w:rsidR="00DF4CE9" w:rsidRPr="0018779E" w:rsidRDefault="00DF4CE9" w:rsidP="00EF62B2">
      <w:pPr>
        <w:pStyle w:val="SingleTxtG"/>
        <w:tabs>
          <w:tab w:val="clear" w:pos="1701"/>
        </w:tabs>
        <w:ind w:left="2268" w:hanging="1134"/>
        <w:rPr>
          <w:bCs/>
        </w:rPr>
      </w:pPr>
      <w:r w:rsidRPr="0018779E">
        <w:rPr>
          <w:bCs/>
        </w:rPr>
        <w:t>5.2.5.4</w:t>
      </w:r>
      <w:r w:rsidRPr="0018779E">
        <w:rPr>
          <w:bCs/>
        </w:rPr>
        <w:tab/>
      </w:r>
      <w:r w:rsidRPr="0018779E">
        <w:rPr>
          <w:shd w:val="clear" w:color="auto" w:fill="FFFFFF"/>
        </w:rPr>
        <w:t xml:space="preserve">Признается, что выполнение требования, </w:t>
      </w:r>
      <w:r w:rsidRPr="00EF62B2">
        <w:t>содержащегося</w:t>
      </w:r>
      <w:r w:rsidRPr="0018779E">
        <w:rPr>
          <w:shd w:val="clear" w:color="auto" w:fill="FFFFFF"/>
        </w:rPr>
        <w:t xml:space="preserve"> в подпункте</w:t>
      </w:r>
      <w:r w:rsidR="00EF62B2">
        <w:rPr>
          <w:shd w:val="clear" w:color="auto" w:fill="FFFFFF"/>
        </w:rPr>
        <w:t> </w:t>
      </w:r>
      <w:r w:rsidRPr="0018779E">
        <w:rPr>
          <w:shd w:val="clear" w:color="auto" w:fill="FFFFFF"/>
        </w:rPr>
        <w:t>5.2.5, может не быть полностью обеспечено в условиях, отличных от описанных выше.</w:t>
      </w:r>
      <w:r w:rsidRPr="0018779E">
        <w:rPr>
          <w:bCs/>
        </w:rPr>
        <w:t xml:space="preserve"> </w:t>
      </w:r>
      <w:r w:rsidRPr="0018779E">
        <w:rPr>
          <w:shd w:val="clear" w:color="auto" w:fill="FFFFFF"/>
        </w:rPr>
        <w:t>Однако система не должна отключать или необоснованно изменять стратегию управления в таких иных условиях. Выполнение этого требования должно быть продемонстрировано в соответствии с приложением 4 к настоящим Правилам.</w:t>
      </w:r>
    </w:p>
    <w:p w14:paraId="7C7671DA" w14:textId="77777777" w:rsidR="00DF4CE9" w:rsidRPr="00537818" w:rsidRDefault="00DF4CE9" w:rsidP="00EF62B2">
      <w:pPr>
        <w:pStyle w:val="SingleTxtG"/>
      </w:pPr>
      <w:r w:rsidRPr="00EF62B2">
        <w:rPr>
          <w:i/>
          <w:iCs/>
        </w:rPr>
        <w:t>Включить новые пункты 5.2.6 и 5.2.7</w:t>
      </w:r>
      <w:r w:rsidRPr="00537818">
        <w:t xml:space="preserve"> </w:t>
      </w:r>
      <w:r w:rsidRPr="00537818">
        <w:rPr>
          <w:iCs/>
        </w:rPr>
        <w:t>следующего содержания:</w:t>
      </w:r>
    </w:p>
    <w:p w14:paraId="66FABF4A" w14:textId="77777777" w:rsidR="00DF4CE9" w:rsidRPr="0018779E" w:rsidRDefault="00DF4CE9" w:rsidP="00EF62B2">
      <w:pPr>
        <w:pStyle w:val="SingleTxtG"/>
        <w:tabs>
          <w:tab w:val="clear" w:pos="1701"/>
        </w:tabs>
      </w:pPr>
      <w:r w:rsidRPr="0018779E">
        <w:t>5.2.6</w:t>
      </w:r>
      <w:r w:rsidRPr="0018779E">
        <w:tab/>
      </w:r>
      <w:r>
        <w:t>Зарезервировано</w:t>
      </w:r>
      <w:r w:rsidRPr="0018779E">
        <w:t xml:space="preserve"> (</w:t>
      </w:r>
      <w:r>
        <w:t>смена</w:t>
      </w:r>
      <w:r w:rsidRPr="0018779E">
        <w:t xml:space="preserve"> </w:t>
      </w:r>
      <w:r>
        <w:t>полосы</w:t>
      </w:r>
      <w:r w:rsidRPr="0018779E">
        <w:t>)</w:t>
      </w:r>
    </w:p>
    <w:p w14:paraId="3C8966E7" w14:textId="2FE0ACF5" w:rsidR="00DF4CE9" w:rsidRPr="001C6E80" w:rsidRDefault="00DF4CE9" w:rsidP="00EF62B2">
      <w:pPr>
        <w:pStyle w:val="SingleTxtG"/>
        <w:tabs>
          <w:tab w:val="clear" w:pos="1701"/>
        </w:tabs>
        <w:ind w:left="2268" w:hanging="1134"/>
      </w:pPr>
      <w:r w:rsidRPr="00537818">
        <w:t>5.2</w:t>
      </w:r>
      <w:r w:rsidR="00537392">
        <w:t>.7</w:t>
      </w:r>
      <w:r w:rsidRPr="00537818">
        <w:tab/>
      </w:r>
      <w:r w:rsidRPr="0018779E">
        <w:rPr>
          <w:shd w:val="clear" w:color="auto" w:fill="FFFFFF"/>
        </w:rPr>
        <w:t xml:space="preserve">Для условий, не указанных в </w:t>
      </w:r>
      <w:r w:rsidRPr="00EF62B2">
        <w:t>подпунктах</w:t>
      </w:r>
      <w:r w:rsidRPr="0018779E">
        <w:rPr>
          <w:shd w:val="clear" w:color="auto" w:fill="FFFFFF"/>
        </w:rPr>
        <w:t xml:space="preserve"> 5.2.4, 5.2.5 или в их подпункта</w:t>
      </w:r>
      <w:r>
        <w:rPr>
          <w:shd w:val="clear" w:color="auto" w:fill="FFFFFF"/>
        </w:rPr>
        <w:t>х</w:t>
      </w:r>
      <w:r w:rsidRPr="0018779E">
        <w:rPr>
          <w:shd w:val="clear" w:color="auto" w:fill="FFFFFF"/>
        </w:rPr>
        <w:t>, эффективность системы должна обеспечиваться по крайней мере до того уровня, на котором компетентный и осторожный человек-оператор мог бы свести к минимуму риски.</w:t>
      </w:r>
      <w:r w:rsidRPr="00537818">
        <w:t xml:space="preserve"> </w:t>
      </w:r>
      <w:r>
        <w:t xml:space="preserve">В качестве руководства можно использовать модель эффективности внимательного человека-оператора и соответствующие параметры в сценариях критического нарушения регулярности дорожного движения, указанных в приложении 3. </w:t>
      </w:r>
      <w:r w:rsidRPr="001C6E80">
        <w:rPr>
          <w:shd w:val="clear" w:color="auto" w:fill="FFFFFF"/>
        </w:rPr>
        <w:t xml:space="preserve">Возможности системы должны быть продемонстрированы в ходе оценки, проводимой в соответствии с </w:t>
      </w:r>
      <w:r>
        <w:rPr>
          <w:shd w:val="clear" w:color="auto" w:fill="FFFFFF"/>
        </w:rPr>
        <w:t>п</w:t>
      </w:r>
      <w:r w:rsidRPr="001C6E80">
        <w:rPr>
          <w:shd w:val="clear" w:color="auto" w:fill="FFFFFF"/>
        </w:rPr>
        <w:t>риложением 4.</w:t>
      </w:r>
    </w:p>
    <w:p w14:paraId="7E3D90C5" w14:textId="77777777" w:rsidR="00DF4CE9" w:rsidRPr="00357CA5" w:rsidRDefault="00DF4CE9" w:rsidP="00EF62B2">
      <w:pPr>
        <w:pStyle w:val="SingleTxtG"/>
      </w:pPr>
      <w:r>
        <w:rPr>
          <w:i/>
          <w:iCs/>
        </w:rPr>
        <w:t xml:space="preserve">Пункты </w:t>
      </w:r>
      <w:r w:rsidRPr="00357CA5">
        <w:rPr>
          <w:i/>
          <w:iCs/>
        </w:rPr>
        <w:t>5.3</w:t>
      </w:r>
      <w:r>
        <w:rPr>
          <w:i/>
          <w:iCs/>
        </w:rPr>
        <w:t xml:space="preserve"> и </w:t>
      </w:r>
      <w:r w:rsidRPr="00357CA5">
        <w:rPr>
          <w:i/>
          <w:iCs/>
        </w:rPr>
        <w:t>5.3.1</w:t>
      </w:r>
      <w:r w:rsidRPr="00357CA5">
        <w:t xml:space="preserve"> изменить следующим </w:t>
      </w:r>
      <w:r w:rsidRPr="00EF62B2">
        <w:t>образом</w:t>
      </w:r>
      <w:r w:rsidRPr="00357CA5">
        <w:t>:</w:t>
      </w:r>
    </w:p>
    <w:p w14:paraId="1AE7C224" w14:textId="77777777" w:rsidR="00DF4CE9" w:rsidRPr="00D41584" w:rsidRDefault="00DF4CE9" w:rsidP="00EF62B2">
      <w:pPr>
        <w:pStyle w:val="SingleTxtG"/>
        <w:tabs>
          <w:tab w:val="clear" w:pos="1701"/>
        </w:tabs>
        <w:rPr>
          <w:szCs w:val="24"/>
          <w:lang w:eastAsia="en-GB"/>
        </w:rPr>
      </w:pPr>
      <w:r w:rsidRPr="00D41584">
        <w:rPr>
          <w:szCs w:val="24"/>
          <w:lang w:eastAsia="en-GB"/>
        </w:rPr>
        <w:t>5.3</w:t>
      </w:r>
      <w:r w:rsidRPr="00D41584">
        <w:rPr>
          <w:szCs w:val="24"/>
          <w:lang w:eastAsia="en-GB"/>
        </w:rPr>
        <w:tab/>
      </w:r>
      <w:r w:rsidRPr="00D41584">
        <w:rPr>
          <w:shd w:val="clear" w:color="auto" w:fill="FFFFFF"/>
        </w:rPr>
        <w:t xml:space="preserve">Экстренное </w:t>
      </w:r>
      <w:r w:rsidRPr="00EF62B2">
        <w:t>маневрирование</w:t>
      </w:r>
      <w:r w:rsidRPr="00D41584">
        <w:rPr>
          <w:shd w:val="clear" w:color="auto" w:fill="FFFFFF"/>
        </w:rPr>
        <w:t xml:space="preserve"> (ЭМ)</w:t>
      </w:r>
      <w:r w:rsidRPr="00D41584">
        <w:rPr>
          <w:szCs w:val="24"/>
          <w:lang w:eastAsia="en-GB"/>
        </w:rPr>
        <w:t xml:space="preserve"> </w:t>
      </w:r>
    </w:p>
    <w:p w14:paraId="480F9A32" w14:textId="77777777" w:rsidR="00DF4CE9" w:rsidRPr="001C6E80" w:rsidRDefault="00DF4CE9" w:rsidP="00EF62B2">
      <w:pPr>
        <w:pStyle w:val="SingleTxtG"/>
        <w:tabs>
          <w:tab w:val="clear" w:pos="1701"/>
        </w:tabs>
      </w:pPr>
      <w:r w:rsidRPr="001C6E80">
        <w:t>5.3.1</w:t>
      </w:r>
      <w:r w:rsidRPr="001C6E80">
        <w:tab/>
      </w:r>
      <w:r>
        <w:t>ЭМ</w:t>
      </w:r>
      <w:r w:rsidRPr="001C6E80">
        <w:t xml:space="preserve"> </w:t>
      </w:r>
      <w:r>
        <w:t>производится</w:t>
      </w:r>
      <w:r w:rsidRPr="001C6E80">
        <w:t xml:space="preserve"> </w:t>
      </w:r>
      <w:r>
        <w:t>в</w:t>
      </w:r>
      <w:r w:rsidRPr="001C6E80">
        <w:t xml:space="preserve"> </w:t>
      </w:r>
      <w:r>
        <w:t>случае</w:t>
      </w:r>
      <w:r w:rsidRPr="001C6E80">
        <w:t xml:space="preserve"> </w:t>
      </w:r>
      <w:r>
        <w:t>неминуемой</w:t>
      </w:r>
      <w:r w:rsidRPr="001C6E80">
        <w:t xml:space="preserve"> </w:t>
      </w:r>
      <w:r w:rsidRPr="00EF62B2">
        <w:t>опасности</w:t>
      </w:r>
      <w:r w:rsidRPr="001C6E80">
        <w:t xml:space="preserve"> </w:t>
      </w:r>
      <w:r>
        <w:t>столкновения</w:t>
      </w:r>
      <w:r w:rsidRPr="001C6E80">
        <w:t>.</w:t>
      </w:r>
    </w:p>
    <w:p w14:paraId="199B5612" w14:textId="1B1BD770" w:rsidR="00DF4CE9" w:rsidRPr="000A742C" w:rsidRDefault="00DF4CE9" w:rsidP="00EF62B2">
      <w:pPr>
        <w:pStyle w:val="SingleTxtG"/>
        <w:rPr>
          <w:bCs/>
        </w:rPr>
      </w:pPr>
      <w:r w:rsidRPr="000A742C">
        <w:rPr>
          <w:bCs/>
          <w:i/>
          <w:iCs/>
        </w:rPr>
        <w:t xml:space="preserve">Пункт 5.4 </w:t>
      </w:r>
      <w:r w:rsidRPr="000A742C">
        <w:rPr>
          <w:bCs/>
        </w:rPr>
        <w:t xml:space="preserve">изменить следующим </w:t>
      </w:r>
      <w:r w:rsidRPr="00EF62B2">
        <w:t>образом</w:t>
      </w:r>
      <w:r w:rsidRPr="000A742C">
        <w:rPr>
          <w:bCs/>
        </w:rPr>
        <w:t xml:space="preserve"> </w:t>
      </w:r>
      <w:r w:rsidRPr="000A742C">
        <w:t>(исключение подпункта, перенесенного в пункт 5)</w:t>
      </w:r>
      <w:r w:rsidRPr="000A742C">
        <w:rPr>
          <w:bCs/>
        </w:rPr>
        <w:t>:</w:t>
      </w:r>
    </w:p>
    <w:p w14:paraId="7741A536" w14:textId="77777777" w:rsidR="00DF4CE9" w:rsidRPr="00E372C4" w:rsidRDefault="00DF4CE9" w:rsidP="00EF62B2">
      <w:pPr>
        <w:pStyle w:val="SingleTxtG"/>
        <w:tabs>
          <w:tab w:val="clear" w:pos="1701"/>
        </w:tabs>
      </w:pPr>
      <w:r w:rsidRPr="00E372C4">
        <w:t>5.4</w:t>
      </w:r>
      <w:r w:rsidRPr="00E372C4">
        <w:tab/>
      </w:r>
      <w:r w:rsidRPr="00E372C4">
        <w:rPr>
          <w:shd w:val="clear" w:color="auto" w:fill="FFFFFF"/>
        </w:rPr>
        <w:t xml:space="preserve">Запрос на передачу </w:t>
      </w:r>
      <w:r w:rsidRPr="00EF62B2">
        <w:t>управления</w:t>
      </w:r>
      <w:r w:rsidRPr="00E372C4">
        <w:rPr>
          <w:shd w:val="clear" w:color="auto" w:fill="FFFFFF"/>
        </w:rPr>
        <w:t xml:space="preserve"> и работа системы на переходном этапе</w:t>
      </w:r>
      <w:r w:rsidRPr="00E372C4">
        <w:t>.</w:t>
      </w:r>
    </w:p>
    <w:p w14:paraId="2C6BFD0F" w14:textId="196E0DE5" w:rsidR="00DF4CE9" w:rsidRPr="000A742C" w:rsidRDefault="00DF4CE9" w:rsidP="00034A30">
      <w:pPr>
        <w:pStyle w:val="SingleTxtG"/>
      </w:pPr>
      <w:r w:rsidRPr="000A742C">
        <w:rPr>
          <w:i/>
          <w:iCs/>
        </w:rPr>
        <w:t>Пункт 5.5</w:t>
      </w:r>
      <w:r w:rsidRPr="000A742C">
        <w:t xml:space="preserve">, изменить следующим образом (исключение подпункта, перенесенного в пункт 5): </w:t>
      </w:r>
    </w:p>
    <w:p w14:paraId="45D7E66A" w14:textId="77777777" w:rsidR="00DF4CE9" w:rsidRPr="00E372C4" w:rsidRDefault="00DF4CE9" w:rsidP="00EF62B2">
      <w:pPr>
        <w:pStyle w:val="SingleTxtG"/>
        <w:tabs>
          <w:tab w:val="clear" w:pos="1701"/>
        </w:tabs>
      </w:pPr>
      <w:r w:rsidRPr="00E372C4">
        <w:t>5.5</w:t>
      </w:r>
      <w:r w:rsidRPr="00E372C4">
        <w:tab/>
      </w:r>
      <w:r w:rsidRPr="00E372C4">
        <w:rPr>
          <w:shd w:val="clear" w:color="auto" w:fill="FFFFFF"/>
        </w:rPr>
        <w:t>Маневрирование с минимальным риском (ММР)</w:t>
      </w:r>
      <w:r w:rsidRPr="00E372C4">
        <w:t xml:space="preserve"> </w:t>
      </w:r>
    </w:p>
    <w:p w14:paraId="06AF52AB" w14:textId="77777777" w:rsidR="00DF4CE9" w:rsidRPr="00E372C4" w:rsidRDefault="00DF4CE9" w:rsidP="00EF62B2">
      <w:pPr>
        <w:pStyle w:val="SingleTxtG"/>
        <w:rPr>
          <w:lang w:eastAsia="en-GB"/>
        </w:rPr>
      </w:pPr>
      <w:r w:rsidRPr="00EF62B2">
        <w:rPr>
          <w:i/>
          <w:iCs/>
          <w:lang w:eastAsia="en-GB"/>
        </w:rPr>
        <w:t>Нумерацию пунктов 5.5.4, 5.5.5 и 5.5.</w:t>
      </w:r>
      <w:r w:rsidRPr="00E372C4">
        <w:rPr>
          <w:lang w:eastAsia="en-GB"/>
        </w:rPr>
        <w:t xml:space="preserve">6 </w:t>
      </w:r>
      <w:r w:rsidRPr="00EF62B2">
        <w:t>изменить</w:t>
      </w:r>
      <w:r w:rsidRPr="00E372C4">
        <w:rPr>
          <w:lang w:eastAsia="en-GB"/>
        </w:rPr>
        <w:t xml:space="preserve"> </w:t>
      </w:r>
      <w:r>
        <w:rPr>
          <w:lang w:eastAsia="en-GB"/>
        </w:rPr>
        <w:t xml:space="preserve">на </w:t>
      </w:r>
      <w:r w:rsidRPr="00EF62B2">
        <w:rPr>
          <w:i/>
          <w:iCs/>
          <w:lang w:eastAsia="en-GB"/>
        </w:rPr>
        <w:t>5.5.3, 5.5.4 и 5.5.5</w:t>
      </w:r>
      <w:r w:rsidRPr="00E372C4">
        <w:rPr>
          <w:lang w:eastAsia="en-GB"/>
        </w:rPr>
        <w:t>.</w:t>
      </w:r>
    </w:p>
    <w:p w14:paraId="0F031BA7" w14:textId="77777777" w:rsidR="00DF4CE9" w:rsidRPr="00357CA5" w:rsidRDefault="00DF4CE9" w:rsidP="00EF62B2">
      <w:pPr>
        <w:pStyle w:val="SingleTxtG"/>
        <w:rPr>
          <w:lang w:eastAsia="en-GB"/>
        </w:rPr>
      </w:pPr>
      <w:r w:rsidRPr="00E372C4">
        <w:rPr>
          <w:i/>
          <w:iCs/>
          <w:lang w:eastAsia="en-GB"/>
        </w:rPr>
        <w:t xml:space="preserve">Пункты </w:t>
      </w:r>
      <w:r w:rsidRPr="00357CA5">
        <w:rPr>
          <w:i/>
          <w:iCs/>
          <w:lang w:eastAsia="en-GB"/>
        </w:rPr>
        <w:t>6</w:t>
      </w:r>
      <w:r>
        <w:rPr>
          <w:i/>
          <w:iCs/>
          <w:lang w:eastAsia="en-GB"/>
        </w:rPr>
        <w:t xml:space="preserve"> и</w:t>
      </w:r>
      <w:r w:rsidRPr="00357CA5">
        <w:rPr>
          <w:i/>
          <w:iCs/>
          <w:lang w:eastAsia="en-GB"/>
        </w:rPr>
        <w:t xml:space="preserve"> 6.1 </w:t>
      </w:r>
      <w:r w:rsidRPr="00357CA5">
        <w:rPr>
          <w:lang w:eastAsia="en-GB"/>
        </w:rPr>
        <w:t xml:space="preserve">изменить </w:t>
      </w:r>
      <w:r w:rsidRPr="00EF62B2">
        <w:t>следующим</w:t>
      </w:r>
      <w:r w:rsidRPr="00357CA5">
        <w:rPr>
          <w:lang w:eastAsia="en-GB"/>
        </w:rPr>
        <w:t xml:space="preserve"> образом:</w:t>
      </w:r>
    </w:p>
    <w:p w14:paraId="05488B9F" w14:textId="77777777" w:rsidR="00DF4CE9" w:rsidRPr="00E372C4" w:rsidRDefault="00DF4CE9" w:rsidP="00EF62B2">
      <w:pPr>
        <w:pStyle w:val="SingleTxtG"/>
        <w:tabs>
          <w:tab w:val="clear" w:pos="1701"/>
        </w:tabs>
      </w:pPr>
      <w:r w:rsidRPr="00D41584">
        <w:t>6.</w:t>
      </w:r>
      <w:r w:rsidRPr="00D41584">
        <w:tab/>
      </w:r>
      <w:r w:rsidRPr="00070CF7">
        <w:rPr>
          <w:shd w:val="clear" w:color="auto" w:fill="FFFFFF"/>
        </w:rPr>
        <w:t xml:space="preserve">Человеко-машинный </w:t>
      </w:r>
      <w:r w:rsidRPr="00EF62B2">
        <w:t>интерфейс</w:t>
      </w:r>
      <w:r w:rsidRPr="00070CF7">
        <w:rPr>
          <w:shd w:val="clear" w:color="auto" w:fill="FFFFFF"/>
        </w:rPr>
        <w:t xml:space="preserve"> (ЧМИ)/ информация оператора</w:t>
      </w:r>
    </w:p>
    <w:p w14:paraId="4B20FDD8" w14:textId="77777777" w:rsidR="00DF4CE9" w:rsidRPr="00E372C4" w:rsidRDefault="00DF4CE9" w:rsidP="00EF62B2">
      <w:pPr>
        <w:pStyle w:val="SingleTxtG"/>
        <w:ind w:left="2268"/>
        <w:rPr>
          <w:rFonts w:eastAsia="MS Mincho"/>
        </w:rPr>
      </w:pPr>
      <w:r w:rsidRPr="00E372C4">
        <w:rPr>
          <w:shd w:val="clear" w:color="auto" w:fill="FFFFFF"/>
        </w:rPr>
        <w:t xml:space="preserve">Выполнение </w:t>
      </w:r>
      <w:r w:rsidRPr="00EF62B2">
        <w:t>положений</w:t>
      </w:r>
      <w:r w:rsidRPr="00E372C4">
        <w:rPr>
          <w:shd w:val="clear" w:color="auto" w:fill="FFFFFF"/>
        </w:rPr>
        <w:t xml:space="preserve">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соответствующих испытаний, предусмотренных в приложении 5.</w:t>
      </w:r>
      <w:r w:rsidRPr="00E372C4">
        <w:rPr>
          <w:rFonts w:eastAsia="MS Mincho"/>
        </w:rPr>
        <w:t xml:space="preserve"> </w:t>
      </w:r>
    </w:p>
    <w:p w14:paraId="4BB73251" w14:textId="77777777" w:rsidR="00DF4CE9" w:rsidRPr="00E372C4" w:rsidRDefault="00DF4CE9" w:rsidP="00EF62B2">
      <w:pPr>
        <w:pStyle w:val="SingleTxtG"/>
        <w:pageBreakBefore/>
        <w:tabs>
          <w:tab w:val="clear" w:pos="1701"/>
        </w:tabs>
      </w:pPr>
      <w:r w:rsidRPr="00E372C4">
        <w:lastRenderedPageBreak/>
        <w:t>6.1</w:t>
      </w:r>
      <w:r w:rsidRPr="00E372C4">
        <w:tab/>
      </w:r>
      <w:r w:rsidRPr="00070CF7">
        <w:rPr>
          <w:shd w:val="clear" w:color="auto" w:fill="FFFFFF"/>
        </w:rPr>
        <w:t xml:space="preserve">Система </w:t>
      </w:r>
      <w:r w:rsidRPr="00EF62B2">
        <w:t>распознавания</w:t>
      </w:r>
      <w:r w:rsidRPr="00070CF7">
        <w:rPr>
          <w:shd w:val="clear" w:color="auto" w:fill="FFFFFF"/>
        </w:rPr>
        <w:t xml:space="preserve"> готовности водителя</w:t>
      </w:r>
    </w:p>
    <w:p w14:paraId="4E122803" w14:textId="77777777" w:rsidR="00DF4CE9" w:rsidRPr="00357CA5" w:rsidRDefault="00DF4CE9" w:rsidP="00EF62B2">
      <w:pPr>
        <w:pStyle w:val="SingleTxtG"/>
      </w:pPr>
      <w:r>
        <w:rPr>
          <w:i/>
          <w:iCs/>
        </w:rPr>
        <w:t xml:space="preserve">Пункты </w:t>
      </w:r>
      <w:r w:rsidRPr="00357CA5">
        <w:rPr>
          <w:i/>
          <w:iCs/>
        </w:rPr>
        <w:t>6.1.4</w:t>
      </w:r>
      <w:r>
        <w:rPr>
          <w:i/>
          <w:iCs/>
        </w:rPr>
        <w:t xml:space="preserve"> и</w:t>
      </w:r>
      <w:r w:rsidRPr="00357CA5">
        <w:rPr>
          <w:i/>
          <w:iCs/>
        </w:rPr>
        <w:t xml:space="preserve"> 6.2 </w:t>
      </w:r>
      <w:r w:rsidRPr="00357CA5">
        <w:t xml:space="preserve">изменить </w:t>
      </w:r>
      <w:r w:rsidRPr="00EF62B2">
        <w:t>следующим</w:t>
      </w:r>
      <w:r w:rsidRPr="00357CA5">
        <w:t xml:space="preserve"> образом:</w:t>
      </w:r>
    </w:p>
    <w:p w14:paraId="2995EC15" w14:textId="77777777" w:rsidR="00DF4CE9" w:rsidRDefault="00DF4CE9" w:rsidP="00EF62B2">
      <w:pPr>
        <w:pStyle w:val="SingleTxtG"/>
        <w:tabs>
          <w:tab w:val="clear" w:pos="1701"/>
        </w:tabs>
        <w:ind w:left="2268" w:hanging="1134"/>
        <w:rPr>
          <w:lang w:eastAsia="ja-JP"/>
        </w:rPr>
      </w:pPr>
      <w:r w:rsidRPr="00070CF7">
        <w:t>6.1.4</w:t>
      </w:r>
      <w:r w:rsidRPr="00070CF7">
        <w:tab/>
      </w:r>
      <w:r w:rsidRPr="004A4A39">
        <w:rPr>
          <w:shd w:val="clear" w:color="auto" w:fill="FFFFFF"/>
        </w:rPr>
        <w:t>«</w:t>
      </w:r>
      <w:r w:rsidRPr="00070CF7">
        <w:rPr>
          <w:i/>
          <w:iCs/>
          <w:shd w:val="clear" w:color="auto" w:fill="FFFFFF"/>
        </w:rPr>
        <w:t>Другие виды деятельности помимо управления транспортным средством</w:t>
      </w:r>
      <w:r w:rsidRPr="004A4A39">
        <w:rPr>
          <w:shd w:val="clear" w:color="auto" w:fill="FFFFFF"/>
        </w:rPr>
        <w:t xml:space="preserve">» </w:t>
      </w:r>
      <w:r w:rsidRPr="00070CF7">
        <w:rPr>
          <w:shd w:val="clear" w:color="auto" w:fill="FFFFFF"/>
        </w:rPr>
        <w:t>через бортовые дисплеи, доступные при активации АСУП, автоматически приостанавливаются: i) как только система выдает запрос на передачу управления или ii) как только система деактивируется, в зависимости от того, что наступает раньше.</w:t>
      </w:r>
      <w:r w:rsidRPr="00070CF7">
        <w:rPr>
          <w:lang w:eastAsia="ja-JP"/>
        </w:rPr>
        <w:t xml:space="preserve"> </w:t>
      </w:r>
    </w:p>
    <w:p w14:paraId="778EB82B" w14:textId="77777777" w:rsidR="00DF4CE9" w:rsidRPr="00070CF7" w:rsidRDefault="00DF4CE9" w:rsidP="00EF62B2">
      <w:pPr>
        <w:pStyle w:val="SingleTxtG"/>
        <w:tabs>
          <w:tab w:val="clear" w:pos="1701"/>
        </w:tabs>
        <w:rPr>
          <w:lang w:eastAsia="ja-JP"/>
        </w:rPr>
      </w:pPr>
      <w:r w:rsidRPr="00070CF7">
        <w:t>6.2</w:t>
      </w:r>
      <w:r w:rsidRPr="00070CF7">
        <w:tab/>
      </w:r>
      <w:r w:rsidRPr="00070CF7">
        <w:rPr>
          <w:shd w:val="clear" w:color="auto" w:fill="FFFFFF"/>
        </w:rPr>
        <w:t>Активация, деактивация и действия водителя</w:t>
      </w:r>
    </w:p>
    <w:p w14:paraId="393C41F5" w14:textId="77777777" w:rsidR="00DF4CE9" w:rsidRPr="00357CA5" w:rsidRDefault="00DF4CE9" w:rsidP="00EF62B2">
      <w:pPr>
        <w:pStyle w:val="SingleTxtG"/>
        <w:rPr>
          <w:lang w:eastAsia="ja-JP"/>
        </w:rPr>
      </w:pPr>
      <w:r w:rsidRPr="00357CA5">
        <w:rPr>
          <w:i/>
          <w:iCs/>
          <w:lang w:eastAsia="ja-JP"/>
        </w:rPr>
        <w:t xml:space="preserve">Пункт 6.2.5.1 </w:t>
      </w:r>
      <w:r w:rsidRPr="00C46AF9">
        <w:rPr>
          <w:i/>
          <w:iCs/>
          <w:lang w:eastAsia="ja-JP"/>
        </w:rPr>
        <w:t>a</w:t>
      </w:r>
      <w:r w:rsidRPr="00357CA5">
        <w:rPr>
          <w:i/>
          <w:iCs/>
          <w:lang w:eastAsia="ja-JP"/>
        </w:rPr>
        <w:t xml:space="preserve">) </w:t>
      </w:r>
      <w:r>
        <w:rPr>
          <w:i/>
          <w:iCs/>
          <w:lang w:eastAsia="ja-JP"/>
        </w:rPr>
        <w:t xml:space="preserve">и </w:t>
      </w:r>
      <w:r w:rsidRPr="00C46AF9">
        <w:rPr>
          <w:i/>
          <w:iCs/>
          <w:lang w:eastAsia="ja-JP"/>
        </w:rPr>
        <w:t>b</w:t>
      </w:r>
      <w:r w:rsidRPr="00357CA5">
        <w:rPr>
          <w:i/>
          <w:iCs/>
          <w:lang w:eastAsia="ja-JP"/>
        </w:rPr>
        <w:t>)</w:t>
      </w:r>
      <w:r w:rsidRPr="00357CA5">
        <w:rPr>
          <w:lang w:eastAsia="ja-JP"/>
        </w:rPr>
        <w:t xml:space="preserve"> изменить следующим образом:</w:t>
      </w:r>
    </w:p>
    <w:p w14:paraId="57BB230D" w14:textId="77777777" w:rsidR="00DF4CE9" w:rsidRPr="004D3002" w:rsidRDefault="00DF4CE9" w:rsidP="00EF62B2">
      <w:pPr>
        <w:pStyle w:val="SingleTxtG"/>
        <w:ind w:left="2835" w:hanging="567"/>
        <w:rPr>
          <w:lang w:eastAsia="ja-JP"/>
        </w:rPr>
      </w:pPr>
      <w:r w:rsidRPr="004D3002">
        <w:rPr>
          <w:lang w:val="en-US" w:eastAsia="ja-JP"/>
        </w:rPr>
        <w:t>a</w:t>
      </w:r>
      <w:r w:rsidRPr="004D3002">
        <w:rPr>
          <w:lang w:eastAsia="ja-JP"/>
        </w:rPr>
        <w:t>)</w:t>
      </w:r>
      <w:r w:rsidRPr="004D3002">
        <w:rPr>
          <w:lang w:eastAsia="ja-JP"/>
        </w:rPr>
        <w:tab/>
      </w:r>
      <w:r w:rsidRPr="004D3002">
        <w:rPr>
          <w:shd w:val="clear" w:color="auto" w:fill="FFFFFF"/>
        </w:rPr>
        <w:t>водитель отключает систему поворотом руля, продолжая удерживать его, причем такое отключение в свою очередь не отменяется, как указано в пункте 6.3.1; или</w:t>
      </w:r>
      <w:r w:rsidRPr="004D3002">
        <w:rPr>
          <w:lang w:eastAsia="ja-JP"/>
        </w:rPr>
        <w:t xml:space="preserve"> </w:t>
      </w:r>
    </w:p>
    <w:p w14:paraId="413C9BC4" w14:textId="77777777" w:rsidR="00DF4CE9" w:rsidRPr="004D3002" w:rsidRDefault="00DF4CE9" w:rsidP="00EF62B2">
      <w:pPr>
        <w:pStyle w:val="SingleTxtG"/>
        <w:ind w:left="2835" w:hanging="567"/>
        <w:rPr>
          <w:lang w:eastAsia="ja-JP"/>
        </w:rPr>
      </w:pPr>
      <w:r w:rsidRPr="004D3002">
        <w:rPr>
          <w:lang w:val="en-US" w:eastAsia="ja-JP"/>
        </w:rPr>
        <w:t>b</w:t>
      </w:r>
      <w:r w:rsidRPr="004D3002">
        <w:rPr>
          <w:lang w:eastAsia="ja-JP"/>
        </w:rPr>
        <w:t>)</w:t>
      </w:r>
      <w:r w:rsidRPr="004D3002">
        <w:rPr>
          <w:lang w:eastAsia="ja-JP"/>
        </w:rPr>
        <w:tab/>
      </w:r>
      <w:r w:rsidRPr="004D3002">
        <w:rPr>
          <w:shd w:val="clear" w:color="auto" w:fill="FFFFFF"/>
        </w:rPr>
        <w:t>водитель удерживает рулевое управление и отключает систему путем торможения или ускорения, как указано в подпунктах 6.3.2 или 6.3.3 ниже.</w:t>
      </w:r>
      <w:r w:rsidRPr="004D3002">
        <w:rPr>
          <w:lang w:eastAsia="ja-JP"/>
        </w:rPr>
        <w:t xml:space="preserve"> </w:t>
      </w:r>
    </w:p>
    <w:p w14:paraId="4D307336" w14:textId="77777777" w:rsidR="00DF4CE9" w:rsidRPr="00D41584" w:rsidRDefault="00DF4CE9" w:rsidP="00EF62B2">
      <w:pPr>
        <w:pStyle w:val="SingleTxtG"/>
        <w:rPr>
          <w:lang w:eastAsia="ja-JP"/>
        </w:rPr>
      </w:pPr>
      <w:r w:rsidRPr="00D41584">
        <w:rPr>
          <w:i/>
          <w:iCs/>
          <w:lang w:eastAsia="ja-JP"/>
        </w:rPr>
        <w:t>Пункт 6.3.7</w:t>
      </w:r>
      <w:r w:rsidRPr="00D41584">
        <w:rPr>
          <w:lang w:eastAsia="ja-JP"/>
        </w:rPr>
        <w:t xml:space="preserve"> исключить.</w:t>
      </w:r>
    </w:p>
    <w:p w14:paraId="56C0C39F" w14:textId="77777777" w:rsidR="00DF4CE9" w:rsidRPr="00D90590" w:rsidRDefault="00DF4CE9" w:rsidP="00EF62B2">
      <w:pPr>
        <w:pStyle w:val="SingleTxtG"/>
        <w:rPr>
          <w:lang w:eastAsia="ja-JP"/>
        </w:rPr>
      </w:pPr>
      <w:r>
        <w:rPr>
          <w:i/>
          <w:iCs/>
          <w:lang w:eastAsia="ja-JP"/>
        </w:rPr>
        <w:t>Подпункт</w:t>
      </w:r>
      <w:r w:rsidRPr="00D90590">
        <w:rPr>
          <w:i/>
          <w:iCs/>
          <w:lang w:eastAsia="ja-JP"/>
        </w:rPr>
        <w:t xml:space="preserve"> </w:t>
      </w:r>
      <w:r>
        <w:rPr>
          <w:i/>
          <w:iCs/>
          <w:lang w:eastAsia="ja-JP"/>
        </w:rPr>
        <w:t>в</w:t>
      </w:r>
      <w:r w:rsidRPr="00D90590">
        <w:rPr>
          <w:i/>
          <w:iCs/>
          <w:lang w:eastAsia="ja-JP"/>
        </w:rPr>
        <w:t xml:space="preserve"> </w:t>
      </w:r>
      <w:r>
        <w:rPr>
          <w:i/>
          <w:iCs/>
          <w:lang w:eastAsia="ja-JP"/>
        </w:rPr>
        <w:t>пункте</w:t>
      </w:r>
      <w:r w:rsidRPr="00D90590">
        <w:rPr>
          <w:i/>
          <w:iCs/>
          <w:lang w:eastAsia="ja-JP"/>
        </w:rPr>
        <w:t xml:space="preserve"> 6.4.3, </w:t>
      </w:r>
      <w:r w:rsidRPr="004D3002">
        <w:rPr>
          <w:lang w:eastAsia="ja-JP"/>
        </w:rPr>
        <w:t>вместо</w:t>
      </w:r>
      <w:r w:rsidRPr="00D90590">
        <w:rPr>
          <w:lang w:eastAsia="ja-JP"/>
        </w:rPr>
        <w:t xml:space="preserve"> </w:t>
      </w:r>
      <w:r w:rsidR="00034A30">
        <w:rPr>
          <w:lang w:eastAsia="ja-JP"/>
        </w:rPr>
        <w:t>«</w:t>
      </w:r>
      <w:r w:rsidRPr="00EF62B2">
        <w:rPr>
          <w:i/>
          <w:iCs/>
          <w:lang w:eastAsia="ja-JP"/>
        </w:rPr>
        <w:t>маневрирование с минимальным риском</w:t>
      </w:r>
      <w:r w:rsidR="00034A30">
        <w:rPr>
          <w:lang w:eastAsia="ja-JP"/>
        </w:rPr>
        <w:t>»</w:t>
      </w:r>
      <w:r w:rsidRPr="00D90590">
        <w:rPr>
          <w:lang w:eastAsia="ja-JP"/>
        </w:rPr>
        <w:t xml:space="preserve"> </w:t>
      </w:r>
      <w:r>
        <w:rPr>
          <w:lang w:eastAsia="ja-JP"/>
        </w:rPr>
        <w:t>читать</w:t>
      </w:r>
      <w:r w:rsidRPr="00D90590">
        <w:rPr>
          <w:lang w:eastAsia="ja-JP"/>
        </w:rPr>
        <w:t xml:space="preserve"> </w:t>
      </w:r>
      <w:r w:rsidR="00034A30">
        <w:rPr>
          <w:lang w:eastAsia="ja-JP"/>
        </w:rPr>
        <w:t>«</w:t>
      </w:r>
      <w:r w:rsidRPr="00C46AF9">
        <w:rPr>
          <w:i/>
          <w:iCs/>
          <w:lang w:eastAsia="ja-JP"/>
        </w:rPr>
        <w:t>MM</w:t>
      </w:r>
      <w:r>
        <w:rPr>
          <w:i/>
          <w:iCs/>
          <w:lang w:eastAsia="ja-JP"/>
        </w:rPr>
        <w:t>Р</w:t>
      </w:r>
      <w:r w:rsidR="00034A30">
        <w:rPr>
          <w:lang w:eastAsia="ja-JP"/>
        </w:rPr>
        <w:t>»</w:t>
      </w:r>
      <w:r w:rsidRPr="00D90590">
        <w:rPr>
          <w:lang w:eastAsia="ja-JP"/>
        </w:rPr>
        <w:t>.</w:t>
      </w:r>
    </w:p>
    <w:p w14:paraId="3C1D7EE8" w14:textId="77777777" w:rsidR="00DF4CE9" w:rsidRPr="00287D11" w:rsidRDefault="00DF4CE9" w:rsidP="00EF62B2">
      <w:pPr>
        <w:pStyle w:val="SingleTxtG"/>
        <w:rPr>
          <w:lang w:eastAsia="ja-JP"/>
        </w:rPr>
      </w:pPr>
      <w:r w:rsidRPr="00287D11">
        <w:rPr>
          <w:i/>
          <w:iCs/>
          <w:lang w:eastAsia="ja-JP"/>
        </w:rPr>
        <w:t xml:space="preserve">Пункт 6.4.4 </w:t>
      </w:r>
      <w:r w:rsidRPr="00287D11">
        <w:rPr>
          <w:lang w:eastAsia="ja-JP"/>
        </w:rPr>
        <w:t xml:space="preserve">изменить следующим образом: </w:t>
      </w:r>
    </w:p>
    <w:p w14:paraId="529A6372" w14:textId="77777777" w:rsidR="00DF4CE9" w:rsidRPr="00287D11" w:rsidRDefault="00DF4CE9" w:rsidP="00EF62B2">
      <w:pPr>
        <w:pStyle w:val="SingleTxtG"/>
        <w:tabs>
          <w:tab w:val="clear" w:pos="1701"/>
        </w:tabs>
        <w:ind w:left="2268" w:hanging="1134"/>
      </w:pPr>
      <w:r w:rsidRPr="00287D11">
        <w:t>6.4.4</w:t>
      </w:r>
      <w:r w:rsidRPr="00287D11">
        <w:tab/>
      </w:r>
      <w:r w:rsidRPr="00287D11">
        <w:rPr>
          <w:shd w:val="clear" w:color="auto" w:fill="FFFFFF"/>
        </w:rPr>
        <w:t xml:space="preserve">В приведенных </w:t>
      </w:r>
      <w:r>
        <w:rPr>
          <w:shd w:val="clear" w:color="auto" w:fill="FFFFFF"/>
        </w:rPr>
        <w:t>в пункте 6.4 и его подпунктах</w:t>
      </w:r>
      <w:r w:rsidRPr="00287D11">
        <w:rPr>
          <w:shd w:val="clear" w:color="auto" w:fill="FFFFFF"/>
        </w:rPr>
        <w:t xml:space="preserve"> примерах вместо этого может быть использована адекватная и одинаково воспринимаемая конструкция интерфейса для оптических сигналов.</w:t>
      </w:r>
      <w:r w:rsidRPr="00287D11">
        <w:t xml:space="preserve"> </w:t>
      </w:r>
      <w:r w:rsidRPr="00287D11">
        <w:rPr>
          <w:shd w:val="clear" w:color="auto" w:fill="FFFFFF"/>
        </w:rPr>
        <w:t xml:space="preserve">Такая конструкция демонстрируется изготовителем и подкрепляется </w:t>
      </w:r>
      <w:r w:rsidRPr="00EF62B2">
        <w:t>документальными</w:t>
      </w:r>
      <w:r w:rsidRPr="00287D11">
        <w:rPr>
          <w:shd w:val="clear" w:color="auto" w:fill="FFFFFF"/>
        </w:rPr>
        <w:t xml:space="preserve"> свидетельствами</w:t>
      </w:r>
      <w:r>
        <w:rPr>
          <w:shd w:val="clear" w:color="auto" w:fill="FFFFFF"/>
        </w:rPr>
        <w:t xml:space="preserve">. </w:t>
      </w:r>
      <w:r w:rsidRPr="00287D11">
        <w:rPr>
          <w:shd w:val="clear" w:color="auto" w:fill="FFFFFF"/>
        </w:rPr>
        <w:t xml:space="preserve">Соответствие данному требованию оценивается технической службой согласно приложению </w:t>
      </w:r>
      <w:r w:rsidRPr="00E07CEE">
        <w:rPr>
          <w:shd w:val="clear" w:color="auto" w:fill="FFFFFF"/>
        </w:rPr>
        <w:t>4.</w:t>
      </w:r>
    </w:p>
    <w:p w14:paraId="07E5EC1A" w14:textId="77777777" w:rsidR="00DF4CE9" w:rsidRPr="00E07CEE" w:rsidRDefault="00DF4CE9" w:rsidP="00EF62B2">
      <w:pPr>
        <w:pStyle w:val="SingleTxtG"/>
        <w:rPr>
          <w:rFonts w:eastAsia="MS Mincho"/>
        </w:rPr>
      </w:pPr>
      <w:r w:rsidRPr="00E07CEE">
        <w:rPr>
          <w:rFonts w:eastAsia="MS Mincho"/>
          <w:i/>
          <w:iCs/>
        </w:rPr>
        <w:t xml:space="preserve">Пункт 6.4.5 </w:t>
      </w:r>
      <w:r w:rsidRPr="00E07CEE">
        <w:rPr>
          <w:rFonts w:eastAsia="MS Mincho"/>
        </w:rPr>
        <w:t>изменить следующим образом:</w:t>
      </w:r>
    </w:p>
    <w:p w14:paraId="1A9F5333" w14:textId="77777777" w:rsidR="00DF4CE9" w:rsidRPr="00E07CEE" w:rsidRDefault="00DF4CE9" w:rsidP="00EF62B2">
      <w:pPr>
        <w:pStyle w:val="SingleTxtG"/>
        <w:tabs>
          <w:tab w:val="clear" w:pos="1701"/>
        </w:tabs>
        <w:rPr>
          <w:rFonts w:eastAsia="MS Mincho"/>
        </w:rPr>
      </w:pPr>
      <w:r w:rsidRPr="00E07CEE">
        <w:rPr>
          <w:rFonts w:eastAsia="MS Mincho"/>
        </w:rPr>
        <w:t>6.4.5</w:t>
      </w:r>
      <w:r w:rsidRPr="00E07CEE">
        <w:rPr>
          <w:rFonts w:eastAsia="MS Mincho"/>
        </w:rPr>
        <w:tab/>
      </w:r>
      <w:proofErr w:type="spellStart"/>
      <w:r w:rsidRPr="00E07CEE">
        <w:rPr>
          <w:shd w:val="clear" w:color="auto" w:fill="FFFFFF"/>
        </w:rPr>
        <w:t>Приоритизация</w:t>
      </w:r>
      <w:proofErr w:type="spellEnd"/>
      <w:r w:rsidRPr="00E07CEE">
        <w:rPr>
          <w:shd w:val="clear" w:color="auto" w:fill="FFFFFF"/>
        </w:rPr>
        <w:t xml:space="preserve"> предупреждений АСУП</w:t>
      </w:r>
    </w:p>
    <w:p w14:paraId="6D479661" w14:textId="77777777" w:rsidR="00DF4CE9" w:rsidRPr="00EF62B2" w:rsidRDefault="00DF4CE9" w:rsidP="00EF62B2">
      <w:pPr>
        <w:pStyle w:val="SingleTxtG"/>
        <w:ind w:left="2268"/>
        <w:rPr>
          <w:rFonts w:eastAsia="MS Mincho"/>
        </w:rPr>
      </w:pPr>
      <w:r w:rsidRPr="00EF62B2">
        <w:t>Предупреждения АСУП на переходном этапе, при ММР или ЭМ могут иметь приоритет над другими предупреждениями в транспортном средстве.</w:t>
      </w:r>
      <w:r w:rsidRPr="00EF62B2">
        <w:rPr>
          <w:rFonts w:eastAsia="MS Mincho"/>
        </w:rPr>
        <w:t xml:space="preserve"> </w:t>
      </w:r>
    </w:p>
    <w:p w14:paraId="6E60F2AF" w14:textId="77777777" w:rsidR="00DF4CE9" w:rsidRPr="00EF62B2" w:rsidRDefault="00DF4CE9" w:rsidP="00EF62B2">
      <w:pPr>
        <w:pStyle w:val="SingleTxtG"/>
        <w:ind w:left="2268"/>
        <w:rPr>
          <w:rFonts w:eastAsia="MS Mincho"/>
        </w:rPr>
      </w:pPr>
      <w:r w:rsidRPr="00EF62B2">
        <w:t xml:space="preserve">О </w:t>
      </w:r>
      <w:proofErr w:type="spellStart"/>
      <w:r w:rsidRPr="00EF62B2">
        <w:t>приоритизации</w:t>
      </w:r>
      <w:proofErr w:type="spellEnd"/>
      <w:r w:rsidRPr="00EF62B2">
        <w:t xml:space="preserve"> различных акустических и оптических предупреждений в процессе эксплуатации АСУП заявляет изготовитель технической службе во время официального утверждения типа.</w:t>
      </w:r>
      <w:r w:rsidRPr="00EF62B2">
        <w:rPr>
          <w:rFonts w:eastAsia="MS Mincho"/>
        </w:rPr>
        <w:t xml:space="preserve"> </w:t>
      </w:r>
    </w:p>
    <w:p w14:paraId="184B0FB3" w14:textId="77777777" w:rsidR="00DF4CE9" w:rsidRPr="00357CA5" w:rsidRDefault="00DF4CE9" w:rsidP="00EF62B2">
      <w:pPr>
        <w:pStyle w:val="SingleTxtG"/>
        <w:rPr>
          <w:rFonts w:eastAsia="MS Mincho"/>
        </w:rPr>
      </w:pPr>
      <w:r>
        <w:rPr>
          <w:rFonts w:eastAsia="MS Mincho"/>
          <w:i/>
          <w:iCs/>
        </w:rPr>
        <w:t xml:space="preserve">Пункты </w:t>
      </w:r>
      <w:r w:rsidRPr="00357CA5">
        <w:rPr>
          <w:rFonts w:eastAsia="MS Mincho"/>
          <w:i/>
          <w:iCs/>
        </w:rPr>
        <w:t>7</w:t>
      </w:r>
      <w:r>
        <w:rPr>
          <w:rFonts w:eastAsia="MS Mincho"/>
          <w:i/>
          <w:iCs/>
        </w:rPr>
        <w:t xml:space="preserve"> и</w:t>
      </w:r>
      <w:r w:rsidRPr="00357CA5">
        <w:rPr>
          <w:rFonts w:eastAsia="MS Mincho"/>
          <w:i/>
          <w:iCs/>
        </w:rPr>
        <w:t xml:space="preserve"> 7.1</w:t>
      </w:r>
      <w:r w:rsidRPr="00357CA5">
        <w:rPr>
          <w:rFonts w:eastAsia="MS Mincho"/>
        </w:rPr>
        <w:t xml:space="preserve"> изменить следующим образом:</w:t>
      </w:r>
    </w:p>
    <w:p w14:paraId="12A5FDB4" w14:textId="77777777" w:rsidR="00DF4CE9" w:rsidRPr="004F4C60" w:rsidRDefault="00DF4CE9" w:rsidP="00EF62B2">
      <w:pPr>
        <w:pStyle w:val="SingleTxtG"/>
        <w:tabs>
          <w:tab w:val="clear" w:pos="1701"/>
        </w:tabs>
      </w:pPr>
      <w:r w:rsidRPr="00D41584">
        <w:t>7.</w:t>
      </w:r>
      <w:r w:rsidRPr="00D41584">
        <w:tab/>
      </w:r>
      <w:r w:rsidRPr="004F4C60">
        <w:rPr>
          <w:shd w:val="clear" w:color="auto" w:fill="FFFFFF"/>
        </w:rPr>
        <w:t xml:space="preserve">Обнаружение и реагирование на объекты и </w:t>
      </w:r>
      <w:r w:rsidRPr="00EF62B2">
        <w:t>ситуации</w:t>
      </w:r>
      <w:r w:rsidRPr="004F4C60">
        <w:rPr>
          <w:shd w:val="clear" w:color="auto" w:fill="FFFFFF"/>
        </w:rPr>
        <w:t xml:space="preserve"> (ОРОС)</w:t>
      </w:r>
    </w:p>
    <w:p w14:paraId="0502944C" w14:textId="77777777" w:rsidR="00DF4CE9" w:rsidRDefault="00DF4CE9" w:rsidP="00EF62B2">
      <w:pPr>
        <w:pStyle w:val="SingleTxtG"/>
        <w:ind w:left="2268"/>
        <w:rPr>
          <w:rFonts w:eastAsia="MS Mincho"/>
        </w:rPr>
      </w:pPr>
      <w:r w:rsidRPr="004F4C60">
        <w:rPr>
          <w:shd w:val="clear" w:color="auto" w:fill="FFFFFF"/>
        </w:rPr>
        <w:t xml:space="preserve">Выполнение положений </w:t>
      </w:r>
      <w:r w:rsidRPr="00EF62B2">
        <w:t>настоящего</w:t>
      </w:r>
      <w:r w:rsidRPr="004F4C60">
        <w:rPr>
          <w:shd w:val="clear" w:color="auto" w:fill="FFFFFF"/>
        </w:rPr>
        <w:t xml:space="preserve">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соответствующих испытаний, предусмотренных в приложении 5</w:t>
      </w:r>
      <w:r w:rsidRPr="004F4C60">
        <w:rPr>
          <w:sz w:val="21"/>
          <w:szCs w:val="21"/>
          <w:shd w:val="clear" w:color="auto" w:fill="FFFFFF"/>
        </w:rPr>
        <w:t>.</w:t>
      </w:r>
      <w:r w:rsidRPr="004F4C60">
        <w:rPr>
          <w:rFonts w:eastAsia="MS Mincho"/>
        </w:rPr>
        <w:t xml:space="preserve"> </w:t>
      </w:r>
    </w:p>
    <w:p w14:paraId="4EFFDA09" w14:textId="77777777" w:rsidR="00DF4CE9" w:rsidRPr="004F4C60" w:rsidRDefault="00DF4CE9" w:rsidP="00EF62B2">
      <w:pPr>
        <w:pStyle w:val="SingleTxtG"/>
        <w:tabs>
          <w:tab w:val="clear" w:pos="1701"/>
        </w:tabs>
      </w:pPr>
      <w:r w:rsidRPr="004F4C60">
        <w:t>7.1</w:t>
      </w:r>
      <w:r w:rsidRPr="004F4C60">
        <w:tab/>
      </w:r>
      <w:r w:rsidRPr="004F4C60">
        <w:rPr>
          <w:shd w:val="clear" w:color="auto" w:fill="FFFFFF"/>
        </w:rPr>
        <w:t>Требования к сенсорам</w:t>
      </w:r>
    </w:p>
    <w:p w14:paraId="485C6E79" w14:textId="77777777" w:rsidR="00DF4CE9" w:rsidRPr="004F4C60" w:rsidRDefault="00DF4CE9" w:rsidP="00DF4CE9">
      <w:pPr>
        <w:pStyle w:val="SingleTxtG"/>
      </w:pPr>
      <w:r w:rsidRPr="004F4C60">
        <w:rPr>
          <w:i/>
          <w:iCs/>
        </w:rPr>
        <w:t>Пункт 7.1.4</w:t>
      </w:r>
      <w:r w:rsidRPr="004F4C60">
        <w:t xml:space="preserve"> изменить следующим образом:</w:t>
      </w:r>
    </w:p>
    <w:p w14:paraId="1D0704AE" w14:textId="77777777" w:rsidR="00DF4CE9" w:rsidRPr="004F4C60" w:rsidRDefault="00DF4CE9" w:rsidP="00EF62B2">
      <w:pPr>
        <w:pStyle w:val="SingleTxtG"/>
        <w:tabs>
          <w:tab w:val="clear" w:pos="1701"/>
        </w:tabs>
        <w:ind w:left="2268" w:hanging="1134"/>
      </w:pPr>
      <w:r w:rsidRPr="004F4C60">
        <w:t>7.1.4</w:t>
      </w:r>
      <w:r w:rsidRPr="004F4C60">
        <w:tab/>
      </w:r>
      <w:r w:rsidRPr="004F4C60">
        <w:rPr>
          <w:shd w:val="clear" w:color="auto" w:fill="FFFFFF"/>
        </w:rPr>
        <w:t xml:space="preserve">Изготовитель транспортного средства представляет доказательства того, что в результате износа и старения эксплуатационные характеристики системы обнаружения не оказываются ниже минимального </w:t>
      </w:r>
      <w:r w:rsidRPr="00EF62B2">
        <w:t>требуемого</w:t>
      </w:r>
      <w:r w:rsidRPr="004F4C60">
        <w:rPr>
          <w:shd w:val="clear" w:color="auto" w:fill="FFFFFF"/>
        </w:rPr>
        <w:t xml:space="preserve"> значения, указанного в пункте 7.1, в течение срока службы системы.</w:t>
      </w:r>
      <w:r w:rsidRPr="004F4C60">
        <w:t xml:space="preserve"> </w:t>
      </w:r>
    </w:p>
    <w:p w14:paraId="314B5031" w14:textId="2C049CAC" w:rsidR="00DF4CE9" w:rsidRPr="00357CA5" w:rsidRDefault="00DF4CE9" w:rsidP="00EF62B2">
      <w:pPr>
        <w:pStyle w:val="SingleTxtG"/>
        <w:pageBreakBefore/>
      </w:pPr>
      <w:r>
        <w:rPr>
          <w:i/>
          <w:iCs/>
        </w:rPr>
        <w:lastRenderedPageBreak/>
        <w:t xml:space="preserve">Пункты </w:t>
      </w:r>
      <w:r w:rsidRPr="00357CA5">
        <w:rPr>
          <w:i/>
          <w:iCs/>
        </w:rPr>
        <w:t>8</w:t>
      </w:r>
      <w:r w:rsidR="00A3339B">
        <w:rPr>
          <w:i/>
          <w:iCs/>
        </w:rPr>
        <w:t xml:space="preserve"> и</w:t>
      </w:r>
      <w:r w:rsidRPr="00357CA5">
        <w:rPr>
          <w:i/>
          <w:iCs/>
        </w:rPr>
        <w:t xml:space="preserve"> 8.1 </w:t>
      </w:r>
      <w:r w:rsidRPr="00357CA5">
        <w:t xml:space="preserve">изменить </w:t>
      </w:r>
      <w:r w:rsidRPr="00EF62B2">
        <w:t>следующим</w:t>
      </w:r>
      <w:r w:rsidRPr="00357CA5">
        <w:t xml:space="preserve"> образом:</w:t>
      </w:r>
    </w:p>
    <w:p w14:paraId="31503E7E" w14:textId="77777777" w:rsidR="00DF4CE9" w:rsidRPr="004872A0" w:rsidRDefault="00DF4CE9" w:rsidP="00EF62B2">
      <w:pPr>
        <w:pStyle w:val="SingleTxtG"/>
        <w:tabs>
          <w:tab w:val="clear" w:pos="1701"/>
        </w:tabs>
      </w:pPr>
      <w:r w:rsidRPr="00D41584">
        <w:t>8.</w:t>
      </w:r>
      <w:r w:rsidRPr="00D41584">
        <w:tab/>
      </w:r>
      <w:r>
        <w:rPr>
          <w:shd w:val="clear" w:color="auto" w:fill="FFFFFF"/>
        </w:rPr>
        <w:t>С</w:t>
      </w:r>
      <w:r w:rsidRPr="004872A0">
        <w:rPr>
          <w:shd w:val="clear" w:color="auto" w:fill="FFFFFF"/>
        </w:rPr>
        <w:t xml:space="preserve">истема хранения </w:t>
      </w:r>
      <w:r w:rsidRPr="00EF62B2">
        <w:t>данных</w:t>
      </w:r>
      <w:r w:rsidRPr="004872A0">
        <w:rPr>
          <w:shd w:val="clear" w:color="auto" w:fill="FFFFFF"/>
        </w:rPr>
        <w:t xml:space="preserve"> для </w:t>
      </w:r>
      <w:r w:rsidRPr="00034A30">
        <w:rPr>
          <w:shd w:val="clear" w:color="auto" w:fill="FFFFFF"/>
        </w:rPr>
        <w:t>автоматизированного</w:t>
      </w:r>
      <w:r w:rsidRPr="004872A0">
        <w:rPr>
          <w:shd w:val="clear" w:color="auto" w:fill="FFFFFF"/>
        </w:rPr>
        <w:t xml:space="preserve"> вождения (СХДАВ)</w:t>
      </w:r>
      <w:r w:rsidRPr="004872A0">
        <w:t xml:space="preserve"> </w:t>
      </w:r>
    </w:p>
    <w:p w14:paraId="6E7A47AE" w14:textId="77777777" w:rsidR="00DF4CE9" w:rsidRDefault="00DF4CE9" w:rsidP="00EF62B2">
      <w:pPr>
        <w:pStyle w:val="SingleTxtG"/>
        <w:ind w:left="2268"/>
      </w:pPr>
      <w:r w:rsidRPr="004872A0">
        <w:rPr>
          <w:shd w:val="clear" w:color="auto" w:fill="FFFFFF"/>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w:t>
      </w:r>
      <w:r w:rsidRPr="004872A0">
        <w:rPr>
          <w:sz w:val="21"/>
          <w:szCs w:val="21"/>
          <w:shd w:val="clear" w:color="auto" w:fill="FFFFFF"/>
        </w:rPr>
        <w:t>.</w:t>
      </w:r>
      <w:r w:rsidRPr="004872A0">
        <w:t xml:space="preserve"> </w:t>
      </w:r>
    </w:p>
    <w:p w14:paraId="641CCB3B" w14:textId="77777777" w:rsidR="00DF4CE9" w:rsidRPr="004872A0" w:rsidRDefault="00DF4CE9" w:rsidP="00DF4CE9">
      <w:pPr>
        <w:pStyle w:val="SingleTxtG"/>
      </w:pPr>
      <w:r w:rsidRPr="004872A0">
        <w:t>8.1</w:t>
      </w:r>
      <w:r w:rsidRPr="004872A0">
        <w:tab/>
      </w:r>
      <w:r w:rsidR="00034A30">
        <w:tab/>
      </w:r>
      <w:r>
        <w:t>Оборудование</w:t>
      </w:r>
      <w:r w:rsidRPr="004872A0">
        <w:t xml:space="preserve"> </w:t>
      </w:r>
    </w:p>
    <w:p w14:paraId="3FAD7B5D" w14:textId="77777777" w:rsidR="00DF4CE9" w:rsidRPr="004872A0" w:rsidRDefault="00DF4CE9" w:rsidP="00EF62B2">
      <w:pPr>
        <w:pStyle w:val="SingleTxtG"/>
        <w:ind w:left="2268"/>
      </w:pPr>
      <w:r w:rsidRPr="004872A0">
        <w:rPr>
          <w:shd w:val="clear" w:color="auto" w:fill="FFFFFF"/>
        </w:rPr>
        <w:t xml:space="preserve">Каждое транспортное средство, оснащенное системой АСУП (системой), должно быть </w:t>
      </w:r>
      <w:r w:rsidRPr="00EF62B2">
        <w:t>оборудовано</w:t>
      </w:r>
      <w:r w:rsidRPr="004872A0">
        <w:rPr>
          <w:shd w:val="clear" w:color="auto" w:fill="FFFFFF"/>
        </w:rPr>
        <w:t xml:space="preserve"> системой СХДАВ, отвечающей указанным ниже требованиям.</w:t>
      </w:r>
      <w:r w:rsidRPr="004872A0">
        <w:t xml:space="preserve"> </w:t>
      </w:r>
    </w:p>
    <w:p w14:paraId="7D626BF5" w14:textId="77777777" w:rsidR="00DF4CE9" w:rsidRPr="004872A0" w:rsidRDefault="00DF4CE9" w:rsidP="00734B82">
      <w:pPr>
        <w:pStyle w:val="SingleTxtG"/>
      </w:pPr>
      <w:r w:rsidRPr="004872A0">
        <w:rPr>
          <w:i/>
          <w:iCs/>
        </w:rPr>
        <w:t xml:space="preserve">Пункт 8.3.2, </w:t>
      </w:r>
      <w:r>
        <w:t>вместо</w:t>
      </w:r>
      <w:r w:rsidRPr="004872A0">
        <w:t xml:space="preserve"> </w:t>
      </w:r>
      <w:r w:rsidR="00034A30">
        <w:t>«</w:t>
      </w:r>
      <w:r w:rsidRPr="00C46AF9">
        <w:t>R</w:t>
      </w:r>
      <w:r w:rsidRPr="004872A0">
        <w:rPr>
          <w:vertAlign w:val="subscript"/>
        </w:rPr>
        <w:t>15</w:t>
      </w:r>
      <w:r w:rsidRPr="00C46AF9">
        <w:rPr>
          <w:vertAlign w:val="subscript"/>
        </w:rPr>
        <w:t>x</w:t>
      </w:r>
      <w:r w:rsidR="00034A30">
        <w:t>»</w:t>
      </w:r>
      <w:r w:rsidRPr="004872A0">
        <w:t xml:space="preserve"> </w:t>
      </w:r>
      <w:r w:rsidRPr="00734B82">
        <w:t>читать</w:t>
      </w:r>
      <w:r w:rsidRPr="004872A0">
        <w:t xml:space="preserve"> </w:t>
      </w:r>
      <w:r w:rsidR="00034A30">
        <w:t>«</w:t>
      </w:r>
      <w:r w:rsidRPr="00C46AF9">
        <w:t>R</w:t>
      </w:r>
      <w:r w:rsidRPr="004872A0">
        <w:rPr>
          <w:vertAlign w:val="subscript"/>
        </w:rPr>
        <w:t>157</w:t>
      </w:r>
      <w:r w:rsidR="00034A30">
        <w:t>»</w:t>
      </w:r>
      <w:r>
        <w:t>.</w:t>
      </w:r>
    </w:p>
    <w:p w14:paraId="43D499A7" w14:textId="77777777" w:rsidR="00DF4CE9" w:rsidRPr="00357CA5" w:rsidRDefault="00DF4CE9" w:rsidP="00734B82">
      <w:pPr>
        <w:pStyle w:val="SingleTxtG"/>
      </w:pPr>
      <w:r w:rsidRPr="00E372C4">
        <w:rPr>
          <w:i/>
          <w:iCs/>
        </w:rPr>
        <w:t xml:space="preserve">Пункты </w:t>
      </w:r>
      <w:r w:rsidRPr="00357CA5">
        <w:rPr>
          <w:i/>
          <w:iCs/>
        </w:rPr>
        <w:t>9, 9.1</w:t>
      </w:r>
      <w:r>
        <w:rPr>
          <w:i/>
          <w:iCs/>
        </w:rPr>
        <w:t xml:space="preserve"> и</w:t>
      </w:r>
      <w:r w:rsidRPr="00357CA5">
        <w:rPr>
          <w:i/>
          <w:iCs/>
        </w:rPr>
        <w:t xml:space="preserve"> 9.2 </w:t>
      </w:r>
      <w:r w:rsidRPr="00357CA5">
        <w:t>изменить следующим образом:</w:t>
      </w:r>
    </w:p>
    <w:p w14:paraId="4E177B0D" w14:textId="77777777" w:rsidR="00DF4CE9" w:rsidRPr="004872A0" w:rsidRDefault="00DF4CE9" w:rsidP="00734B82">
      <w:pPr>
        <w:pStyle w:val="SingleTxtG"/>
      </w:pPr>
      <w:r w:rsidRPr="004872A0">
        <w:t>9.</w:t>
      </w:r>
      <w:r w:rsidRPr="004872A0">
        <w:tab/>
      </w:r>
      <w:r w:rsidRPr="004872A0">
        <w:tab/>
      </w:r>
      <w:r w:rsidRPr="00734B82">
        <w:t>Кибербезопасность</w:t>
      </w:r>
      <w:r w:rsidRPr="004872A0">
        <w:rPr>
          <w:shd w:val="clear" w:color="auto" w:fill="FFFFFF"/>
        </w:rPr>
        <w:t xml:space="preserve"> и обновление программного обеспечения</w:t>
      </w:r>
    </w:p>
    <w:p w14:paraId="75D88453" w14:textId="77777777" w:rsidR="00DF4CE9" w:rsidRPr="004872A0" w:rsidRDefault="00DF4CE9" w:rsidP="00734B82">
      <w:pPr>
        <w:pStyle w:val="SingleTxtG"/>
      </w:pPr>
      <w:r w:rsidRPr="004872A0">
        <w:t>9.1</w:t>
      </w:r>
      <w:r w:rsidRPr="004872A0">
        <w:tab/>
      </w:r>
      <w:r w:rsidRPr="004872A0">
        <w:tab/>
      </w:r>
      <w:r w:rsidRPr="004872A0">
        <w:rPr>
          <w:shd w:val="clear" w:color="auto" w:fill="FFFFFF"/>
        </w:rPr>
        <w:t xml:space="preserve">Кибербезопасность и система управления </w:t>
      </w:r>
      <w:r w:rsidRPr="00734B82">
        <w:t>кибербезопасностью</w:t>
      </w:r>
    </w:p>
    <w:p w14:paraId="0E5965DB" w14:textId="77777777" w:rsidR="00DF4CE9" w:rsidRPr="00D811D2" w:rsidRDefault="00DF4CE9" w:rsidP="00734B82">
      <w:pPr>
        <w:pStyle w:val="SingleTxtG"/>
        <w:ind w:left="2268"/>
      </w:pPr>
      <w:r w:rsidRPr="004872A0">
        <w:rPr>
          <w:shd w:val="clear" w:color="auto" w:fill="FFFFFF"/>
        </w:rPr>
        <w:t xml:space="preserve">Эффективность системы не должна страдать от </w:t>
      </w:r>
      <w:r w:rsidRPr="00734B82">
        <w:t>кибератак</w:t>
      </w:r>
      <w:r w:rsidRPr="004872A0">
        <w:rPr>
          <w:shd w:val="clear" w:color="auto" w:fill="FFFFFF"/>
        </w:rPr>
        <w:t xml:space="preserve">, </w:t>
      </w:r>
      <w:proofErr w:type="spellStart"/>
      <w:r w:rsidRPr="004872A0">
        <w:rPr>
          <w:shd w:val="clear" w:color="auto" w:fill="FFFFFF"/>
        </w:rPr>
        <w:t>киберугроз</w:t>
      </w:r>
      <w:proofErr w:type="spellEnd"/>
      <w:r w:rsidRPr="004872A0">
        <w:rPr>
          <w:shd w:val="clear" w:color="auto" w:fill="FFFFFF"/>
        </w:rPr>
        <w:t xml:space="preserve"> и уязвимостей.</w:t>
      </w:r>
      <w:r w:rsidRPr="004872A0">
        <w:t xml:space="preserve"> </w:t>
      </w:r>
      <w:r w:rsidRPr="00D811D2">
        <w:rPr>
          <w:shd w:val="clear" w:color="auto" w:fill="FFFFFF"/>
        </w:rPr>
        <w:t>Эффективность мер безопасности должна быть продемонстрирована соблюдением Правил № 15</w:t>
      </w:r>
      <w:r>
        <w:rPr>
          <w:shd w:val="clear" w:color="auto" w:fill="FFFFFF"/>
        </w:rPr>
        <w:t>5</w:t>
      </w:r>
      <w:r w:rsidRPr="00D811D2">
        <w:rPr>
          <w:shd w:val="clear" w:color="auto" w:fill="FFFFFF"/>
        </w:rPr>
        <w:t xml:space="preserve"> ООН.</w:t>
      </w:r>
      <w:r w:rsidRPr="00D811D2">
        <w:t xml:space="preserve"> </w:t>
      </w:r>
    </w:p>
    <w:p w14:paraId="16A54639" w14:textId="77777777" w:rsidR="00DF4CE9" w:rsidRPr="00D811D2" w:rsidRDefault="00DF4CE9" w:rsidP="00734B82">
      <w:pPr>
        <w:pStyle w:val="SingleTxtG"/>
        <w:tabs>
          <w:tab w:val="clear" w:pos="1701"/>
        </w:tabs>
        <w:ind w:left="2268" w:hanging="1134"/>
      </w:pPr>
      <w:r w:rsidRPr="00D811D2">
        <w:t>9.2.</w:t>
      </w:r>
      <w:r w:rsidRPr="00D811D2">
        <w:tab/>
      </w:r>
      <w:r>
        <w:t>Обновление</w:t>
      </w:r>
      <w:r w:rsidRPr="00D811D2">
        <w:t xml:space="preserve"> </w:t>
      </w:r>
      <w:r>
        <w:t>программного</w:t>
      </w:r>
      <w:r w:rsidRPr="00D811D2">
        <w:t xml:space="preserve"> </w:t>
      </w:r>
      <w:r>
        <w:t>обеспечения</w:t>
      </w:r>
      <w:r w:rsidRPr="00D811D2">
        <w:t xml:space="preserve"> </w:t>
      </w:r>
      <w:r>
        <w:t>и</w:t>
      </w:r>
      <w:r w:rsidRPr="00D811D2">
        <w:t xml:space="preserve"> </w:t>
      </w:r>
      <w:r>
        <w:t>система управления обновлением программного обеспечения</w:t>
      </w:r>
    </w:p>
    <w:p w14:paraId="5D83AD01" w14:textId="77777777" w:rsidR="00DF4CE9" w:rsidRPr="00D811D2" w:rsidRDefault="00DF4CE9" w:rsidP="00734B82">
      <w:pPr>
        <w:pStyle w:val="SingleTxtG"/>
        <w:ind w:left="2268"/>
      </w:pPr>
      <w:r w:rsidRPr="00D811D2">
        <w:rPr>
          <w:shd w:val="clear" w:color="auto" w:fill="FFFFFF"/>
        </w:rPr>
        <w:t xml:space="preserve">Если система </w:t>
      </w:r>
      <w:r w:rsidRPr="00734B82">
        <w:t>допускает</w:t>
      </w:r>
      <w:r w:rsidRPr="00D811D2">
        <w:rPr>
          <w:shd w:val="clear" w:color="auto" w:fill="FFFFFF"/>
        </w:rPr>
        <w:t xml:space="preserve"> обновление программного обеспечения, эффективность процедур и процессов обновления программного обеспечения должна быть продемонстрирована соблюдением </w:t>
      </w:r>
      <w:r w:rsidR="00034A30">
        <w:rPr>
          <w:shd w:val="clear" w:color="auto" w:fill="FFFFFF"/>
        </w:rPr>
        <w:br/>
      </w:r>
      <w:r w:rsidRPr="00D811D2">
        <w:rPr>
          <w:shd w:val="clear" w:color="auto" w:fill="FFFFFF"/>
        </w:rPr>
        <w:t xml:space="preserve">Правил </w:t>
      </w:r>
      <w:r w:rsidR="00034A30" w:rsidRPr="00D811D2">
        <w:rPr>
          <w:shd w:val="clear" w:color="auto" w:fill="FFFFFF"/>
        </w:rPr>
        <w:t>№ 15</w:t>
      </w:r>
      <w:r w:rsidR="00034A30">
        <w:t>6</w:t>
      </w:r>
      <w:r w:rsidR="00034A30">
        <w:rPr>
          <w:shd w:val="clear" w:color="auto" w:fill="FFFFFF"/>
        </w:rPr>
        <w:t xml:space="preserve"> </w:t>
      </w:r>
      <w:r w:rsidRPr="00D811D2">
        <w:rPr>
          <w:shd w:val="clear" w:color="auto" w:fill="FFFFFF"/>
        </w:rPr>
        <w:t>ООН</w:t>
      </w:r>
      <w:r>
        <w:t>.</w:t>
      </w:r>
    </w:p>
    <w:p w14:paraId="1F90F753" w14:textId="77777777" w:rsidR="00DF4CE9" w:rsidRPr="00D811D2" w:rsidRDefault="00DF4CE9" w:rsidP="00734B82">
      <w:pPr>
        <w:pStyle w:val="SingleTxtG"/>
      </w:pPr>
      <w:r>
        <w:rPr>
          <w:i/>
          <w:iCs/>
        </w:rPr>
        <w:t>В</w:t>
      </w:r>
      <w:r w:rsidRPr="00D811D2">
        <w:rPr>
          <w:i/>
          <w:iCs/>
        </w:rPr>
        <w:t xml:space="preserve"> </w:t>
      </w:r>
      <w:r>
        <w:rPr>
          <w:i/>
          <w:iCs/>
        </w:rPr>
        <w:t>пунктах</w:t>
      </w:r>
      <w:r w:rsidRPr="00D811D2">
        <w:rPr>
          <w:i/>
          <w:iCs/>
        </w:rPr>
        <w:t xml:space="preserve"> 9.3.1</w:t>
      </w:r>
      <w:r w:rsidR="00734B82">
        <w:rPr>
          <w:i/>
          <w:iCs/>
        </w:rPr>
        <w:t>–</w:t>
      </w:r>
      <w:r w:rsidRPr="00D811D2">
        <w:rPr>
          <w:i/>
          <w:iCs/>
        </w:rPr>
        <w:t>9.3.2.3</w:t>
      </w:r>
      <w:r w:rsidRPr="00D811D2">
        <w:t xml:space="preserve"> </w:t>
      </w:r>
      <w:r>
        <w:t>вместо</w:t>
      </w:r>
      <w:r w:rsidRPr="00D811D2">
        <w:t xml:space="preserve"> </w:t>
      </w:r>
      <w:r w:rsidR="00034A30">
        <w:t>«</w:t>
      </w:r>
      <w:r w:rsidRPr="00C46AF9">
        <w:rPr>
          <w:i/>
          <w:iCs/>
        </w:rPr>
        <w:t>R</w:t>
      </w:r>
      <w:r w:rsidRPr="00D811D2">
        <w:rPr>
          <w:i/>
          <w:iCs/>
          <w:vertAlign w:val="subscript"/>
        </w:rPr>
        <w:t>15</w:t>
      </w:r>
      <w:r w:rsidRPr="00C46AF9">
        <w:rPr>
          <w:i/>
          <w:iCs/>
          <w:vertAlign w:val="subscript"/>
        </w:rPr>
        <w:t>x</w:t>
      </w:r>
      <w:r w:rsidR="00034A30">
        <w:t>»</w:t>
      </w:r>
      <w:r w:rsidRPr="00D811D2">
        <w:t xml:space="preserve"> </w:t>
      </w:r>
      <w:r>
        <w:t>читать</w:t>
      </w:r>
      <w:r w:rsidRPr="00D811D2">
        <w:t xml:space="preserve"> </w:t>
      </w:r>
      <w:r w:rsidR="00034A30">
        <w:t>«</w:t>
      </w:r>
      <w:r w:rsidRPr="00C46AF9">
        <w:rPr>
          <w:i/>
          <w:iCs/>
        </w:rPr>
        <w:t>R</w:t>
      </w:r>
      <w:r w:rsidRPr="00D811D2">
        <w:rPr>
          <w:i/>
          <w:iCs/>
          <w:vertAlign w:val="subscript"/>
        </w:rPr>
        <w:t>157</w:t>
      </w:r>
      <w:r w:rsidR="00034A30">
        <w:t>»</w:t>
      </w:r>
      <w:r w:rsidRPr="00D811D2">
        <w:t xml:space="preserve"> </w:t>
      </w:r>
      <w:r>
        <w:t xml:space="preserve">и </w:t>
      </w:r>
      <w:r w:rsidRPr="00734B82">
        <w:t>вместо</w:t>
      </w:r>
      <w:r>
        <w:t xml:space="preserve"> </w:t>
      </w:r>
      <w:r w:rsidR="00034A30">
        <w:t>«</w:t>
      </w:r>
      <w:r w:rsidRPr="00D811D2">
        <w:t>15</w:t>
      </w:r>
      <w:r w:rsidRPr="00C46AF9">
        <w:t>Y</w:t>
      </w:r>
      <w:r w:rsidR="00034A30">
        <w:t>»</w:t>
      </w:r>
      <w:r w:rsidRPr="00D811D2">
        <w:t xml:space="preserve"> </w:t>
      </w:r>
      <w:r>
        <w:t>читать</w:t>
      </w:r>
      <w:r w:rsidRPr="00D811D2">
        <w:t xml:space="preserve"> </w:t>
      </w:r>
      <w:r w:rsidR="00034A30">
        <w:t>«</w:t>
      </w:r>
      <w:r w:rsidRPr="00D811D2">
        <w:t>156</w:t>
      </w:r>
      <w:r w:rsidR="00034A30">
        <w:t>»</w:t>
      </w:r>
      <w:r w:rsidRPr="00D811D2">
        <w:t>.</w:t>
      </w:r>
    </w:p>
    <w:p w14:paraId="176CFD94" w14:textId="77777777" w:rsidR="00DF4CE9" w:rsidRPr="00CE506D" w:rsidRDefault="00DF4CE9" w:rsidP="00DF4CE9">
      <w:pPr>
        <w:pStyle w:val="SingleTxtG"/>
      </w:pPr>
      <w:r>
        <w:rPr>
          <w:u w:val="single"/>
        </w:rPr>
        <w:t>Примечание</w:t>
      </w:r>
      <w:r w:rsidRPr="00034A30">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-07-69-</w:t>
      </w:r>
      <w:r w:rsidRPr="00C46AF9">
        <w:t>Rev</w:t>
      </w:r>
      <w:r w:rsidRPr="00CE506D">
        <w:t xml:space="preserve">.1.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4B48C2C0" w14:textId="77777777" w:rsidR="005870AB" w:rsidRPr="00DF4CE9" w:rsidRDefault="005870AB" w:rsidP="00E80E54">
      <w:pPr>
        <w:suppressAutoHyphens w:val="0"/>
        <w:spacing w:line="240" w:lineRule="auto"/>
        <w:rPr>
          <w:rFonts w:eastAsia="Times New Roman" w:cs="Times New Roman"/>
          <w:szCs w:val="20"/>
        </w:rPr>
      </w:pPr>
    </w:p>
    <w:p w14:paraId="41640B21" w14:textId="77777777" w:rsidR="00FA1E23" w:rsidRDefault="00FA1E23" w:rsidP="00E80E54">
      <w:pPr>
        <w:suppressAutoHyphens w:val="0"/>
        <w:spacing w:line="240" w:lineRule="auto"/>
        <w:rPr>
          <w:rFonts w:eastAsia="Times New Roman" w:cs="Times New Roman"/>
          <w:szCs w:val="20"/>
        </w:rPr>
        <w:sectPr w:rsidR="00FA1E23" w:rsidSect="00DF4CE9">
          <w:headerReference w:type="even" r:id="rId23"/>
          <w:headerReference w:type="default" r:id="rId24"/>
          <w:footerReference w:type="even" r:id="rId25"/>
          <w:footerReference w:type="default" r:id="rId26"/>
          <w:endnotePr>
            <w:numFmt w:val="decimal"/>
          </w:endnotePr>
          <w:pgSz w:w="11906" w:h="16838" w:code="9"/>
          <w:pgMar w:top="1417" w:right="1134" w:bottom="1134" w:left="1134" w:header="850" w:footer="567" w:gutter="0"/>
          <w:cols w:space="708"/>
          <w:docGrid w:linePitch="360"/>
        </w:sectPr>
      </w:pPr>
    </w:p>
    <w:p w14:paraId="360BC07D" w14:textId="77777777" w:rsidR="00FA1E23" w:rsidRPr="00C679A7" w:rsidRDefault="00FA1E23" w:rsidP="00FA1E23">
      <w:pPr>
        <w:pStyle w:val="HChG"/>
        <w:pageBreakBefore/>
      </w:pPr>
      <w:r>
        <w:lastRenderedPageBreak/>
        <w:t>Приложение</w:t>
      </w:r>
      <w:r w:rsidRPr="00C679A7">
        <w:t xml:space="preserve"> </w:t>
      </w:r>
      <w:r w:rsidRPr="003B46B4">
        <w:t>IV</w:t>
      </w:r>
    </w:p>
    <w:p w14:paraId="7BE44A88" w14:textId="77777777" w:rsidR="00FA1E23" w:rsidRPr="00C679A7" w:rsidRDefault="00FA1E23" w:rsidP="00FA1E23">
      <w:pPr>
        <w:pStyle w:val="HChG"/>
      </w:pPr>
      <w:r w:rsidRPr="00C679A7">
        <w:rPr>
          <w:lang w:eastAsia="en-US"/>
        </w:rPr>
        <w:tab/>
      </w:r>
      <w:r w:rsidRPr="00C679A7">
        <w:rPr>
          <w:lang w:eastAsia="en-US"/>
        </w:rPr>
        <w:tab/>
      </w:r>
      <w:r>
        <w:rPr>
          <w:lang w:eastAsia="en-US"/>
        </w:rPr>
        <w:t xml:space="preserve">Поправки к документу </w:t>
      </w:r>
      <w:r w:rsidRPr="003B46B4">
        <w:t>ECE</w:t>
      </w:r>
      <w:r w:rsidRPr="00C679A7">
        <w:t>/</w:t>
      </w:r>
      <w:r w:rsidRPr="003B46B4">
        <w:t>TRANS</w:t>
      </w:r>
      <w:r w:rsidRPr="00C679A7">
        <w:t>/</w:t>
      </w:r>
      <w:r w:rsidRPr="003B46B4">
        <w:t>WP</w:t>
      </w:r>
      <w:r w:rsidRPr="00C679A7">
        <w:t>.29/</w:t>
      </w:r>
      <w:r w:rsidRPr="003B46B4">
        <w:t>GRVA</w:t>
      </w:r>
      <w:r w:rsidRPr="00C679A7">
        <w:t>/2020/29</w:t>
      </w:r>
    </w:p>
    <w:p w14:paraId="000C3C6B" w14:textId="77777777" w:rsidR="00FA1E23" w:rsidRPr="00C679A7" w:rsidRDefault="00FA1E23" w:rsidP="00FA1E23">
      <w:pPr>
        <w:pStyle w:val="H23G"/>
      </w:pPr>
      <w:r w:rsidRPr="00C679A7">
        <w:tab/>
      </w:r>
      <w:r w:rsidRPr="00C679A7">
        <w:tab/>
      </w:r>
      <w:r>
        <w:t>Приняты</w:t>
      </w:r>
      <w:r w:rsidRPr="00C679A7">
        <w:t xml:space="preserve"> </w:t>
      </w:r>
      <w:r>
        <w:t>на</w:t>
      </w:r>
      <w:r w:rsidRPr="00C679A7">
        <w:t xml:space="preserve"> </w:t>
      </w:r>
      <w:r>
        <w:t>основе</w:t>
      </w:r>
      <w:r w:rsidRPr="00C679A7">
        <w:t xml:space="preserve"> </w:t>
      </w:r>
      <w:r>
        <w:t>документа</w:t>
      </w:r>
      <w:r w:rsidRPr="00C679A7">
        <w:t xml:space="preserve"> </w:t>
      </w:r>
      <w:r w:rsidRPr="003B46B4">
        <w:t>GRVA</w:t>
      </w:r>
      <w:r w:rsidRPr="00C679A7">
        <w:t xml:space="preserve">-07-50 </w:t>
      </w:r>
      <w:r w:rsidRPr="00C679A7">
        <w:rPr>
          <w:iCs/>
        </w:rPr>
        <w:t>(</w:t>
      </w:r>
      <w:r>
        <w:rPr>
          <w:iCs/>
        </w:rPr>
        <w:t>см. пункт</w:t>
      </w:r>
      <w:r w:rsidRPr="00C679A7">
        <w:rPr>
          <w:iCs/>
        </w:rPr>
        <w:t xml:space="preserve"> 34) </w:t>
      </w:r>
    </w:p>
    <w:p w14:paraId="707695D5" w14:textId="77777777" w:rsidR="00FA1E23" w:rsidRPr="00357CA5" w:rsidRDefault="00FA1E23" w:rsidP="00FA1E23">
      <w:pPr>
        <w:pStyle w:val="SingleTxtG"/>
      </w:pPr>
      <w:r w:rsidRPr="00357CA5">
        <w:rPr>
          <w:i/>
          <w:iCs/>
        </w:rPr>
        <w:t>Пункт 3.1</w:t>
      </w:r>
      <w:r>
        <w:rPr>
          <w:i/>
          <w:iCs/>
        </w:rPr>
        <w:t xml:space="preserve"> </w:t>
      </w:r>
      <w:r w:rsidRPr="00202B7A">
        <w:rPr>
          <w:i/>
          <w:iCs/>
        </w:rPr>
        <w:t>a</w:t>
      </w:r>
      <w:r w:rsidRPr="00357CA5">
        <w:rPr>
          <w:i/>
          <w:iCs/>
        </w:rPr>
        <w:t>)</w:t>
      </w:r>
      <w:r w:rsidRPr="00357CA5">
        <w:t xml:space="preserve"> изменить следующим образом:</w:t>
      </w:r>
    </w:p>
    <w:p w14:paraId="105EF8BB" w14:textId="77777777" w:rsidR="00FA1E23" w:rsidRPr="00C679A7" w:rsidRDefault="00FA1E23" w:rsidP="00734B82">
      <w:pPr>
        <w:pStyle w:val="SingleTxtG"/>
        <w:ind w:left="2268"/>
      </w:pPr>
      <w:r w:rsidRPr="00C679A7">
        <w:t>a)</w:t>
      </w:r>
      <w:r w:rsidRPr="00C679A7">
        <w:tab/>
      </w:r>
      <w:r w:rsidRPr="00C679A7">
        <w:rPr>
          <w:shd w:val="clear" w:color="auto" w:fill="FFFFFF"/>
        </w:rPr>
        <w:t xml:space="preserve">перед первым обновлением программного обеспечения, установленного на транспортном средстве, изготовитель этого транспортного средства должен удостовериться в </w:t>
      </w:r>
      <w:r w:rsidRPr="00734B82">
        <w:t>наличии</w:t>
      </w:r>
      <w:r w:rsidRPr="00C679A7">
        <w:rPr>
          <w:shd w:val="clear" w:color="auto" w:fill="FFFFFF"/>
        </w:rPr>
        <w:t xml:space="preserve"> у него действительного официального утверждения типа в контексте процесса обновления программного обеспечения и действующей системы управления программным обеспечением (СУПП), которая имеет отношение к типу транспортного средства;</w:t>
      </w:r>
      <w:r w:rsidRPr="00C679A7">
        <w:t xml:space="preserve"> </w:t>
      </w:r>
    </w:p>
    <w:p w14:paraId="2678D1DC" w14:textId="77777777" w:rsidR="00FA1E23" w:rsidRPr="00C679A7" w:rsidRDefault="00FA1E23" w:rsidP="00FA1E23">
      <w:pPr>
        <w:pStyle w:val="SingleTxtG"/>
      </w:pPr>
      <w:r>
        <w:rPr>
          <w:i/>
          <w:iCs/>
        </w:rPr>
        <w:t>В</w:t>
      </w:r>
      <w:r w:rsidRPr="00C679A7">
        <w:rPr>
          <w:i/>
          <w:iCs/>
        </w:rPr>
        <w:t xml:space="preserve"> </w:t>
      </w:r>
      <w:r>
        <w:rPr>
          <w:i/>
          <w:iCs/>
        </w:rPr>
        <w:t>диаграмме</w:t>
      </w:r>
      <w:r w:rsidRPr="00C679A7">
        <w:rPr>
          <w:i/>
          <w:iCs/>
        </w:rPr>
        <w:t xml:space="preserve"> </w:t>
      </w:r>
      <w:r>
        <w:rPr>
          <w:i/>
          <w:iCs/>
        </w:rPr>
        <w:t>в</w:t>
      </w:r>
      <w:r w:rsidRPr="00C679A7">
        <w:rPr>
          <w:i/>
          <w:iCs/>
        </w:rPr>
        <w:t xml:space="preserve"> </w:t>
      </w:r>
      <w:r>
        <w:rPr>
          <w:i/>
          <w:iCs/>
        </w:rPr>
        <w:t>п</w:t>
      </w:r>
      <w:r w:rsidRPr="00C679A7">
        <w:rPr>
          <w:i/>
          <w:iCs/>
        </w:rPr>
        <w:t>ункт</w:t>
      </w:r>
      <w:r>
        <w:rPr>
          <w:i/>
          <w:iCs/>
        </w:rPr>
        <w:t>е</w:t>
      </w:r>
      <w:r w:rsidRPr="00C679A7">
        <w:rPr>
          <w:i/>
          <w:iCs/>
        </w:rPr>
        <w:t xml:space="preserve"> 3.3</w:t>
      </w:r>
      <w:r w:rsidRPr="00C679A7">
        <w:t xml:space="preserve"> </w:t>
      </w:r>
      <w:r>
        <w:t>вместо</w:t>
      </w:r>
      <w:r w:rsidRPr="00C679A7">
        <w:t xml:space="preserve"> </w:t>
      </w:r>
      <w:r>
        <w:t>«</w:t>
      </w:r>
      <w:r w:rsidRPr="00C679A7">
        <w:rPr>
          <w:i/>
          <w:iCs/>
        </w:rPr>
        <w:t>ИОО</w:t>
      </w:r>
      <w:r>
        <w:t>»</w:t>
      </w:r>
      <w:r w:rsidRPr="00C679A7">
        <w:t xml:space="preserve"> </w:t>
      </w:r>
      <w:r>
        <w:t>читать</w:t>
      </w:r>
      <w:r w:rsidRPr="00C679A7">
        <w:t xml:space="preserve"> </w:t>
      </w:r>
      <w:r w:rsidR="00734B82">
        <w:t>«</w:t>
      </w:r>
      <w:r w:rsidRPr="00C679A7">
        <w:rPr>
          <w:i/>
          <w:iCs/>
        </w:rPr>
        <w:t>изготовитель транспортного средства</w:t>
      </w:r>
      <w:r w:rsidR="00734B82">
        <w:t>»</w:t>
      </w:r>
      <w:r>
        <w:t>.</w:t>
      </w:r>
    </w:p>
    <w:p w14:paraId="0417BA0B" w14:textId="77777777" w:rsidR="00FA1E23" w:rsidRPr="00357CA5" w:rsidRDefault="00FA1E23" w:rsidP="00FA1E23">
      <w:pPr>
        <w:pStyle w:val="SingleTxtG"/>
        <w:rPr>
          <w:rFonts w:asciiTheme="majorBidi" w:hAnsiTheme="majorBidi" w:cstheme="majorBidi"/>
        </w:rPr>
      </w:pPr>
      <w:r w:rsidRPr="00357CA5">
        <w:rPr>
          <w:rFonts w:asciiTheme="majorBidi" w:hAnsiTheme="majorBidi" w:cstheme="majorBidi"/>
          <w:i/>
          <w:iCs/>
        </w:rPr>
        <w:t xml:space="preserve">Пункт </w:t>
      </w:r>
      <w:r w:rsidRPr="007827E2">
        <w:rPr>
          <w:rFonts w:asciiTheme="majorBidi" w:hAnsiTheme="majorBidi" w:cstheme="majorBidi"/>
          <w:i/>
          <w:iCs/>
        </w:rPr>
        <w:t>Q</w:t>
      </w:r>
      <w:r w:rsidRPr="00357CA5">
        <w:rPr>
          <w:rFonts w:asciiTheme="majorBidi" w:hAnsiTheme="majorBidi" w:cstheme="majorBidi"/>
        </w:rPr>
        <w:t xml:space="preserve"> изменить следующим образом (</w:t>
      </w:r>
      <w:r>
        <w:rPr>
          <w:rFonts w:asciiTheme="majorBidi" w:hAnsiTheme="majorBidi" w:cstheme="majorBidi"/>
        </w:rPr>
        <w:t>включив «c</w:t>
      </w:r>
      <w:r w:rsidRPr="00357CA5">
        <w:rPr>
          <w:rFonts w:asciiTheme="majorBidi" w:hAnsiTheme="majorBidi" w:cstheme="majorBidi"/>
        </w:rPr>
        <w:t>)</w:t>
      </w:r>
      <w:r>
        <w:rPr>
          <w:rFonts w:asciiTheme="majorBidi" w:hAnsiTheme="majorBidi" w:cstheme="majorBidi"/>
        </w:rPr>
        <w:t>»</w:t>
      </w:r>
      <w:r w:rsidRPr="00357CA5">
        <w:rPr>
          <w:rFonts w:asciiTheme="majorBidi" w:hAnsiTheme="majorBidi" w:cstheme="majorBidi"/>
        </w:rPr>
        <w:t>):</w:t>
      </w:r>
    </w:p>
    <w:p w14:paraId="1D48F8A9" w14:textId="77777777" w:rsidR="00FA1E23" w:rsidRPr="004A4A39" w:rsidRDefault="00FA1E23" w:rsidP="004A4A39">
      <w:pPr>
        <w:pStyle w:val="SingleTxtG"/>
      </w:pPr>
      <w:r w:rsidRPr="00D41584">
        <w:t>…</w:t>
      </w:r>
    </w:p>
    <w:p w14:paraId="13783BDF" w14:textId="77777777" w:rsidR="00FA1E23" w:rsidRPr="00AA0CD8" w:rsidRDefault="00FA1E23" w:rsidP="004A4A39">
      <w:pPr>
        <w:pStyle w:val="SingleTxtG"/>
        <w:ind w:left="2268"/>
      </w:pPr>
      <w:r>
        <w:t>c</w:t>
      </w:r>
      <w:r w:rsidRPr="00AA0CD8">
        <w:t>)</w:t>
      </w:r>
      <w:r w:rsidRPr="00AA0CD8">
        <w:tab/>
      </w:r>
      <w:r w:rsidRPr="00AA0CD8">
        <w:rPr>
          <w:shd w:val="clear" w:color="auto" w:fill="FFFFFF"/>
        </w:rPr>
        <w:t xml:space="preserve">Что касается способов </w:t>
      </w:r>
      <w:r w:rsidRPr="004A4A39">
        <w:t>регистрации</w:t>
      </w:r>
      <w:r w:rsidRPr="00AA0CD8">
        <w:rPr>
          <w:shd w:val="clear" w:color="auto" w:fill="FFFFFF"/>
        </w:rPr>
        <w:t xml:space="preserve"> информации, относящейся к обновлению в контексте R</w:t>
      </w:r>
      <w:r w:rsidRPr="00AA0CD8">
        <w:rPr>
          <w:shd w:val="clear" w:color="auto" w:fill="FFFFFF"/>
          <w:vertAlign w:val="subscript"/>
        </w:rPr>
        <w:t>X</w:t>
      </w:r>
      <w:r w:rsidRPr="00AA0CD8">
        <w:rPr>
          <w:shd w:val="clear" w:color="auto" w:fill="FFFFFF"/>
        </w:rPr>
        <w:t>SWIN, то следует включать:</w:t>
      </w:r>
      <w:r w:rsidRPr="00AA0CD8">
        <w:t xml:space="preserve"> </w:t>
      </w:r>
    </w:p>
    <w:p w14:paraId="069D90A3" w14:textId="77777777" w:rsidR="00FA1E23" w:rsidRPr="004A4A39" w:rsidRDefault="00FA1E23" w:rsidP="004A4A39">
      <w:pPr>
        <w:pStyle w:val="SingleTxtG"/>
      </w:pPr>
      <w:r w:rsidRPr="00D41584">
        <w:t>…</w:t>
      </w:r>
    </w:p>
    <w:p w14:paraId="65C280A6" w14:textId="77777777" w:rsidR="00FA1E23" w:rsidRPr="00D41584" w:rsidRDefault="00FA1E23" w:rsidP="004A4A39">
      <w:pPr>
        <w:pStyle w:val="SingleTxtG"/>
        <w:ind w:left="3402" w:hanging="567"/>
        <w:rPr>
          <w:sz w:val="24"/>
          <w:szCs w:val="24"/>
          <w:lang w:eastAsia="zh-CN"/>
        </w:rPr>
      </w:pPr>
      <w:r>
        <w:t>i</w:t>
      </w:r>
      <w:r w:rsidRPr="00AA0CD8">
        <w:t>)</w:t>
      </w:r>
      <w:r w:rsidRPr="00AA0CD8">
        <w:tab/>
      </w:r>
      <w:r w:rsidRPr="00AA0CD8">
        <w:rPr>
          <w:shd w:val="clear" w:color="auto" w:fill="FFFFFF"/>
        </w:rPr>
        <w:t>перечень R</w:t>
      </w:r>
      <w:r w:rsidRPr="00AA0CD8">
        <w:rPr>
          <w:shd w:val="clear" w:color="auto" w:fill="FFFFFF"/>
          <w:vertAlign w:val="subscript"/>
        </w:rPr>
        <w:t>X</w:t>
      </w:r>
      <w:r w:rsidRPr="00AA0CD8">
        <w:rPr>
          <w:shd w:val="clear" w:color="auto" w:fill="FFFFFF"/>
        </w:rPr>
        <w:t>SWIN, затрагиваемых обновлением программного обеспечения.</w:t>
      </w:r>
    </w:p>
    <w:p w14:paraId="71CE4C6C" w14:textId="77777777" w:rsidR="00DF4CE9" w:rsidRDefault="00DF4CE9" w:rsidP="00E80E54">
      <w:pPr>
        <w:suppressAutoHyphens w:val="0"/>
        <w:spacing w:line="240" w:lineRule="auto"/>
        <w:rPr>
          <w:rFonts w:eastAsia="Times New Roman" w:cs="Times New Roman"/>
          <w:szCs w:val="20"/>
        </w:rPr>
      </w:pPr>
    </w:p>
    <w:p w14:paraId="1256CF90" w14:textId="77777777" w:rsidR="001965EA" w:rsidRDefault="001965EA" w:rsidP="00E80E54">
      <w:pPr>
        <w:suppressAutoHyphens w:val="0"/>
        <w:spacing w:line="240" w:lineRule="auto"/>
        <w:rPr>
          <w:rFonts w:eastAsia="Times New Roman" w:cs="Times New Roman"/>
          <w:szCs w:val="20"/>
        </w:rPr>
        <w:sectPr w:rsidR="001965EA" w:rsidSect="00FA1E23">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pPr>
    </w:p>
    <w:p w14:paraId="27657266" w14:textId="77777777" w:rsidR="001965EA" w:rsidRPr="001E2F68" w:rsidRDefault="001965EA" w:rsidP="001965EA">
      <w:pPr>
        <w:pStyle w:val="HChG"/>
        <w:pageBreakBefore/>
      </w:pPr>
      <w:r>
        <w:lastRenderedPageBreak/>
        <w:t>Приложение</w:t>
      </w:r>
      <w:r w:rsidRPr="001E2F68">
        <w:t xml:space="preserve"> </w:t>
      </w:r>
      <w:r w:rsidRPr="00DD55C0">
        <w:t>V</w:t>
      </w:r>
    </w:p>
    <w:p w14:paraId="79E27789" w14:textId="77777777" w:rsidR="001965EA" w:rsidRPr="001E2F68" w:rsidRDefault="001965EA" w:rsidP="001965EA">
      <w:pPr>
        <w:pStyle w:val="HChG"/>
      </w:pPr>
      <w:r w:rsidRPr="001E2F68">
        <w:tab/>
      </w:r>
      <w:r w:rsidRPr="001E2F68">
        <w:tab/>
      </w:r>
      <w:r>
        <w:t xml:space="preserve">Поправки к документу </w:t>
      </w:r>
      <w:r w:rsidRPr="003B46B4">
        <w:t>ECE</w:t>
      </w:r>
      <w:r w:rsidRPr="001E2F68">
        <w:t>/</w:t>
      </w:r>
      <w:r w:rsidRPr="003B46B4">
        <w:t>TRANS</w:t>
      </w:r>
      <w:r w:rsidRPr="001E2F68">
        <w:t>/</w:t>
      </w:r>
      <w:r w:rsidRPr="003B46B4">
        <w:t>WP</w:t>
      </w:r>
      <w:r w:rsidRPr="001E2F68">
        <w:t>.29/</w:t>
      </w:r>
      <w:r w:rsidRPr="003B46B4">
        <w:t>GRVA</w:t>
      </w:r>
      <w:r w:rsidRPr="001E2F68">
        <w:t>/2020/26</w:t>
      </w:r>
    </w:p>
    <w:p w14:paraId="0010C3BA" w14:textId="77777777" w:rsidR="001965EA" w:rsidRPr="00C46506" w:rsidRDefault="001965EA" w:rsidP="001965EA">
      <w:pPr>
        <w:pStyle w:val="H23G"/>
      </w:pPr>
      <w:r w:rsidRPr="001E2F68">
        <w:tab/>
      </w:r>
      <w:r w:rsidRPr="001E2F68">
        <w:tab/>
      </w:r>
      <w:r>
        <w:t>Приняты</w:t>
      </w:r>
      <w:r w:rsidRPr="001E2F68">
        <w:t xml:space="preserve"> </w:t>
      </w:r>
      <w:r>
        <w:t>на</w:t>
      </w:r>
      <w:r w:rsidRPr="001E2F68">
        <w:t xml:space="preserve"> </w:t>
      </w:r>
      <w:r>
        <w:t>основе</w:t>
      </w:r>
      <w:r w:rsidRPr="001E2F68">
        <w:t xml:space="preserve"> </w:t>
      </w:r>
      <w:r>
        <w:t>документа</w:t>
      </w:r>
      <w:r w:rsidRPr="001E2F68">
        <w:t xml:space="preserve"> </w:t>
      </w:r>
      <w:r w:rsidRPr="003B46B4">
        <w:t>GRVA</w:t>
      </w:r>
      <w:r w:rsidRPr="001E2F68">
        <w:t xml:space="preserve">-07-09 </w:t>
      </w:r>
      <w:r w:rsidRPr="001E2F68">
        <w:rPr>
          <w:iCs/>
        </w:rPr>
        <w:t>(</w:t>
      </w:r>
      <w:r>
        <w:rPr>
          <w:iCs/>
        </w:rPr>
        <w:t>см. пункт</w:t>
      </w:r>
      <w:r w:rsidRPr="001E2F68">
        <w:rPr>
          <w:iCs/>
        </w:rPr>
        <w:t xml:space="preserve"> </w:t>
      </w:r>
      <w:r w:rsidRPr="00C46506">
        <w:rPr>
          <w:iCs/>
        </w:rPr>
        <w:t xml:space="preserve">54) </w:t>
      </w:r>
    </w:p>
    <w:p w14:paraId="1E315AEA" w14:textId="77777777" w:rsidR="001965EA" w:rsidRPr="00537818" w:rsidRDefault="001965EA" w:rsidP="004A4A39">
      <w:pPr>
        <w:pStyle w:val="SingleTxtG"/>
        <w:rPr>
          <w:lang w:eastAsia="nl-NL"/>
        </w:rPr>
      </w:pPr>
      <w:bookmarkStart w:id="13" w:name="_Hlk50132233"/>
      <w:r w:rsidRPr="004A4A39">
        <w:rPr>
          <w:i/>
          <w:iCs/>
          <w:lang w:eastAsia="nl-NL"/>
        </w:rPr>
        <w:t>Включить новый пункт 5.1.4.1.3</w:t>
      </w:r>
      <w:r w:rsidRPr="00537818">
        <w:rPr>
          <w:lang w:eastAsia="nl-NL"/>
        </w:rPr>
        <w:t xml:space="preserve"> следующего содержания:</w:t>
      </w:r>
    </w:p>
    <w:p w14:paraId="66797A28" w14:textId="77777777" w:rsidR="001965EA" w:rsidRPr="004A4A39" w:rsidRDefault="001965EA" w:rsidP="004A4A39">
      <w:pPr>
        <w:pStyle w:val="SingleTxtG"/>
        <w:tabs>
          <w:tab w:val="clear" w:pos="1701"/>
        </w:tabs>
        <w:ind w:left="2268" w:hanging="1134"/>
        <w:rPr>
          <w:rFonts w:asciiTheme="majorBidi" w:hAnsiTheme="majorBidi"/>
          <w:b/>
          <w:bCs/>
        </w:rPr>
      </w:pPr>
      <w:r w:rsidRPr="004A4A39">
        <w:rPr>
          <w:rFonts w:asciiTheme="majorBidi" w:hAnsiTheme="majorBidi"/>
          <w:b/>
          <w:bCs/>
        </w:rPr>
        <w:t>5.1.4.1.3</w:t>
      </w:r>
      <w:r w:rsidRPr="004A4A39">
        <w:rPr>
          <w:rFonts w:asciiTheme="majorBidi" w:hAnsiTheme="majorBidi"/>
          <w:b/>
          <w:bCs/>
        </w:rPr>
        <w:tab/>
      </w:r>
      <w:r w:rsidRPr="004A4A39">
        <w:rPr>
          <w:b/>
          <w:bCs/>
        </w:rPr>
        <w:t xml:space="preserve">При обнаружении любого неэлектрического состояния отказа (например, слепоты датчика или </w:t>
      </w:r>
      <w:proofErr w:type="spellStart"/>
      <w:r w:rsidRPr="004A4A39">
        <w:rPr>
          <w:b/>
          <w:bCs/>
        </w:rPr>
        <w:t>разрегулированности</w:t>
      </w:r>
      <w:proofErr w:type="spellEnd"/>
      <w:r w:rsidRPr="004A4A39">
        <w:rPr>
          <w:b/>
          <w:bCs/>
        </w:rPr>
        <w:t xml:space="preserve"> датчика) должен загораться предупреждающий сигнал, определенный в пункте 5.1.4.1.</w:t>
      </w:r>
      <w:r w:rsidRPr="004A4A39">
        <w:rPr>
          <w:rFonts w:asciiTheme="majorBidi" w:hAnsiTheme="majorBidi"/>
          <w:b/>
          <w:bCs/>
        </w:rPr>
        <w:t xml:space="preserve"> </w:t>
      </w:r>
    </w:p>
    <w:p w14:paraId="5D502C04" w14:textId="77777777" w:rsidR="001965EA" w:rsidRPr="00C46506" w:rsidRDefault="001965EA" w:rsidP="004A4A39">
      <w:pPr>
        <w:pStyle w:val="SingleTxtG"/>
        <w:rPr>
          <w:lang w:eastAsia="nl-NL"/>
        </w:rPr>
      </w:pPr>
      <w:r w:rsidRPr="004A4A39">
        <w:rPr>
          <w:i/>
          <w:iCs/>
          <w:lang w:eastAsia="nl-NL"/>
        </w:rPr>
        <w:t>Пункт 5.1.4.3</w:t>
      </w:r>
      <w:r w:rsidRPr="00C46506">
        <w:rPr>
          <w:lang w:eastAsia="nl-NL"/>
        </w:rPr>
        <w:t xml:space="preserve"> исключить.</w:t>
      </w:r>
    </w:p>
    <w:p w14:paraId="67B58D56" w14:textId="77777777" w:rsidR="001965EA" w:rsidRPr="00C46506" w:rsidRDefault="001965EA" w:rsidP="004A4A39">
      <w:pPr>
        <w:pStyle w:val="SingleTxtG"/>
        <w:rPr>
          <w:lang w:eastAsia="nl-NL"/>
        </w:rPr>
      </w:pPr>
      <w:bookmarkStart w:id="14" w:name="_Hlk50132280"/>
      <w:bookmarkEnd w:id="13"/>
      <w:r w:rsidRPr="00C46506">
        <w:rPr>
          <w:i/>
          <w:lang w:eastAsia="nl-NL"/>
        </w:rPr>
        <w:t xml:space="preserve">Пункт 5.1.6 </w:t>
      </w:r>
      <w:r w:rsidRPr="00C46506">
        <w:rPr>
          <w:lang w:eastAsia="nl-NL"/>
        </w:rPr>
        <w:t>изменить следующим образом:</w:t>
      </w:r>
    </w:p>
    <w:p w14:paraId="3AFC0E0F" w14:textId="77777777" w:rsidR="001965EA" w:rsidRPr="00C46506" w:rsidRDefault="001965EA" w:rsidP="004A4A39">
      <w:pPr>
        <w:pStyle w:val="SingleTxtG"/>
        <w:tabs>
          <w:tab w:val="clear" w:pos="1701"/>
        </w:tabs>
        <w:rPr>
          <w:rFonts w:asciiTheme="majorBidi" w:hAnsiTheme="majorBidi"/>
        </w:rPr>
      </w:pPr>
      <w:r w:rsidRPr="00C46506">
        <w:rPr>
          <w:rFonts w:asciiTheme="majorBidi" w:hAnsiTheme="majorBidi"/>
        </w:rPr>
        <w:t>5.1.6</w:t>
      </w:r>
      <w:r w:rsidRPr="00C46506">
        <w:rPr>
          <w:rFonts w:asciiTheme="majorBidi" w:hAnsiTheme="majorBidi"/>
        </w:rPr>
        <w:tab/>
      </w:r>
      <w:r w:rsidRPr="00AE5894">
        <w:rPr>
          <w:shd w:val="clear" w:color="auto" w:fill="FFFFFF"/>
        </w:rPr>
        <w:t>Предотвращение ложного реагирования</w:t>
      </w:r>
      <w:r w:rsidRPr="00C46506">
        <w:rPr>
          <w:rFonts w:asciiTheme="majorBidi" w:hAnsiTheme="majorBidi"/>
        </w:rPr>
        <w:t xml:space="preserve"> </w:t>
      </w:r>
    </w:p>
    <w:p w14:paraId="72B42BEA" w14:textId="77777777" w:rsidR="001965EA" w:rsidRPr="001965EA" w:rsidRDefault="001965EA" w:rsidP="001965EA">
      <w:pPr>
        <w:keepNext/>
        <w:keepLines/>
        <w:spacing w:after="120"/>
        <w:ind w:left="2268" w:right="1134"/>
        <w:jc w:val="both"/>
        <w:rPr>
          <w:rFonts w:asciiTheme="majorBidi" w:hAnsiTheme="majorBidi"/>
        </w:rPr>
      </w:pPr>
      <w:bookmarkStart w:id="15" w:name="_Hlk50105154"/>
      <w:r w:rsidRPr="00FD65C3">
        <w:rPr>
          <w:color w:val="333333"/>
          <w:shd w:val="clear" w:color="auto" w:fill="FFFFFF"/>
        </w:rPr>
        <w:t xml:space="preserve">Система должна быть сконструирована таким образом, чтобы сигналы предупреждения об опасности столкновения сводились к минимуму и чтобы не допускалось опережающего экстренного торможения в ситуациях, когда </w:t>
      </w:r>
      <w:r w:rsidRPr="00FD65C3">
        <w:rPr>
          <w:b/>
          <w:bCs/>
          <w:color w:val="333333"/>
          <w:shd w:val="clear" w:color="auto" w:fill="FFFFFF"/>
        </w:rPr>
        <w:t>не существует опасности неизбежного столкновения</w:t>
      </w:r>
      <w:r w:rsidRPr="00FD65C3">
        <w:rPr>
          <w:color w:val="333333"/>
          <w:shd w:val="clear" w:color="auto" w:fill="FFFFFF"/>
        </w:rPr>
        <w:t xml:space="preserve"> </w:t>
      </w:r>
      <w:r w:rsidRPr="00FD65C3">
        <w:rPr>
          <w:strike/>
          <w:color w:val="333333"/>
          <w:shd w:val="clear" w:color="auto" w:fill="FFFFFF"/>
        </w:rPr>
        <w:t>водитель не обнаруживает препятствия, угрожающего столкновением</w:t>
      </w:r>
      <w:r w:rsidRPr="00FD65C3">
        <w:rPr>
          <w:rFonts w:asciiTheme="majorBidi" w:hAnsiTheme="majorBidi"/>
        </w:rPr>
        <w:t xml:space="preserve">. </w:t>
      </w:r>
      <w:r w:rsidRPr="00FD65C3">
        <w:rPr>
          <w:color w:val="333333"/>
          <w:shd w:val="clear" w:color="auto" w:fill="FFFFFF"/>
        </w:rPr>
        <w:t>Это должно быть продемонстрировано в ходе оценки, проведенной в соответствии с приложением 3, и эта оценка должна включать, в частности, сценарии, перечисленные в добавлении 2 к приложению 3.</w:t>
      </w:r>
    </w:p>
    <w:p w14:paraId="0505A161" w14:textId="77777777" w:rsidR="001965EA" w:rsidRPr="00D41584" w:rsidRDefault="001965EA" w:rsidP="004A4A39">
      <w:pPr>
        <w:pStyle w:val="SingleTxtG"/>
      </w:pPr>
      <w:bookmarkStart w:id="16" w:name="_Hlk526243406"/>
      <w:bookmarkEnd w:id="14"/>
      <w:bookmarkEnd w:id="15"/>
      <w:r w:rsidRPr="00357CA5">
        <w:rPr>
          <w:i/>
          <w:iCs/>
        </w:rPr>
        <w:t>Пункт</w:t>
      </w:r>
      <w:r w:rsidRPr="00D41584">
        <w:rPr>
          <w:i/>
          <w:iCs/>
        </w:rPr>
        <w:t xml:space="preserve"> 5.2.1.4 </w:t>
      </w:r>
      <w:r>
        <w:rPr>
          <w:i/>
          <w:iCs/>
        </w:rPr>
        <w:t>f</w:t>
      </w:r>
      <w:r w:rsidRPr="00D41584">
        <w:rPr>
          <w:i/>
          <w:iCs/>
        </w:rPr>
        <w:t xml:space="preserve">) </w:t>
      </w:r>
      <w:r w:rsidRPr="00357CA5">
        <w:t>изменить</w:t>
      </w:r>
      <w:r w:rsidRPr="00D41584">
        <w:t xml:space="preserve"> </w:t>
      </w:r>
      <w:r w:rsidRPr="00357CA5">
        <w:t>следующим</w:t>
      </w:r>
      <w:r w:rsidRPr="00D41584">
        <w:t xml:space="preserve"> </w:t>
      </w:r>
      <w:r w:rsidRPr="00357CA5">
        <w:t>образом</w:t>
      </w:r>
      <w:r w:rsidRPr="00D41584">
        <w:t>:</w:t>
      </w:r>
    </w:p>
    <w:p w14:paraId="440CB2F8" w14:textId="77777777" w:rsidR="001965EA" w:rsidRPr="009807F1" w:rsidRDefault="00DE62AE" w:rsidP="004A4A39">
      <w:pPr>
        <w:pStyle w:val="SingleTxtG"/>
        <w:ind w:left="2268"/>
        <w:rPr>
          <w:rFonts w:asciiTheme="majorBidi" w:eastAsiaTheme="minorEastAsia" w:hAnsiTheme="majorBidi"/>
          <w:strike/>
        </w:rPr>
      </w:pPr>
      <w:bookmarkStart w:id="17" w:name="_Hlk526242872"/>
      <w:bookmarkStart w:id="18" w:name="_Hlk529922355"/>
      <w:r>
        <w:rPr>
          <w:rFonts w:asciiTheme="majorBidi" w:eastAsiaTheme="minorEastAsia" w:hAnsiTheme="majorBidi"/>
        </w:rPr>
        <w:tab/>
      </w:r>
      <w:r w:rsidR="001965EA" w:rsidRPr="009807F1">
        <w:rPr>
          <w:rFonts w:asciiTheme="majorBidi" w:eastAsiaTheme="minorEastAsia" w:hAnsiTheme="majorBidi"/>
        </w:rPr>
        <w:t>f)</w:t>
      </w:r>
      <w:r w:rsidR="001965EA" w:rsidRPr="009807F1">
        <w:rPr>
          <w:rFonts w:asciiTheme="majorBidi" w:eastAsiaTheme="minorEastAsia" w:hAnsiTheme="majorBidi"/>
        </w:rPr>
        <w:tab/>
      </w:r>
      <w:r w:rsidR="001965EA" w:rsidRPr="009807F1">
        <w:rPr>
          <w:shd w:val="clear" w:color="auto" w:fill="FFFFFF"/>
        </w:rPr>
        <w:t>при отсутствии погодных условий, которые влияли бы на динамические характеристики транспортного средства (например, отсутствие бури, температура не ниже 0 °C);</w:t>
      </w:r>
      <w:r w:rsidR="001965EA" w:rsidRPr="009807F1">
        <w:rPr>
          <w:rFonts w:asciiTheme="majorBidi" w:eastAsiaTheme="minorEastAsia" w:hAnsiTheme="majorBidi" w:cstheme="majorBidi"/>
        </w:rPr>
        <w:t xml:space="preserve"> </w:t>
      </w:r>
      <w:r w:rsidR="001965EA" w:rsidRPr="009807F1">
        <w:rPr>
          <w:rFonts w:asciiTheme="majorBidi" w:eastAsiaTheme="minorEastAsia" w:hAnsiTheme="majorBidi" w:cstheme="majorBidi"/>
          <w:b/>
          <w:bCs/>
        </w:rPr>
        <w:t>и</w:t>
      </w:r>
    </w:p>
    <w:bookmarkEnd w:id="16"/>
    <w:bookmarkEnd w:id="17"/>
    <w:bookmarkEnd w:id="18"/>
    <w:p w14:paraId="363ABECB" w14:textId="77777777" w:rsidR="001965EA" w:rsidRPr="009807F1" w:rsidRDefault="001965EA" w:rsidP="00DE62AE">
      <w:pPr>
        <w:pStyle w:val="SingleTxtG"/>
        <w:rPr>
          <w:lang w:eastAsia="nl-NL"/>
        </w:rPr>
      </w:pPr>
      <w:r w:rsidRPr="009807F1">
        <w:rPr>
          <w:i/>
          <w:lang w:eastAsia="nl-NL"/>
        </w:rPr>
        <w:t xml:space="preserve">Пункт 5.4.2 </w:t>
      </w:r>
      <w:r w:rsidRPr="009807F1">
        <w:rPr>
          <w:lang w:eastAsia="nl-NL"/>
        </w:rPr>
        <w:t xml:space="preserve">изменить следующим образом: </w:t>
      </w:r>
    </w:p>
    <w:p w14:paraId="06B63E67" w14:textId="77777777" w:rsidR="001965EA" w:rsidRPr="009807F1" w:rsidRDefault="001965EA" w:rsidP="00DE62AE">
      <w:pPr>
        <w:pStyle w:val="SingleTxtG"/>
        <w:ind w:left="2268" w:hanging="1134"/>
        <w:rPr>
          <w:rFonts w:asciiTheme="majorBidi" w:eastAsiaTheme="minorHAnsi" w:hAnsiTheme="majorBidi" w:cstheme="minorBidi"/>
        </w:rPr>
      </w:pPr>
      <w:r w:rsidRPr="009807F1">
        <w:rPr>
          <w:rFonts w:asciiTheme="majorBidi" w:eastAsiaTheme="minorHAnsi" w:hAnsiTheme="majorBidi" w:cstheme="minorBidi"/>
        </w:rPr>
        <w:t>5.4.2</w:t>
      </w:r>
      <w:r w:rsidRPr="009807F1">
        <w:rPr>
          <w:rFonts w:asciiTheme="majorBidi" w:eastAsiaTheme="minorHAnsi" w:hAnsiTheme="majorBidi" w:cstheme="minorBidi"/>
        </w:rPr>
        <w:tab/>
      </w:r>
      <w:r w:rsidRPr="009807F1">
        <w:rPr>
          <w:rFonts w:asciiTheme="majorBidi" w:eastAsiaTheme="minorHAnsi" w:hAnsiTheme="majorBidi" w:cstheme="minorBidi"/>
        </w:rPr>
        <w:tab/>
      </w:r>
      <w:r w:rsidRPr="009807F1">
        <w:rPr>
          <w:shd w:val="clear" w:color="auto" w:fill="FFFFFF"/>
        </w:rPr>
        <w:t xml:space="preserve">Если транспортное </w:t>
      </w:r>
      <w:r w:rsidRPr="00DE62AE">
        <w:t>средство</w:t>
      </w:r>
      <w:r w:rsidRPr="009807F1">
        <w:rPr>
          <w:shd w:val="clear" w:color="auto" w:fill="FFFFFF"/>
        </w:rPr>
        <w:t xml:space="preserve"> оснащено устройством для автоматического отключения функции САЭТ, например в таких ситуациях, как использование в условиях бездорожья, буксировка, работа на динамометре, работа на моечной установке</w:t>
      </w:r>
      <w:r w:rsidRPr="00DE62AE">
        <w:rPr>
          <w:shd w:val="clear" w:color="auto" w:fill="FFFFFF"/>
        </w:rPr>
        <w:t xml:space="preserve">, </w:t>
      </w:r>
      <w:proofErr w:type="spellStart"/>
      <w:r w:rsidRPr="009807F1">
        <w:rPr>
          <w:strike/>
          <w:shd w:val="clear" w:color="auto" w:fill="FFFFFF"/>
        </w:rPr>
        <w:t>необнаруживаемая</w:t>
      </w:r>
      <w:proofErr w:type="spellEnd"/>
      <w:r w:rsidRPr="009807F1">
        <w:rPr>
          <w:strike/>
          <w:shd w:val="clear" w:color="auto" w:fill="FFFFFF"/>
        </w:rPr>
        <w:t xml:space="preserve"> </w:t>
      </w:r>
      <w:proofErr w:type="spellStart"/>
      <w:r w:rsidRPr="009807F1">
        <w:rPr>
          <w:strike/>
          <w:shd w:val="clear" w:color="auto" w:fill="FFFFFF"/>
        </w:rPr>
        <w:t>разрегулированность</w:t>
      </w:r>
      <w:proofErr w:type="spellEnd"/>
      <w:r w:rsidRPr="009807F1">
        <w:rPr>
          <w:strike/>
          <w:shd w:val="clear" w:color="auto" w:fill="FFFFFF"/>
        </w:rPr>
        <w:t xml:space="preserve"> датчиков</w:t>
      </w:r>
      <w:r w:rsidRPr="009807F1">
        <w:rPr>
          <w:shd w:val="clear" w:color="auto" w:fill="FFFFFF"/>
        </w:rPr>
        <w:t>, должны надлежащим образом выполняться следующие условия:</w:t>
      </w:r>
    </w:p>
    <w:p w14:paraId="1884A1EE" w14:textId="77777777" w:rsidR="001965EA" w:rsidRPr="00537818" w:rsidRDefault="001965EA" w:rsidP="00DE62AE">
      <w:pPr>
        <w:pStyle w:val="SingleTxtG"/>
      </w:pPr>
      <w:bookmarkStart w:id="19" w:name="_Hlk44077106"/>
      <w:bookmarkStart w:id="20" w:name="_Hlk44002566"/>
      <w:r w:rsidRPr="00DE62AE">
        <w:rPr>
          <w:i/>
          <w:iCs/>
        </w:rPr>
        <w:t>Включить новый пункт 5.4.2.3</w:t>
      </w:r>
      <w:r w:rsidRPr="00537818">
        <w:t xml:space="preserve"> </w:t>
      </w:r>
      <w:r w:rsidRPr="00DE62AE">
        <w:t>следующего</w:t>
      </w:r>
      <w:r w:rsidRPr="00537818">
        <w:t xml:space="preserve"> содержания:</w:t>
      </w:r>
    </w:p>
    <w:bookmarkEnd w:id="19"/>
    <w:bookmarkEnd w:id="20"/>
    <w:p w14:paraId="3344D6E4" w14:textId="77777777" w:rsidR="001965EA" w:rsidRPr="00DE62AE" w:rsidRDefault="00DE62AE" w:rsidP="001965EA">
      <w:pPr>
        <w:pStyle w:val="SingleTxtG"/>
        <w:ind w:left="2268" w:hanging="1134"/>
        <w:rPr>
          <w:rFonts w:asciiTheme="majorBidi" w:hAnsiTheme="majorBidi"/>
        </w:rPr>
      </w:pPr>
      <w:r>
        <w:rPr>
          <w:rFonts w:asciiTheme="majorBidi" w:hAnsiTheme="majorBidi"/>
        </w:rPr>
        <w:t>«</w:t>
      </w:r>
      <w:r w:rsidR="001965EA" w:rsidRPr="00FD65C3">
        <w:rPr>
          <w:rFonts w:asciiTheme="majorBidi" w:hAnsiTheme="majorBidi"/>
          <w:b/>
          <w:bCs/>
        </w:rPr>
        <w:t>5.4.2.3</w:t>
      </w:r>
      <w:r w:rsidR="001965EA" w:rsidRPr="00FD65C3">
        <w:rPr>
          <w:rFonts w:asciiTheme="majorBidi" w:hAnsiTheme="majorBidi"/>
          <w:b/>
          <w:bCs/>
        </w:rPr>
        <w:tab/>
      </w:r>
      <w:r w:rsidR="001965EA" w:rsidRPr="00FD65C3">
        <w:rPr>
          <w:b/>
          <w:bCs/>
          <w:color w:val="333333"/>
          <w:shd w:val="clear" w:color="auto" w:fill="FFFFFF"/>
        </w:rPr>
        <w:t>В тех случаях, когда автоматическая деактивация функции САЭТ является следствием ручного отключения водителем функции ЭКУ транспортного средства, такая деактивация САЭТ должна потребовать по крайней мере двух преднамеренных действий водителя</w:t>
      </w:r>
      <w:r>
        <w:rPr>
          <w:color w:val="333333"/>
          <w:shd w:val="clear" w:color="auto" w:fill="FFFFFF"/>
        </w:rPr>
        <w:t>».</w:t>
      </w:r>
    </w:p>
    <w:p w14:paraId="72F4C1D7" w14:textId="77777777" w:rsidR="001965EA" w:rsidRPr="00D41584" w:rsidRDefault="001965EA" w:rsidP="00DE62AE">
      <w:pPr>
        <w:pStyle w:val="SingleTxtG"/>
        <w:rPr>
          <w:lang w:eastAsia="nl-NL"/>
        </w:rPr>
      </w:pPr>
      <w:bookmarkStart w:id="21" w:name="_Hlk50154135"/>
      <w:r w:rsidRPr="00D41584">
        <w:rPr>
          <w:i/>
          <w:lang w:eastAsia="nl-NL"/>
        </w:rPr>
        <w:t xml:space="preserve">Пункт 5.5.7 </w:t>
      </w:r>
      <w:r w:rsidRPr="00D41584">
        <w:rPr>
          <w:lang w:eastAsia="nl-NL"/>
        </w:rPr>
        <w:t>изменить следующим образом:</w:t>
      </w:r>
    </w:p>
    <w:p w14:paraId="32BD4D37" w14:textId="77777777" w:rsidR="001965EA" w:rsidRPr="0017359C" w:rsidRDefault="00DE62AE" w:rsidP="00DE62AE">
      <w:pPr>
        <w:pStyle w:val="SingleTxtG"/>
        <w:ind w:left="2268" w:hanging="1134"/>
        <w:rPr>
          <w:rFonts w:asciiTheme="majorBidi" w:hAnsiTheme="majorBidi"/>
        </w:rPr>
      </w:pPr>
      <w:bookmarkStart w:id="22" w:name="_Hlk50106738"/>
      <w:r>
        <w:rPr>
          <w:rFonts w:asciiTheme="majorBidi" w:hAnsiTheme="majorBidi"/>
        </w:rPr>
        <w:t>«</w:t>
      </w:r>
      <w:r w:rsidR="001965EA" w:rsidRPr="0017359C">
        <w:rPr>
          <w:rFonts w:asciiTheme="majorBidi" w:hAnsiTheme="majorBidi"/>
        </w:rPr>
        <w:t xml:space="preserve">5.5.7 </w:t>
      </w:r>
      <w:r w:rsidR="001965EA" w:rsidRPr="0017359C">
        <w:rPr>
          <w:rFonts w:asciiTheme="majorBidi" w:hAnsiTheme="majorBidi"/>
        </w:rPr>
        <w:tab/>
      </w:r>
      <w:r w:rsidR="001965EA" w:rsidRPr="0017359C">
        <w:rPr>
          <w:rFonts w:asciiTheme="majorBidi" w:hAnsiTheme="majorBidi"/>
        </w:rPr>
        <w:tab/>
      </w:r>
      <w:r w:rsidR="001965EA" w:rsidRPr="0017359C">
        <w:rPr>
          <w:shd w:val="clear" w:color="auto" w:fill="FFFFFF"/>
        </w:rPr>
        <w:t xml:space="preserve">Когда водителю подается оптический сигнал предупреждения для указания временного отсутствия функции САЭТ, например из-за неблагоприятных погодных условий, данный сигнал должен быть постоянным </w:t>
      </w:r>
      <w:r w:rsidR="001965EA" w:rsidRPr="0017359C">
        <w:rPr>
          <w:strike/>
          <w:shd w:val="clear" w:color="auto" w:fill="FFFFFF"/>
        </w:rPr>
        <w:t>и его цвет должен быть желтым</w:t>
      </w:r>
      <w:r w:rsidR="001965EA">
        <w:rPr>
          <w:rFonts w:asciiTheme="majorBidi" w:hAnsiTheme="majorBidi"/>
        </w:rPr>
        <w:t xml:space="preserve">. </w:t>
      </w:r>
      <w:r w:rsidR="001965EA" w:rsidRPr="0017359C">
        <w:rPr>
          <w:shd w:val="clear" w:color="auto" w:fill="FFFFFF"/>
        </w:rPr>
        <w:t>Для этой цели может использоваться сигнал о сбое в работе, указанный в пункте 5.5.4 выше</w:t>
      </w:r>
      <w:r>
        <w:rPr>
          <w:shd w:val="clear" w:color="auto" w:fill="FFFFFF"/>
        </w:rPr>
        <w:t>»</w:t>
      </w:r>
      <w:r w:rsidR="001965EA" w:rsidRPr="0017359C">
        <w:rPr>
          <w:shd w:val="clear" w:color="auto" w:fill="FFFFFF"/>
        </w:rPr>
        <w:t>.</w:t>
      </w:r>
    </w:p>
    <w:bookmarkEnd w:id="21"/>
    <w:bookmarkEnd w:id="22"/>
    <w:p w14:paraId="2348176A" w14:textId="77777777" w:rsidR="001965EA" w:rsidRPr="00357CA5" w:rsidRDefault="001965EA" w:rsidP="00DE62AE">
      <w:pPr>
        <w:pStyle w:val="SingleTxtG"/>
      </w:pPr>
      <w:r w:rsidRPr="00357CA5">
        <w:rPr>
          <w:i/>
          <w:iCs/>
        </w:rPr>
        <w:t>Пункт 6.1.1.1</w:t>
      </w:r>
      <w:r w:rsidRPr="00357CA5">
        <w:t xml:space="preserve"> изменить следующим образом (</w:t>
      </w:r>
      <w:r>
        <w:t>включая текст сноски</w:t>
      </w:r>
      <w:r w:rsidRPr="00357CA5">
        <w:t>):</w:t>
      </w:r>
    </w:p>
    <w:p w14:paraId="1FB70E95" w14:textId="77777777" w:rsidR="001965EA" w:rsidRDefault="00DE62AE" w:rsidP="001965EA">
      <w:pPr>
        <w:spacing w:after="120"/>
        <w:ind w:left="2268" w:right="1134" w:hanging="1134"/>
        <w:jc w:val="both"/>
      </w:pPr>
      <w:r>
        <w:rPr>
          <w:rFonts w:asciiTheme="majorBidi" w:hAnsiTheme="majorBidi"/>
        </w:rPr>
        <w:t>«</w:t>
      </w:r>
      <w:r w:rsidR="001965EA" w:rsidRPr="0017359C">
        <w:rPr>
          <w:rFonts w:asciiTheme="majorBidi" w:hAnsiTheme="majorBidi"/>
        </w:rPr>
        <w:t>6.1.1.1</w:t>
      </w:r>
      <w:r w:rsidR="001965EA" w:rsidRPr="0017359C">
        <w:rPr>
          <w:rFonts w:asciiTheme="majorBidi" w:hAnsiTheme="majorBidi"/>
        </w:rPr>
        <w:tab/>
      </w:r>
      <w:r w:rsidR="001965EA" w:rsidRPr="0017359C">
        <w:t>Испытательная поверхность дорожного покрытия должна обладать номинальным</w:t>
      </w:r>
      <w:r w:rsidR="001965EA" w:rsidRPr="0017359C">
        <w:rPr>
          <w:vertAlign w:val="superscript"/>
        </w:rPr>
        <w:t>3</w:t>
      </w:r>
      <w:r w:rsidR="001965EA" w:rsidRPr="0017359C">
        <w:t xml:space="preserve"> пиковым коэффициентом торможения (ПКТ) </w:t>
      </w:r>
      <w:r>
        <w:br/>
      </w:r>
      <w:r w:rsidR="001965EA" w:rsidRPr="0017359C">
        <w:rPr>
          <w:strike/>
        </w:rPr>
        <w:lastRenderedPageBreak/>
        <w:t>не менее</w:t>
      </w:r>
      <w:r w:rsidR="001965EA" w:rsidRPr="0017359C">
        <w:rPr>
          <w:b/>
          <w:bCs/>
        </w:rPr>
        <w:t xml:space="preserve"> </w:t>
      </w:r>
      <w:r w:rsidR="001965EA" w:rsidRPr="0017359C">
        <w:t>0,9, если не оговорено иное, при измерении с использованием одного из двух методов:</w:t>
      </w:r>
    </w:p>
    <w:p w14:paraId="4CB73222" w14:textId="77777777" w:rsidR="001965EA" w:rsidRPr="00D41584" w:rsidRDefault="001965EA" w:rsidP="001965EA">
      <w:pPr>
        <w:spacing w:after="120"/>
        <w:ind w:left="2268" w:right="1134" w:hanging="1134"/>
        <w:jc w:val="both"/>
        <w:rPr>
          <w:rFonts w:asciiTheme="majorBidi" w:hAnsiTheme="majorBidi"/>
        </w:rPr>
      </w:pPr>
      <w:r w:rsidRPr="00D41584">
        <w:rPr>
          <w:rFonts w:asciiTheme="majorBidi" w:hAnsiTheme="majorBidi"/>
        </w:rPr>
        <w:t>…</w:t>
      </w:r>
    </w:p>
    <w:p w14:paraId="2B0B318C" w14:textId="77777777" w:rsidR="001965EA" w:rsidRPr="0017359C" w:rsidRDefault="001965EA" w:rsidP="001965EA">
      <w:pPr>
        <w:spacing w:after="120"/>
        <w:ind w:left="2268" w:right="1134" w:hanging="1134"/>
        <w:jc w:val="both"/>
        <w:rPr>
          <w:rFonts w:asciiTheme="majorBidi" w:hAnsiTheme="majorBidi"/>
        </w:rPr>
      </w:pPr>
      <w:r>
        <w:rPr>
          <w:rFonts w:asciiTheme="majorBidi" w:hAnsiTheme="majorBidi"/>
        </w:rPr>
        <w:t>Сноска</w:t>
      </w:r>
      <w:r w:rsidRPr="0017359C">
        <w:rPr>
          <w:rFonts w:asciiTheme="majorBidi" w:hAnsiTheme="majorBidi"/>
        </w:rPr>
        <w:t xml:space="preserve"> </w:t>
      </w:r>
      <w:r w:rsidRPr="00DE62AE">
        <w:rPr>
          <w:rFonts w:asciiTheme="majorBidi" w:hAnsiTheme="majorBidi"/>
        </w:rPr>
        <w:t>3</w:t>
      </w:r>
      <w:proofErr w:type="gramStart"/>
      <w:r w:rsidR="00DE62AE">
        <w:rPr>
          <w:rFonts w:asciiTheme="majorBidi" w:hAnsiTheme="majorBidi"/>
        </w:rPr>
        <w:t>:</w:t>
      </w:r>
      <w:r w:rsidRPr="0017359C">
        <w:rPr>
          <w:rFonts w:asciiTheme="majorBidi" w:hAnsiTheme="majorBidi"/>
        </w:rPr>
        <w:tab/>
      </w:r>
      <w:r w:rsidRPr="0017359C">
        <w:t>Под</w:t>
      </w:r>
      <w:proofErr w:type="gramEnd"/>
      <w:r w:rsidRPr="0017359C">
        <w:t xml:space="preserve"> «номинальным» значением подразумевается </w:t>
      </w:r>
      <w:r w:rsidRPr="0017359C">
        <w:rPr>
          <w:strike/>
        </w:rPr>
        <w:t>минимальное</w:t>
      </w:r>
      <w:r w:rsidRPr="0017359C">
        <w:t xml:space="preserve"> заданное теоретическое значение</w:t>
      </w:r>
      <w:r w:rsidR="00DE62AE">
        <w:t>»</w:t>
      </w:r>
      <w:r w:rsidRPr="0017359C">
        <w:rPr>
          <w:rFonts w:asciiTheme="majorBidi" w:hAnsiTheme="majorBidi"/>
        </w:rPr>
        <w:t>.</w:t>
      </w:r>
    </w:p>
    <w:p w14:paraId="6778909D" w14:textId="77777777" w:rsidR="001965EA" w:rsidRPr="00537818" w:rsidRDefault="001965EA" w:rsidP="00DE62AE">
      <w:pPr>
        <w:pStyle w:val="SingleTxtG"/>
        <w:rPr>
          <w:lang w:eastAsia="nl-NL"/>
        </w:rPr>
      </w:pPr>
      <w:bookmarkStart w:id="23" w:name="_Hlk50154172"/>
      <w:r w:rsidRPr="00DE62AE">
        <w:rPr>
          <w:i/>
          <w:iCs/>
          <w:lang w:eastAsia="nl-NL"/>
        </w:rPr>
        <w:t>Включить новый пункт 6.1.6</w:t>
      </w:r>
      <w:r w:rsidRPr="00537818">
        <w:rPr>
          <w:lang w:eastAsia="nl-NL"/>
        </w:rPr>
        <w:t xml:space="preserve"> следующего содержания: </w:t>
      </w:r>
    </w:p>
    <w:p w14:paraId="1750BF30" w14:textId="77777777" w:rsidR="001965EA" w:rsidRPr="00DE62AE" w:rsidRDefault="00DE62AE" w:rsidP="00DE62AE">
      <w:pPr>
        <w:pStyle w:val="SingleTxtG"/>
        <w:ind w:left="2268" w:hanging="1134"/>
        <w:rPr>
          <w:bCs/>
        </w:rPr>
      </w:pPr>
      <w:bookmarkStart w:id="24" w:name="_Hlk50105849"/>
      <w:r>
        <w:rPr>
          <w:bCs/>
        </w:rPr>
        <w:t>«</w:t>
      </w:r>
      <w:r w:rsidR="001965EA" w:rsidRPr="00DE62AE">
        <w:rPr>
          <w:b/>
          <w:bCs/>
        </w:rPr>
        <w:t>6.1.6</w:t>
      </w:r>
      <w:r w:rsidR="001965EA" w:rsidRPr="00DE62AE">
        <w:rPr>
          <w:b/>
          <w:bCs/>
        </w:rPr>
        <w:tab/>
      </w:r>
      <w:r w:rsidR="001965EA" w:rsidRPr="00DE62AE">
        <w:rPr>
          <w:b/>
          <w:bCs/>
        </w:rPr>
        <w:tab/>
        <w:t>По просьбе изготовителя и с согласия технической службы испытания могут проводиться при различающихся условиях (в</w:t>
      </w:r>
      <w:r w:rsidRPr="00DE62AE">
        <w:rPr>
          <w:b/>
          <w:bCs/>
        </w:rPr>
        <w:t> </w:t>
      </w:r>
      <w:proofErr w:type="spellStart"/>
      <w:r w:rsidR="001965EA" w:rsidRPr="00DE62AE">
        <w:rPr>
          <w:b/>
          <w:bCs/>
        </w:rPr>
        <w:t>субоптимальных</w:t>
      </w:r>
      <w:proofErr w:type="spellEnd"/>
      <w:r w:rsidR="001965EA" w:rsidRPr="00DE62AE">
        <w:rPr>
          <w:b/>
          <w:bCs/>
        </w:rPr>
        <w:t xml:space="preserve"> условиях, например на поверхности, которая не является сухой, при температуре окружающей среды, которая ниже указанной минимальной температуры), между тем как требования относительно эффективности все же должны быть соблюдены</w:t>
      </w:r>
      <w:r w:rsidRPr="00DE62AE">
        <w:rPr>
          <w:bCs/>
        </w:rPr>
        <w:t>»</w:t>
      </w:r>
      <w:r>
        <w:rPr>
          <w:bCs/>
        </w:rPr>
        <w:t>.</w:t>
      </w:r>
    </w:p>
    <w:bookmarkEnd w:id="23"/>
    <w:bookmarkEnd w:id="24"/>
    <w:p w14:paraId="0FC35A59" w14:textId="77777777" w:rsidR="001965EA" w:rsidRPr="001F091C" w:rsidRDefault="001965EA" w:rsidP="00DE62AE">
      <w:pPr>
        <w:pStyle w:val="SingleTxtG"/>
      </w:pPr>
      <w:r w:rsidRPr="001F091C">
        <w:rPr>
          <w:i/>
          <w:iCs/>
        </w:rPr>
        <w:t>Пункт 6.4</w:t>
      </w:r>
      <w:r w:rsidRPr="001F091C">
        <w:t xml:space="preserve"> изменить </w:t>
      </w:r>
      <w:r w:rsidRPr="00DE62AE">
        <w:t>следующим</w:t>
      </w:r>
      <w:r w:rsidRPr="001F091C">
        <w:t xml:space="preserve"> образом </w:t>
      </w:r>
      <w:bookmarkStart w:id="25" w:name="_Hlk50150279"/>
      <w:r w:rsidRPr="001F091C">
        <w:t>(</w:t>
      </w:r>
      <w:r>
        <w:t>включая</w:t>
      </w:r>
      <w:r w:rsidRPr="001F091C">
        <w:t xml:space="preserve"> </w:t>
      </w:r>
      <w:r>
        <w:t>добавление одного столбика в каждой таблице</w:t>
      </w:r>
      <w:r w:rsidRPr="001F091C">
        <w:t>):</w:t>
      </w:r>
      <w:bookmarkEnd w:id="25"/>
      <w:r w:rsidRPr="001F091C">
        <w:t xml:space="preserve"> </w:t>
      </w:r>
    </w:p>
    <w:p w14:paraId="546DCDDD" w14:textId="77777777" w:rsidR="001965EA" w:rsidRPr="00E735C8" w:rsidRDefault="00DE62AE" w:rsidP="00DE62AE">
      <w:pPr>
        <w:pStyle w:val="SingleTxtG"/>
        <w:tabs>
          <w:tab w:val="clear" w:pos="1701"/>
        </w:tabs>
        <w:ind w:left="2268" w:hanging="1134"/>
        <w:rPr>
          <w:rFonts w:asciiTheme="majorBidi" w:hAnsiTheme="majorBidi"/>
        </w:rPr>
      </w:pPr>
      <w:r>
        <w:rPr>
          <w:rFonts w:asciiTheme="majorBidi" w:hAnsiTheme="majorBidi"/>
        </w:rPr>
        <w:t>«</w:t>
      </w:r>
      <w:r w:rsidR="001965EA" w:rsidRPr="00E735C8">
        <w:rPr>
          <w:rFonts w:asciiTheme="majorBidi" w:hAnsiTheme="majorBidi"/>
        </w:rPr>
        <w:t xml:space="preserve">6.4 </w:t>
      </w:r>
      <w:r w:rsidR="001965EA" w:rsidRPr="00E735C8">
        <w:rPr>
          <w:rFonts w:asciiTheme="majorBidi" w:hAnsiTheme="majorBidi"/>
        </w:rPr>
        <w:tab/>
      </w:r>
      <w:r w:rsidR="001965EA" w:rsidRPr="00E735C8">
        <w:rPr>
          <w:shd w:val="clear" w:color="auto" w:fill="FFFFFF"/>
        </w:rPr>
        <w:t xml:space="preserve">Испытание на предупреждение и включение в </w:t>
      </w:r>
      <w:r w:rsidR="001965EA" w:rsidRPr="00DE62AE">
        <w:t>случае</w:t>
      </w:r>
      <w:r w:rsidR="001965EA" w:rsidRPr="00E735C8">
        <w:rPr>
          <w:shd w:val="clear" w:color="auto" w:fill="FFFFFF"/>
        </w:rPr>
        <w:t xml:space="preserve"> стационарного объекта</w:t>
      </w:r>
      <w:r>
        <w:rPr>
          <w:shd w:val="clear" w:color="auto" w:fill="FFFFFF"/>
        </w:rPr>
        <w:t xml:space="preserve"> — </w:t>
      </w:r>
      <w:r w:rsidR="001965EA" w:rsidRPr="00E735C8">
        <w:rPr>
          <w:shd w:val="clear" w:color="auto" w:fill="FFFFFF"/>
        </w:rPr>
        <w:t>транспортного средства</w:t>
      </w:r>
      <w:r w:rsidR="001965EA" w:rsidRPr="00E735C8">
        <w:rPr>
          <w:rFonts w:asciiTheme="majorBidi" w:hAnsiTheme="majorBidi"/>
        </w:rPr>
        <w:t xml:space="preserve"> </w:t>
      </w:r>
    </w:p>
    <w:p w14:paraId="137F86B5" w14:textId="77777777" w:rsidR="001965EA" w:rsidRPr="00DE62AE" w:rsidRDefault="001965EA" w:rsidP="00DE62AE">
      <w:pPr>
        <w:pStyle w:val="SingleTxtG"/>
        <w:ind w:left="1701"/>
      </w:pPr>
      <w:r w:rsidRPr="00DE62AE">
        <w:tab/>
        <w:t>Данное транспортное средство …</w:t>
      </w:r>
    </w:p>
    <w:p w14:paraId="1E5F850E" w14:textId="77777777" w:rsidR="001965EA" w:rsidRPr="00D41584" w:rsidRDefault="001965EA" w:rsidP="001965EA">
      <w:pPr>
        <w:pStyle w:val="SingleTxtG"/>
        <w:ind w:left="2268"/>
        <w:rPr>
          <w:rFonts w:asciiTheme="majorBidi" w:hAnsiTheme="majorBidi"/>
        </w:rPr>
      </w:pPr>
      <w:r w:rsidRPr="00D41584">
        <w:rPr>
          <w:rFonts w:asciiTheme="majorBidi" w:hAnsiTheme="majorBidi"/>
        </w:rPr>
        <w:t>…</w:t>
      </w:r>
    </w:p>
    <w:p w14:paraId="51801F82" w14:textId="5A033CDE" w:rsidR="001965EA" w:rsidRPr="00E735C8" w:rsidRDefault="001965EA" w:rsidP="001965EA">
      <w:pPr>
        <w:pStyle w:val="SingleTxtG"/>
        <w:ind w:left="2268"/>
        <w:rPr>
          <w:rFonts w:asciiTheme="majorBidi" w:eastAsia="MS Mincho" w:hAnsiTheme="majorBidi"/>
          <w:bCs/>
          <w:lang w:eastAsia="ja-JP"/>
        </w:rPr>
      </w:pPr>
      <w:r w:rsidRPr="00E735C8">
        <w:rPr>
          <w:rFonts w:asciiTheme="majorBidi" w:hAnsiTheme="majorBidi"/>
          <w:bCs/>
        </w:rPr>
        <w:t>…</w:t>
      </w:r>
      <w:r w:rsidR="00457E5F">
        <w:rPr>
          <w:rFonts w:asciiTheme="majorBidi" w:hAnsiTheme="majorBidi"/>
          <w:bCs/>
        </w:rPr>
        <w:t xml:space="preserve"> </w:t>
      </w:r>
      <w:r>
        <w:rPr>
          <w:rFonts w:asciiTheme="majorBidi" w:hAnsiTheme="majorBidi"/>
          <w:bCs/>
        </w:rPr>
        <w:t>в сценарии столкновения с неподвижным объектом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556"/>
        <w:gridCol w:w="2331"/>
      </w:tblGrid>
      <w:tr w:rsidR="001965EA" w:rsidRPr="00EB69BB" w14:paraId="5C274101" w14:textId="77777777" w:rsidTr="003B1F40">
        <w:trPr>
          <w:trHeight w:val="265"/>
        </w:trPr>
        <w:tc>
          <w:tcPr>
            <w:tcW w:w="2478" w:type="dxa"/>
            <w:tcBorders>
              <w:top w:val="single" w:sz="4" w:space="0" w:color="auto"/>
              <w:left w:val="single" w:sz="4" w:space="0" w:color="auto"/>
              <w:bottom w:val="single" w:sz="8" w:space="0" w:color="auto"/>
              <w:right w:val="single" w:sz="4" w:space="0" w:color="auto"/>
            </w:tcBorders>
            <w:vAlign w:val="center"/>
            <w:hideMark/>
          </w:tcPr>
          <w:p w14:paraId="3B45AB9F" w14:textId="77777777" w:rsidR="001965EA" w:rsidRPr="003B1F40" w:rsidRDefault="001965EA" w:rsidP="00243AB1">
            <w:pPr>
              <w:widowControl w:val="0"/>
              <w:suppressAutoHyphens w:val="0"/>
              <w:spacing w:line="240" w:lineRule="auto"/>
              <w:jc w:val="center"/>
              <w:rPr>
                <w:i/>
                <w:iCs/>
                <w:strike/>
                <w:kern w:val="2"/>
                <w:sz w:val="16"/>
                <w:szCs w:val="16"/>
                <w:lang w:eastAsia="ja-JP"/>
              </w:rPr>
            </w:pPr>
            <w:r w:rsidRPr="003B1F40">
              <w:rPr>
                <w:i/>
                <w:iCs/>
                <w:sz w:val="16"/>
                <w:szCs w:val="16"/>
              </w:rPr>
              <w:t>Максимальная масса</w:t>
            </w:r>
          </w:p>
        </w:tc>
        <w:tc>
          <w:tcPr>
            <w:tcW w:w="2556" w:type="dxa"/>
            <w:tcBorders>
              <w:top w:val="single" w:sz="4" w:space="0" w:color="auto"/>
              <w:left w:val="single" w:sz="4" w:space="0" w:color="auto"/>
              <w:bottom w:val="single" w:sz="8" w:space="0" w:color="auto"/>
              <w:right w:val="single" w:sz="4" w:space="0" w:color="auto"/>
            </w:tcBorders>
            <w:vAlign w:val="center"/>
            <w:hideMark/>
          </w:tcPr>
          <w:p w14:paraId="7AD5D417" w14:textId="77777777" w:rsidR="001965EA" w:rsidRPr="003B1F40" w:rsidRDefault="001965EA" w:rsidP="00661FAF">
            <w:pPr>
              <w:widowControl w:val="0"/>
              <w:suppressAutoHyphens w:val="0"/>
              <w:spacing w:line="240" w:lineRule="auto"/>
              <w:ind w:left="-32"/>
              <w:jc w:val="center"/>
              <w:rPr>
                <w:i/>
                <w:iCs/>
                <w:strike/>
                <w:kern w:val="2"/>
                <w:sz w:val="16"/>
                <w:szCs w:val="16"/>
                <w:lang w:val="en-US" w:eastAsia="ja-JP"/>
              </w:rPr>
            </w:pPr>
            <w:r w:rsidRPr="003B1F40">
              <w:rPr>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783674AE"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EB69BB" w14:paraId="099C31AD" w14:textId="77777777" w:rsidTr="000D6627">
        <w:tc>
          <w:tcPr>
            <w:tcW w:w="2478" w:type="dxa"/>
            <w:tcBorders>
              <w:top w:val="single" w:sz="8" w:space="0" w:color="auto"/>
              <w:left w:val="single" w:sz="4" w:space="0" w:color="auto"/>
              <w:bottom w:val="single" w:sz="4" w:space="0" w:color="auto"/>
              <w:right w:val="single" w:sz="4" w:space="0" w:color="auto"/>
            </w:tcBorders>
            <w:hideMark/>
          </w:tcPr>
          <w:p w14:paraId="68F59EB3"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20</w:t>
            </w:r>
          </w:p>
        </w:tc>
        <w:tc>
          <w:tcPr>
            <w:tcW w:w="2556" w:type="dxa"/>
            <w:tcBorders>
              <w:top w:val="single" w:sz="8" w:space="0" w:color="auto"/>
              <w:left w:val="single" w:sz="4" w:space="0" w:color="auto"/>
              <w:bottom w:val="single" w:sz="4" w:space="0" w:color="auto"/>
              <w:right w:val="single" w:sz="4" w:space="0" w:color="auto"/>
            </w:tcBorders>
            <w:hideMark/>
          </w:tcPr>
          <w:p w14:paraId="31D622FA"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7F08A483" w14:textId="77777777" w:rsidR="001965EA" w:rsidRPr="00506C5C" w:rsidRDefault="001965EA" w:rsidP="00243AB1">
            <w:pPr>
              <w:jc w:val="center"/>
              <w:rPr>
                <w:rFonts w:asciiTheme="majorBidi" w:hAnsiTheme="majorBidi"/>
                <w:b/>
                <w:kern w:val="2"/>
              </w:rPr>
            </w:pPr>
            <w:r w:rsidRPr="00506C5C">
              <w:rPr>
                <w:rFonts w:asciiTheme="majorBidi" w:hAnsiTheme="majorBidi"/>
                <w:b/>
                <w:kern w:val="2"/>
              </w:rPr>
              <w:t xml:space="preserve">+2/-0 </w:t>
            </w:r>
          </w:p>
        </w:tc>
      </w:tr>
      <w:tr w:rsidR="001965EA" w:rsidRPr="00EB69BB" w14:paraId="0CD2A123" w14:textId="77777777" w:rsidTr="000D6627">
        <w:tc>
          <w:tcPr>
            <w:tcW w:w="2478" w:type="dxa"/>
            <w:tcBorders>
              <w:top w:val="single" w:sz="4" w:space="0" w:color="auto"/>
              <w:left w:val="single" w:sz="4" w:space="0" w:color="auto"/>
              <w:bottom w:val="single" w:sz="4" w:space="0" w:color="auto"/>
              <w:right w:val="single" w:sz="4" w:space="0" w:color="auto"/>
            </w:tcBorders>
            <w:hideMark/>
          </w:tcPr>
          <w:p w14:paraId="482A6588"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40</w:t>
            </w:r>
          </w:p>
        </w:tc>
        <w:tc>
          <w:tcPr>
            <w:tcW w:w="2556" w:type="dxa"/>
            <w:tcBorders>
              <w:top w:val="single" w:sz="4" w:space="0" w:color="auto"/>
              <w:left w:val="single" w:sz="4" w:space="0" w:color="auto"/>
              <w:bottom w:val="single" w:sz="4" w:space="0" w:color="auto"/>
              <w:right w:val="single" w:sz="4" w:space="0" w:color="auto"/>
            </w:tcBorders>
            <w:hideMark/>
          </w:tcPr>
          <w:p w14:paraId="1D85E847"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352CA56A" w14:textId="77777777" w:rsidR="001965EA" w:rsidRPr="00506C5C" w:rsidRDefault="001965EA" w:rsidP="00243AB1">
            <w:pPr>
              <w:jc w:val="center"/>
              <w:rPr>
                <w:rFonts w:asciiTheme="majorBidi" w:hAnsiTheme="majorBidi"/>
                <w:b/>
                <w:kern w:val="2"/>
              </w:rPr>
            </w:pPr>
            <w:r w:rsidRPr="00506C5C">
              <w:rPr>
                <w:rFonts w:asciiTheme="majorBidi" w:hAnsiTheme="majorBidi"/>
                <w:b/>
                <w:kern w:val="2"/>
              </w:rPr>
              <w:t>+0/-2</w:t>
            </w:r>
          </w:p>
        </w:tc>
      </w:tr>
      <w:tr w:rsidR="001965EA" w:rsidRPr="00EB69BB" w14:paraId="53498236" w14:textId="77777777" w:rsidTr="000D6627">
        <w:tc>
          <w:tcPr>
            <w:tcW w:w="2478" w:type="dxa"/>
            <w:tcBorders>
              <w:top w:val="single" w:sz="4" w:space="0" w:color="auto"/>
              <w:left w:val="single" w:sz="4" w:space="0" w:color="auto"/>
              <w:bottom w:val="single" w:sz="12" w:space="0" w:color="auto"/>
              <w:right w:val="single" w:sz="4" w:space="0" w:color="auto"/>
            </w:tcBorders>
            <w:hideMark/>
          </w:tcPr>
          <w:p w14:paraId="077C7616"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60</w:t>
            </w:r>
          </w:p>
        </w:tc>
        <w:tc>
          <w:tcPr>
            <w:tcW w:w="2556" w:type="dxa"/>
            <w:tcBorders>
              <w:top w:val="single" w:sz="4" w:space="0" w:color="auto"/>
              <w:left w:val="single" w:sz="4" w:space="0" w:color="auto"/>
              <w:bottom w:val="single" w:sz="12" w:space="0" w:color="auto"/>
              <w:right w:val="single" w:sz="4" w:space="0" w:color="auto"/>
            </w:tcBorders>
            <w:hideMark/>
          </w:tcPr>
          <w:p w14:paraId="4CCAF093"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07C154A" w14:textId="77777777" w:rsidR="001965EA" w:rsidRPr="00506C5C" w:rsidRDefault="001965EA" w:rsidP="00243AB1">
            <w:pPr>
              <w:jc w:val="center"/>
              <w:rPr>
                <w:rFonts w:asciiTheme="majorBidi" w:hAnsiTheme="majorBidi"/>
                <w:b/>
                <w:kern w:val="2"/>
              </w:rPr>
            </w:pPr>
            <w:r w:rsidRPr="00506C5C">
              <w:rPr>
                <w:rFonts w:asciiTheme="majorBidi" w:hAnsiTheme="majorBidi"/>
                <w:b/>
                <w:kern w:val="2"/>
              </w:rPr>
              <w:t>+0/-2</w:t>
            </w:r>
          </w:p>
        </w:tc>
      </w:tr>
    </w:tbl>
    <w:p w14:paraId="461532A6" w14:textId="77777777" w:rsidR="001965EA" w:rsidRPr="00DE62AE" w:rsidRDefault="001965EA" w:rsidP="001965EA">
      <w:pPr>
        <w:pStyle w:val="SingleTxtG"/>
        <w:ind w:left="2268"/>
        <w:rPr>
          <w:rFonts w:asciiTheme="majorBidi" w:hAnsiTheme="majorBidi"/>
          <w:bCs/>
          <w:strike/>
          <w:sz w:val="18"/>
          <w:szCs w:val="18"/>
        </w:rPr>
      </w:pPr>
      <w:r w:rsidRPr="00DE62AE">
        <w:rPr>
          <w:sz w:val="18"/>
          <w:szCs w:val="18"/>
        </w:rPr>
        <w:t xml:space="preserve">Все значения в км/ч </w:t>
      </w:r>
      <w:r w:rsidRPr="00DE62AE">
        <w:rPr>
          <w:strike/>
          <w:sz w:val="18"/>
          <w:szCs w:val="18"/>
        </w:rPr>
        <w:t>с допуском +0/–2 км/ч</w:t>
      </w:r>
      <w:r w:rsidRPr="00DE62AE">
        <w:rPr>
          <w:sz w:val="18"/>
          <w:szCs w:val="18"/>
        </w:rPr>
        <w:t>.</w:t>
      </w:r>
    </w:p>
    <w:p w14:paraId="3644ECC3" w14:textId="4942ECE3" w:rsidR="001965EA" w:rsidRPr="00E735C8" w:rsidRDefault="001965EA" w:rsidP="001965EA">
      <w:pPr>
        <w:pStyle w:val="SingleTxtG"/>
        <w:ind w:left="2268"/>
        <w:rPr>
          <w:rFonts w:asciiTheme="majorBidi" w:eastAsia="MS Mincho" w:hAnsiTheme="majorBidi"/>
          <w:bCs/>
          <w:lang w:eastAsia="ja-JP"/>
        </w:rPr>
      </w:pPr>
      <w:r w:rsidRPr="00E735C8">
        <w:rPr>
          <w:rFonts w:asciiTheme="majorBidi" w:eastAsia="MS Mincho" w:hAnsiTheme="majorBidi"/>
          <w:bCs/>
          <w:lang w:eastAsia="ja-JP"/>
        </w:rPr>
        <w:t>…</w:t>
      </w:r>
      <w:r w:rsidR="00457E5F">
        <w:rPr>
          <w:rFonts w:asciiTheme="majorBidi" w:eastAsia="MS Mincho" w:hAnsiTheme="majorBidi"/>
          <w:bCs/>
          <w:lang w:eastAsia="ja-JP"/>
        </w:rPr>
        <w:t xml:space="preserve"> </w:t>
      </w:r>
      <w:r>
        <w:rPr>
          <w:rFonts w:asciiTheme="majorBidi" w:hAnsiTheme="majorBidi"/>
          <w:bCs/>
        </w:rPr>
        <w:t>в сценарии столкновения с неподвижным объектом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32"/>
        <w:gridCol w:w="2351"/>
      </w:tblGrid>
      <w:tr w:rsidR="001965EA" w:rsidRPr="00EB69BB" w14:paraId="2FBE3357" w14:textId="77777777" w:rsidTr="003B1F40">
        <w:trPr>
          <w:trHeight w:val="265"/>
        </w:trPr>
        <w:tc>
          <w:tcPr>
            <w:tcW w:w="2482" w:type="dxa"/>
            <w:tcBorders>
              <w:top w:val="single" w:sz="4" w:space="0" w:color="auto"/>
              <w:left w:val="single" w:sz="4" w:space="0" w:color="auto"/>
              <w:bottom w:val="single" w:sz="2" w:space="0" w:color="auto"/>
              <w:right w:val="single" w:sz="4" w:space="0" w:color="auto"/>
            </w:tcBorders>
            <w:vAlign w:val="center"/>
            <w:hideMark/>
          </w:tcPr>
          <w:p w14:paraId="0D3BC23F" w14:textId="77777777" w:rsidR="001965EA" w:rsidRPr="003B1F40" w:rsidRDefault="001965EA" w:rsidP="003B1F40">
            <w:pPr>
              <w:widowControl w:val="0"/>
              <w:suppressAutoHyphens w:val="0"/>
              <w:spacing w:line="240" w:lineRule="auto"/>
              <w:jc w:val="center"/>
              <w:rPr>
                <w:i/>
                <w:iCs/>
                <w:kern w:val="2"/>
                <w:sz w:val="16"/>
                <w:szCs w:val="16"/>
                <w:lang w:eastAsia="ja-JP"/>
              </w:rPr>
            </w:pPr>
            <w:r w:rsidRPr="003B1F40">
              <w:rPr>
                <w:i/>
                <w:iCs/>
                <w:sz w:val="16"/>
                <w:szCs w:val="16"/>
              </w:rPr>
              <w:t>Максимальная масса</w:t>
            </w:r>
          </w:p>
        </w:tc>
        <w:tc>
          <w:tcPr>
            <w:tcW w:w="2532" w:type="dxa"/>
            <w:tcBorders>
              <w:top w:val="single" w:sz="4" w:space="0" w:color="auto"/>
              <w:left w:val="single" w:sz="4" w:space="0" w:color="auto"/>
              <w:bottom w:val="single" w:sz="2" w:space="0" w:color="auto"/>
              <w:right w:val="single" w:sz="4" w:space="0" w:color="auto"/>
            </w:tcBorders>
            <w:vAlign w:val="center"/>
          </w:tcPr>
          <w:p w14:paraId="4897905A" w14:textId="77777777" w:rsidR="001965EA" w:rsidRPr="003B1F40" w:rsidRDefault="001965EA" w:rsidP="003B1F40">
            <w:pPr>
              <w:widowControl w:val="0"/>
              <w:suppressAutoHyphens w:val="0"/>
              <w:spacing w:line="240" w:lineRule="auto"/>
              <w:jc w:val="center"/>
              <w:rPr>
                <w:i/>
                <w:iCs/>
                <w:strike/>
                <w:kern w:val="2"/>
                <w:sz w:val="16"/>
                <w:szCs w:val="16"/>
                <w:lang w:val="en-US" w:eastAsia="ja-JP"/>
              </w:rPr>
            </w:pPr>
            <w:r w:rsidRPr="003B1F40">
              <w:rPr>
                <w:i/>
                <w:iCs/>
                <w:sz w:val="16"/>
                <w:szCs w:val="16"/>
              </w:rPr>
              <w:t>Масса в снаряженном состоянии</w:t>
            </w:r>
          </w:p>
        </w:tc>
        <w:tc>
          <w:tcPr>
            <w:tcW w:w="2351" w:type="dxa"/>
            <w:tcBorders>
              <w:top w:val="single" w:sz="4" w:space="0" w:color="auto"/>
              <w:left w:val="single" w:sz="4" w:space="0" w:color="auto"/>
              <w:bottom w:val="single" w:sz="2" w:space="0" w:color="auto"/>
              <w:right w:val="single" w:sz="4" w:space="0" w:color="auto"/>
            </w:tcBorders>
            <w:vAlign w:val="center"/>
          </w:tcPr>
          <w:p w14:paraId="79899FA3"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EB69BB" w14:paraId="740E52D9" w14:textId="77777777" w:rsidTr="000D6627">
        <w:tc>
          <w:tcPr>
            <w:tcW w:w="2482" w:type="dxa"/>
            <w:tcBorders>
              <w:top w:val="single" w:sz="8" w:space="0" w:color="auto"/>
              <w:left w:val="single" w:sz="4" w:space="0" w:color="auto"/>
              <w:bottom w:val="single" w:sz="4" w:space="0" w:color="auto"/>
              <w:right w:val="single" w:sz="4" w:space="0" w:color="auto"/>
            </w:tcBorders>
            <w:hideMark/>
          </w:tcPr>
          <w:p w14:paraId="2EC465A7"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20</w:t>
            </w:r>
          </w:p>
        </w:tc>
        <w:tc>
          <w:tcPr>
            <w:tcW w:w="2532" w:type="dxa"/>
            <w:tcBorders>
              <w:top w:val="single" w:sz="8" w:space="0" w:color="auto"/>
              <w:left w:val="single" w:sz="4" w:space="0" w:color="auto"/>
              <w:bottom w:val="single" w:sz="4" w:space="0" w:color="auto"/>
              <w:right w:val="single" w:sz="4" w:space="0" w:color="auto"/>
            </w:tcBorders>
          </w:tcPr>
          <w:p w14:paraId="3F7C715D" w14:textId="77777777" w:rsidR="001965EA" w:rsidRPr="00506C5C" w:rsidRDefault="001965EA" w:rsidP="00243AB1">
            <w:pPr>
              <w:jc w:val="center"/>
              <w:rPr>
                <w:rFonts w:asciiTheme="majorBidi" w:hAnsiTheme="majorBidi"/>
                <w:bCs/>
                <w:kern w:val="2"/>
                <w:lang w:eastAsia="ja-JP"/>
              </w:rPr>
            </w:pPr>
            <w:r w:rsidRPr="00506C5C">
              <w:rPr>
                <w:rFonts w:asciiTheme="majorBidi" w:hAnsiTheme="majorBidi" w:hint="eastAsia"/>
                <w:bCs/>
                <w:kern w:val="2"/>
                <w:lang w:eastAsia="ja-JP"/>
              </w:rPr>
              <w:t>20</w:t>
            </w:r>
          </w:p>
        </w:tc>
        <w:tc>
          <w:tcPr>
            <w:tcW w:w="2351" w:type="dxa"/>
            <w:tcBorders>
              <w:top w:val="single" w:sz="8" w:space="0" w:color="auto"/>
              <w:left w:val="single" w:sz="4" w:space="0" w:color="auto"/>
              <w:bottom w:val="single" w:sz="4" w:space="0" w:color="auto"/>
              <w:right w:val="single" w:sz="4" w:space="0" w:color="auto"/>
            </w:tcBorders>
          </w:tcPr>
          <w:p w14:paraId="2415D162" w14:textId="77777777" w:rsidR="001965EA" w:rsidRPr="00506C5C" w:rsidRDefault="001965EA" w:rsidP="00243AB1">
            <w:pPr>
              <w:jc w:val="center"/>
              <w:rPr>
                <w:rFonts w:asciiTheme="majorBidi" w:hAnsiTheme="majorBidi"/>
                <w:b/>
                <w:kern w:val="2"/>
                <w:lang w:eastAsia="ja-JP"/>
              </w:rPr>
            </w:pPr>
            <w:r w:rsidRPr="00506C5C">
              <w:rPr>
                <w:rFonts w:asciiTheme="majorBidi" w:hAnsiTheme="majorBidi"/>
                <w:b/>
                <w:kern w:val="2"/>
              </w:rPr>
              <w:t xml:space="preserve">+2/-0 </w:t>
            </w:r>
          </w:p>
        </w:tc>
      </w:tr>
      <w:tr w:rsidR="001965EA" w:rsidRPr="00EB69BB" w14:paraId="72414591" w14:textId="77777777" w:rsidTr="000D6627">
        <w:tc>
          <w:tcPr>
            <w:tcW w:w="2482" w:type="dxa"/>
            <w:tcBorders>
              <w:top w:val="single" w:sz="4" w:space="0" w:color="auto"/>
              <w:left w:val="single" w:sz="4" w:space="0" w:color="auto"/>
              <w:bottom w:val="single" w:sz="4" w:space="0" w:color="auto"/>
              <w:right w:val="single" w:sz="4" w:space="0" w:color="auto"/>
            </w:tcBorders>
            <w:hideMark/>
          </w:tcPr>
          <w:p w14:paraId="648D3C27"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38</w:t>
            </w:r>
          </w:p>
        </w:tc>
        <w:tc>
          <w:tcPr>
            <w:tcW w:w="2532" w:type="dxa"/>
            <w:tcBorders>
              <w:top w:val="single" w:sz="4" w:space="0" w:color="auto"/>
              <w:left w:val="single" w:sz="4" w:space="0" w:color="auto"/>
              <w:bottom w:val="single" w:sz="4" w:space="0" w:color="auto"/>
              <w:right w:val="single" w:sz="4" w:space="0" w:color="auto"/>
            </w:tcBorders>
          </w:tcPr>
          <w:p w14:paraId="19497E9C" w14:textId="77777777" w:rsidR="001965EA" w:rsidRPr="00506C5C" w:rsidRDefault="001965EA" w:rsidP="00243AB1">
            <w:pPr>
              <w:jc w:val="center"/>
              <w:rPr>
                <w:rFonts w:asciiTheme="majorBidi" w:hAnsiTheme="majorBidi"/>
                <w:bCs/>
                <w:kern w:val="2"/>
                <w:lang w:eastAsia="ja-JP"/>
              </w:rPr>
            </w:pPr>
            <w:r w:rsidRPr="00506C5C">
              <w:rPr>
                <w:rFonts w:asciiTheme="majorBidi" w:hAnsiTheme="majorBidi" w:hint="eastAsia"/>
                <w:bCs/>
                <w:kern w:val="2"/>
                <w:lang w:eastAsia="ja-JP"/>
              </w:rPr>
              <w:t>42</w:t>
            </w:r>
          </w:p>
        </w:tc>
        <w:tc>
          <w:tcPr>
            <w:tcW w:w="2351" w:type="dxa"/>
            <w:tcBorders>
              <w:top w:val="single" w:sz="4" w:space="0" w:color="auto"/>
              <w:left w:val="single" w:sz="4" w:space="0" w:color="auto"/>
              <w:bottom w:val="single" w:sz="4" w:space="0" w:color="auto"/>
              <w:right w:val="single" w:sz="4" w:space="0" w:color="auto"/>
            </w:tcBorders>
          </w:tcPr>
          <w:p w14:paraId="338AE35D" w14:textId="77777777" w:rsidR="001965EA" w:rsidRPr="00506C5C" w:rsidRDefault="001965EA" w:rsidP="00243AB1">
            <w:pPr>
              <w:jc w:val="center"/>
              <w:rPr>
                <w:rFonts w:asciiTheme="majorBidi" w:hAnsiTheme="majorBidi"/>
                <w:b/>
                <w:kern w:val="2"/>
                <w:lang w:eastAsia="ja-JP"/>
              </w:rPr>
            </w:pPr>
            <w:r w:rsidRPr="00506C5C">
              <w:rPr>
                <w:rFonts w:asciiTheme="majorBidi" w:hAnsiTheme="majorBidi"/>
                <w:b/>
                <w:kern w:val="2"/>
              </w:rPr>
              <w:t>+0/-2</w:t>
            </w:r>
          </w:p>
        </w:tc>
      </w:tr>
      <w:tr w:rsidR="001965EA" w:rsidRPr="00EB69BB" w14:paraId="4211F7D4" w14:textId="77777777" w:rsidTr="000D6627">
        <w:tc>
          <w:tcPr>
            <w:tcW w:w="2482" w:type="dxa"/>
            <w:tcBorders>
              <w:top w:val="single" w:sz="4" w:space="0" w:color="auto"/>
              <w:left w:val="single" w:sz="4" w:space="0" w:color="auto"/>
              <w:bottom w:val="single" w:sz="12" w:space="0" w:color="auto"/>
              <w:right w:val="single" w:sz="4" w:space="0" w:color="auto"/>
            </w:tcBorders>
            <w:hideMark/>
          </w:tcPr>
          <w:p w14:paraId="4D16C343"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60</w:t>
            </w:r>
          </w:p>
        </w:tc>
        <w:tc>
          <w:tcPr>
            <w:tcW w:w="2532" w:type="dxa"/>
            <w:tcBorders>
              <w:top w:val="single" w:sz="4" w:space="0" w:color="auto"/>
              <w:left w:val="single" w:sz="4" w:space="0" w:color="auto"/>
              <w:bottom w:val="single" w:sz="12" w:space="0" w:color="auto"/>
              <w:right w:val="single" w:sz="4" w:space="0" w:color="auto"/>
            </w:tcBorders>
          </w:tcPr>
          <w:p w14:paraId="7D4DB747" w14:textId="77777777" w:rsidR="001965EA" w:rsidRPr="00506C5C" w:rsidRDefault="001965EA" w:rsidP="00243AB1">
            <w:pPr>
              <w:jc w:val="center"/>
              <w:rPr>
                <w:rFonts w:asciiTheme="majorBidi" w:hAnsiTheme="majorBidi"/>
                <w:bCs/>
                <w:kern w:val="2"/>
                <w:lang w:eastAsia="ja-JP"/>
              </w:rPr>
            </w:pPr>
            <w:r w:rsidRPr="00506C5C">
              <w:rPr>
                <w:rFonts w:asciiTheme="majorBidi" w:hAnsiTheme="majorBidi" w:hint="eastAsia"/>
                <w:bCs/>
                <w:kern w:val="2"/>
                <w:lang w:eastAsia="ja-JP"/>
              </w:rPr>
              <w:t>60</w:t>
            </w:r>
          </w:p>
        </w:tc>
        <w:tc>
          <w:tcPr>
            <w:tcW w:w="2351" w:type="dxa"/>
            <w:tcBorders>
              <w:top w:val="single" w:sz="4" w:space="0" w:color="auto"/>
              <w:left w:val="single" w:sz="4" w:space="0" w:color="auto"/>
              <w:bottom w:val="single" w:sz="12" w:space="0" w:color="auto"/>
              <w:right w:val="single" w:sz="4" w:space="0" w:color="auto"/>
            </w:tcBorders>
          </w:tcPr>
          <w:p w14:paraId="297D2C1C" w14:textId="77777777" w:rsidR="001965EA" w:rsidRPr="00506C5C" w:rsidRDefault="001965EA" w:rsidP="00243AB1">
            <w:pPr>
              <w:jc w:val="center"/>
              <w:rPr>
                <w:rFonts w:asciiTheme="majorBidi" w:hAnsiTheme="majorBidi"/>
                <w:b/>
                <w:kern w:val="2"/>
                <w:lang w:eastAsia="ja-JP"/>
              </w:rPr>
            </w:pPr>
            <w:r w:rsidRPr="00506C5C">
              <w:rPr>
                <w:rFonts w:asciiTheme="majorBidi" w:hAnsiTheme="majorBidi"/>
                <w:b/>
                <w:kern w:val="2"/>
              </w:rPr>
              <w:t>+0/-2</w:t>
            </w:r>
          </w:p>
        </w:tc>
      </w:tr>
    </w:tbl>
    <w:p w14:paraId="465D48B2" w14:textId="77777777" w:rsidR="001965EA" w:rsidRPr="00DE62AE" w:rsidRDefault="001965EA" w:rsidP="001965EA">
      <w:pPr>
        <w:pStyle w:val="SingleTxtG"/>
        <w:ind w:left="2268"/>
        <w:rPr>
          <w:rFonts w:asciiTheme="majorBidi" w:hAnsiTheme="majorBidi"/>
          <w:bCs/>
          <w:strike/>
          <w:sz w:val="18"/>
          <w:szCs w:val="18"/>
        </w:rPr>
      </w:pPr>
      <w:r w:rsidRPr="00DE62AE">
        <w:rPr>
          <w:sz w:val="18"/>
          <w:szCs w:val="18"/>
        </w:rPr>
        <w:t xml:space="preserve">Все значения в км/ч </w:t>
      </w:r>
      <w:r w:rsidRPr="00DE62AE">
        <w:rPr>
          <w:strike/>
          <w:sz w:val="18"/>
          <w:szCs w:val="18"/>
        </w:rPr>
        <w:t>с допуском +0/–2 км/ч</w:t>
      </w:r>
      <w:r w:rsidRPr="00DE62AE">
        <w:rPr>
          <w:sz w:val="18"/>
          <w:szCs w:val="18"/>
        </w:rPr>
        <w:t>.</w:t>
      </w:r>
    </w:p>
    <w:p w14:paraId="03BAB5DA" w14:textId="77777777" w:rsidR="001965EA" w:rsidRPr="00D41584" w:rsidRDefault="001965EA" w:rsidP="001965EA">
      <w:pPr>
        <w:pStyle w:val="SingleTxtG"/>
        <w:ind w:left="2268" w:hanging="1134"/>
        <w:rPr>
          <w:rFonts w:asciiTheme="majorBidi" w:hAnsiTheme="majorBidi"/>
        </w:rPr>
      </w:pPr>
      <w:r w:rsidRPr="00E735C8">
        <w:rPr>
          <w:rFonts w:asciiTheme="majorBidi" w:hAnsiTheme="majorBidi"/>
        </w:rPr>
        <w:tab/>
      </w:r>
      <w:r w:rsidRPr="00D41584">
        <w:t>Функциональный этап</w:t>
      </w:r>
      <w:r w:rsidRPr="00D41584">
        <w:rPr>
          <w:rFonts w:asciiTheme="majorBidi" w:hAnsiTheme="majorBidi"/>
        </w:rPr>
        <w:t>…</w:t>
      </w:r>
      <w:r w:rsidR="00DE62AE">
        <w:rPr>
          <w:rFonts w:asciiTheme="majorBidi" w:hAnsiTheme="majorBidi"/>
        </w:rPr>
        <w:t>».</w:t>
      </w:r>
      <w:r w:rsidRPr="00D41584">
        <w:rPr>
          <w:rFonts w:asciiTheme="majorBidi" w:hAnsiTheme="majorBidi"/>
        </w:rPr>
        <w:t xml:space="preserve"> </w:t>
      </w:r>
    </w:p>
    <w:p w14:paraId="2CDF0FDD" w14:textId="77777777" w:rsidR="001965EA" w:rsidRPr="00E735C8" w:rsidRDefault="001965EA" w:rsidP="00DE62AE">
      <w:pPr>
        <w:pStyle w:val="SingleTxtG"/>
      </w:pPr>
      <w:r w:rsidRPr="00E735C8">
        <w:rPr>
          <w:i/>
          <w:iCs/>
        </w:rPr>
        <w:t>Пункт 6.5</w:t>
      </w:r>
      <w:r w:rsidRPr="00E735C8">
        <w:t xml:space="preserve"> изменить следующим </w:t>
      </w:r>
      <w:r w:rsidRPr="00DE62AE">
        <w:t>образом</w:t>
      </w:r>
      <w:r w:rsidRPr="00E735C8">
        <w:t xml:space="preserve"> </w:t>
      </w:r>
      <w:bookmarkStart w:id="26" w:name="_Hlk50150570"/>
      <w:r w:rsidRPr="00E735C8">
        <w:t>(</w:t>
      </w:r>
      <w:r>
        <w:t>включая</w:t>
      </w:r>
      <w:r w:rsidRPr="001F091C">
        <w:t xml:space="preserve"> </w:t>
      </w:r>
      <w:r>
        <w:t>добавление одного столбика в каждой таблице</w:t>
      </w:r>
      <w:r w:rsidRPr="00E735C8">
        <w:t xml:space="preserve">): </w:t>
      </w:r>
      <w:bookmarkEnd w:id="26"/>
    </w:p>
    <w:p w14:paraId="04705673" w14:textId="77777777" w:rsidR="001965EA" w:rsidRPr="00DD5EBA" w:rsidRDefault="00DE62AE" w:rsidP="00DE62AE">
      <w:pPr>
        <w:pStyle w:val="SingleTxtG"/>
        <w:tabs>
          <w:tab w:val="clear" w:pos="1701"/>
        </w:tabs>
        <w:ind w:left="2268" w:hanging="1134"/>
        <w:rPr>
          <w:rFonts w:asciiTheme="majorBidi" w:hAnsiTheme="majorBidi"/>
        </w:rPr>
      </w:pPr>
      <w:r>
        <w:rPr>
          <w:rFonts w:asciiTheme="majorBidi" w:hAnsiTheme="majorBidi"/>
        </w:rPr>
        <w:t>«</w:t>
      </w:r>
      <w:r w:rsidR="001965EA" w:rsidRPr="00DD5EBA">
        <w:rPr>
          <w:rFonts w:asciiTheme="majorBidi" w:hAnsiTheme="majorBidi"/>
        </w:rPr>
        <w:t xml:space="preserve">6.5 </w:t>
      </w:r>
      <w:r w:rsidR="001965EA" w:rsidRPr="00DD5EBA">
        <w:rPr>
          <w:rFonts w:asciiTheme="majorBidi" w:hAnsiTheme="majorBidi"/>
        </w:rPr>
        <w:tab/>
      </w:r>
      <w:r w:rsidR="001965EA" w:rsidRPr="00DD5EBA">
        <w:t>Испытание на предупреждение и включение в случае движущегося объекта</w:t>
      </w:r>
      <w:r w:rsidR="001965EA">
        <w:t> </w:t>
      </w:r>
      <w:r w:rsidR="001965EA" w:rsidRPr="00DD5EBA">
        <w:t xml:space="preserve">— транспортного средства </w:t>
      </w:r>
    </w:p>
    <w:p w14:paraId="64B11FFD" w14:textId="77777777" w:rsidR="001965EA" w:rsidRPr="00D41584" w:rsidRDefault="001965EA" w:rsidP="00DE62AE">
      <w:pPr>
        <w:pStyle w:val="SingleTxtG"/>
        <w:tabs>
          <w:tab w:val="clear" w:pos="1701"/>
        </w:tabs>
        <w:rPr>
          <w:rFonts w:asciiTheme="majorBidi" w:hAnsiTheme="majorBidi"/>
        </w:rPr>
      </w:pPr>
      <w:r w:rsidRPr="00DD5EBA">
        <w:tab/>
      </w:r>
      <w:r w:rsidRPr="00DE62AE">
        <w:t>Данное</w:t>
      </w:r>
      <w:r w:rsidRPr="00D41584">
        <w:t xml:space="preserve"> транспортное средство... </w:t>
      </w:r>
    </w:p>
    <w:p w14:paraId="7A251F2C" w14:textId="77777777" w:rsidR="001965EA" w:rsidRPr="00522CAA" w:rsidRDefault="001965EA" w:rsidP="00DE62AE">
      <w:pPr>
        <w:pStyle w:val="SingleTxtG"/>
        <w:ind w:left="2268"/>
      </w:pPr>
      <w:r w:rsidRPr="00522CAA">
        <w:t xml:space="preserve">Испытания проводятся на </w:t>
      </w:r>
      <w:r w:rsidRPr="00DE62AE">
        <w:t>транспортном</w:t>
      </w:r>
      <w:r w:rsidRPr="00522CAA">
        <w:t xml:space="preserve"> средстве, движущемся со скоростью 30 км/ч и 60 км/ч, указанной в приведенных ниже таблицах соответственно для транспортных средств категорий M</w:t>
      </w:r>
      <w:r w:rsidRPr="00522CAA">
        <w:rPr>
          <w:vertAlign w:val="subscript"/>
        </w:rPr>
        <w:t>1</w:t>
      </w:r>
      <w:r w:rsidRPr="00522CAA">
        <w:t xml:space="preserve"> и N</w:t>
      </w:r>
      <w:r w:rsidRPr="00522CAA">
        <w:rPr>
          <w:vertAlign w:val="subscript"/>
        </w:rPr>
        <w:t>1</w:t>
      </w:r>
      <w:r w:rsidRPr="00522CAA">
        <w:t xml:space="preserve">, и объекте, движущемся со скоростью 20 км/ч (с допуском +0/–2 км/ч </w:t>
      </w:r>
      <w:r w:rsidRPr="00522CAA">
        <w:rPr>
          <w:strike/>
        </w:rPr>
        <w:t>как для данного транспортного средства, так и</w:t>
      </w:r>
      <w:r w:rsidRPr="00522CAA">
        <w:t xml:space="preserve"> для объекта-транспортного средства). Если это будет сочтено оправданным, то</w:t>
      </w:r>
      <w:r>
        <w:t>…</w:t>
      </w:r>
    </w:p>
    <w:p w14:paraId="7D29DB42" w14:textId="77777777" w:rsidR="001965EA" w:rsidRPr="00522CAA" w:rsidRDefault="001965EA" w:rsidP="001965EA">
      <w:pPr>
        <w:pStyle w:val="SingleTxtG"/>
        <w:ind w:left="2268"/>
        <w:jc w:val="left"/>
        <w:rPr>
          <w:rFonts w:asciiTheme="majorBidi" w:eastAsia="MS Mincho" w:hAnsiTheme="majorBidi"/>
          <w:b/>
        </w:rPr>
      </w:pPr>
      <w:r w:rsidRPr="00522CAA">
        <w:rPr>
          <w:rFonts w:asciiTheme="majorBidi" w:eastAsia="MS Mincho" w:hAnsiTheme="majorBidi"/>
          <w:bCs/>
          <w:lang w:eastAsia="ja-JP"/>
        </w:rPr>
        <w:t xml:space="preserve">… </w:t>
      </w:r>
      <w:r w:rsidRPr="00522CAA">
        <w:t>в сценарии столкновения с движущимся объектом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570"/>
        <w:gridCol w:w="2331"/>
      </w:tblGrid>
      <w:tr w:rsidR="001965EA" w:rsidRPr="00EB69BB" w14:paraId="1997D226" w14:textId="77777777" w:rsidTr="003B1F40">
        <w:trPr>
          <w:trHeight w:val="265"/>
        </w:trPr>
        <w:tc>
          <w:tcPr>
            <w:tcW w:w="2464" w:type="dxa"/>
            <w:tcBorders>
              <w:top w:val="single" w:sz="4" w:space="0" w:color="auto"/>
              <w:left w:val="single" w:sz="4" w:space="0" w:color="auto"/>
              <w:bottom w:val="single" w:sz="8" w:space="0" w:color="auto"/>
              <w:right w:val="single" w:sz="4" w:space="0" w:color="auto"/>
            </w:tcBorders>
            <w:vAlign w:val="center"/>
            <w:hideMark/>
          </w:tcPr>
          <w:p w14:paraId="49CD71FB" w14:textId="77777777" w:rsidR="001965EA" w:rsidRPr="003B1F40" w:rsidRDefault="001965EA" w:rsidP="003B1F40">
            <w:pPr>
              <w:widowControl w:val="0"/>
              <w:suppressAutoHyphens w:val="0"/>
              <w:spacing w:line="240" w:lineRule="auto"/>
              <w:jc w:val="center"/>
              <w:rPr>
                <w:i/>
                <w:iCs/>
                <w:strike/>
                <w:kern w:val="2"/>
                <w:sz w:val="16"/>
                <w:szCs w:val="16"/>
                <w:lang w:eastAsia="ja-JP"/>
              </w:rPr>
            </w:pPr>
            <w:r w:rsidRPr="003B1F40">
              <w:rPr>
                <w:i/>
                <w:iCs/>
                <w:sz w:val="16"/>
                <w:szCs w:val="16"/>
              </w:rPr>
              <w:t>Максимальная масса</w:t>
            </w:r>
          </w:p>
        </w:tc>
        <w:tc>
          <w:tcPr>
            <w:tcW w:w="2570" w:type="dxa"/>
            <w:tcBorders>
              <w:top w:val="single" w:sz="4" w:space="0" w:color="auto"/>
              <w:left w:val="single" w:sz="4" w:space="0" w:color="auto"/>
              <w:bottom w:val="single" w:sz="8" w:space="0" w:color="auto"/>
              <w:right w:val="single" w:sz="4" w:space="0" w:color="auto"/>
            </w:tcBorders>
            <w:vAlign w:val="center"/>
            <w:hideMark/>
          </w:tcPr>
          <w:p w14:paraId="699A7F86" w14:textId="77777777" w:rsidR="001965EA" w:rsidRPr="003B1F40" w:rsidRDefault="001965EA" w:rsidP="003B1F40">
            <w:pPr>
              <w:widowControl w:val="0"/>
              <w:suppressAutoHyphens w:val="0"/>
              <w:spacing w:line="240" w:lineRule="auto"/>
              <w:ind w:left="-76"/>
              <w:jc w:val="center"/>
              <w:rPr>
                <w:i/>
                <w:iCs/>
                <w:strike/>
                <w:kern w:val="2"/>
                <w:sz w:val="16"/>
                <w:szCs w:val="16"/>
                <w:lang w:val="en-US" w:eastAsia="ja-JP"/>
              </w:rPr>
            </w:pPr>
            <w:r w:rsidRPr="003B1F40">
              <w:rPr>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671B339C"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EB69BB" w14:paraId="0D72A370" w14:textId="77777777" w:rsidTr="00457E5F">
        <w:tc>
          <w:tcPr>
            <w:tcW w:w="2464" w:type="dxa"/>
            <w:tcBorders>
              <w:top w:val="single" w:sz="8" w:space="0" w:color="auto"/>
              <w:left w:val="single" w:sz="4" w:space="0" w:color="auto"/>
              <w:bottom w:val="single" w:sz="4" w:space="0" w:color="auto"/>
              <w:right w:val="single" w:sz="4" w:space="0" w:color="auto"/>
            </w:tcBorders>
            <w:hideMark/>
          </w:tcPr>
          <w:p w14:paraId="7065B38C"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30</w:t>
            </w:r>
          </w:p>
        </w:tc>
        <w:tc>
          <w:tcPr>
            <w:tcW w:w="2570" w:type="dxa"/>
            <w:tcBorders>
              <w:top w:val="single" w:sz="8" w:space="0" w:color="auto"/>
              <w:left w:val="single" w:sz="4" w:space="0" w:color="auto"/>
              <w:bottom w:val="single" w:sz="4" w:space="0" w:color="auto"/>
              <w:right w:val="single" w:sz="4" w:space="0" w:color="auto"/>
            </w:tcBorders>
            <w:hideMark/>
          </w:tcPr>
          <w:p w14:paraId="08A60776"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6478E83F" w14:textId="77777777" w:rsidR="001965EA" w:rsidRPr="00506C5C" w:rsidRDefault="001965EA" w:rsidP="00243AB1">
            <w:pPr>
              <w:jc w:val="center"/>
              <w:rPr>
                <w:rFonts w:asciiTheme="majorBidi" w:hAnsiTheme="majorBidi"/>
                <w:b/>
                <w:kern w:val="2"/>
              </w:rPr>
            </w:pPr>
            <w:r w:rsidRPr="00506C5C">
              <w:rPr>
                <w:rFonts w:asciiTheme="majorBidi" w:hAnsiTheme="majorBidi"/>
                <w:b/>
                <w:kern w:val="2"/>
              </w:rPr>
              <w:t>+2/-0</w:t>
            </w:r>
          </w:p>
        </w:tc>
      </w:tr>
      <w:tr w:rsidR="001965EA" w:rsidRPr="00EB69BB" w14:paraId="1E42A0D7" w14:textId="77777777" w:rsidTr="00457E5F">
        <w:tc>
          <w:tcPr>
            <w:tcW w:w="2464" w:type="dxa"/>
            <w:tcBorders>
              <w:top w:val="single" w:sz="4" w:space="0" w:color="auto"/>
              <w:left w:val="single" w:sz="4" w:space="0" w:color="auto"/>
              <w:bottom w:val="single" w:sz="12" w:space="0" w:color="auto"/>
              <w:right w:val="single" w:sz="4" w:space="0" w:color="auto"/>
            </w:tcBorders>
            <w:hideMark/>
          </w:tcPr>
          <w:p w14:paraId="01F4BE68"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60</w:t>
            </w:r>
          </w:p>
        </w:tc>
        <w:tc>
          <w:tcPr>
            <w:tcW w:w="2570" w:type="dxa"/>
            <w:tcBorders>
              <w:top w:val="single" w:sz="4" w:space="0" w:color="auto"/>
              <w:left w:val="single" w:sz="4" w:space="0" w:color="auto"/>
              <w:bottom w:val="single" w:sz="12" w:space="0" w:color="auto"/>
              <w:right w:val="single" w:sz="4" w:space="0" w:color="auto"/>
            </w:tcBorders>
            <w:hideMark/>
          </w:tcPr>
          <w:p w14:paraId="25395088" w14:textId="77777777" w:rsidR="001965EA" w:rsidRPr="00506C5C" w:rsidRDefault="001965EA" w:rsidP="00243AB1">
            <w:pPr>
              <w:jc w:val="center"/>
              <w:rPr>
                <w:rFonts w:asciiTheme="majorBidi" w:hAnsiTheme="majorBidi"/>
                <w:bCs/>
                <w:kern w:val="2"/>
                <w:lang w:val="fr-CH"/>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2D34674" w14:textId="77777777" w:rsidR="001965EA" w:rsidRPr="00506C5C" w:rsidRDefault="001965EA" w:rsidP="00243AB1">
            <w:pPr>
              <w:jc w:val="center"/>
              <w:rPr>
                <w:rFonts w:asciiTheme="majorBidi" w:hAnsiTheme="majorBidi"/>
                <w:b/>
                <w:kern w:val="2"/>
              </w:rPr>
            </w:pPr>
            <w:r w:rsidRPr="00506C5C">
              <w:rPr>
                <w:rFonts w:asciiTheme="majorBidi" w:hAnsiTheme="majorBidi"/>
                <w:b/>
                <w:kern w:val="2"/>
              </w:rPr>
              <w:t>+0/-2</w:t>
            </w:r>
          </w:p>
        </w:tc>
      </w:tr>
    </w:tbl>
    <w:p w14:paraId="7D2123A1" w14:textId="77777777" w:rsidR="001965EA" w:rsidRPr="00DE62AE" w:rsidRDefault="001965EA" w:rsidP="001965EA">
      <w:pPr>
        <w:pStyle w:val="SingleTxtG"/>
        <w:ind w:left="2268"/>
        <w:rPr>
          <w:rFonts w:asciiTheme="majorBidi" w:hAnsiTheme="majorBidi"/>
          <w:bCs/>
          <w:strike/>
          <w:sz w:val="18"/>
          <w:szCs w:val="18"/>
        </w:rPr>
      </w:pPr>
      <w:r w:rsidRPr="00DE62AE">
        <w:rPr>
          <w:sz w:val="18"/>
          <w:szCs w:val="18"/>
        </w:rPr>
        <w:t xml:space="preserve">Все значения в км/ч </w:t>
      </w:r>
      <w:r w:rsidRPr="00DE62AE">
        <w:rPr>
          <w:strike/>
          <w:sz w:val="18"/>
          <w:szCs w:val="18"/>
        </w:rPr>
        <w:t>с допуском +0/–2 км/ч</w:t>
      </w:r>
      <w:r w:rsidRPr="00DE62AE">
        <w:rPr>
          <w:sz w:val="18"/>
          <w:szCs w:val="18"/>
        </w:rPr>
        <w:t>.</w:t>
      </w:r>
    </w:p>
    <w:p w14:paraId="7B60DB49" w14:textId="77777777" w:rsidR="001965EA" w:rsidRPr="00522CAA" w:rsidRDefault="001965EA" w:rsidP="001965EA">
      <w:pPr>
        <w:pStyle w:val="SingleTxtG"/>
        <w:ind w:left="2268"/>
        <w:rPr>
          <w:rFonts w:asciiTheme="majorBidi" w:eastAsia="MS Mincho" w:hAnsiTheme="majorBidi"/>
          <w:bCs/>
          <w:lang w:eastAsia="ja-JP"/>
        </w:rPr>
      </w:pPr>
      <w:r w:rsidRPr="00522CAA">
        <w:rPr>
          <w:rFonts w:asciiTheme="majorBidi" w:eastAsia="MS Mincho" w:hAnsiTheme="majorBidi"/>
          <w:bCs/>
          <w:lang w:eastAsia="ja-JP"/>
        </w:rPr>
        <w:t>…</w:t>
      </w:r>
      <w:r w:rsidRPr="00522CAA">
        <w:t xml:space="preserve"> в сценарии столкновения с движущимся объектом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570"/>
        <w:gridCol w:w="2331"/>
      </w:tblGrid>
      <w:tr w:rsidR="001965EA" w:rsidRPr="00EB69BB" w14:paraId="6787B901" w14:textId="77777777" w:rsidTr="003B1F40">
        <w:trPr>
          <w:trHeight w:val="265"/>
        </w:trPr>
        <w:tc>
          <w:tcPr>
            <w:tcW w:w="2464" w:type="dxa"/>
            <w:tcBorders>
              <w:top w:val="single" w:sz="4" w:space="0" w:color="auto"/>
              <w:left w:val="single" w:sz="4" w:space="0" w:color="auto"/>
              <w:bottom w:val="single" w:sz="8" w:space="0" w:color="auto"/>
              <w:right w:val="single" w:sz="4" w:space="0" w:color="auto"/>
            </w:tcBorders>
            <w:vAlign w:val="center"/>
            <w:hideMark/>
          </w:tcPr>
          <w:p w14:paraId="4DC96CD7" w14:textId="77777777" w:rsidR="001965EA" w:rsidRPr="003B1F40" w:rsidRDefault="001965EA" w:rsidP="003B1F40">
            <w:pPr>
              <w:widowControl w:val="0"/>
              <w:suppressAutoHyphens w:val="0"/>
              <w:spacing w:line="240" w:lineRule="auto"/>
              <w:jc w:val="center"/>
              <w:rPr>
                <w:i/>
                <w:iCs/>
                <w:strike/>
                <w:kern w:val="2"/>
                <w:sz w:val="16"/>
                <w:szCs w:val="16"/>
                <w:lang w:eastAsia="ja-JP"/>
              </w:rPr>
            </w:pPr>
            <w:r w:rsidRPr="003B1F40">
              <w:rPr>
                <w:i/>
                <w:iCs/>
                <w:sz w:val="16"/>
                <w:szCs w:val="16"/>
              </w:rPr>
              <w:lastRenderedPageBreak/>
              <w:t>Максимальная масса</w:t>
            </w:r>
          </w:p>
        </w:tc>
        <w:tc>
          <w:tcPr>
            <w:tcW w:w="2570" w:type="dxa"/>
            <w:tcBorders>
              <w:top w:val="single" w:sz="4" w:space="0" w:color="auto"/>
              <w:left w:val="single" w:sz="4" w:space="0" w:color="auto"/>
              <w:bottom w:val="single" w:sz="8" w:space="0" w:color="auto"/>
              <w:right w:val="single" w:sz="4" w:space="0" w:color="auto"/>
            </w:tcBorders>
            <w:vAlign w:val="center"/>
            <w:hideMark/>
          </w:tcPr>
          <w:p w14:paraId="43614E8B" w14:textId="77777777" w:rsidR="001965EA" w:rsidRPr="003B1F40" w:rsidRDefault="001965EA" w:rsidP="003B1F40">
            <w:pPr>
              <w:widowControl w:val="0"/>
              <w:suppressAutoHyphens w:val="0"/>
              <w:spacing w:line="240" w:lineRule="auto"/>
              <w:ind w:left="-104"/>
              <w:jc w:val="center"/>
              <w:rPr>
                <w:i/>
                <w:iCs/>
                <w:strike/>
                <w:kern w:val="2"/>
                <w:sz w:val="16"/>
                <w:szCs w:val="16"/>
                <w:lang w:val="en-US" w:eastAsia="ja-JP"/>
              </w:rPr>
            </w:pPr>
            <w:r w:rsidRPr="003B1F40">
              <w:rPr>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070F0D8E"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EB69BB" w14:paraId="7F08461C" w14:textId="77777777" w:rsidTr="00457E5F">
        <w:tc>
          <w:tcPr>
            <w:tcW w:w="2464" w:type="dxa"/>
            <w:tcBorders>
              <w:top w:val="single" w:sz="8" w:space="0" w:color="auto"/>
              <w:left w:val="single" w:sz="4" w:space="0" w:color="auto"/>
              <w:bottom w:val="single" w:sz="4" w:space="0" w:color="auto"/>
              <w:right w:val="single" w:sz="4" w:space="0" w:color="auto"/>
            </w:tcBorders>
            <w:hideMark/>
          </w:tcPr>
          <w:p w14:paraId="5CD152F3"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30</w:t>
            </w:r>
          </w:p>
        </w:tc>
        <w:tc>
          <w:tcPr>
            <w:tcW w:w="2570" w:type="dxa"/>
            <w:tcBorders>
              <w:top w:val="single" w:sz="8" w:space="0" w:color="auto"/>
              <w:left w:val="single" w:sz="4" w:space="0" w:color="auto"/>
              <w:bottom w:val="single" w:sz="4" w:space="0" w:color="auto"/>
              <w:right w:val="single" w:sz="4" w:space="0" w:color="auto"/>
            </w:tcBorders>
            <w:hideMark/>
          </w:tcPr>
          <w:p w14:paraId="65680A38"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635CED4B"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+2/-0</w:t>
            </w:r>
          </w:p>
        </w:tc>
      </w:tr>
      <w:tr w:rsidR="001965EA" w:rsidRPr="00EB69BB" w14:paraId="5BD6A103" w14:textId="77777777" w:rsidTr="00457E5F">
        <w:tc>
          <w:tcPr>
            <w:tcW w:w="2464" w:type="dxa"/>
            <w:tcBorders>
              <w:top w:val="single" w:sz="4" w:space="0" w:color="auto"/>
              <w:left w:val="single" w:sz="4" w:space="0" w:color="auto"/>
              <w:bottom w:val="single" w:sz="12" w:space="0" w:color="auto"/>
              <w:right w:val="single" w:sz="4" w:space="0" w:color="auto"/>
            </w:tcBorders>
            <w:hideMark/>
          </w:tcPr>
          <w:p w14:paraId="7B76A7A4"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58</w:t>
            </w:r>
          </w:p>
        </w:tc>
        <w:tc>
          <w:tcPr>
            <w:tcW w:w="2570" w:type="dxa"/>
            <w:tcBorders>
              <w:top w:val="single" w:sz="4" w:space="0" w:color="auto"/>
              <w:left w:val="single" w:sz="4" w:space="0" w:color="auto"/>
              <w:bottom w:val="single" w:sz="12" w:space="0" w:color="auto"/>
              <w:right w:val="single" w:sz="4" w:space="0" w:color="auto"/>
            </w:tcBorders>
            <w:hideMark/>
          </w:tcPr>
          <w:p w14:paraId="120A2801"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AAD77B8"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+0/-2</w:t>
            </w:r>
          </w:p>
        </w:tc>
      </w:tr>
    </w:tbl>
    <w:p w14:paraId="53EBE1C1" w14:textId="77777777" w:rsidR="001965EA" w:rsidRPr="00DE62AE" w:rsidRDefault="001965EA" w:rsidP="001965EA">
      <w:pPr>
        <w:pStyle w:val="SingleTxtG"/>
        <w:ind w:left="2268"/>
        <w:rPr>
          <w:rFonts w:asciiTheme="majorBidi" w:hAnsiTheme="majorBidi"/>
          <w:bCs/>
          <w:strike/>
        </w:rPr>
      </w:pPr>
      <w:r w:rsidRPr="00E735C8">
        <w:rPr>
          <w:sz w:val="18"/>
          <w:szCs w:val="18"/>
        </w:rPr>
        <w:t xml:space="preserve">Все значения в км/ч </w:t>
      </w:r>
      <w:r w:rsidRPr="00E735C8">
        <w:rPr>
          <w:strike/>
          <w:sz w:val="18"/>
          <w:szCs w:val="18"/>
        </w:rPr>
        <w:t>с допуском +0/–2 км/ч</w:t>
      </w:r>
      <w:r w:rsidRPr="00E735C8">
        <w:rPr>
          <w:sz w:val="18"/>
          <w:szCs w:val="18"/>
        </w:rPr>
        <w:t>.</w:t>
      </w:r>
    </w:p>
    <w:p w14:paraId="1B409802" w14:textId="77777777" w:rsidR="001965EA" w:rsidRPr="00EA21F7" w:rsidRDefault="001965EA" w:rsidP="00DE62AE">
      <w:pPr>
        <w:pStyle w:val="SingleTxtG"/>
        <w:ind w:left="2268"/>
        <w:rPr>
          <w:rFonts w:asciiTheme="majorBidi" w:hAnsiTheme="majorBidi"/>
        </w:rPr>
      </w:pPr>
      <w:r w:rsidRPr="00DE62AE">
        <w:t>Функциональный</w:t>
      </w:r>
      <w:r w:rsidRPr="00EA21F7">
        <w:t xml:space="preserve"> этап</w:t>
      </w:r>
      <w:r w:rsidRPr="00EA21F7">
        <w:rPr>
          <w:rFonts w:asciiTheme="majorBidi" w:hAnsiTheme="majorBidi"/>
        </w:rPr>
        <w:t xml:space="preserve"> …</w:t>
      </w:r>
      <w:r w:rsidR="00DE62AE">
        <w:rPr>
          <w:rFonts w:asciiTheme="majorBidi" w:hAnsiTheme="majorBidi"/>
        </w:rPr>
        <w:t>»</w:t>
      </w:r>
      <w:r w:rsidRPr="00EA21F7">
        <w:rPr>
          <w:rFonts w:asciiTheme="majorBidi" w:hAnsiTheme="majorBidi"/>
        </w:rPr>
        <w:t xml:space="preserve">. </w:t>
      </w:r>
    </w:p>
    <w:p w14:paraId="181457FA" w14:textId="77777777" w:rsidR="001965EA" w:rsidRPr="00EA21F7" w:rsidRDefault="001965EA" w:rsidP="00DE62AE">
      <w:pPr>
        <w:pStyle w:val="SingleTxtG"/>
      </w:pPr>
      <w:r w:rsidRPr="00EA21F7">
        <w:rPr>
          <w:i/>
          <w:iCs/>
        </w:rPr>
        <w:t xml:space="preserve">Пункт  </w:t>
      </w:r>
      <w:r w:rsidRPr="006214DF">
        <w:rPr>
          <w:i/>
          <w:iCs/>
        </w:rPr>
        <w:t> </w:t>
      </w:r>
      <w:r w:rsidRPr="00EA21F7">
        <w:rPr>
          <w:i/>
          <w:iCs/>
        </w:rPr>
        <w:t>6.6.1</w:t>
      </w:r>
      <w:r w:rsidRPr="00EA21F7">
        <w:t xml:space="preserve"> изменить </w:t>
      </w:r>
      <w:r w:rsidRPr="00DE62AE">
        <w:t>следующим</w:t>
      </w:r>
      <w:r w:rsidRPr="00EA21F7">
        <w:t xml:space="preserve"> образом (</w:t>
      </w:r>
      <w:r>
        <w:t>включая</w:t>
      </w:r>
      <w:r w:rsidRPr="001F091C">
        <w:t xml:space="preserve"> </w:t>
      </w:r>
      <w:r>
        <w:t>добавление одного столбика в каждой таблице</w:t>
      </w:r>
      <w:r w:rsidRPr="00EA21F7">
        <w:t>):</w:t>
      </w:r>
    </w:p>
    <w:p w14:paraId="5F7FBDBA" w14:textId="77777777" w:rsidR="001965EA" w:rsidRPr="00EA21F7" w:rsidRDefault="00DE62AE" w:rsidP="00DE62AE">
      <w:pPr>
        <w:pStyle w:val="SingleTxtG"/>
        <w:tabs>
          <w:tab w:val="clear" w:pos="1701"/>
        </w:tabs>
        <w:ind w:left="2268" w:hanging="1134"/>
        <w:rPr>
          <w:rFonts w:asciiTheme="majorBidi" w:hAnsiTheme="majorBidi"/>
        </w:rPr>
      </w:pPr>
      <w:r>
        <w:rPr>
          <w:rFonts w:asciiTheme="majorBidi" w:hAnsiTheme="majorBidi"/>
        </w:rPr>
        <w:t>«</w:t>
      </w:r>
      <w:r w:rsidR="001965EA" w:rsidRPr="00EA21F7">
        <w:rPr>
          <w:rFonts w:asciiTheme="majorBidi" w:hAnsiTheme="majorBidi"/>
        </w:rPr>
        <w:t xml:space="preserve">6.6 </w:t>
      </w:r>
      <w:r w:rsidR="001965EA" w:rsidRPr="00EA21F7">
        <w:rPr>
          <w:rFonts w:asciiTheme="majorBidi" w:hAnsiTheme="majorBidi"/>
        </w:rPr>
        <w:tab/>
      </w:r>
      <w:bookmarkStart w:id="27" w:name="_Hlk529972445"/>
      <w:r w:rsidR="001965EA" w:rsidRPr="00EA21F7">
        <w:t xml:space="preserve">Испытание на </w:t>
      </w:r>
      <w:r w:rsidR="001965EA" w:rsidRPr="00DE62AE">
        <w:t>предупреждение</w:t>
      </w:r>
      <w:r w:rsidR="001965EA" w:rsidRPr="00EA21F7">
        <w:t xml:space="preserve"> и включение в случае объекта</w:t>
      </w:r>
      <w:r w:rsidR="001965EA">
        <w:t> </w:t>
      </w:r>
      <w:r w:rsidR="001965EA" w:rsidRPr="00EA21F7">
        <w:t>— пешехода</w:t>
      </w:r>
    </w:p>
    <w:p w14:paraId="429E7358" w14:textId="77777777" w:rsidR="001965EA" w:rsidRPr="00D41584" w:rsidRDefault="001965EA" w:rsidP="00DE62AE">
      <w:pPr>
        <w:pStyle w:val="SingleTxtG"/>
        <w:tabs>
          <w:tab w:val="clear" w:pos="1701"/>
        </w:tabs>
        <w:rPr>
          <w:rFonts w:asciiTheme="majorBidi" w:hAnsiTheme="majorBidi"/>
        </w:rPr>
      </w:pPr>
      <w:r w:rsidRPr="00D41584">
        <w:t>6.6.1</w:t>
      </w:r>
      <w:r w:rsidRPr="00D41584">
        <w:tab/>
      </w:r>
      <w:r w:rsidRPr="00DE62AE">
        <w:t>Данное</w:t>
      </w:r>
      <w:r w:rsidRPr="00D41584">
        <w:t xml:space="preserve"> транспортное средство</w:t>
      </w:r>
      <w:r w:rsidRPr="00D41584">
        <w:rPr>
          <w:rFonts w:asciiTheme="majorBidi" w:hAnsiTheme="majorBidi"/>
        </w:rPr>
        <w:t xml:space="preserve"> </w:t>
      </w:r>
      <w:bookmarkEnd w:id="27"/>
      <w:r w:rsidRPr="00D41584">
        <w:rPr>
          <w:rFonts w:asciiTheme="majorBidi" w:hAnsiTheme="majorBidi"/>
        </w:rPr>
        <w:t>…</w:t>
      </w:r>
    </w:p>
    <w:p w14:paraId="53BBCA96" w14:textId="77777777" w:rsidR="001965EA" w:rsidRPr="00D41584" w:rsidRDefault="001965EA" w:rsidP="001965EA">
      <w:pPr>
        <w:pStyle w:val="SingleTxtG"/>
        <w:ind w:left="2268"/>
        <w:rPr>
          <w:rFonts w:asciiTheme="majorBidi" w:hAnsiTheme="majorBidi"/>
        </w:rPr>
      </w:pPr>
      <w:r w:rsidRPr="00D41584">
        <w:rPr>
          <w:rFonts w:asciiTheme="majorBidi" w:hAnsiTheme="majorBidi"/>
        </w:rPr>
        <w:t>…</w:t>
      </w:r>
    </w:p>
    <w:p w14:paraId="6657D19A" w14:textId="77777777" w:rsidR="001965EA" w:rsidRPr="00EA21F7" w:rsidRDefault="001965EA" w:rsidP="001965EA">
      <w:pPr>
        <w:pStyle w:val="SingleTxtG"/>
        <w:ind w:left="2268"/>
        <w:rPr>
          <w:rFonts w:asciiTheme="majorBidi" w:hAnsiTheme="majorBidi"/>
        </w:rPr>
      </w:pPr>
      <w:r w:rsidRPr="00EA21F7">
        <w:rPr>
          <w:color w:val="333333"/>
          <w:shd w:val="clear" w:color="auto" w:fill="FFFFFF"/>
        </w:rPr>
        <w:t xml:space="preserve">Объект-пешеход движется по прямой линии, перпендикулярной направлению движения данного транспортного средства, с постоянной скоростью 5 км/ч + </w:t>
      </w:r>
      <w:r w:rsidRPr="00EA21F7">
        <w:rPr>
          <w:b/>
          <w:bCs/>
          <w:color w:val="333333"/>
          <w:shd w:val="clear" w:color="auto" w:fill="FFFFFF"/>
        </w:rPr>
        <w:t>0/–0,4</w:t>
      </w:r>
      <w:r w:rsidRPr="00EA21F7">
        <w:rPr>
          <w:color w:val="333333"/>
          <w:shd w:val="clear" w:color="auto" w:fill="FFFFFF"/>
        </w:rPr>
        <w:t xml:space="preserve"> </w:t>
      </w:r>
      <w:r w:rsidRPr="00EA21F7">
        <w:rPr>
          <w:rFonts w:asciiTheme="majorBidi" w:hAnsiTheme="majorBidi"/>
          <w:b/>
          <w:strike/>
        </w:rPr>
        <w:t xml:space="preserve">± </w:t>
      </w:r>
      <w:r w:rsidRPr="00EA21F7">
        <w:rPr>
          <w:rFonts w:asciiTheme="majorBidi" w:hAnsiTheme="majorBidi"/>
          <w:strike/>
        </w:rPr>
        <w:t>0,2</w:t>
      </w:r>
      <w:r w:rsidRPr="00EA21F7">
        <w:rPr>
          <w:rFonts w:asciiTheme="majorBidi" w:hAnsiTheme="majorBidi"/>
        </w:rPr>
        <w:t xml:space="preserve"> </w:t>
      </w:r>
      <w:r w:rsidRPr="00EA21F7">
        <w:rPr>
          <w:color w:val="333333"/>
          <w:shd w:val="clear" w:color="auto" w:fill="FFFFFF"/>
        </w:rPr>
        <w:t>км/ч, начиная не ранее начала функционального этапа испытания.</w:t>
      </w:r>
      <w:r w:rsidRPr="00EA21F7">
        <w:rPr>
          <w:rFonts w:asciiTheme="majorBidi" w:hAnsiTheme="majorBidi"/>
        </w:rPr>
        <w:t xml:space="preserve"> </w:t>
      </w:r>
      <w:r w:rsidRPr="00D41584">
        <w:rPr>
          <w:color w:val="333333"/>
          <w:shd w:val="clear" w:color="auto" w:fill="FFFFFF"/>
        </w:rPr>
        <w:t>Положение объекта-пешехода координируется</w:t>
      </w:r>
      <w:r w:rsidRPr="00EA21F7">
        <w:rPr>
          <w:color w:val="333333"/>
          <w:shd w:val="clear" w:color="auto" w:fill="FFFFFF"/>
        </w:rPr>
        <w:t>…</w:t>
      </w:r>
    </w:p>
    <w:p w14:paraId="5210FD7A" w14:textId="77777777" w:rsidR="001965EA" w:rsidRPr="00D41584" w:rsidRDefault="001965EA" w:rsidP="001965EA">
      <w:pPr>
        <w:pStyle w:val="SingleTxtG"/>
        <w:ind w:left="2268"/>
        <w:jc w:val="left"/>
        <w:rPr>
          <w:rFonts w:asciiTheme="majorBidi" w:eastAsia="MS Mincho" w:hAnsiTheme="majorBidi"/>
          <w:b/>
        </w:rPr>
      </w:pPr>
      <w:r w:rsidRPr="00D41584">
        <w:rPr>
          <w:rFonts w:asciiTheme="majorBidi" w:eastAsia="MS Mincho" w:hAnsiTheme="majorBidi"/>
          <w:bCs/>
          <w:lang w:eastAsia="ja-JP"/>
        </w:rPr>
        <w:t xml:space="preserve">… </w:t>
      </w:r>
      <w:r w:rsidRPr="00D41584">
        <w:t>в сценарии столкновения с</w:t>
      </w:r>
      <w:r w:rsidRPr="00EA21F7">
        <w:t> </w:t>
      </w:r>
      <w:r w:rsidRPr="00D41584">
        <w:t>объектом-пешеходом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584"/>
        <w:gridCol w:w="2331"/>
      </w:tblGrid>
      <w:tr w:rsidR="001965EA" w:rsidRPr="005A41E6" w14:paraId="7AA34FA3" w14:textId="77777777" w:rsidTr="003B1F40">
        <w:trPr>
          <w:trHeight w:val="265"/>
        </w:trPr>
        <w:tc>
          <w:tcPr>
            <w:tcW w:w="2450" w:type="dxa"/>
            <w:tcBorders>
              <w:top w:val="single" w:sz="4" w:space="0" w:color="auto"/>
              <w:left w:val="single" w:sz="4" w:space="0" w:color="auto"/>
              <w:bottom w:val="single" w:sz="8" w:space="0" w:color="auto"/>
              <w:right w:val="single" w:sz="4" w:space="0" w:color="auto"/>
            </w:tcBorders>
            <w:vAlign w:val="center"/>
            <w:hideMark/>
          </w:tcPr>
          <w:p w14:paraId="70D906D0" w14:textId="77777777" w:rsidR="001965EA" w:rsidRPr="003B1F40" w:rsidRDefault="001965EA" w:rsidP="003B1F40">
            <w:pPr>
              <w:widowControl w:val="0"/>
              <w:suppressAutoHyphens w:val="0"/>
              <w:spacing w:line="240" w:lineRule="auto"/>
              <w:jc w:val="center"/>
              <w:rPr>
                <w:bCs/>
                <w:i/>
                <w:iCs/>
                <w:strike/>
                <w:kern w:val="2"/>
                <w:sz w:val="16"/>
                <w:szCs w:val="16"/>
                <w:lang w:eastAsia="ja-JP"/>
              </w:rPr>
            </w:pPr>
            <w:r w:rsidRPr="003B1F40">
              <w:rPr>
                <w:i/>
                <w:iCs/>
                <w:sz w:val="16"/>
                <w:szCs w:val="16"/>
              </w:rPr>
              <w:t>Максимальная масса</w:t>
            </w:r>
          </w:p>
        </w:tc>
        <w:tc>
          <w:tcPr>
            <w:tcW w:w="2584" w:type="dxa"/>
            <w:tcBorders>
              <w:top w:val="single" w:sz="4" w:space="0" w:color="auto"/>
              <w:left w:val="single" w:sz="4" w:space="0" w:color="auto"/>
              <w:bottom w:val="single" w:sz="8" w:space="0" w:color="auto"/>
              <w:right w:val="single" w:sz="4" w:space="0" w:color="auto"/>
            </w:tcBorders>
            <w:vAlign w:val="center"/>
            <w:hideMark/>
          </w:tcPr>
          <w:p w14:paraId="50E73D11" w14:textId="77777777" w:rsidR="001965EA" w:rsidRPr="003B1F40" w:rsidRDefault="001965EA" w:rsidP="003B1F40">
            <w:pPr>
              <w:widowControl w:val="0"/>
              <w:suppressAutoHyphens w:val="0"/>
              <w:spacing w:line="240" w:lineRule="auto"/>
              <w:ind w:left="-53"/>
              <w:jc w:val="center"/>
              <w:rPr>
                <w:bCs/>
                <w:i/>
                <w:iCs/>
                <w:strike/>
                <w:kern w:val="2"/>
                <w:sz w:val="16"/>
                <w:szCs w:val="16"/>
                <w:lang w:val="en-US" w:eastAsia="ja-JP"/>
              </w:rPr>
            </w:pPr>
            <w:r w:rsidRPr="003B1F40">
              <w:rPr>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521E9768"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5A41E6" w14:paraId="2868FB1F" w14:textId="77777777" w:rsidTr="00457E5F">
        <w:tc>
          <w:tcPr>
            <w:tcW w:w="2450" w:type="dxa"/>
            <w:tcBorders>
              <w:top w:val="single" w:sz="8" w:space="0" w:color="auto"/>
              <w:left w:val="single" w:sz="4" w:space="0" w:color="auto"/>
              <w:bottom w:val="single" w:sz="4" w:space="0" w:color="auto"/>
              <w:right w:val="single" w:sz="4" w:space="0" w:color="auto"/>
            </w:tcBorders>
            <w:hideMark/>
          </w:tcPr>
          <w:p w14:paraId="66331EC4"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20</w:t>
            </w:r>
          </w:p>
        </w:tc>
        <w:tc>
          <w:tcPr>
            <w:tcW w:w="2584" w:type="dxa"/>
            <w:tcBorders>
              <w:top w:val="single" w:sz="8" w:space="0" w:color="auto"/>
              <w:left w:val="single" w:sz="4" w:space="0" w:color="auto"/>
              <w:bottom w:val="single" w:sz="4" w:space="0" w:color="auto"/>
              <w:right w:val="single" w:sz="4" w:space="0" w:color="auto"/>
            </w:tcBorders>
            <w:hideMark/>
          </w:tcPr>
          <w:p w14:paraId="52303D76"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1FB2C62A"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+2/-0</w:t>
            </w:r>
          </w:p>
        </w:tc>
      </w:tr>
      <w:tr w:rsidR="001965EA" w:rsidRPr="005A41E6" w14:paraId="635EBF07" w14:textId="77777777" w:rsidTr="00457E5F">
        <w:tc>
          <w:tcPr>
            <w:tcW w:w="2450" w:type="dxa"/>
            <w:tcBorders>
              <w:top w:val="single" w:sz="4" w:space="0" w:color="auto"/>
              <w:left w:val="single" w:sz="4" w:space="0" w:color="auto"/>
              <w:bottom w:val="single" w:sz="4" w:space="0" w:color="auto"/>
              <w:right w:val="single" w:sz="4" w:space="0" w:color="auto"/>
            </w:tcBorders>
            <w:hideMark/>
          </w:tcPr>
          <w:p w14:paraId="5E76A123"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40</w:t>
            </w:r>
          </w:p>
        </w:tc>
        <w:tc>
          <w:tcPr>
            <w:tcW w:w="2584" w:type="dxa"/>
            <w:tcBorders>
              <w:top w:val="single" w:sz="4" w:space="0" w:color="auto"/>
              <w:left w:val="single" w:sz="4" w:space="0" w:color="auto"/>
              <w:bottom w:val="single" w:sz="4" w:space="0" w:color="auto"/>
              <w:right w:val="single" w:sz="4" w:space="0" w:color="auto"/>
            </w:tcBorders>
            <w:hideMark/>
          </w:tcPr>
          <w:p w14:paraId="0810A37F"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015CE235"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+0/-2</w:t>
            </w:r>
          </w:p>
        </w:tc>
      </w:tr>
      <w:tr w:rsidR="001965EA" w:rsidRPr="005A41E6" w14:paraId="1EE3E931" w14:textId="77777777" w:rsidTr="00457E5F">
        <w:tc>
          <w:tcPr>
            <w:tcW w:w="2450" w:type="dxa"/>
            <w:tcBorders>
              <w:top w:val="single" w:sz="4" w:space="0" w:color="auto"/>
              <w:left w:val="single" w:sz="4" w:space="0" w:color="auto"/>
              <w:bottom w:val="single" w:sz="12" w:space="0" w:color="auto"/>
              <w:right w:val="single" w:sz="4" w:space="0" w:color="auto"/>
            </w:tcBorders>
            <w:hideMark/>
          </w:tcPr>
          <w:p w14:paraId="44D35D17"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60</w:t>
            </w:r>
          </w:p>
        </w:tc>
        <w:tc>
          <w:tcPr>
            <w:tcW w:w="2584" w:type="dxa"/>
            <w:tcBorders>
              <w:top w:val="single" w:sz="4" w:space="0" w:color="auto"/>
              <w:left w:val="single" w:sz="4" w:space="0" w:color="auto"/>
              <w:bottom w:val="single" w:sz="12" w:space="0" w:color="auto"/>
              <w:right w:val="single" w:sz="4" w:space="0" w:color="auto"/>
            </w:tcBorders>
            <w:hideMark/>
          </w:tcPr>
          <w:p w14:paraId="7BA70FB9" w14:textId="77777777" w:rsidR="001965EA" w:rsidRPr="00F55871" w:rsidRDefault="001965EA" w:rsidP="00243AB1">
            <w:pPr>
              <w:jc w:val="center"/>
              <w:rPr>
                <w:rFonts w:asciiTheme="majorBidi" w:hAnsiTheme="majorBidi"/>
                <w:bCs/>
                <w:kern w:val="2"/>
                <w:lang w:val="fr-CH"/>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53131A47"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+0/-2</w:t>
            </w:r>
          </w:p>
        </w:tc>
      </w:tr>
    </w:tbl>
    <w:p w14:paraId="0A1D4C09" w14:textId="77777777" w:rsidR="001965EA" w:rsidRPr="001965EA" w:rsidRDefault="001965EA" w:rsidP="001965EA">
      <w:pPr>
        <w:pStyle w:val="SingleTxtG"/>
        <w:ind w:left="2268"/>
        <w:rPr>
          <w:rFonts w:asciiTheme="majorBidi" w:hAnsiTheme="majorBidi"/>
          <w:bCs/>
          <w:strike/>
        </w:rPr>
      </w:pPr>
      <w:r w:rsidRPr="00E735C8">
        <w:rPr>
          <w:sz w:val="18"/>
          <w:szCs w:val="18"/>
        </w:rPr>
        <w:t xml:space="preserve">Все значения в км/ч </w:t>
      </w:r>
      <w:r w:rsidRPr="00E735C8">
        <w:rPr>
          <w:strike/>
          <w:sz w:val="18"/>
          <w:szCs w:val="18"/>
        </w:rPr>
        <w:t>с допуском +0/–2 км/ч</w:t>
      </w:r>
      <w:r w:rsidRPr="00E735C8">
        <w:rPr>
          <w:sz w:val="18"/>
          <w:szCs w:val="18"/>
        </w:rPr>
        <w:t>.</w:t>
      </w:r>
    </w:p>
    <w:p w14:paraId="20FA98CA" w14:textId="77777777" w:rsidR="001965EA" w:rsidRPr="00EA21F7" w:rsidRDefault="001965EA" w:rsidP="001965EA">
      <w:pPr>
        <w:pStyle w:val="SingleTxtG"/>
        <w:ind w:left="2268"/>
        <w:rPr>
          <w:rFonts w:asciiTheme="majorBidi" w:eastAsia="MS Mincho" w:hAnsiTheme="majorBidi"/>
          <w:bCs/>
          <w:lang w:eastAsia="ja-JP"/>
        </w:rPr>
      </w:pPr>
      <w:r w:rsidRPr="00EA21F7">
        <w:rPr>
          <w:rFonts w:asciiTheme="majorBidi" w:eastAsia="MS Mincho" w:hAnsiTheme="majorBidi"/>
          <w:bCs/>
          <w:lang w:eastAsia="ja-JP"/>
        </w:rPr>
        <w:t>…</w:t>
      </w:r>
      <w:r w:rsidRPr="00EA21F7">
        <w:t xml:space="preserve"> в сценарии столкновения с объектом-пешеходом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570"/>
        <w:gridCol w:w="2331"/>
      </w:tblGrid>
      <w:tr w:rsidR="001965EA" w:rsidRPr="005A41E6" w14:paraId="4269BA09" w14:textId="77777777" w:rsidTr="003B1F40">
        <w:trPr>
          <w:trHeight w:val="265"/>
        </w:trPr>
        <w:tc>
          <w:tcPr>
            <w:tcW w:w="2464" w:type="dxa"/>
            <w:tcBorders>
              <w:top w:val="single" w:sz="4" w:space="0" w:color="auto"/>
              <w:left w:val="single" w:sz="4" w:space="0" w:color="auto"/>
              <w:bottom w:val="single" w:sz="8" w:space="0" w:color="auto"/>
              <w:right w:val="single" w:sz="4" w:space="0" w:color="auto"/>
            </w:tcBorders>
            <w:vAlign w:val="center"/>
            <w:hideMark/>
          </w:tcPr>
          <w:p w14:paraId="48C4349B" w14:textId="77777777" w:rsidR="001965EA" w:rsidRPr="003B1F40" w:rsidRDefault="001965EA" w:rsidP="003B1F40">
            <w:pPr>
              <w:widowControl w:val="0"/>
              <w:suppressAutoHyphens w:val="0"/>
              <w:spacing w:line="240" w:lineRule="auto"/>
              <w:jc w:val="center"/>
              <w:rPr>
                <w:bCs/>
                <w:i/>
                <w:iCs/>
                <w:strike/>
                <w:kern w:val="2"/>
                <w:sz w:val="16"/>
                <w:szCs w:val="16"/>
                <w:lang w:eastAsia="ja-JP"/>
              </w:rPr>
            </w:pPr>
            <w:r w:rsidRPr="003B1F40">
              <w:rPr>
                <w:i/>
                <w:iCs/>
                <w:sz w:val="16"/>
                <w:szCs w:val="16"/>
              </w:rPr>
              <w:t>Максимальная масса</w:t>
            </w:r>
          </w:p>
        </w:tc>
        <w:tc>
          <w:tcPr>
            <w:tcW w:w="2570" w:type="dxa"/>
            <w:tcBorders>
              <w:top w:val="single" w:sz="4" w:space="0" w:color="auto"/>
              <w:left w:val="single" w:sz="4" w:space="0" w:color="auto"/>
              <w:bottom w:val="single" w:sz="8" w:space="0" w:color="auto"/>
              <w:right w:val="single" w:sz="4" w:space="0" w:color="auto"/>
            </w:tcBorders>
            <w:vAlign w:val="center"/>
            <w:hideMark/>
          </w:tcPr>
          <w:p w14:paraId="2A22F321" w14:textId="77777777" w:rsidR="001965EA" w:rsidRPr="003B1F40" w:rsidRDefault="001965EA" w:rsidP="003B1F40">
            <w:pPr>
              <w:widowControl w:val="0"/>
              <w:suppressAutoHyphens w:val="0"/>
              <w:spacing w:line="240" w:lineRule="auto"/>
              <w:ind w:left="-53"/>
              <w:jc w:val="center"/>
              <w:rPr>
                <w:bCs/>
                <w:i/>
                <w:iCs/>
                <w:strike/>
                <w:kern w:val="2"/>
                <w:sz w:val="16"/>
                <w:szCs w:val="16"/>
                <w:lang w:val="en-US" w:eastAsia="ja-JP"/>
              </w:rPr>
            </w:pPr>
            <w:r w:rsidRPr="003B1F40">
              <w:rPr>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19D60425" w14:textId="77777777" w:rsidR="001965EA" w:rsidRPr="003B1F40" w:rsidRDefault="001965EA" w:rsidP="003B1F40">
            <w:pPr>
              <w:widowControl w:val="0"/>
              <w:suppressAutoHyphens w:val="0"/>
              <w:spacing w:line="240" w:lineRule="auto"/>
              <w:jc w:val="center"/>
              <w:rPr>
                <w:b/>
                <w:i/>
                <w:iCs/>
                <w:kern w:val="2"/>
                <w:sz w:val="16"/>
                <w:szCs w:val="16"/>
                <w:lang w:eastAsia="ja-JP"/>
              </w:rPr>
            </w:pPr>
            <w:r w:rsidRPr="003B1F40">
              <w:rPr>
                <w:b/>
                <w:i/>
                <w:iCs/>
                <w:kern w:val="2"/>
                <w:sz w:val="16"/>
                <w:szCs w:val="16"/>
                <w:lang w:eastAsia="ja-JP"/>
              </w:rPr>
              <w:t>Допуск</w:t>
            </w:r>
          </w:p>
        </w:tc>
      </w:tr>
      <w:tr w:rsidR="001965EA" w:rsidRPr="005A41E6" w14:paraId="302BD99C" w14:textId="77777777" w:rsidTr="00457E5F">
        <w:tc>
          <w:tcPr>
            <w:tcW w:w="2464" w:type="dxa"/>
            <w:tcBorders>
              <w:top w:val="single" w:sz="8" w:space="0" w:color="auto"/>
              <w:left w:val="single" w:sz="4" w:space="0" w:color="auto"/>
              <w:bottom w:val="single" w:sz="4" w:space="0" w:color="auto"/>
              <w:right w:val="single" w:sz="4" w:space="0" w:color="auto"/>
            </w:tcBorders>
            <w:hideMark/>
          </w:tcPr>
          <w:p w14:paraId="6D12C6C1"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20</w:t>
            </w:r>
          </w:p>
        </w:tc>
        <w:tc>
          <w:tcPr>
            <w:tcW w:w="2570" w:type="dxa"/>
            <w:tcBorders>
              <w:top w:val="single" w:sz="8" w:space="0" w:color="auto"/>
              <w:left w:val="single" w:sz="4" w:space="0" w:color="auto"/>
              <w:bottom w:val="single" w:sz="4" w:space="0" w:color="auto"/>
              <w:right w:val="single" w:sz="4" w:space="0" w:color="auto"/>
            </w:tcBorders>
            <w:hideMark/>
          </w:tcPr>
          <w:p w14:paraId="045FD201"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6B081573"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+2/-0</w:t>
            </w:r>
          </w:p>
        </w:tc>
      </w:tr>
      <w:tr w:rsidR="001965EA" w:rsidRPr="005A41E6" w14:paraId="1B3F797E" w14:textId="77777777" w:rsidTr="00457E5F">
        <w:tc>
          <w:tcPr>
            <w:tcW w:w="2464" w:type="dxa"/>
            <w:tcBorders>
              <w:top w:val="single" w:sz="4" w:space="0" w:color="auto"/>
              <w:left w:val="single" w:sz="4" w:space="0" w:color="auto"/>
              <w:bottom w:val="single" w:sz="4" w:space="0" w:color="auto"/>
              <w:right w:val="single" w:sz="4" w:space="0" w:color="auto"/>
            </w:tcBorders>
            <w:hideMark/>
          </w:tcPr>
          <w:p w14:paraId="1D4800D4"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38</w:t>
            </w:r>
          </w:p>
        </w:tc>
        <w:tc>
          <w:tcPr>
            <w:tcW w:w="2570" w:type="dxa"/>
            <w:tcBorders>
              <w:top w:val="single" w:sz="4" w:space="0" w:color="auto"/>
              <w:left w:val="single" w:sz="4" w:space="0" w:color="auto"/>
              <w:bottom w:val="single" w:sz="4" w:space="0" w:color="auto"/>
              <w:right w:val="single" w:sz="4" w:space="0" w:color="auto"/>
            </w:tcBorders>
            <w:hideMark/>
          </w:tcPr>
          <w:p w14:paraId="6E547F9B"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3AB05F29"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+0/-2</w:t>
            </w:r>
          </w:p>
        </w:tc>
      </w:tr>
      <w:tr w:rsidR="001965EA" w:rsidRPr="005A41E6" w14:paraId="48C63277" w14:textId="77777777" w:rsidTr="00457E5F">
        <w:tc>
          <w:tcPr>
            <w:tcW w:w="2464" w:type="dxa"/>
            <w:tcBorders>
              <w:top w:val="single" w:sz="4" w:space="0" w:color="auto"/>
              <w:left w:val="single" w:sz="4" w:space="0" w:color="auto"/>
              <w:bottom w:val="single" w:sz="12" w:space="0" w:color="auto"/>
              <w:right w:val="single" w:sz="4" w:space="0" w:color="auto"/>
            </w:tcBorders>
            <w:hideMark/>
          </w:tcPr>
          <w:p w14:paraId="6D24A931"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60</w:t>
            </w:r>
          </w:p>
        </w:tc>
        <w:tc>
          <w:tcPr>
            <w:tcW w:w="2570" w:type="dxa"/>
            <w:tcBorders>
              <w:top w:val="single" w:sz="4" w:space="0" w:color="auto"/>
              <w:left w:val="single" w:sz="4" w:space="0" w:color="auto"/>
              <w:bottom w:val="single" w:sz="12" w:space="0" w:color="auto"/>
              <w:right w:val="single" w:sz="4" w:space="0" w:color="auto"/>
            </w:tcBorders>
            <w:hideMark/>
          </w:tcPr>
          <w:p w14:paraId="327BB583" w14:textId="77777777" w:rsidR="001965EA" w:rsidRPr="000C58F9" w:rsidRDefault="001965EA" w:rsidP="00243AB1">
            <w:pPr>
              <w:jc w:val="center"/>
              <w:rPr>
                <w:rFonts w:asciiTheme="majorBidi" w:hAnsiTheme="majorBidi"/>
                <w:bCs/>
                <w:kern w:val="2"/>
                <w:lang w:val="fr-CH"/>
              </w:rPr>
            </w:pPr>
            <w:r w:rsidRPr="000C58F9">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4EEF2E0B" w14:textId="77777777" w:rsidR="001965EA" w:rsidRPr="00F55871" w:rsidRDefault="001965EA" w:rsidP="00243AB1">
            <w:pPr>
              <w:jc w:val="center"/>
              <w:rPr>
                <w:rFonts w:asciiTheme="majorBidi" w:hAnsiTheme="majorBidi"/>
                <w:b/>
                <w:kern w:val="2"/>
              </w:rPr>
            </w:pPr>
            <w:r w:rsidRPr="00F55871">
              <w:rPr>
                <w:rFonts w:asciiTheme="majorBidi" w:hAnsiTheme="majorBidi"/>
                <w:b/>
                <w:kern w:val="2"/>
              </w:rPr>
              <w:t>+0/-2</w:t>
            </w:r>
          </w:p>
        </w:tc>
      </w:tr>
    </w:tbl>
    <w:p w14:paraId="7FDF317A" w14:textId="77777777" w:rsidR="001965EA" w:rsidRPr="001965EA" w:rsidRDefault="001965EA" w:rsidP="001965EA">
      <w:pPr>
        <w:pStyle w:val="SingleTxtG"/>
        <w:ind w:left="2268"/>
        <w:rPr>
          <w:rFonts w:asciiTheme="majorBidi" w:hAnsiTheme="majorBidi"/>
          <w:bCs/>
          <w:strike/>
        </w:rPr>
      </w:pPr>
      <w:r w:rsidRPr="00E735C8">
        <w:rPr>
          <w:sz w:val="18"/>
          <w:szCs w:val="18"/>
        </w:rPr>
        <w:t xml:space="preserve">Все значения в км/ч </w:t>
      </w:r>
      <w:r w:rsidRPr="00E735C8">
        <w:rPr>
          <w:strike/>
          <w:sz w:val="18"/>
          <w:szCs w:val="18"/>
        </w:rPr>
        <w:t>с допуском +0/–2 км/ч</w:t>
      </w:r>
      <w:r w:rsidRPr="00E735C8">
        <w:rPr>
          <w:sz w:val="18"/>
          <w:szCs w:val="18"/>
        </w:rPr>
        <w:t>.</w:t>
      </w:r>
    </w:p>
    <w:p w14:paraId="307A22F0" w14:textId="77777777" w:rsidR="001965EA" w:rsidRPr="00295049" w:rsidRDefault="001965EA" w:rsidP="001965EA">
      <w:pPr>
        <w:pStyle w:val="SingleTxtG"/>
        <w:ind w:left="2268" w:hanging="20"/>
        <w:rPr>
          <w:rFonts w:asciiTheme="majorBidi" w:hAnsiTheme="majorBidi"/>
        </w:rPr>
      </w:pPr>
      <w:r w:rsidRPr="00EA21F7">
        <w:t>Функциональный этап</w:t>
      </w:r>
      <w:r w:rsidRPr="00295049">
        <w:rPr>
          <w:rFonts w:asciiTheme="majorBidi" w:hAnsiTheme="majorBidi"/>
        </w:rPr>
        <w:t xml:space="preserve"> …</w:t>
      </w:r>
      <w:r w:rsidR="00BF7DB2">
        <w:rPr>
          <w:rFonts w:asciiTheme="majorBidi" w:hAnsiTheme="majorBidi"/>
        </w:rPr>
        <w:t>».</w:t>
      </w:r>
    </w:p>
    <w:p w14:paraId="589B105A" w14:textId="77777777" w:rsidR="001965EA" w:rsidRPr="00CE506D" w:rsidRDefault="001965EA" w:rsidP="001965EA">
      <w:pPr>
        <w:pStyle w:val="SingleTxtG"/>
      </w:pPr>
      <w:r>
        <w:rPr>
          <w:u w:val="single"/>
        </w:rPr>
        <w:t>Примечание</w:t>
      </w:r>
      <w:r w:rsidRPr="00BF7DB2">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w:t>
      </w:r>
      <w:r>
        <w:t>0</w:t>
      </w:r>
      <w:r w:rsidRPr="00CE506D">
        <w:t xml:space="preserve">9.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4FCF2B41" w14:textId="77777777" w:rsidR="00FA1E23" w:rsidRDefault="00FA1E23" w:rsidP="00E80E54">
      <w:pPr>
        <w:suppressAutoHyphens w:val="0"/>
        <w:spacing w:line="240" w:lineRule="auto"/>
        <w:rPr>
          <w:rFonts w:eastAsia="Times New Roman" w:cs="Times New Roman"/>
          <w:szCs w:val="20"/>
        </w:rPr>
      </w:pPr>
    </w:p>
    <w:p w14:paraId="59BB3F4B" w14:textId="77777777" w:rsidR="00E14057" w:rsidRDefault="00E14057" w:rsidP="00E80E54">
      <w:pPr>
        <w:suppressAutoHyphens w:val="0"/>
        <w:spacing w:line="240" w:lineRule="auto"/>
        <w:rPr>
          <w:rFonts w:eastAsia="Times New Roman" w:cs="Times New Roman"/>
          <w:szCs w:val="20"/>
        </w:rPr>
        <w:sectPr w:rsidR="00E14057" w:rsidSect="001965EA">
          <w:headerReference w:type="even" r:id="rId31"/>
          <w:headerReference w:type="default" r:id="rId32"/>
          <w:footerReference w:type="even" r:id="rId33"/>
          <w:footerReference w:type="default" r:id="rId34"/>
          <w:endnotePr>
            <w:numFmt w:val="decimal"/>
          </w:endnotePr>
          <w:pgSz w:w="11906" w:h="16838" w:code="9"/>
          <w:pgMar w:top="1417" w:right="1134" w:bottom="1134" w:left="1134" w:header="850" w:footer="567" w:gutter="0"/>
          <w:cols w:space="708"/>
          <w:docGrid w:linePitch="360"/>
        </w:sectPr>
      </w:pPr>
    </w:p>
    <w:p w14:paraId="7F78028C" w14:textId="77777777" w:rsidR="00B97B09" w:rsidRPr="00832501" w:rsidRDefault="00B97B09" w:rsidP="00B97B09">
      <w:pPr>
        <w:pStyle w:val="HChG"/>
        <w:pageBreakBefore/>
      </w:pPr>
      <w:r>
        <w:lastRenderedPageBreak/>
        <w:t>Приложение</w:t>
      </w:r>
      <w:r w:rsidRPr="00832501">
        <w:t xml:space="preserve"> </w:t>
      </w:r>
      <w:r w:rsidRPr="003B46B4">
        <w:t>VI</w:t>
      </w:r>
    </w:p>
    <w:p w14:paraId="3A06C10D" w14:textId="77777777" w:rsidR="00B97B09" w:rsidRPr="00832501" w:rsidRDefault="00B97B09" w:rsidP="00B97B09">
      <w:pPr>
        <w:pStyle w:val="HChG"/>
      </w:pPr>
      <w:r w:rsidRPr="00832501">
        <w:tab/>
      </w:r>
      <w:r w:rsidRPr="00832501">
        <w:tab/>
      </w:r>
      <w:r>
        <w:t>Поправки к документу</w:t>
      </w:r>
      <w:r w:rsidRPr="00832501">
        <w:t xml:space="preserve"> </w:t>
      </w:r>
      <w:r w:rsidRPr="003B46B4">
        <w:t>ECE</w:t>
      </w:r>
      <w:r w:rsidRPr="00832501">
        <w:t>/</w:t>
      </w:r>
      <w:r w:rsidRPr="003B46B4">
        <w:t>TRANS</w:t>
      </w:r>
      <w:r w:rsidRPr="00832501">
        <w:t>/</w:t>
      </w:r>
      <w:r w:rsidRPr="003B46B4">
        <w:t>WP</w:t>
      </w:r>
      <w:r w:rsidRPr="00832501">
        <w:t>.29/</w:t>
      </w:r>
      <w:r w:rsidRPr="003B46B4">
        <w:t>GRVA</w:t>
      </w:r>
      <w:r w:rsidRPr="00832501">
        <w:t>/2020/27</w:t>
      </w:r>
    </w:p>
    <w:p w14:paraId="3028E3DE" w14:textId="77777777" w:rsidR="00B97B09" w:rsidRPr="00832501" w:rsidRDefault="00B97B09" w:rsidP="00B97B09">
      <w:pPr>
        <w:pStyle w:val="H23G"/>
        <w:rPr>
          <w:iCs/>
        </w:rPr>
      </w:pPr>
      <w:r w:rsidRPr="00832501">
        <w:tab/>
      </w:r>
      <w:r w:rsidRPr="00832501">
        <w:tab/>
      </w:r>
      <w:r>
        <w:t>Приняты</w:t>
      </w:r>
      <w:r w:rsidRPr="00832501">
        <w:t xml:space="preserve"> </w:t>
      </w:r>
      <w:r>
        <w:t>на</w:t>
      </w:r>
      <w:r w:rsidRPr="00832501">
        <w:t xml:space="preserve"> </w:t>
      </w:r>
      <w:r>
        <w:t>основе</w:t>
      </w:r>
      <w:r w:rsidRPr="00832501">
        <w:t xml:space="preserve"> </w:t>
      </w:r>
      <w:r>
        <w:t>документа</w:t>
      </w:r>
      <w:r w:rsidRPr="00832501">
        <w:t xml:space="preserve"> </w:t>
      </w:r>
      <w:r w:rsidRPr="003B46B4">
        <w:t>GRVA</w:t>
      </w:r>
      <w:r w:rsidRPr="00832501">
        <w:t xml:space="preserve">-07-10 </w:t>
      </w:r>
      <w:r w:rsidRPr="00832501">
        <w:rPr>
          <w:iCs/>
        </w:rPr>
        <w:t>(</w:t>
      </w:r>
      <w:r>
        <w:rPr>
          <w:iCs/>
        </w:rPr>
        <w:t xml:space="preserve">см. пункт </w:t>
      </w:r>
      <w:r w:rsidRPr="00832501">
        <w:rPr>
          <w:iCs/>
        </w:rPr>
        <w:t xml:space="preserve">55) </w:t>
      </w:r>
    </w:p>
    <w:p w14:paraId="2BBA94D1" w14:textId="77777777" w:rsidR="00B97B09" w:rsidRPr="00832501" w:rsidRDefault="00B97B09" w:rsidP="00B97B09">
      <w:pPr>
        <w:pStyle w:val="SingleTxtG"/>
        <w:ind w:left="2268" w:hanging="1134"/>
        <w:rPr>
          <w:rFonts w:asciiTheme="majorBidi" w:hAnsiTheme="majorBidi"/>
        </w:rPr>
      </w:pPr>
      <w:r>
        <w:rPr>
          <w:rFonts w:asciiTheme="majorBidi" w:hAnsiTheme="majorBidi"/>
          <w:i/>
          <w:iCs/>
        </w:rPr>
        <w:t>Принятые поправки к п</w:t>
      </w:r>
      <w:r w:rsidRPr="00832501">
        <w:rPr>
          <w:rFonts w:asciiTheme="majorBidi" w:hAnsiTheme="majorBidi"/>
          <w:i/>
          <w:iCs/>
        </w:rPr>
        <w:t>ункт</w:t>
      </w:r>
      <w:r>
        <w:rPr>
          <w:rFonts w:asciiTheme="majorBidi" w:hAnsiTheme="majorBidi"/>
          <w:i/>
          <w:iCs/>
        </w:rPr>
        <w:t>ам</w:t>
      </w:r>
      <w:r w:rsidRPr="00832501">
        <w:rPr>
          <w:rFonts w:asciiTheme="majorBidi" w:hAnsiTheme="majorBidi"/>
          <w:i/>
          <w:iCs/>
        </w:rPr>
        <w:t xml:space="preserve"> 5.1.4.1.3</w:t>
      </w:r>
      <w:r w:rsidR="00BF7DB2">
        <w:rPr>
          <w:rFonts w:asciiTheme="majorBidi" w:hAnsiTheme="majorBidi"/>
          <w:i/>
          <w:iCs/>
        </w:rPr>
        <w:t>–</w:t>
      </w:r>
      <w:r w:rsidRPr="00832501">
        <w:rPr>
          <w:rFonts w:asciiTheme="majorBidi" w:hAnsiTheme="majorBidi"/>
          <w:i/>
          <w:iCs/>
        </w:rPr>
        <w:t>6.6.1</w:t>
      </w:r>
      <w:r w:rsidRPr="00832501">
        <w:rPr>
          <w:rFonts w:asciiTheme="majorBidi" w:hAnsiTheme="majorBidi"/>
        </w:rPr>
        <w:t xml:space="preserve">, </w:t>
      </w:r>
      <w:r>
        <w:rPr>
          <w:rFonts w:asciiTheme="majorBidi" w:hAnsiTheme="majorBidi"/>
        </w:rPr>
        <w:t>см. приложение</w:t>
      </w:r>
      <w:r w:rsidRPr="00832501">
        <w:rPr>
          <w:rFonts w:asciiTheme="majorBidi" w:hAnsiTheme="majorBidi"/>
        </w:rPr>
        <w:t xml:space="preserve"> </w:t>
      </w:r>
      <w:r>
        <w:rPr>
          <w:rFonts w:asciiTheme="majorBidi" w:hAnsiTheme="majorBidi"/>
        </w:rPr>
        <w:t>V</w:t>
      </w:r>
      <w:r w:rsidR="00BF7DB2">
        <w:rPr>
          <w:rFonts w:asciiTheme="majorBidi" w:hAnsiTheme="majorBidi"/>
        </w:rPr>
        <w:t>.</w:t>
      </w:r>
    </w:p>
    <w:p w14:paraId="2FEBCF3F" w14:textId="77777777" w:rsidR="00B97B09" w:rsidRPr="00D41584" w:rsidRDefault="00B97B09" w:rsidP="00B97B09">
      <w:pPr>
        <w:pStyle w:val="SingleTxtG"/>
        <w:ind w:left="2268" w:hanging="1134"/>
        <w:rPr>
          <w:rFonts w:asciiTheme="majorBidi" w:hAnsiTheme="majorBidi"/>
        </w:rPr>
      </w:pPr>
      <w:r w:rsidRPr="00D41584">
        <w:rPr>
          <w:rFonts w:asciiTheme="majorBidi" w:hAnsiTheme="majorBidi"/>
          <w:i/>
          <w:iCs/>
        </w:rPr>
        <w:t>Пункт 6.7</w:t>
      </w:r>
      <w:r w:rsidRPr="00D41584">
        <w:rPr>
          <w:rFonts w:asciiTheme="majorBidi" w:hAnsiTheme="majorBidi"/>
        </w:rPr>
        <w:t xml:space="preserve"> изменить следующим образом:</w:t>
      </w:r>
    </w:p>
    <w:p w14:paraId="047A7C02" w14:textId="77777777" w:rsidR="00B97B09" w:rsidRDefault="00053B28" w:rsidP="00053B28">
      <w:pPr>
        <w:pStyle w:val="SingleTxtG"/>
        <w:tabs>
          <w:tab w:val="clear" w:pos="1701"/>
        </w:tabs>
        <w:ind w:left="2268" w:hanging="1134"/>
        <w:rPr>
          <w:rFonts w:asciiTheme="majorBidi" w:hAnsiTheme="majorBidi"/>
          <w:bCs/>
        </w:rPr>
      </w:pPr>
      <w:r>
        <w:rPr>
          <w:rFonts w:asciiTheme="majorBidi" w:hAnsiTheme="majorBidi"/>
          <w:bCs/>
        </w:rPr>
        <w:t>«</w:t>
      </w:r>
      <w:r w:rsidR="00B97B09" w:rsidRPr="001F7E5D">
        <w:rPr>
          <w:rFonts w:asciiTheme="majorBidi" w:hAnsiTheme="majorBidi"/>
          <w:bCs/>
        </w:rPr>
        <w:t xml:space="preserve">6.7 </w:t>
      </w:r>
      <w:r w:rsidR="00B97B09" w:rsidRPr="001F7E5D">
        <w:rPr>
          <w:rFonts w:asciiTheme="majorBidi" w:hAnsiTheme="majorBidi"/>
          <w:bCs/>
        </w:rPr>
        <w:tab/>
      </w:r>
      <w:r w:rsidR="00B97B09" w:rsidRPr="001F7E5D">
        <w:t>Испытание на предупреждение и включение в случае объекта-велосипеда</w:t>
      </w:r>
      <w:r w:rsidR="00B97B09" w:rsidRPr="001F7E5D">
        <w:rPr>
          <w:rFonts w:asciiTheme="majorBidi" w:hAnsiTheme="majorBidi"/>
          <w:bCs/>
        </w:rPr>
        <w:t xml:space="preserve"> </w:t>
      </w:r>
    </w:p>
    <w:p w14:paraId="69F3FD37" w14:textId="77777777" w:rsidR="00B97B09" w:rsidRPr="001F7E5D" w:rsidRDefault="00B97B09" w:rsidP="00053B28">
      <w:pPr>
        <w:pStyle w:val="SingleTxtG"/>
        <w:tabs>
          <w:tab w:val="clear" w:pos="1701"/>
        </w:tabs>
        <w:ind w:left="2268" w:hanging="1134"/>
        <w:rPr>
          <w:b/>
          <w:bCs/>
        </w:rPr>
      </w:pPr>
      <w:r w:rsidRPr="001F7E5D">
        <w:rPr>
          <w:rFonts w:asciiTheme="majorBidi" w:hAnsiTheme="majorBidi"/>
          <w:bCs/>
        </w:rPr>
        <w:t>6.7.1</w:t>
      </w:r>
      <w:r w:rsidRPr="001F7E5D">
        <w:rPr>
          <w:rFonts w:asciiTheme="majorBidi" w:hAnsiTheme="majorBidi"/>
          <w:bCs/>
        </w:rPr>
        <w:tab/>
      </w:r>
      <w:r w:rsidRPr="001F7E5D">
        <w:t>Данное транспортное средство приближается к точке удара объекта-велосипеда по прямой линии по крайней мере до момента, наступающего за две секунды до начала функционального этапа испытания, причем ожидаемое смещение данного транспортного средства по осевой линии точки удара о шатун велосипеда должно составлять не более 0,1 м.</w:t>
      </w:r>
    </w:p>
    <w:p w14:paraId="5046126D" w14:textId="77777777" w:rsidR="00B97B09" w:rsidRPr="001F7E5D" w:rsidRDefault="00B97B09" w:rsidP="00053B28">
      <w:pPr>
        <w:pStyle w:val="SingleTxtG"/>
        <w:tabs>
          <w:tab w:val="clear" w:pos="1701"/>
        </w:tabs>
        <w:ind w:left="2268" w:hanging="20"/>
        <w:rPr>
          <w:rFonts w:asciiTheme="majorBidi" w:hAnsiTheme="majorBidi"/>
          <w:bCs/>
        </w:rPr>
      </w:pPr>
      <w:r w:rsidRPr="001F7E5D">
        <w:rPr>
          <w:rFonts w:asciiTheme="majorBidi" w:hAnsiTheme="majorBidi"/>
          <w:bCs/>
        </w:rPr>
        <w:t>…</w:t>
      </w:r>
    </w:p>
    <w:p w14:paraId="2B3DCB92" w14:textId="287631BA" w:rsidR="00B97B09" w:rsidRPr="001F7E5D" w:rsidRDefault="00B97B09" w:rsidP="00053B28">
      <w:pPr>
        <w:pStyle w:val="SingleTxtG"/>
        <w:tabs>
          <w:tab w:val="clear" w:pos="1701"/>
        </w:tabs>
        <w:ind w:left="2268" w:hanging="20"/>
        <w:rPr>
          <w:color w:val="333333"/>
          <w:sz w:val="21"/>
          <w:szCs w:val="21"/>
          <w:shd w:val="clear" w:color="auto" w:fill="FFFFFF"/>
        </w:rPr>
      </w:pPr>
      <w:r w:rsidRPr="001F7E5D">
        <w:rPr>
          <w:color w:val="333333"/>
          <w:shd w:val="clear" w:color="auto" w:fill="FFFFFF"/>
        </w:rPr>
        <w:t xml:space="preserve">Объект-велосипед движется по прямой линии, перпендикулярной направлению движения данного транспортного средства, с постоянной скоростью 15 км/ч </w:t>
      </w:r>
      <w:r w:rsidR="00B35F93" w:rsidRPr="006805E6">
        <w:rPr>
          <w:rFonts w:asciiTheme="majorBidi" w:hAnsiTheme="majorBidi"/>
          <w:b/>
        </w:rPr>
        <w:t>+</w:t>
      </w:r>
      <w:r w:rsidRPr="001F7E5D">
        <w:rPr>
          <w:rFonts w:asciiTheme="majorBidi" w:hAnsiTheme="majorBidi"/>
          <w:b/>
        </w:rPr>
        <w:t>0/</w:t>
      </w:r>
      <w:r w:rsidR="00BF7DB2">
        <w:rPr>
          <w:rFonts w:asciiTheme="majorBidi" w:hAnsiTheme="majorBidi"/>
          <w:b/>
        </w:rPr>
        <w:t>–</w:t>
      </w:r>
      <w:r w:rsidRPr="001F7E5D">
        <w:rPr>
          <w:rFonts w:asciiTheme="majorBidi" w:hAnsiTheme="majorBidi"/>
          <w:b/>
        </w:rPr>
        <w:t xml:space="preserve">1 </w:t>
      </w:r>
      <w:r w:rsidR="00B35F93" w:rsidRPr="00B35F93">
        <w:rPr>
          <w:strike/>
          <w:color w:val="333333"/>
          <w:shd w:val="clear" w:color="auto" w:fill="FFFFFF"/>
        </w:rPr>
        <w:t>±</w:t>
      </w:r>
      <w:r w:rsidRPr="001F7E5D">
        <w:rPr>
          <w:strike/>
          <w:color w:val="333333"/>
          <w:shd w:val="clear" w:color="auto" w:fill="FFFFFF"/>
        </w:rPr>
        <w:t>0,5</w:t>
      </w:r>
      <w:r w:rsidRPr="001F7E5D">
        <w:rPr>
          <w:color w:val="333333"/>
          <w:shd w:val="clear" w:color="auto" w:fill="FFFFFF"/>
        </w:rPr>
        <w:t xml:space="preserve"> км/ч, начиная не ранее начала функционального этапа испытани</w:t>
      </w:r>
      <w:r w:rsidRPr="001F7E5D">
        <w:rPr>
          <w:color w:val="333333"/>
          <w:sz w:val="21"/>
          <w:szCs w:val="21"/>
          <w:shd w:val="clear" w:color="auto" w:fill="FFFFFF"/>
        </w:rPr>
        <w:t>я</w:t>
      </w:r>
      <w:r>
        <w:rPr>
          <w:color w:val="333333"/>
          <w:sz w:val="21"/>
          <w:szCs w:val="21"/>
          <w:shd w:val="clear" w:color="auto" w:fill="FFFFFF"/>
        </w:rPr>
        <w:t>.</w:t>
      </w:r>
    </w:p>
    <w:p w14:paraId="7CB7700F" w14:textId="77777777" w:rsidR="00B97B09" w:rsidRPr="001F7E5D" w:rsidRDefault="00B97B09" w:rsidP="00053B28">
      <w:pPr>
        <w:pStyle w:val="SingleTxtG"/>
        <w:tabs>
          <w:tab w:val="clear" w:pos="1701"/>
        </w:tabs>
        <w:ind w:left="2268" w:hanging="20"/>
        <w:rPr>
          <w:rFonts w:asciiTheme="majorBidi" w:hAnsiTheme="majorBidi"/>
          <w:bCs/>
        </w:rPr>
      </w:pPr>
      <w:r w:rsidRPr="001F7E5D">
        <w:rPr>
          <w:rFonts w:asciiTheme="majorBidi" w:hAnsiTheme="majorBidi"/>
          <w:bCs/>
        </w:rPr>
        <w:t>…</w:t>
      </w:r>
    </w:p>
    <w:p w14:paraId="2452EF5B" w14:textId="77777777" w:rsidR="00B97B09" w:rsidRPr="006805E6" w:rsidRDefault="00B97B09" w:rsidP="00053B28">
      <w:pPr>
        <w:pStyle w:val="SingleTxtG"/>
        <w:tabs>
          <w:tab w:val="clear" w:pos="1701"/>
        </w:tabs>
        <w:ind w:left="2268" w:hanging="1134"/>
        <w:rPr>
          <w:rFonts w:asciiTheme="majorBidi" w:hAnsiTheme="majorBidi"/>
          <w:bCs/>
        </w:rPr>
      </w:pPr>
      <w:r w:rsidRPr="001F7E5D">
        <w:rPr>
          <w:rFonts w:asciiTheme="majorBidi" w:hAnsiTheme="majorBidi"/>
          <w:b/>
        </w:rPr>
        <w:tab/>
      </w:r>
      <w:r w:rsidRPr="001F7E5D">
        <w:t xml:space="preserve">Испытания проводятся на транспортном средстве, движущемся </w:t>
      </w:r>
      <w:r w:rsidRPr="001F7E5D">
        <w:br/>
        <w:t>со скоростью, указанной в приведенных ниже таблицах соответственно для транспортных средств категорий M</w:t>
      </w:r>
      <w:r w:rsidRPr="001F7E5D">
        <w:rPr>
          <w:vertAlign w:val="subscript"/>
        </w:rPr>
        <w:t>1</w:t>
      </w:r>
      <w:r w:rsidRPr="001F7E5D">
        <w:t xml:space="preserve"> и N</w:t>
      </w:r>
      <w:r w:rsidRPr="001F7E5D">
        <w:rPr>
          <w:vertAlign w:val="subscript"/>
        </w:rPr>
        <w:t>1</w:t>
      </w:r>
      <w:r w:rsidRPr="001F7E5D">
        <w:t>. Техническая</w:t>
      </w:r>
      <w:r>
        <w:rPr>
          <w:rFonts w:asciiTheme="majorBidi" w:hAnsiTheme="majorBidi"/>
          <w:bCs/>
        </w:rPr>
        <w:t>…</w:t>
      </w:r>
    </w:p>
    <w:p w14:paraId="1CB52BEF" w14:textId="77777777" w:rsidR="00B97B09" w:rsidRPr="00E55B6C" w:rsidRDefault="00B97B09" w:rsidP="00B97B09">
      <w:pPr>
        <w:pStyle w:val="SingleTxtG"/>
        <w:ind w:left="2268"/>
        <w:rPr>
          <w:rFonts w:asciiTheme="majorBidi" w:eastAsia="MS Mincho" w:hAnsiTheme="majorBidi"/>
          <w:b/>
        </w:rPr>
      </w:pPr>
      <w:r w:rsidRPr="006805E6">
        <w:rPr>
          <w:rFonts w:asciiTheme="majorBidi" w:eastAsia="MS Mincho" w:hAnsiTheme="majorBidi"/>
          <w:bCs/>
          <w:lang w:eastAsia="ja-JP"/>
        </w:rPr>
        <w:t>…</w:t>
      </w:r>
      <w:r w:rsidRPr="0049529B">
        <w:t xml:space="preserve"> в сценарии столкновения с объектом-велосипедом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668"/>
        <w:gridCol w:w="2331"/>
      </w:tblGrid>
      <w:tr w:rsidR="00B97B09" w:rsidRPr="00CB04BE" w14:paraId="15AF223A" w14:textId="77777777" w:rsidTr="003B1F40">
        <w:trPr>
          <w:trHeight w:val="265"/>
        </w:trPr>
        <w:tc>
          <w:tcPr>
            <w:tcW w:w="2366" w:type="dxa"/>
            <w:tcBorders>
              <w:top w:val="single" w:sz="4" w:space="0" w:color="auto"/>
              <w:left w:val="single" w:sz="4" w:space="0" w:color="auto"/>
              <w:bottom w:val="single" w:sz="8" w:space="0" w:color="auto"/>
              <w:right w:val="single" w:sz="4" w:space="0" w:color="auto"/>
            </w:tcBorders>
            <w:vAlign w:val="center"/>
            <w:hideMark/>
          </w:tcPr>
          <w:p w14:paraId="6D633A4D" w14:textId="77777777" w:rsidR="00B97B09" w:rsidRPr="003B1F40" w:rsidRDefault="00B97B09" w:rsidP="003B1F40">
            <w:pPr>
              <w:widowControl w:val="0"/>
              <w:suppressAutoHyphens w:val="0"/>
              <w:spacing w:line="240" w:lineRule="auto"/>
              <w:jc w:val="center"/>
              <w:rPr>
                <w:b/>
                <w:i/>
                <w:iCs/>
                <w:strike/>
                <w:kern w:val="2"/>
                <w:sz w:val="16"/>
                <w:szCs w:val="16"/>
                <w:lang w:val="fr-FR" w:eastAsia="ja-JP"/>
              </w:rPr>
            </w:pPr>
            <w:r w:rsidRPr="003B1F40">
              <w:rPr>
                <w:b/>
                <w:bCs/>
                <w:i/>
                <w:iCs/>
                <w:sz w:val="16"/>
                <w:szCs w:val="16"/>
              </w:rPr>
              <w:t>Максимальная масса</w:t>
            </w:r>
          </w:p>
        </w:tc>
        <w:tc>
          <w:tcPr>
            <w:tcW w:w="2668" w:type="dxa"/>
            <w:tcBorders>
              <w:top w:val="single" w:sz="4" w:space="0" w:color="auto"/>
              <w:left w:val="single" w:sz="4" w:space="0" w:color="auto"/>
              <w:bottom w:val="single" w:sz="8" w:space="0" w:color="auto"/>
              <w:right w:val="single" w:sz="4" w:space="0" w:color="auto"/>
            </w:tcBorders>
            <w:vAlign w:val="center"/>
            <w:hideMark/>
          </w:tcPr>
          <w:p w14:paraId="12C08AF2" w14:textId="77777777" w:rsidR="00B97B09" w:rsidRPr="003B1F40" w:rsidRDefault="00B97B09" w:rsidP="003B1F40">
            <w:pPr>
              <w:widowControl w:val="0"/>
              <w:suppressAutoHyphens w:val="0"/>
              <w:spacing w:line="240" w:lineRule="auto"/>
              <w:ind w:left="-54"/>
              <w:jc w:val="center"/>
              <w:rPr>
                <w:b/>
                <w:i/>
                <w:iCs/>
                <w:strike/>
                <w:kern w:val="2"/>
                <w:sz w:val="16"/>
                <w:szCs w:val="16"/>
                <w:lang w:val="en-US" w:eastAsia="ja-JP"/>
              </w:rPr>
            </w:pPr>
            <w:r w:rsidRPr="003B1F40">
              <w:rPr>
                <w:b/>
                <w:bCs/>
                <w:i/>
                <w:iCs/>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7F9F19D6" w14:textId="77777777" w:rsidR="00B97B09" w:rsidRPr="003B1F40" w:rsidRDefault="00B97B09" w:rsidP="003B1F40">
            <w:pPr>
              <w:widowControl w:val="0"/>
              <w:suppressAutoHyphens w:val="0"/>
              <w:spacing w:line="240" w:lineRule="auto"/>
              <w:jc w:val="center"/>
              <w:rPr>
                <w:b/>
                <w:i/>
                <w:iCs/>
                <w:kern w:val="2"/>
                <w:sz w:val="16"/>
                <w:szCs w:val="16"/>
                <w:lang w:val="fr-FR" w:eastAsia="ja-JP"/>
              </w:rPr>
            </w:pPr>
            <w:r w:rsidRPr="003B1F40">
              <w:rPr>
                <w:b/>
                <w:i/>
                <w:iCs/>
                <w:kern w:val="2"/>
                <w:sz w:val="16"/>
                <w:szCs w:val="16"/>
                <w:lang w:eastAsia="ja-JP"/>
              </w:rPr>
              <w:t>Допуск</w:t>
            </w:r>
          </w:p>
        </w:tc>
      </w:tr>
      <w:tr w:rsidR="00B97B09" w:rsidRPr="00CB04BE" w14:paraId="32AF37C4" w14:textId="77777777" w:rsidTr="00C910D4">
        <w:tc>
          <w:tcPr>
            <w:tcW w:w="2366" w:type="dxa"/>
            <w:tcBorders>
              <w:top w:val="single" w:sz="8" w:space="0" w:color="auto"/>
              <w:left w:val="single" w:sz="4" w:space="0" w:color="auto"/>
              <w:bottom w:val="single" w:sz="4" w:space="0" w:color="auto"/>
              <w:right w:val="single" w:sz="4" w:space="0" w:color="auto"/>
            </w:tcBorders>
            <w:hideMark/>
          </w:tcPr>
          <w:p w14:paraId="7AC0CBBB" w14:textId="77777777" w:rsidR="00B97B09" w:rsidRPr="00733F45" w:rsidRDefault="00B97B09" w:rsidP="00243AB1">
            <w:pPr>
              <w:jc w:val="center"/>
              <w:rPr>
                <w:b/>
                <w:kern w:val="2"/>
                <w:lang w:val="fr-CH"/>
              </w:rPr>
            </w:pPr>
            <w:r w:rsidRPr="00733F45">
              <w:rPr>
                <w:b/>
                <w:kern w:val="2"/>
                <w:lang w:val="fr-FR"/>
              </w:rPr>
              <w:t>20</w:t>
            </w:r>
          </w:p>
        </w:tc>
        <w:tc>
          <w:tcPr>
            <w:tcW w:w="2668" w:type="dxa"/>
            <w:tcBorders>
              <w:top w:val="single" w:sz="8" w:space="0" w:color="auto"/>
              <w:left w:val="single" w:sz="4" w:space="0" w:color="auto"/>
              <w:bottom w:val="single" w:sz="4" w:space="0" w:color="auto"/>
              <w:right w:val="single" w:sz="4" w:space="0" w:color="auto"/>
            </w:tcBorders>
            <w:hideMark/>
          </w:tcPr>
          <w:p w14:paraId="5154BBC5" w14:textId="77777777" w:rsidR="00B97B09" w:rsidRPr="00733F45" w:rsidRDefault="00B97B09" w:rsidP="00243AB1">
            <w:pPr>
              <w:jc w:val="center"/>
              <w:rPr>
                <w:b/>
                <w:kern w:val="2"/>
                <w:lang w:val="fr-CH"/>
              </w:rPr>
            </w:pPr>
            <w:r w:rsidRPr="00733F45">
              <w:rPr>
                <w:b/>
                <w:kern w:val="2"/>
                <w:lang w:val="fr-FR"/>
              </w:rPr>
              <w:t>20</w:t>
            </w:r>
          </w:p>
        </w:tc>
        <w:tc>
          <w:tcPr>
            <w:tcW w:w="2331" w:type="dxa"/>
            <w:tcBorders>
              <w:top w:val="single" w:sz="8" w:space="0" w:color="auto"/>
              <w:left w:val="single" w:sz="4" w:space="0" w:color="auto"/>
              <w:bottom w:val="single" w:sz="4" w:space="0" w:color="auto"/>
              <w:right w:val="single" w:sz="4" w:space="0" w:color="auto"/>
            </w:tcBorders>
          </w:tcPr>
          <w:p w14:paraId="3AB451B4" w14:textId="77777777" w:rsidR="00B97B09" w:rsidRPr="00CB04BE" w:rsidRDefault="00B97B09" w:rsidP="00243AB1">
            <w:pPr>
              <w:jc w:val="center"/>
              <w:rPr>
                <w:b/>
                <w:kern w:val="2"/>
                <w:lang w:val="fr-FR"/>
              </w:rPr>
            </w:pPr>
            <w:r w:rsidRPr="006805E6">
              <w:rPr>
                <w:rFonts w:asciiTheme="majorBidi" w:hAnsiTheme="majorBidi"/>
                <w:b/>
                <w:kern w:val="2"/>
                <w:lang w:val="fr-FR"/>
              </w:rPr>
              <w:t>+2/-0</w:t>
            </w:r>
          </w:p>
        </w:tc>
      </w:tr>
      <w:tr w:rsidR="00B97B09" w:rsidRPr="00CB04BE" w14:paraId="44206B2B" w14:textId="77777777" w:rsidTr="00C910D4">
        <w:tc>
          <w:tcPr>
            <w:tcW w:w="2366" w:type="dxa"/>
            <w:tcBorders>
              <w:top w:val="single" w:sz="4" w:space="0" w:color="auto"/>
              <w:left w:val="single" w:sz="4" w:space="0" w:color="auto"/>
              <w:bottom w:val="single" w:sz="4" w:space="0" w:color="auto"/>
              <w:right w:val="single" w:sz="4" w:space="0" w:color="auto"/>
            </w:tcBorders>
            <w:hideMark/>
          </w:tcPr>
          <w:p w14:paraId="06FB17B9" w14:textId="77777777" w:rsidR="00B97B09" w:rsidRPr="00733F45" w:rsidRDefault="00B97B09" w:rsidP="00243AB1">
            <w:pPr>
              <w:jc w:val="center"/>
              <w:rPr>
                <w:b/>
                <w:kern w:val="2"/>
                <w:lang w:val="fr-CH"/>
              </w:rPr>
            </w:pPr>
            <w:r w:rsidRPr="00733F45">
              <w:rPr>
                <w:b/>
                <w:kern w:val="2"/>
                <w:lang w:val="fr-FR"/>
              </w:rPr>
              <w:t>38</w:t>
            </w:r>
          </w:p>
        </w:tc>
        <w:tc>
          <w:tcPr>
            <w:tcW w:w="2668" w:type="dxa"/>
            <w:tcBorders>
              <w:top w:val="single" w:sz="4" w:space="0" w:color="auto"/>
              <w:left w:val="single" w:sz="4" w:space="0" w:color="auto"/>
              <w:bottom w:val="single" w:sz="4" w:space="0" w:color="auto"/>
              <w:right w:val="single" w:sz="4" w:space="0" w:color="auto"/>
            </w:tcBorders>
            <w:hideMark/>
          </w:tcPr>
          <w:p w14:paraId="69C9CC8D" w14:textId="77777777" w:rsidR="00B97B09" w:rsidRPr="00733F45" w:rsidRDefault="00B97B09" w:rsidP="00243AB1">
            <w:pPr>
              <w:jc w:val="center"/>
              <w:rPr>
                <w:b/>
                <w:kern w:val="2"/>
                <w:lang w:val="fr-CH"/>
              </w:rPr>
            </w:pPr>
            <w:r w:rsidRPr="00733F45">
              <w:rPr>
                <w:b/>
                <w:kern w:val="2"/>
                <w:lang w:val="fr-FR"/>
              </w:rPr>
              <w:t>40</w:t>
            </w:r>
          </w:p>
        </w:tc>
        <w:tc>
          <w:tcPr>
            <w:tcW w:w="2331" w:type="dxa"/>
            <w:tcBorders>
              <w:top w:val="single" w:sz="4" w:space="0" w:color="auto"/>
              <w:left w:val="single" w:sz="4" w:space="0" w:color="auto"/>
              <w:bottom w:val="single" w:sz="4" w:space="0" w:color="auto"/>
              <w:right w:val="single" w:sz="4" w:space="0" w:color="auto"/>
            </w:tcBorders>
          </w:tcPr>
          <w:p w14:paraId="7DB92DD6" w14:textId="77777777" w:rsidR="00B97B09" w:rsidRPr="00CB04BE" w:rsidRDefault="00B97B09" w:rsidP="00243AB1">
            <w:pPr>
              <w:jc w:val="center"/>
              <w:rPr>
                <w:b/>
                <w:kern w:val="2"/>
                <w:lang w:val="fr-FR"/>
              </w:rPr>
            </w:pPr>
            <w:r w:rsidRPr="006805E6">
              <w:rPr>
                <w:rFonts w:asciiTheme="majorBidi" w:hAnsiTheme="majorBidi"/>
                <w:b/>
                <w:kern w:val="2"/>
                <w:lang w:val="fr-FR"/>
              </w:rPr>
              <w:t>+0/-2</w:t>
            </w:r>
          </w:p>
        </w:tc>
      </w:tr>
      <w:tr w:rsidR="00B97B09" w:rsidRPr="00CB04BE" w14:paraId="6B8E22C7" w14:textId="77777777" w:rsidTr="00C910D4">
        <w:tc>
          <w:tcPr>
            <w:tcW w:w="2366" w:type="dxa"/>
            <w:tcBorders>
              <w:top w:val="single" w:sz="4" w:space="0" w:color="auto"/>
              <w:left w:val="single" w:sz="4" w:space="0" w:color="auto"/>
              <w:bottom w:val="single" w:sz="12" w:space="0" w:color="auto"/>
              <w:right w:val="single" w:sz="4" w:space="0" w:color="auto"/>
            </w:tcBorders>
            <w:hideMark/>
          </w:tcPr>
          <w:p w14:paraId="2ABC3759" w14:textId="77777777" w:rsidR="00B97B09" w:rsidRPr="00733F45" w:rsidRDefault="00B97B09" w:rsidP="00243AB1">
            <w:pPr>
              <w:jc w:val="center"/>
              <w:rPr>
                <w:b/>
                <w:kern w:val="2"/>
                <w:lang w:val="fr-CH"/>
              </w:rPr>
            </w:pPr>
            <w:r w:rsidRPr="00733F45">
              <w:rPr>
                <w:b/>
                <w:kern w:val="2"/>
                <w:lang w:val="fr-FR"/>
              </w:rPr>
              <w:t>60</w:t>
            </w:r>
          </w:p>
        </w:tc>
        <w:tc>
          <w:tcPr>
            <w:tcW w:w="2668" w:type="dxa"/>
            <w:tcBorders>
              <w:top w:val="single" w:sz="4" w:space="0" w:color="auto"/>
              <w:left w:val="single" w:sz="4" w:space="0" w:color="auto"/>
              <w:bottom w:val="single" w:sz="12" w:space="0" w:color="auto"/>
              <w:right w:val="single" w:sz="4" w:space="0" w:color="auto"/>
            </w:tcBorders>
            <w:hideMark/>
          </w:tcPr>
          <w:p w14:paraId="11A42C4C" w14:textId="77777777" w:rsidR="00B97B09" w:rsidRPr="00733F45" w:rsidRDefault="00B97B09" w:rsidP="00243AB1">
            <w:pPr>
              <w:jc w:val="center"/>
              <w:rPr>
                <w:b/>
                <w:kern w:val="2"/>
                <w:lang w:val="fr-CH"/>
              </w:rPr>
            </w:pPr>
            <w:r w:rsidRPr="00733F45">
              <w:rPr>
                <w:b/>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624426B7" w14:textId="77777777" w:rsidR="00B97B09" w:rsidRPr="00CB04BE" w:rsidRDefault="00B97B09" w:rsidP="00243AB1">
            <w:pPr>
              <w:jc w:val="center"/>
              <w:rPr>
                <w:b/>
                <w:kern w:val="2"/>
                <w:lang w:val="fr-FR"/>
              </w:rPr>
            </w:pPr>
            <w:r w:rsidRPr="006805E6">
              <w:rPr>
                <w:rFonts w:asciiTheme="majorBidi" w:hAnsiTheme="majorBidi"/>
                <w:b/>
                <w:kern w:val="2"/>
                <w:lang w:val="fr-FR"/>
              </w:rPr>
              <w:t>+0/-2</w:t>
            </w:r>
          </w:p>
        </w:tc>
      </w:tr>
    </w:tbl>
    <w:p w14:paraId="46D92680" w14:textId="77777777" w:rsidR="00B97B09" w:rsidRPr="009D1A17" w:rsidRDefault="00B97B09" w:rsidP="00B97B09">
      <w:pPr>
        <w:pStyle w:val="SingleTxtG"/>
        <w:spacing w:after="0" w:line="240" w:lineRule="auto"/>
        <w:ind w:left="2268"/>
        <w:rPr>
          <w:rFonts w:asciiTheme="majorBidi" w:eastAsia="MS Mincho" w:hAnsiTheme="majorBidi"/>
          <w:b/>
          <w:vertAlign w:val="subscript"/>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B97B09" w:rsidRPr="00CB04BE" w14:paraId="6A48ABBF" w14:textId="77777777" w:rsidTr="00243A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13A6E03C" w14:textId="77777777" w:rsidR="00B97B09" w:rsidRPr="0049529B" w:rsidRDefault="00B97B09" w:rsidP="00243AB1">
            <w:pPr>
              <w:widowControl w:val="0"/>
              <w:suppressAutoHyphens w:val="0"/>
              <w:spacing w:line="240" w:lineRule="auto"/>
              <w:jc w:val="center"/>
              <w:rPr>
                <w:i/>
                <w:iCs/>
                <w:strike/>
                <w:kern w:val="2"/>
                <w:sz w:val="16"/>
                <w:szCs w:val="16"/>
                <w:lang w:val="fr-FR" w:eastAsia="ja-JP"/>
              </w:rPr>
            </w:pPr>
            <w:r w:rsidRPr="0049529B">
              <w:rPr>
                <w:i/>
                <w:iCs/>
                <w:strike/>
                <w:sz w:val="16"/>
                <w:szCs w:val="16"/>
              </w:rPr>
              <w:t>Максимальная масса</w:t>
            </w:r>
          </w:p>
        </w:tc>
        <w:tc>
          <w:tcPr>
            <w:tcW w:w="3119" w:type="dxa"/>
            <w:tcBorders>
              <w:top w:val="single" w:sz="4" w:space="0" w:color="auto"/>
              <w:left w:val="single" w:sz="4" w:space="0" w:color="auto"/>
              <w:bottom w:val="single" w:sz="8" w:space="0" w:color="auto"/>
              <w:right w:val="single" w:sz="4" w:space="0" w:color="auto"/>
            </w:tcBorders>
            <w:vAlign w:val="center"/>
            <w:hideMark/>
          </w:tcPr>
          <w:p w14:paraId="03F50836" w14:textId="77777777" w:rsidR="00B97B09" w:rsidRPr="0049529B" w:rsidRDefault="00B97B09" w:rsidP="00243AB1">
            <w:pPr>
              <w:widowControl w:val="0"/>
              <w:suppressAutoHyphens w:val="0"/>
              <w:spacing w:line="240" w:lineRule="auto"/>
              <w:jc w:val="center"/>
              <w:rPr>
                <w:i/>
                <w:iCs/>
                <w:strike/>
                <w:kern w:val="2"/>
                <w:sz w:val="16"/>
                <w:szCs w:val="16"/>
                <w:lang w:val="en-US" w:eastAsia="ja-JP"/>
              </w:rPr>
            </w:pPr>
            <w:r w:rsidRPr="0049529B">
              <w:rPr>
                <w:i/>
                <w:iCs/>
                <w:strike/>
                <w:sz w:val="16"/>
                <w:szCs w:val="16"/>
              </w:rPr>
              <w:t>Масса в снаряженном состоянии</w:t>
            </w:r>
          </w:p>
        </w:tc>
      </w:tr>
      <w:tr w:rsidR="00B97B09" w:rsidRPr="00CB04BE" w14:paraId="2F14C733" w14:textId="77777777" w:rsidTr="00243AB1">
        <w:tc>
          <w:tcPr>
            <w:tcW w:w="3118" w:type="dxa"/>
            <w:tcBorders>
              <w:top w:val="single" w:sz="8" w:space="0" w:color="auto"/>
              <w:left w:val="single" w:sz="4" w:space="0" w:color="auto"/>
              <w:bottom w:val="single" w:sz="4" w:space="0" w:color="auto"/>
              <w:right w:val="single" w:sz="4" w:space="0" w:color="auto"/>
            </w:tcBorders>
            <w:hideMark/>
          </w:tcPr>
          <w:p w14:paraId="00F1BE12"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CH"/>
              </w:rPr>
              <w:t>30</w:t>
            </w:r>
          </w:p>
        </w:tc>
        <w:tc>
          <w:tcPr>
            <w:tcW w:w="3119" w:type="dxa"/>
            <w:tcBorders>
              <w:top w:val="single" w:sz="8" w:space="0" w:color="auto"/>
              <w:left w:val="single" w:sz="4" w:space="0" w:color="auto"/>
              <w:bottom w:val="single" w:sz="4" w:space="0" w:color="auto"/>
              <w:right w:val="single" w:sz="4" w:space="0" w:color="auto"/>
            </w:tcBorders>
            <w:hideMark/>
          </w:tcPr>
          <w:p w14:paraId="5515596E"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FR"/>
              </w:rPr>
              <w:t>30</w:t>
            </w:r>
          </w:p>
        </w:tc>
      </w:tr>
      <w:tr w:rsidR="00B97B09" w:rsidRPr="00CB04BE" w14:paraId="140BBFBA" w14:textId="77777777" w:rsidTr="00243AB1">
        <w:tc>
          <w:tcPr>
            <w:tcW w:w="3118" w:type="dxa"/>
            <w:tcBorders>
              <w:top w:val="single" w:sz="4" w:space="0" w:color="auto"/>
              <w:left w:val="single" w:sz="4" w:space="0" w:color="auto"/>
              <w:bottom w:val="single" w:sz="4" w:space="0" w:color="auto"/>
              <w:right w:val="single" w:sz="4" w:space="0" w:color="auto"/>
            </w:tcBorders>
            <w:hideMark/>
          </w:tcPr>
          <w:p w14:paraId="4B2AC698"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FR"/>
              </w:rPr>
              <w:t>38</w:t>
            </w:r>
          </w:p>
        </w:tc>
        <w:tc>
          <w:tcPr>
            <w:tcW w:w="3119" w:type="dxa"/>
            <w:tcBorders>
              <w:top w:val="single" w:sz="4" w:space="0" w:color="auto"/>
              <w:left w:val="single" w:sz="4" w:space="0" w:color="auto"/>
              <w:bottom w:val="single" w:sz="4" w:space="0" w:color="auto"/>
              <w:right w:val="single" w:sz="4" w:space="0" w:color="auto"/>
            </w:tcBorders>
            <w:hideMark/>
          </w:tcPr>
          <w:p w14:paraId="4311919B"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CH"/>
              </w:rPr>
              <w:t>38</w:t>
            </w:r>
          </w:p>
        </w:tc>
      </w:tr>
      <w:tr w:rsidR="00B97B09" w:rsidRPr="00CB04BE" w14:paraId="24F5BD7E" w14:textId="77777777" w:rsidTr="00243AB1">
        <w:tc>
          <w:tcPr>
            <w:tcW w:w="3118" w:type="dxa"/>
            <w:tcBorders>
              <w:top w:val="single" w:sz="4" w:space="0" w:color="auto"/>
              <w:left w:val="single" w:sz="4" w:space="0" w:color="auto"/>
              <w:bottom w:val="single" w:sz="12" w:space="0" w:color="auto"/>
              <w:right w:val="single" w:sz="4" w:space="0" w:color="auto"/>
            </w:tcBorders>
            <w:hideMark/>
          </w:tcPr>
          <w:p w14:paraId="21C702F0"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6AC865C9" w14:textId="77777777" w:rsidR="00B97B09" w:rsidRPr="00CB04BE" w:rsidRDefault="00B97B09" w:rsidP="00243AB1">
            <w:pPr>
              <w:jc w:val="center"/>
              <w:rPr>
                <w:rFonts w:asciiTheme="majorBidi" w:hAnsiTheme="majorBidi"/>
                <w:bCs/>
                <w:strike/>
                <w:kern w:val="2"/>
                <w:lang w:val="fr-CH"/>
              </w:rPr>
            </w:pPr>
            <w:r w:rsidRPr="00CB04BE">
              <w:rPr>
                <w:rFonts w:asciiTheme="majorBidi" w:hAnsiTheme="majorBidi"/>
                <w:bCs/>
                <w:strike/>
                <w:kern w:val="2"/>
                <w:lang w:val="fr-FR"/>
              </w:rPr>
              <w:t>60</w:t>
            </w:r>
          </w:p>
        </w:tc>
      </w:tr>
    </w:tbl>
    <w:p w14:paraId="02734CCA" w14:textId="77777777" w:rsidR="00B97B09" w:rsidRPr="00053B28" w:rsidRDefault="00B97B09" w:rsidP="00B97B09">
      <w:pPr>
        <w:pStyle w:val="SingleTxtG"/>
        <w:spacing w:before="120" w:line="220" w:lineRule="exact"/>
        <w:ind w:left="2268"/>
        <w:jc w:val="left"/>
        <w:rPr>
          <w:rFonts w:asciiTheme="majorBidi" w:hAnsiTheme="majorBidi"/>
          <w:sz w:val="18"/>
          <w:szCs w:val="18"/>
        </w:rPr>
      </w:pPr>
      <w:r w:rsidRPr="00FB09FB">
        <w:rPr>
          <w:sz w:val="18"/>
          <w:szCs w:val="18"/>
        </w:rPr>
        <w:t>Все значения в км/ч</w:t>
      </w:r>
      <w:r w:rsidRPr="0049529B">
        <w:rPr>
          <w:strike/>
          <w:sz w:val="18"/>
          <w:szCs w:val="18"/>
        </w:rPr>
        <w:t xml:space="preserve"> с допуском +0/–2 км/ч</w:t>
      </w:r>
      <w:r w:rsidR="00053B28">
        <w:rPr>
          <w:sz w:val="18"/>
          <w:szCs w:val="18"/>
        </w:rPr>
        <w:t>.</w:t>
      </w:r>
    </w:p>
    <w:p w14:paraId="1C5595D6" w14:textId="77777777" w:rsidR="00B97B09" w:rsidRPr="0049529B" w:rsidRDefault="00B97B09" w:rsidP="00B97B09">
      <w:pPr>
        <w:pStyle w:val="SingleTxtG"/>
        <w:ind w:left="2268"/>
        <w:rPr>
          <w:rFonts w:asciiTheme="majorBidi" w:hAnsiTheme="majorBidi"/>
          <w:bCs/>
        </w:rPr>
      </w:pPr>
      <w:r w:rsidRPr="0049529B">
        <w:rPr>
          <w:rFonts w:asciiTheme="majorBidi" w:hAnsiTheme="majorBidi"/>
          <w:bCs/>
          <w:kern w:val="2"/>
        </w:rPr>
        <w:t>…</w:t>
      </w:r>
    </w:p>
    <w:p w14:paraId="1A61EBEB" w14:textId="77777777" w:rsidR="00B97B09" w:rsidRPr="0049529B" w:rsidRDefault="00B97B09" w:rsidP="00B97B09">
      <w:pPr>
        <w:pStyle w:val="SingleTxtG"/>
        <w:ind w:left="2268"/>
      </w:pPr>
      <w:r w:rsidRPr="0049529B">
        <w:t>Испытательная скорость данного транспортного средства для транспортных средств категории N</w:t>
      </w:r>
      <w:r w:rsidRPr="0049529B">
        <w:rPr>
          <w:vertAlign w:val="subscript"/>
        </w:rPr>
        <w:t>1</w:t>
      </w:r>
      <w:r w:rsidRPr="0049529B">
        <w:t xml:space="preserve"> в сценарии столкновения с объектом-велосипедом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645"/>
        <w:gridCol w:w="2270"/>
      </w:tblGrid>
      <w:tr w:rsidR="00B97B09" w:rsidRPr="00CB04BE" w14:paraId="1D25E8C9" w14:textId="77777777" w:rsidTr="003B1F40">
        <w:trPr>
          <w:trHeight w:val="265"/>
        </w:trPr>
        <w:tc>
          <w:tcPr>
            <w:tcW w:w="2450" w:type="dxa"/>
            <w:tcBorders>
              <w:top w:val="single" w:sz="4" w:space="0" w:color="auto"/>
              <w:left w:val="single" w:sz="4" w:space="0" w:color="auto"/>
              <w:bottom w:val="single" w:sz="8" w:space="0" w:color="auto"/>
              <w:right w:val="single" w:sz="4" w:space="0" w:color="auto"/>
            </w:tcBorders>
            <w:vAlign w:val="center"/>
            <w:hideMark/>
          </w:tcPr>
          <w:p w14:paraId="39A45131" w14:textId="77777777" w:rsidR="00B97B09" w:rsidRPr="003B1F40" w:rsidRDefault="00B97B09" w:rsidP="003B1F40">
            <w:pPr>
              <w:widowControl w:val="0"/>
              <w:suppressAutoHyphens w:val="0"/>
              <w:spacing w:line="240" w:lineRule="auto"/>
              <w:jc w:val="center"/>
              <w:rPr>
                <w:b/>
                <w:i/>
                <w:iCs/>
                <w:strike/>
                <w:kern w:val="2"/>
                <w:sz w:val="16"/>
                <w:szCs w:val="16"/>
                <w:lang w:val="fr-FR" w:eastAsia="ja-JP"/>
              </w:rPr>
            </w:pPr>
            <w:r w:rsidRPr="003B1F40">
              <w:rPr>
                <w:b/>
                <w:bCs/>
                <w:i/>
                <w:iCs/>
                <w:sz w:val="16"/>
                <w:szCs w:val="16"/>
              </w:rPr>
              <w:t>Максимальная масса</w:t>
            </w:r>
          </w:p>
        </w:tc>
        <w:tc>
          <w:tcPr>
            <w:tcW w:w="2645" w:type="dxa"/>
            <w:tcBorders>
              <w:top w:val="single" w:sz="4" w:space="0" w:color="auto"/>
              <w:left w:val="single" w:sz="4" w:space="0" w:color="auto"/>
              <w:bottom w:val="single" w:sz="8" w:space="0" w:color="auto"/>
              <w:right w:val="single" w:sz="4" w:space="0" w:color="auto"/>
            </w:tcBorders>
            <w:vAlign w:val="center"/>
            <w:hideMark/>
          </w:tcPr>
          <w:p w14:paraId="6FCB8ED4" w14:textId="77777777" w:rsidR="00B97B09" w:rsidRPr="003B1F40" w:rsidRDefault="00B97B09" w:rsidP="003B1F40">
            <w:pPr>
              <w:widowControl w:val="0"/>
              <w:suppressAutoHyphens w:val="0"/>
              <w:spacing w:line="240" w:lineRule="auto"/>
              <w:ind w:left="-53"/>
              <w:jc w:val="center"/>
              <w:rPr>
                <w:b/>
                <w:i/>
                <w:iCs/>
                <w:strike/>
                <w:kern w:val="2"/>
                <w:sz w:val="16"/>
                <w:szCs w:val="16"/>
                <w:lang w:val="en-US" w:eastAsia="ja-JP"/>
              </w:rPr>
            </w:pPr>
            <w:r w:rsidRPr="003B1F40">
              <w:rPr>
                <w:b/>
                <w:bCs/>
                <w:i/>
                <w:iCs/>
                <w:sz w:val="16"/>
                <w:szCs w:val="16"/>
              </w:rPr>
              <w:t>Масса в снаряженном состоянии</w:t>
            </w:r>
          </w:p>
        </w:tc>
        <w:tc>
          <w:tcPr>
            <w:tcW w:w="2270" w:type="dxa"/>
            <w:tcBorders>
              <w:top w:val="single" w:sz="4" w:space="0" w:color="auto"/>
              <w:left w:val="single" w:sz="4" w:space="0" w:color="auto"/>
              <w:bottom w:val="single" w:sz="8" w:space="0" w:color="auto"/>
              <w:right w:val="single" w:sz="4" w:space="0" w:color="auto"/>
            </w:tcBorders>
            <w:vAlign w:val="center"/>
          </w:tcPr>
          <w:p w14:paraId="6F334689" w14:textId="77777777" w:rsidR="00B97B09" w:rsidRPr="003B1F40" w:rsidRDefault="00B97B09" w:rsidP="003B1F40">
            <w:pPr>
              <w:widowControl w:val="0"/>
              <w:suppressAutoHyphens w:val="0"/>
              <w:spacing w:line="240" w:lineRule="auto"/>
              <w:jc w:val="center"/>
              <w:rPr>
                <w:b/>
                <w:i/>
                <w:iCs/>
                <w:kern w:val="2"/>
                <w:sz w:val="16"/>
                <w:szCs w:val="16"/>
                <w:lang w:val="fr-FR" w:eastAsia="ja-JP"/>
              </w:rPr>
            </w:pPr>
            <w:r w:rsidRPr="003B1F40">
              <w:rPr>
                <w:b/>
                <w:i/>
                <w:iCs/>
                <w:kern w:val="2"/>
                <w:sz w:val="16"/>
                <w:szCs w:val="16"/>
                <w:lang w:eastAsia="ja-JP"/>
              </w:rPr>
              <w:t>Допуск</w:t>
            </w:r>
          </w:p>
        </w:tc>
      </w:tr>
      <w:tr w:rsidR="00B97B09" w:rsidRPr="00CB04BE" w14:paraId="3AA18D3E" w14:textId="77777777" w:rsidTr="00C910D4">
        <w:tc>
          <w:tcPr>
            <w:tcW w:w="2450" w:type="dxa"/>
            <w:tcBorders>
              <w:top w:val="single" w:sz="8" w:space="0" w:color="auto"/>
              <w:left w:val="single" w:sz="4" w:space="0" w:color="auto"/>
              <w:bottom w:val="single" w:sz="4" w:space="0" w:color="auto"/>
              <w:right w:val="single" w:sz="4" w:space="0" w:color="auto"/>
            </w:tcBorders>
            <w:hideMark/>
          </w:tcPr>
          <w:p w14:paraId="526039F7" w14:textId="77777777" w:rsidR="00B97B09" w:rsidRPr="00733F45" w:rsidRDefault="00B97B09" w:rsidP="00243AB1">
            <w:pPr>
              <w:jc w:val="center"/>
              <w:rPr>
                <w:b/>
                <w:kern w:val="2"/>
                <w:lang w:val="fr-CH"/>
              </w:rPr>
            </w:pPr>
            <w:r w:rsidRPr="00733F45">
              <w:rPr>
                <w:b/>
                <w:kern w:val="2"/>
                <w:lang w:val="fr-FR"/>
              </w:rPr>
              <w:t>20</w:t>
            </w:r>
          </w:p>
        </w:tc>
        <w:tc>
          <w:tcPr>
            <w:tcW w:w="2645" w:type="dxa"/>
            <w:tcBorders>
              <w:top w:val="single" w:sz="8" w:space="0" w:color="auto"/>
              <w:left w:val="single" w:sz="4" w:space="0" w:color="auto"/>
              <w:bottom w:val="single" w:sz="4" w:space="0" w:color="auto"/>
              <w:right w:val="single" w:sz="4" w:space="0" w:color="auto"/>
            </w:tcBorders>
            <w:hideMark/>
          </w:tcPr>
          <w:p w14:paraId="509C957E" w14:textId="77777777" w:rsidR="00B97B09" w:rsidRPr="00733F45" w:rsidRDefault="00B97B09" w:rsidP="00243AB1">
            <w:pPr>
              <w:jc w:val="center"/>
              <w:rPr>
                <w:b/>
                <w:kern w:val="2"/>
                <w:lang w:val="fr-CH"/>
              </w:rPr>
            </w:pPr>
            <w:r w:rsidRPr="00733F45">
              <w:rPr>
                <w:b/>
                <w:kern w:val="2"/>
                <w:lang w:val="fr-FR"/>
              </w:rPr>
              <w:t>20</w:t>
            </w:r>
          </w:p>
        </w:tc>
        <w:tc>
          <w:tcPr>
            <w:tcW w:w="2270" w:type="dxa"/>
            <w:tcBorders>
              <w:top w:val="single" w:sz="8" w:space="0" w:color="auto"/>
              <w:left w:val="single" w:sz="4" w:space="0" w:color="auto"/>
              <w:bottom w:val="single" w:sz="4" w:space="0" w:color="auto"/>
              <w:right w:val="single" w:sz="4" w:space="0" w:color="auto"/>
            </w:tcBorders>
          </w:tcPr>
          <w:p w14:paraId="221FD7AB" w14:textId="77777777" w:rsidR="00B97B09" w:rsidRPr="00CB04BE" w:rsidRDefault="00B97B09" w:rsidP="00243AB1">
            <w:pPr>
              <w:jc w:val="center"/>
              <w:rPr>
                <w:b/>
                <w:kern w:val="2"/>
                <w:lang w:val="fr-FR"/>
              </w:rPr>
            </w:pPr>
            <w:r w:rsidRPr="006805E6">
              <w:rPr>
                <w:rFonts w:asciiTheme="majorBidi" w:hAnsiTheme="majorBidi"/>
                <w:b/>
                <w:kern w:val="2"/>
                <w:lang w:val="fr-FR"/>
              </w:rPr>
              <w:t>+2/-0</w:t>
            </w:r>
          </w:p>
        </w:tc>
      </w:tr>
      <w:tr w:rsidR="00B97B09" w:rsidRPr="00CB04BE" w14:paraId="00373E88" w14:textId="77777777" w:rsidTr="00C910D4">
        <w:tc>
          <w:tcPr>
            <w:tcW w:w="2450" w:type="dxa"/>
            <w:tcBorders>
              <w:top w:val="single" w:sz="4" w:space="0" w:color="auto"/>
              <w:left w:val="single" w:sz="4" w:space="0" w:color="auto"/>
              <w:bottom w:val="single" w:sz="4" w:space="0" w:color="auto"/>
              <w:right w:val="single" w:sz="4" w:space="0" w:color="auto"/>
            </w:tcBorders>
            <w:hideMark/>
          </w:tcPr>
          <w:p w14:paraId="62B4605C" w14:textId="77777777" w:rsidR="00B97B09" w:rsidRPr="00733F45" w:rsidRDefault="00B97B09" w:rsidP="00243AB1">
            <w:pPr>
              <w:jc w:val="center"/>
              <w:rPr>
                <w:b/>
                <w:kern w:val="2"/>
                <w:lang w:val="fr-CH"/>
              </w:rPr>
            </w:pPr>
            <w:r w:rsidRPr="00733F45">
              <w:rPr>
                <w:b/>
                <w:kern w:val="2"/>
                <w:lang w:val="fr-FR"/>
              </w:rPr>
              <w:t>36</w:t>
            </w:r>
          </w:p>
        </w:tc>
        <w:tc>
          <w:tcPr>
            <w:tcW w:w="2645" w:type="dxa"/>
            <w:tcBorders>
              <w:top w:val="single" w:sz="4" w:space="0" w:color="auto"/>
              <w:left w:val="single" w:sz="4" w:space="0" w:color="auto"/>
              <w:bottom w:val="single" w:sz="4" w:space="0" w:color="auto"/>
              <w:right w:val="single" w:sz="4" w:space="0" w:color="auto"/>
            </w:tcBorders>
            <w:hideMark/>
          </w:tcPr>
          <w:p w14:paraId="3CE18549" w14:textId="77777777" w:rsidR="00B97B09" w:rsidRPr="00733F45" w:rsidRDefault="00B97B09" w:rsidP="00243AB1">
            <w:pPr>
              <w:jc w:val="center"/>
              <w:rPr>
                <w:b/>
                <w:kern w:val="2"/>
                <w:lang w:val="fr-CH"/>
              </w:rPr>
            </w:pPr>
            <w:r w:rsidRPr="00733F45">
              <w:rPr>
                <w:b/>
                <w:kern w:val="2"/>
                <w:lang w:val="fr-FR"/>
              </w:rPr>
              <w:t>40</w:t>
            </w:r>
          </w:p>
        </w:tc>
        <w:tc>
          <w:tcPr>
            <w:tcW w:w="2270" w:type="dxa"/>
            <w:tcBorders>
              <w:top w:val="single" w:sz="4" w:space="0" w:color="auto"/>
              <w:left w:val="single" w:sz="4" w:space="0" w:color="auto"/>
              <w:bottom w:val="single" w:sz="4" w:space="0" w:color="auto"/>
              <w:right w:val="single" w:sz="4" w:space="0" w:color="auto"/>
            </w:tcBorders>
          </w:tcPr>
          <w:p w14:paraId="32C30F85" w14:textId="77777777" w:rsidR="00B97B09" w:rsidRPr="00CB04BE" w:rsidRDefault="00B97B09" w:rsidP="00243AB1">
            <w:pPr>
              <w:jc w:val="center"/>
              <w:rPr>
                <w:b/>
                <w:kern w:val="2"/>
                <w:lang w:val="fr-FR"/>
              </w:rPr>
            </w:pPr>
            <w:r w:rsidRPr="006805E6">
              <w:rPr>
                <w:rFonts w:asciiTheme="majorBidi" w:hAnsiTheme="majorBidi"/>
                <w:b/>
                <w:kern w:val="2"/>
                <w:lang w:val="fr-FR"/>
              </w:rPr>
              <w:t>+0/-2</w:t>
            </w:r>
          </w:p>
        </w:tc>
      </w:tr>
      <w:tr w:rsidR="00B97B09" w:rsidRPr="00CB04BE" w14:paraId="6BA67520" w14:textId="77777777" w:rsidTr="00C910D4">
        <w:tc>
          <w:tcPr>
            <w:tcW w:w="2450" w:type="dxa"/>
            <w:tcBorders>
              <w:top w:val="single" w:sz="4" w:space="0" w:color="auto"/>
              <w:left w:val="single" w:sz="4" w:space="0" w:color="auto"/>
              <w:bottom w:val="single" w:sz="12" w:space="0" w:color="auto"/>
              <w:right w:val="single" w:sz="4" w:space="0" w:color="auto"/>
            </w:tcBorders>
            <w:hideMark/>
          </w:tcPr>
          <w:p w14:paraId="62669962" w14:textId="77777777" w:rsidR="00B97B09" w:rsidRPr="00733F45" w:rsidRDefault="00B97B09" w:rsidP="00243AB1">
            <w:pPr>
              <w:jc w:val="center"/>
              <w:rPr>
                <w:b/>
                <w:kern w:val="2"/>
                <w:lang w:val="fr-CH"/>
              </w:rPr>
            </w:pPr>
            <w:r w:rsidRPr="00733F45">
              <w:rPr>
                <w:b/>
                <w:kern w:val="2"/>
                <w:lang w:val="fr-FR"/>
              </w:rPr>
              <w:t>60</w:t>
            </w:r>
          </w:p>
        </w:tc>
        <w:tc>
          <w:tcPr>
            <w:tcW w:w="2645" w:type="dxa"/>
            <w:tcBorders>
              <w:top w:val="single" w:sz="4" w:space="0" w:color="auto"/>
              <w:left w:val="single" w:sz="4" w:space="0" w:color="auto"/>
              <w:bottom w:val="single" w:sz="12" w:space="0" w:color="auto"/>
              <w:right w:val="single" w:sz="4" w:space="0" w:color="auto"/>
            </w:tcBorders>
            <w:hideMark/>
          </w:tcPr>
          <w:p w14:paraId="1517245D" w14:textId="77777777" w:rsidR="00B97B09" w:rsidRPr="00733F45" w:rsidRDefault="00B97B09" w:rsidP="00243AB1">
            <w:pPr>
              <w:jc w:val="center"/>
              <w:rPr>
                <w:b/>
                <w:kern w:val="2"/>
                <w:lang w:val="fr-CH"/>
              </w:rPr>
            </w:pPr>
            <w:r w:rsidRPr="00733F45">
              <w:rPr>
                <w:b/>
                <w:kern w:val="2"/>
                <w:lang w:val="fr-FR"/>
              </w:rPr>
              <w:t>60</w:t>
            </w:r>
          </w:p>
        </w:tc>
        <w:tc>
          <w:tcPr>
            <w:tcW w:w="2270" w:type="dxa"/>
            <w:tcBorders>
              <w:top w:val="single" w:sz="4" w:space="0" w:color="auto"/>
              <w:left w:val="single" w:sz="4" w:space="0" w:color="auto"/>
              <w:bottom w:val="single" w:sz="12" w:space="0" w:color="auto"/>
              <w:right w:val="single" w:sz="4" w:space="0" w:color="auto"/>
            </w:tcBorders>
          </w:tcPr>
          <w:p w14:paraId="33DACAE5" w14:textId="77777777" w:rsidR="00B97B09" w:rsidRPr="00CB04BE" w:rsidRDefault="00B97B09" w:rsidP="00243AB1">
            <w:pPr>
              <w:jc w:val="center"/>
              <w:rPr>
                <w:b/>
                <w:kern w:val="2"/>
                <w:lang w:val="fr-FR"/>
              </w:rPr>
            </w:pPr>
            <w:r w:rsidRPr="006805E6">
              <w:rPr>
                <w:rFonts w:asciiTheme="majorBidi" w:hAnsiTheme="majorBidi"/>
                <w:b/>
                <w:kern w:val="2"/>
                <w:lang w:val="fr-FR"/>
              </w:rPr>
              <w:t>+0/-2</w:t>
            </w:r>
          </w:p>
        </w:tc>
      </w:tr>
    </w:tbl>
    <w:p w14:paraId="6BE846D5" w14:textId="77777777" w:rsidR="00B97B09" w:rsidRDefault="00B97B09" w:rsidP="00B97B09">
      <w:pPr>
        <w:pStyle w:val="SingleTxtG"/>
        <w:ind w:left="2268"/>
        <w:rPr>
          <w:rFonts w:asciiTheme="majorBidi" w:eastAsia="MS Mincho" w:hAnsiTheme="majorBidi"/>
          <w:b/>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B97B09" w:rsidRPr="00CB04BE" w14:paraId="16E89549" w14:textId="77777777" w:rsidTr="00243A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48F23D1C" w14:textId="77777777" w:rsidR="00B97B09" w:rsidRPr="00CB04BE" w:rsidRDefault="00B97B09" w:rsidP="00DF17CA">
            <w:pPr>
              <w:pageBreakBefore/>
              <w:widowControl w:val="0"/>
              <w:suppressAutoHyphens w:val="0"/>
              <w:spacing w:line="240" w:lineRule="auto"/>
              <w:jc w:val="center"/>
              <w:rPr>
                <w:bCs/>
                <w:i/>
                <w:iCs/>
                <w:strike/>
                <w:kern w:val="2"/>
                <w:sz w:val="16"/>
                <w:szCs w:val="16"/>
                <w:lang w:val="fr-FR" w:eastAsia="ja-JP"/>
              </w:rPr>
            </w:pPr>
            <w:r w:rsidRPr="0049529B">
              <w:rPr>
                <w:i/>
                <w:iCs/>
                <w:strike/>
                <w:sz w:val="16"/>
                <w:szCs w:val="16"/>
              </w:rPr>
              <w:lastRenderedPageBreak/>
              <w:t>Максимальная масса</w:t>
            </w:r>
          </w:p>
        </w:tc>
        <w:tc>
          <w:tcPr>
            <w:tcW w:w="3119" w:type="dxa"/>
            <w:tcBorders>
              <w:top w:val="single" w:sz="4" w:space="0" w:color="auto"/>
              <w:left w:val="single" w:sz="4" w:space="0" w:color="auto"/>
              <w:bottom w:val="single" w:sz="8" w:space="0" w:color="auto"/>
              <w:right w:val="single" w:sz="4" w:space="0" w:color="auto"/>
            </w:tcBorders>
            <w:vAlign w:val="center"/>
            <w:hideMark/>
          </w:tcPr>
          <w:p w14:paraId="101F2C06" w14:textId="77777777" w:rsidR="00B97B09" w:rsidRPr="00CB04BE" w:rsidRDefault="00B97B09" w:rsidP="00243AB1">
            <w:pPr>
              <w:widowControl w:val="0"/>
              <w:suppressAutoHyphens w:val="0"/>
              <w:spacing w:line="240" w:lineRule="auto"/>
              <w:jc w:val="center"/>
              <w:rPr>
                <w:bCs/>
                <w:i/>
                <w:iCs/>
                <w:strike/>
                <w:kern w:val="2"/>
                <w:sz w:val="16"/>
                <w:szCs w:val="16"/>
                <w:lang w:val="en-US" w:eastAsia="ja-JP"/>
              </w:rPr>
            </w:pPr>
            <w:r w:rsidRPr="0049529B">
              <w:rPr>
                <w:i/>
                <w:iCs/>
                <w:strike/>
                <w:sz w:val="16"/>
                <w:szCs w:val="16"/>
              </w:rPr>
              <w:t>Масса в снаряженном состоянии</w:t>
            </w:r>
          </w:p>
        </w:tc>
      </w:tr>
      <w:tr w:rsidR="00B97B09" w:rsidRPr="00CB04BE" w14:paraId="269DD6DF" w14:textId="77777777" w:rsidTr="00243AB1">
        <w:tc>
          <w:tcPr>
            <w:tcW w:w="3118" w:type="dxa"/>
            <w:tcBorders>
              <w:top w:val="single" w:sz="8" w:space="0" w:color="auto"/>
              <w:left w:val="single" w:sz="4" w:space="0" w:color="auto"/>
              <w:bottom w:val="single" w:sz="4" w:space="0" w:color="auto"/>
              <w:right w:val="single" w:sz="4" w:space="0" w:color="auto"/>
            </w:tcBorders>
            <w:hideMark/>
          </w:tcPr>
          <w:p w14:paraId="73B3C059" w14:textId="77777777" w:rsidR="00B97B09" w:rsidRPr="00CB04BE" w:rsidRDefault="00B97B09" w:rsidP="00243AB1">
            <w:pPr>
              <w:jc w:val="center"/>
              <w:rPr>
                <w:bCs/>
                <w:strike/>
                <w:kern w:val="2"/>
                <w:lang w:val="fr-CH"/>
              </w:rPr>
            </w:pPr>
            <w:r w:rsidRPr="00CB04BE">
              <w:rPr>
                <w:bCs/>
                <w:strike/>
                <w:kern w:val="2"/>
                <w:lang w:val="fr-FR"/>
              </w:rPr>
              <w:t>30</w:t>
            </w:r>
          </w:p>
        </w:tc>
        <w:tc>
          <w:tcPr>
            <w:tcW w:w="3119" w:type="dxa"/>
            <w:tcBorders>
              <w:top w:val="single" w:sz="8" w:space="0" w:color="auto"/>
              <w:left w:val="single" w:sz="4" w:space="0" w:color="auto"/>
              <w:bottom w:val="single" w:sz="4" w:space="0" w:color="auto"/>
              <w:right w:val="single" w:sz="4" w:space="0" w:color="auto"/>
            </w:tcBorders>
            <w:hideMark/>
          </w:tcPr>
          <w:p w14:paraId="51E70453" w14:textId="77777777" w:rsidR="00B97B09" w:rsidRPr="00CB04BE" w:rsidRDefault="00B97B09" w:rsidP="00243AB1">
            <w:pPr>
              <w:jc w:val="center"/>
              <w:rPr>
                <w:bCs/>
                <w:strike/>
                <w:kern w:val="2"/>
                <w:lang w:val="fr-CH"/>
              </w:rPr>
            </w:pPr>
            <w:r w:rsidRPr="00CB04BE">
              <w:rPr>
                <w:bCs/>
                <w:strike/>
                <w:kern w:val="2"/>
                <w:lang w:val="fr-FR"/>
              </w:rPr>
              <w:t>30</w:t>
            </w:r>
          </w:p>
        </w:tc>
      </w:tr>
      <w:tr w:rsidR="00B97B09" w:rsidRPr="00CB04BE" w14:paraId="1B0264E2" w14:textId="77777777" w:rsidTr="00243AB1">
        <w:tc>
          <w:tcPr>
            <w:tcW w:w="3118" w:type="dxa"/>
            <w:tcBorders>
              <w:top w:val="single" w:sz="4" w:space="0" w:color="auto"/>
              <w:left w:val="single" w:sz="4" w:space="0" w:color="auto"/>
              <w:bottom w:val="single" w:sz="4" w:space="0" w:color="auto"/>
              <w:right w:val="single" w:sz="4" w:space="0" w:color="auto"/>
            </w:tcBorders>
            <w:hideMark/>
          </w:tcPr>
          <w:p w14:paraId="1048E003" w14:textId="77777777" w:rsidR="00B97B09" w:rsidRPr="00CB04BE" w:rsidRDefault="00B97B09" w:rsidP="00243AB1">
            <w:pPr>
              <w:jc w:val="center"/>
              <w:rPr>
                <w:bCs/>
                <w:strike/>
                <w:kern w:val="2"/>
                <w:lang w:val="fr-CH"/>
              </w:rPr>
            </w:pPr>
            <w:r w:rsidRPr="00CB04BE">
              <w:rPr>
                <w:bCs/>
                <w:strike/>
                <w:kern w:val="2"/>
                <w:lang w:val="fr-FR"/>
              </w:rPr>
              <w:t>35</w:t>
            </w:r>
          </w:p>
        </w:tc>
        <w:tc>
          <w:tcPr>
            <w:tcW w:w="3119" w:type="dxa"/>
            <w:tcBorders>
              <w:top w:val="single" w:sz="4" w:space="0" w:color="auto"/>
              <w:left w:val="single" w:sz="4" w:space="0" w:color="auto"/>
              <w:bottom w:val="single" w:sz="4" w:space="0" w:color="auto"/>
              <w:right w:val="single" w:sz="4" w:space="0" w:color="auto"/>
            </w:tcBorders>
            <w:hideMark/>
          </w:tcPr>
          <w:p w14:paraId="56C69301" w14:textId="77777777" w:rsidR="00B97B09" w:rsidRPr="00CB04BE" w:rsidRDefault="00B97B09" w:rsidP="00243AB1">
            <w:pPr>
              <w:jc w:val="center"/>
              <w:rPr>
                <w:bCs/>
                <w:strike/>
                <w:kern w:val="2"/>
                <w:lang w:val="fr-CH"/>
              </w:rPr>
            </w:pPr>
            <w:r w:rsidRPr="00CB04BE">
              <w:rPr>
                <w:bCs/>
                <w:strike/>
                <w:kern w:val="2"/>
                <w:lang w:val="fr-FR"/>
              </w:rPr>
              <w:t>38</w:t>
            </w:r>
          </w:p>
        </w:tc>
      </w:tr>
      <w:tr w:rsidR="00B97B09" w:rsidRPr="00CB04BE" w14:paraId="57782954" w14:textId="77777777" w:rsidTr="00243AB1">
        <w:tc>
          <w:tcPr>
            <w:tcW w:w="3118" w:type="dxa"/>
            <w:tcBorders>
              <w:top w:val="single" w:sz="4" w:space="0" w:color="auto"/>
              <w:left w:val="single" w:sz="4" w:space="0" w:color="auto"/>
              <w:bottom w:val="single" w:sz="12" w:space="0" w:color="auto"/>
              <w:right w:val="single" w:sz="4" w:space="0" w:color="auto"/>
            </w:tcBorders>
            <w:hideMark/>
          </w:tcPr>
          <w:p w14:paraId="45E4EB92" w14:textId="77777777" w:rsidR="00B97B09" w:rsidRPr="00CB04BE" w:rsidRDefault="00B97B09" w:rsidP="00243AB1">
            <w:pPr>
              <w:jc w:val="center"/>
              <w:rPr>
                <w:bCs/>
                <w:strike/>
                <w:kern w:val="2"/>
                <w:lang w:val="fr-CH"/>
              </w:rPr>
            </w:pPr>
            <w:r w:rsidRPr="00CB04BE">
              <w:rPr>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7A2E2617" w14:textId="77777777" w:rsidR="00B97B09" w:rsidRPr="00CB04BE" w:rsidRDefault="00B97B09" w:rsidP="00243AB1">
            <w:pPr>
              <w:jc w:val="center"/>
              <w:rPr>
                <w:bCs/>
                <w:strike/>
                <w:kern w:val="2"/>
                <w:lang w:val="fr-CH"/>
              </w:rPr>
            </w:pPr>
            <w:r w:rsidRPr="00CB04BE">
              <w:rPr>
                <w:bCs/>
                <w:strike/>
                <w:kern w:val="2"/>
                <w:lang w:val="fr-FR"/>
              </w:rPr>
              <w:t>60</w:t>
            </w:r>
          </w:p>
        </w:tc>
      </w:tr>
    </w:tbl>
    <w:p w14:paraId="37D667CA" w14:textId="77777777" w:rsidR="00B97B09" w:rsidRPr="00053B28" w:rsidRDefault="00B97B09" w:rsidP="00B97B09">
      <w:pPr>
        <w:pStyle w:val="SingleTxtG"/>
        <w:spacing w:before="120" w:line="220" w:lineRule="exact"/>
        <w:ind w:left="2268"/>
        <w:jc w:val="left"/>
        <w:rPr>
          <w:rFonts w:asciiTheme="majorBidi" w:hAnsiTheme="majorBidi"/>
          <w:sz w:val="18"/>
          <w:szCs w:val="18"/>
        </w:rPr>
      </w:pPr>
      <w:r w:rsidRPr="0049529B">
        <w:rPr>
          <w:strike/>
          <w:sz w:val="18"/>
          <w:szCs w:val="18"/>
        </w:rPr>
        <w:t>Все значения в км/ч с допуском +0/–2 км/ч</w:t>
      </w:r>
      <w:r w:rsidR="00053B28">
        <w:rPr>
          <w:sz w:val="18"/>
          <w:szCs w:val="18"/>
        </w:rPr>
        <w:t>.</w:t>
      </w:r>
    </w:p>
    <w:p w14:paraId="375875EB" w14:textId="77777777" w:rsidR="00B97B09" w:rsidRPr="0049529B" w:rsidRDefault="00B97B09" w:rsidP="00B97B09">
      <w:pPr>
        <w:pStyle w:val="SingleTxtG"/>
        <w:ind w:left="2268" w:hanging="20"/>
        <w:rPr>
          <w:rFonts w:asciiTheme="majorBidi" w:hAnsiTheme="majorBidi"/>
          <w:bCs/>
        </w:rPr>
      </w:pPr>
      <w:r w:rsidRPr="0049529B">
        <w:rPr>
          <w:rFonts w:asciiTheme="majorBidi" w:hAnsiTheme="majorBidi"/>
          <w:bCs/>
        </w:rPr>
        <w:t>…</w:t>
      </w:r>
      <w:r w:rsidR="00053B28">
        <w:rPr>
          <w:rFonts w:asciiTheme="majorBidi" w:hAnsiTheme="majorBidi"/>
          <w:bCs/>
        </w:rPr>
        <w:t>»</w:t>
      </w:r>
      <w:r w:rsidR="00B35F93">
        <w:rPr>
          <w:rFonts w:asciiTheme="majorBidi" w:hAnsiTheme="majorBidi"/>
          <w:bCs/>
        </w:rPr>
        <w:t>.</w:t>
      </w:r>
    </w:p>
    <w:p w14:paraId="57B0816D" w14:textId="77777777" w:rsidR="00B97B09" w:rsidRDefault="00B97B09" w:rsidP="00B97B09">
      <w:pPr>
        <w:pStyle w:val="SingleTxtG"/>
      </w:pPr>
      <w:r>
        <w:rPr>
          <w:u w:val="single"/>
        </w:rPr>
        <w:t>Примечание</w:t>
      </w:r>
      <w:r w:rsidRPr="00CE506D">
        <w:rPr>
          <w:u w:val="single"/>
        </w:rPr>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w:t>
      </w:r>
      <w:r>
        <w:t>10</w:t>
      </w:r>
      <w:r w:rsidRPr="00CE506D">
        <w:t xml:space="preserve">.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29621042" w14:textId="77777777" w:rsidR="00053B28" w:rsidRDefault="00053B28" w:rsidP="00B97B09">
      <w:pPr>
        <w:pStyle w:val="SingleTxtG"/>
      </w:pPr>
    </w:p>
    <w:p w14:paraId="32168FC4" w14:textId="77777777" w:rsidR="00512C69" w:rsidRDefault="00512C69" w:rsidP="00B97B09">
      <w:pPr>
        <w:pStyle w:val="SingleTxtG"/>
        <w:sectPr w:rsidR="00512C69" w:rsidSect="00053B28">
          <w:headerReference w:type="even" r:id="rId35"/>
          <w:headerReference w:type="default" r:id="rId36"/>
          <w:footerReference w:type="even" r:id="rId37"/>
          <w:footerReference w:type="default" r:id="rId38"/>
          <w:endnotePr>
            <w:numFmt w:val="decimal"/>
          </w:endnotePr>
          <w:pgSz w:w="11906" w:h="16838" w:code="9"/>
          <w:pgMar w:top="1417" w:right="1134" w:bottom="1134" w:left="1134" w:header="850" w:footer="567" w:gutter="0"/>
          <w:cols w:space="708"/>
          <w:docGrid w:linePitch="360"/>
        </w:sectPr>
      </w:pPr>
    </w:p>
    <w:p w14:paraId="2696193D" w14:textId="77777777" w:rsidR="00512C69" w:rsidRPr="00E42575" w:rsidRDefault="00512C69" w:rsidP="00512C69">
      <w:pPr>
        <w:pStyle w:val="HChG"/>
        <w:pageBreakBefore/>
      </w:pPr>
      <w:bookmarkStart w:id="28" w:name="_Hlk63090858"/>
      <w:r>
        <w:lastRenderedPageBreak/>
        <w:t>Приложение</w:t>
      </w:r>
      <w:r w:rsidRPr="00E42575">
        <w:t xml:space="preserve"> </w:t>
      </w:r>
      <w:r w:rsidRPr="003B46B4">
        <w:t>VI</w:t>
      </w:r>
      <w:r>
        <w:t>I</w:t>
      </w:r>
    </w:p>
    <w:p w14:paraId="6752F420" w14:textId="77777777" w:rsidR="00512C69" w:rsidRPr="00E42575" w:rsidRDefault="00512C69" w:rsidP="00512C69">
      <w:pPr>
        <w:pStyle w:val="HChG"/>
      </w:pPr>
      <w:r w:rsidRPr="00E42575">
        <w:tab/>
      </w:r>
      <w:r w:rsidRPr="00E42575">
        <w:tab/>
      </w:r>
      <w:r>
        <w:t>Поправки к документу</w:t>
      </w:r>
      <w:r w:rsidRPr="00E42575">
        <w:t xml:space="preserve"> </w:t>
      </w:r>
      <w:r w:rsidRPr="003B46B4">
        <w:t>ECE</w:t>
      </w:r>
      <w:r w:rsidRPr="00E42575">
        <w:t>/</w:t>
      </w:r>
      <w:r w:rsidRPr="003B46B4">
        <w:t>TRANS</w:t>
      </w:r>
      <w:r w:rsidRPr="00E42575">
        <w:t>/</w:t>
      </w:r>
      <w:r w:rsidRPr="003B46B4">
        <w:t>WP</w:t>
      </w:r>
      <w:r w:rsidRPr="00E42575">
        <w:t>.29/</w:t>
      </w:r>
      <w:r w:rsidRPr="003B46B4">
        <w:t>GRVA</w:t>
      </w:r>
      <w:r w:rsidRPr="00E42575">
        <w:t>/2020/28</w:t>
      </w:r>
    </w:p>
    <w:p w14:paraId="746C6DF4" w14:textId="77777777" w:rsidR="00512C69" w:rsidRPr="00E42575" w:rsidRDefault="00512C69" w:rsidP="00512C69">
      <w:pPr>
        <w:pStyle w:val="H23G"/>
      </w:pPr>
      <w:r w:rsidRPr="00E42575">
        <w:tab/>
      </w:r>
      <w:r w:rsidRPr="00E42575">
        <w:tab/>
      </w:r>
      <w:r>
        <w:t>Приняты</w:t>
      </w:r>
      <w:r w:rsidRPr="00E42575">
        <w:t xml:space="preserve"> </w:t>
      </w:r>
      <w:r>
        <w:t>на</w:t>
      </w:r>
      <w:r w:rsidRPr="00E42575">
        <w:t xml:space="preserve"> </w:t>
      </w:r>
      <w:r>
        <w:t>основе</w:t>
      </w:r>
      <w:r w:rsidRPr="00E42575">
        <w:t xml:space="preserve"> </w:t>
      </w:r>
      <w:r>
        <w:t>документа</w:t>
      </w:r>
      <w:r w:rsidRPr="00E42575">
        <w:t xml:space="preserve"> </w:t>
      </w:r>
      <w:r w:rsidRPr="003B46B4">
        <w:t>GRVA</w:t>
      </w:r>
      <w:r w:rsidRPr="00E42575">
        <w:t xml:space="preserve">-07-11 </w:t>
      </w:r>
      <w:r w:rsidRPr="00E42575">
        <w:rPr>
          <w:iCs/>
        </w:rPr>
        <w:t>(</w:t>
      </w:r>
      <w:r>
        <w:rPr>
          <w:iCs/>
        </w:rPr>
        <w:t>см. пункт</w:t>
      </w:r>
      <w:r w:rsidRPr="00E42575">
        <w:rPr>
          <w:iCs/>
        </w:rPr>
        <w:t xml:space="preserve"> 55) </w:t>
      </w:r>
    </w:p>
    <w:p w14:paraId="7EC30CEB" w14:textId="77777777" w:rsidR="00512C69" w:rsidRPr="00E42575" w:rsidRDefault="00512C69" w:rsidP="00512C69">
      <w:pPr>
        <w:pStyle w:val="SingleTxtG"/>
      </w:pPr>
      <w:bookmarkStart w:id="29" w:name="_Hlk20393058"/>
      <w:r>
        <w:rPr>
          <w:i/>
          <w:iCs/>
        </w:rPr>
        <w:t>Принятые поправки к п</w:t>
      </w:r>
      <w:r w:rsidRPr="00E42575">
        <w:rPr>
          <w:i/>
          <w:iCs/>
        </w:rPr>
        <w:t>ункт</w:t>
      </w:r>
      <w:r>
        <w:rPr>
          <w:i/>
          <w:iCs/>
        </w:rPr>
        <w:t>ам</w:t>
      </w:r>
      <w:r w:rsidRPr="00E42575">
        <w:rPr>
          <w:i/>
          <w:iCs/>
        </w:rPr>
        <w:t xml:space="preserve"> 6.7</w:t>
      </w:r>
      <w:r>
        <w:rPr>
          <w:i/>
          <w:iCs/>
        </w:rPr>
        <w:t xml:space="preserve"> и</w:t>
      </w:r>
      <w:r w:rsidRPr="00E42575">
        <w:rPr>
          <w:i/>
          <w:iCs/>
        </w:rPr>
        <w:t xml:space="preserve"> 6.7.1</w:t>
      </w:r>
      <w:r w:rsidRPr="00E42575">
        <w:t xml:space="preserve"> </w:t>
      </w:r>
      <w:r>
        <w:t>см. в приложении</w:t>
      </w:r>
      <w:r w:rsidRPr="00E42575">
        <w:t xml:space="preserve"> </w:t>
      </w:r>
      <w:r w:rsidRPr="00137C3A">
        <w:t>VI</w:t>
      </w:r>
      <w:r>
        <w:t>.</w:t>
      </w:r>
    </w:p>
    <w:bookmarkEnd w:id="28"/>
    <w:bookmarkEnd w:id="29"/>
    <w:p w14:paraId="1BD38723" w14:textId="77777777" w:rsidR="00053B28" w:rsidRDefault="00053B28" w:rsidP="00B97B09">
      <w:pPr>
        <w:pStyle w:val="SingleTxtG"/>
      </w:pPr>
    </w:p>
    <w:p w14:paraId="1CF4159F" w14:textId="77777777" w:rsidR="006D62C5" w:rsidRDefault="006D62C5" w:rsidP="00512C69">
      <w:pPr>
        <w:suppressAutoHyphens w:val="0"/>
        <w:spacing w:line="240" w:lineRule="auto"/>
        <w:rPr>
          <w:rFonts w:eastAsia="Times New Roman" w:cs="Times New Roman"/>
          <w:szCs w:val="20"/>
        </w:rPr>
        <w:sectPr w:rsidR="006D62C5" w:rsidSect="00512C69">
          <w:headerReference w:type="even" r:id="rId39"/>
          <w:headerReference w:type="default" r:id="rId40"/>
          <w:footerReference w:type="even" r:id="rId41"/>
          <w:footerReference w:type="default" r:id="rId42"/>
          <w:endnotePr>
            <w:numFmt w:val="decimal"/>
          </w:endnotePr>
          <w:pgSz w:w="11906" w:h="16838" w:code="9"/>
          <w:pgMar w:top="1417" w:right="1134" w:bottom="1134" w:left="1134" w:header="850" w:footer="567" w:gutter="0"/>
          <w:cols w:space="708"/>
          <w:docGrid w:linePitch="360"/>
        </w:sectPr>
      </w:pPr>
    </w:p>
    <w:p w14:paraId="5AEE2850" w14:textId="77777777" w:rsidR="006D62C5" w:rsidRPr="00E42575" w:rsidRDefault="006D62C5" w:rsidP="006D62C5">
      <w:pPr>
        <w:pStyle w:val="HChG"/>
        <w:keepNext w:val="0"/>
        <w:keepLines w:val="0"/>
        <w:widowControl w:val="0"/>
      </w:pPr>
      <w:r>
        <w:lastRenderedPageBreak/>
        <w:t>Приложение</w:t>
      </w:r>
      <w:r w:rsidRPr="00E42575">
        <w:t xml:space="preserve"> </w:t>
      </w:r>
      <w:r w:rsidRPr="003B46B4">
        <w:t>VI</w:t>
      </w:r>
      <w:r>
        <w:t>II</w:t>
      </w:r>
    </w:p>
    <w:p w14:paraId="7D8D5DB3" w14:textId="77777777" w:rsidR="006D62C5" w:rsidRPr="00E42575" w:rsidRDefault="006D62C5" w:rsidP="006D62C5">
      <w:pPr>
        <w:pStyle w:val="HChG"/>
        <w:keepNext w:val="0"/>
        <w:keepLines w:val="0"/>
        <w:widowControl w:val="0"/>
      </w:pPr>
      <w:r w:rsidRPr="00E42575">
        <w:tab/>
      </w:r>
      <w:r w:rsidRPr="00E42575">
        <w:tab/>
      </w:r>
      <w:r>
        <w:t xml:space="preserve">Поправки к документу </w:t>
      </w:r>
      <w:r w:rsidRPr="003B46B4">
        <w:t>ECE</w:t>
      </w:r>
      <w:r w:rsidRPr="00E42575">
        <w:t>/</w:t>
      </w:r>
      <w:r w:rsidRPr="003B46B4">
        <w:t>TRANS</w:t>
      </w:r>
      <w:r w:rsidRPr="00E42575">
        <w:t>/</w:t>
      </w:r>
      <w:r w:rsidRPr="003B46B4">
        <w:t>WP</w:t>
      </w:r>
      <w:r w:rsidRPr="00E42575">
        <w:t>.29/</w:t>
      </w:r>
      <w:r w:rsidRPr="003B46B4">
        <w:t>GRVA</w:t>
      </w:r>
      <w:r w:rsidRPr="00E42575">
        <w:t>/2020/35</w:t>
      </w:r>
    </w:p>
    <w:p w14:paraId="335097A9" w14:textId="77777777" w:rsidR="006D62C5" w:rsidRPr="00033535" w:rsidRDefault="006D62C5" w:rsidP="006D62C5">
      <w:pPr>
        <w:pStyle w:val="H23G"/>
        <w:keepNext w:val="0"/>
        <w:keepLines w:val="0"/>
        <w:widowControl w:val="0"/>
        <w:rPr>
          <w:iCs/>
        </w:rPr>
      </w:pPr>
      <w:r w:rsidRPr="00E42575">
        <w:tab/>
      </w:r>
      <w:r w:rsidRPr="00E42575">
        <w:tab/>
      </w:r>
      <w:r>
        <w:t>Приняты</w:t>
      </w:r>
      <w:r w:rsidRPr="00E42575">
        <w:t xml:space="preserve"> </w:t>
      </w:r>
      <w:r>
        <w:t>на</w:t>
      </w:r>
      <w:r w:rsidRPr="00E42575">
        <w:t xml:space="preserve"> </w:t>
      </w:r>
      <w:r>
        <w:t>основе</w:t>
      </w:r>
      <w:r w:rsidRPr="00E42575">
        <w:t xml:space="preserve"> </w:t>
      </w:r>
      <w:r>
        <w:t>документа</w:t>
      </w:r>
      <w:r w:rsidRPr="00E42575">
        <w:t xml:space="preserve"> </w:t>
      </w:r>
      <w:r w:rsidRPr="003B46B4">
        <w:t>GRVA</w:t>
      </w:r>
      <w:r w:rsidRPr="00E42575">
        <w:t xml:space="preserve">-07-53 </w:t>
      </w:r>
      <w:r w:rsidRPr="00E42575">
        <w:rPr>
          <w:iCs/>
        </w:rPr>
        <w:t>(</w:t>
      </w:r>
      <w:r>
        <w:rPr>
          <w:iCs/>
        </w:rPr>
        <w:t>см. пункт</w:t>
      </w:r>
      <w:r w:rsidRPr="00E42575">
        <w:rPr>
          <w:iCs/>
        </w:rPr>
        <w:t xml:space="preserve"> </w:t>
      </w:r>
      <w:r w:rsidRPr="00033535">
        <w:rPr>
          <w:iCs/>
        </w:rPr>
        <w:t xml:space="preserve">55) </w:t>
      </w:r>
    </w:p>
    <w:p w14:paraId="35D6FD25" w14:textId="77777777" w:rsidR="006D62C5" w:rsidRPr="00033535" w:rsidRDefault="006D62C5" w:rsidP="006D62C5">
      <w:pPr>
        <w:pStyle w:val="SingleTxtG"/>
        <w:rPr>
          <w:rFonts w:eastAsiaTheme="minorEastAsia"/>
          <w:i/>
          <w:iCs/>
        </w:rPr>
      </w:pPr>
      <w:r>
        <w:rPr>
          <w:rFonts w:eastAsiaTheme="minorEastAsia"/>
          <w:i/>
          <w:iCs/>
        </w:rPr>
        <w:t>Принятые поправки к п</w:t>
      </w:r>
      <w:r w:rsidRPr="00033535">
        <w:rPr>
          <w:rFonts w:eastAsiaTheme="minorEastAsia"/>
          <w:i/>
          <w:iCs/>
        </w:rPr>
        <w:t>ункт</w:t>
      </w:r>
      <w:r>
        <w:rPr>
          <w:rFonts w:eastAsiaTheme="minorEastAsia"/>
          <w:i/>
          <w:iCs/>
        </w:rPr>
        <w:t>ам</w:t>
      </w:r>
      <w:r w:rsidRPr="00033535">
        <w:rPr>
          <w:rFonts w:eastAsiaTheme="minorEastAsia"/>
          <w:i/>
          <w:iCs/>
        </w:rPr>
        <w:t xml:space="preserve"> 5.1.4.1.3</w:t>
      </w:r>
      <w:r w:rsidR="00A64842">
        <w:rPr>
          <w:rFonts w:eastAsiaTheme="minorEastAsia"/>
          <w:i/>
          <w:iCs/>
        </w:rPr>
        <w:t>–</w:t>
      </w:r>
      <w:r w:rsidRPr="00033535">
        <w:rPr>
          <w:rFonts w:eastAsiaTheme="minorEastAsia"/>
          <w:i/>
          <w:iCs/>
        </w:rPr>
        <w:t>5.2.1.4</w:t>
      </w:r>
      <w:r>
        <w:rPr>
          <w:rFonts w:eastAsiaTheme="minorEastAsia"/>
          <w:i/>
          <w:iCs/>
        </w:rPr>
        <w:t xml:space="preserve"> </w:t>
      </w:r>
      <w:r w:rsidRPr="007C3D7A">
        <w:rPr>
          <w:rFonts w:eastAsiaTheme="minorEastAsia"/>
          <w:i/>
          <w:iCs/>
        </w:rPr>
        <w:t>f</w:t>
      </w:r>
      <w:r w:rsidRPr="00033535">
        <w:rPr>
          <w:rFonts w:eastAsiaTheme="minorEastAsia"/>
          <w:i/>
          <w:iCs/>
        </w:rPr>
        <w:t xml:space="preserve">) </w:t>
      </w:r>
      <w:r w:rsidRPr="00033535">
        <w:rPr>
          <w:rFonts w:eastAsiaTheme="minorEastAsia"/>
        </w:rPr>
        <w:t>с</w:t>
      </w:r>
      <w:r>
        <w:rPr>
          <w:rFonts w:eastAsiaTheme="minorEastAsia"/>
        </w:rPr>
        <w:t>м. в приложении</w:t>
      </w:r>
      <w:r w:rsidRPr="00033535">
        <w:rPr>
          <w:rFonts w:eastAsiaTheme="minorEastAsia"/>
        </w:rPr>
        <w:t xml:space="preserve"> </w:t>
      </w:r>
      <w:r w:rsidRPr="007C3D7A">
        <w:rPr>
          <w:rFonts w:eastAsiaTheme="minorEastAsia"/>
        </w:rPr>
        <w:t>V</w:t>
      </w:r>
      <w:r>
        <w:rPr>
          <w:rFonts w:eastAsiaTheme="minorEastAsia"/>
        </w:rPr>
        <w:t>.</w:t>
      </w:r>
    </w:p>
    <w:p w14:paraId="13BA4A9D" w14:textId="77777777" w:rsidR="006D62C5" w:rsidRPr="00E077D8" w:rsidRDefault="006D62C5" w:rsidP="006D62C5">
      <w:pPr>
        <w:widowControl w:val="0"/>
        <w:spacing w:after="120"/>
        <w:ind w:left="1134" w:right="1134"/>
        <w:jc w:val="both"/>
        <w:rPr>
          <w:rFonts w:eastAsiaTheme="minorEastAsia"/>
        </w:rPr>
      </w:pPr>
      <w:r w:rsidRPr="00E077D8">
        <w:rPr>
          <w:rFonts w:eastAsiaTheme="minorEastAsia"/>
          <w:i/>
        </w:rPr>
        <w:t xml:space="preserve">Пункт </w:t>
      </w:r>
      <w:r w:rsidRPr="00E077D8">
        <w:rPr>
          <w:rFonts w:eastAsiaTheme="minorEastAsia" w:hint="eastAsia"/>
          <w:i/>
          <w:lang w:eastAsia="ja-JP"/>
        </w:rPr>
        <w:t>5.</w:t>
      </w:r>
      <w:r w:rsidRPr="00E077D8">
        <w:rPr>
          <w:rFonts w:eastAsiaTheme="minorEastAsia"/>
          <w:i/>
          <w:lang w:eastAsia="ja-JP"/>
        </w:rPr>
        <w:t>2.3.4</w:t>
      </w:r>
      <w:r w:rsidRPr="00E077D8">
        <w:rPr>
          <w:rFonts w:eastAsiaTheme="minorEastAsia"/>
          <w:i/>
        </w:rPr>
        <w:t xml:space="preserve"> </w:t>
      </w:r>
      <w:r w:rsidRPr="00E077D8">
        <w:rPr>
          <w:rFonts w:eastAsiaTheme="minorEastAsia"/>
        </w:rPr>
        <w:t>изменить следующим образом:</w:t>
      </w:r>
    </w:p>
    <w:p w14:paraId="6CCD182A" w14:textId="77777777" w:rsidR="006D62C5" w:rsidRPr="00E077D8" w:rsidRDefault="006D62C5" w:rsidP="006D62C5">
      <w:pPr>
        <w:ind w:leftChars="567" w:left="2268" w:right="1134" w:hangingChars="567" w:hanging="1134"/>
        <w:jc w:val="both"/>
        <w:rPr>
          <w:rFonts w:eastAsiaTheme="minorEastAsia"/>
          <w:bCs/>
        </w:rPr>
      </w:pPr>
      <w:r>
        <w:rPr>
          <w:rFonts w:eastAsiaTheme="minorEastAsia"/>
          <w:bCs/>
        </w:rPr>
        <w:t>«</w:t>
      </w:r>
      <w:r w:rsidRPr="00E077D8">
        <w:rPr>
          <w:rFonts w:eastAsiaTheme="minorEastAsia"/>
          <w:bCs/>
        </w:rPr>
        <w:t>5.2.3.4</w:t>
      </w:r>
      <w:r w:rsidRPr="00E077D8">
        <w:rPr>
          <w:rFonts w:eastAsiaTheme="minorEastAsia"/>
          <w:bCs/>
        </w:rPr>
        <w:tab/>
      </w:r>
      <w:r w:rsidRPr="00FB09FB">
        <w:rPr>
          <w:rFonts w:asciiTheme="majorBidi" w:hAnsiTheme="majorBidi" w:cstheme="majorBidi"/>
        </w:rPr>
        <w:t>Снижение скорости путем запроса на применение тормоза</w:t>
      </w:r>
    </w:p>
    <w:p w14:paraId="1324E6C4" w14:textId="77777777" w:rsidR="006D62C5" w:rsidRPr="00E077D8" w:rsidRDefault="006D62C5" w:rsidP="006D62C5">
      <w:pPr>
        <w:widowControl w:val="0"/>
        <w:suppressAutoHyphens w:val="0"/>
        <w:spacing w:before="120" w:after="120" w:line="240" w:lineRule="auto"/>
        <w:ind w:left="1134"/>
        <w:jc w:val="both"/>
        <w:rPr>
          <w:rFonts w:eastAsiaTheme="minorEastAsia"/>
          <w:kern w:val="2"/>
        </w:rPr>
      </w:pPr>
      <w:r w:rsidRPr="00E077D8">
        <w:rPr>
          <w:b/>
          <w:bCs/>
        </w:rPr>
        <w:t xml:space="preserve">Максимальная скорость при ударе (км/ч) для транспортных средств категории </w:t>
      </w:r>
      <w:r w:rsidRPr="00F27D3C">
        <w:rPr>
          <w:b/>
          <w:bCs/>
        </w:rPr>
        <w:t>M</w:t>
      </w:r>
      <w:r w:rsidRPr="00E077D8">
        <w:rPr>
          <w:b/>
          <w:bCs/>
          <w:vertAlign w:val="subscript"/>
        </w:rPr>
        <w:t>1</w:t>
      </w:r>
      <w:r w:rsidRPr="00A64842">
        <w:t>*</w:t>
      </w:r>
      <w:r w:rsidRPr="00E077D8">
        <w:rPr>
          <w:rFonts w:eastAsiaTheme="minorEastAsia"/>
          <w:kern w:val="2"/>
        </w:rPr>
        <w:t xml:space="preserve"> </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763"/>
      </w:tblGrid>
      <w:tr w:rsidR="006D62C5" w:rsidRPr="00866253" w14:paraId="4460B815" w14:textId="77777777" w:rsidTr="003B1F40">
        <w:tc>
          <w:tcPr>
            <w:tcW w:w="1698" w:type="dxa"/>
            <w:tcBorders>
              <w:top w:val="single" w:sz="4" w:space="0" w:color="auto"/>
              <w:left w:val="single" w:sz="4" w:space="0" w:color="auto"/>
              <w:bottom w:val="single" w:sz="12" w:space="0" w:color="auto"/>
              <w:right w:val="single" w:sz="4" w:space="0" w:color="auto"/>
            </w:tcBorders>
            <w:vAlign w:val="bottom"/>
            <w:hideMark/>
          </w:tcPr>
          <w:p w14:paraId="09B5A913" w14:textId="77777777" w:rsidR="006D62C5" w:rsidRPr="00E077D8" w:rsidRDefault="006D62C5" w:rsidP="003B1F40">
            <w:pPr>
              <w:widowControl w:val="0"/>
              <w:suppressAutoHyphens w:val="0"/>
              <w:spacing w:after="40" w:line="240" w:lineRule="auto"/>
              <w:jc w:val="center"/>
              <w:rPr>
                <w:rFonts w:eastAsiaTheme="minorEastAsia"/>
                <w:i/>
                <w:kern w:val="2"/>
                <w:sz w:val="18"/>
              </w:rPr>
            </w:pPr>
            <w:r w:rsidRPr="00E077D8">
              <w:rPr>
                <w:i/>
                <w:iCs/>
                <w:sz w:val="16"/>
                <w:szCs w:val="16"/>
              </w:rPr>
              <w:t>Скорость движения данного транспортного средства (км/ч)</w:t>
            </w:r>
          </w:p>
        </w:tc>
        <w:tc>
          <w:tcPr>
            <w:tcW w:w="1699" w:type="dxa"/>
            <w:tcBorders>
              <w:top w:val="single" w:sz="4" w:space="0" w:color="auto"/>
              <w:left w:val="single" w:sz="4" w:space="0" w:color="auto"/>
              <w:bottom w:val="single" w:sz="12" w:space="0" w:color="auto"/>
              <w:right w:val="single" w:sz="4" w:space="0" w:color="auto"/>
            </w:tcBorders>
            <w:vAlign w:val="bottom"/>
            <w:hideMark/>
          </w:tcPr>
          <w:p w14:paraId="1923F667" w14:textId="77777777" w:rsidR="006D62C5" w:rsidRPr="00E077D8" w:rsidRDefault="006D62C5" w:rsidP="003B1F40">
            <w:pPr>
              <w:widowControl w:val="0"/>
              <w:suppressAutoHyphens w:val="0"/>
              <w:spacing w:after="40" w:line="240" w:lineRule="auto"/>
              <w:jc w:val="center"/>
              <w:rPr>
                <w:rFonts w:eastAsiaTheme="minorEastAsia"/>
                <w:i/>
                <w:kern w:val="2"/>
                <w:sz w:val="18"/>
                <w:lang w:val="fr-CH"/>
              </w:rPr>
            </w:pPr>
            <w:r w:rsidRPr="00E077D8">
              <w:rPr>
                <w:i/>
                <w:iCs/>
                <w:sz w:val="16"/>
                <w:szCs w:val="16"/>
              </w:rPr>
              <w:t>Максимальная масса</w:t>
            </w:r>
          </w:p>
        </w:tc>
        <w:tc>
          <w:tcPr>
            <w:tcW w:w="1699" w:type="dxa"/>
            <w:tcBorders>
              <w:top w:val="single" w:sz="4" w:space="0" w:color="auto"/>
              <w:left w:val="single" w:sz="4" w:space="0" w:color="auto"/>
              <w:bottom w:val="single" w:sz="12" w:space="0" w:color="auto"/>
              <w:right w:val="single" w:sz="4" w:space="0" w:color="auto"/>
            </w:tcBorders>
            <w:vAlign w:val="bottom"/>
            <w:hideMark/>
          </w:tcPr>
          <w:p w14:paraId="13B07F40" w14:textId="452907C4" w:rsidR="006D62C5" w:rsidRPr="00E077D8" w:rsidRDefault="006D62C5" w:rsidP="003B1F40">
            <w:pPr>
              <w:widowControl w:val="0"/>
              <w:suppressAutoHyphens w:val="0"/>
              <w:spacing w:after="40" w:line="240" w:lineRule="auto"/>
              <w:jc w:val="center"/>
              <w:rPr>
                <w:rFonts w:eastAsiaTheme="minorEastAsia"/>
                <w:i/>
                <w:kern w:val="2"/>
                <w:sz w:val="18"/>
                <w:lang w:val="fr-FR"/>
              </w:rPr>
            </w:pPr>
            <w:r w:rsidRPr="00E077D8">
              <w:rPr>
                <w:i/>
                <w:iCs/>
                <w:sz w:val="16"/>
                <w:szCs w:val="16"/>
              </w:rPr>
              <w:t xml:space="preserve">Масса </w:t>
            </w:r>
            <w:r w:rsidRPr="00E077D8">
              <w:rPr>
                <w:i/>
                <w:iCs/>
                <w:sz w:val="16"/>
                <w:szCs w:val="16"/>
              </w:rPr>
              <w:br/>
              <w:t xml:space="preserve">в снаряженном </w:t>
            </w:r>
            <w:r w:rsidR="00C910D4">
              <w:rPr>
                <w:i/>
                <w:iCs/>
                <w:sz w:val="16"/>
                <w:szCs w:val="16"/>
              </w:rPr>
              <w:br/>
            </w:r>
            <w:r w:rsidRPr="00E077D8">
              <w:rPr>
                <w:i/>
                <w:iCs/>
                <w:sz w:val="16"/>
                <w:szCs w:val="16"/>
              </w:rPr>
              <w:t>состоянии</w:t>
            </w:r>
          </w:p>
        </w:tc>
        <w:tc>
          <w:tcPr>
            <w:tcW w:w="1763" w:type="dxa"/>
            <w:tcBorders>
              <w:top w:val="nil"/>
              <w:left w:val="single" w:sz="4" w:space="0" w:color="auto"/>
              <w:bottom w:val="nil"/>
              <w:right w:val="nil"/>
            </w:tcBorders>
          </w:tcPr>
          <w:p w14:paraId="750E65B5" w14:textId="77777777" w:rsidR="006D62C5" w:rsidRPr="00866253" w:rsidRDefault="006D62C5" w:rsidP="00243AB1">
            <w:pPr>
              <w:widowControl w:val="0"/>
              <w:suppressAutoHyphens w:val="0"/>
              <w:spacing w:line="240" w:lineRule="auto"/>
              <w:jc w:val="center"/>
              <w:rPr>
                <w:rFonts w:eastAsiaTheme="minorEastAsia"/>
                <w:bCs/>
                <w:i/>
                <w:iCs/>
                <w:kern w:val="2"/>
                <w:sz w:val="18"/>
                <w:szCs w:val="18"/>
                <w:lang w:val="fr-FR" w:eastAsia="ja-JP"/>
              </w:rPr>
            </w:pPr>
          </w:p>
        </w:tc>
      </w:tr>
      <w:tr w:rsidR="006D62C5" w:rsidRPr="00866253" w14:paraId="21F96641"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4D82C3B0" w14:textId="77777777" w:rsidR="006D62C5" w:rsidRPr="00866253" w:rsidRDefault="006D62C5" w:rsidP="00243AB1">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2C9A0A69"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0,00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2C8E1EF6"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0,00</w:t>
            </w:r>
          </w:p>
        </w:tc>
        <w:tc>
          <w:tcPr>
            <w:tcW w:w="1763" w:type="dxa"/>
            <w:tcBorders>
              <w:top w:val="nil"/>
              <w:left w:val="single" w:sz="4" w:space="0" w:color="auto"/>
              <w:bottom w:val="nil"/>
              <w:right w:val="nil"/>
            </w:tcBorders>
          </w:tcPr>
          <w:p w14:paraId="63467B69"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3EB456A7"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77D48FCC" w14:textId="77777777" w:rsidR="006D62C5" w:rsidRPr="00866253" w:rsidRDefault="006D62C5" w:rsidP="00243AB1">
            <w:pPr>
              <w:widowControl w:val="0"/>
              <w:suppressAutoHyphens w:val="0"/>
              <w:spacing w:line="240" w:lineRule="auto"/>
              <w:jc w:val="center"/>
              <w:rPr>
                <w:rFonts w:eastAsiaTheme="minorEastAsia"/>
                <w:kern w:val="2"/>
                <w:sz w:val="18"/>
                <w:lang w:val="fr-FR"/>
              </w:rPr>
            </w:pPr>
            <w:r w:rsidRPr="00866253">
              <w:rPr>
                <w:rFonts w:eastAsiaTheme="minorEastAsia"/>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vAlign w:val="bottom"/>
            <w:hideMark/>
          </w:tcPr>
          <w:p w14:paraId="309D6A30"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0,00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21FF8EA1"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0,00</w:t>
            </w:r>
          </w:p>
        </w:tc>
        <w:tc>
          <w:tcPr>
            <w:tcW w:w="1763" w:type="dxa"/>
            <w:tcBorders>
              <w:top w:val="nil"/>
              <w:left w:val="single" w:sz="4" w:space="0" w:color="auto"/>
              <w:bottom w:val="nil"/>
              <w:right w:val="nil"/>
            </w:tcBorders>
          </w:tcPr>
          <w:p w14:paraId="640F6C23"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4A19D5D8"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276D19A3" w14:textId="77777777" w:rsidR="006D62C5" w:rsidRPr="00866253" w:rsidRDefault="006D62C5" w:rsidP="00243AB1">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vAlign w:val="bottom"/>
            <w:hideMark/>
          </w:tcPr>
          <w:p w14:paraId="1F7D5B4F"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0,00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2724980E"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0,00</w:t>
            </w:r>
          </w:p>
        </w:tc>
        <w:tc>
          <w:tcPr>
            <w:tcW w:w="1763" w:type="dxa"/>
            <w:tcBorders>
              <w:top w:val="nil"/>
              <w:left w:val="single" w:sz="4" w:space="0" w:color="auto"/>
              <w:bottom w:val="nil"/>
              <w:right w:val="nil"/>
            </w:tcBorders>
          </w:tcPr>
          <w:p w14:paraId="41EA06F6"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40CA7F40"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5C2DAE70" w14:textId="77777777" w:rsidR="006D62C5" w:rsidRPr="00866253" w:rsidRDefault="006D62C5" w:rsidP="00243AB1">
            <w:pPr>
              <w:widowControl w:val="0"/>
              <w:suppressAutoHyphens w:val="0"/>
              <w:spacing w:line="240" w:lineRule="auto"/>
              <w:jc w:val="center"/>
              <w:rPr>
                <w:rFonts w:eastAsiaTheme="minorEastAsia"/>
                <w:kern w:val="2"/>
                <w:sz w:val="18"/>
                <w:lang w:val="fr-FR"/>
              </w:rPr>
            </w:pPr>
            <w:r w:rsidRPr="00866253">
              <w:rPr>
                <w:rFonts w:eastAsiaTheme="minorEastAsia"/>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5F89D8E6"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10,00</w:t>
            </w:r>
          </w:p>
        </w:tc>
        <w:tc>
          <w:tcPr>
            <w:tcW w:w="1699" w:type="dxa"/>
            <w:tcBorders>
              <w:top w:val="single" w:sz="4" w:space="0" w:color="auto"/>
              <w:left w:val="single" w:sz="4" w:space="0" w:color="auto"/>
              <w:bottom w:val="single" w:sz="4" w:space="0" w:color="auto"/>
              <w:right w:val="single" w:sz="4" w:space="0" w:color="auto"/>
            </w:tcBorders>
            <w:hideMark/>
          </w:tcPr>
          <w:p w14:paraId="4652E411" w14:textId="77777777" w:rsidR="006D62C5" w:rsidRPr="00866253" w:rsidRDefault="006D62C5" w:rsidP="00243AB1">
            <w:pPr>
              <w:widowControl w:val="0"/>
              <w:suppressAutoHyphens w:val="0"/>
              <w:spacing w:line="240" w:lineRule="auto"/>
              <w:jc w:val="center"/>
              <w:rPr>
                <w:rFonts w:eastAsiaTheme="minorEastAsia"/>
                <w:b/>
                <w:strike/>
                <w:kern w:val="2"/>
                <w:sz w:val="18"/>
                <w:lang w:val="fr-CH"/>
              </w:rPr>
            </w:pPr>
            <w:r w:rsidRPr="00866253">
              <w:rPr>
                <w:rFonts w:eastAsiaTheme="minorEastAsia"/>
                <w:b/>
                <w:bCs/>
                <w:kern w:val="2"/>
                <w:lang w:val="fr-FR"/>
              </w:rPr>
              <w:t>0</w:t>
            </w:r>
            <w:r>
              <w:rPr>
                <w:rFonts w:eastAsiaTheme="minorEastAsia"/>
                <w:b/>
                <w:bCs/>
                <w:kern w:val="2"/>
              </w:rPr>
              <w:t>,</w:t>
            </w:r>
            <w:r w:rsidRPr="00866253">
              <w:rPr>
                <w:rFonts w:eastAsiaTheme="minorEastAsia"/>
                <w:b/>
                <w:bCs/>
                <w:kern w:val="2"/>
                <w:lang w:val="fr-FR"/>
              </w:rPr>
              <w:t xml:space="preserve">00 </w:t>
            </w:r>
            <w:r w:rsidRPr="00866253">
              <w:rPr>
                <w:rFonts w:eastAsiaTheme="minorEastAsia"/>
                <w:strike/>
                <w:kern w:val="2"/>
                <w:lang w:val="fr-FR"/>
              </w:rPr>
              <w:t>10</w:t>
            </w:r>
            <w:r>
              <w:rPr>
                <w:rFonts w:eastAsiaTheme="minorEastAsia"/>
                <w:strike/>
                <w:kern w:val="2"/>
              </w:rPr>
              <w:t>,</w:t>
            </w:r>
            <w:r w:rsidRPr="00866253">
              <w:rPr>
                <w:rFonts w:eastAsiaTheme="minorEastAsia"/>
                <w:strike/>
                <w:kern w:val="2"/>
                <w:lang w:val="fr-FR"/>
              </w:rPr>
              <w:t>00</w:t>
            </w:r>
          </w:p>
        </w:tc>
        <w:tc>
          <w:tcPr>
            <w:tcW w:w="1763" w:type="dxa"/>
            <w:tcBorders>
              <w:top w:val="nil"/>
              <w:left w:val="single" w:sz="4" w:space="0" w:color="auto"/>
              <w:bottom w:val="nil"/>
              <w:right w:val="nil"/>
            </w:tcBorders>
          </w:tcPr>
          <w:p w14:paraId="75044B52"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72CE2DAF"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33809AD5" w14:textId="77777777" w:rsidR="006D62C5" w:rsidRPr="00866253" w:rsidRDefault="006D62C5" w:rsidP="00243AB1">
            <w:pPr>
              <w:widowControl w:val="0"/>
              <w:suppressAutoHyphens w:val="0"/>
              <w:spacing w:line="240" w:lineRule="auto"/>
              <w:jc w:val="center"/>
              <w:rPr>
                <w:rFonts w:eastAsiaTheme="minorEastAsia"/>
                <w:kern w:val="2"/>
                <w:sz w:val="18"/>
                <w:lang w:val="fr-FR"/>
              </w:rPr>
            </w:pPr>
            <w:r w:rsidRPr="00866253">
              <w:rPr>
                <w:rFonts w:eastAsiaTheme="minorEastAsia"/>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vAlign w:val="bottom"/>
            <w:hideMark/>
          </w:tcPr>
          <w:p w14:paraId="67C0BC63"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25,00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68080817"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25,00</w:t>
            </w:r>
          </w:p>
        </w:tc>
        <w:tc>
          <w:tcPr>
            <w:tcW w:w="1763" w:type="dxa"/>
            <w:tcBorders>
              <w:top w:val="nil"/>
              <w:left w:val="single" w:sz="4" w:space="0" w:color="auto"/>
              <w:bottom w:val="nil"/>
              <w:right w:val="nil"/>
            </w:tcBorders>
          </w:tcPr>
          <w:p w14:paraId="172B4A4D"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54572EB1"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6ABB77E0" w14:textId="77777777" w:rsidR="006D62C5" w:rsidRPr="00866253" w:rsidRDefault="006D62C5" w:rsidP="00243AB1">
            <w:pPr>
              <w:widowControl w:val="0"/>
              <w:suppressAutoHyphens w:val="0"/>
              <w:spacing w:line="240" w:lineRule="auto"/>
              <w:jc w:val="center"/>
              <w:rPr>
                <w:rFonts w:eastAsiaTheme="minorEastAsia"/>
                <w:kern w:val="2"/>
                <w:sz w:val="18"/>
                <w:lang w:val="fr-FR"/>
              </w:rPr>
            </w:pPr>
            <w:r w:rsidRPr="00866253">
              <w:rPr>
                <w:rFonts w:eastAsiaTheme="minorEastAsia"/>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34F2BC65"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30,00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5F32375F"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30,00</w:t>
            </w:r>
          </w:p>
        </w:tc>
        <w:tc>
          <w:tcPr>
            <w:tcW w:w="1763" w:type="dxa"/>
            <w:tcBorders>
              <w:top w:val="nil"/>
              <w:left w:val="single" w:sz="4" w:space="0" w:color="auto"/>
              <w:bottom w:val="nil"/>
              <w:right w:val="nil"/>
            </w:tcBorders>
          </w:tcPr>
          <w:p w14:paraId="248318B2" w14:textId="77777777" w:rsidR="006D62C5" w:rsidRPr="00866253" w:rsidRDefault="006D62C5" w:rsidP="00243AB1">
            <w:pPr>
              <w:widowControl w:val="0"/>
              <w:suppressAutoHyphens w:val="0"/>
              <w:spacing w:line="240" w:lineRule="auto"/>
              <w:jc w:val="center"/>
              <w:rPr>
                <w:rFonts w:eastAsiaTheme="minorEastAsia"/>
                <w:kern w:val="2"/>
                <w:sz w:val="18"/>
                <w:szCs w:val="18"/>
                <w:lang w:val="fr-FR" w:eastAsia="ja-JP"/>
              </w:rPr>
            </w:pPr>
          </w:p>
        </w:tc>
      </w:tr>
      <w:tr w:rsidR="006D62C5" w:rsidRPr="00866253" w14:paraId="146C692D"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2FA727D3" w14:textId="77777777" w:rsidR="006D62C5" w:rsidRPr="00866253" w:rsidRDefault="006D62C5" w:rsidP="00243AB1">
            <w:pPr>
              <w:widowControl w:val="0"/>
              <w:suppressAutoHyphens w:val="0"/>
              <w:spacing w:line="240" w:lineRule="auto"/>
              <w:jc w:val="center"/>
              <w:rPr>
                <w:rFonts w:eastAsiaTheme="minorEastAsia"/>
                <w:kern w:val="2"/>
                <w:sz w:val="18"/>
                <w:lang w:val="fr-FR"/>
              </w:rPr>
            </w:pPr>
            <w:r w:rsidRPr="00866253">
              <w:rPr>
                <w:rFonts w:eastAsiaTheme="minorEastAsia"/>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vAlign w:val="bottom"/>
            <w:hideMark/>
          </w:tcPr>
          <w:p w14:paraId="3AAF963B"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35,00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7D232155" w14:textId="77777777" w:rsidR="006D62C5" w:rsidRPr="00E077D8" w:rsidRDefault="006D62C5" w:rsidP="00243AB1">
            <w:pPr>
              <w:widowControl w:val="0"/>
              <w:suppressAutoHyphens w:val="0"/>
              <w:spacing w:line="240" w:lineRule="auto"/>
              <w:jc w:val="center"/>
              <w:rPr>
                <w:rFonts w:eastAsiaTheme="minorEastAsia"/>
                <w:kern w:val="2"/>
                <w:sz w:val="18"/>
                <w:lang w:val="fr-CH"/>
              </w:rPr>
            </w:pPr>
            <w:r w:rsidRPr="00E077D8">
              <w:rPr>
                <w:sz w:val="18"/>
              </w:rPr>
              <w:t>35,00</w:t>
            </w:r>
          </w:p>
        </w:tc>
        <w:tc>
          <w:tcPr>
            <w:tcW w:w="1763" w:type="dxa"/>
            <w:tcBorders>
              <w:top w:val="nil"/>
              <w:left w:val="single" w:sz="4" w:space="0" w:color="auto"/>
              <w:bottom w:val="nil"/>
              <w:right w:val="nil"/>
            </w:tcBorders>
          </w:tcPr>
          <w:p w14:paraId="47C2BA28" w14:textId="77777777" w:rsidR="006D62C5" w:rsidRPr="00866253" w:rsidRDefault="006D62C5" w:rsidP="00243AB1">
            <w:pPr>
              <w:widowControl w:val="0"/>
              <w:suppressAutoHyphens w:val="0"/>
              <w:spacing w:line="240" w:lineRule="auto"/>
              <w:rPr>
                <w:rFonts w:eastAsiaTheme="minorEastAsia"/>
                <w:kern w:val="2"/>
                <w:sz w:val="18"/>
                <w:szCs w:val="18"/>
                <w:lang w:val="fr-FR" w:eastAsia="ja-JP"/>
              </w:rPr>
            </w:pPr>
          </w:p>
        </w:tc>
      </w:tr>
      <w:tr w:rsidR="006D62C5" w:rsidRPr="00D41584" w14:paraId="49060473" w14:textId="77777777" w:rsidTr="003B1F40">
        <w:tc>
          <w:tcPr>
            <w:tcW w:w="1698" w:type="dxa"/>
            <w:tcBorders>
              <w:top w:val="single" w:sz="4" w:space="0" w:color="auto"/>
              <w:left w:val="single" w:sz="4" w:space="0" w:color="auto"/>
              <w:bottom w:val="single" w:sz="4" w:space="0" w:color="auto"/>
              <w:right w:val="single" w:sz="4" w:space="0" w:color="auto"/>
            </w:tcBorders>
            <w:hideMark/>
          </w:tcPr>
          <w:p w14:paraId="1E0B9241" w14:textId="77777777" w:rsidR="006D62C5" w:rsidRPr="00866253" w:rsidRDefault="006D62C5" w:rsidP="00243AB1">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3CF69637"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40,00</w:t>
            </w:r>
          </w:p>
        </w:tc>
        <w:tc>
          <w:tcPr>
            <w:tcW w:w="1699" w:type="dxa"/>
            <w:tcBorders>
              <w:top w:val="single" w:sz="4" w:space="0" w:color="auto"/>
              <w:left w:val="single" w:sz="4" w:space="0" w:color="auto"/>
              <w:bottom w:val="single" w:sz="4" w:space="0" w:color="auto"/>
              <w:right w:val="single" w:sz="4" w:space="0" w:color="auto"/>
            </w:tcBorders>
            <w:vAlign w:val="bottom"/>
            <w:hideMark/>
          </w:tcPr>
          <w:p w14:paraId="5AED8436" w14:textId="77777777" w:rsidR="006D62C5" w:rsidRPr="00E077D8" w:rsidRDefault="006D62C5" w:rsidP="00243AB1">
            <w:pPr>
              <w:widowControl w:val="0"/>
              <w:suppressAutoHyphens w:val="0"/>
              <w:spacing w:line="240" w:lineRule="auto"/>
              <w:jc w:val="center"/>
              <w:rPr>
                <w:rFonts w:eastAsiaTheme="minorEastAsia"/>
                <w:kern w:val="2"/>
                <w:lang w:val="fr-FR" w:eastAsia="ja-JP"/>
              </w:rPr>
            </w:pPr>
            <w:r w:rsidRPr="00E077D8">
              <w:rPr>
                <w:sz w:val="18"/>
              </w:rPr>
              <w:t>40,00</w:t>
            </w:r>
          </w:p>
        </w:tc>
        <w:tc>
          <w:tcPr>
            <w:tcW w:w="1763" w:type="dxa"/>
            <w:tcBorders>
              <w:top w:val="nil"/>
              <w:left w:val="single" w:sz="4" w:space="0" w:color="auto"/>
              <w:bottom w:val="nil"/>
              <w:right w:val="nil"/>
            </w:tcBorders>
            <w:hideMark/>
          </w:tcPr>
          <w:p w14:paraId="64F5E95A" w14:textId="77777777" w:rsidR="006D62C5" w:rsidRPr="00E077D8" w:rsidRDefault="006D62C5" w:rsidP="003B1F40">
            <w:pPr>
              <w:widowControl w:val="0"/>
              <w:suppressAutoHyphens w:val="0"/>
              <w:spacing w:line="240" w:lineRule="auto"/>
              <w:ind w:left="-55"/>
              <w:rPr>
                <w:rFonts w:eastAsiaTheme="minorEastAsia"/>
                <w:kern w:val="2"/>
                <w:sz w:val="18"/>
                <w:szCs w:val="18"/>
                <w:lang w:eastAsia="ja-JP"/>
              </w:rPr>
            </w:pPr>
            <w:r w:rsidRPr="00E077D8">
              <w:rPr>
                <w:sz w:val="18"/>
                <w:szCs w:val="18"/>
              </w:rPr>
              <w:t>Все значения в км/ч.</w:t>
            </w:r>
          </w:p>
        </w:tc>
      </w:tr>
      <w:tr w:rsidR="006D62C5" w:rsidRPr="00D41584" w14:paraId="312D696E" w14:textId="77777777" w:rsidTr="003B1F40">
        <w:tc>
          <w:tcPr>
            <w:tcW w:w="6859" w:type="dxa"/>
            <w:gridSpan w:val="4"/>
            <w:tcBorders>
              <w:top w:val="nil"/>
              <w:left w:val="nil"/>
              <w:bottom w:val="nil"/>
              <w:right w:val="nil"/>
            </w:tcBorders>
          </w:tcPr>
          <w:p w14:paraId="06E5990E" w14:textId="77777777" w:rsidR="006D62C5" w:rsidRPr="00E077D8" w:rsidRDefault="006D62C5" w:rsidP="00243AB1">
            <w:pPr>
              <w:widowControl w:val="0"/>
              <w:suppressAutoHyphens w:val="0"/>
              <w:spacing w:before="120" w:after="120" w:line="240" w:lineRule="auto"/>
              <w:ind w:left="34" w:right="164"/>
              <w:contextualSpacing/>
              <w:jc w:val="both"/>
              <w:rPr>
                <w:rFonts w:eastAsiaTheme="minorEastAsia"/>
                <w:kern w:val="2"/>
                <w:sz w:val="18"/>
                <w:szCs w:val="18"/>
                <w:lang w:eastAsia="ja-JP"/>
              </w:rPr>
            </w:pPr>
            <w:r w:rsidRPr="00E077D8">
              <w:rPr>
                <w:rFonts w:eastAsiaTheme="minorEastAsia"/>
                <w:kern w:val="2"/>
                <w:sz w:val="18"/>
                <w:szCs w:val="18"/>
                <w:lang w:eastAsia="ja-JP"/>
              </w:rPr>
              <w:t xml:space="preserve">*  </w:t>
            </w:r>
            <w:r w:rsidRPr="00E077D8">
              <w:rPr>
                <w:sz w:val="18"/>
                <w:szCs w:val="18"/>
              </w:rPr>
              <w:t xml:space="preserve">В случае скоростей данного </w:t>
            </w:r>
            <w:r w:rsidRPr="00E077D8">
              <w:rPr>
                <w:rFonts w:asciiTheme="majorBidi" w:hAnsiTheme="majorBidi" w:cstheme="majorBidi"/>
                <w:sz w:val="18"/>
                <w:szCs w:val="18"/>
              </w:rPr>
              <w:t>транспортного</w:t>
            </w:r>
            <w:r w:rsidRPr="00E077D8">
              <w:rPr>
                <w:sz w:val="18"/>
                <w:szCs w:val="18"/>
              </w:rPr>
              <w:t xml:space="preserve"> средства</w:t>
            </w:r>
            <w:r w:rsidRPr="00E077D8">
              <w:rPr>
                <w:rFonts w:eastAsiaTheme="minorEastAsia"/>
                <w:kern w:val="2"/>
                <w:sz w:val="18"/>
                <w:szCs w:val="18"/>
                <w:lang w:eastAsia="ja-JP"/>
              </w:rPr>
              <w:t xml:space="preserve"> …</w:t>
            </w:r>
            <w:r>
              <w:rPr>
                <w:rFonts w:eastAsiaTheme="minorEastAsia"/>
                <w:kern w:val="2"/>
                <w:sz w:val="18"/>
                <w:szCs w:val="18"/>
                <w:lang w:eastAsia="ja-JP"/>
              </w:rPr>
              <w:t>»</w:t>
            </w:r>
            <w:r w:rsidR="00A64842">
              <w:rPr>
                <w:rFonts w:eastAsiaTheme="minorEastAsia"/>
                <w:kern w:val="2"/>
                <w:sz w:val="18"/>
                <w:szCs w:val="18"/>
                <w:lang w:eastAsia="ja-JP"/>
              </w:rPr>
              <w:t>.</w:t>
            </w:r>
          </w:p>
        </w:tc>
      </w:tr>
    </w:tbl>
    <w:p w14:paraId="36327568" w14:textId="77777777" w:rsidR="006D62C5" w:rsidRPr="00E077D8" w:rsidRDefault="006D62C5" w:rsidP="006D62C5">
      <w:pPr>
        <w:pStyle w:val="SingleTxtG"/>
        <w:spacing w:before="120"/>
        <w:ind w:left="2268" w:hanging="1134"/>
        <w:rPr>
          <w:rFonts w:asciiTheme="majorBidi" w:hAnsiTheme="majorBidi"/>
        </w:rPr>
      </w:pPr>
      <w:r>
        <w:rPr>
          <w:rFonts w:asciiTheme="majorBidi" w:hAnsiTheme="majorBidi"/>
          <w:i/>
          <w:iCs/>
        </w:rPr>
        <w:t>Принятые поправки к п</w:t>
      </w:r>
      <w:r w:rsidRPr="00E077D8">
        <w:rPr>
          <w:rFonts w:asciiTheme="majorBidi" w:hAnsiTheme="majorBidi"/>
          <w:i/>
          <w:iCs/>
        </w:rPr>
        <w:t>ункт</w:t>
      </w:r>
      <w:r>
        <w:rPr>
          <w:rFonts w:asciiTheme="majorBidi" w:hAnsiTheme="majorBidi"/>
          <w:i/>
          <w:iCs/>
        </w:rPr>
        <w:t>ам</w:t>
      </w:r>
      <w:r w:rsidRPr="00E077D8">
        <w:rPr>
          <w:rFonts w:asciiTheme="majorBidi" w:hAnsiTheme="majorBidi"/>
          <w:i/>
          <w:iCs/>
        </w:rPr>
        <w:t xml:space="preserve"> 5.4.2</w:t>
      </w:r>
      <w:r>
        <w:rPr>
          <w:rFonts w:asciiTheme="majorBidi" w:hAnsiTheme="majorBidi"/>
          <w:i/>
          <w:iCs/>
        </w:rPr>
        <w:t>–</w:t>
      </w:r>
      <w:r w:rsidRPr="00E077D8">
        <w:rPr>
          <w:rFonts w:asciiTheme="majorBidi" w:hAnsiTheme="majorBidi"/>
          <w:i/>
          <w:iCs/>
        </w:rPr>
        <w:t>6.6.1</w:t>
      </w:r>
      <w:r w:rsidRPr="00E077D8">
        <w:rPr>
          <w:rFonts w:asciiTheme="majorBidi" w:hAnsiTheme="majorBidi"/>
        </w:rPr>
        <w:t xml:space="preserve"> </w:t>
      </w:r>
      <w:r>
        <w:rPr>
          <w:rFonts w:asciiTheme="majorBidi" w:hAnsiTheme="majorBidi"/>
        </w:rPr>
        <w:t>см. в приложении</w:t>
      </w:r>
      <w:r w:rsidRPr="00E077D8">
        <w:rPr>
          <w:rFonts w:asciiTheme="majorBidi" w:hAnsiTheme="majorBidi"/>
        </w:rPr>
        <w:t xml:space="preserve"> </w:t>
      </w:r>
      <w:r w:rsidRPr="007C3D7A">
        <w:rPr>
          <w:rFonts w:asciiTheme="majorBidi" w:hAnsiTheme="majorBidi"/>
        </w:rPr>
        <w:t>V</w:t>
      </w:r>
      <w:r>
        <w:rPr>
          <w:rFonts w:asciiTheme="majorBidi" w:hAnsiTheme="majorBidi"/>
        </w:rPr>
        <w:t>.</w:t>
      </w:r>
    </w:p>
    <w:p w14:paraId="48CEE575" w14:textId="77777777" w:rsidR="006D62C5" w:rsidRPr="00E077D8" w:rsidRDefault="006D62C5" w:rsidP="00A64842">
      <w:pPr>
        <w:pStyle w:val="SingleTxtG"/>
        <w:rPr>
          <w:i/>
          <w:iCs/>
        </w:rPr>
      </w:pPr>
      <w:r>
        <w:rPr>
          <w:i/>
          <w:iCs/>
        </w:rPr>
        <w:t>Принятые</w:t>
      </w:r>
      <w:r w:rsidRPr="00E077D8">
        <w:rPr>
          <w:i/>
          <w:iCs/>
        </w:rPr>
        <w:t xml:space="preserve"> </w:t>
      </w:r>
      <w:r>
        <w:rPr>
          <w:i/>
          <w:iCs/>
        </w:rPr>
        <w:t>поправки</w:t>
      </w:r>
      <w:r w:rsidRPr="00E077D8">
        <w:rPr>
          <w:i/>
          <w:iCs/>
        </w:rPr>
        <w:t xml:space="preserve"> </w:t>
      </w:r>
      <w:r>
        <w:rPr>
          <w:i/>
          <w:iCs/>
        </w:rPr>
        <w:t>к</w:t>
      </w:r>
      <w:r w:rsidRPr="00E077D8">
        <w:rPr>
          <w:i/>
          <w:iCs/>
        </w:rPr>
        <w:t xml:space="preserve"> </w:t>
      </w:r>
      <w:r>
        <w:rPr>
          <w:i/>
          <w:iCs/>
        </w:rPr>
        <w:t>п</w:t>
      </w:r>
      <w:r w:rsidRPr="00E077D8">
        <w:rPr>
          <w:i/>
          <w:iCs/>
        </w:rPr>
        <w:t>ункт</w:t>
      </w:r>
      <w:r>
        <w:rPr>
          <w:i/>
          <w:iCs/>
        </w:rPr>
        <w:t>ам</w:t>
      </w:r>
      <w:r w:rsidRPr="00E077D8">
        <w:rPr>
          <w:i/>
          <w:iCs/>
        </w:rPr>
        <w:t xml:space="preserve"> 6.7 </w:t>
      </w:r>
      <w:r>
        <w:rPr>
          <w:i/>
          <w:iCs/>
        </w:rPr>
        <w:t>и</w:t>
      </w:r>
      <w:r w:rsidRPr="00E077D8">
        <w:rPr>
          <w:i/>
          <w:iCs/>
        </w:rPr>
        <w:t xml:space="preserve"> 6.7.1</w:t>
      </w:r>
      <w:r w:rsidRPr="00E077D8">
        <w:t xml:space="preserve"> </w:t>
      </w:r>
      <w:r>
        <w:t>см</w:t>
      </w:r>
      <w:r w:rsidRPr="00E077D8">
        <w:t xml:space="preserve">. </w:t>
      </w:r>
      <w:r>
        <w:t>в</w:t>
      </w:r>
      <w:r w:rsidRPr="00E077D8">
        <w:t xml:space="preserve"> </w:t>
      </w:r>
      <w:r w:rsidRPr="00A64842">
        <w:t>приложении</w:t>
      </w:r>
      <w:r w:rsidRPr="00E077D8">
        <w:t xml:space="preserve"> </w:t>
      </w:r>
      <w:r w:rsidRPr="007C3D7A">
        <w:t>V</w:t>
      </w:r>
      <w:r>
        <w:t xml:space="preserve"> за исключением нижеследующих таблиц</w:t>
      </w:r>
      <w:r w:rsidRPr="00E077D8">
        <w:rPr>
          <w:i/>
          <w:iCs/>
        </w:rPr>
        <w:t>:</w:t>
      </w:r>
    </w:p>
    <w:p w14:paraId="444588B4" w14:textId="77777777" w:rsidR="006D62C5" w:rsidRPr="00FB09FB" w:rsidRDefault="006D62C5" w:rsidP="006D62C5">
      <w:pPr>
        <w:pStyle w:val="SingleTxtG"/>
        <w:spacing w:before="120"/>
        <w:ind w:left="2268"/>
        <w:jc w:val="left"/>
        <w:rPr>
          <w:rFonts w:asciiTheme="majorBidi" w:hAnsiTheme="majorBidi" w:cstheme="majorBidi"/>
          <w:b/>
          <w:bCs/>
        </w:rPr>
      </w:pPr>
      <w:r w:rsidRPr="00FB09FB">
        <w:rPr>
          <w:rFonts w:asciiTheme="majorBidi" w:eastAsia="MS Mincho" w:hAnsiTheme="majorBidi"/>
          <w:bCs/>
          <w:lang w:eastAsia="ja-JP"/>
        </w:rPr>
        <w:t>…</w:t>
      </w:r>
      <w:r w:rsidRPr="00FB09FB">
        <w:rPr>
          <w:rFonts w:asciiTheme="majorBidi" w:hAnsiTheme="majorBidi" w:cstheme="majorBidi"/>
          <w:b/>
          <w:bCs/>
        </w:rPr>
        <w:t xml:space="preserve"> </w:t>
      </w:r>
      <w:r w:rsidRPr="00FB09FB">
        <w:rPr>
          <w:rFonts w:asciiTheme="majorBidi" w:hAnsiTheme="majorBidi" w:cstheme="majorBidi"/>
        </w:rPr>
        <w:t>в сценарии столкновения с</w:t>
      </w:r>
      <w:r w:rsidRPr="00FB09FB">
        <w:rPr>
          <w:rFonts w:asciiTheme="majorBidi" w:hAnsiTheme="majorBidi" w:cstheme="majorBidi"/>
          <w:lang w:val="en-US"/>
        </w:rPr>
        <w:t> </w:t>
      </w:r>
      <w:r w:rsidRPr="00FB09FB">
        <w:rPr>
          <w:rFonts w:asciiTheme="majorBidi" w:hAnsiTheme="majorBidi" w:cstheme="majorBidi"/>
        </w:rPr>
        <w:t>объектом-велосипедом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24"/>
        <w:gridCol w:w="2331"/>
      </w:tblGrid>
      <w:tr w:rsidR="006D62C5" w:rsidRPr="00535BEA" w14:paraId="05328B26" w14:textId="77777777" w:rsidTr="003B1F40">
        <w:trPr>
          <w:trHeight w:val="265"/>
        </w:trPr>
        <w:tc>
          <w:tcPr>
            <w:tcW w:w="2410" w:type="dxa"/>
            <w:tcBorders>
              <w:top w:val="single" w:sz="4" w:space="0" w:color="auto"/>
              <w:left w:val="single" w:sz="4" w:space="0" w:color="auto"/>
              <w:bottom w:val="single" w:sz="8" w:space="0" w:color="auto"/>
              <w:right w:val="single" w:sz="4" w:space="0" w:color="auto"/>
            </w:tcBorders>
            <w:vAlign w:val="center"/>
            <w:hideMark/>
          </w:tcPr>
          <w:p w14:paraId="3A9A3B01" w14:textId="77777777" w:rsidR="006D62C5" w:rsidRPr="003B1F40" w:rsidRDefault="006D62C5" w:rsidP="003B1F40">
            <w:pPr>
              <w:widowControl w:val="0"/>
              <w:suppressAutoHyphens w:val="0"/>
              <w:spacing w:line="240" w:lineRule="auto"/>
              <w:jc w:val="center"/>
              <w:rPr>
                <w:i/>
                <w:iCs/>
                <w:strike/>
                <w:kern w:val="2"/>
                <w:sz w:val="16"/>
                <w:szCs w:val="16"/>
                <w:lang w:val="fr-FR" w:eastAsia="ja-JP"/>
              </w:rPr>
            </w:pPr>
            <w:r w:rsidRPr="003B1F40">
              <w:rPr>
                <w:i/>
                <w:iCs/>
                <w:sz w:val="16"/>
                <w:szCs w:val="16"/>
              </w:rPr>
              <w:t>Максимальная</w:t>
            </w:r>
            <w:r w:rsidRPr="003B1F40">
              <w:rPr>
                <w:i/>
                <w:sz w:val="16"/>
                <w:szCs w:val="16"/>
              </w:rPr>
              <w:t xml:space="preserve"> масса</w:t>
            </w:r>
          </w:p>
        </w:tc>
        <w:tc>
          <w:tcPr>
            <w:tcW w:w="2624" w:type="dxa"/>
            <w:tcBorders>
              <w:top w:val="single" w:sz="4" w:space="0" w:color="auto"/>
              <w:left w:val="single" w:sz="4" w:space="0" w:color="auto"/>
              <w:bottom w:val="single" w:sz="8" w:space="0" w:color="auto"/>
              <w:right w:val="single" w:sz="4" w:space="0" w:color="auto"/>
            </w:tcBorders>
            <w:vAlign w:val="center"/>
            <w:hideMark/>
          </w:tcPr>
          <w:p w14:paraId="49D6787E" w14:textId="77777777" w:rsidR="006D62C5" w:rsidRPr="003B1F40" w:rsidRDefault="006D62C5" w:rsidP="003B1F40">
            <w:pPr>
              <w:widowControl w:val="0"/>
              <w:suppressAutoHyphens w:val="0"/>
              <w:spacing w:line="240" w:lineRule="auto"/>
              <w:jc w:val="center"/>
              <w:rPr>
                <w:i/>
                <w:iCs/>
                <w:strike/>
                <w:kern w:val="2"/>
                <w:sz w:val="16"/>
                <w:szCs w:val="16"/>
                <w:lang w:val="en-US" w:eastAsia="ja-JP"/>
              </w:rPr>
            </w:pPr>
            <w:r w:rsidRPr="003B1F40">
              <w:rPr>
                <w:i/>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43D95F87" w14:textId="77777777" w:rsidR="006D62C5" w:rsidRPr="003B1F40" w:rsidRDefault="006D62C5" w:rsidP="003B1F40">
            <w:pPr>
              <w:widowControl w:val="0"/>
              <w:suppressAutoHyphens w:val="0"/>
              <w:spacing w:line="240" w:lineRule="auto"/>
              <w:jc w:val="center"/>
              <w:rPr>
                <w:b/>
                <w:i/>
                <w:iCs/>
                <w:kern w:val="2"/>
                <w:sz w:val="16"/>
                <w:szCs w:val="16"/>
                <w:lang w:val="fr-FR" w:eastAsia="ja-JP"/>
              </w:rPr>
            </w:pPr>
            <w:r w:rsidRPr="003B1F40">
              <w:rPr>
                <w:b/>
                <w:i/>
                <w:iCs/>
                <w:kern w:val="2"/>
                <w:sz w:val="16"/>
                <w:szCs w:val="16"/>
                <w:lang w:eastAsia="ja-JP"/>
              </w:rPr>
              <w:t>Допуск</w:t>
            </w:r>
            <w:r w:rsidRPr="003B1F40">
              <w:rPr>
                <w:b/>
                <w:i/>
                <w:iCs/>
                <w:kern w:val="2"/>
                <w:sz w:val="16"/>
                <w:szCs w:val="16"/>
                <w:lang w:val="fr-FR" w:eastAsia="ja-JP"/>
              </w:rPr>
              <w:t>e</w:t>
            </w:r>
          </w:p>
        </w:tc>
      </w:tr>
      <w:tr w:rsidR="006D62C5" w:rsidRPr="00535BEA" w14:paraId="70321758" w14:textId="77777777" w:rsidTr="00C910D4">
        <w:tc>
          <w:tcPr>
            <w:tcW w:w="2410" w:type="dxa"/>
            <w:tcBorders>
              <w:top w:val="single" w:sz="8" w:space="0" w:color="auto"/>
              <w:left w:val="single" w:sz="4" w:space="0" w:color="auto"/>
              <w:bottom w:val="single" w:sz="4" w:space="0" w:color="auto"/>
              <w:right w:val="single" w:sz="4" w:space="0" w:color="auto"/>
            </w:tcBorders>
            <w:hideMark/>
          </w:tcPr>
          <w:p w14:paraId="7F10E0C1"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CH"/>
              </w:rPr>
              <w:t>30</w:t>
            </w:r>
          </w:p>
        </w:tc>
        <w:tc>
          <w:tcPr>
            <w:tcW w:w="2624" w:type="dxa"/>
            <w:tcBorders>
              <w:top w:val="single" w:sz="8" w:space="0" w:color="auto"/>
              <w:left w:val="single" w:sz="4" w:space="0" w:color="auto"/>
              <w:bottom w:val="single" w:sz="4" w:space="0" w:color="auto"/>
              <w:right w:val="single" w:sz="4" w:space="0" w:color="auto"/>
            </w:tcBorders>
            <w:hideMark/>
          </w:tcPr>
          <w:p w14:paraId="458B55E8"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0D6B809F" w14:textId="77777777" w:rsidR="006D62C5" w:rsidRPr="006805E6" w:rsidRDefault="006D62C5" w:rsidP="00243AB1">
            <w:pPr>
              <w:jc w:val="center"/>
              <w:rPr>
                <w:rFonts w:asciiTheme="majorBidi" w:hAnsiTheme="majorBidi"/>
                <w:b/>
                <w:kern w:val="2"/>
                <w:lang w:val="fr-FR"/>
              </w:rPr>
            </w:pPr>
            <w:r w:rsidRPr="006805E6">
              <w:rPr>
                <w:rFonts w:asciiTheme="majorBidi" w:hAnsiTheme="majorBidi"/>
                <w:b/>
                <w:kern w:val="2"/>
                <w:lang w:val="fr-FR"/>
              </w:rPr>
              <w:t>+2/-0</w:t>
            </w:r>
          </w:p>
        </w:tc>
      </w:tr>
      <w:tr w:rsidR="006D62C5" w:rsidRPr="00535BEA" w14:paraId="17910CBA" w14:textId="77777777" w:rsidTr="00C910D4">
        <w:tc>
          <w:tcPr>
            <w:tcW w:w="2410" w:type="dxa"/>
            <w:tcBorders>
              <w:top w:val="single" w:sz="4" w:space="0" w:color="auto"/>
              <w:left w:val="single" w:sz="4" w:space="0" w:color="auto"/>
              <w:bottom w:val="single" w:sz="4" w:space="0" w:color="auto"/>
              <w:right w:val="single" w:sz="4" w:space="0" w:color="auto"/>
            </w:tcBorders>
            <w:hideMark/>
          </w:tcPr>
          <w:p w14:paraId="4CB68507"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FR"/>
              </w:rPr>
              <w:t>38</w:t>
            </w:r>
          </w:p>
        </w:tc>
        <w:tc>
          <w:tcPr>
            <w:tcW w:w="2624" w:type="dxa"/>
            <w:tcBorders>
              <w:top w:val="single" w:sz="4" w:space="0" w:color="auto"/>
              <w:left w:val="single" w:sz="4" w:space="0" w:color="auto"/>
              <w:bottom w:val="single" w:sz="4" w:space="0" w:color="auto"/>
              <w:right w:val="single" w:sz="4" w:space="0" w:color="auto"/>
            </w:tcBorders>
            <w:hideMark/>
          </w:tcPr>
          <w:p w14:paraId="111A3357"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CH"/>
              </w:rPr>
              <w:t>38</w:t>
            </w:r>
          </w:p>
        </w:tc>
        <w:tc>
          <w:tcPr>
            <w:tcW w:w="2331" w:type="dxa"/>
            <w:tcBorders>
              <w:top w:val="single" w:sz="4" w:space="0" w:color="auto"/>
              <w:left w:val="single" w:sz="4" w:space="0" w:color="auto"/>
              <w:bottom w:val="single" w:sz="4" w:space="0" w:color="auto"/>
              <w:right w:val="single" w:sz="4" w:space="0" w:color="auto"/>
            </w:tcBorders>
          </w:tcPr>
          <w:p w14:paraId="35304342" w14:textId="77777777" w:rsidR="006D62C5" w:rsidRPr="006805E6" w:rsidRDefault="006D62C5" w:rsidP="00243AB1">
            <w:pPr>
              <w:jc w:val="center"/>
              <w:rPr>
                <w:rFonts w:asciiTheme="majorBidi" w:hAnsiTheme="majorBidi"/>
                <w:b/>
                <w:kern w:val="2"/>
                <w:lang w:val="fr-CH"/>
              </w:rPr>
            </w:pPr>
            <w:r w:rsidRPr="006805E6">
              <w:rPr>
                <w:rFonts w:asciiTheme="majorBidi" w:hAnsiTheme="majorBidi"/>
                <w:b/>
                <w:kern w:val="2"/>
                <w:lang w:val="fr-FR"/>
              </w:rPr>
              <w:t>+0/-2</w:t>
            </w:r>
          </w:p>
        </w:tc>
      </w:tr>
      <w:tr w:rsidR="006D62C5" w:rsidRPr="00535BEA" w14:paraId="0BEB887B" w14:textId="77777777" w:rsidTr="00C910D4">
        <w:tc>
          <w:tcPr>
            <w:tcW w:w="2410" w:type="dxa"/>
            <w:tcBorders>
              <w:top w:val="single" w:sz="4" w:space="0" w:color="auto"/>
              <w:left w:val="single" w:sz="4" w:space="0" w:color="auto"/>
              <w:bottom w:val="single" w:sz="12" w:space="0" w:color="auto"/>
              <w:right w:val="single" w:sz="4" w:space="0" w:color="auto"/>
            </w:tcBorders>
            <w:hideMark/>
          </w:tcPr>
          <w:p w14:paraId="32A1F591"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FR"/>
              </w:rPr>
              <w:t>60</w:t>
            </w:r>
          </w:p>
        </w:tc>
        <w:tc>
          <w:tcPr>
            <w:tcW w:w="2624" w:type="dxa"/>
            <w:tcBorders>
              <w:top w:val="single" w:sz="4" w:space="0" w:color="auto"/>
              <w:left w:val="single" w:sz="4" w:space="0" w:color="auto"/>
              <w:bottom w:val="single" w:sz="12" w:space="0" w:color="auto"/>
              <w:right w:val="single" w:sz="4" w:space="0" w:color="auto"/>
            </w:tcBorders>
            <w:hideMark/>
          </w:tcPr>
          <w:p w14:paraId="0A5685C9" w14:textId="77777777" w:rsidR="006D62C5" w:rsidRPr="006805E6" w:rsidRDefault="006D62C5" w:rsidP="00243AB1">
            <w:pPr>
              <w:jc w:val="center"/>
              <w:rPr>
                <w:rFonts w:asciiTheme="majorBidi" w:hAnsiTheme="majorBidi"/>
                <w:bCs/>
                <w:kern w:val="2"/>
                <w:lang w:val="fr-CH"/>
              </w:rPr>
            </w:pPr>
            <w:r w:rsidRPr="006805E6">
              <w:rPr>
                <w:rFonts w:asciiTheme="majorBidi" w:hAnsiTheme="majorBidi"/>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345715C9" w14:textId="77777777" w:rsidR="006D62C5" w:rsidRPr="006805E6" w:rsidRDefault="006D62C5" w:rsidP="00243AB1">
            <w:pPr>
              <w:jc w:val="center"/>
              <w:rPr>
                <w:rFonts w:asciiTheme="majorBidi" w:hAnsiTheme="majorBidi"/>
                <w:b/>
                <w:kern w:val="2"/>
                <w:lang w:val="fr-FR"/>
              </w:rPr>
            </w:pPr>
            <w:r w:rsidRPr="006805E6">
              <w:rPr>
                <w:rFonts w:asciiTheme="majorBidi" w:hAnsiTheme="majorBidi"/>
                <w:b/>
                <w:kern w:val="2"/>
                <w:lang w:val="fr-FR"/>
              </w:rPr>
              <w:t>+0/-2</w:t>
            </w:r>
          </w:p>
        </w:tc>
      </w:tr>
    </w:tbl>
    <w:p w14:paraId="65DF7C98" w14:textId="77777777" w:rsidR="006D62C5" w:rsidRPr="00A64842" w:rsidRDefault="006D62C5" w:rsidP="006D62C5">
      <w:pPr>
        <w:pStyle w:val="SingleTxtG"/>
        <w:spacing w:before="120" w:line="220" w:lineRule="exact"/>
        <w:ind w:left="2268"/>
        <w:jc w:val="left"/>
        <w:rPr>
          <w:rFonts w:asciiTheme="majorBidi" w:hAnsiTheme="majorBidi"/>
          <w:sz w:val="18"/>
          <w:szCs w:val="18"/>
        </w:rPr>
      </w:pPr>
      <w:r w:rsidRPr="00FB09FB">
        <w:rPr>
          <w:sz w:val="18"/>
          <w:szCs w:val="18"/>
        </w:rPr>
        <w:t>Все значения в км/ч</w:t>
      </w:r>
      <w:r w:rsidRPr="0049529B">
        <w:rPr>
          <w:strike/>
          <w:sz w:val="18"/>
          <w:szCs w:val="18"/>
        </w:rPr>
        <w:t xml:space="preserve"> с допуском +0/–2 км/ч</w:t>
      </w:r>
      <w:r w:rsidR="00A64842">
        <w:rPr>
          <w:sz w:val="18"/>
          <w:szCs w:val="18"/>
        </w:rPr>
        <w:t>.</w:t>
      </w:r>
    </w:p>
    <w:p w14:paraId="49BBCFF9" w14:textId="77777777" w:rsidR="006D62C5" w:rsidRPr="00FB09FB" w:rsidRDefault="006D62C5" w:rsidP="006D62C5">
      <w:pPr>
        <w:pStyle w:val="SingleTxtG"/>
        <w:ind w:left="2268"/>
        <w:rPr>
          <w:rFonts w:asciiTheme="majorBidi" w:eastAsia="MS Mincho" w:hAnsiTheme="majorBidi"/>
          <w:bCs/>
          <w:lang w:eastAsia="ja-JP"/>
        </w:rPr>
      </w:pPr>
      <w:r w:rsidRPr="00FB09FB">
        <w:rPr>
          <w:rFonts w:asciiTheme="majorBidi" w:eastAsia="MS Mincho" w:hAnsiTheme="majorBidi"/>
          <w:bCs/>
          <w:lang w:eastAsia="ja-JP"/>
        </w:rPr>
        <w:t>…</w:t>
      </w:r>
      <w:r w:rsidRPr="00FB09FB">
        <w:rPr>
          <w:rFonts w:asciiTheme="majorBidi" w:hAnsiTheme="majorBidi" w:cstheme="majorBidi"/>
        </w:rPr>
        <w:t xml:space="preserve"> в сценарии столкновения с</w:t>
      </w:r>
      <w:r w:rsidRPr="00FB09FB">
        <w:rPr>
          <w:rFonts w:asciiTheme="majorBidi" w:hAnsiTheme="majorBidi" w:cstheme="majorBidi"/>
          <w:lang w:val="en-US"/>
        </w:rPr>
        <w:t> </w:t>
      </w:r>
      <w:r w:rsidRPr="00FB09FB">
        <w:rPr>
          <w:rFonts w:asciiTheme="majorBidi" w:hAnsiTheme="majorBidi" w:cstheme="majorBidi"/>
        </w:rPr>
        <w:t>объектом-велосипедом</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626"/>
        <w:gridCol w:w="2331"/>
      </w:tblGrid>
      <w:tr w:rsidR="006D62C5" w:rsidRPr="00420609" w14:paraId="7755AB0B" w14:textId="77777777" w:rsidTr="003B1F40">
        <w:trPr>
          <w:trHeight w:val="265"/>
        </w:trPr>
        <w:tc>
          <w:tcPr>
            <w:tcW w:w="2408" w:type="dxa"/>
            <w:tcBorders>
              <w:top w:val="single" w:sz="4" w:space="0" w:color="auto"/>
              <w:left w:val="single" w:sz="4" w:space="0" w:color="auto"/>
              <w:bottom w:val="single" w:sz="8" w:space="0" w:color="auto"/>
              <w:right w:val="single" w:sz="4" w:space="0" w:color="auto"/>
            </w:tcBorders>
            <w:vAlign w:val="center"/>
            <w:hideMark/>
          </w:tcPr>
          <w:p w14:paraId="45266DDB" w14:textId="77777777" w:rsidR="006D62C5" w:rsidRPr="003B1F40" w:rsidRDefault="006D62C5" w:rsidP="003B1F40">
            <w:pPr>
              <w:widowControl w:val="0"/>
              <w:suppressAutoHyphens w:val="0"/>
              <w:spacing w:line="240" w:lineRule="auto"/>
              <w:jc w:val="center"/>
              <w:rPr>
                <w:bCs/>
                <w:i/>
                <w:iCs/>
                <w:strike/>
                <w:kern w:val="2"/>
                <w:sz w:val="16"/>
                <w:szCs w:val="16"/>
                <w:lang w:val="fr-FR" w:eastAsia="ja-JP"/>
              </w:rPr>
            </w:pPr>
            <w:r w:rsidRPr="003B1F40">
              <w:rPr>
                <w:i/>
                <w:sz w:val="16"/>
                <w:szCs w:val="16"/>
              </w:rPr>
              <w:t>Максимальная масса</w:t>
            </w:r>
          </w:p>
        </w:tc>
        <w:tc>
          <w:tcPr>
            <w:tcW w:w="2626" w:type="dxa"/>
            <w:tcBorders>
              <w:top w:val="single" w:sz="4" w:space="0" w:color="auto"/>
              <w:left w:val="single" w:sz="4" w:space="0" w:color="auto"/>
              <w:bottom w:val="single" w:sz="8" w:space="0" w:color="auto"/>
              <w:right w:val="single" w:sz="4" w:space="0" w:color="auto"/>
            </w:tcBorders>
            <w:vAlign w:val="center"/>
            <w:hideMark/>
          </w:tcPr>
          <w:p w14:paraId="6E5141B3" w14:textId="77777777" w:rsidR="006D62C5" w:rsidRPr="003B1F40" w:rsidRDefault="006D62C5" w:rsidP="003B1F40">
            <w:pPr>
              <w:widowControl w:val="0"/>
              <w:suppressAutoHyphens w:val="0"/>
              <w:spacing w:line="240" w:lineRule="auto"/>
              <w:ind w:left="-108"/>
              <w:jc w:val="center"/>
              <w:rPr>
                <w:bCs/>
                <w:i/>
                <w:iCs/>
                <w:strike/>
                <w:kern w:val="2"/>
                <w:sz w:val="16"/>
                <w:szCs w:val="16"/>
                <w:lang w:val="en-US" w:eastAsia="ja-JP"/>
              </w:rPr>
            </w:pPr>
            <w:r w:rsidRPr="003B1F40">
              <w:rPr>
                <w:i/>
                <w:sz w:val="16"/>
                <w:szCs w:val="16"/>
              </w:rPr>
              <w:t>Масса в снаряженном состоянии</w:t>
            </w:r>
          </w:p>
        </w:tc>
        <w:tc>
          <w:tcPr>
            <w:tcW w:w="2331" w:type="dxa"/>
            <w:tcBorders>
              <w:top w:val="single" w:sz="4" w:space="0" w:color="auto"/>
              <w:left w:val="single" w:sz="4" w:space="0" w:color="auto"/>
              <w:bottom w:val="single" w:sz="8" w:space="0" w:color="auto"/>
              <w:right w:val="single" w:sz="4" w:space="0" w:color="auto"/>
            </w:tcBorders>
            <w:vAlign w:val="center"/>
          </w:tcPr>
          <w:p w14:paraId="3E525362" w14:textId="77777777" w:rsidR="006D62C5" w:rsidRPr="003B1F40" w:rsidRDefault="006D62C5" w:rsidP="003B1F40">
            <w:pPr>
              <w:widowControl w:val="0"/>
              <w:suppressAutoHyphens w:val="0"/>
              <w:spacing w:line="240" w:lineRule="auto"/>
              <w:jc w:val="center"/>
              <w:rPr>
                <w:b/>
                <w:i/>
                <w:iCs/>
                <w:kern w:val="2"/>
                <w:sz w:val="16"/>
                <w:szCs w:val="16"/>
                <w:lang w:val="fr-FR" w:eastAsia="ja-JP"/>
              </w:rPr>
            </w:pPr>
            <w:r w:rsidRPr="003B1F40">
              <w:rPr>
                <w:b/>
                <w:i/>
                <w:iCs/>
                <w:kern w:val="2"/>
                <w:sz w:val="16"/>
                <w:szCs w:val="16"/>
                <w:lang w:eastAsia="ja-JP"/>
              </w:rPr>
              <w:t>Допуск</w:t>
            </w:r>
            <w:r w:rsidRPr="003B1F40">
              <w:rPr>
                <w:b/>
                <w:i/>
                <w:iCs/>
                <w:kern w:val="2"/>
                <w:sz w:val="16"/>
                <w:szCs w:val="16"/>
                <w:lang w:val="fr-FR" w:eastAsia="ja-JP"/>
              </w:rPr>
              <w:t>e</w:t>
            </w:r>
          </w:p>
        </w:tc>
      </w:tr>
      <w:tr w:rsidR="006D62C5" w:rsidRPr="00420609" w14:paraId="6537132A" w14:textId="77777777" w:rsidTr="00C910D4">
        <w:tc>
          <w:tcPr>
            <w:tcW w:w="2408" w:type="dxa"/>
            <w:tcBorders>
              <w:top w:val="single" w:sz="8" w:space="0" w:color="auto"/>
              <w:left w:val="single" w:sz="4" w:space="0" w:color="auto"/>
              <w:bottom w:val="single" w:sz="4" w:space="0" w:color="auto"/>
              <w:right w:val="single" w:sz="4" w:space="0" w:color="auto"/>
            </w:tcBorders>
            <w:hideMark/>
          </w:tcPr>
          <w:p w14:paraId="2C8FBA09" w14:textId="77777777" w:rsidR="006D62C5" w:rsidRPr="006805E6" w:rsidRDefault="006D62C5" w:rsidP="00243AB1">
            <w:pPr>
              <w:jc w:val="center"/>
              <w:rPr>
                <w:bCs/>
                <w:kern w:val="2"/>
                <w:lang w:val="fr-CH"/>
              </w:rPr>
            </w:pPr>
            <w:r w:rsidRPr="006805E6">
              <w:rPr>
                <w:bCs/>
                <w:kern w:val="2"/>
                <w:lang w:val="fr-FR"/>
              </w:rPr>
              <w:t>30</w:t>
            </w:r>
          </w:p>
        </w:tc>
        <w:tc>
          <w:tcPr>
            <w:tcW w:w="2626" w:type="dxa"/>
            <w:tcBorders>
              <w:top w:val="single" w:sz="8" w:space="0" w:color="auto"/>
              <w:left w:val="single" w:sz="4" w:space="0" w:color="auto"/>
              <w:bottom w:val="single" w:sz="4" w:space="0" w:color="auto"/>
              <w:right w:val="single" w:sz="4" w:space="0" w:color="auto"/>
            </w:tcBorders>
            <w:hideMark/>
          </w:tcPr>
          <w:p w14:paraId="20E0BA9F" w14:textId="77777777" w:rsidR="006D62C5" w:rsidRPr="006805E6" w:rsidRDefault="006D62C5" w:rsidP="00243AB1">
            <w:pPr>
              <w:jc w:val="center"/>
              <w:rPr>
                <w:bCs/>
                <w:kern w:val="2"/>
                <w:lang w:val="fr-CH"/>
              </w:rPr>
            </w:pPr>
            <w:r w:rsidRPr="006805E6">
              <w:rPr>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686426F2" w14:textId="77777777" w:rsidR="006D62C5" w:rsidRPr="006805E6" w:rsidRDefault="006D62C5" w:rsidP="00243AB1">
            <w:pPr>
              <w:jc w:val="center"/>
              <w:rPr>
                <w:b/>
                <w:kern w:val="2"/>
                <w:lang w:val="fr-FR"/>
              </w:rPr>
            </w:pPr>
            <w:r w:rsidRPr="006805E6">
              <w:rPr>
                <w:rFonts w:asciiTheme="majorBidi" w:hAnsiTheme="majorBidi"/>
                <w:b/>
                <w:kern w:val="2"/>
                <w:lang w:val="fr-FR"/>
              </w:rPr>
              <w:t>+2/-0</w:t>
            </w:r>
          </w:p>
        </w:tc>
      </w:tr>
      <w:tr w:rsidR="006D62C5" w:rsidRPr="00420609" w14:paraId="6A1FF25B" w14:textId="77777777" w:rsidTr="00C910D4">
        <w:tc>
          <w:tcPr>
            <w:tcW w:w="2408" w:type="dxa"/>
            <w:tcBorders>
              <w:top w:val="single" w:sz="4" w:space="0" w:color="auto"/>
              <w:left w:val="single" w:sz="4" w:space="0" w:color="auto"/>
              <w:bottom w:val="single" w:sz="4" w:space="0" w:color="auto"/>
              <w:right w:val="single" w:sz="4" w:space="0" w:color="auto"/>
            </w:tcBorders>
            <w:hideMark/>
          </w:tcPr>
          <w:p w14:paraId="0CE718C3" w14:textId="77777777" w:rsidR="006D62C5" w:rsidRPr="006805E6" w:rsidRDefault="006D62C5" w:rsidP="00243AB1">
            <w:pPr>
              <w:jc w:val="center"/>
              <w:rPr>
                <w:bCs/>
                <w:kern w:val="2"/>
                <w:lang w:val="fr-CH"/>
              </w:rPr>
            </w:pPr>
            <w:r w:rsidRPr="006805E6">
              <w:rPr>
                <w:bCs/>
                <w:kern w:val="2"/>
                <w:lang w:val="fr-FR"/>
              </w:rPr>
              <w:t>35</w:t>
            </w:r>
          </w:p>
        </w:tc>
        <w:tc>
          <w:tcPr>
            <w:tcW w:w="2626" w:type="dxa"/>
            <w:tcBorders>
              <w:top w:val="single" w:sz="4" w:space="0" w:color="auto"/>
              <w:left w:val="single" w:sz="4" w:space="0" w:color="auto"/>
              <w:bottom w:val="single" w:sz="4" w:space="0" w:color="auto"/>
              <w:right w:val="single" w:sz="4" w:space="0" w:color="auto"/>
            </w:tcBorders>
            <w:hideMark/>
          </w:tcPr>
          <w:p w14:paraId="18ADB6E7" w14:textId="77777777" w:rsidR="006D62C5" w:rsidRPr="006805E6" w:rsidRDefault="006D62C5" w:rsidP="00243AB1">
            <w:pPr>
              <w:jc w:val="center"/>
              <w:rPr>
                <w:bCs/>
                <w:kern w:val="2"/>
                <w:lang w:val="fr-CH"/>
              </w:rPr>
            </w:pPr>
            <w:r w:rsidRPr="006805E6">
              <w:rPr>
                <w:bCs/>
                <w:kern w:val="2"/>
                <w:lang w:val="fr-FR"/>
              </w:rPr>
              <w:t>38</w:t>
            </w:r>
          </w:p>
        </w:tc>
        <w:tc>
          <w:tcPr>
            <w:tcW w:w="2331" w:type="dxa"/>
            <w:tcBorders>
              <w:top w:val="single" w:sz="4" w:space="0" w:color="auto"/>
              <w:left w:val="single" w:sz="4" w:space="0" w:color="auto"/>
              <w:bottom w:val="single" w:sz="4" w:space="0" w:color="auto"/>
              <w:right w:val="single" w:sz="4" w:space="0" w:color="auto"/>
            </w:tcBorders>
          </w:tcPr>
          <w:p w14:paraId="5B4E6906" w14:textId="77777777" w:rsidR="006D62C5" w:rsidRPr="006805E6" w:rsidRDefault="006D62C5" w:rsidP="00243AB1">
            <w:pPr>
              <w:jc w:val="center"/>
              <w:rPr>
                <w:b/>
                <w:kern w:val="2"/>
                <w:lang w:val="fr-FR"/>
              </w:rPr>
            </w:pPr>
            <w:r w:rsidRPr="006805E6">
              <w:rPr>
                <w:rFonts w:asciiTheme="majorBidi" w:hAnsiTheme="majorBidi"/>
                <w:b/>
                <w:kern w:val="2"/>
                <w:lang w:val="fr-FR"/>
              </w:rPr>
              <w:t>+0/-2</w:t>
            </w:r>
          </w:p>
        </w:tc>
      </w:tr>
      <w:tr w:rsidR="006D62C5" w:rsidRPr="00420609" w14:paraId="50790A76" w14:textId="77777777" w:rsidTr="00C910D4">
        <w:tc>
          <w:tcPr>
            <w:tcW w:w="2408" w:type="dxa"/>
            <w:tcBorders>
              <w:top w:val="single" w:sz="4" w:space="0" w:color="auto"/>
              <w:left w:val="single" w:sz="4" w:space="0" w:color="auto"/>
              <w:bottom w:val="single" w:sz="12" w:space="0" w:color="auto"/>
              <w:right w:val="single" w:sz="4" w:space="0" w:color="auto"/>
            </w:tcBorders>
            <w:hideMark/>
          </w:tcPr>
          <w:p w14:paraId="66A16B77" w14:textId="77777777" w:rsidR="006D62C5" w:rsidRPr="006805E6" w:rsidRDefault="006D62C5" w:rsidP="00243AB1">
            <w:pPr>
              <w:jc w:val="center"/>
              <w:rPr>
                <w:bCs/>
                <w:kern w:val="2"/>
                <w:lang w:val="fr-CH"/>
              </w:rPr>
            </w:pPr>
            <w:r w:rsidRPr="006805E6">
              <w:rPr>
                <w:bCs/>
                <w:kern w:val="2"/>
                <w:lang w:val="fr-FR"/>
              </w:rPr>
              <w:t>60</w:t>
            </w:r>
          </w:p>
        </w:tc>
        <w:tc>
          <w:tcPr>
            <w:tcW w:w="2626" w:type="dxa"/>
            <w:tcBorders>
              <w:top w:val="single" w:sz="4" w:space="0" w:color="auto"/>
              <w:left w:val="single" w:sz="4" w:space="0" w:color="auto"/>
              <w:bottom w:val="single" w:sz="12" w:space="0" w:color="auto"/>
              <w:right w:val="single" w:sz="4" w:space="0" w:color="auto"/>
            </w:tcBorders>
            <w:hideMark/>
          </w:tcPr>
          <w:p w14:paraId="59A4AF56" w14:textId="77777777" w:rsidR="006D62C5" w:rsidRPr="006805E6" w:rsidRDefault="006D62C5" w:rsidP="00243AB1">
            <w:pPr>
              <w:jc w:val="center"/>
              <w:rPr>
                <w:bCs/>
                <w:kern w:val="2"/>
                <w:lang w:val="fr-CH"/>
              </w:rPr>
            </w:pPr>
            <w:r w:rsidRPr="006805E6">
              <w:rPr>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1DE760CB" w14:textId="77777777" w:rsidR="006D62C5" w:rsidRPr="006805E6" w:rsidRDefault="006D62C5" w:rsidP="00243AB1">
            <w:pPr>
              <w:jc w:val="center"/>
              <w:rPr>
                <w:b/>
                <w:kern w:val="2"/>
                <w:lang w:val="fr-FR"/>
              </w:rPr>
            </w:pPr>
            <w:r w:rsidRPr="006805E6">
              <w:rPr>
                <w:rFonts w:asciiTheme="majorBidi" w:hAnsiTheme="majorBidi"/>
                <w:b/>
                <w:kern w:val="2"/>
                <w:lang w:val="fr-FR"/>
              </w:rPr>
              <w:t>+0/-2</w:t>
            </w:r>
          </w:p>
        </w:tc>
      </w:tr>
    </w:tbl>
    <w:p w14:paraId="4E932BFB" w14:textId="77777777" w:rsidR="006D62C5" w:rsidRPr="0049529B" w:rsidRDefault="006D62C5" w:rsidP="006D62C5">
      <w:pPr>
        <w:pStyle w:val="SingleTxtG"/>
        <w:spacing w:before="120" w:line="220" w:lineRule="exact"/>
        <w:ind w:left="2268"/>
        <w:jc w:val="left"/>
        <w:rPr>
          <w:rFonts w:asciiTheme="majorBidi" w:hAnsiTheme="majorBidi"/>
          <w:strike/>
          <w:sz w:val="18"/>
          <w:szCs w:val="18"/>
        </w:rPr>
      </w:pPr>
      <w:r w:rsidRPr="00FB09FB">
        <w:rPr>
          <w:sz w:val="18"/>
          <w:szCs w:val="18"/>
        </w:rPr>
        <w:t>Все значения в км/ч</w:t>
      </w:r>
      <w:r w:rsidRPr="0049529B">
        <w:rPr>
          <w:strike/>
          <w:sz w:val="18"/>
          <w:szCs w:val="18"/>
        </w:rPr>
        <w:t xml:space="preserve"> с допуском +0/–2 км/ч</w:t>
      </w:r>
      <w:r>
        <w:rPr>
          <w:strike/>
          <w:sz w:val="18"/>
          <w:szCs w:val="18"/>
        </w:rPr>
        <w:t>.</w:t>
      </w:r>
    </w:p>
    <w:p w14:paraId="7F0B1139" w14:textId="77777777" w:rsidR="006D62C5" w:rsidRPr="00FA492D" w:rsidRDefault="006D62C5" w:rsidP="006D62C5">
      <w:pPr>
        <w:pStyle w:val="SingleTxtG"/>
        <w:ind w:left="2268" w:hanging="20"/>
        <w:rPr>
          <w:rFonts w:asciiTheme="majorBidi" w:hAnsiTheme="majorBidi"/>
          <w:bCs/>
        </w:rPr>
      </w:pPr>
      <w:r w:rsidRPr="00FA492D">
        <w:rPr>
          <w:rFonts w:asciiTheme="majorBidi" w:hAnsiTheme="majorBidi"/>
          <w:bCs/>
        </w:rPr>
        <w:t>…</w:t>
      </w:r>
      <w:r>
        <w:rPr>
          <w:rFonts w:asciiTheme="majorBidi" w:hAnsiTheme="majorBidi"/>
          <w:bCs/>
        </w:rPr>
        <w:t>»</w:t>
      </w:r>
      <w:r w:rsidR="00A64842">
        <w:rPr>
          <w:rFonts w:asciiTheme="majorBidi" w:hAnsiTheme="majorBidi"/>
          <w:bCs/>
        </w:rPr>
        <w:t>.</w:t>
      </w:r>
    </w:p>
    <w:p w14:paraId="66A0BE20" w14:textId="77777777" w:rsidR="006D62C5" w:rsidRPr="00CE506D" w:rsidRDefault="006D62C5" w:rsidP="006D62C5">
      <w:pPr>
        <w:pStyle w:val="SingleTxtG"/>
      </w:pPr>
      <w:r>
        <w:rPr>
          <w:u w:val="single"/>
        </w:rPr>
        <w:t>Примечание</w:t>
      </w:r>
      <w:r w:rsidRPr="00CE506D">
        <w:rPr>
          <w:u w:val="single"/>
        </w:rPr>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w:t>
      </w:r>
      <w:r>
        <w:t>53</w:t>
      </w:r>
      <w:r w:rsidRPr="00CE506D">
        <w:t xml:space="preserve">.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3FAACCBC" w14:textId="77777777" w:rsidR="00512C69" w:rsidRDefault="00512C69" w:rsidP="00512C69">
      <w:pPr>
        <w:suppressAutoHyphens w:val="0"/>
        <w:spacing w:line="240" w:lineRule="auto"/>
        <w:rPr>
          <w:rFonts w:eastAsia="Times New Roman" w:cs="Times New Roman"/>
          <w:szCs w:val="20"/>
        </w:rPr>
      </w:pPr>
    </w:p>
    <w:p w14:paraId="167D0C7C" w14:textId="77777777" w:rsidR="00041D42" w:rsidRDefault="00041D42" w:rsidP="00512C69">
      <w:pPr>
        <w:suppressAutoHyphens w:val="0"/>
        <w:spacing w:line="240" w:lineRule="auto"/>
        <w:rPr>
          <w:rFonts w:eastAsia="Times New Roman" w:cs="Times New Roman"/>
          <w:szCs w:val="20"/>
        </w:rPr>
        <w:sectPr w:rsidR="00041D42" w:rsidSect="006D62C5">
          <w:headerReference w:type="even" r:id="rId43"/>
          <w:headerReference w:type="default" r:id="rId44"/>
          <w:footerReference w:type="even" r:id="rId45"/>
          <w:footerReference w:type="default" r:id="rId46"/>
          <w:endnotePr>
            <w:numFmt w:val="decimal"/>
          </w:endnotePr>
          <w:pgSz w:w="11906" w:h="16838" w:code="9"/>
          <w:pgMar w:top="1417" w:right="1134" w:bottom="1134" w:left="1134" w:header="850" w:footer="567" w:gutter="0"/>
          <w:cols w:space="708"/>
          <w:docGrid w:linePitch="360"/>
        </w:sectPr>
      </w:pPr>
    </w:p>
    <w:p w14:paraId="5654AFC3" w14:textId="77777777" w:rsidR="00041D42" w:rsidRPr="00D41584" w:rsidRDefault="00041D42" w:rsidP="00041D42">
      <w:pPr>
        <w:pStyle w:val="HChG"/>
        <w:pageBreakBefore/>
      </w:pPr>
      <w:r>
        <w:lastRenderedPageBreak/>
        <w:t>Приложение</w:t>
      </w:r>
      <w:r w:rsidRPr="00D41584">
        <w:t xml:space="preserve"> </w:t>
      </w:r>
      <w:r>
        <w:t>IX</w:t>
      </w:r>
    </w:p>
    <w:p w14:paraId="09E7A6F5" w14:textId="77777777" w:rsidR="00041D42" w:rsidRPr="00FA492D" w:rsidRDefault="00041D42" w:rsidP="00A64842">
      <w:pPr>
        <w:pStyle w:val="HChG"/>
      </w:pPr>
      <w:r w:rsidRPr="00D41584">
        <w:tab/>
      </w:r>
      <w:r w:rsidRPr="00D41584">
        <w:tab/>
      </w:r>
      <w:r>
        <w:t>Принятые</w:t>
      </w:r>
      <w:r w:rsidRPr="00FA492D">
        <w:t xml:space="preserve"> </w:t>
      </w:r>
      <w:r>
        <w:t>круг</w:t>
      </w:r>
      <w:r w:rsidRPr="00FA492D">
        <w:t xml:space="preserve"> </w:t>
      </w:r>
      <w:r>
        <w:t>ведения</w:t>
      </w:r>
      <w:r w:rsidRPr="00FA492D">
        <w:t xml:space="preserve"> </w:t>
      </w:r>
      <w:r>
        <w:t>и</w:t>
      </w:r>
      <w:r w:rsidRPr="00FA492D">
        <w:t xml:space="preserve"> </w:t>
      </w:r>
      <w:r>
        <w:t>правила</w:t>
      </w:r>
      <w:r w:rsidRPr="00FA492D">
        <w:t xml:space="preserve"> </w:t>
      </w:r>
      <w:r>
        <w:t>процедуры</w:t>
      </w:r>
      <w:r w:rsidRPr="00FA492D">
        <w:t xml:space="preserve"> </w:t>
      </w:r>
      <w:r>
        <w:t>новой</w:t>
      </w:r>
      <w:r w:rsidRPr="00FA492D">
        <w:t xml:space="preserve"> </w:t>
      </w:r>
      <w:r>
        <w:t>НРГ</w:t>
      </w:r>
      <w:r w:rsidRPr="00FA492D">
        <w:t xml:space="preserve"> </w:t>
      </w:r>
      <w:r>
        <w:t>по</w:t>
      </w:r>
      <w:r w:rsidRPr="00FA492D">
        <w:t xml:space="preserve"> </w:t>
      </w:r>
      <w:r>
        <w:t>САЭТ</w:t>
      </w:r>
      <w:r w:rsidRPr="00FA492D">
        <w:t xml:space="preserve"> </w:t>
      </w:r>
      <w:r>
        <w:t>для</w:t>
      </w:r>
      <w:r w:rsidRPr="00FA492D">
        <w:t xml:space="preserve"> </w:t>
      </w:r>
      <w:r>
        <w:t>большегрузных</w:t>
      </w:r>
      <w:r w:rsidRPr="00FA492D">
        <w:t xml:space="preserve"> </w:t>
      </w:r>
      <w:r>
        <w:t>транспортных</w:t>
      </w:r>
      <w:r w:rsidRPr="00FA492D">
        <w:t xml:space="preserve"> </w:t>
      </w:r>
      <w:r>
        <w:t>средств</w:t>
      </w:r>
    </w:p>
    <w:p w14:paraId="16FCB3B0" w14:textId="77777777" w:rsidR="00041D42" w:rsidRPr="00FA492D" w:rsidRDefault="00041D42" w:rsidP="00041D42">
      <w:pPr>
        <w:pStyle w:val="H23G"/>
      </w:pPr>
      <w:r w:rsidRPr="00FA492D">
        <w:tab/>
      </w:r>
      <w:r w:rsidRPr="00FA492D">
        <w:tab/>
      </w:r>
      <w:r>
        <w:t>На</w:t>
      </w:r>
      <w:r w:rsidRPr="00FA492D">
        <w:t xml:space="preserve"> </w:t>
      </w:r>
      <w:r>
        <w:t>основе</w:t>
      </w:r>
      <w:r w:rsidRPr="00FA492D">
        <w:t xml:space="preserve"> </w:t>
      </w:r>
      <w:r>
        <w:t>неофициального</w:t>
      </w:r>
      <w:r w:rsidRPr="00FA492D">
        <w:t xml:space="preserve"> </w:t>
      </w:r>
      <w:r>
        <w:t>документа GRVA</w:t>
      </w:r>
      <w:r w:rsidRPr="00FA492D">
        <w:t>-09-03</w:t>
      </w:r>
      <w:r>
        <w:t xml:space="preserve"> с поправками, содержащимися в документе</w:t>
      </w:r>
      <w:r w:rsidRPr="00FA492D">
        <w:t xml:space="preserve"> </w:t>
      </w:r>
      <w:r>
        <w:t>GRVA</w:t>
      </w:r>
      <w:r w:rsidRPr="00FA492D">
        <w:t>-09-40</w:t>
      </w:r>
    </w:p>
    <w:p w14:paraId="778620A1" w14:textId="77777777" w:rsidR="00041D42" w:rsidRPr="00041D42" w:rsidRDefault="00041D42" w:rsidP="00A64842">
      <w:pPr>
        <w:pStyle w:val="H1G"/>
      </w:pPr>
      <w:r w:rsidRPr="00FA492D">
        <w:tab/>
      </w:r>
      <w:r>
        <w:t>A</w:t>
      </w:r>
      <w:r w:rsidRPr="00FA492D">
        <w:t xml:space="preserve">. </w:t>
      </w:r>
      <w:r w:rsidRPr="00FA492D">
        <w:tab/>
      </w:r>
      <w:r>
        <w:t>Круг</w:t>
      </w:r>
      <w:r w:rsidRPr="00041D42">
        <w:t xml:space="preserve"> </w:t>
      </w:r>
      <w:r>
        <w:t>ведения</w:t>
      </w:r>
    </w:p>
    <w:p w14:paraId="6F9EBB71" w14:textId="77777777" w:rsidR="00041D42" w:rsidRPr="00F95303" w:rsidRDefault="00041D42" w:rsidP="00041D42">
      <w:pPr>
        <w:pStyle w:val="SingleTxtG"/>
        <w:rPr>
          <w:highlight w:val="yellow"/>
        </w:rPr>
      </w:pPr>
      <w:r w:rsidRPr="00F95303">
        <w:t>1.</w:t>
      </w:r>
      <w:r w:rsidRPr="00F95303">
        <w:tab/>
        <w:t xml:space="preserve">Неофициальная рабочая группа (НРГ) должна разработать проект нормативного предложения для пересмотра Правил № 131 ООН с целью корректировки их текста с учетом передовых технологий и приведения его в соответствие с новыми концепциями, которые были выработаны в контексте </w:t>
      </w:r>
      <w:r>
        <w:t>систем</w:t>
      </w:r>
      <w:r w:rsidRPr="0007091F">
        <w:t xml:space="preserve"> </w:t>
      </w:r>
      <w:r>
        <w:t>автоматического</w:t>
      </w:r>
      <w:r w:rsidRPr="0007091F">
        <w:t xml:space="preserve"> </w:t>
      </w:r>
      <w:r>
        <w:t>экстренного</w:t>
      </w:r>
      <w:r w:rsidRPr="0007091F">
        <w:t xml:space="preserve"> </w:t>
      </w:r>
      <w:r>
        <w:t>торможения</w:t>
      </w:r>
      <w:r w:rsidRPr="0007091F">
        <w:t xml:space="preserve"> (</w:t>
      </w:r>
      <w:r>
        <w:t>САЭТ</w:t>
      </w:r>
      <w:r w:rsidRPr="0007091F">
        <w:t>)</w:t>
      </w:r>
      <w:r>
        <w:t xml:space="preserve"> для транспортных средств категорий </w:t>
      </w:r>
      <w:r w:rsidRPr="00F95303">
        <w:t>M</w:t>
      </w:r>
      <w:r w:rsidRPr="00F95303">
        <w:rPr>
          <w:vertAlign w:val="subscript"/>
        </w:rPr>
        <w:t>1</w:t>
      </w:r>
      <w:r w:rsidRPr="00F95303">
        <w:t xml:space="preserve"> и N</w:t>
      </w:r>
      <w:r w:rsidRPr="00F95303">
        <w:rPr>
          <w:vertAlign w:val="subscript"/>
        </w:rPr>
        <w:t>1</w:t>
      </w:r>
      <w:r w:rsidRPr="00F95303">
        <w:t xml:space="preserve"> (Правила № 152 ООН). </w:t>
      </w:r>
    </w:p>
    <w:p w14:paraId="3789E11A" w14:textId="77777777" w:rsidR="00041D42" w:rsidRPr="00412D88" w:rsidRDefault="00041D42" w:rsidP="00041D42">
      <w:pPr>
        <w:pStyle w:val="SingleTxtG"/>
      </w:pPr>
      <w:r w:rsidRPr="00412D88">
        <w:t>2.</w:t>
      </w:r>
      <w:r w:rsidRPr="00412D88">
        <w:tab/>
      </w:r>
      <w:r>
        <w:t>В</w:t>
      </w:r>
      <w:r w:rsidRPr="00412D88">
        <w:t xml:space="preserve"> </w:t>
      </w:r>
      <w:r>
        <w:t>частности</w:t>
      </w:r>
      <w:r w:rsidRPr="00412D88">
        <w:t xml:space="preserve">, </w:t>
      </w:r>
      <w:r>
        <w:t>НРГ</w:t>
      </w:r>
      <w:r w:rsidRPr="00412D88">
        <w:t xml:space="preserve"> </w:t>
      </w:r>
      <w:r>
        <w:t>должна</w:t>
      </w:r>
      <w:r w:rsidRPr="00412D88">
        <w:t xml:space="preserve"> </w:t>
      </w:r>
      <w:r>
        <w:t>заниматься</w:t>
      </w:r>
      <w:r w:rsidRPr="00412D88">
        <w:t xml:space="preserve"> </w:t>
      </w:r>
      <w:r>
        <w:t>следующими</w:t>
      </w:r>
      <w:r w:rsidRPr="00412D88">
        <w:t xml:space="preserve"> </w:t>
      </w:r>
      <w:r>
        <w:t>вопросами</w:t>
      </w:r>
      <w:r w:rsidRPr="00412D88">
        <w:t>:</w:t>
      </w:r>
    </w:p>
    <w:p w14:paraId="3F8D7072" w14:textId="77777777" w:rsidR="00041D42" w:rsidRPr="003851E9" w:rsidRDefault="00041D42" w:rsidP="00A64842">
      <w:pPr>
        <w:pStyle w:val="SingleTxtG"/>
        <w:ind w:left="1701"/>
      </w:pPr>
      <w:r w:rsidRPr="003851E9">
        <w:t>a)</w:t>
      </w:r>
      <w:r w:rsidRPr="003851E9">
        <w:tab/>
        <w:t>оценкой ситуации в связи с ДТП с участием большегрузных транспортных средств в тех регионах, где в настоящее время применяются Правила № 131 ООН, с учетом эффективности нынешних требований об эксплуатационных характеристиках и проведением различия между транспортными средствами категории M</w:t>
      </w:r>
      <w:r w:rsidRPr="003851E9">
        <w:rPr>
          <w:vertAlign w:val="subscript"/>
        </w:rPr>
        <w:t>2</w:t>
      </w:r>
      <w:r w:rsidRPr="003851E9">
        <w:t>/N</w:t>
      </w:r>
      <w:r w:rsidRPr="003851E9">
        <w:rPr>
          <w:vertAlign w:val="subscript"/>
        </w:rPr>
        <w:t>2</w:t>
      </w:r>
      <w:r w:rsidRPr="003851E9">
        <w:t xml:space="preserve"> и транспортными средствами категории M</w:t>
      </w:r>
      <w:r w:rsidRPr="003851E9">
        <w:rPr>
          <w:vertAlign w:val="subscript"/>
        </w:rPr>
        <w:t>3</w:t>
      </w:r>
      <w:r w:rsidRPr="003851E9">
        <w:t>/N</w:t>
      </w:r>
      <w:r w:rsidRPr="003851E9">
        <w:rPr>
          <w:vertAlign w:val="subscript"/>
        </w:rPr>
        <w:t>3</w:t>
      </w:r>
      <w:r w:rsidRPr="003851E9">
        <w:t>;</w:t>
      </w:r>
    </w:p>
    <w:p w14:paraId="301FA2A0" w14:textId="77777777" w:rsidR="00041D42" w:rsidRPr="002B52E0" w:rsidRDefault="00041D42" w:rsidP="00A64842">
      <w:pPr>
        <w:pStyle w:val="SingleTxtG"/>
        <w:ind w:left="1701"/>
      </w:pPr>
      <w:r w:rsidRPr="002B52E0">
        <w:t>b)</w:t>
      </w:r>
      <w:r w:rsidRPr="002B52E0">
        <w:tab/>
        <w:t xml:space="preserve">определением современных требований об эксплуатационных характеристиках, в частности применительно к столкновениям с неподвижными транспортными средствами и/или объектами, на основе результатов деятельности, указанной в </w:t>
      </w:r>
      <w:r>
        <w:t xml:space="preserve">приведенном выше </w:t>
      </w:r>
      <w:r w:rsidRPr="002B52E0">
        <w:t>подпункте;</w:t>
      </w:r>
    </w:p>
    <w:p w14:paraId="48AEAC77" w14:textId="77777777" w:rsidR="00041D42" w:rsidRPr="002B52E0" w:rsidRDefault="00041D42" w:rsidP="00A64842">
      <w:pPr>
        <w:pStyle w:val="SingleTxtG"/>
        <w:ind w:left="1701"/>
      </w:pPr>
      <w:r w:rsidRPr="002B52E0">
        <w:t>c)</w:t>
      </w:r>
      <w:r w:rsidRPr="002B52E0">
        <w:tab/>
        <w:t>пересмотром значений целевого снижения скорости для транспортных средств категорий M</w:t>
      </w:r>
      <w:r w:rsidRPr="002B52E0">
        <w:rPr>
          <w:vertAlign w:val="subscript"/>
        </w:rPr>
        <w:t>2</w:t>
      </w:r>
      <w:r w:rsidRPr="002B52E0">
        <w:t xml:space="preserve"> и N</w:t>
      </w:r>
      <w:r w:rsidRPr="002B52E0">
        <w:rPr>
          <w:vertAlign w:val="subscript"/>
        </w:rPr>
        <w:t>2</w:t>
      </w:r>
      <w:r w:rsidRPr="002B52E0">
        <w:t xml:space="preserve"> (как это предусмотрено а приложении 3 к </w:t>
      </w:r>
      <w:r w:rsidR="00A64842">
        <w:br/>
      </w:r>
      <w:r w:rsidRPr="002B52E0">
        <w:t>Правилам № 131 ООН) до ноября 2021 года;</w:t>
      </w:r>
    </w:p>
    <w:p w14:paraId="701B30FC" w14:textId="77777777" w:rsidR="00041D42" w:rsidRPr="002076A7" w:rsidRDefault="00041D42" w:rsidP="00A64842">
      <w:pPr>
        <w:autoSpaceDE w:val="0"/>
        <w:autoSpaceDN w:val="0"/>
        <w:adjustRightInd w:val="0"/>
        <w:spacing w:after="120"/>
        <w:ind w:left="1701" w:right="1128"/>
        <w:jc w:val="both"/>
        <w:rPr>
          <w:b/>
          <w:bCs/>
          <w:lang w:eastAsia="ja-JP"/>
        </w:rPr>
      </w:pPr>
      <w:r w:rsidRPr="002076A7">
        <w:rPr>
          <w:b/>
          <w:bCs/>
          <w:lang w:eastAsia="ja-JP"/>
        </w:rPr>
        <w:t>d)</w:t>
      </w:r>
      <w:r w:rsidRPr="002076A7">
        <w:rPr>
          <w:b/>
          <w:bCs/>
          <w:lang w:eastAsia="ja-JP"/>
        </w:rPr>
        <w:tab/>
        <w:t xml:space="preserve">рассмотрением вопроса об эффективности САЭТ для большегрузных транспортных средств применительно к сценариями столкновения автомобиля с другим автомобилем (С2С), автомобиля с пешеходом (С2Р) и автомобиля с велосипедом (С2В); </w:t>
      </w:r>
      <w:r w:rsidRPr="002076A7">
        <w:rPr>
          <w:lang w:eastAsia="ja-JP"/>
        </w:rPr>
        <w:t>интеграцией</w:t>
      </w:r>
      <w:r w:rsidRPr="002076A7">
        <w:rPr>
          <w:b/>
          <w:bCs/>
          <w:lang w:eastAsia="ja-JP"/>
        </w:rPr>
        <w:t xml:space="preserve"> </w:t>
      </w:r>
      <w:r w:rsidRPr="002076A7">
        <w:rPr>
          <w:strike/>
          <w:lang w:eastAsia="ja-JP"/>
        </w:rPr>
        <w:t>в максимально возможной степени</w:t>
      </w:r>
      <w:r w:rsidRPr="002076A7">
        <w:rPr>
          <w:lang w:eastAsia="ja-JP"/>
        </w:rPr>
        <w:t xml:space="preserve"> </w:t>
      </w:r>
      <w:r w:rsidRPr="002076A7">
        <w:rPr>
          <w:b/>
          <w:bCs/>
          <w:lang w:eastAsia="ja-JP"/>
        </w:rPr>
        <w:t>до ноября 2021 года</w:t>
      </w:r>
      <w:r w:rsidRPr="002076A7">
        <w:rPr>
          <w:lang w:eastAsia="ja-JP"/>
        </w:rPr>
        <w:t xml:space="preserve"> новых концепций из Правил № 152 ООН, касающихся САЭТ для большегрузных транспортных средств (например, определением требований по целому диапазону параметров</w:t>
      </w:r>
      <w:r>
        <w:rPr>
          <w:lang w:eastAsia="ja-JP"/>
        </w:rPr>
        <w:t>.</w:t>
      </w:r>
    </w:p>
    <w:p w14:paraId="5E3338FE" w14:textId="77777777" w:rsidR="00041D42" w:rsidRPr="00412D88" w:rsidRDefault="00041D42" w:rsidP="00A64842">
      <w:pPr>
        <w:pStyle w:val="SingleTxtG"/>
        <w:rPr>
          <w:shd w:val="clear" w:color="auto" w:fill="FFFFFF"/>
        </w:rPr>
      </w:pPr>
      <w:r w:rsidRPr="00412D88">
        <w:t>3.</w:t>
      </w:r>
      <w:r w:rsidRPr="00412D88">
        <w:tab/>
      </w:r>
      <w:r w:rsidRPr="00412D88">
        <w:rPr>
          <w:shd w:val="clear" w:color="auto" w:fill="FFFFFF"/>
        </w:rPr>
        <w:t xml:space="preserve">НРГ в полной мере учитывает изменения и </w:t>
      </w:r>
      <w:r w:rsidRPr="00A64842">
        <w:t>работает</w:t>
      </w:r>
      <w:r w:rsidRPr="00412D88">
        <w:rPr>
          <w:shd w:val="clear" w:color="auto" w:fill="FFFFFF"/>
        </w:rPr>
        <w:t xml:space="preserve"> в полном сотрудничестве с другими вспомогательными рабочими группами WP.29 и их НРГ.</w:t>
      </w:r>
    </w:p>
    <w:p w14:paraId="6E1E5571" w14:textId="77777777" w:rsidR="00041D42" w:rsidRPr="00412D88" w:rsidRDefault="00041D42" w:rsidP="00A64842">
      <w:pPr>
        <w:pStyle w:val="SingleTxtG"/>
        <w:rPr>
          <w:sz w:val="21"/>
          <w:szCs w:val="21"/>
          <w:shd w:val="clear" w:color="auto" w:fill="FFFFFF"/>
        </w:rPr>
      </w:pPr>
      <w:r w:rsidRPr="00412D88">
        <w:t>4.</w:t>
      </w:r>
      <w:r w:rsidRPr="00412D88">
        <w:tab/>
      </w:r>
      <w:r w:rsidRPr="00412D88">
        <w:rPr>
          <w:shd w:val="clear" w:color="auto" w:fill="FFFFFF"/>
        </w:rPr>
        <w:t xml:space="preserve">При разработке своих предложений НРГ следует </w:t>
      </w:r>
      <w:r w:rsidRPr="00A64842">
        <w:t>принимать</w:t>
      </w:r>
      <w:r w:rsidRPr="00412D88">
        <w:rPr>
          <w:shd w:val="clear" w:color="auto" w:fill="FFFFFF"/>
        </w:rPr>
        <w:t xml:space="preserve"> во внимание существующие данные, результаты исследований и добровольные стандарты, имеющиеся в распоряжении Договаривающихся сторон.</w:t>
      </w:r>
    </w:p>
    <w:p w14:paraId="1CC0C2D8" w14:textId="77777777" w:rsidR="00041D42" w:rsidRPr="00412D88" w:rsidRDefault="00041D42" w:rsidP="00A64842">
      <w:pPr>
        <w:pStyle w:val="SingleTxtG"/>
      </w:pPr>
      <w:r w:rsidRPr="00412D88">
        <w:t>5.</w:t>
      </w:r>
      <w:r w:rsidRPr="00412D88">
        <w:tab/>
      </w:r>
      <w:r w:rsidRPr="00412D88">
        <w:rPr>
          <w:shd w:val="clear" w:color="auto" w:fill="FFFFFF"/>
        </w:rPr>
        <w:t xml:space="preserve">Текст должен в максимально возможной степени </w:t>
      </w:r>
      <w:r w:rsidRPr="00A64842">
        <w:t>основываться</w:t>
      </w:r>
      <w:r w:rsidRPr="00412D88">
        <w:rPr>
          <w:shd w:val="clear" w:color="auto" w:fill="FFFFFF"/>
        </w:rPr>
        <w:t xml:space="preserve"> на эксплуатационных характеристиках и должен быть технологически нейтральным.</w:t>
      </w:r>
      <w:r w:rsidRPr="00412D88">
        <w:t xml:space="preserve"> </w:t>
      </w:r>
    </w:p>
    <w:p w14:paraId="29FF9670" w14:textId="77777777" w:rsidR="00041D42" w:rsidRPr="005D6060" w:rsidRDefault="00041D42" w:rsidP="00A64842">
      <w:pPr>
        <w:pStyle w:val="SingleTxtG"/>
      </w:pPr>
      <w:r w:rsidRPr="00A221B5">
        <w:t>6.</w:t>
      </w:r>
      <w:r w:rsidRPr="00A221B5">
        <w:tab/>
        <w:t xml:space="preserve">НРГ должна представить полный нормативный текст, касающийся </w:t>
      </w:r>
      <w:r w:rsidRPr="00A64842">
        <w:t>требований</w:t>
      </w:r>
      <w:r w:rsidRPr="00A221B5">
        <w:t xml:space="preserve"> относительно САЭТ для большегрузных транспортных средств, в качестве </w:t>
      </w:r>
      <w:proofErr w:type="gramStart"/>
      <w:r w:rsidRPr="00A221B5">
        <w:t>пересмотра Правил</w:t>
      </w:r>
      <w:proofErr w:type="gramEnd"/>
      <w:r w:rsidRPr="00A221B5">
        <w:t xml:space="preserve"> № 131 ООН к сессии GRVA в феврале 2021 года.</w:t>
      </w:r>
    </w:p>
    <w:p w14:paraId="4D3B027B" w14:textId="77777777" w:rsidR="00041D42" w:rsidRPr="00D41584" w:rsidRDefault="00041D42" w:rsidP="00A64842">
      <w:pPr>
        <w:pStyle w:val="H1G"/>
        <w:pageBreakBefore/>
      </w:pPr>
      <w:r w:rsidRPr="005D6060">
        <w:lastRenderedPageBreak/>
        <w:tab/>
      </w:r>
      <w:r>
        <w:t>B</w:t>
      </w:r>
      <w:r w:rsidRPr="00D41584">
        <w:t>.</w:t>
      </w:r>
      <w:r w:rsidRPr="00D41584">
        <w:tab/>
      </w:r>
      <w:r>
        <w:t>Правила</w:t>
      </w:r>
      <w:r w:rsidRPr="00D41584">
        <w:t xml:space="preserve"> </w:t>
      </w:r>
      <w:r>
        <w:t>процедуры</w:t>
      </w:r>
    </w:p>
    <w:p w14:paraId="6BDB0092" w14:textId="77777777" w:rsidR="00041D42" w:rsidRPr="00A64842" w:rsidRDefault="00041D42" w:rsidP="00A64842">
      <w:pPr>
        <w:pStyle w:val="SingleTxtG"/>
      </w:pPr>
      <w:r w:rsidRPr="00A64842">
        <w:t>1.</w:t>
      </w:r>
      <w:r w:rsidRPr="00A64842">
        <w:tab/>
        <w:t>НРГ отчитывается перед GRVA и открыта для участия всех членов WP.29.</w:t>
      </w:r>
    </w:p>
    <w:p w14:paraId="4BB1E3B7" w14:textId="77777777" w:rsidR="00041D42" w:rsidRPr="00A64842" w:rsidRDefault="00041D42" w:rsidP="00A64842">
      <w:pPr>
        <w:pStyle w:val="SingleTxtG"/>
      </w:pPr>
      <w:r w:rsidRPr="00A64842">
        <w:t>2.</w:t>
      </w:r>
      <w:r w:rsidRPr="00A64842">
        <w:tab/>
        <w:t>Работой НРГ будут руковод</w:t>
      </w:r>
      <w:r w:rsidR="00A64842" w:rsidRPr="00A64842">
        <w:t>и</w:t>
      </w:r>
      <w:r w:rsidRPr="00A64842">
        <w:t>ть два сопредседателя и секретарь.</w:t>
      </w:r>
    </w:p>
    <w:p w14:paraId="0279B4EE" w14:textId="77777777" w:rsidR="00041D42" w:rsidRPr="00A64842" w:rsidRDefault="00041D42" w:rsidP="00A64842">
      <w:pPr>
        <w:pStyle w:val="SingleTxtG"/>
      </w:pPr>
      <w:r w:rsidRPr="00A64842">
        <w:t>3.</w:t>
      </w:r>
      <w:r w:rsidRPr="00A64842">
        <w:tab/>
      </w:r>
      <w:bookmarkStart w:id="30" w:name="_Hlk12352038"/>
      <w:r w:rsidRPr="00A64842">
        <w:t>Для содействия в разработке технических стандартов сопредседатели могут приглашать (по собственному усмотрению) экспертов, в том числе не участвующих в работе WP.29.</w:t>
      </w:r>
    </w:p>
    <w:bookmarkEnd w:id="30"/>
    <w:p w14:paraId="121ED2F3" w14:textId="77777777" w:rsidR="00041D42" w:rsidRPr="00A64842" w:rsidRDefault="00041D42" w:rsidP="00A64842">
      <w:pPr>
        <w:pStyle w:val="SingleTxtG"/>
      </w:pPr>
      <w:r w:rsidRPr="00A64842">
        <w:t>4.</w:t>
      </w:r>
      <w:r w:rsidRPr="00A64842">
        <w:tab/>
        <w:t>Рабочим языком НРГ будет английский язык.</w:t>
      </w:r>
    </w:p>
    <w:p w14:paraId="438F6881" w14:textId="77777777" w:rsidR="00041D42" w:rsidRPr="00A64842" w:rsidRDefault="00041D42" w:rsidP="00A64842">
      <w:pPr>
        <w:pStyle w:val="SingleTxtG"/>
      </w:pPr>
      <w:r w:rsidRPr="00A64842">
        <w:t>5.</w:t>
      </w:r>
      <w:r w:rsidRPr="00A64842">
        <w:tab/>
        <w:t>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w:t>
      </w:r>
    </w:p>
    <w:p w14:paraId="6FA8FE7E" w14:textId="77777777" w:rsidR="00041D42" w:rsidRPr="00A64842" w:rsidRDefault="00041D42" w:rsidP="00A64842">
      <w:pPr>
        <w:pStyle w:val="SingleTxtG"/>
      </w:pPr>
      <w:r w:rsidRPr="00A64842">
        <w:t>6.</w:t>
      </w:r>
      <w:r w:rsidRPr="00A64842">
        <w:tab/>
        <w:t>Повестка дня и соответствующие документы будут распространяться среди всех членов НРГ заблаговременно до начала всех запланированных совещаний.</w:t>
      </w:r>
    </w:p>
    <w:p w14:paraId="41381B9D" w14:textId="77777777" w:rsidR="00041D42" w:rsidRPr="00A64842" w:rsidRDefault="00041D42" w:rsidP="00A64842">
      <w:pPr>
        <w:pStyle w:val="SingleTxtG"/>
      </w:pPr>
      <w:r w:rsidRPr="00A64842">
        <w:t>7.</w:t>
      </w:r>
      <w:r w:rsidRPr="00A64842">
        <w:tab/>
        <w:t xml:space="preserve">Решения будут приниматься консенсусом. Если консенсуса достичь невозможно, то сопредседатели групп представляют GRVA различные точки зрения. В соответствующих случаях сопредседатели могут обращаться за указаниями к GRVA.  </w:t>
      </w:r>
    </w:p>
    <w:p w14:paraId="208828FC" w14:textId="77777777" w:rsidR="00041D42" w:rsidRPr="00A64842" w:rsidRDefault="00041D42" w:rsidP="00A64842">
      <w:pPr>
        <w:pStyle w:val="SingleTxtG"/>
      </w:pPr>
      <w:r w:rsidRPr="00A64842">
        <w:t>8.</w:t>
      </w:r>
      <w:r w:rsidRPr="00A64842">
        <w:tab/>
        <w:t>Информация о ходе работы НРГ будет регулярно доводиться сопредседателями до сведения GRVA по возможности в формате неофициального документа.</w:t>
      </w:r>
    </w:p>
    <w:p w14:paraId="229901F2" w14:textId="77777777" w:rsidR="00041D42" w:rsidRPr="00A64842" w:rsidRDefault="00041D42" w:rsidP="00A64842">
      <w:pPr>
        <w:pStyle w:val="SingleTxtG"/>
      </w:pPr>
      <w:r w:rsidRPr="00A64842">
        <w:t>9.</w:t>
      </w:r>
      <w:r w:rsidRPr="00A64842">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p>
    <w:p w14:paraId="62EC75CE" w14:textId="77777777" w:rsidR="00041D42" w:rsidRPr="00A64842" w:rsidRDefault="00041D42" w:rsidP="00A64842">
      <w:pPr>
        <w:pStyle w:val="SingleTxtG"/>
      </w:pPr>
      <w:r w:rsidRPr="00A64842">
        <w:t>10.</w:t>
      </w:r>
      <w:r w:rsidRPr="00A64842">
        <w:tab/>
        <w:t>Окончательное решение по предложениям остается за WP.29 и Договаривающимися сторонами.</w:t>
      </w:r>
    </w:p>
    <w:p w14:paraId="24705853" w14:textId="77777777" w:rsidR="006D62C5" w:rsidRDefault="006D62C5" w:rsidP="00512C69">
      <w:pPr>
        <w:suppressAutoHyphens w:val="0"/>
        <w:spacing w:line="240" w:lineRule="auto"/>
        <w:rPr>
          <w:rFonts w:eastAsia="Times New Roman" w:cs="Times New Roman"/>
          <w:szCs w:val="20"/>
        </w:rPr>
      </w:pPr>
    </w:p>
    <w:p w14:paraId="04F91EA1" w14:textId="77777777" w:rsidR="00357D3A" w:rsidRDefault="00357D3A" w:rsidP="00512C69">
      <w:pPr>
        <w:suppressAutoHyphens w:val="0"/>
        <w:spacing w:line="240" w:lineRule="auto"/>
        <w:rPr>
          <w:rFonts w:eastAsia="Times New Roman" w:cs="Times New Roman"/>
          <w:szCs w:val="20"/>
        </w:rPr>
        <w:sectPr w:rsidR="00357D3A" w:rsidSect="00041D42">
          <w:headerReference w:type="even" r:id="rId47"/>
          <w:headerReference w:type="default" r:id="rId48"/>
          <w:footerReference w:type="even" r:id="rId49"/>
          <w:footerReference w:type="default" r:id="rId50"/>
          <w:endnotePr>
            <w:numFmt w:val="decimal"/>
          </w:endnotePr>
          <w:pgSz w:w="11906" w:h="16838" w:code="9"/>
          <w:pgMar w:top="1417" w:right="1134" w:bottom="1134" w:left="1134" w:header="850" w:footer="567" w:gutter="0"/>
          <w:cols w:space="708"/>
          <w:docGrid w:linePitch="360"/>
        </w:sectPr>
      </w:pPr>
    </w:p>
    <w:p w14:paraId="6418BBFC" w14:textId="77777777" w:rsidR="00357D3A" w:rsidRPr="00491586" w:rsidRDefault="00357D3A" w:rsidP="00A64842">
      <w:pPr>
        <w:pStyle w:val="HChG"/>
        <w:pageBreakBefore/>
        <w:spacing w:before="320" w:after="200"/>
      </w:pPr>
      <w:r>
        <w:lastRenderedPageBreak/>
        <w:t>Приложение</w:t>
      </w:r>
      <w:r w:rsidRPr="00491586">
        <w:t xml:space="preserve"> </w:t>
      </w:r>
      <w:r>
        <w:t>X</w:t>
      </w:r>
    </w:p>
    <w:p w14:paraId="23F0A6EA" w14:textId="77777777" w:rsidR="00357D3A" w:rsidRPr="00491586" w:rsidRDefault="00357D3A" w:rsidP="00A64842">
      <w:pPr>
        <w:pStyle w:val="HChG"/>
        <w:spacing w:before="320" w:after="200"/>
      </w:pPr>
      <w:r w:rsidRPr="00491586">
        <w:tab/>
      </w:r>
      <w:r w:rsidRPr="00491586">
        <w:tab/>
      </w:r>
      <w:r>
        <w:t>Поправки к документу</w:t>
      </w:r>
      <w:r w:rsidRPr="00491586">
        <w:t xml:space="preserve"> </w:t>
      </w:r>
      <w:r w:rsidRPr="003B46B4">
        <w:t>ECE</w:t>
      </w:r>
      <w:r w:rsidRPr="00491586">
        <w:t>/</w:t>
      </w:r>
      <w:r w:rsidRPr="003B46B4">
        <w:t>TRANS</w:t>
      </w:r>
      <w:r w:rsidRPr="00491586">
        <w:t>/</w:t>
      </w:r>
      <w:r w:rsidRPr="003B46B4">
        <w:t>WP</w:t>
      </w:r>
      <w:r w:rsidRPr="00491586">
        <w:t>.29/</w:t>
      </w:r>
      <w:r w:rsidRPr="003B46B4">
        <w:t>GRVA</w:t>
      </w:r>
      <w:r w:rsidRPr="00491586">
        <w:t>/2020/30</w:t>
      </w:r>
    </w:p>
    <w:p w14:paraId="624015DB" w14:textId="77777777" w:rsidR="00357D3A" w:rsidRPr="00491586" w:rsidRDefault="00357D3A" w:rsidP="00357D3A">
      <w:pPr>
        <w:pStyle w:val="H23G"/>
      </w:pPr>
      <w:r w:rsidRPr="00491586">
        <w:tab/>
      </w:r>
      <w:r w:rsidRPr="00491586">
        <w:tab/>
      </w:r>
      <w:r>
        <w:t>Приняты</w:t>
      </w:r>
      <w:r w:rsidRPr="00491586">
        <w:t xml:space="preserve"> </w:t>
      </w:r>
      <w:r>
        <w:t>на</w:t>
      </w:r>
      <w:r w:rsidRPr="00491586">
        <w:t xml:space="preserve"> </w:t>
      </w:r>
      <w:r>
        <w:t>основе</w:t>
      </w:r>
      <w:r w:rsidRPr="00491586">
        <w:t xml:space="preserve"> </w:t>
      </w:r>
      <w:r>
        <w:t>документа</w:t>
      </w:r>
      <w:r w:rsidRPr="00491586">
        <w:t xml:space="preserve"> </w:t>
      </w:r>
      <w:r w:rsidRPr="00DD0FAA">
        <w:t>GRVA</w:t>
      </w:r>
      <w:r w:rsidRPr="00491586">
        <w:t xml:space="preserve">-07-71 </w:t>
      </w:r>
      <w:r w:rsidRPr="00491586">
        <w:rPr>
          <w:iCs/>
        </w:rPr>
        <w:t>(</w:t>
      </w:r>
      <w:r>
        <w:rPr>
          <w:iCs/>
        </w:rPr>
        <w:t>см. пункт</w:t>
      </w:r>
      <w:r w:rsidRPr="00491586">
        <w:rPr>
          <w:iCs/>
        </w:rPr>
        <w:t xml:space="preserve"> 62) </w:t>
      </w:r>
    </w:p>
    <w:p w14:paraId="4F934AE6" w14:textId="37B27A00" w:rsidR="00357D3A" w:rsidRPr="00537818" w:rsidRDefault="00357D3A" w:rsidP="00803C5C">
      <w:pPr>
        <w:pStyle w:val="SingleTxtG"/>
        <w:tabs>
          <w:tab w:val="clear" w:pos="1701"/>
        </w:tabs>
        <w:adjustRightInd w:val="0"/>
        <w:snapToGrid w:val="0"/>
        <w:spacing w:line="240" w:lineRule="auto"/>
        <w:ind w:left="2268" w:hanging="1134"/>
        <w:rPr>
          <w:rFonts w:asciiTheme="majorBidi" w:hAnsiTheme="majorBidi" w:cstheme="majorBidi"/>
          <w:i/>
          <w:iCs/>
        </w:rPr>
      </w:pPr>
      <w:r w:rsidRPr="00A64842">
        <w:rPr>
          <w:i/>
          <w:iCs/>
          <w:color w:val="333333"/>
          <w:shd w:val="clear" w:color="auto" w:fill="FFFFFF"/>
        </w:rPr>
        <w:t>Включить новый пункт 1.2.4</w:t>
      </w:r>
      <w:r w:rsidRPr="00537818">
        <w:rPr>
          <w:rFonts w:asciiTheme="majorBidi" w:hAnsiTheme="majorBidi" w:cstheme="majorBidi"/>
          <w:i/>
          <w:iCs/>
        </w:rPr>
        <w:t xml:space="preserve"> </w:t>
      </w:r>
      <w:r w:rsidRPr="00537818">
        <w:rPr>
          <w:rFonts w:asciiTheme="majorBidi" w:hAnsiTheme="majorBidi" w:cstheme="majorBidi"/>
          <w:iCs/>
        </w:rPr>
        <w:t>следующего содержания:</w:t>
      </w:r>
    </w:p>
    <w:p w14:paraId="60AD3950" w14:textId="77777777" w:rsidR="00357D3A" w:rsidRPr="00BC2FA1" w:rsidRDefault="00357D3A" w:rsidP="00803C5C">
      <w:pPr>
        <w:pStyle w:val="SingleTxtG"/>
        <w:tabs>
          <w:tab w:val="clear" w:pos="1701"/>
        </w:tabs>
        <w:adjustRightInd w:val="0"/>
        <w:snapToGrid w:val="0"/>
        <w:spacing w:line="240" w:lineRule="auto"/>
        <w:ind w:left="2268" w:hanging="1134"/>
        <w:rPr>
          <w:rFonts w:asciiTheme="majorBidi" w:hAnsiTheme="majorBidi" w:cstheme="majorBidi"/>
          <w:b/>
        </w:rPr>
      </w:pPr>
      <w:r w:rsidRPr="00491586">
        <w:rPr>
          <w:rFonts w:asciiTheme="majorBidi" w:hAnsiTheme="majorBidi" w:cstheme="majorBidi"/>
          <w:b/>
        </w:rPr>
        <w:t>1.2.4</w:t>
      </w:r>
      <w:r w:rsidRPr="00491586">
        <w:rPr>
          <w:rFonts w:asciiTheme="majorBidi" w:hAnsiTheme="majorBidi" w:cstheme="majorBidi"/>
          <w:b/>
        </w:rPr>
        <w:tab/>
      </w:r>
      <w:proofErr w:type="spellStart"/>
      <w:r w:rsidRPr="00BC2FA1">
        <w:rPr>
          <w:b/>
          <w:bCs/>
          <w:color w:val="333333"/>
        </w:rPr>
        <w:t>Подкатная</w:t>
      </w:r>
      <w:proofErr w:type="spellEnd"/>
      <w:r w:rsidRPr="00BC2FA1">
        <w:rPr>
          <w:b/>
          <w:bCs/>
          <w:color w:val="333333"/>
        </w:rPr>
        <w:t xml:space="preserve"> тележка с шарнирной сцепкой в соответствии с определением в пункте 2.42.1</w:t>
      </w:r>
      <w:r w:rsidRPr="00BC2FA1">
        <w:rPr>
          <w:rFonts w:asciiTheme="majorBidi" w:hAnsiTheme="majorBidi" w:cstheme="majorBidi"/>
          <w:b/>
        </w:rPr>
        <w:t>;</w:t>
      </w:r>
    </w:p>
    <w:p w14:paraId="707C9125" w14:textId="77777777" w:rsidR="00357D3A" w:rsidRPr="00D41584" w:rsidRDefault="00357D3A" w:rsidP="00803C5C">
      <w:pPr>
        <w:pStyle w:val="SingleTxtG"/>
        <w:tabs>
          <w:tab w:val="clear" w:pos="1701"/>
        </w:tabs>
      </w:pPr>
      <w:r w:rsidRPr="00D41584">
        <w:rPr>
          <w:i/>
        </w:rPr>
        <w:t xml:space="preserve">Пункт 5.1.3.9 </w:t>
      </w:r>
      <w:r w:rsidRPr="00D41584">
        <w:t>изменить следующим образом:</w:t>
      </w:r>
    </w:p>
    <w:p w14:paraId="75D92589" w14:textId="77777777" w:rsidR="00357D3A" w:rsidRPr="00BC2FA1" w:rsidRDefault="00357D3A" w:rsidP="00803C5C">
      <w:pPr>
        <w:tabs>
          <w:tab w:val="left" w:pos="1080"/>
        </w:tabs>
        <w:adjustRightInd w:val="0"/>
        <w:snapToGrid w:val="0"/>
        <w:spacing w:after="120"/>
        <w:ind w:left="2268" w:right="1134" w:hanging="1134"/>
        <w:jc w:val="both"/>
        <w:rPr>
          <w:strike/>
          <w:color w:val="333333"/>
        </w:rPr>
      </w:pPr>
      <w:r w:rsidRPr="00BC2FA1">
        <w:rPr>
          <w:rFonts w:asciiTheme="majorBidi" w:hAnsiTheme="majorBidi" w:cstheme="majorBidi"/>
        </w:rPr>
        <w:t xml:space="preserve">5.1.3.9 </w:t>
      </w:r>
      <w:r w:rsidRPr="00BC2FA1">
        <w:rPr>
          <w:rFonts w:asciiTheme="majorBidi" w:hAnsiTheme="majorBidi" w:cstheme="majorBidi"/>
        </w:rPr>
        <w:tab/>
      </w:r>
      <w:r w:rsidRPr="00BC2FA1">
        <w:rPr>
          <w:strike/>
          <w:color w:val="333333"/>
        </w:rPr>
        <w:t xml:space="preserve">В случае составов тягачей и полуприцепов гибкие шланги и кабели должны являться частью механического транспортного средства. Во всех прочих случаях гибкие шланги и провода должны быть частью прицепа. </w:t>
      </w:r>
      <w:r w:rsidRPr="00BC2FA1">
        <w:rPr>
          <w:b/>
          <w:bCs/>
          <w:color w:val="333333"/>
        </w:rPr>
        <w:t xml:space="preserve">Гибкие шланги и кабели, используемые в целях соединения транспортного средства для буксирования полуприцепа </w:t>
      </w:r>
      <w:r w:rsidRPr="00BC2FA1">
        <w:rPr>
          <w:b/>
          <w:bCs/>
          <w:strike/>
          <w:color w:val="333333"/>
        </w:rPr>
        <w:t xml:space="preserve">[(например, тягача, соединительного прицепа, </w:t>
      </w:r>
      <w:proofErr w:type="spellStart"/>
      <w:r w:rsidRPr="00BC2FA1">
        <w:rPr>
          <w:b/>
          <w:bCs/>
          <w:strike/>
          <w:color w:val="333333"/>
        </w:rPr>
        <w:t>подкатной</w:t>
      </w:r>
      <w:proofErr w:type="spellEnd"/>
      <w:r w:rsidRPr="00BC2FA1">
        <w:rPr>
          <w:b/>
          <w:bCs/>
          <w:strike/>
          <w:color w:val="333333"/>
        </w:rPr>
        <w:t xml:space="preserve"> тележки)]</w:t>
      </w:r>
      <w:r w:rsidRPr="00BC2FA1">
        <w:rPr>
          <w:b/>
          <w:bCs/>
          <w:color w:val="333333"/>
        </w:rPr>
        <w:t xml:space="preserve"> со следующим за ним полуприцепом, должны быть частью буксирующего транспортного средства.</w:t>
      </w:r>
    </w:p>
    <w:p w14:paraId="2681E498" w14:textId="77777777" w:rsidR="00357D3A" w:rsidRPr="00627A87" w:rsidRDefault="00357D3A" w:rsidP="00803C5C">
      <w:pPr>
        <w:adjustRightInd w:val="0"/>
        <w:snapToGrid w:val="0"/>
        <w:spacing w:after="120"/>
        <w:ind w:left="2268" w:right="1134"/>
        <w:jc w:val="both"/>
        <w:rPr>
          <w:b/>
          <w:bCs/>
          <w:color w:val="333333"/>
        </w:rPr>
      </w:pPr>
      <w:r w:rsidRPr="00BC2FA1">
        <w:rPr>
          <w:b/>
          <w:bCs/>
          <w:color w:val="333333"/>
        </w:rPr>
        <w:t xml:space="preserve">Гибкие шланги и кабели, используемые в целях соединения транспортного средства для буксирования прицепа, кроме полуприцепов, </w:t>
      </w:r>
      <w:r w:rsidRPr="00BC2FA1">
        <w:rPr>
          <w:b/>
          <w:bCs/>
          <w:strike/>
          <w:color w:val="333333"/>
        </w:rPr>
        <w:t>[(например, грузового автомобиля с жесткой рамой, прицепа с центральной осью)]</w:t>
      </w:r>
      <w:r w:rsidRPr="00BC2FA1">
        <w:rPr>
          <w:b/>
          <w:bCs/>
          <w:color w:val="333333"/>
        </w:rPr>
        <w:t xml:space="preserve"> со следующим за ним прицепом </w:t>
      </w:r>
      <w:r w:rsidRPr="00BC2FA1">
        <w:rPr>
          <w:b/>
          <w:bCs/>
          <w:strike/>
          <w:color w:val="333333"/>
        </w:rPr>
        <w:t xml:space="preserve">[(например, </w:t>
      </w:r>
      <w:proofErr w:type="spellStart"/>
      <w:r w:rsidRPr="00BC2FA1">
        <w:rPr>
          <w:b/>
          <w:bCs/>
          <w:strike/>
          <w:color w:val="333333"/>
        </w:rPr>
        <w:t>подкатной</w:t>
      </w:r>
      <w:proofErr w:type="spellEnd"/>
      <w:r w:rsidRPr="00BC2FA1">
        <w:rPr>
          <w:b/>
          <w:bCs/>
          <w:strike/>
          <w:color w:val="333333"/>
        </w:rPr>
        <w:t xml:space="preserve"> тележкой, прицепом с центральной осью)],</w:t>
      </w:r>
      <w:r w:rsidRPr="00BC2FA1">
        <w:rPr>
          <w:b/>
          <w:bCs/>
          <w:color w:val="333333"/>
        </w:rPr>
        <w:t xml:space="preserve"> должны быть частью этого прицепа</w:t>
      </w:r>
      <w:r w:rsidRPr="00627A87">
        <w:rPr>
          <w:b/>
          <w:bCs/>
          <w:color w:val="333333"/>
        </w:rPr>
        <w:t>.</w:t>
      </w:r>
    </w:p>
    <w:p w14:paraId="602B5D61" w14:textId="77777777" w:rsidR="00357D3A" w:rsidRPr="00627A87" w:rsidRDefault="00357D3A" w:rsidP="00803C5C">
      <w:pPr>
        <w:adjustRightInd w:val="0"/>
        <w:snapToGrid w:val="0"/>
        <w:spacing w:after="120"/>
        <w:ind w:left="2268" w:right="1134"/>
        <w:jc w:val="both"/>
        <w:rPr>
          <w:rFonts w:asciiTheme="majorBidi" w:hAnsiTheme="majorBidi" w:cstheme="majorBidi"/>
        </w:rPr>
      </w:pPr>
      <w:r w:rsidRPr="00627A87">
        <w:rPr>
          <w:color w:val="333333"/>
          <w:shd w:val="clear" w:color="auto" w:fill="FFFFFF"/>
        </w:rPr>
        <w:t>В случае автоматизированного соединителя данное требование в отношении распределения гибких шлангов и кабелей не применяется</w:t>
      </w:r>
      <w:r w:rsidRPr="00627A87">
        <w:rPr>
          <w:rFonts w:asciiTheme="majorBidi" w:hAnsiTheme="majorBidi" w:cstheme="majorBidi"/>
        </w:rPr>
        <w:t>.</w:t>
      </w:r>
    </w:p>
    <w:p w14:paraId="7AAA3AFC" w14:textId="77777777" w:rsidR="00357D3A" w:rsidRPr="00627A87" w:rsidRDefault="00357D3A" w:rsidP="00803C5C">
      <w:pPr>
        <w:adjustRightInd w:val="0"/>
        <w:snapToGrid w:val="0"/>
        <w:spacing w:after="120"/>
        <w:ind w:left="2268" w:right="1134" w:hanging="1134"/>
        <w:jc w:val="both"/>
        <w:rPr>
          <w:rFonts w:asciiTheme="majorBidi" w:hAnsiTheme="majorBidi" w:cstheme="majorBidi"/>
          <w:iCs/>
        </w:rPr>
      </w:pPr>
      <w:r w:rsidRPr="00627A87">
        <w:rPr>
          <w:rFonts w:asciiTheme="majorBidi" w:hAnsiTheme="majorBidi" w:cstheme="majorBidi"/>
          <w:i/>
        </w:rPr>
        <w:t xml:space="preserve">Пункт 5.2.1.29.2.1 </w:t>
      </w:r>
      <w:r w:rsidRPr="00627A87">
        <w:rPr>
          <w:rFonts w:asciiTheme="majorBidi" w:hAnsiTheme="majorBidi" w:cstheme="majorBidi"/>
          <w:iCs/>
        </w:rPr>
        <w:t>изменить следующим образом:</w:t>
      </w:r>
    </w:p>
    <w:p w14:paraId="6FA5D333" w14:textId="77777777" w:rsidR="00357D3A" w:rsidRPr="00BC2FA1" w:rsidRDefault="00357D3A" w:rsidP="00803C5C">
      <w:pPr>
        <w:pStyle w:val="afd"/>
        <w:tabs>
          <w:tab w:val="clear" w:pos="0"/>
          <w:tab w:val="clear" w:pos="1069"/>
          <w:tab w:val="clear" w:pos="1425"/>
          <w:tab w:val="clear" w:pos="1699"/>
          <w:tab w:val="clear" w:pos="8480"/>
        </w:tabs>
        <w:suppressAutoHyphens/>
        <w:adjustRightInd w:val="0"/>
        <w:snapToGrid w:val="0"/>
        <w:spacing w:after="120" w:line="240" w:lineRule="atLeast"/>
        <w:ind w:left="2268" w:right="1134" w:hanging="1134"/>
        <w:rPr>
          <w:color w:val="333333"/>
          <w:sz w:val="20"/>
          <w:shd w:val="clear" w:color="auto" w:fill="FFFFFF"/>
          <w:lang w:val="ru-RU"/>
        </w:rPr>
      </w:pPr>
      <w:r w:rsidRPr="00627A87">
        <w:rPr>
          <w:rFonts w:asciiTheme="majorBidi" w:hAnsiTheme="majorBidi" w:cstheme="majorBidi"/>
          <w:sz w:val="20"/>
          <w:lang w:val="ru-RU"/>
        </w:rPr>
        <w:t>5.2.1.29.2.1</w:t>
      </w:r>
      <w:r w:rsidRPr="00627A87">
        <w:rPr>
          <w:rFonts w:asciiTheme="majorBidi" w:hAnsiTheme="majorBidi" w:cstheme="majorBidi"/>
          <w:sz w:val="20"/>
          <w:lang w:val="ru-RU"/>
        </w:rPr>
        <w:tab/>
      </w:r>
      <w:r w:rsidRPr="00BC2FA1">
        <w:rPr>
          <w:color w:val="333333"/>
          <w:sz w:val="20"/>
          <w:shd w:val="clear" w:color="auto" w:fill="FFFFFF"/>
          <w:lang w:val="ru-RU"/>
        </w:rPr>
        <w:t xml:space="preserve">На механическом транспортном средстве, которое оборудовано электрической управляющей магистралью и которое соединено с прицепом с помощью электрической управляющей магистрали, должен также использоваться красный предупреждающий сигнал, указанный в пункте 5.2.1.29.1.1 выше, для обозначения некоторых конкретных неисправностей тормозов прицепа во всех тех случаях, когда с прицепа поступает соответствующая информация о неисправности через блок передачи данных электрической управляющей магистрали. </w:t>
      </w:r>
      <w:r w:rsidRPr="00BC2FA1">
        <w:rPr>
          <w:b/>
          <w:bCs/>
          <w:color w:val="333333"/>
          <w:sz w:val="20"/>
          <w:lang w:val="ru-RU"/>
        </w:rPr>
        <w:t xml:space="preserve">Вышеуказанное требование применяется также в тех случаях, когда буксировочный прицеп, подсоединенный к механическому транспортному средству, передает красный предупреждающий сигнал от любого последующего буксируемого прицепа, как это определено в </w:t>
      </w:r>
      <w:r w:rsidRPr="00BC2FA1">
        <w:rPr>
          <w:b/>
          <w:bCs/>
          <w:strike/>
          <w:color w:val="333333"/>
          <w:sz w:val="20"/>
          <w:lang w:val="ru-RU"/>
        </w:rPr>
        <w:t>части 2</w:t>
      </w:r>
      <w:r w:rsidRPr="00BC2FA1">
        <w:rPr>
          <w:b/>
          <w:bCs/>
          <w:color w:val="333333"/>
          <w:sz w:val="20"/>
          <w:lang w:val="ru-RU"/>
        </w:rPr>
        <w:t xml:space="preserve"> </w:t>
      </w:r>
      <w:proofErr w:type="spellStart"/>
      <w:r w:rsidRPr="00BC2FA1">
        <w:rPr>
          <w:b/>
          <w:bCs/>
          <w:color w:val="333333"/>
          <w:sz w:val="20"/>
          <w:lang w:val="ru-RU"/>
        </w:rPr>
        <w:t>стандарт</w:t>
      </w:r>
      <w:r w:rsidRPr="00BC2FA1">
        <w:rPr>
          <w:b/>
          <w:bCs/>
          <w:strike/>
          <w:color w:val="333333"/>
          <w:sz w:val="20"/>
          <w:lang w:val="ru-RU"/>
        </w:rPr>
        <w:t>а</w:t>
      </w:r>
      <w:r w:rsidRPr="00BC2FA1">
        <w:rPr>
          <w:b/>
          <w:bCs/>
          <w:color w:val="333333"/>
          <w:sz w:val="20"/>
          <w:lang w:val="ru-RU"/>
        </w:rPr>
        <w:t>е</w:t>
      </w:r>
      <w:proofErr w:type="spellEnd"/>
      <w:r w:rsidRPr="00BC2FA1">
        <w:rPr>
          <w:b/>
          <w:bCs/>
          <w:color w:val="333333"/>
          <w:sz w:val="20"/>
          <w:lang w:val="ru-RU"/>
        </w:rPr>
        <w:t xml:space="preserve"> </w:t>
      </w:r>
      <w:r w:rsidRPr="00BC2FA1">
        <w:rPr>
          <w:b/>
          <w:bCs/>
          <w:strike/>
          <w:color w:val="333333"/>
          <w:sz w:val="20"/>
          <w:lang w:val="ru-RU"/>
        </w:rPr>
        <w:t>[</w:t>
      </w:r>
      <w:r w:rsidRPr="00BC2FA1">
        <w:rPr>
          <w:b/>
          <w:bCs/>
          <w:color w:val="333333"/>
          <w:sz w:val="20"/>
        </w:rPr>
        <w:t>ISO</w:t>
      </w:r>
      <w:r w:rsidRPr="00BC2FA1">
        <w:rPr>
          <w:b/>
          <w:bCs/>
          <w:color w:val="333333"/>
          <w:sz w:val="20"/>
          <w:lang w:val="ru-RU"/>
        </w:rPr>
        <w:t xml:space="preserve"> 11992-2:2014</w:t>
      </w:r>
      <w:r w:rsidRPr="00BC2FA1">
        <w:rPr>
          <w:b/>
          <w:bCs/>
          <w:strike/>
          <w:color w:val="333333"/>
          <w:sz w:val="20"/>
          <w:lang w:val="ru-RU"/>
        </w:rPr>
        <w:t>]</w:t>
      </w:r>
      <w:r w:rsidRPr="00BC2FA1">
        <w:rPr>
          <w:b/>
          <w:bCs/>
          <w:color w:val="333333"/>
          <w:sz w:val="20"/>
          <w:lang w:val="ru-RU"/>
        </w:rPr>
        <w:t xml:space="preserve">. </w:t>
      </w:r>
      <w:r w:rsidRPr="00BC2FA1">
        <w:rPr>
          <w:color w:val="333333"/>
          <w:sz w:val="20"/>
          <w:shd w:val="clear" w:color="auto" w:fill="FFFFFF"/>
          <w:lang w:val="ru-RU"/>
        </w:rPr>
        <w:t xml:space="preserve">Этот индикатор должен дополнять желтый предупреждающий сигнал, указанный в пункте 5.2.1.29.2 выше. В качестве альтернативного варианта вместо красного предупреждающего сигнала, указанного в пункте 5.2.1.29.1.1, и вышеупомянутого дополнительного желтого предупреждающего сигнала на </w:t>
      </w:r>
      <w:r w:rsidRPr="00BC2FA1">
        <w:rPr>
          <w:strike/>
          <w:color w:val="333333"/>
          <w:sz w:val="20"/>
          <w:shd w:val="clear" w:color="auto" w:fill="FFFFFF"/>
          <w:lang w:val="ru-RU"/>
        </w:rPr>
        <w:t>буксирующем</w:t>
      </w:r>
      <w:r w:rsidRPr="00BC2FA1">
        <w:rPr>
          <w:color w:val="333333"/>
          <w:sz w:val="20"/>
          <w:shd w:val="clear" w:color="auto" w:fill="FFFFFF"/>
          <w:lang w:val="ru-RU"/>
        </w:rPr>
        <w:t xml:space="preserve"> </w:t>
      </w:r>
      <w:r w:rsidRPr="00BC2FA1">
        <w:rPr>
          <w:b/>
          <w:bCs/>
          <w:color w:val="333333"/>
          <w:sz w:val="20"/>
          <w:shd w:val="clear" w:color="auto" w:fill="FFFFFF"/>
          <w:lang w:val="ru-RU"/>
        </w:rPr>
        <w:t>механическом</w:t>
      </w:r>
      <w:r w:rsidRPr="00BC2FA1">
        <w:rPr>
          <w:color w:val="333333"/>
          <w:sz w:val="20"/>
          <w:shd w:val="clear" w:color="auto" w:fill="FFFFFF"/>
          <w:lang w:val="ru-RU"/>
        </w:rPr>
        <w:t xml:space="preserve"> транспортном средстве может быть предусмотрен специальный красный предупреждающий сигнал для информирования о такой неисправности тормозов </w:t>
      </w:r>
      <w:r w:rsidRPr="00BC2FA1">
        <w:rPr>
          <w:strike/>
          <w:color w:val="333333"/>
          <w:sz w:val="20"/>
          <w:shd w:val="clear" w:color="auto" w:fill="FFFFFF"/>
          <w:lang w:val="ru-RU"/>
        </w:rPr>
        <w:t>одного из прицепов</w:t>
      </w:r>
      <w:r w:rsidRPr="00BC2FA1">
        <w:rPr>
          <w:color w:val="333333"/>
          <w:sz w:val="20"/>
          <w:shd w:val="clear" w:color="auto" w:fill="FFFFFF"/>
          <w:lang w:val="ru-RU"/>
        </w:rPr>
        <w:t xml:space="preserve"> прицепа. </w:t>
      </w:r>
    </w:p>
    <w:p w14:paraId="47A43CE5" w14:textId="77777777" w:rsidR="00357D3A" w:rsidRPr="00627A87" w:rsidRDefault="00357D3A" w:rsidP="00803C5C">
      <w:pPr>
        <w:adjustRightInd w:val="0"/>
        <w:snapToGrid w:val="0"/>
        <w:spacing w:after="120"/>
        <w:ind w:left="2268" w:right="1134" w:hanging="1134"/>
        <w:jc w:val="both"/>
        <w:rPr>
          <w:rFonts w:asciiTheme="majorBidi" w:hAnsiTheme="majorBidi" w:cstheme="majorBidi"/>
          <w:i/>
        </w:rPr>
      </w:pPr>
      <w:r w:rsidRPr="00627A87">
        <w:rPr>
          <w:rFonts w:asciiTheme="majorBidi" w:hAnsiTheme="majorBidi" w:cstheme="majorBidi"/>
          <w:i/>
        </w:rPr>
        <w:t xml:space="preserve">Пункт 5.2.1.34 </w:t>
      </w:r>
      <w:r w:rsidRPr="00627A87">
        <w:rPr>
          <w:rFonts w:asciiTheme="majorBidi" w:hAnsiTheme="majorBidi" w:cstheme="majorBidi"/>
          <w:iCs/>
        </w:rPr>
        <w:t>изменить следующим образом:</w:t>
      </w:r>
    </w:p>
    <w:p w14:paraId="02C0F04A" w14:textId="77777777" w:rsidR="00357D3A" w:rsidRPr="00BC2FA1" w:rsidRDefault="00357D3A" w:rsidP="00803C5C">
      <w:pPr>
        <w:pStyle w:val="afd"/>
        <w:tabs>
          <w:tab w:val="clear" w:pos="0"/>
          <w:tab w:val="clear" w:pos="1069"/>
          <w:tab w:val="clear" w:pos="1425"/>
          <w:tab w:val="clear" w:pos="1699"/>
          <w:tab w:val="clear" w:pos="8480"/>
        </w:tabs>
        <w:suppressAutoHyphens/>
        <w:adjustRightInd w:val="0"/>
        <w:snapToGrid w:val="0"/>
        <w:spacing w:line="240" w:lineRule="atLeast"/>
        <w:ind w:left="2268" w:right="1134" w:hanging="1134"/>
        <w:rPr>
          <w:rFonts w:asciiTheme="majorBidi" w:hAnsiTheme="majorBidi" w:cstheme="majorBidi"/>
          <w:b/>
          <w:strike/>
          <w:sz w:val="20"/>
          <w:lang w:val="ru-RU"/>
        </w:rPr>
      </w:pPr>
      <w:r w:rsidRPr="00627A87">
        <w:rPr>
          <w:rFonts w:asciiTheme="majorBidi" w:hAnsiTheme="majorBidi" w:cstheme="majorBidi"/>
          <w:b/>
          <w:sz w:val="20"/>
          <w:lang w:val="ru-RU"/>
        </w:rPr>
        <w:t>5.2.1.34</w:t>
      </w:r>
      <w:r w:rsidRPr="00627A87">
        <w:rPr>
          <w:rFonts w:asciiTheme="majorBidi" w:hAnsiTheme="majorBidi" w:cstheme="majorBidi"/>
          <w:b/>
          <w:sz w:val="20"/>
          <w:lang w:val="ru-RU"/>
        </w:rPr>
        <w:tab/>
      </w:r>
      <w:r w:rsidRPr="00BC2FA1">
        <w:rPr>
          <w:b/>
          <w:bCs/>
          <w:strike/>
          <w:color w:val="333333"/>
          <w:sz w:val="20"/>
          <w:lang w:val="ru-RU"/>
        </w:rPr>
        <w:t>[Дополнительные/</w:t>
      </w:r>
      <w:proofErr w:type="spellStart"/>
      <w:r w:rsidRPr="00BC2FA1">
        <w:rPr>
          <w:b/>
          <w:bCs/>
          <w:strike/>
          <w:color w:val="333333"/>
          <w:sz w:val="20"/>
          <w:lang w:val="ru-RU"/>
        </w:rPr>
        <w:t>о</w:t>
      </w:r>
      <w:r w:rsidRPr="00BC2FA1">
        <w:rPr>
          <w:b/>
          <w:bCs/>
          <w:color w:val="333333"/>
          <w:sz w:val="20"/>
          <w:lang w:val="ru-RU"/>
        </w:rPr>
        <w:t>Особые</w:t>
      </w:r>
      <w:proofErr w:type="spellEnd"/>
      <w:r w:rsidRPr="00BC2FA1">
        <w:rPr>
          <w:b/>
          <w:bCs/>
          <w:strike/>
          <w:color w:val="333333"/>
          <w:sz w:val="20"/>
          <w:lang w:val="ru-RU"/>
        </w:rPr>
        <w:t>]</w:t>
      </w:r>
      <w:r w:rsidRPr="00BC2FA1">
        <w:rPr>
          <w:b/>
          <w:bCs/>
          <w:color w:val="333333"/>
          <w:sz w:val="20"/>
          <w:lang w:val="ru-RU"/>
        </w:rPr>
        <w:t xml:space="preserve"> требования, применимые к механическим транспортным средствам, допущенным к буксировке более чем одного прицепа категории О</w:t>
      </w:r>
      <w:r w:rsidRPr="00BC2FA1">
        <w:rPr>
          <w:b/>
          <w:bCs/>
          <w:color w:val="333333"/>
          <w:sz w:val="20"/>
          <w:vertAlign w:val="subscript"/>
          <w:lang w:val="ru-RU"/>
        </w:rPr>
        <w:t>3</w:t>
      </w:r>
      <w:r w:rsidRPr="00BC2FA1">
        <w:rPr>
          <w:b/>
          <w:bCs/>
          <w:color w:val="333333"/>
          <w:sz w:val="20"/>
          <w:lang w:val="ru-RU"/>
        </w:rPr>
        <w:t xml:space="preserve"> или О</w:t>
      </w:r>
      <w:r w:rsidRPr="00BC2FA1">
        <w:rPr>
          <w:b/>
          <w:bCs/>
          <w:color w:val="333333"/>
          <w:sz w:val="20"/>
          <w:vertAlign w:val="subscript"/>
          <w:lang w:val="ru-RU"/>
        </w:rPr>
        <w:t>4</w:t>
      </w:r>
      <w:r w:rsidRPr="00BC2FA1">
        <w:rPr>
          <w:b/>
          <w:bCs/>
          <w:color w:val="333333"/>
          <w:sz w:val="20"/>
          <w:lang w:val="ru-RU"/>
        </w:rPr>
        <w:t>.</w:t>
      </w:r>
      <w:r w:rsidRPr="00BC2FA1">
        <w:rPr>
          <w:rFonts w:asciiTheme="majorBidi" w:hAnsiTheme="majorBidi" w:cstheme="majorBidi"/>
          <w:b/>
          <w:strike/>
          <w:sz w:val="20"/>
          <w:lang w:val="ru-RU"/>
        </w:rPr>
        <w:t xml:space="preserve"> </w:t>
      </w:r>
    </w:p>
    <w:p w14:paraId="3ECF0B38" w14:textId="77777777" w:rsidR="00357D3A" w:rsidRPr="00BC2FA1" w:rsidRDefault="00803C5C" w:rsidP="00803C5C">
      <w:pPr>
        <w:pStyle w:val="SingleTxtG"/>
        <w:tabs>
          <w:tab w:val="clear" w:pos="1701"/>
        </w:tabs>
        <w:ind w:hanging="1134"/>
      </w:pPr>
      <w:r>
        <w:rPr>
          <w:i/>
        </w:rPr>
        <w:lastRenderedPageBreak/>
        <w:tab/>
      </w:r>
      <w:r w:rsidR="00357D3A" w:rsidRPr="00BC2FA1">
        <w:rPr>
          <w:i/>
        </w:rPr>
        <w:t xml:space="preserve">Пункт 5.2.2.17.3 </w:t>
      </w:r>
      <w:r w:rsidR="00357D3A" w:rsidRPr="00BC2FA1">
        <w:t>изменить следующим образом:</w:t>
      </w:r>
    </w:p>
    <w:p w14:paraId="27EE3000" w14:textId="77777777" w:rsidR="00357D3A" w:rsidRPr="00BC2FA1" w:rsidRDefault="00357D3A" w:rsidP="00803C5C">
      <w:pPr>
        <w:adjustRightInd w:val="0"/>
        <w:snapToGrid w:val="0"/>
        <w:spacing w:after="120"/>
        <w:ind w:left="2268" w:right="1134" w:hanging="1134"/>
        <w:jc w:val="both"/>
        <w:rPr>
          <w:rFonts w:asciiTheme="majorBidi" w:hAnsiTheme="majorBidi" w:cstheme="majorBidi"/>
          <w:b/>
          <w:bCs/>
        </w:rPr>
      </w:pPr>
      <w:r w:rsidRPr="00BC2FA1">
        <w:rPr>
          <w:rFonts w:asciiTheme="majorBidi" w:hAnsiTheme="majorBidi" w:cstheme="majorBidi"/>
          <w:b/>
          <w:bCs/>
        </w:rPr>
        <w:t>5.2.2.17.3</w:t>
      </w:r>
      <w:r w:rsidRPr="00BC2FA1">
        <w:rPr>
          <w:rFonts w:asciiTheme="majorBidi" w:hAnsiTheme="majorBidi" w:cstheme="majorBidi"/>
          <w:b/>
          <w:bCs/>
        </w:rPr>
        <w:tab/>
        <w:t>Повторитель</w:t>
      </w:r>
    </w:p>
    <w:p w14:paraId="77B43382" w14:textId="77777777" w:rsidR="00357D3A" w:rsidRPr="00260C8F" w:rsidRDefault="00357D3A" w:rsidP="00803C5C">
      <w:pPr>
        <w:adjustRightInd w:val="0"/>
        <w:snapToGrid w:val="0"/>
        <w:spacing w:after="120"/>
        <w:ind w:left="2268" w:right="1134"/>
        <w:jc w:val="both"/>
        <w:rPr>
          <w:rFonts w:asciiTheme="majorBidi" w:hAnsiTheme="majorBidi" w:cstheme="majorBidi"/>
          <w:b/>
          <w:bCs/>
        </w:rPr>
      </w:pPr>
      <w:r>
        <w:rPr>
          <w:b/>
          <w:bCs/>
        </w:rPr>
        <w:t>Е</w:t>
      </w:r>
      <w:r w:rsidRPr="00260C8F">
        <w:rPr>
          <w:b/>
          <w:bCs/>
        </w:rPr>
        <w:t>сли длина электрической управляющей магистрали, установленной на прицепе, превышает максимально допустимую(</w:t>
      </w:r>
      <w:proofErr w:type="spellStart"/>
      <w:r w:rsidRPr="00260C8F">
        <w:rPr>
          <w:b/>
          <w:bCs/>
        </w:rPr>
        <w:t>ые</w:t>
      </w:r>
      <w:proofErr w:type="spellEnd"/>
      <w:r w:rsidRPr="00260C8F">
        <w:rPr>
          <w:b/>
          <w:bCs/>
        </w:rPr>
        <w:t xml:space="preserve">) длину(ы) в соответствии со стандартом </w:t>
      </w:r>
      <w:r w:rsidRPr="00260C8F">
        <w:rPr>
          <w:b/>
          <w:bCs/>
        </w:rPr>
        <w:br/>
      </w:r>
      <w:r w:rsidRPr="00333FE1">
        <w:rPr>
          <w:b/>
          <w:bCs/>
        </w:rPr>
        <w:t>ISO</w:t>
      </w:r>
      <w:r w:rsidRPr="00260C8F">
        <w:rPr>
          <w:b/>
          <w:bCs/>
        </w:rPr>
        <w:t xml:space="preserve"> 11992-1:2003, то для разделения электрической управляющей магистрали на два электрических сегмента, которые соответствуют максимально допустимой длине в соответствии со стандартом </w:t>
      </w:r>
      <w:r w:rsidRPr="00333FE1">
        <w:rPr>
          <w:b/>
          <w:bCs/>
        </w:rPr>
        <w:t>ISO</w:t>
      </w:r>
      <w:r>
        <w:rPr>
          <w:b/>
          <w:bCs/>
        </w:rPr>
        <w:t> </w:t>
      </w:r>
      <w:r w:rsidRPr="00260C8F">
        <w:rPr>
          <w:b/>
          <w:bCs/>
        </w:rPr>
        <w:t xml:space="preserve">11992-1:2003, устанавливается устройство для повторения передаваемых сообщений. </w:t>
      </w:r>
      <w:r w:rsidRPr="00260C8F">
        <w:rPr>
          <w:b/>
          <w:bCs/>
          <w:strike/>
        </w:rPr>
        <w:t>[В</w:t>
      </w:r>
      <w:r>
        <w:rPr>
          <w:b/>
          <w:bCs/>
          <w:strike/>
        </w:rPr>
        <w:t xml:space="preserve">о всех </w:t>
      </w:r>
      <w:r w:rsidRPr="00260C8F">
        <w:rPr>
          <w:b/>
          <w:bCs/>
          <w:strike/>
        </w:rPr>
        <w:t>случа</w:t>
      </w:r>
      <w:r>
        <w:rPr>
          <w:b/>
          <w:bCs/>
          <w:strike/>
        </w:rPr>
        <w:t>ях</w:t>
      </w:r>
      <w:r w:rsidRPr="00260C8F">
        <w:rPr>
          <w:b/>
          <w:bCs/>
          <w:strike/>
        </w:rPr>
        <w:t xml:space="preserve"> повторение сообщений не должно задерживать их передачу.]</w:t>
      </w:r>
      <w:r w:rsidRPr="00260C8F">
        <w:rPr>
          <w:b/>
          <w:bCs/>
        </w:rPr>
        <w:t xml:space="preserve"> Требования стандарта </w:t>
      </w:r>
      <w:r w:rsidRPr="00333FE1">
        <w:rPr>
          <w:b/>
          <w:bCs/>
        </w:rPr>
        <w:t>ISO</w:t>
      </w:r>
      <w:r>
        <w:rPr>
          <w:b/>
          <w:bCs/>
        </w:rPr>
        <w:t> </w:t>
      </w:r>
      <w:r w:rsidRPr="00260C8F">
        <w:rPr>
          <w:b/>
          <w:bCs/>
        </w:rPr>
        <w:t xml:space="preserve">11992 и соответствующие требования настоящих Правил </w:t>
      </w:r>
      <w:r w:rsidRPr="00260C8F">
        <w:rPr>
          <w:b/>
          <w:bCs/>
        </w:rPr>
        <w:br/>
        <w:t>по-прежнему должны соблюдаться.</w:t>
      </w:r>
      <w:r w:rsidRPr="00260C8F">
        <w:t xml:space="preserve"> </w:t>
      </w:r>
      <w:r w:rsidRPr="00260C8F">
        <w:rPr>
          <w:b/>
          <w:bCs/>
        </w:rPr>
        <w:t xml:space="preserve">Что касается применения стандарта </w:t>
      </w:r>
      <w:r w:rsidRPr="00260C8F">
        <w:rPr>
          <w:b/>
          <w:bCs/>
          <w:strike/>
        </w:rPr>
        <w:t>[</w:t>
      </w:r>
      <w:r w:rsidRPr="00333FE1">
        <w:rPr>
          <w:b/>
          <w:bCs/>
        </w:rPr>
        <w:t>ISO</w:t>
      </w:r>
      <w:r w:rsidRPr="00260C8F">
        <w:rPr>
          <w:b/>
          <w:bCs/>
        </w:rPr>
        <w:t xml:space="preserve"> 11992-2:2014</w:t>
      </w:r>
      <w:r w:rsidRPr="00260C8F">
        <w:rPr>
          <w:b/>
          <w:bCs/>
          <w:strike/>
        </w:rPr>
        <w:t>]</w:t>
      </w:r>
      <w:r w:rsidRPr="00260C8F">
        <w:rPr>
          <w:b/>
          <w:bCs/>
        </w:rPr>
        <w:t>, то функция повторителя должна рассматриваться как особая функция маршрутизации сообщений, в рамках которой все сообщения передаются напрямую без изменений.</w:t>
      </w:r>
    </w:p>
    <w:p w14:paraId="5728F551" w14:textId="77777777" w:rsidR="00357D3A" w:rsidRPr="00357CA5" w:rsidRDefault="00357D3A" w:rsidP="00803C5C">
      <w:pPr>
        <w:keepNext/>
        <w:adjustRightInd w:val="0"/>
        <w:snapToGrid w:val="0"/>
        <w:spacing w:after="120"/>
        <w:ind w:left="2268" w:right="1134" w:hanging="1134"/>
        <w:jc w:val="both"/>
        <w:rPr>
          <w:rFonts w:asciiTheme="majorBidi" w:hAnsiTheme="majorBidi" w:cstheme="majorBidi"/>
          <w:iCs/>
        </w:rPr>
      </w:pPr>
      <w:r w:rsidRPr="00294031">
        <w:rPr>
          <w:rFonts w:asciiTheme="majorBidi" w:hAnsiTheme="majorBidi" w:cstheme="majorBidi"/>
          <w:i/>
          <w:iCs/>
        </w:rPr>
        <w:t>Новые пункты</w:t>
      </w:r>
      <w:r w:rsidRPr="00357CA5">
        <w:rPr>
          <w:rFonts w:asciiTheme="majorBidi" w:hAnsiTheme="majorBidi" w:cstheme="majorBidi"/>
          <w:i/>
        </w:rPr>
        <w:t xml:space="preserve"> 5.2.2.24</w:t>
      </w:r>
      <w:r w:rsidR="006D4FE7">
        <w:rPr>
          <w:rFonts w:asciiTheme="majorBidi" w:hAnsiTheme="majorBidi" w:cstheme="majorBidi"/>
          <w:i/>
        </w:rPr>
        <w:t>–</w:t>
      </w:r>
      <w:r w:rsidRPr="00357CA5">
        <w:rPr>
          <w:rFonts w:asciiTheme="majorBidi" w:hAnsiTheme="majorBidi" w:cstheme="majorBidi"/>
          <w:i/>
        </w:rPr>
        <w:t xml:space="preserve">5.2.2.25.2 </w:t>
      </w:r>
      <w:r w:rsidRPr="00357CA5">
        <w:rPr>
          <w:rFonts w:asciiTheme="majorBidi" w:hAnsiTheme="majorBidi" w:cstheme="majorBidi"/>
          <w:iCs/>
        </w:rPr>
        <w:t>изменить следующим образом:</w:t>
      </w:r>
    </w:p>
    <w:p w14:paraId="5957FE43" w14:textId="77777777" w:rsidR="00357D3A" w:rsidRDefault="00357D3A" w:rsidP="00803C5C">
      <w:pPr>
        <w:adjustRightInd w:val="0"/>
        <w:snapToGrid w:val="0"/>
        <w:spacing w:after="120"/>
        <w:ind w:left="2268" w:right="1134" w:hanging="1134"/>
        <w:jc w:val="both"/>
        <w:rPr>
          <w:b/>
          <w:bCs/>
        </w:rPr>
      </w:pPr>
      <w:r w:rsidRPr="00294031">
        <w:rPr>
          <w:rFonts w:asciiTheme="majorBidi" w:hAnsiTheme="majorBidi" w:cstheme="majorBidi"/>
          <w:b/>
        </w:rPr>
        <w:t>5.2.2.24</w:t>
      </w:r>
      <w:r w:rsidRPr="00294031">
        <w:rPr>
          <w:rFonts w:asciiTheme="majorBidi" w:hAnsiTheme="majorBidi" w:cstheme="majorBidi"/>
          <w:b/>
        </w:rPr>
        <w:tab/>
      </w:r>
      <w:r>
        <w:rPr>
          <w:rFonts w:asciiTheme="majorBidi" w:hAnsiTheme="majorBidi" w:cstheme="majorBidi"/>
          <w:b/>
        </w:rPr>
        <w:tab/>
      </w:r>
      <w:r w:rsidRPr="00294031">
        <w:rPr>
          <w:b/>
          <w:bCs/>
          <w:strike/>
        </w:rPr>
        <w:t>[Дополнительные/</w:t>
      </w:r>
      <w:proofErr w:type="spellStart"/>
      <w:r>
        <w:rPr>
          <w:b/>
          <w:bCs/>
        </w:rPr>
        <w:t>О</w:t>
      </w:r>
      <w:r w:rsidRPr="00294031">
        <w:rPr>
          <w:b/>
          <w:bCs/>
          <w:strike/>
        </w:rPr>
        <w:t>о</w:t>
      </w:r>
      <w:r w:rsidRPr="00294031">
        <w:rPr>
          <w:b/>
          <w:bCs/>
        </w:rPr>
        <w:t>собые</w:t>
      </w:r>
      <w:proofErr w:type="spellEnd"/>
      <w:r w:rsidRPr="00294031">
        <w:rPr>
          <w:b/>
          <w:bCs/>
          <w:strike/>
        </w:rPr>
        <w:t>]</w:t>
      </w:r>
      <w:r w:rsidRPr="00294031">
        <w:rPr>
          <w:b/>
          <w:bCs/>
        </w:rPr>
        <w:t xml:space="preserve"> требования, применимые к буксировочным прицепам категории О</w:t>
      </w:r>
      <w:r w:rsidRPr="00294031">
        <w:rPr>
          <w:b/>
          <w:bCs/>
          <w:vertAlign w:val="subscript"/>
        </w:rPr>
        <w:t xml:space="preserve">3 </w:t>
      </w:r>
      <w:r w:rsidRPr="00294031">
        <w:rPr>
          <w:b/>
          <w:bCs/>
        </w:rPr>
        <w:t>или О</w:t>
      </w:r>
      <w:r w:rsidRPr="00294031">
        <w:rPr>
          <w:b/>
          <w:bCs/>
          <w:vertAlign w:val="subscript"/>
        </w:rPr>
        <w:t>4</w:t>
      </w:r>
      <w:r w:rsidRPr="00294031">
        <w:rPr>
          <w:b/>
          <w:bCs/>
        </w:rPr>
        <w:t xml:space="preserve">, способным буксировать другой прицеп категории </w:t>
      </w:r>
      <w:r w:rsidRPr="00333FE1">
        <w:rPr>
          <w:b/>
          <w:bCs/>
        </w:rPr>
        <w:t>O</w:t>
      </w:r>
      <w:r w:rsidRPr="00294031">
        <w:rPr>
          <w:b/>
          <w:bCs/>
          <w:vertAlign w:val="subscript"/>
        </w:rPr>
        <w:t>3</w:t>
      </w:r>
      <w:r w:rsidRPr="00294031">
        <w:rPr>
          <w:b/>
          <w:bCs/>
        </w:rPr>
        <w:t xml:space="preserve"> или </w:t>
      </w:r>
      <w:r w:rsidRPr="00333FE1">
        <w:rPr>
          <w:b/>
          <w:bCs/>
        </w:rPr>
        <w:t>O</w:t>
      </w:r>
      <w:r w:rsidRPr="00294031">
        <w:rPr>
          <w:b/>
          <w:bCs/>
          <w:vertAlign w:val="subscript"/>
        </w:rPr>
        <w:t>4</w:t>
      </w:r>
      <w:r w:rsidRPr="00294031">
        <w:rPr>
          <w:b/>
          <w:bCs/>
        </w:rPr>
        <w:t>.</w:t>
      </w:r>
    </w:p>
    <w:p w14:paraId="1FC24861" w14:textId="77777777" w:rsidR="00357D3A" w:rsidRPr="00333FE1" w:rsidRDefault="00357D3A" w:rsidP="00803C5C">
      <w:pPr>
        <w:adjustRightInd w:val="0"/>
        <w:snapToGrid w:val="0"/>
        <w:spacing w:after="120"/>
        <w:ind w:left="2268" w:right="1134" w:hanging="1134"/>
        <w:jc w:val="both"/>
        <w:rPr>
          <w:rFonts w:asciiTheme="majorBidi" w:hAnsiTheme="majorBidi" w:cstheme="majorBidi"/>
          <w:b/>
          <w:bCs/>
        </w:rPr>
      </w:pPr>
      <w:r w:rsidRPr="00294031">
        <w:rPr>
          <w:rFonts w:asciiTheme="majorBidi" w:hAnsiTheme="majorBidi" w:cstheme="majorBidi"/>
          <w:b/>
        </w:rPr>
        <w:t>5.2.2.24.1</w:t>
      </w:r>
      <w:r w:rsidRPr="00294031">
        <w:rPr>
          <w:rFonts w:asciiTheme="majorBidi" w:hAnsiTheme="majorBidi" w:cstheme="majorBidi"/>
          <w:b/>
        </w:rPr>
        <w:tab/>
      </w:r>
      <w:r w:rsidRPr="00294031">
        <w:rPr>
          <w:b/>
          <w:bCs/>
        </w:rPr>
        <w:t>Буксировочные прицепы должны быть оборудованы пневматическими управляющими/питающими магистралями и электрической управляющей магистралью, как это указано в пункте</w:t>
      </w:r>
      <w:r>
        <w:rPr>
          <w:b/>
          <w:bCs/>
        </w:rPr>
        <w:t> </w:t>
      </w:r>
      <w:r w:rsidRPr="00294031">
        <w:rPr>
          <w:b/>
          <w:bCs/>
        </w:rPr>
        <w:t xml:space="preserve">5.1.3.1.2 настоящих Правил, для целей подсоединения к буксирующему и буксируемым транспортным средствам </w:t>
      </w:r>
      <w:r w:rsidRPr="00294031">
        <w:rPr>
          <w:b/>
          <w:bCs/>
          <w:strike/>
        </w:rPr>
        <w:t>[</w:t>
      </w:r>
      <w:r w:rsidRPr="00294031">
        <w:rPr>
          <w:b/>
          <w:bCs/>
        </w:rPr>
        <w:t>,</w:t>
      </w:r>
      <w:r>
        <w:rPr>
          <w:b/>
          <w:bCs/>
        </w:rPr>
        <w:t> </w:t>
      </w:r>
      <w:r w:rsidRPr="00294031">
        <w:rPr>
          <w:b/>
          <w:bCs/>
        </w:rPr>
        <w:t xml:space="preserve">соответственно через «переднюю» </w:t>
      </w:r>
      <w:r w:rsidRPr="00333FE1">
        <w:rPr>
          <w:b/>
          <w:bCs/>
        </w:rPr>
        <w:t>и «заднюю» соединительные головки и электрический соединитель].</w:t>
      </w:r>
    </w:p>
    <w:p w14:paraId="7B5F6443" w14:textId="77777777" w:rsidR="00357D3A" w:rsidRPr="00294031" w:rsidRDefault="00357D3A" w:rsidP="00803C5C">
      <w:pPr>
        <w:adjustRightInd w:val="0"/>
        <w:snapToGrid w:val="0"/>
        <w:spacing w:after="120"/>
        <w:ind w:left="2268" w:right="1134" w:hanging="1134"/>
        <w:jc w:val="both"/>
        <w:rPr>
          <w:rFonts w:asciiTheme="majorBidi" w:hAnsiTheme="majorBidi" w:cstheme="majorBidi"/>
          <w:b/>
          <w:bCs/>
        </w:rPr>
      </w:pPr>
      <w:r w:rsidRPr="00294031">
        <w:rPr>
          <w:rFonts w:asciiTheme="majorBidi" w:hAnsiTheme="majorBidi" w:cstheme="majorBidi"/>
          <w:b/>
        </w:rPr>
        <w:t>5.2.2.24.2</w:t>
      </w:r>
      <w:r w:rsidRPr="00294031">
        <w:rPr>
          <w:rFonts w:asciiTheme="majorBidi" w:hAnsiTheme="majorBidi" w:cstheme="majorBidi"/>
          <w:b/>
        </w:rPr>
        <w:tab/>
      </w:r>
      <w:r w:rsidRPr="00294031">
        <w:rPr>
          <w:b/>
          <w:bCs/>
        </w:rPr>
        <w:t>Функция маршрутизации сообщений</w:t>
      </w:r>
    </w:p>
    <w:p w14:paraId="159652EE" w14:textId="77777777" w:rsidR="00357D3A" w:rsidRPr="00294031" w:rsidRDefault="00357D3A" w:rsidP="00803C5C">
      <w:pPr>
        <w:adjustRightInd w:val="0"/>
        <w:snapToGrid w:val="0"/>
        <w:spacing w:after="120"/>
        <w:ind w:left="2268" w:right="1134"/>
        <w:jc w:val="both"/>
        <w:rPr>
          <w:rFonts w:asciiTheme="majorBidi" w:hAnsiTheme="majorBidi" w:cstheme="majorBidi"/>
          <w:b/>
          <w:bCs/>
        </w:rPr>
      </w:pPr>
      <w:r w:rsidRPr="00294031">
        <w:rPr>
          <w:b/>
          <w:bCs/>
        </w:rPr>
        <w:t xml:space="preserve">На буксировочных прицепах должна быть предусмотрена функция маршрутизации сообщений, определенная в пункте 6.3 стандарта </w:t>
      </w:r>
      <w:r w:rsidRPr="00294031">
        <w:rPr>
          <w:b/>
          <w:bCs/>
          <w:strike/>
        </w:rPr>
        <w:t>[</w:t>
      </w:r>
      <w:r w:rsidRPr="00333FE1">
        <w:rPr>
          <w:b/>
          <w:bCs/>
        </w:rPr>
        <w:t>ISO</w:t>
      </w:r>
      <w:r w:rsidRPr="00294031">
        <w:rPr>
          <w:b/>
          <w:bCs/>
        </w:rPr>
        <w:t xml:space="preserve"> 11992-2:2014</w:t>
      </w:r>
      <w:r w:rsidRPr="00294031">
        <w:rPr>
          <w:b/>
          <w:bCs/>
          <w:strike/>
        </w:rPr>
        <w:t>]</w:t>
      </w:r>
      <w:r w:rsidRPr="00294031">
        <w:rPr>
          <w:b/>
          <w:bCs/>
        </w:rPr>
        <w:t>. Устройство, поддерживающее эту функцию, считается отвечающим требованию в отношении двухточечного соединения, предусмотренному в пункте 5.1.3.6, для электрической управляющей магистрали между электронными блоками управления.</w:t>
      </w:r>
    </w:p>
    <w:p w14:paraId="42F84037" w14:textId="77777777" w:rsidR="00357D3A" w:rsidRPr="00294031" w:rsidRDefault="00357D3A" w:rsidP="00803C5C">
      <w:pPr>
        <w:adjustRightInd w:val="0"/>
        <w:snapToGrid w:val="0"/>
        <w:spacing w:after="120"/>
        <w:ind w:left="2268" w:right="1134" w:hanging="1134"/>
        <w:jc w:val="both"/>
        <w:rPr>
          <w:rFonts w:asciiTheme="majorBidi" w:hAnsiTheme="majorBidi" w:cstheme="majorBidi"/>
          <w:b/>
          <w:strike/>
        </w:rPr>
      </w:pPr>
      <w:bookmarkStart w:id="31" w:name="_Hlk63168295"/>
      <w:r w:rsidRPr="00294031">
        <w:rPr>
          <w:rFonts w:asciiTheme="majorBidi" w:hAnsiTheme="majorBidi" w:cstheme="majorBidi"/>
          <w:b/>
        </w:rPr>
        <w:t>5.2.2.24.3</w:t>
      </w:r>
      <w:r w:rsidRPr="00294031">
        <w:rPr>
          <w:rFonts w:asciiTheme="majorBidi" w:hAnsiTheme="majorBidi" w:cstheme="majorBidi"/>
          <w:b/>
        </w:rPr>
        <w:tab/>
      </w:r>
      <w:r w:rsidRPr="00294031">
        <w:rPr>
          <w:b/>
          <w:bCs/>
        </w:rPr>
        <w:t xml:space="preserve">Сигнал на контакте 5, передаваемый с буксируемого прицепа через контакт 5 электрического соединителя, соответствующего стандарту </w:t>
      </w:r>
      <w:r w:rsidRPr="00333FE1">
        <w:rPr>
          <w:b/>
          <w:bCs/>
        </w:rPr>
        <w:t>ISO</w:t>
      </w:r>
      <w:r w:rsidRPr="00294031">
        <w:rPr>
          <w:b/>
          <w:bCs/>
        </w:rPr>
        <w:t xml:space="preserve"> 7638:2003 (или, в зависимости от обстоятельств, через эквивалентный контакт автоматизированного соединителя, соответствующего требованиям приложения 22), </w:t>
      </w:r>
      <w:r w:rsidRPr="00294031">
        <w:rPr>
          <w:b/>
          <w:bCs/>
          <w:strike/>
        </w:rPr>
        <w:t>объединяется</w:t>
      </w:r>
      <w:r w:rsidRPr="00294031">
        <w:rPr>
          <w:b/>
          <w:bCs/>
        </w:rPr>
        <w:t xml:space="preserve"> </w:t>
      </w:r>
      <w:r>
        <w:rPr>
          <w:b/>
          <w:bCs/>
        </w:rPr>
        <w:t xml:space="preserve">подсоединяется электрическими средствами к </w:t>
      </w:r>
      <w:r w:rsidRPr="00294031">
        <w:rPr>
          <w:b/>
          <w:bCs/>
          <w:strike/>
        </w:rPr>
        <w:t>с</w:t>
      </w:r>
      <w:r w:rsidRPr="00294031">
        <w:rPr>
          <w:b/>
          <w:bCs/>
        </w:rPr>
        <w:t xml:space="preserve"> </w:t>
      </w:r>
      <w:proofErr w:type="spellStart"/>
      <w:r w:rsidRPr="00294031">
        <w:rPr>
          <w:b/>
          <w:bCs/>
        </w:rPr>
        <w:t>сигнал</w:t>
      </w:r>
      <w:r w:rsidRPr="00294031">
        <w:rPr>
          <w:b/>
          <w:bCs/>
          <w:strike/>
        </w:rPr>
        <w:t>ом</w:t>
      </w:r>
      <w:r>
        <w:rPr>
          <w:b/>
          <w:bCs/>
        </w:rPr>
        <w:t>у</w:t>
      </w:r>
      <w:proofErr w:type="spellEnd"/>
      <w:r w:rsidRPr="00294031">
        <w:rPr>
          <w:b/>
          <w:bCs/>
        </w:rPr>
        <w:t xml:space="preserve"> на контакте 5, </w:t>
      </w:r>
      <w:proofErr w:type="spellStart"/>
      <w:r w:rsidRPr="00294031">
        <w:rPr>
          <w:b/>
          <w:bCs/>
        </w:rPr>
        <w:t>генерируем</w:t>
      </w:r>
      <w:r w:rsidRPr="00294031">
        <w:rPr>
          <w:b/>
          <w:bCs/>
          <w:strike/>
        </w:rPr>
        <w:t>ым</w:t>
      </w:r>
      <w:r>
        <w:rPr>
          <w:b/>
          <w:bCs/>
        </w:rPr>
        <w:t>муму</w:t>
      </w:r>
      <w:proofErr w:type="spellEnd"/>
      <w:r>
        <w:rPr>
          <w:b/>
          <w:bCs/>
        </w:rPr>
        <w:t xml:space="preserve"> </w:t>
      </w:r>
      <w:r w:rsidRPr="00294031">
        <w:rPr>
          <w:b/>
          <w:bCs/>
        </w:rPr>
        <w:t xml:space="preserve">буксирующим прицепом, и передается на буксирующее транспортное средство. </w:t>
      </w:r>
      <w:r w:rsidRPr="00294031">
        <w:rPr>
          <w:b/>
          <w:bCs/>
          <w:strike/>
        </w:rPr>
        <w:t>Контакт 5 заднего электрического соединителя должен быть электрически изолирован от контакта 5 переднего электрического соединителя.</w:t>
      </w:r>
    </w:p>
    <w:bookmarkEnd w:id="31"/>
    <w:p w14:paraId="48C449F5" w14:textId="77777777" w:rsidR="00357D3A" w:rsidRPr="00D41584" w:rsidRDefault="00357D3A" w:rsidP="00803C5C">
      <w:pPr>
        <w:tabs>
          <w:tab w:val="left" w:pos="2835"/>
        </w:tabs>
        <w:adjustRightInd w:val="0"/>
        <w:snapToGrid w:val="0"/>
        <w:spacing w:after="120"/>
        <w:ind w:left="2268" w:right="1134" w:hanging="1134"/>
        <w:jc w:val="both"/>
        <w:rPr>
          <w:rFonts w:asciiTheme="majorBidi" w:hAnsiTheme="majorBidi" w:cstheme="majorBidi"/>
          <w:b/>
          <w:snapToGrid w:val="0"/>
        </w:rPr>
      </w:pPr>
      <w:r w:rsidRPr="00D41584">
        <w:rPr>
          <w:rFonts w:asciiTheme="majorBidi" w:hAnsiTheme="majorBidi" w:cstheme="majorBidi"/>
          <w:b/>
          <w:snapToGrid w:val="0"/>
        </w:rPr>
        <w:t>…</w:t>
      </w:r>
    </w:p>
    <w:p w14:paraId="2D561CE3" w14:textId="77777777" w:rsidR="00357D3A" w:rsidRPr="00CD17C7" w:rsidRDefault="00357D3A" w:rsidP="00803C5C">
      <w:pPr>
        <w:adjustRightInd w:val="0"/>
        <w:snapToGrid w:val="0"/>
        <w:spacing w:after="120"/>
        <w:ind w:left="2268" w:right="1134" w:hanging="1134"/>
        <w:jc w:val="both"/>
        <w:rPr>
          <w:b/>
          <w:bCs/>
        </w:rPr>
      </w:pPr>
      <w:r w:rsidRPr="00CD17C7">
        <w:rPr>
          <w:rFonts w:asciiTheme="majorBidi" w:hAnsiTheme="majorBidi" w:cstheme="majorBidi"/>
          <w:b/>
        </w:rPr>
        <w:t>5.2.2.24.7</w:t>
      </w:r>
      <w:r w:rsidRPr="00CD17C7">
        <w:rPr>
          <w:rFonts w:asciiTheme="majorBidi" w:hAnsiTheme="majorBidi" w:cstheme="majorBidi"/>
          <w:b/>
        </w:rPr>
        <w:tab/>
      </w:r>
      <w:r w:rsidRPr="00CD17C7">
        <w:rPr>
          <w:b/>
          <w:bCs/>
        </w:rPr>
        <w:t xml:space="preserve">Тормозную систему буксируемого прицепа разрешается приводить в действие только в сочетании с рабочей или стояночной тормозной системой либо с автоматической тормозной системой буксировочного прицепа. Вместе с тем применение одних </w:t>
      </w:r>
      <w:r w:rsidR="00803C5C">
        <w:rPr>
          <w:b/>
          <w:bCs/>
        </w:rPr>
        <w:br/>
      </w:r>
      <w:r w:rsidRPr="00CD17C7">
        <w:rPr>
          <w:b/>
          <w:bCs/>
        </w:rPr>
        <w:t xml:space="preserve">лишь тормозных систем буксируемого прицепа допускается </w:t>
      </w:r>
      <w:r w:rsidR="00803C5C">
        <w:rPr>
          <w:b/>
          <w:bCs/>
        </w:rPr>
        <w:br/>
      </w:r>
      <w:r w:rsidRPr="00CD17C7">
        <w:rPr>
          <w:b/>
          <w:bCs/>
        </w:rPr>
        <w:t>в тех случаях, когда включение тормозных систем буксируемого прицепа осуществляется буксировочным</w:t>
      </w:r>
      <w:r>
        <w:rPr>
          <w:b/>
          <w:bCs/>
        </w:rPr>
        <w:t>(и) транспортным(и) средством(</w:t>
      </w:r>
      <w:proofErr w:type="spellStart"/>
      <w:r>
        <w:rPr>
          <w:b/>
          <w:bCs/>
        </w:rPr>
        <w:t>ами</w:t>
      </w:r>
      <w:proofErr w:type="spellEnd"/>
      <w:r>
        <w:rPr>
          <w:b/>
          <w:bCs/>
        </w:rPr>
        <w:t>)</w:t>
      </w:r>
      <w:r w:rsidRPr="00CD17C7">
        <w:rPr>
          <w:b/>
          <w:bCs/>
        </w:rPr>
        <w:t xml:space="preserve"> </w:t>
      </w:r>
      <w:r w:rsidRPr="005717FB">
        <w:rPr>
          <w:b/>
          <w:bCs/>
          <w:strike/>
        </w:rPr>
        <w:t>прицепом</w:t>
      </w:r>
      <w:r w:rsidRPr="00CD17C7">
        <w:rPr>
          <w:b/>
          <w:bCs/>
        </w:rPr>
        <w:t xml:space="preserve"> </w:t>
      </w:r>
      <w:r w:rsidRPr="005717FB">
        <w:rPr>
          <w:b/>
          <w:bCs/>
          <w:strike/>
        </w:rPr>
        <w:t xml:space="preserve">[или механическим транспортным </w:t>
      </w:r>
      <w:r w:rsidRPr="005717FB">
        <w:rPr>
          <w:b/>
          <w:bCs/>
          <w:strike/>
        </w:rPr>
        <w:lastRenderedPageBreak/>
        <w:t>средством]</w:t>
      </w:r>
      <w:r w:rsidRPr="00CD17C7">
        <w:rPr>
          <w:b/>
          <w:bCs/>
        </w:rPr>
        <w:t xml:space="preserve"> автоматически исключительно для целей стабилизации транспортного средства.</w:t>
      </w:r>
    </w:p>
    <w:p w14:paraId="5B9F04FC"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snapToGrid w:val="0"/>
        </w:rPr>
      </w:pPr>
      <w:r w:rsidRPr="005717FB">
        <w:rPr>
          <w:rFonts w:asciiTheme="majorBidi" w:hAnsiTheme="majorBidi" w:cstheme="majorBidi"/>
          <w:b/>
          <w:snapToGrid w:val="0"/>
        </w:rPr>
        <w:t>…</w:t>
      </w:r>
    </w:p>
    <w:p w14:paraId="7E8F0D30"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snapToGrid w:val="0"/>
        </w:rPr>
      </w:pPr>
      <w:r w:rsidRPr="005717FB">
        <w:rPr>
          <w:rFonts w:asciiTheme="majorBidi" w:hAnsiTheme="majorBidi" w:cstheme="majorBidi"/>
          <w:b/>
          <w:snapToGrid w:val="0"/>
        </w:rPr>
        <w:t>5.2.2.24.11</w:t>
      </w:r>
      <w:r w:rsidRPr="005717FB">
        <w:rPr>
          <w:rFonts w:asciiTheme="majorBidi" w:hAnsiTheme="majorBidi" w:cstheme="majorBidi"/>
          <w:b/>
          <w:snapToGrid w:val="0"/>
        </w:rPr>
        <w:tab/>
      </w:r>
      <w:r w:rsidRPr="005717FB">
        <w:rPr>
          <w:b/>
          <w:bCs/>
          <w:strike/>
        </w:rPr>
        <w:t>[Дополнительные/</w:t>
      </w:r>
      <w:proofErr w:type="spellStart"/>
      <w:r>
        <w:rPr>
          <w:b/>
          <w:bCs/>
        </w:rPr>
        <w:t>О</w:t>
      </w:r>
      <w:r w:rsidRPr="005717FB">
        <w:rPr>
          <w:b/>
          <w:bCs/>
          <w:strike/>
        </w:rPr>
        <w:t>о</w:t>
      </w:r>
      <w:r w:rsidRPr="005717FB">
        <w:rPr>
          <w:b/>
          <w:bCs/>
        </w:rPr>
        <w:t>собые</w:t>
      </w:r>
      <w:proofErr w:type="spellEnd"/>
      <w:r w:rsidRPr="005717FB">
        <w:rPr>
          <w:b/>
          <w:bCs/>
          <w:strike/>
        </w:rPr>
        <w:t>]</w:t>
      </w:r>
      <w:r w:rsidRPr="005717FB">
        <w:rPr>
          <w:b/>
          <w:bCs/>
        </w:rPr>
        <w:t xml:space="preserve"> требования для </w:t>
      </w:r>
      <w:proofErr w:type="spellStart"/>
      <w:r w:rsidRPr="005717FB">
        <w:rPr>
          <w:b/>
          <w:bCs/>
        </w:rPr>
        <w:t>подкатных</w:t>
      </w:r>
      <w:proofErr w:type="spellEnd"/>
      <w:r w:rsidRPr="005717FB">
        <w:rPr>
          <w:b/>
          <w:bCs/>
        </w:rPr>
        <w:t xml:space="preserve"> тележек</w:t>
      </w:r>
      <w:r w:rsidRPr="005717FB">
        <w:rPr>
          <w:rFonts w:asciiTheme="majorBidi" w:hAnsiTheme="majorBidi" w:cstheme="majorBidi"/>
          <w:b/>
          <w:strike/>
        </w:rPr>
        <w:t xml:space="preserve"> </w:t>
      </w:r>
    </w:p>
    <w:p w14:paraId="50F9DBE1"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rFonts w:asciiTheme="majorBidi" w:hAnsiTheme="majorBidi" w:cstheme="majorBidi"/>
          <w:b/>
          <w:snapToGrid w:val="0"/>
        </w:rPr>
        <w:t>5.2.2.24.11.1</w:t>
      </w:r>
      <w:r w:rsidRPr="005717FB">
        <w:rPr>
          <w:rFonts w:asciiTheme="majorBidi" w:hAnsiTheme="majorBidi" w:cstheme="majorBidi"/>
          <w:b/>
          <w:snapToGrid w:val="0"/>
        </w:rPr>
        <w:tab/>
      </w:r>
      <w:proofErr w:type="spellStart"/>
      <w:r w:rsidRPr="005717FB">
        <w:rPr>
          <w:b/>
          <w:bCs/>
        </w:rPr>
        <w:t>Подкатная</w:t>
      </w:r>
      <w:proofErr w:type="spellEnd"/>
      <w:r w:rsidRPr="005717FB">
        <w:rPr>
          <w:b/>
          <w:bCs/>
        </w:rPr>
        <w:t xml:space="preserve"> тележка с жесткой сцепкой</w:t>
      </w:r>
    </w:p>
    <w:p w14:paraId="1C7520E1"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b/>
          <w:bCs/>
        </w:rPr>
        <w:tab/>
      </w:r>
      <w:proofErr w:type="spellStart"/>
      <w:r w:rsidRPr="005717FB">
        <w:rPr>
          <w:b/>
          <w:bCs/>
        </w:rPr>
        <w:t>Подкатная</w:t>
      </w:r>
      <w:proofErr w:type="spellEnd"/>
      <w:r w:rsidRPr="005717FB">
        <w:rPr>
          <w:b/>
          <w:bCs/>
        </w:rPr>
        <w:t xml:space="preserve"> тележка с жесткой сцепкой, определение которой содержится в пункте 2.42.1 настоящих Правил, считается прицепом с центральной осью в соответствии с требованиями пункта 3 приложения 4 и пункта 5 приложения 10.</w:t>
      </w:r>
    </w:p>
    <w:p w14:paraId="547B1EEB"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rFonts w:asciiTheme="majorBidi" w:hAnsiTheme="majorBidi" w:cstheme="majorBidi"/>
          <w:b/>
          <w:snapToGrid w:val="0"/>
        </w:rPr>
        <w:t>5.2.2.24.11.2</w:t>
      </w:r>
      <w:r w:rsidRPr="005717FB">
        <w:rPr>
          <w:rFonts w:asciiTheme="majorBidi" w:hAnsiTheme="majorBidi" w:cstheme="majorBidi"/>
          <w:b/>
          <w:snapToGrid w:val="0"/>
        </w:rPr>
        <w:tab/>
      </w:r>
      <w:proofErr w:type="spellStart"/>
      <w:r w:rsidRPr="005717FB">
        <w:rPr>
          <w:b/>
          <w:bCs/>
        </w:rPr>
        <w:t>Подкатная</w:t>
      </w:r>
      <w:proofErr w:type="spellEnd"/>
      <w:r w:rsidRPr="005717FB">
        <w:rPr>
          <w:b/>
          <w:bCs/>
        </w:rPr>
        <w:t xml:space="preserve"> тележка с шарнирной сцепкой</w:t>
      </w:r>
    </w:p>
    <w:p w14:paraId="125E0CA5"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b/>
          <w:bCs/>
        </w:rPr>
        <w:tab/>
        <w:t>(Зарезервировано</w:t>
      </w:r>
      <w:r>
        <w:rPr>
          <w:b/>
          <w:bCs/>
        </w:rPr>
        <w:t>; положениями настоящих Правил не охватывается</w:t>
      </w:r>
      <w:r w:rsidRPr="005717FB">
        <w:rPr>
          <w:b/>
          <w:bCs/>
        </w:rPr>
        <w:t>)</w:t>
      </w:r>
    </w:p>
    <w:p w14:paraId="3D17BF4D"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rFonts w:asciiTheme="majorBidi" w:hAnsiTheme="majorBidi" w:cstheme="majorBidi"/>
          <w:b/>
          <w:snapToGrid w:val="0"/>
        </w:rPr>
        <w:t>5.2.2.24.12</w:t>
      </w:r>
      <w:r w:rsidRPr="005717FB">
        <w:rPr>
          <w:rFonts w:asciiTheme="majorBidi" w:hAnsiTheme="majorBidi" w:cstheme="majorBidi"/>
          <w:b/>
          <w:snapToGrid w:val="0"/>
        </w:rPr>
        <w:tab/>
      </w:r>
      <w:r w:rsidRPr="005717FB">
        <w:rPr>
          <w:b/>
          <w:bCs/>
          <w:strike/>
        </w:rPr>
        <w:t>[Дополнительные/</w:t>
      </w:r>
      <w:proofErr w:type="spellStart"/>
      <w:r>
        <w:rPr>
          <w:b/>
          <w:bCs/>
        </w:rPr>
        <w:t>О</w:t>
      </w:r>
      <w:r w:rsidRPr="005717FB">
        <w:rPr>
          <w:b/>
          <w:bCs/>
          <w:strike/>
        </w:rPr>
        <w:t>о</w:t>
      </w:r>
      <w:r w:rsidRPr="005717FB">
        <w:rPr>
          <w:b/>
          <w:bCs/>
        </w:rPr>
        <w:t>собые</w:t>
      </w:r>
      <w:proofErr w:type="spellEnd"/>
      <w:r w:rsidRPr="005717FB">
        <w:rPr>
          <w:b/>
          <w:bCs/>
          <w:strike/>
        </w:rPr>
        <w:t>]</w:t>
      </w:r>
      <w:r w:rsidRPr="005717FB">
        <w:rPr>
          <w:b/>
          <w:bCs/>
        </w:rPr>
        <w:t xml:space="preserve"> требования для соединительных прицепов</w:t>
      </w:r>
    </w:p>
    <w:p w14:paraId="5312D100"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b/>
          <w:bCs/>
        </w:rPr>
        <w:tab/>
        <w:t>Соединительный прицеп, определение которого содержится в пункте</w:t>
      </w:r>
      <w:r>
        <w:rPr>
          <w:b/>
          <w:bCs/>
        </w:rPr>
        <w:t> </w:t>
      </w:r>
      <w:r w:rsidRPr="005717FB">
        <w:rPr>
          <w:b/>
          <w:bCs/>
        </w:rPr>
        <w:t>2.42.2 настоящих Правил, считается полуприцепом в соответствии с требованиями пункта 3 приложения 4 и пункта 5 приложения 10.</w:t>
      </w:r>
    </w:p>
    <w:p w14:paraId="13E8D9A6" w14:textId="77777777" w:rsidR="00357D3A" w:rsidRDefault="00357D3A" w:rsidP="00803C5C">
      <w:pPr>
        <w:tabs>
          <w:tab w:val="left" w:pos="2835"/>
        </w:tabs>
        <w:adjustRightInd w:val="0"/>
        <w:snapToGrid w:val="0"/>
        <w:spacing w:after="120"/>
        <w:ind w:left="2268" w:right="1134" w:hanging="1134"/>
        <w:jc w:val="both"/>
        <w:rPr>
          <w:rFonts w:asciiTheme="majorBidi" w:hAnsiTheme="majorBidi" w:cstheme="majorBidi"/>
          <w:b/>
          <w:strike/>
        </w:rPr>
      </w:pPr>
      <w:r w:rsidRPr="005717FB">
        <w:rPr>
          <w:rFonts w:asciiTheme="majorBidi" w:hAnsiTheme="majorBidi" w:cstheme="majorBidi"/>
          <w:b/>
          <w:snapToGrid w:val="0"/>
        </w:rPr>
        <w:t>5.2.2.25</w:t>
      </w:r>
      <w:r w:rsidRPr="005717FB">
        <w:rPr>
          <w:rFonts w:asciiTheme="majorBidi" w:hAnsiTheme="majorBidi" w:cstheme="majorBidi"/>
          <w:b/>
          <w:snapToGrid w:val="0"/>
        </w:rPr>
        <w:tab/>
      </w:r>
      <w:r w:rsidRPr="005717FB">
        <w:rPr>
          <w:b/>
          <w:bCs/>
          <w:strike/>
        </w:rPr>
        <w:t>[Дополнительные/</w:t>
      </w:r>
      <w:proofErr w:type="spellStart"/>
      <w:r>
        <w:rPr>
          <w:b/>
          <w:bCs/>
        </w:rPr>
        <w:t>О</w:t>
      </w:r>
      <w:r w:rsidRPr="005717FB">
        <w:rPr>
          <w:b/>
          <w:bCs/>
          <w:strike/>
        </w:rPr>
        <w:t>о</w:t>
      </w:r>
      <w:r w:rsidRPr="005717FB">
        <w:rPr>
          <w:b/>
          <w:bCs/>
        </w:rPr>
        <w:t>собые</w:t>
      </w:r>
      <w:proofErr w:type="spellEnd"/>
      <w:r w:rsidRPr="005717FB">
        <w:rPr>
          <w:b/>
          <w:bCs/>
        </w:rPr>
        <w:t xml:space="preserve">] требования, применяемые к прицепам, кроме буксировочных прицепов, категории </w:t>
      </w:r>
      <w:r w:rsidRPr="00333FE1">
        <w:rPr>
          <w:b/>
          <w:bCs/>
        </w:rPr>
        <w:t>O</w:t>
      </w:r>
      <w:r w:rsidRPr="005717FB">
        <w:rPr>
          <w:b/>
          <w:bCs/>
          <w:vertAlign w:val="subscript"/>
        </w:rPr>
        <w:t>3</w:t>
      </w:r>
      <w:r w:rsidRPr="005717FB">
        <w:rPr>
          <w:b/>
          <w:bCs/>
        </w:rPr>
        <w:t xml:space="preserve"> или </w:t>
      </w:r>
      <w:r w:rsidRPr="00333FE1">
        <w:rPr>
          <w:b/>
          <w:bCs/>
        </w:rPr>
        <w:t>O</w:t>
      </w:r>
      <w:r w:rsidRPr="005717FB">
        <w:rPr>
          <w:b/>
          <w:bCs/>
          <w:vertAlign w:val="subscript"/>
        </w:rPr>
        <w:t>4</w:t>
      </w:r>
      <w:r w:rsidRPr="005717FB">
        <w:rPr>
          <w:b/>
          <w:bCs/>
        </w:rPr>
        <w:t>, допущенным к сцепке с буксировочным прицепом.</w:t>
      </w:r>
      <w:r w:rsidRPr="005717FB">
        <w:rPr>
          <w:rFonts w:asciiTheme="majorBidi" w:hAnsiTheme="majorBidi" w:cstheme="majorBidi"/>
          <w:b/>
          <w:strike/>
        </w:rPr>
        <w:t xml:space="preserve"> </w:t>
      </w:r>
    </w:p>
    <w:p w14:paraId="66F27751"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snapToGrid w:val="0"/>
        </w:rPr>
      </w:pPr>
      <w:r w:rsidRPr="005717FB">
        <w:rPr>
          <w:rFonts w:asciiTheme="majorBidi" w:hAnsiTheme="majorBidi" w:cstheme="majorBidi"/>
          <w:b/>
          <w:snapToGrid w:val="0"/>
        </w:rPr>
        <w:t>5.2.2.25.1</w:t>
      </w:r>
      <w:r w:rsidRPr="005717FB">
        <w:rPr>
          <w:rFonts w:asciiTheme="majorBidi" w:hAnsiTheme="majorBidi" w:cstheme="majorBidi"/>
          <w:b/>
          <w:snapToGrid w:val="0"/>
        </w:rPr>
        <w:tab/>
      </w:r>
      <w:r w:rsidRPr="005717FB">
        <w:rPr>
          <w:b/>
          <w:bCs/>
        </w:rPr>
        <w:t>Прицеп должен быть оборудован пневматической и электрической управляющими магистралями в соответствии с пунктом 5.1.3.1.2.</w:t>
      </w:r>
    </w:p>
    <w:p w14:paraId="7ED8393C" w14:textId="77777777" w:rsidR="00357D3A" w:rsidRPr="005717FB" w:rsidRDefault="00357D3A" w:rsidP="00803C5C">
      <w:pPr>
        <w:tabs>
          <w:tab w:val="left" w:pos="2835"/>
        </w:tabs>
        <w:adjustRightInd w:val="0"/>
        <w:snapToGrid w:val="0"/>
        <w:spacing w:after="120"/>
        <w:ind w:left="2268" w:right="1134" w:hanging="1134"/>
        <w:jc w:val="both"/>
        <w:rPr>
          <w:rFonts w:asciiTheme="majorBidi" w:hAnsiTheme="majorBidi" w:cstheme="majorBidi"/>
          <w:b/>
          <w:bCs/>
        </w:rPr>
      </w:pPr>
      <w:r w:rsidRPr="005717FB">
        <w:rPr>
          <w:b/>
          <w:bCs/>
        </w:rPr>
        <w:t>5.2.2.25.2</w:t>
      </w:r>
      <w:r w:rsidRPr="005717FB">
        <w:rPr>
          <w:b/>
          <w:bCs/>
        </w:rPr>
        <w:tab/>
      </w:r>
      <w:r>
        <w:rPr>
          <w:b/>
          <w:bCs/>
        </w:rPr>
        <w:t>Т</w:t>
      </w:r>
      <w:r w:rsidRPr="005717FB">
        <w:rPr>
          <w:b/>
          <w:bCs/>
        </w:rPr>
        <w:t>ормозная эффективность стояночного тормоза прицепа должна обеспечиваться путем применения пружинных тормозов, отвечающих соответствующим требованиям приложения</w:t>
      </w:r>
      <w:r>
        <w:rPr>
          <w:b/>
          <w:bCs/>
        </w:rPr>
        <w:t> </w:t>
      </w:r>
      <w:r w:rsidRPr="005717FB">
        <w:rPr>
          <w:b/>
          <w:bCs/>
        </w:rPr>
        <w:t>4 и приложения 8.</w:t>
      </w:r>
    </w:p>
    <w:p w14:paraId="4818B8B2" w14:textId="77777777" w:rsidR="00357D3A" w:rsidRDefault="00357D3A" w:rsidP="00803C5C">
      <w:pPr>
        <w:pStyle w:val="SingleTxtG"/>
        <w:tabs>
          <w:tab w:val="clear" w:pos="1701"/>
        </w:tabs>
        <w:rPr>
          <w:szCs w:val="21"/>
          <w:u w:val="single"/>
        </w:rPr>
      </w:pPr>
      <w:r>
        <w:rPr>
          <w:u w:val="single"/>
        </w:rPr>
        <w:t>Примечание</w:t>
      </w:r>
      <w:r w:rsidRPr="00CE506D">
        <w:rPr>
          <w:u w:val="single"/>
        </w:rPr>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w:t>
      </w:r>
      <w:r>
        <w:t>71</w:t>
      </w:r>
      <w:r w:rsidRPr="00CE506D">
        <w:t xml:space="preserve">.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77724EEA" w14:textId="77777777" w:rsidR="00041D42" w:rsidRDefault="00041D42" w:rsidP="00803C5C">
      <w:pPr>
        <w:suppressAutoHyphens w:val="0"/>
        <w:spacing w:line="240" w:lineRule="auto"/>
        <w:ind w:left="1134"/>
        <w:rPr>
          <w:rFonts w:eastAsia="Times New Roman" w:cs="Times New Roman"/>
          <w:szCs w:val="20"/>
        </w:rPr>
      </w:pPr>
    </w:p>
    <w:p w14:paraId="774A676F" w14:textId="77777777" w:rsidR="00ED7909" w:rsidRDefault="00ED7909" w:rsidP="00803C5C">
      <w:pPr>
        <w:suppressAutoHyphens w:val="0"/>
        <w:spacing w:line="240" w:lineRule="auto"/>
        <w:ind w:left="1134"/>
        <w:rPr>
          <w:rFonts w:eastAsia="Times New Roman" w:cs="Times New Roman"/>
          <w:szCs w:val="20"/>
        </w:rPr>
        <w:sectPr w:rsidR="00ED7909" w:rsidSect="00357D3A">
          <w:headerReference w:type="even" r:id="rId51"/>
          <w:headerReference w:type="default" r:id="rId52"/>
          <w:footerReference w:type="even" r:id="rId53"/>
          <w:footerReference w:type="default" r:id="rId54"/>
          <w:endnotePr>
            <w:numFmt w:val="decimal"/>
          </w:endnotePr>
          <w:pgSz w:w="11906" w:h="16838" w:code="9"/>
          <w:pgMar w:top="1417" w:right="1134" w:bottom="1134" w:left="1134" w:header="850" w:footer="567" w:gutter="0"/>
          <w:cols w:space="708"/>
          <w:docGrid w:linePitch="360"/>
        </w:sectPr>
      </w:pPr>
    </w:p>
    <w:p w14:paraId="7C6EF40C" w14:textId="77777777" w:rsidR="00ED7909" w:rsidRPr="00236657" w:rsidRDefault="00ED7909" w:rsidP="00ED7909">
      <w:pPr>
        <w:pStyle w:val="HChG"/>
        <w:pageBreakBefore/>
      </w:pPr>
      <w:r>
        <w:lastRenderedPageBreak/>
        <w:t>Приложение XI</w:t>
      </w:r>
    </w:p>
    <w:p w14:paraId="479571C3" w14:textId="77777777" w:rsidR="00ED7909" w:rsidRPr="00236657" w:rsidRDefault="00ED7909" w:rsidP="00ED7909">
      <w:pPr>
        <w:pStyle w:val="HChG"/>
      </w:pPr>
      <w:r w:rsidRPr="00236657">
        <w:tab/>
      </w:r>
      <w:r w:rsidRPr="00236657">
        <w:tab/>
      </w:r>
      <w:r>
        <w:t>Поправки к документу</w:t>
      </w:r>
      <w:r w:rsidRPr="00236657">
        <w:t xml:space="preserve"> </w:t>
      </w:r>
      <w:r w:rsidRPr="003B46B4">
        <w:t>ECE</w:t>
      </w:r>
      <w:r w:rsidRPr="00236657">
        <w:t>/</w:t>
      </w:r>
      <w:r w:rsidRPr="003B46B4">
        <w:t>TRANS</w:t>
      </w:r>
      <w:r w:rsidRPr="00236657">
        <w:t>/</w:t>
      </w:r>
      <w:r w:rsidRPr="003B46B4">
        <w:t>WP</w:t>
      </w:r>
      <w:r w:rsidRPr="00236657">
        <w:t>.29/</w:t>
      </w:r>
      <w:r w:rsidRPr="003B46B4">
        <w:t>GRVA</w:t>
      </w:r>
      <w:r w:rsidRPr="00236657">
        <w:t>/2020/36</w:t>
      </w:r>
    </w:p>
    <w:p w14:paraId="4B3A13FD" w14:textId="77777777" w:rsidR="00ED7909" w:rsidRPr="00E9619F" w:rsidRDefault="00ED7909" w:rsidP="00ED7909">
      <w:pPr>
        <w:pStyle w:val="H23G"/>
      </w:pPr>
      <w:r w:rsidRPr="00236657">
        <w:tab/>
      </w:r>
      <w:r w:rsidRPr="00236657">
        <w:tab/>
      </w:r>
      <w:r>
        <w:t>Приняты</w:t>
      </w:r>
      <w:r w:rsidRPr="00236657">
        <w:t xml:space="preserve"> </w:t>
      </w:r>
      <w:r>
        <w:t>на</w:t>
      </w:r>
      <w:r w:rsidRPr="00236657">
        <w:t xml:space="preserve"> </w:t>
      </w:r>
      <w:r>
        <w:t>основе</w:t>
      </w:r>
      <w:r w:rsidRPr="00236657">
        <w:t xml:space="preserve"> </w:t>
      </w:r>
      <w:r>
        <w:t>документа</w:t>
      </w:r>
      <w:r w:rsidRPr="00236657">
        <w:t xml:space="preserve"> </w:t>
      </w:r>
      <w:r w:rsidRPr="003B46B4">
        <w:t>GRVA</w:t>
      </w:r>
      <w:r w:rsidRPr="00236657">
        <w:t>-07-73-</w:t>
      </w:r>
      <w:r>
        <w:t>Rev</w:t>
      </w:r>
      <w:r w:rsidRPr="00236657">
        <w:t xml:space="preserve">.1 </w:t>
      </w:r>
      <w:r w:rsidRPr="00236657">
        <w:rPr>
          <w:iCs/>
        </w:rPr>
        <w:t>(</w:t>
      </w:r>
      <w:r>
        <w:rPr>
          <w:iCs/>
        </w:rPr>
        <w:t>см. пункт</w:t>
      </w:r>
      <w:r w:rsidRPr="00236657">
        <w:rPr>
          <w:iCs/>
        </w:rPr>
        <w:t xml:space="preserve"> </w:t>
      </w:r>
      <w:r w:rsidRPr="00E9619F">
        <w:rPr>
          <w:iCs/>
        </w:rPr>
        <w:t xml:space="preserve">69) </w:t>
      </w:r>
    </w:p>
    <w:p w14:paraId="0E1DBC10" w14:textId="77777777" w:rsidR="00ED7909" w:rsidRPr="00537818" w:rsidRDefault="00ED7909" w:rsidP="00ED7909">
      <w:pPr>
        <w:spacing w:after="120"/>
        <w:ind w:left="1134" w:right="1134"/>
        <w:rPr>
          <w:i/>
        </w:rPr>
      </w:pPr>
      <w:r>
        <w:rPr>
          <w:i/>
        </w:rPr>
        <w:t xml:space="preserve">В новый пункт </w:t>
      </w:r>
      <w:r w:rsidRPr="00537818">
        <w:rPr>
          <w:i/>
        </w:rPr>
        <w:t xml:space="preserve">2.40 </w:t>
      </w:r>
      <w:r>
        <w:rPr>
          <w:iCs/>
        </w:rPr>
        <w:t>внести поправки с</w:t>
      </w:r>
      <w:r w:rsidRPr="00537818">
        <w:rPr>
          <w:iCs/>
        </w:rPr>
        <w:t>ледующего содержания:</w:t>
      </w:r>
    </w:p>
    <w:p w14:paraId="25C45B8D" w14:textId="77777777" w:rsidR="00ED7909" w:rsidRPr="0031135F" w:rsidRDefault="00ED7909" w:rsidP="00ED7909">
      <w:pPr>
        <w:spacing w:after="120"/>
        <w:ind w:left="2268" w:right="1134" w:hanging="1134"/>
        <w:jc w:val="both"/>
        <w:rPr>
          <w:b/>
          <w:i/>
        </w:rPr>
      </w:pPr>
      <w:r w:rsidRPr="0031135F">
        <w:rPr>
          <w:b/>
        </w:rPr>
        <w:t>2.40</w:t>
      </w:r>
      <w:r w:rsidRPr="0031135F">
        <w:rPr>
          <w:b/>
          <w:i/>
        </w:rPr>
        <w:t xml:space="preserve"> </w:t>
      </w:r>
      <w:r w:rsidRPr="0031135F">
        <w:rPr>
          <w:b/>
          <w:i/>
        </w:rPr>
        <w:tab/>
      </w:r>
      <w:r w:rsidR="00803C5C">
        <w:rPr>
          <w:b/>
          <w:bCs/>
        </w:rPr>
        <w:t>«</w:t>
      </w:r>
      <w:r>
        <w:rPr>
          <w:b/>
          <w:bCs/>
          <w:i/>
          <w:iCs/>
        </w:rPr>
        <w:t>Оценка</w:t>
      </w:r>
      <w:r w:rsidRPr="0031135F">
        <w:rPr>
          <w:b/>
          <w:bCs/>
          <w:i/>
          <w:iCs/>
        </w:rPr>
        <w:t xml:space="preserve"> тормозной </w:t>
      </w:r>
      <w:r>
        <w:rPr>
          <w:b/>
          <w:bCs/>
          <w:i/>
          <w:iCs/>
        </w:rPr>
        <w:t>эффективности</w:t>
      </w:r>
      <w:r w:rsidR="00803C5C">
        <w:rPr>
          <w:b/>
          <w:bCs/>
        </w:rPr>
        <w:t>»</w:t>
      </w:r>
      <w:r w:rsidRPr="0031135F">
        <w:rPr>
          <w:b/>
          <w:bCs/>
        </w:rPr>
        <w:t xml:space="preserve"> означает функцию, </w:t>
      </w:r>
      <w:r w:rsidRPr="0031135F">
        <w:rPr>
          <w:b/>
          <w:bCs/>
          <w:strike/>
        </w:rPr>
        <w:t>способную оценить</w:t>
      </w:r>
      <w:r w:rsidRPr="0031135F">
        <w:rPr>
          <w:b/>
          <w:bCs/>
        </w:rPr>
        <w:t xml:space="preserve"> </w:t>
      </w:r>
      <w:r>
        <w:rPr>
          <w:b/>
          <w:bCs/>
        </w:rPr>
        <w:t xml:space="preserve">оценивающую </w:t>
      </w:r>
      <w:r w:rsidRPr="0031135F">
        <w:rPr>
          <w:b/>
          <w:bCs/>
          <w:strike/>
        </w:rPr>
        <w:t>остаточное</w:t>
      </w:r>
      <w:r w:rsidRPr="0031135F">
        <w:rPr>
          <w:b/>
          <w:bCs/>
        </w:rPr>
        <w:t xml:space="preserve"> </w:t>
      </w:r>
      <w:r>
        <w:rPr>
          <w:b/>
          <w:bCs/>
        </w:rPr>
        <w:t xml:space="preserve">существующую эффективность фрикционного тормоза </w:t>
      </w:r>
      <w:r w:rsidRPr="0031135F">
        <w:rPr>
          <w:b/>
          <w:bCs/>
          <w:strike/>
        </w:rPr>
        <w:t>замедление транспортного средства при торможении из-за</w:t>
      </w:r>
      <w:r w:rsidRPr="0031135F">
        <w:rPr>
          <w:b/>
          <w:bCs/>
        </w:rPr>
        <w:t xml:space="preserve"> </w:t>
      </w:r>
      <w:r>
        <w:rPr>
          <w:b/>
          <w:bCs/>
        </w:rPr>
        <w:t xml:space="preserve">с учетом </w:t>
      </w:r>
      <w:r w:rsidRPr="0031135F">
        <w:rPr>
          <w:b/>
          <w:bCs/>
        </w:rPr>
        <w:t>разогрева тормозов, работающую с помощью образцов, учитывающих такие вводимые параметры, как, например, тип и положение тормозов, количество и интенсивность торможений, скорость движения транспортного средства или температура окружающей среды</w:t>
      </w:r>
      <w:r w:rsidRPr="0031135F">
        <w:rPr>
          <w:b/>
          <w:i/>
        </w:rPr>
        <w:t xml:space="preserve"> </w:t>
      </w:r>
    </w:p>
    <w:p w14:paraId="78F8EA5D" w14:textId="77777777" w:rsidR="00ED7909" w:rsidRPr="00537818" w:rsidRDefault="00ED7909" w:rsidP="00ED7909">
      <w:pPr>
        <w:spacing w:after="120"/>
        <w:ind w:left="1134" w:right="1134"/>
        <w:rPr>
          <w:iCs/>
        </w:rPr>
      </w:pPr>
      <w:r>
        <w:rPr>
          <w:i/>
        </w:rPr>
        <w:t>В новый пункт</w:t>
      </w:r>
      <w:r w:rsidRPr="00F27767">
        <w:rPr>
          <w:i/>
        </w:rPr>
        <w:t xml:space="preserve"> </w:t>
      </w:r>
      <w:r w:rsidRPr="00537818">
        <w:rPr>
          <w:bCs/>
          <w:i/>
        </w:rPr>
        <w:t>5.1.2.4</w:t>
      </w:r>
      <w:r>
        <w:rPr>
          <w:bCs/>
          <w:i/>
        </w:rPr>
        <w:t xml:space="preserve"> и его подпункты</w:t>
      </w:r>
      <w:r w:rsidRPr="00537818">
        <w:rPr>
          <w:iCs/>
        </w:rPr>
        <w:t xml:space="preserve"> </w:t>
      </w:r>
      <w:r>
        <w:rPr>
          <w:iCs/>
        </w:rPr>
        <w:t>внести поправки</w:t>
      </w:r>
      <w:r w:rsidRPr="00537818">
        <w:rPr>
          <w:iCs/>
        </w:rPr>
        <w:t xml:space="preserve"> следующего содержания:</w:t>
      </w:r>
    </w:p>
    <w:p w14:paraId="0043F032" w14:textId="77777777" w:rsidR="00ED7909" w:rsidRPr="00F27767" w:rsidRDefault="00ED7909" w:rsidP="00ED7909">
      <w:pPr>
        <w:pStyle w:val="SingleTxtG"/>
        <w:ind w:left="2268" w:hanging="1134"/>
        <w:rPr>
          <w:b/>
        </w:rPr>
      </w:pPr>
      <w:r w:rsidRPr="00F27767">
        <w:rPr>
          <w:b/>
        </w:rPr>
        <w:t xml:space="preserve">5.1.2.4 </w:t>
      </w:r>
      <w:r w:rsidRPr="00F27767">
        <w:rPr>
          <w:b/>
        </w:rPr>
        <w:tab/>
      </w:r>
      <w:r w:rsidRPr="00F27767">
        <w:rPr>
          <w:b/>
          <w:bCs/>
        </w:rPr>
        <w:t>Система замедления без тормозов</w:t>
      </w:r>
    </w:p>
    <w:p w14:paraId="49624BC3" w14:textId="77777777" w:rsidR="00ED7909" w:rsidRPr="00F27767" w:rsidRDefault="00ED7909" w:rsidP="00ED7909">
      <w:pPr>
        <w:spacing w:after="120"/>
        <w:ind w:left="2268" w:right="1134"/>
        <w:jc w:val="both"/>
        <w:rPr>
          <w:b/>
          <w:strike/>
        </w:rPr>
      </w:pPr>
      <w:r w:rsidRPr="00F27767">
        <w:rPr>
          <w:b/>
          <w:bCs/>
        </w:rPr>
        <w:t>Система замедления без тормозов должна позволять поддерживать постоянную скорость на спуске в течение длительного времени без использования фрикционных тормозов.</w:t>
      </w:r>
    </w:p>
    <w:p w14:paraId="5B014803" w14:textId="77777777" w:rsidR="00ED7909" w:rsidRPr="00F27767" w:rsidRDefault="00ED7909" w:rsidP="00ED7909">
      <w:pPr>
        <w:spacing w:after="120"/>
        <w:ind w:left="2268" w:right="1134"/>
        <w:jc w:val="both"/>
        <w:rPr>
          <w:b/>
        </w:rPr>
      </w:pPr>
      <w:r>
        <w:rPr>
          <w:b/>
        </w:rPr>
        <w:t>Следующие</w:t>
      </w:r>
      <w:r w:rsidRPr="00F27767">
        <w:rPr>
          <w:b/>
        </w:rPr>
        <w:t xml:space="preserve"> </w:t>
      </w:r>
      <w:r>
        <w:rPr>
          <w:b/>
        </w:rPr>
        <w:t>требования</w:t>
      </w:r>
      <w:r w:rsidRPr="00F27767">
        <w:rPr>
          <w:b/>
        </w:rPr>
        <w:t xml:space="preserve"> </w:t>
      </w:r>
      <w:r>
        <w:rPr>
          <w:b/>
        </w:rPr>
        <w:t>применяются</w:t>
      </w:r>
      <w:r w:rsidRPr="00F27767">
        <w:rPr>
          <w:b/>
        </w:rPr>
        <w:t xml:space="preserve"> </w:t>
      </w:r>
      <w:r>
        <w:rPr>
          <w:b/>
        </w:rPr>
        <w:t>только</w:t>
      </w:r>
      <w:r w:rsidRPr="00F27767">
        <w:rPr>
          <w:b/>
        </w:rPr>
        <w:t xml:space="preserve"> </w:t>
      </w:r>
      <w:r>
        <w:rPr>
          <w:b/>
        </w:rPr>
        <w:t>к</w:t>
      </w:r>
      <w:r w:rsidRPr="00F27767">
        <w:rPr>
          <w:b/>
        </w:rPr>
        <w:t xml:space="preserve"> </w:t>
      </w:r>
      <w:r>
        <w:rPr>
          <w:b/>
        </w:rPr>
        <w:t>транспортным</w:t>
      </w:r>
      <w:r w:rsidRPr="00F27767">
        <w:rPr>
          <w:b/>
        </w:rPr>
        <w:t xml:space="preserve"> </w:t>
      </w:r>
      <w:r>
        <w:rPr>
          <w:b/>
        </w:rPr>
        <w:t>средствам</w:t>
      </w:r>
      <w:r w:rsidRPr="00F27767">
        <w:rPr>
          <w:b/>
        </w:rPr>
        <w:t xml:space="preserve">, </w:t>
      </w:r>
      <w:r>
        <w:rPr>
          <w:b/>
        </w:rPr>
        <w:t xml:space="preserve">указанным в пункте 1.8.1 приложения </w:t>
      </w:r>
      <w:r w:rsidRPr="00F27767">
        <w:rPr>
          <w:b/>
        </w:rPr>
        <w:t xml:space="preserve">4. </w:t>
      </w:r>
      <w:r>
        <w:rPr>
          <w:b/>
        </w:rPr>
        <w:t>Эти</w:t>
      </w:r>
      <w:r w:rsidRPr="00F27767">
        <w:rPr>
          <w:b/>
        </w:rPr>
        <w:t xml:space="preserve"> </w:t>
      </w:r>
      <w:r>
        <w:rPr>
          <w:b/>
        </w:rPr>
        <w:t>требования</w:t>
      </w:r>
      <w:r w:rsidRPr="00F27767">
        <w:rPr>
          <w:b/>
        </w:rPr>
        <w:t xml:space="preserve"> </w:t>
      </w:r>
      <w:r>
        <w:rPr>
          <w:b/>
        </w:rPr>
        <w:t>считаются</w:t>
      </w:r>
      <w:r w:rsidRPr="00F27767">
        <w:rPr>
          <w:b/>
        </w:rPr>
        <w:t xml:space="preserve"> </w:t>
      </w:r>
      <w:r>
        <w:rPr>
          <w:b/>
        </w:rPr>
        <w:t>выполненными</w:t>
      </w:r>
      <w:r w:rsidRPr="00F27767">
        <w:rPr>
          <w:b/>
        </w:rPr>
        <w:t xml:space="preserve">, </w:t>
      </w:r>
      <w:r>
        <w:rPr>
          <w:b/>
        </w:rPr>
        <w:t>если</w:t>
      </w:r>
      <w:r w:rsidRPr="00F27767">
        <w:rPr>
          <w:b/>
        </w:rPr>
        <w:t xml:space="preserve"> </w:t>
      </w:r>
      <w:r>
        <w:rPr>
          <w:b/>
        </w:rPr>
        <w:t>выполнены</w:t>
      </w:r>
      <w:r w:rsidRPr="00F27767">
        <w:rPr>
          <w:b/>
        </w:rPr>
        <w:t xml:space="preserve"> </w:t>
      </w:r>
      <w:r>
        <w:rPr>
          <w:b/>
        </w:rPr>
        <w:t>соответствующие</w:t>
      </w:r>
      <w:r w:rsidRPr="00F27767">
        <w:rPr>
          <w:b/>
        </w:rPr>
        <w:t xml:space="preserve"> </w:t>
      </w:r>
      <w:r>
        <w:rPr>
          <w:b/>
        </w:rPr>
        <w:t>требования, касающиеся испытаний и указанные в пункте 1.8 приложения 4</w:t>
      </w:r>
      <w:r w:rsidRPr="00F27767">
        <w:rPr>
          <w:b/>
          <w:bCs/>
        </w:rPr>
        <w:t>.</w:t>
      </w:r>
    </w:p>
    <w:p w14:paraId="5B3490F3" w14:textId="77777777" w:rsidR="00ED7909" w:rsidRPr="00204A01" w:rsidRDefault="00ED7909" w:rsidP="00ED7909">
      <w:pPr>
        <w:spacing w:after="120"/>
        <w:ind w:left="2268" w:right="1134" w:hanging="1134"/>
        <w:jc w:val="both"/>
        <w:rPr>
          <w:b/>
        </w:rPr>
      </w:pPr>
      <w:bookmarkStart w:id="32" w:name="_Hlk63168505"/>
      <w:r w:rsidRPr="00204A01">
        <w:rPr>
          <w:b/>
        </w:rPr>
        <w:t>5.1.2.4.1</w:t>
      </w:r>
      <w:r w:rsidRPr="00204A01">
        <w:rPr>
          <w:b/>
        </w:rPr>
        <w:tab/>
      </w:r>
      <w:r w:rsidRPr="00204A01">
        <w:rPr>
          <w:b/>
          <w:bCs/>
        </w:rPr>
        <w:t>В качестве эквивалента длительного времени считается достаточным время продолжительностью не менее [</w:t>
      </w:r>
      <w:r w:rsidR="00803C5C" w:rsidRPr="00BF4EB9">
        <w:rPr>
          <w:b/>
          <w:bCs/>
          <w:highlight w:val="lightGray"/>
        </w:rPr>
        <w:t>12</w:t>
      </w:r>
      <w:r w:rsidRPr="00204A01">
        <w:rPr>
          <w:b/>
          <w:bCs/>
        </w:rPr>
        <w:t>] мин.</w:t>
      </w:r>
    </w:p>
    <w:p w14:paraId="0AA9AFC5" w14:textId="77777777" w:rsidR="00ED7909" w:rsidRPr="00DD06BC" w:rsidRDefault="00ED7909" w:rsidP="00ED7909">
      <w:pPr>
        <w:pStyle w:val="SingleTxtG"/>
        <w:ind w:left="2268" w:hanging="1134"/>
        <w:rPr>
          <w:b/>
          <w:color w:val="000000" w:themeColor="text1"/>
        </w:rPr>
      </w:pPr>
      <w:r w:rsidRPr="00DD06BC">
        <w:rPr>
          <w:b/>
        </w:rPr>
        <w:t>5.1.2.4.2</w:t>
      </w:r>
      <w:r w:rsidRPr="00DD06BC">
        <w:rPr>
          <w:b/>
        </w:rPr>
        <w:tab/>
      </w:r>
      <w:r w:rsidRPr="00DD06BC">
        <w:rPr>
          <w:b/>
          <w:bCs/>
        </w:rPr>
        <w:t xml:space="preserve">В течение времени, указанного в пункте 5.1.2.4.1, система замедления без тормозов должна быть способна поддерживать </w:t>
      </w:r>
      <w:r w:rsidRPr="00DD06BC">
        <w:rPr>
          <w:b/>
          <w:bCs/>
          <w:strike/>
        </w:rPr>
        <w:t>постоянную</w:t>
      </w:r>
      <w:r w:rsidRPr="00DD06BC">
        <w:rPr>
          <w:b/>
          <w:bCs/>
        </w:rPr>
        <w:t xml:space="preserve"> </w:t>
      </w:r>
      <w:r>
        <w:rPr>
          <w:b/>
          <w:bCs/>
        </w:rPr>
        <w:t xml:space="preserve">среднюю </w:t>
      </w:r>
      <w:r w:rsidRPr="00DD06BC">
        <w:rPr>
          <w:b/>
          <w:bCs/>
        </w:rPr>
        <w:t xml:space="preserve">скорость на уровне </w:t>
      </w:r>
      <w:r w:rsidRPr="00DD06BC">
        <w:rPr>
          <w:b/>
          <w:bCs/>
          <w:strike/>
        </w:rPr>
        <w:t>не более [</w:t>
      </w:r>
      <w:r w:rsidR="00803C5C" w:rsidRPr="00BF4EB9">
        <w:rPr>
          <w:b/>
          <w:bCs/>
          <w:strike/>
          <w:highlight w:val="lightGray"/>
        </w:rPr>
        <w:t>35</w:t>
      </w:r>
      <w:r w:rsidRPr="00DD06BC">
        <w:rPr>
          <w:b/>
          <w:bCs/>
          <w:strike/>
        </w:rPr>
        <w:t>] км/ч и не менее</w:t>
      </w:r>
      <w:r w:rsidRPr="00DD06BC">
        <w:rPr>
          <w:b/>
          <w:bCs/>
        </w:rPr>
        <w:t xml:space="preserve"> [</w:t>
      </w:r>
      <w:r w:rsidR="00803C5C" w:rsidRPr="00BF4EB9">
        <w:rPr>
          <w:b/>
          <w:bCs/>
          <w:highlight w:val="lightGray"/>
        </w:rPr>
        <w:t>30</w:t>
      </w:r>
      <w:r w:rsidRPr="00DD06BC">
        <w:rPr>
          <w:b/>
          <w:bCs/>
        </w:rPr>
        <w:t>] км/ч на спуске с уклоном 7 процентов</w:t>
      </w:r>
      <w:r w:rsidRPr="00DD06BC">
        <w:rPr>
          <w:b/>
          <w:bCs/>
          <w:strike/>
        </w:rPr>
        <w:t xml:space="preserve"> на протяжении 6 км</w:t>
      </w:r>
      <w:r w:rsidRPr="00DD06BC">
        <w:rPr>
          <w:b/>
          <w:bCs/>
        </w:rPr>
        <w:t>.</w:t>
      </w:r>
    </w:p>
    <w:bookmarkEnd w:id="32"/>
    <w:p w14:paraId="2AC8C4DA" w14:textId="77777777" w:rsidR="00ED7909" w:rsidRDefault="00ED7909" w:rsidP="00ED7909">
      <w:pPr>
        <w:spacing w:after="120"/>
        <w:ind w:left="2268" w:right="1134"/>
        <w:jc w:val="both"/>
        <w:rPr>
          <w:b/>
        </w:rPr>
      </w:pPr>
      <w:r>
        <w:rPr>
          <w:b/>
        </w:rPr>
        <w:t>Вместе</w:t>
      </w:r>
      <w:r w:rsidRPr="00DD06BC">
        <w:rPr>
          <w:b/>
        </w:rPr>
        <w:t xml:space="preserve"> </w:t>
      </w:r>
      <w:r>
        <w:rPr>
          <w:b/>
        </w:rPr>
        <w:t>с</w:t>
      </w:r>
      <w:r w:rsidRPr="00DD06BC">
        <w:rPr>
          <w:b/>
        </w:rPr>
        <w:t xml:space="preserve"> </w:t>
      </w:r>
      <w:r>
        <w:rPr>
          <w:b/>
        </w:rPr>
        <w:t>тем</w:t>
      </w:r>
      <w:r w:rsidRPr="00DD06BC">
        <w:rPr>
          <w:b/>
        </w:rPr>
        <w:t xml:space="preserve"> </w:t>
      </w:r>
      <w:r>
        <w:rPr>
          <w:b/>
        </w:rPr>
        <w:t>к</w:t>
      </w:r>
      <w:r w:rsidRPr="00DD06BC">
        <w:rPr>
          <w:b/>
        </w:rPr>
        <w:t xml:space="preserve"> </w:t>
      </w:r>
      <w:r>
        <w:rPr>
          <w:b/>
        </w:rPr>
        <w:t>транспортным</w:t>
      </w:r>
      <w:r w:rsidRPr="00DD06BC">
        <w:rPr>
          <w:b/>
        </w:rPr>
        <w:t xml:space="preserve"> </w:t>
      </w:r>
      <w:r>
        <w:rPr>
          <w:b/>
        </w:rPr>
        <w:t>средствам</w:t>
      </w:r>
      <w:r w:rsidRPr="00DD06BC">
        <w:rPr>
          <w:b/>
        </w:rPr>
        <w:t xml:space="preserve">, </w:t>
      </w:r>
      <w:r>
        <w:rPr>
          <w:b/>
        </w:rPr>
        <w:t>в</w:t>
      </w:r>
      <w:r w:rsidRPr="00DD06BC">
        <w:rPr>
          <w:b/>
        </w:rPr>
        <w:t xml:space="preserve"> </w:t>
      </w:r>
      <w:r>
        <w:rPr>
          <w:b/>
        </w:rPr>
        <w:t>которых энергия поглощается только за счет торможения двигателем, для средней скорости допускается отклонение, указанное в пункте 1.8.2.3 приложения 4.</w:t>
      </w:r>
    </w:p>
    <w:p w14:paraId="7334A015" w14:textId="77777777" w:rsidR="00ED7909" w:rsidRPr="00820FF3" w:rsidRDefault="00ED7909" w:rsidP="00ED7909">
      <w:pPr>
        <w:tabs>
          <w:tab w:val="left" w:pos="3544"/>
        </w:tabs>
        <w:spacing w:after="120"/>
        <w:ind w:left="2268" w:right="1134" w:hanging="1134"/>
        <w:jc w:val="both"/>
        <w:rPr>
          <w:b/>
        </w:rPr>
      </w:pPr>
      <w:r w:rsidRPr="00820FF3">
        <w:rPr>
          <w:b/>
        </w:rPr>
        <w:t>5.1.2.4.3</w:t>
      </w:r>
      <w:r w:rsidRPr="00820FF3">
        <w:rPr>
          <w:b/>
        </w:rPr>
        <w:tab/>
      </w:r>
      <w:r>
        <w:rPr>
          <w:b/>
        </w:rPr>
        <w:t>Особые</w:t>
      </w:r>
      <w:r w:rsidRPr="00820FF3">
        <w:rPr>
          <w:b/>
        </w:rPr>
        <w:t xml:space="preserve"> </w:t>
      </w:r>
      <w:r>
        <w:rPr>
          <w:b/>
        </w:rPr>
        <w:t>требования</w:t>
      </w:r>
      <w:r w:rsidRPr="00820FF3">
        <w:rPr>
          <w:b/>
        </w:rPr>
        <w:t xml:space="preserve">, </w:t>
      </w:r>
      <w:r>
        <w:rPr>
          <w:b/>
        </w:rPr>
        <w:t>применимые</w:t>
      </w:r>
      <w:r w:rsidRPr="00820FF3">
        <w:rPr>
          <w:b/>
        </w:rPr>
        <w:t xml:space="preserve"> </w:t>
      </w:r>
      <w:r>
        <w:rPr>
          <w:b/>
        </w:rPr>
        <w:t>к</w:t>
      </w:r>
      <w:r w:rsidRPr="00820FF3">
        <w:rPr>
          <w:b/>
        </w:rPr>
        <w:t xml:space="preserve"> </w:t>
      </w:r>
      <w:r>
        <w:rPr>
          <w:b/>
        </w:rPr>
        <w:t>системе</w:t>
      </w:r>
      <w:r w:rsidRPr="00820FF3">
        <w:rPr>
          <w:b/>
        </w:rPr>
        <w:t xml:space="preserve"> </w:t>
      </w:r>
      <w:r>
        <w:rPr>
          <w:b/>
        </w:rPr>
        <w:t>замедления</w:t>
      </w:r>
      <w:r w:rsidRPr="00820FF3">
        <w:rPr>
          <w:b/>
        </w:rPr>
        <w:t xml:space="preserve"> </w:t>
      </w:r>
      <w:r>
        <w:rPr>
          <w:b/>
        </w:rPr>
        <w:t>без</w:t>
      </w:r>
      <w:r w:rsidRPr="00820FF3">
        <w:rPr>
          <w:b/>
        </w:rPr>
        <w:t xml:space="preserve"> </w:t>
      </w:r>
      <w:r>
        <w:rPr>
          <w:b/>
        </w:rPr>
        <w:t>тормозов</w:t>
      </w:r>
      <w:r w:rsidRPr="00820FF3">
        <w:rPr>
          <w:b/>
        </w:rPr>
        <w:t xml:space="preserve">, </w:t>
      </w:r>
      <w:r>
        <w:rPr>
          <w:b/>
        </w:rPr>
        <w:t>включающей системы электрического рекуперативные торможения</w:t>
      </w:r>
    </w:p>
    <w:p w14:paraId="44EE2B02" w14:textId="77777777" w:rsidR="00ED7909" w:rsidRPr="004F741E" w:rsidRDefault="00ED7909" w:rsidP="00ED7909">
      <w:pPr>
        <w:tabs>
          <w:tab w:val="left" w:pos="3544"/>
        </w:tabs>
        <w:spacing w:after="120"/>
        <w:ind w:left="2268" w:right="1134" w:hanging="1134"/>
        <w:jc w:val="both"/>
        <w:rPr>
          <w:b/>
        </w:rPr>
      </w:pPr>
      <w:bookmarkStart w:id="33" w:name="_Hlk63168578"/>
      <w:r w:rsidRPr="00820FF3">
        <w:rPr>
          <w:b/>
        </w:rPr>
        <w:t>5.1.2.4.3.1</w:t>
      </w:r>
      <w:r w:rsidRPr="00820FF3">
        <w:rPr>
          <w:b/>
        </w:rPr>
        <w:tab/>
      </w:r>
      <w:r w:rsidRPr="00820FF3">
        <w:rPr>
          <w:b/>
          <w:bCs/>
          <w:strike/>
          <w:color w:val="333333"/>
        </w:rPr>
        <w:t>В случае системы замедления без тормозов, включающей в себя системы электрического рекуперативного торможения,</w:t>
      </w:r>
      <w:r w:rsidRPr="00820FF3">
        <w:rPr>
          <w:b/>
          <w:bCs/>
          <w:color w:val="333333"/>
        </w:rPr>
        <w:t xml:space="preserve"> </w:t>
      </w:r>
      <w:proofErr w:type="spellStart"/>
      <w:r>
        <w:rPr>
          <w:b/>
          <w:bCs/>
          <w:color w:val="333333"/>
        </w:rPr>
        <w:t>С</w:t>
      </w:r>
      <w:r w:rsidRPr="00820FF3">
        <w:rPr>
          <w:b/>
          <w:bCs/>
          <w:strike/>
          <w:color w:val="333333"/>
        </w:rPr>
        <w:t>с</w:t>
      </w:r>
      <w:r w:rsidRPr="00820FF3">
        <w:rPr>
          <w:b/>
          <w:bCs/>
          <w:color w:val="333333"/>
        </w:rPr>
        <w:t>читается</w:t>
      </w:r>
      <w:proofErr w:type="spellEnd"/>
      <w:r w:rsidRPr="00820FF3">
        <w:rPr>
          <w:b/>
          <w:bCs/>
          <w:color w:val="333333"/>
        </w:rPr>
        <w:t xml:space="preserve">, что такая система замедления без тормозов соответствует требованиям, изложенным в пунктах 5.1.2.4.1 и 5.1.2.4.2, если </w:t>
      </w:r>
      <w:r w:rsidRPr="00820FF3">
        <w:rPr>
          <w:b/>
          <w:bCs/>
          <w:strike/>
          <w:color w:val="333333"/>
        </w:rPr>
        <w:t xml:space="preserve">она </w:t>
      </w:r>
      <w:r>
        <w:rPr>
          <w:b/>
          <w:bCs/>
          <w:color w:val="333333"/>
        </w:rPr>
        <w:t xml:space="preserve">транспортное средство, оборудованное ею, </w:t>
      </w:r>
      <w:proofErr w:type="spellStart"/>
      <w:r w:rsidRPr="00820FF3">
        <w:rPr>
          <w:b/>
          <w:bCs/>
          <w:color w:val="333333"/>
        </w:rPr>
        <w:t>способн</w:t>
      </w:r>
      <w:r w:rsidRPr="00091C3F">
        <w:rPr>
          <w:b/>
          <w:bCs/>
          <w:strike/>
          <w:color w:val="333333"/>
        </w:rPr>
        <w:t>а</w:t>
      </w:r>
      <w:r w:rsidRPr="00091C3F">
        <w:rPr>
          <w:b/>
          <w:bCs/>
          <w:color w:val="333333"/>
        </w:rPr>
        <w:t>о</w:t>
      </w:r>
      <w:proofErr w:type="spellEnd"/>
      <w:r w:rsidRPr="00820FF3">
        <w:rPr>
          <w:b/>
          <w:bCs/>
          <w:color w:val="333333"/>
        </w:rPr>
        <w:t xml:space="preserve"> аккумулировать</w:t>
      </w:r>
      <w:r>
        <w:rPr>
          <w:b/>
          <w:bCs/>
          <w:color w:val="333333"/>
        </w:rPr>
        <w:t xml:space="preserve"> и/или рассеивать</w:t>
      </w:r>
      <w:r w:rsidRPr="00091C3F">
        <w:rPr>
          <w:b/>
        </w:rPr>
        <w:t xml:space="preserve"> [(</w:t>
      </w:r>
      <w:r>
        <w:rPr>
          <w:b/>
        </w:rPr>
        <w:t>например, при помощи дополнительной системы замедления без тормозов</w:t>
      </w:r>
      <w:r w:rsidRPr="00091C3F">
        <w:rPr>
          <w:b/>
        </w:rPr>
        <w:t>)]</w:t>
      </w:r>
      <w:r>
        <w:rPr>
          <w:b/>
        </w:rPr>
        <w:t xml:space="preserve"> </w:t>
      </w:r>
      <w:r w:rsidRPr="00820FF3">
        <w:rPr>
          <w:b/>
          <w:bCs/>
          <w:color w:val="333333"/>
        </w:rPr>
        <w:t xml:space="preserve">энергию </w:t>
      </w:r>
      <w:bookmarkEnd w:id="33"/>
      <w:r w:rsidRPr="00820FF3">
        <w:rPr>
          <w:b/>
          <w:bCs/>
          <w:color w:val="333333"/>
        </w:rPr>
        <w:t>максимальной отрицательной разности вертикальных высот (для</w:t>
      </w:r>
      <w:r w:rsidR="00BA5F50">
        <w:rPr>
          <w:b/>
          <w:bCs/>
          <w:color w:val="333333"/>
        </w:rPr>
        <w:t> </w:t>
      </w:r>
      <w:r w:rsidRPr="00820FF3">
        <w:rPr>
          <w:b/>
          <w:bCs/>
          <w:color w:val="333333"/>
        </w:rPr>
        <w:t xml:space="preserve">чего требуется способность к аккумулированию энергии в тяговой батарее), которая </w:t>
      </w:r>
      <w:r>
        <w:rPr>
          <w:b/>
          <w:bCs/>
          <w:color w:val="333333"/>
        </w:rPr>
        <w:t xml:space="preserve">ограничена уровнем, требующимся для выполнения требований пунктов 5.1.2.4.1 и 5.1.2.4.2, и </w:t>
      </w:r>
      <w:r w:rsidRPr="00820FF3">
        <w:rPr>
          <w:b/>
          <w:bCs/>
          <w:color w:val="333333"/>
        </w:rPr>
        <w:t xml:space="preserve">может быть достигнута транспортным средством (при потреблении энергии, аккумулированной в тяговой батарее во время движения к </w:t>
      </w:r>
      <w:r w:rsidRPr="00820FF3">
        <w:rPr>
          <w:b/>
          <w:bCs/>
          <w:color w:val="333333"/>
        </w:rPr>
        <w:lastRenderedPageBreak/>
        <w:t>соответствующей отрицательной разнице вертикальных высот), с учетом текущей степени заряженности и при использовании таких методов, как глобальные навигационные спутниковые системы в сочетании с топографической моделью и интеллектуальной системой управления аккумуляторами.</w:t>
      </w:r>
      <w:r w:rsidRPr="00820FF3">
        <w:rPr>
          <w:b/>
          <w:strike/>
        </w:rPr>
        <w:t xml:space="preserve"> </w:t>
      </w:r>
    </w:p>
    <w:p w14:paraId="7FF4BC6C" w14:textId="77777777" w:rsidR="00ED7909" w:rsidRPr="00D41584" w:rsidRDefault="00ED7909" w:rsidP="00ED7909">
      <w:pPr>
        <w:spacing w:after="120"/>
        <w:ind w:left="2268" w:right="1134"/>
        <w:jc w:val="both"/>
        <w:rPr>
          <w:b/>
        </w:rPr>
      </w:pPr>
      <w:r w:rsidRPr="004F741E">
        <w:rPr>
          <w:b/>
          <w:bCs/>
          <w:color w:val="333333"/>
        </w:rPr>
        <w:t>Это должно быть подтверждено приемлемым для технической службы образом.</w:t>
      </w:r>
      <w:r w:rsidRPr="004F741E">
        <w:rPr>
          <w:b/>
        </w:rPr>
        <w:t xml:space="preserve"> </w:t>
      </w:r>
    </w:p>
    <w:p w14:paraId="6AED6D20" w14:textId="77777777" w:rsidR="00ED7909" w:rsidRPr="004F741E" w:rsidRDefault="00ED7909" w:rsidP="00ED7909">
      <w:pPr>
        <w:pStyle w:val="SingleTxtG"/>
        <w:ind w:left="2268" w:hanging="1134"/>
        <w:rPr>
          <w:b/>
          <w:color w:val="000000" w:themeColor="text1"/>
        </w:rPr>
      </w:pPr>
      <w:r w:rsidRPr="004F741E">
        <w:rPr>
          <w:b/>
        </w:rPr>
        <w:t>5.1.2.4.</w:t>
      </w:r>
      <w:r w:rsidRPr="004F741E">
        <w:rPr>
          <w:b/>
          <w:strike/>
        </w:rPr>
        <w:t>4.</w:t>
      </w:r>
      <w:r w:rsidRPr="004F741E">
        <w:rPr>
          <w:b/>
        </w:rPr>
        <w:t>3.2</w:t>
      </w:r>
      <w:r w:rsidRPr="004F741E">
        <w:rPr>
          <w:b/>
        </w:rPr>
        <w:tab/>
      </w:r>
      <w:r w:rsidRPr="004F741E">
        <w:rPr>
          <w:b/>
          <w:bCs/>
        </w:rPr>
        <w:t>В качестве альтернативы пункту 5.1.2.4.</w:t>
      </w:r>
      <w:r>
        <w:rPr>
          <w:b/>
          <w:bCs/>
        </w:rPr>
        <w:t>3.1</w:t>
      </w:r>
      <w:r w:rsidRPr="004F741E">
        <w:rPr>
          <w:b/>
          <w:bCs/>
        </w:rPr>
        <w:t xml:space="preserve"> </w:t>
      </w:r>
      <w:r w:rsidRPr="004F741E">
        <w:rPr>
          <w:b/>
          <w:bCs/>
          <w:strike/>
        </w:rPr>
        <w:t>в системах замедления без тормозов, включающих в себя системы электрического рекуперативного торможения,</w:t>
      </w:r>
      <w:r w:rsidRPr="00D41CB6">
        <w:rPr>
          <w:b/>
          <w:bCs/>
          <w:strike/>
        </w:rPr>
        <w:t xml:space="preserve"> может использоваться рабочая тормозная система в тех случаях, когда тяговая батарея транспортного средства не способна аккумулировать рекуперированную энергию из-за высокой степени заряженности, при условии, что</w:t>
      </w:r>
      <w:r w:rsidRPr="004F741E">
        <w:rPr>
          <w:b/>
          <w:bCs/>
        </w:rPr>
        <w:t xml:space="preserve"> рабочая тормозная система </w:t>
      </w:r>
      <w:r w:rsidRPr="00D41CB6">
        <w:rPr>
          <w:b/>
          <w:bCs/>
          <w:strike/>
        </w:rPr>
        <w:t>способна</w:t>
      </w:r>
      <w:r w:rsidRPr="004F741E">
        <w:rPr>
          <w:b/>
          <w:bCs/>
        </w:rPr>
        <w:t xml:space="preserve"> </w:t>
      </w:r>
      <w:r>
        <w:rPr>
          <w:b/>
          <w:bCs/>
        </w:rPr>
        <w:t xml:space="preserve">должна </w:t>
      </w:r>
      <w:r w:rsidRPr="004F741E">
        <w:rPr>
          <w:b/>
          <w:bCs/>
        </w:rPr>
        <w:t xml:space="preserve">удовлетворять требованиям пункта </w:t>
      </w:r>
      <w:r w:rsidRPr="00D41CB6">
        <w:rPr>
          <w:b/>
          <w:bCs/>
          <w:strike/>
        </w:rPr>
        <w:t>1.8.2.4</w:t>
      </w:r>
      <w:r w:rsidRPr="004F741E">
        <w:rPr>
          <w:b/>
          <w:bCs/>
        </w:rPr>
        <w:t xml:space="preserve"> </w:t>
      </w:r>
      <w:r>
        <w:rPr>
          <w:b/>
          <w:bCs/>
        </w:rPr>
        <w:t xml:space="preserve">1.8.2.5 </w:t>
      </w:r>
      <w:r w:rsidRPr="004F741E">
        <w:rPr>
          <w:b/>
          <w:bCs/>
        </w:rPr>
        <w:t>приложения 4.</w:t>
      </w:r>
    </w:p>
    <w:p w14:paraId="31804210" w14:textId="77777777" w:rsidR="00ED7909" w:rsidRPr="00D41CB6" w:rsidRDefault="00ED7909" w:rsidP="00ED7909">
      <w:pPr>
        <w:spacing w:after="120"/>
        <w:ind w:left="2268" w:right="1134" w:hanging="1134"/>
        <w:jc w:val="both"/>
        <w:rPr>
          <w:b/>
          <w:bCs/>
        </w:rPr>
      </w:pPr>
      <w:r w:rsidRPr="00D41CB6">
        <w:rPr>
          <w:b/>
          <w:bCs/>
        </w:rPr>
        <w:tab/>
        <w:t xml:space="preserve">Кроме того, модуль оценки тормозной </w:t>
      </w:r>
      <w:r>
        <w:rPr>
          <w:b/>
          <w:bCs/>
        </w:rPr>
        <w:t>эффективности</w:t>
      </w:r>
      <w:r w:rsidRPr="00D41CB6">
        <w:rPr>
          <w:b/>
          <w:bCs/>
        </w:rPr>
        <w:t xml:space="preserve"> должен предупреждать водителя в соответствии с пунктом 5.2.1.29.7</w:t>
      </w:r>
      <w:r>
        <w:rPr>
          <w:b/>
          <w:bCs/>
        </w:rPr>
        <w:t>.</w:t>
      </w:r>
    </w:p>
    <w:p w14:paraId="207326C6" w14:textId="77777777" w:rsidR="00ED7909" w:rsidRPr="00731B4D" w:rsidRDefault="00ED7909" w:rsidP="00ED7909">
      <w:pPr>
        <w:spacing w:after="120"/>
        <w:ind w:left="2268" w:right="1134" w:hanging="1134"/>
        <w:jc w:val="both"/>
        <w:rPr>
          <w:b/>
          <w:bCs/>
        </w:rPr>
      </w:pPr>
      <w:r w:rsidRPr="00731B4D">
        <w:rPr>
          <w:b/>
        </w:rPr>
        <w:t>5.1.2.4.3.3</w:t>
      </w:r>
      <w:r w:rsidRPr="00731B4D">
        <w:rPr>
          <w:b/>
        </w:rPr>
        <w:tab/>
      </w:r>
      <w:r>
        <w:rPr>
          <w:b/>
        </w:rPr>
        <w:t>Дополнительное</w:t>
      </w:r>
      <w:r w:rsidRPr="00731B4D">
        <w:rPr>
          <w:b/>
        </w:rPr>
        <w:t xml:space="preserve"> </w:t>
      </w:r>
      <w:r>
        <w:rPr>
          <w:b/>
        </w:rPr>
        <w:t>требование</w:t>
      </w:r>
      <w:r w:rsidRPr="00731B4D">
        <w:rPr>
          <w:b/>
        </w:rPr>
        <w:t xml:space="preserve"> </w:t>
      </w:r>
      <w:r>
        <w:rPr>
          <w:b/>
        </w:rPr>
        <w:t>в</w:t>
      </w:r>
      <w:r w:rsidRPr="00731B4D">
        <w:rPr>
          <w:b/>
        </w:rPr>
        <w:t xml:space="preserve"> </w:t>
      </w:r>
      <w:r>
        <w:rPr>
          <w:b/>
        </w:rPr>
        <w:t>случае</w:t>
      </w:r>
      <w:r w:rsidRPr="00731B4D">
        <w:rPr>
          <w:b/>
        </w:rPr>
        <w:t xml:space="preserve"> </w:t>
      </w:r>
      <w:r>
        <w:rPr>
          <w:b/>
        </w:rPr>
        <w:t>системы</w:t>
      </w:r>
      <w:r w:rsidRPr="00731B4D">
        <w:rPr>
          <w:b/>
        </w:rPr>
        <w:t xml:space="preserve"> </w:t>
      </w:r>
      <w:r>
        <w:rPr>
          <w:b/>
        </w:rPr>
        <w:t>замедления</w:t>
      </w:r>
      <w:r w:rsidRPr="00731B4D">
        <w:rPr>
          <w:b/>
        </w:rPr>
        <w:t xml:space="preserve"> </w:t>
      </w:r>
      <w:r>
        <w:rPr>
          <w:b/>
        </w:rPr>
        <w:t>без</w:t>
      </w:r>
      <w:r w:rsidRPr="00731B4D">
        <w:rPr>
          <w:b/>
        </w:rPr>
        <w:t xml:space="preserve"> </w:t>
      </w:r>
      <w:r>
        <w:rPr>
          <w:b/>
        </w:rPr>
        <w:t>тормозов</w:t>
      </w:r>
      <w:r w:rsidRPr="00731B4D">
        <w:rPr>
          <w:b/>
        </w:rPr>
        <w:t xml:space="preserve">, </w:t>
      </w:r>
      <w:r>
        <w:rPr>
          <w:b/>
        </w:rPr>
        <w:t>основывающейся</w:t>
      </w:r>
      <w:r w:rsidRPr="00731B4D">
        <w:rPr>
          <w:b/>
        </w:rPr>
        <w:t xml:space="preserve"> </w:t>
      </w:r>
      <w:r>
        <w:rPr>
          <w:b/>
        </w:rPr>
        <w:t>исключительно на системе электрического рекуперативного торможения</w:t>
      </w:r>
    </w:p>
    <w:p w14:paraId="7CA32DED" w14:textId="77777777" w:rsidR="00ED7909" w:rsidRDefault="00ED7909" w:rsidP="00ED7909">
      <w:pPr>
        <w:spacing w:after="120"/>
        <w:ind w:left="2268" w:right="1134"/>
        <w:jc w:val="both"/>
        <w:rPr>
          <w:b/>
          <w:bCs/>
        </w:rPr>
      </w:pPr>
      <w:r>
        <w:rPr>
          <w:b/>
          <w:bCs/>
        </w:rPr>
        <w:t>До</w:t>
      </w:r>
      <w:r w:rsidRPr="00731B4D">
        <w:rPr>
          <w:b/>
          <w:bCs/>
        </w:rPr>
        <w:t xml:space="preserve"> </w:t>
      </w:r>
      <w:r>
        <w:rPr>
          <w:b/>
          <w:bCs/>
        </w:rPr>
        <w:t>того</w:t>
      </w:r>
      <w:r w:rsidRPr="00731B4D">
        <w:rPr>
          <w:b/>
          <w:bCs/>
        </w:rPr>
        <w:t xml:space="preserve"> </w:t>
      </w:r>
      <w:r>
        <w:rPr>
          <w:b/>
          <w:bCs/>
        </w:rPr>
        <w:t>момента</w:t>
      </w:r>
      <w:r w:rsidRPr="00731B4D">
        <w:rPr>
          <w:b/>
          <w:bCs/>
        </w:rPr>
        <w:t xml:space="preserve">, </w:t>
      </w:r>
      <w:r>
        <w:rPr>
          <w:b/>
          <w:bCs/>
        </w:rPr>
        <w:t>когда</w:t>
      </w:r>
      <w:r w:rsidRPr="00731B4D">
        <w:rPr>
          <w:b/>
          <w:bCs/>
        </w:rPr>
        <w:t xml:space="preserve"> </w:t>
      </w:r>
      <w:r>
        <w:rPr>
          <w:b/>
          <w:bCs/>
        </w:rPr>
        <w:t>система</w:t>
      </w:r>
      <w:r w:rsidRPr="00731B4D">
        <w:rPr>
          <w:b/>
          <w:bCs/>
        </w:rPr>
        <w:t xml:space="preserve"> </w:t>
      </w:r>
      <w:r>
        <w:rPr>
          <w:b/>
          <w:bCs/>
        </w:rPr>
        <w:t>электрического</w:t>
      </w:r>
      <w:r w:rsidRPr="00731B4D">
        <w:rPr>
          <w:b/>
          <w:bCs/>
        </w:rPr>
        <w:t xml:space="preserve"> </w:t>
      </w:r>
      <w:r>
        <w:rPr>
          <w:b/>
          <w:bCs/>
        </w:rPr>
        <w:t>рекуперативного</w:t>
      </w:r>
      <w:r w:rsidRPr="00731B4D">
        <w:rPr>
          <w:b/>
          <w:bCs/>
        </w:rPr>
        <w:t xml:space="preserve"> </w:t>
      </w:r>
      <w:r>
        <w:rPr>
          <w:b/>
          <w:bCs/>
        </w:rPr>
        <w:t>торможения</w:t>
      </w:r>
      <w:r w:rsidRPr="00731B4D">
        <w:rPr>
          <w:b/>
          <w:bCs/>
        </w:rPr>
        <w:t xml:space="preserve"> </w:t>
      </w:r>
      <w:r>
        <w:rPr>
          <w:b/>
          <w:bCs/>
        </w:rPr>
        <w:t>уже</w:t>
      </w:r>
      <w:r w:rsidRPr="00731B4D">
        <w:rPr>
          <w:b/>
          <w:bCs/>
        </w:rPr>
        <w:t xml:space="preserve"> </w:t>
      </w:r>
      <w:r>
        <w:rPr>
          <w:b/>
          <w:bCs/>
        </w:rPr>
        <w:t>не</w:t>
      </w:r>
      <w:r w:rsidRPr="00731B4D">
        <w:rPr>
          <w:b/>
          <w:bCs/>
        </w:rPr>
        <w:t xml:space="preserve"> </w:t>
      </w:r>
      <w:r>
        <w:rPr>
          <w:b/>
          <w:bCs/>
        </w:rPr>
        <w:t>сможет</w:t>
      </w:r>
      <w:r w:rsidRPr="00731B4D">
        <w:rPr>
          <w:b/>
          <w:bCs/>
        </w:rPr>
        <w:t xml:space="preserve"> </w:t>
      </w:r>
      <w:r>
        <w:rPr>
          <w:b/>
          <w:bCs/>
        </w:rPr>
        <w:t>обеспечивать</w:t>
      </w:r>
      <w:r w:rsidRPr="00731B4D">
        <w:rPr>
          <w:b/>
          <w:bCs/>
        </w:rPr>
        <w:t xml:space="preserve"> </w:t>
      </w:r>
      <w:r>
        <w:rPr>
          <w:b/>
          <w:bCs/>
        </w:rPr>
        <w:t>тормозную</w:t>
      </w:r>
      <w:r w:rsidRPr="00731B4D">
        <w:rPr>
          <w:b/>
          <w:bCs/>
        </w:rPr>
        <w:t xml:space="preserve"> </w:t>
      </w:r>
      <w:r>
        <w:rPr>
          <w:b/>
          <w:bCs/>
        </w:rPr>
        <w:t>силу (например, когда батарея полностью заряжена) водитель информируется о возникшей ситуации (например, об оставшейся эффективности замедления, сокращении обеспечиваемой силы замедления).</w:t>
      </w:r>
    </w:p>
    <w:p w14:paraId="1B25DF8D" w14:textId="77777777" w:rsidR="00ED7909" w:rsidRPr="00537818" w:rsidRDefault="00ED7909" w:rsidP="00ED7909">
      <w:pPr>
        <w:spacing w:after="120" w:line="240" w:lineRule="auto"/>
        <w:ind w:left="1134" w:right="1134"/>
        <w:rPr>
          <w:i/>
        </w:rPr>
      </w:pPr>
      <w:r w:rsidRPr="00C46506">
        <w:rPr>
          <w:i/>
        </w:rPr>
        <w:t>Включить новый пункт</w:t>
      </w:r>
      <w:r w:rsidRPr="00537818">
        <w:rPr>
          <w:i/>
        </w:rPr>
        <w:t xml:space="preserve"> 5.2.1.29.7.</w:t>
      </w:r>
      <w:r w:rsidRPr="00537818">
        <w:t>, следующего содержания:</w:t>
      </w:r>
    </w:p>
    <w:p w14:paraId="16FDE0D8" w14:textId="77777777" w:rsidR="00ED7909" w:rsidRPr="001843E1" w:rsidRDefault="00ED7909" w:rsidP="00ED7909">
      <w:pPr>
        <w:spacing w:after="120" w:line="240" w:lineRule="auto"/>
        <w:ind w:left="2268" w:right="1134" w:hanging="1134"/>
        <w:jc w:val="both"/>
        <w:rPr>
          <w:b/>
          <w:bCs/>
          <w:color w:val="333333"/>
        </w:rPr>
      </w:pPr>
      <w:r w:rsidRPr="001843E1">
        <w:rPr>
          <w:b/>
        </w:rPr>
        <w:t>5.2.1.29.7</w:t>
      </w:r>
      <w:r w:rsidRPr="001843E1">
        <w:rPr>
          <w:b/>
        </w:rPr>
        <w:tab/>
      </w:r>
      <w:r w:rsidRPr="001843E1">
        <w:rPr>
          <w:b/>
          <w:bCs/>
          <w:color w:val="333333"/>
        </w:rPr>
        <w:t>Транспортные средства, оснащенные системой электрического рекуперативного торможения категории А или В (как это определено в пунктах 2.21.2 и 2.21.3), использующие рабочую тормозную систему в дополнение к системе замедления без тормозов только в том случае, когда заряженность тяговой батареи не позволяет аккумулировать энергию из-за высокой степени заряженности, должны предупреждать водителя не позднее того момента, когда эффективность рабочих тормозов опускается ниже минимального значения, указанного:</w:t>
      </w:r>
    </w:p>
    <w:p w14:paraId="24A76FEC" w14:textId="77777777" w:rsidR="00ED7909" w:rsidRPr="003D56F0" w:rsidRDefault="00ED7909" w:rsidP="003D56F0">
      <w:pPr>
        <w:pStyle w:val="SingleTxtG"/>
        <w:ind w:left="2268"/>
        <w:rPr>
          <w:b/>
          <w:bCs/>
        </w:rPr>
      </w:pPr>
      <w:r w:rsidRPr="003D56F0">
        <w:rPr>
          <w:b/>
          <w:bCs/>
        </w:rPr>
        <w:t>a)</w:t>
      </w:r>
      <w:r w:rsidRPr="003D56F0">
        <w:rPr>
          <w:b/>
          <w:bCs/>
        </w:rPr>
        <w:tab/>
        <w:t>в пункте 1.6.3 приложения 4, с помощью желтого предупреждающего сигнала в соответствии с пунктом 5.2.1.29.1.2, и</w:t>
      </w:r>
    </w:p>
    <w:p w14:paraId="467D8614" w14:textId="77777777" w:rsidR="00ED7909" w:rsidRPr="003D56F0" w:rsidRDefault="00ED7909" w:rsidP="003D56F0">
      <w:pPr>
        <w:pStyle w:val="SingleTxtG"/>
        <w:ind w:left="2268"/>
        <w:rPr>
          <w:b/>
          <w:bCs/>
        </w:rPr>
      </w:pPr>
      <w:r w:rsidRPr="003D56F0">
        <w:rPr>
          <w:b/>
          <w:bCs/>
        </w:rPr>
        <w:t>b)</w:t>
      </w:r>
      <w:r w:rsidRPr="003D56F0">
        <w:rPr>
          <w:b/>
          <w:bCs/>
        </w:rPr>
        <w:tab/>
        <w:t xml:space="preserve">в пункте 2.2.1 приложения 4, с помощью желтого предупреждающего сигнала в соответствии с пунктом 5.2.1.29.1.1. </w:t>
      </w:r>
    </w:p>
    <w:p w14:paraId="588D82D5" w14:textId="77777777" w:rsidR="00ED7909" w:rsidRPr="001843E1" w:rsidRDefault="00ED7909" w:rsidP="00ED7909">
      <w:pPr>
        <w:spacing w:after="120" w:line="240" w:lineRule="auto"/>
        <w:ind w:left="2268" w:right="1134"/>
        <w:jc w:val="both"/>
        <w:rPr>
          <w:b/>
        </w:rPr>
      </w:pPr>
      <w:r w:rsidRPr="001843E1">
        <w:rPr>
          <w:b/>
          <w:bCs/>
          <w:color w:val="333333"/>
        </w:rPr>
        <w:t>Описание метода оценки эффективности рабочих тормозов [(например, путем расчета температуры/энергии и/или регулирования замедления)] предоставляется технической службе изготовителем транспортного средства вместе с пакетом документации, требуемой в приложении 18 к настоящим Правилам</w:t>
      </w:r>
      <w:r>
        <w:rPr>
          <w:b/>
        </w:rPr>
        <w:t>.</w:t>
      </w:r>
      <w:r w:rsidRPr="001843E1">
        <w:rPr>
          <w:b/>
        </w:rPr>
        <w:t xml:space="preserve"> </w:t>
      </w:r>
    </w:p>
    <w:p w14:paraId="47E10FDA" w14:textId="77777777" w:rsidR="00ED7909" w:rsidRDefault="00ED7909" w:rsidP="00ED7909">
      <w:pPr>
        <w:pStyle w:val="SingleTxtG"/>
        <w:rPr>
          <w:szCs w:val="21"/>
          <w:u w:val="single"/>
        </w:rPr>
      </w:pPr>
      <w:r>
        <w:rPr>
          <w:u w:val="single"/>
        </w:rPr>
        <w:t>Примечание</w:t>
      </w:r>
      <w:r w:rsidRPr="00CE506D">
        <w:rPr>
          <w:u w:val="single"/>
        </w:rPr>
        <w:t>:</w:t>
      </w:r>
      <w:r w:rsidRPr="00CE506D">
        <w:t xml:space="preserve"> </w:t>
      </w:r>
      <w:r>
        <w:t>Дополнительные поправки</w:t>
      </w:r>
      <w:r w:rsidRPr="00CE506D">
        <w:t xml:space="preserve"> </w:t>
      </w:r>
      <w:r>
        <w:t>к</w:t>
      </w:r>
      <w:r w:rsidRPr="00CE506D">
        <w:t xml:space="preserve"> </w:t>
      </w:r>
      <w:r>
        <w:t>приложениям</w:t>
      </w:r>
      <w:r w:rsidRPr="00CE506D">
        <w:t xml:space="preserve"> </w:t>
      </w:r>
      <w:r>
        <w:t>были</w:t>
      </w:r>
      <w:r w:rsidRPr="00CE506D">
        <w:t xml:space="preserve"> </w:t>
      </w:r>
      <w:r>
        <w:t>приняты</w:t>
      </w:r>
      <w:r w:rsidRPr="00CE506D">
        <w:t xml:space="preserve"> </w:t>
      </w:r>
      <w:r>
        <w:t>в</w:t>
      </w:r>
      <w:r w:rsidRPr="00CE506D">
        <w:t xml:space="preserve"> </w:t>
      </w:r>
      <w:r>
        <w:t>том</w:t>
      </w:r>
      <w:r w:rsidRPr="00CE506D">
        <w:t xml:space="preserve"> </w:t>
      </w:r>
      <w:r>
        <w:t xml:space="preserve">виде, в каком они содержатся в документе </w:t>
      </w:r>
      <w:r w:rsidRPr="00C46AF9">
        <w:t>GRVA</w:t>
      </w:r>
      <w:r w:rsidRPr="00CE506D">
        <w:t>-07-</w:t>
      </w:r>
      <w:r>
        <w:t>71</w:t>
      </w:r>
      <w:r w:rsidRPr="00CE506D">
        <w:t xml:space="preserve">. </w:t>
      </w:r>
      <w:r>
        <w:t>Они</w:t>
      </w:r>
      <w:r w:rsidRPr="00CE506D">
        <w:t xml:space="preserve"> </w:t>
      </w:r>
      <w:r>
        <w:t>не</w:t>
      </w:r>
      <w:r w:rsidRPr="00CE506D">
        <w:t xml:space="preserve"> </w:t>
      </w:r>
      <w:r>
        <w:t>воспроизведены</w:t>
      </w:r>
      <w:r w:rsidRPr="00CE506D">
        <w:t xml:space="preserve"> </w:t>
      </w:r>
      <w:r>
        <w:t>в</w:t>
      </w:r>
      <w:r w:rsidRPr="00CE506D">
        <w:t xml:space="preserve"> </w:t>
      </w:r>
      <w:r>
        <w:t>настоящем</w:t>
      </w:r>
      <w:r w:rsidRPr="00CE506D">
        <w:t xml:space="preserve"> </w:t>
      </w:r>
      <w:r>
        <w:t>докладе</w:t>
      </w:r>
      <w:r w:rsidRPr="00CE506D">
        <w:t xml:space="preserve">, </w:t>
      </w:r>
      <w:r>
        <w:t>поскольку</w:t>
      </w:r>
      <w:r w:rsidRPr="00CE506D">
        <w:t xml:space="preserve"> </w:t>
      </w:r>
      <w:r>
        <w:t>их</w:t>
      </w:r>
      <w:r w:rsidRPr="00CE506D">
        <w:t xml:space="preserve"> </w:t>
      </w:r>
      <w:r>
        <w:t>текст</w:t>
      </w:r>
      <w:r w:rsidRPr="00CE506D">
        <w:t xml:space="preserve"> </w:t>
      </w:r>
      <w:r>
        <w:t>является</w:t>
      </w:r>
      <w:r w:rsidRPr="00CE506D">
        <w:t xml:space="preserve"> </w:t>
      </w:r>
      <w:r>
        <w:t>слишком</w:t>
      </w:r>
      <w:r w:rsidRPr="00CE506D">
        <w:t xml:space="preserve"> </w:t>
      </w:r>
      <w:r>
        <w:t>объемным</w:t>
      </w:r>
      <w:r w:rsidRPr="00CE506D">
        <w:t xml:space="preserve"> </w:t>
      </w:r>
      <w:r>
        <w:t>для отражения в настоящем докладе</w:t>
      </w:r>
      <w:r w:rsidRPr="00CE506D">
        <w:t>.</w:t>
      </w:r>
    </w:p>
    <w:p w14:paraId="2029FC4F" w14:textId="77777777" w:rsidR="00ED7909" w:rsidRPr="00D41584" w:rsidRDefault="00ED7909" w:rsidP="00ED7909">
      <w:pPr>
        <w:spacing w:before="240"/>
        <w:jc w:val="center"/>
        <w:rPr>
          <w:u w:val="single"/>
        </w:rPr>
      </w:pPr>
      <w:r w:rsidRPr="00D41584">
        <w:rPr>
          <w:u w:val="single"/>
        </w:rPr>
        <w:tab/>
      </w:r>
      <w:r w:rsidRPr="00D41584">
        <w:rPr>
          <w:u w:val="single"/>
        </w:rPr>
        <w:tab/>
      </w:r>
      <w:r w:rsidRPr="00D41584">
        <w:rPr>
          <w:u w:val="single"/>
        </w:rPr>
        <w:tab/>
      </w:r>
    </w:p>
    <w:sectPr w:rsidR="00ED7909" w:rsidRPr="00D41584" w:rsidSect="00ED7909">
      <w:headerReference w:type="even" r:id="rId55"/>
      <w:headerReference w:type="default" r:id="rId56"/>
      <w:footerReference w:type="even" r:id="rId57"/>
      <w:footerReference w:type="default" r:id="rId5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63E4" w14:textId="77777777" w:rsidR="00243AB1" w:rsidRPr="00A312BC" w:rsidRDefault="00243AB1" w:rsidP="00A312BC"/>
  </w:endnote>
  <w:endnote w:type="continuationSeparator" w:id="0">
    <w:p w14:paraId="78ED9DB0" w14:textId="77777777" w:rsidR="00243AB1" w:rsidRPr="00A312BC" w:rsidRDefault="00243A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84D3" w14:textId="77777777" w:rsidR="00243AB1" w:rsidRPr="00E80E54" w:rsidRDefault="00243AB1" w:rsidP="00E80E5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E80E54">
      <w:t>GE.20-15599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D03E" w14:textId="77777777" w:rsidR="00243AB1" w:rsidRPr="00FA1E23" w:rsidRDefault="00243AB1" w:rsidP="00FA1E2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FA1E23">
      <w:t>GE.20-15599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C724" w14:textId="77777777" w:rsidR="00243AB1" w:rsidRPr="00FA1E23" w:rsidRDefault="00243AB1" w:rsidP="00FA1E23">
    <w:pPr>
      <w:pStyle w:val="a8"/>
      <w:rPr>
        <w:b/>
        <w:sz w:val="18"/>
      </w:rPr>
    </w:pPr>
    <w:r>
      <w:t>GE.</w:t>
    </w:r>
    <w:r w:rsidRPr="00FA1E23">
      <w:t>20</w:t>
    </w:r>
    <w:r>
      <w:t>-</w:t>
    </w:r>
    <w:r w:rsidRPr="00FA1E23">
      <w:t>15599</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97C3" w14:textId="77777777" w:rsidR="00243AB1" w:rsidRPr="001965EA" w:rsidRDefault="00243AB1" w:rsidP="001965E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1965EA">
      <w:t>GE.20-15599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A4BC" w14:textId="77777777" w:rsidR="00243AB1" w:rsidRPr="001965EA" w:rsidRDefault="00243AB1" w:rsidP="001965EA">
    <w:pPr>
      <w:pStyle w:val="a8"/>
      <w:rPr>
        <w:b/>
        <w:sz w:val="18"/>
      </w:rPr>
    </w:pPr>
    <w:r>
      <w:t>GE.</w:t>
    </w:r>
    <w:r w:rsidRPr="001965EA">
      <w:t>20</w:t>
    </w:r>
    <w:r>
      <w:t>-</w:t>
    </w:r>
    <w:r w:rsidRPr="001965EA">
      <w:t>15599</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3E8D" w14:textId="77777777" w:rsidR="00243AB1" w:rsidRPr="00053B28" w:rsidRDefault="00243AB1" w:rsidP="00053B28">
    <w:pPr>
      <w:pStyle w:val="a8"/>
      <w:rPr>
        <w:b/>
        <w:sz w:val="18"/>
      </w:rPr>
    </w:pPr>
    <w:r>
      <w:t>GE.</w:t>
    </w:r>
    <w:r w:rsidRPr="00053B28">
      <w:t>20</w:t>
    </w:r>
    <w:r>
      <w:t>-</w:t>
    </w:r>
    <w:r w:rsidRPr="00053B28">
      <w:t>15599</w:t>
    </w:r>
    <w:r>
      <w:tab/>
    </w: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E1BB" w14:textId="77777777" w:rsidR="00243AB1" w:rsidRPr="00E14057" w:rsidRDefault="00243AB1" w:rsidP="00E14057">
    <w:pPr>
      <w:pStyle w:val="a8"/>
      <w:rPr>
        <w:b/>
        <w:sz w:val="18"/>
      </w:rPr>
    </w:pPr>
    <w:r>
      <w:t>GE.</w:t>
    </w:r>
    <w:r w:rsidRPr="00E14057">
      <w:t>20</w:t>
    </w:r>
    <w:r>
      <w:t>-</w:t>
    </w:r>
    <w:r w:rsidRPr="00E14057">
      <w:t>15599</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88E0" w14:textId="77777777" w:rsidR="00243AB1" w:rsidRPr="00512C69" w:rsidRDefault="00243AB1" w:rsidP="00512C6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512C69">
      <w:t>GE.20-15599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DD3D" w14:textId="77777777" w:rsidR="00243AB1" w:rsidRPr="00512C69" w:rsidRDefault="00243AB1" w:rsidP="00512C69">
    <w:pPr>
      <w:pStyle w:val="a8"/>
      <w:rPr>
        <w:b/>
        <w:sz w:val="18"/>
      </w:rPr>
    </w:pPr>
    <w:r>
      <w:t>GE.</w:t>
    </w:r>
    <w:r w:rsidRPr="00512C69">
      <w:t>20</w:t>
    </w:r>
    <w:r>
      <w:t>-</w:t>
    </w:r>
    <w:r w:rsidRPr="00512C69">
      <w:t>15599</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A8DC" w14:textId="77777777" w:rsidR="00243AB1" w:rsidRPr="006D62C5" w:rsidRDefault="00243AB1" w:rsidP="006D62C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6D62C5">
      <w:t>GE.20-15599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BD51" w14:textId="77777777" w:rsidR="00243AB1" w:rsidRPr="006D62C5" w:rsidRDefault="00243AB1" w:rsidP="006D62C5">
    <w:pPr>
      <w:pStyle w:val="a8"/>
      <w:rPr>
        <w:b/>
        <w:sz w:val="18"/>
      </w:rPr>
    </w:pPr>
    <w:r>
      <w:t>GE.</w:t>
    </w:r>
    <w:r w:rsidRPr="006D62C5">
      <w:t>20</w:t>
    </w:r>
    <w:r>
      <w:t>-</w:t>
    </w:r>
    <w:r w:rsidRPr="006D62C5">
      <w:t>15599</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BAC2" w14:textId="77777777" w:rsidR="00243AB1" w:rsidRPr="00C03832" w:rsidRDefault="00243AB1" w:rsidP="00C03832">
    <w:pPr>
      <w:pStyle w:val="a8"/>
      <w:tabs>
        <w:tab w:val="clear" w:pos="9639"/>
        <w:tab w:val="right" w:pos="9638"/>
      </w:tabs>
      <w:rPr>
        <w:b/>
        <w:sz w:val="18"/>
      </w:rPr>
    </w:pPr>
    <w:r>
      <w:t>GE.20-15599</w:t>
    </w:r>
    <w:r>
      <w:tab/>
    </w:r>
    <w:r w:rsidRPr="00C03832">
      <w:rPr>
        <w:b/>
        <w:sz w:val="18"/>
      </w:rPr>
      <w:fldChar w:fldCharType="begin"/>
    </w:r>
    <w:r w:rsidRPr="00C03832">
      <w:rPr>
        <w:b/>
        <w:sz w:val="18"/>
      </w:rPr>
      <w:instrText xml:space="preserve"> PAGE  \* MERGEFORMAT </w:instrText>
    </w:r>
    <w:r w:rsidRPr="00C03832">
      <w:rPr>
        <w:b/>
        <w:sz w:val="18"/>
      </w:rPr>
      <w:fldChar w:fldCharType="separate"/>
    </w:r>
    <w:r w:rsidRPr="00C03832">
      <w:rPr>
        <w:b/>
        <w:noProof/>
        <w:sz w:val="18"/>
      </w:rPr>
      <w:t>3</w:t>
    </w:r>
    <w:r w:rsidRPr="00C03832">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035F" w14:textId="77777777" w:rsidR="00243AB1" w:rsidRPr="00041D42" w:rsidRDefault="00243AB1" w:rsidP="00041D42">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041D42">
      <w:t>GE.20-15599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B1C6" w14:textId="77777777" w:rsidR="00243AB1" w:rsidRPr="00041D42" w:rsidRDefault="00243AB1" w:rsidP="00041D42">
    <w:pPr>
      <w:pStyle w:val="a8"/>
      <w:rPr>
        <w:b/>
        <w:sz w:val="18"/>
      </w:rPr>
    </w:pPr>
    <w:r>
      <w:t>GE.</w:t>
    </w:r>
    <w:r w:rsidRPr="00041D42">
      <w:t>20</w:t>
    </w:r>
    <w:r>
      <w:t>-</w:t>
    </w:r>
    <w:r w:rsidRPr="00041D42">
      <w:t>15599</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F252" w14:textId="77777777" w:rsidR="00243AB1" w:rsidRPr="00357D3A" w:rsidRDefault="00243AB1" w:rsidP="00357D3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357D3A">
      <w:t>GE.20-15599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E527" w14:textId="77777777" w:rsidR="00243AB1" w:rsidRPr="00357D3A" w:rsidRDefault="00243AB1" w:rsidP="00357D3A">
    <w:pPr>
      <w:pStyle w:val="a8"/>
      <w:rPr>
        <w:b/>
        <w:sz w:val="18"/>
      </w:rPr>
    </w:pPr>
    <w:r>
      <w:t>GE.</w:t>
    </w:r>
    <w:r w:rsidRPr="00357D3A">
      <w:t>20</w:t>
    </w:r>
    <w:r>
      <w:t>-</w:t>
    </w:r>
    <w:r w:rsidRPr="00357D3A">
      <w:t>15599</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3513" w14:textId="77777777" w:rsidR="00243AB1" w:rsidRPr="00ED7909" w:rsidRDefault="00243AB1" w:rsidP="00ED790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ED7909">
      <w:t>GE.20-15599</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08BC" w14:textId="77777777" w:rsidR="00243AB1" w:rsidRPr="00ED7909" w:rsidRDefault="00243AB1" w:rsidP="00ED7909">
    <w:pPr>
      <w:pStyle w:val="a8"/>
      <w:rPr>
        <w:b/>
        <w:sz w:val="18"/>
      </w:rPr>
    </w:pPr>
    <w:r>
      <w:t>GE.</w:t>
    </w:r>
    <w:r w:rsidRPr="00ED7909">
      <w:t>20</w:t>
    </w:r>
    <w:r>
      <w:t>-</w:t>
    </w:r>
    <w:r w:rsidRPr="00ED7909">
      <w:t>15599</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06AD" w14:textId="77777777" w:rsidR="00243AB1" w:rsidRPr="00C03832" w:rsidRDefault="00243AB1" w:rsidP="00C03832">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8A18F7B" wp14:editId="290A40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20-15599  (R)</w:t>
    </w:r>
    <w:r>
      <w:rPr>
        <w:noProof/>
      </w:rPr>
      <w:drawing>
        <wp:anchor distT="0" distB="0" distL="114300" distR="114300" simplePos="0" relativeHeight="251659264" behindDoc="0" locked="0" layoutInCell="1" allowOverlap="1" wp14:anchorId="0946CD98" wp14:editId="7C4A088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010221  020221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4E87" w14:textId="77777777" w:rsidR="00243AB1" w:rsidRPr="00E80E54" w:rsidRDefault="00243AB1" w:rsidP="00E80E54">
    <w:pPr>
      <w:pStyle w:val="a8"/>
      <w:rPr>
        <w:b/>
        <w:sz w:val="18"/>
      </w:rPr>
    </w:pPr>
    <w:r>
      <w:t>GE.</w:t>
    </w:r>
    <w:r w:rsidRPr="00E80E54">
      <w:t>20</w:t>
    </w:r>
    <w:r>
      <w:t>-</w:t>
    </w:r>
    <w:r w:rsidRPr="00E80E54">
      <w:t>15599</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EE04" w14:textId="77777777" w:rsidR="00243AB1" w:rsidRPr="00C03832" w:rsidRDefault="00243AB1" w:rsidP="00C03832">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3F35E162" wp14:editId="11144B3D">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20-15599  (R)</w:t>
    </w:r>
    <w:r>
      <w:rPr>
        <w:noProof/>
      </w:rPr>
      <w:drawing>
        <wp:anchor distT="0" distB="0" distL="114300" distR="114300" simplePos="0" relativeHeight="251662336" behindDoc="0" locked="0" layoutInCell="1" allowOverlap="1" wp14:anchorId="52972672" wp14:editId="0BAAC19A">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010221  020221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BB89" w14:textId="77777777" w:rsidR="00243AB1" w:rsidRPr="005870AB" w:rsidRDefault="00243AB1" w:rsidP="005870A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5870AB">
      <w:t>GE.20-15599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627A" w14:textId="77777777" w:rsidR="00243AB1" w:rsidRPr="005870AB" w:rsidRDefault="00243AB1" w:rsidP="005870AB">
    <w:pPr>
      <w:pStyle w:val="a8"/>
      <w:rPr>
        <w:b/>
        <w:sz w:val="18"/>
      </w:rPr>
    </w:pPr>
    <w:r>
      <w:t>GE.</w:t>
    </w:r>
    <w:r w:rsidRPr="005870AB">
      <w:t>20</w:t>
    </w:r>
    <w:r>
      <w:t>-</w:t>
    </w:r>
    <w:r w:rsidRPr="005870AB">
      <w:t>15599</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842F" w14:textId="77777777" w:rsidR="00243AB1" w:rsidRPr="00DF4CE9" w:rsidRDefault="00243AB1" w:rsidP="00DF4CE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DF4CE9">
      <w:t>GE.20-15599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315F" w14:textId="77777777" w:rsidR="00243AB1" w:rsidRPr="00DF4CE9" w:rsidRDefault="00243AB1" w:rsidP="00DF4CE9">
    <w:pPr>
      <w:pStyle w:val="a8"/>
      <w:rPr>
        <w:b/>
        <w:sz w:val="18"/>
      </w:rPr>
    </w:pPr>
    <w:r>
      <w:t>GE.</w:t>
    </w:r>
    <w:r w:rsidRPr="00DF4CE9">
      <w:t>20</w:t>
    </w:r>
    <w:r>
      <w:t>-</w:t>
    </w:r>
    <w:r w:rsidRPr="00DF4CE9">
      <w:t>15599</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66B5" w14:textId="77777777" w:rsidR="00243AB1" w:rsidRPr="001075E9" w:rsidRDefault="00243AB1" w:rsidP="001075E9">
      <w:pPr>
        <w:tabs>
          <w:tab w:val="right" w:pos="2155"/>
        </w:tabs>
        <w:spacing w:after="80" w:line="240" w:lineRule="auto"/>
        <w:ind w:left="680"/>
        <w:rPr>
          <w:u w:val="single"/>
        </w:rPr>
      </w:pPr>
      <w:r>
        <w:rPr>
          <w:u w:val="single"/>
        </w:rPr>
        <w:tab/>
      </w:r>
    </w:p>
  </w:footnote>
  <w:footnote w:type="continuationSeparator" w:id="0">
    <w:p w14:paraId="1ACE1FA4" w14:textId="77777777" w:rsidR="00243AB1" w:rsidRDefault="00243AB1" w:rsidP="00407B78">
      <w:pPr>
        <w:tabs>
          <w:tab w:val="right" w:pos="2155"/>
        </w:tabs>
        <w:spacing w:after="80"/>
        <w:ind w:left="680"/>
        <w:rPr>
          <w:u w:val="single"/>
        </w:rPr>
      </w:pPr>
      <w:r>
        <w:rPr>
          <w:u w:val="single"/>
        </w:rPr>
        <w:tab/>
      </w:r>
    </w:p>
  </w:footnote>
  <w:footnote w:id="1">
    <w:p w14:paraId="30D1F0C9" w14:textId="77777777" w:rsidR="00243AB1" w:rsidRDefault="00243AB1" w:rsidP="008C2BF5">
      <w:pPr>
        <w:pStyle w:val="ad"/>
        <w:rPr>
          <w:lang w:val="en-US" w:eastAsia="en-US"/>
        </w:rPr>
      </w:pPr>
      <w:r>
        <w:tab/>
      </w:r>
      <w:r>
        <w:rPr>
          <w:rStyle w:val="aa"/>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42E1" w14:textId="46003C62" w:rsidR="00243AB1" w:rsidRPr="00C03832" w:rsidRDefault="007759AA">
    <w:pPr>
      <w:pStyle w:val="a5"/>
    </w:pPr>
    <w:fldSimple w:instr=" TITLE  \* MERGEFORMAT ">
      <w:r w:rsidR="00060A24">
        <w:t>ECE/TRANS/WP.29/GRVA/7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F703" w14:textId="719E9BB3" w:rsidR="00243AB1" w:rsidRPr="00FA1E23" w:rsidRDefault="007759AA" w:rsidP="00FA1E23">
    <w:pPr>
      <w:pStyle w:val="a5"/>
      <w:jc w:val="right"/>
    </w:pPr>
    <w:fldSimple w:instr=" TITLE  \* MERGEFORMAT ">
      <w:r w:rsidR="00060A24">
        <w:t>ECE/TRANS/WP.29/GRVA/7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56C7" w14:textId="5249978A" w:rsidR="00243AB1" w:rsidRPr="001965EA" w:rsidRDefault="007759AA" w:rsidP="001965EA">
    <w:pPr>
      <w:pStyle w:val="a5"/>
    </w:pPr>
    <w:fldSimple w:instr=" TITLE  \* MERGEFORMAT ">
      <w:r w:rsidR="00060A24">
        <w:t>ECE/TRANS/WP.29/GRVA/7</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D577" w14:textId="0B8426EC" w:rsidR="00243AB1" w:rsidRPr="001965EA" w:rsidRDefault="007759AA" w:rsidP="001965EA">
    <w:pPr>
      <w:pStyle w:val="a5"/>
      <w:jc w:val="right"/>
    </w:pPr>
    <w:fldSimple w:instr=" TITLE  \* MERGEFORMAT ">
      <w:r w:rsidR="00060A24">
        <w:t>ECE/TRANS/WP.29/GRVA/7</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151F" w14:textId="1508D376" w:rsidR="00243AB1" w:rsidRPr="00053B28" w:rsidRDefault="007759AA" w:rsidP="00053B28">
    <w:pPr>
      <w:pStyle w:val="a5"/>
      <w:jc w:val="right"/>
    </w:pPr>
    <w:fldSimple w:instr=" TITLE  \* MERGEFORMAT ">
      <w:r w:rsidR="00060A24">
        <w:t>ECE/TRANS/WP.29/GRVA/7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3D54" w14:textId="6E7AEE95" w:rsidR="00243AB1" w:rsidRPr="00053B28" w:rsidRDefault="007759AA" w:rsidP="00053B28">
    <w:pPr>
      <w:pStyle w:val="a5"/>
    </w:pPr>
    <w:fldSimple w:instr=" TITLE  \* MERGEFORMAT ">
      <w:r w:rsidR="00060A24">
        <w:t>ECE/TRANS/WP.29/GRVA/7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8E30" w14:textId="47AD701C" w:rsidR="00243AB1" w:rsidRPr="00512C69" w:rsidRDefault="007759AA" w:rsidP="00512C69">
    <w:pPr>
      <w:pStyle w:val="a5"/>
    </w:pPr>
    <w:fldSimple w:instr=" TITLE  \* MERGEFORMAT ">
      <w:r w:rsidR="00060A24">
        <w:t>ECE/TRANS/WP.29/GRVA/7</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2632" w14:textId="596821D5" w:rsidR="00243AB1" w:rsidRPr="00512C69" w:rsidRDefault="007759AA" w:rsidP="00512C69">
    <w:pPr>
      <w:pStyle w:val="a5"/>
      <w:jc w:val="right"/>
    </w:pPr>
    <w:fldSimple w:instr=" TITLE  \* MERGEFORMAT ">
      <w:r w:rsidR="00060A24">
        <w:t>ECE/TRANS/WP.29/GRVA/7</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89E1" w14:textId="52ACE4E5" w:rsidR="00243AB1" w:rsidRPr="006D62C5" w:rsidRDefault="007759AA" w:rsidP="006D62C5">
    <w:pPr>
      <w:pStyle w:val="a5"/>
    </w:pPr>
    <w:fldSimple w:instr=" TITLE  \* MERGEFORMAT ">
      <w:r w:rsidR="00060A24">
        <w:t>ECE/TRANS/WP.29/GRVA/7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958D" w14:textId="2435B822" w:rsidR="00243AB1" w:rsidRPr="006D62C5" w:rsidRDefault="007759AA" w:rsidP="006D62C5">
    <w:pPr>
      <w:pStyle w:val="a5"/>
      <w:jc w:val="right"/>
    </w:pPr>
    <w:fldSimple w:instr=" TITLE  \* MERGEFORMAT ">
      <w:r w:rsidR="00060A24">
        <w:t>ECE/TRANS/WP.29/GRVA/7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27DB" w14:textId="78095CCD" w:rsidR="00243AB1" w:rsidRPr="00041D42" w:rsidRDefault="007759AA" w:rsidP="00041D42">
    <w:pPr>
      <w:pStyle w:val="a5"/>
    </w:pPr>
    <w:fldSimple w:instr=" TITLE  \* MERGEFORMAT ">
      <w:r w:rsidR="00060A24">
        <w:t>ECE/TRANS/WP.29/GRVA/7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35F6" w14:textId="738A83B7" w:rsidR="00243AB1" w:rsidRPr="00C03832" w:rsidRDefault="007759AA" w:rsidP="00C03832">
    <w:pPr>
      <w:pStyle w:val="a5"/>
      <w:jc w:val="right"/>
    </w:pPr>
    <w:fldSimple w:instr=" TITLE  \* MERGEFORMAT ">
      <w:r w:rsidR="00060A24">
        <w:t>ECE/TRANS/WP.29/GRVA/7</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13CF" w14:textId="40117B76" w:rsidR="00243AB1" w:rsidRPr="00041D42" w:rsidRDefault="007759AA" w:rsidP="00041D42">
    <w:pPr>
      <w:pStyle w:val="a5"/>
      <w:jc w:val="right"/>
    </w:pPr>
    <w:fldSimple w:instr=" TITLE  \* MERGEFORMAT ">
      <w:r w:rsidR="00060A24">
        <w:t>ECE/TRANS/WP.29/GRVA/7</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C039" w14:textId="78A184CB" w:rsidR="00243AB1" w:rsidRPr="00357D3A" w:rsidRDefault="007759AA" w:rsidP="00357D3A">
    <w:pPr>
      <w:pStyle w:val="a5"/>
    </w:pPr>
    <w:fldSimple w:instr=" TITLE  \* MERGEFORMAT ">
      <w:r w:rsidR="00060A24">
        <w:t>ECE/TRANS/WP.29/GRVA/7</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EB3" w14:textId="5B1E160B" w:rsidR="00243AB1" w:rsidRPr="00357D3A" w:rsidRDefault="007759AA" w:rsidP="00357D3A">
    <w:pPr>
      <w:pStyle w:val="a5"/>
      <w:jc w:val="right"/>
    </w:pPr>
    <w:fldSimple w:instr=" TITLE  \* MERGEFORMAT ">
      <w:r w:rsidR="00060A24">
        <w:t>ECE/TRANS/WP.29/GRVA/7</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4EFD" w14:textId="42D49925" w:rsidR="00243AB1" w:rsidRPr="00ED7909" w:rsidRDefault="007759AA" w:rsidP="00ED7909">
    <w:pPr>
      <w:pStyle w:val="a5"/>
    </w:pPr>
    <w:fldSimple w:instr=" TITLE  \* MERGEFORMAT ">
      <w:r w:rsidR="00060A24">
        <w:t>ECE/TRANS/WP.29/GRVA/7</w:t>
      </w:r>
    </w:fldSimple>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46DC" w14:textId="408B8EFE" w:rsidR="00243AB1" w:rsidRPr="00ED7909" w:rsidRDefault="007759AA" w:rsidP="00ED7909">
    <w:pPr>
      <w:pStyle w:val="a5"/>
      <w:jc w:val="right"/>
    </w:pPr>
    <w:fldSimple w:instr=" TITLE  \* MERGEFORMAT ">
      <w:r w:rsidR="00060A24">
        <w:t>ECE/TRANS/WP.29/GRVA/7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66DA" w14:textId="30B7DDED" w:rsidR="00243AB1" w:rsidRPr="00E80E54" w:rsidRDefault="007759AA" w:rsidP="00E80E54">
    <w:pPr>
      <w:pStyle w:val="a5"/>
      <w:jc w:val="right"/>
    </w:pPr>
    <w:fldSimple w:instr=" TITLE  \* MERGEFORMAT ">
      <w:r w:rsidR="00060A24">
        <w:t>ECE/TRANS/WP.29/GRVA/7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5F7" w14:textId="085016CE" w:rsidR="00243AB1" w:rsidRPr="00E80E54" w:rsidRDefault="007759AA" w:rsidP="00E80E54">
    <w:pPr>
      <w:pStyle w:val="a5"/>
    </w:pPr>
    <w:fldSimple w:instr=" TITLE  \* MERGEFORMAT ">
      <w:r w:rsidR="00060A24">
        <w:t>ECE/TRANS/WP.29/GRVA/7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BC23" w14:textId="05B79C35" w:rsidR="00243AB1" w:rsidRPr="005870AB" w:rsidRDefault="007759AA" w:rsidP="005870AB">
    <w:pPr>
      <w:pStyle w:val="a5"/>
    </w:pPr>
    <w:fldSimple w:instr=" TITLE  \* MERGEFORMAT ">
      <w:r w:rsidR="00060A24">
        <w:t>ECE/TRANS/WP.29/GRVA/7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F300" w14:textId="7319334C" w:rsidR="00243AB1" w:rsidRPr="005870AB" w:rsidRDefault="007759AA" w:rsidP="005870AB">
    <w:pPr>
      <w:pStyle w:val="a5"/>
      <w:jc w:val="right"/>
    </w:pPr>
    <w:fldSimple w:instr=" TITLE  \* MERGEFORMAT ">
      <w:r w:rsidR="00060A24">
        <w:t>ECE/TRANS/WP.29/GRVA/7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3E51" w14:textId="18E1F709" w:rsidR="00243AB1" w:rsidRPr="00DF4CE9" w:rsidRDefault="007759AA" w:rsidP="00DF4CE9">
    <w:pPr>
      <w:pStyle w:val="a5"/>
    </w:pPr>
    <w:fldSimple w:instr=" TITLE  \* MERGEFORMAT ">
      <w:r w:rsidR="00060A24">
        <w:t>ECE/TRANS/WP.29/GRVA/7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32BA" w14:textId="2C83C888" w:rsidR="00243AB1" w:rsidRPr="00DF4CE9" w:rsidRDefault="007759AA" w:rsidP="00DF4CE9">
    <w:pPr>
      <w:pStyle w:val="a5"/>
      <w:jc w:val="right"/>
    </w:pPr>
    <w:fldSimple w:instr=" TITLE  \* MERGEFORMAT ">
      <w:r w:rsidR="00060A24">
        <w:t>ECE/TRANS/WP.29/GRVA/7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F2F2" w14:textId="59B4A8F2" w:rsidR="00243AB1" w:rsidRPr="00FA1E23" w:rsidRDefault="007759AA" w:rsidP="00FA1E23">
    <w:pPr>
      <w:pStyle w:val="a5"/>
    </w:pPr>
    <w:fldSimple w:instr=" TITLE  \* MERGEFORMAT ">
      <w:r w:rsidR="00060A24">
        <w:t>ECE/TRANS/WP.29/GRVA/7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1"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4"/>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2"/>
  </w:num>
  <w:num w:numId="18">
    <w:abstractNumId w:val="25"/>
  </w:num>
  <w:num w:numId="19">
    <w:abstractNumId w:val="28"/>
  </w:num>
  <w:num w:numId="20">
    <w:abstractNumId w:val="22"/>
  </w:num>
  <w:num w:numId="21">
    <w:abstractNumId w:val="25"/>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7"/>
  </w:num>
  <w:num w:numId="29">
    <w:abstractNumId w:val="31"/>
  </w:num>
  <w:num w:numId="30">
    <w:abstractNumId w:val="12"/>
  </w:num>
  <w:num w:numId="31">
    <w:abstractNumId w:val="2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23"/>
    <w:rsid w:val="00025E91"/>
    <w:rsid w:val="00033EE1"/>
    <w:rsid w:val="00034A30"/>
    <w:rsid w:val="00041D42"/>
    <w:rsid w:val="00042B72"/>
    <w:rsid w:val="00053B28"/>
    <w:rsid w:val="000557E4"/>
    <w:rsid w:val="000558BD"/>
    <w:rsid w:val="00060A24"/>
    <w:rsid w:val="00066C5A"/>
    <w:rsid w:val="0007091F"/>
    <w:rsid w:val="00080AEE"/>
    <w:rsid w:val="000B57E7"/>
    <w:rsid w:val="000B6373"/>
    <w:rsid w:val="000D6627"/>
    <w:rsid w:val="000E4E5B"/>
    <w:rsid w:val="000F09DF"/>
    <w:rsid w:val="000F61B2"/>
    <w:rsid w:val="00101BAC"/>
    <w:rsid w:val="001075E9"/>
    <w:rsid w:val="0014152F"/>
    <w:rsid w:val="00180183"/>
    <w:rsid w:val="0018024D"/>
    <w:rsid w:val="0018649F"/>
    <w:rsid w:val="00196389"/>
    <w:rsid w:val="001965EA"/>
    <w:rsid w:val="001B3EF6"/>
    <w:rsid w:val="001C7A89"/>
    <w:rsid w:val="00243AB1"/>
    <w:rsid w:val="00255343"/>
    <w:rsid w:val="0027151D"/>
    <w:rsid w:val="002A2EFC"/>
    <w:rsid w:val="002B0106"/>
    <w:rsid w:val="002B74B1"/>
    <w:rsid w:val="002C0E18"/>
    <w:rsid w:val="002D5AAC"/>
    <w:rsid w:val="002E5067"/>
    <w:rsid w:val="002F405F"/>
    <w:rsid w:val="002F7EEC"/>
    <w:rsid w:val="00301299"/>
    <w:rsid w:val="00305C08"/>
    <w:rsid w:val="00307828"/>
    <w:rsid w:val="00307FB6"/>
    <w:rsid w:val="00317339"/>
    <w:rsid w:val="00322004"/>
    <w:rsid w:val="003402C2"/>
    <w:rsid w:val="00357D3A"/>
    <w:rsid w:val="0038008C"/>
    <w:rsid w:val="00381C24"/>
    <w:rsid w:val="00387CD4"/>
    <w:rsid w:val="003958D0"/>
    <w:rsid w:val="003959AE"/>
    <w:rsid w:val="003A0D43"/>
    <w:rsid w:val="003A48CE"/>
    <w:rsid w:val="003B00E5"/>
    <w:rsid w:val="003B1F40"/>
    <w:rsid w:val="003D56F0"/>
    <w:rsid w:val="003E0B46"/>
    <w:rsid w:val="003E36F6"/>
    <w:rsid w:val="00407B78"/>
    <w:rsid w:val="00413F0A"/>
    <w:rsid w:val="00424203"/>
    <w:rsid w:val="00451C0D"/>
    <w:rsid w:val="00452493"/>
    <w:rsid w:val="00453318"/>
    <w:rsid w:val="00454AF2"/>
    <w:rsid w:val="00454E07"/>
    <w:rsid w:val="00457E5F"/>
    <w:rsid w:val="00472C5C"/>
    <w:rsid w:val="00485F8A"/>
    <w:rsid w:val="004A4A39"/>
    <w:rsid w:val="004E05B7"/>
    <w:rsid w:val="0050108D"/>
    <w:rsid w:val="00512C69"/>
    <w:rsid w:val="00513081"/>
    <w:rsid w:val="00517901"/>
    <w:rsid w:val="00526683"/>
    <w:rsid w:val="00526DB8"/>
    <w:rsid w:val="00537392"/>
    <w:rsid w:val="005639C1"/>
    <w:rsid w:val="005709E0"/>
    <w:rsid w:val="00572E19"/>
    <w:rsid w:val="00580F5E"/>
    <w:rsid w:val="005870AB"/>
    <w:rsid w:val="005961C8"/>
    <w:rsid w:val="005966F1"/>
    <w:rsid w:val="005D7914"/>
    <w:rsid w:val="005E2B41"/>
    <w:rsid w:val="005F0B42"/>
    <w:rsid w:val="005F1747"/>
    <w:rsid w:val="00617A43"/>
    <w:rsid w:val="006345DB"/>
    <w:rsid w:val="00640F49"/>
    <w:rsid w:val="00655998"/>
    <w:rsid w:val="00661FAF"/>
    <w:rsid w:val="00680D03"/>
    <w:rsid w:val="00681A10"/>
    <w:rsid w:val="00693A23"/>
    <w:rsid w:val="006A1ED8"/>
    <w:rsid w:val="006C2031"/>
    <w:rsid w:val="006C3317"/>
    <w:rsid w:val="006D461A"/>
    <w:rsid w:val="006D4FE7"/>
    <w:rsid w:val="006D62C5"/>
    <w:rsid w:val="006F35EE"/>
    <w:rsid w:val="007021FF"/>
    <w:rsid w:val="00712895"/>
    <w:rsid w:val="00734ACB"/>
    <w:rsid w:val="00734B82"/>
    <w:rsid w:val="0075715C"/>
    <w:rsid w:val="00757357"/>
    <w:rsid w:val="007709D4"/>
    <w:rsid w:val="007759AA"/>
    <w:rsid w:val="0078517C"/>
    <w:rsid w:val="00792497"/>
    <w:rsid w:val="00803C5C"/>
    <w:rsid w:val="00806737"/>
    <w:rsid w:val="00825F8D"/>
    <w:rsid w:val="00833075"/>
    <w:rsid w:val="00834B71"/>
    <w:rsid w:val="0086445C"/>
    <w:rsid w:val="00894693"/>
    <w:rsid w:val="008A08D7"/>
    <w:rsid w:val="008A37C8"/>
    <w:rsid w:val="008B560C"/>
    <w:rsid w:val="008B6909"/>
    <w:rsid w:val="008C2BF5"/>
    <w:rsid w:val="008D53B6"/>
    <w:rsid w:val="008F7609"/>
    <w:rsid w:val="00906890"/>
    <w:rsid w:val="00911BE4"/>
    <w:rsid w:val="00951972"/>
    <w:rsid w:val="00956136"/>
    <w:rsid w:val="009608F3"/>
    <w:rsid w:val="00971E19"/>
    <w:rsid w:val="009A24AC"/>
    <w:rsid w:val="009C59D7"/>
    <w:rsid w:val="009C6FE6"/>
    <w:rsid w:val="009D3E01"/>
    <w:rsid w:val="009D7E7D"/>
    <w:rsid w:val="00A0127B"/>
    <w:rsid w:val="00A14DA8"/>
    <w:rsid w:val="00A312BC"/>
    <w:rsid w:val="00A3339B"/>
    <w:rsid w:val="00A64842"/>
    <w:rsid w:val="00A84021"/>
    <w:rsid w:val="00A84D35"/>
    <w:rsid w:val="00A917B3"/>
    <w:rsid w:val="00AB4B51"/>
    <w:rsid w:val="00AB4BB1"/>
    <w:rsid w:val="00AD1CCC"/>
    <w:rsid w:val="00B10CC7"/>
    <w:rsid w:val="00B35F93"/>
    <w:rsid w:val="00B36DF7"/>
    <w:rsid w:val="00B539E7"/>
    <w:rsid w:val="00B62458"/>
    <w:rsid w:val="00B97B09"/>
    <w:rsid w:val="00BA5F50"/>
    <w:rsid w:val="00BB05D0"/>
    <w:rsid w:val="00BC18B2"/>
    <w:rsid w:val="00BD33EE"/>
    <w:rsid w:val="00BE1764"/>
    <w:rsid w:val="00BE1CC7"/>
    <w:rsid w:val="00BF7DB2"/>
    <w:rsid w:val="00C03832"/>
    <w:rsid w:val="00C106D6"/>
    <w:rsid w:val="00C119AE"/>
    <w:rsid w:val="00C24077"/>
    <w:rsid w:val="00C26E79"/>
    <w:rsid w:val="00C60F0C"/>
    <w:rsid w:val="00C71E84"/>
    <w:rsid w:val="00C805C9"/>
    <w:rsid w:val="00C910D4"/>
    <w:rsid w:val="00C92939"/>
    <w:rsid w:val="00CA1679"/>
    <w:rsid w:val="00CB151C"/>
    <w:rsid w:val="00CC0A0F"/>
    <w:rsid w:val="00CE5A1A"/>
    <w:rsid w:val="00CF55F6"/>
    <w:rsid w:val="00D2765D"/>
    <w:rsid w:val="00D33D63"/>
    <w:rsid w:val="00D5253A"/>
    <w:rsid w:val="00D873A8"/>
    <w:rsid w:val="00D90028"/>
    <w:rsid w:val="00D90138"/>
    <w:rsid w:val="00D9145B"/>
    <w:rsid w:val="00D95914"/>
    <w:rsid w:val="00DD2AB4"/>
    <w:rsid w:val="00DD78D1"/>
    <w:rsid w:val="00DE32CD"/>
    <w:rsid w:val="00DE62AE"/>
    <w:rsid w:val="00DF17CA"/>
    <w:rsid w:val="00DF4CE9"/>
    <w:rsid w:val="00DF5767"/>
    <w:rsid w:val="00DF71B9"/>
    <w:rsid w:val="00E118A0"/>
    <w:rsid w:val="00E12C5F"/>
    <w:rsid w:val="00E14057"/>
    <w:rsid w:val="00E73F76"/>
    <w:rsid w:val="00E80E54"/>
    <w:rsid w:val="00EA2C9F"/>
    <w:rsid w:val="00EA420E"/>
    <w:rsid w:val="00EC1888"/>
    <w:rsid w:val="00ED0BDA"/>
    <w:rsid w:val="00ED7909"/>
    <w:rsid w:val="00EE142A"/>
    <w:rsid w:val="00EF1360"/>
    <w:rsid w:val="00EF3220"/>
    <w:rsid w:val="00EF62B2"/>
    <w:rsid w:val="00F2523A"/>
    <w:rsid w:val="00F43903"/>
    <w:rsid w:val="00F81CA9"/>
    <w:rsid w:val="00F94155"/>
    <w:rsid w:val="00F9783F"/>
    <w:rsid w:val="00FA1E23"/>
    <w:rsid w:val="00FD2EF7"/>
    <w:rsid w:val="00FE447E"/>
    <w:rsid w:val="00FF313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F41D2"/>
  <w15:docId w15:val="{B5EC68B9-712A-4806-9FBC-D38894F5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uiPriority w:val="99"/>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F81CA9"/>
    <w:pPr>
      <w:numPr>
        <w:numId w:val="30"/>
      </w:numPr>
      <w:tabs>
        <w:tab w:val="clear" w:pos="2268"/>
        <w:tab w:val="clear" w:pos="2835"/>
      </w:tabs>
      <w:suppressAutoHyphens w:val="0"/>
    </w:pPr>
    <w:rPr>
      <w:lang w:val="en-GB" w:eastAsia="fr-FR"/>
    </w:rPr>
  </w:style>
  <w:style w:type="character" w:customStyle="1" w:styleId="HChGChar">
    <w:name w:val="_ H _Ch_G Char"/>
    <w:link w:val="HChG"/>
    <w:rsid w:val="00F81CA9"/>
    <w:rPr>
      <w:b/>
      <w:sz w:val="28"/>
      <w:lang w:val="ru-RU" w:eastAsia="ru-RU"/>
    </w:rPr>
  </w:style>
  <w:style w:type="character" w:customStyle="1" w:styleId="SingleTxtGChar">
    <w:name w:val="_ Single Txt_G Char"/>
    <w:link w:val="SingleTxtG"/>
    <w:qFormat/>
    <w:rsid w:val="00F81CA9"/>
    <w:rPr>
      <w:lang w:val="ru-RU" w:eastAsia="en-US"/>
    </w:rPr>
  </w:style>
  <w:style w:type="paragraph" w:styleId="af3">
    <w:name w:val="List Paragraph"/>
    <w:basedOn w:val="a"/>
    <w:uiPriority w:val="34"/>
    <w:qFormat/>
    <w:rsid w:val="00F81CA9"/>
    <w:pPr>
      <w:suppressAutoHyphens w:val="0"/>
      <w:spacing w:line="240" w:lineRule="auto"/>
      <w:ind w:left="708"/>
    </w:pPr>
    <w:rPr>
      <w:rFonts w:eastAsia="MS Mincho" w:cs="Times New Roman"/>
      <w:sz w:val="24"/>
      <w:szCs w:val="24"/>
      <w:lang w:val="en-GB" w:eastAsia="en-GB"/>
    </w:rPr>
  </w:style>
  <w:style w:type="character" w:styleId="af4">
    <w:name w:val="annotation reference"/>
    <w:basedOn w:val="a0"/>
    <w:semiHidden/>
    <w:unhideWhenUsed/>
    <w:rsid w:val="00F81CA9"/>
    <w:rPr>
      <w:sz w:val="16"/>
      <w:szCs w:val="16"/>
    </w:rPr>
  </w:style>
  <w:style w:type="paragraph" w:styleId="af5">
    <w:name w:val="annotation text"/>
    <w:basedOn w:val="a"/>
    <w:link w:val="af6"/>
    <w:unhideWhenUsed/>
    <w:rsid w:val="00F81CA9"/>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rsid w:val="00F81CA9"/>
    <w:rPr>
      <w:lang w:val="en-GB" w:eastAsia="fr-FR"/>
    </w:rPr>
  </w:style>
  <w:style w:type="paragraph" w:styleId="af7">
    <w:name w:val="annotation subject"/>
    <w:basedOn w:val="af5"/>
    <w:next w:val="af5"/>
    <w:link w:val="af8"/>
    <w:semiHidden/>
    <w:unhideWhenUsed/>
    <w:rsid w:val="00F81CA9"/>
    <w:rPr>
      <w:b/>
      <w:bCs/>
    </w:rPr>
  </w:style>
  <w:style w:type="character" w:customStyle="1" w:styleId="af8">
    <w:name w:val="Тема примечания Знак"/>
    <w:basedOn w:val="af6"/>
    <w:link w:val="af7"/>
    <w:semiHidden/>
    <w:rsid w:val="00F81CA9"/>
    <w:rPr>
      <w:b/>
      <w:bCs/>
      <w:lang w:val="en-GB" w:eastAsia="fr-FR"/>
    </w:rPr>
  </w:style>
  <w:style w:type="paragraph" w:styleId="af9">
    <w:name w:val="Revision"/>
    <w:hidden/>
    <w:uiPriority w:val="99"/>
    <w:semiHidden/>
    <w:rsid w:val="00F81CA9"/>
    <w:rPr>
      <w:lang w:val="en-GB" w:eastAsia="fr-FR"/>
    </w:rPr>
  </w:style>
  <w:style w:type="paragraph" w:customStyle="1" w:styleId="Default">
    <w:name w:val="Default"/>
    <w:rsid w:val="00F81CA9"/>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F81CA9"/>
    <w:pPr>
      <w:spacing w:after="120" w:line="240" w:lineRule="exact"/>
      <w:ind w:left="2268" w:right="1134" w:hanging="1134"/>
      <w:jc w:val="both"/>
    </w:pPr>
    <w:rPr>
      <w:rFonts w:eastAsia="Times New Roman" w:cs="Times New Roman"/>
      <w:szCs w:val="20"/>
      <w:lang w:val="en-GB"/>
    </w:rPr>
  </w:style>
  <w:style w:type="character" w:customStyle="1" w:styleId="paraChar">
    <w:name w:val="para Char"/>
    <w:link w:val="para"/>
    <w:locked/>
    <w:rsid w:val="00F81CA9"/>
    <w:rPr>
      <w:lang w:val="en-GB" w:eastAsia="en-US"/>
    </w:rPr>
  </w:style>
  <w:style w:type="character" w:styleId="afa">
    <w:name w:val="Unresolved Mention"/>
    <w:basedOn w:val="a0"/>
    <w:uiPriority w:val="99"/>
    <w:semiHidden/>
    <w:unhideWhenUsed/>
    <w:rsid w:val="00F81CA9"/>
    <w:rPr>
      <w:color w:val="605E5C"/>
      <w:shd w:val="clear" w:color="auto" w:fill="E1DFDD"/>
    </w:rPr>
  </w:style>
  <w:style w:type="paragraph" w:styleId="afb">
    <w:name w:val="Plain Text"/>
    <w:basedOn w:val="a"/>
    <w:link w:val="afc"/>
    <w:rsid w:val="00F81CA9"/>
    <w:pPr>
      <w:widowControl w:val="0"/>
      <w:suppressAutoHyphens w:val="0"/>
      <w:spacing w:line="240" w:lineRule="auto"/>
    </w:pPr>
    <w:rPr>
      <w:rFonts w:ascii="Courier New" w:eastAsiaTheme="minorEastAsia" w:hAnsi="Courier New" w:cs="Times New Roman"/>
      <w:szCs w:val="20"/>
      <w:lang w:val="en-GB"/>
    </w:rPr>
  </w:style>
  <w:style w:type="character" w:customStyle="1" w:styleId="afc">
    <w:name w:val="Текст Знак"/>
    <w:basedOn w:val="a0"/>
    <w:link w:val="afb"/>
    <w:rsid w:val="00F81CA9"/>
    <w:rPr>
      <w:rFonts w:ascii="Courier New" w:eastAsiaTheme="minorEastAsia" w:hAnsi="Courier New"/>
      <w:lang w:val="en-GB" w:eastAsia="en-US"/>
    </w:rPr>
  </w:style>
  <w:style w:type="paragraph" w:styleId="afd">
    <w:name w:val="Body Text Indent"/>
    <w:basedOn w:val="a"/>
    <w:link w:val="afe"/>
    <w:rsid w:val="00F81CA9"/>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Times New Roman" w:cs="Times New Roman"/>
      <w:sz w:val="24"/>
      <w:szCs w:val="20"/>
      <w:lang w:val="en-GB"/>
    </w:rPr>
  </w:style>
  <w:style w:type="character" w:customStyle="1" w:styleId="afe">
    <w:name w:val="Основной текст с отступом Знак"/>
    <w:basedOn w:val="a0"/>
    <w:link w:val="afd"/>
    <w:rsid w:val="00F81CA9"/>
    <w:rPr>
      <w:sz w:val="24"/>
      <w:lang w:val="en-GB" w:eastAsia="en-US"/>
    </w:rPr>
  </w:style>
  <w:style w:type="paragraph" w:styleId="30">
    <w:name w:val="Body Text Indent 3"/>
    <w:basedOn w:val="a"/>
    <w:link w:val="31"/>
    <w:rsid w:val="00F81CA9"/>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Times New Roman" w:cs="Times New Roman"/>
      <w:color w:val="000000"/>
      <w:sz w:val="24"/>
      <w:szCs w:val="24"/>
      <w:lang w:val="en-GB" w:eastAsia="en-GB"/>
    </w:rPr>
  </w:style>
  <w:style w:type="character" w:customStyle="1" w:styleId="31">
    <w:name w:val="Основной текст с отступом 3 Знак"/>
    <w:basedOn w:val="a0"/>
    <w:link w:val="30"/>
    <w:rsid w:val="00F81CA9"/>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tIgg7XLAaax0t-WuiMrdU8WFxH3eOO6/edit"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image" Target="media/image1.wmf"/><Relationship Id="rId51" Type="http://schemas.openxmlformats.org/officeDocument/2006/relationships/header" Target="header2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E0F5-0CE2-4564-B194-02D08840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38</Pages>
  <Words>11005</Words>
  <Characters>75497</Characters>
  <Application>Microsoft Office Word</Application>
  <DocSecurity>0</DocSecurity>
  <Lines>1935</Lines>
  <Paragraphs>1029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ECE/TRANS/WP.29/GRVA/7</vt:lpstr>
      <vt:lpstr>A/</vt:lpstr>
      <vt:lpstr>A/</vt:lpstr>
    </vt:vector>
  </TitlesOfParts>
  <Company>DCM</Company>
  <LinksUpToDate>false</LinksUpToDate>
  <CharactersWithSpaces>85473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ECE/TRANS/WP.29/GRVA/7</dc:title>
  <dc:subject/>
  <dc:creator>Svetlana PROKOUDINA</dc:creator>
  <cp:keywords/>
  <cp:lastModifiedBy>Ekaterina SALYNSKAYA</cp:lastModifiedBy>
  <cp:revision>3</cp:revision>
  <cp:lastPrinted>2021-02-02T19:17:00Z</cp:lastPrinted>
  <dcterms:created xsi:type="dcterms:W3CDTF">2021-02-02T19:17:00Z</dcterms:created>
  <dcterms:modified xsi:type="dcterms:W3CDTF">2021-02-02T19:18:00Z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