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82FE5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37D154" w14:textId="77777777" w:rsidR="002D5AAC" w:rsidRDefault="002D5AAC" w:rsidP="00DF05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6679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4E2D61" w14:textId="77777777" w:rsidR="002D5AAC" w:rsidRDefault="00DF0550" w:rsidP="00DF0550">
            <w:pPr>
              <w:jc w:val="right"/>
            </w:pPr>
            <w:r w:rsidRPr="00DF0550">
              <w:rPr>
                <w:sz w:val="40"/>
              </w:rPr>
              <w:t>ECE</w:t>
            </w:r>
            <w:r>
              <w:t>/TRANS/WP.29/GRSG/2021/4</w:t>
            </w:r>
          </w:p>
        </w:tc>
      </w:tr>
      <w:tr w:rsidR="002D5AAC" w:rsidRPr="00DF0550" w14:paraId="0E6F1D3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7376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65A2C0" wp14:editId="4B21965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8FFE8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23BAAF" w14:textId="77777777" w:rsidR="002D5AAC" w:rsidRDefault="00DF05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BDC1BD" w14:textId="77777777" w:rsidR="00DF0550" w:rsidRDefault="00DF0550" w:rsidP="00DF05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2021</w:t>
            </w:r>
          </w:p>
          <w:p w14:paraId="7ABE345E" w14:textId="77777777" w:rsidR="00DF0550" w:rsidRDefault="00DF0550" w:rsidP="00DF05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EBE9A4" w14:textId="77777777" w:rsidR="00DF0550" w:rsidRPr="008D53B6" w:rsidRDefault="00DF0550" w:rsidP="00DF05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C051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167204" w14:textId="77777777" w:rsidR="00DF0550" w:rsidRPr="001F1D2F" w:rsidRDefault="00DF0550" w:rsidP="00DF0550">
      <w:pPr>
        <w:spacing w:before="120" w:after="120"/>
        <w:rPr>
          <w:sz w:val="28"/>
          <w:szCs w:val="28"/>
        </w:rPr>
      </w:pPr>
      <w:r w:rsidRPr="001F1D2F">
        <w:rPr>
          <w:sz w:val="28"/>
          <w:szCs w:val="28"/>
        </w:rPr>
        <w:t>Комитет по внутреннему транспорту</w:t>
      </w:r>
    </w:p>
    <w:p w14:paraId="6020B6C7" w14:textId="77777777" w:rsidR="00DF0550" w:rsidRPr="001F1D2F" w:rsidRDefault="00DF0550" w:rsidP="00DF0550">
      <w:pPr>
        <w:spacing w:before="120" w:after="120"/>
        <w:rPr>
          <w:b/>
          <w:sz w:val="24"/>
          <w:szCs w:val="24"/>
        </w:rPr>
      </w:pPr>
      <w:r w:rsidRPr="001F1D2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F1D2F">
        <w:rPr>
          <w:b/>
          <w:bCs/>
          <w:sz w:val="24"/>
          <w:szCs w:val="24"/>
        </w:rPr>
        <w:br/>
        <w:t>в области транспортных средств</w:t>
      </w:r>
    </w:p>
    <w:p w14:paraId="6210DA64" w14:textId="77777777" w:rsidR="00DF0550" w:rsidRPr="001F1D2F" w:rsidRDefault="00DF0550" w:rsidP="00DF0550">
      <w:pPr>
        <w:spacing w:before="120" w:after="120"/>
        <w:rPr>
          <w:b/>
        </w:rPr>
      </w:pPr>
      <w:r w:rsidRPr="001F1D2F">
        <w:rPr>
          <w:b/>
          <w:bCs/>
        </w:rPr>
        <w:t xml:space="preserve">Рабочая группа по общим предписаниям, </w:t>
      </w:r>
      <w:r w:rsidRPr="001F1D2F">
        <w:rPr>
          <w:b/>
          <w:bCs/>
        </w:rPr>
        <w:br/>
        <w:t>касающимся безопасности</w:t>
      </w:r>
    </w:p>
    <w:p w14:paraId="3B970FF6" w14:textId="77777777" w:rsidR="00DF0550" w:rsidRPr="001F1D2F" w:rsidRDefault="00557A71" w:rsidP="00DF0550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первая</w:t>
      </w:r>
      <w:r w:rsidR="00DF0550" w:rsidRPr="001F1D2F">
        <w:rPr>
          <w:b/>
          <w:bCs/>
        </w:rPr>
        <w:t xml:space="preserve"> сессия</w:t>
      </w:r>
    </w:p>
    <w:p w14:paraId="2D4C1DD8" w14:textId="77777777" w:rsidR="00DF0550" w:rsidRPr="001F1D2F" w:rsidRDefault="00DF0550" w:rsidP="00DF0550">
      <w:pPr>
        <w:rPr>
          <w:rFonts w:asciiTheme="majorBidi" w:hAnsiTheme="majorBidi" w:cstheme="majorBidi"/>
        </w:rPr>
      </w:pPr>
      <w:r w:rsidRPr="001F1D2F">
        <w:t>Женева, 12–16 апреля 2021 года</w:t>
      </w:r>
    </w:p>
    <w:p w14:paraId="5C21BA43" w14:textId="77777777" w:rsidR="00DF0550" w:rsidRPr="001F1D2F" w:rsidRDefault="00DF0550" w:rsidP="00DF0550">
      <w:pPr>
        <w:rPr>
          <w:rFonts w:asciiTheme="majorBidi" w:hAnsiTheme="majorBidi" w:cstheme="majorBidi"/>
        </w:rPr>
      </w:pPr>
      <w:r w:rsidRPr="001F1D2F">
        <w:t>Пункт 4 b) предварительной повестки дня</w:t>
      </w:r>
    </w:p>
    <w:p w14:paraId="14F39188" w14:textId="77777777" w:rsidR="00DF0550" w:rsidRPr="001F1D2F" w:rsidRDefault="00DF0550" w:rsidP="00DF0550">
      <w:pPr>
        <w:rPr>
          <w:rFonts w:asciiTheme="majorBidi" w:hAnsiTheme="majorBidi" w:cstheme="majorBidi"/>
          <w:b/>
        </w:rPr>
      </w:pPr>
      <w:r w:rsidRPr="001F1D2F">
        <w:rPr>
          <w:b/>
          <w:bCs/>
        </w:rPr>
        <w:t xml:space="preserve">Предупреждение о присутствии уязвимых участников </w:t>
      </w:r>
      <w:r w:rsidR="00557A71">
        <w:rPr>
          <w:b/>
          <w:bCs/>
        </w:rPr>
        <w:br/>
      </w:r>
      <w:r w:rsidRPr="001F1D2F">
        <w:rPr>
          <w:b/>
          <w:bCs/>
        </w:rPr>
        <w:t>дорожного движения в непосредственной близости:</w:t>
      </w:r>
    </w:p>
    <w:p w14:paraId="5F22C52D" w14:textId="77777777" w:rsidR="00DF0550" w:rsidRPr="001F1D2F" w:rsidRDefault="00DF0550" w:rsidP="00DF0550">
      <w:pPr>
        <w:rPr>
          <w:rFonts w:asciiTheme="majorBidi" w:hAnsiTheme="majorBidi" w:cstheme="majorBidi"/>
          <w:b/>
        </w:rPr>
      </w:pPr>
      <w:r w:rsidRPr="001F1D2F">
        <w:rPr>
          <w:b/>
          <w:bCs/>
        </w:rPr>
        <w:t>Правила № 151 ООН (системы индикации мертвой зоны)</w:t>
      </w:r>
    </w:p>
    <w:p w14:paraId="53F34715" w14:textId="77777777" w:rsidR="00DF0550" w:rsidRPr="001F1D2F" w:rsidRDefault="00DF0550" w:rsidP="00DF0550">
      <w:pPr>
        <w:pStyle w:val="HChG"/>
        <w:rPr>
          <w:rFonts w:asciiTheme="majorBidi" w:hAnsiTheme="majorBidi" w:cstheme="majorBidi"/>
          <w:sz w:val="26"/>
          <w:szCs w:val="26"/>
        </w:rPr>
      </w:pPr>
      <w:r w:rsidRPr="001F1D2F">
        <w:tab/>
      </w:r>
      <w:r w:rsidRPr="001F1D2F">
        <w:tab/>
      </w:r>
      <w:r w:rsidRPr="001F1D2F">
        <w:rPr>
          <w:bCs/>
        </w:rPr>
        <w:t>Предложение по дополнению 3 к Правилам № 151 ООН (системы индикации мертвой зоны)</w:t>
      </w:r>
      <w:bookmarkStart w:id="0" w:name="_Hlk61352058"/>
      <w:bookmarkEnd w:id="0"/>
    </w:p>
    <w:p w14:paraId="36FAD482" w14:textId="77777777" w:rsidR="00DF0550" w:rsidRPr="001F1D2F" w:rsidRDefault="00DF0550" w:rsidP="00DF0550">
      <w:pPr>
        <w:pStyle w:val="H1G"/>
        <w:rPr>
          <w:rFonts w:asciiTheme="majorBidi" w:hAnsiTheme="majorBidi" w:cstheme="majorBidi"/>
          <w:vertAlign w:val="superscript"/>
        </w:rPr>
      </w:pPr>
      <w:r w:rsidRPr="001F1D2F">
        <w:tab/>
      </w:r>
      <w:r w:rsidRPr="001F1D2F">
        <w:tab/>
      </w:r>
      <w:r w:rsidRPr="001F1D2F">
        <w:rPr>
          <w:bCs/>
        </w:rPr>
        <w:t xml:space="preserve">Представлено экспертами от неофициальной рабочей группы </w:t>
      </w:r>
      <w:r w:rsidRPr="001F1D2F">
        <w:rPr>
          <w:rFonts w:asciiTheme="majorBidi" w:hAnsiTheme="majorBidi" w:cstheme="majorBidi"/>
        </w:rPr>
        <w:t>по</w:t>
      </w:r>
      <w:r w:rsidR="00557A71">
        <w:rPr>
          <w:rFonts w:asciiTheme="majorBidi" w:hAnsiTheme="majorBidi" w:cstheme="majorBidi"/>
        </w:rPr>
        <w:t> </w:t>
      </w:r>
      <w:bookmarkStart w:id="1" w:name="_GoBack"/>
      <w:bookmarkEnd w:id="1"/>
      <w:r w:rsidRPr="001F1D2F">
        <w:rPr>
          <w:rFonts w:asciiTheme="majorBidi" w:hAnsiTheme="majorBidi" w:cstheme="majorBidi"/>
        </w:rPr>
        <w:t>вопросу предупреждения о присутствии уязвимых участников дорожного движения в непосредственной близости (УУДНБ</w:t>
      </w:r>
      <w:r w:rsidRPr="001F1D2F">
        <w:rPr>
          <w:bCs/>
        </w:rPr>
        <w:t>)</w:t>
      </w:r>
      <w:r w:rsidRPr="007B643E">
        <w:rPr>
          <w:rFonts w:asciiTheme="majorBidi" w:hAnsiTheme="majorBidi" w:cstheme="majorBidi"/>
          <w:b w:val="0"/>
          <w:bCs/>
          <w:sz w:val="20"/>
        </w:rPr>
        <w:footnoteReference w:customMarkFollows="1" w:id="1"/>
        <w:t>*</w:t>
      </w:r>
    </w:p>
    <w:p w14:paraId="4FB75DEF" w14:textId="77777777" w:rsidR="00DF0550" w:rsidRPr="001F1D2F" w:rsidRDefault="00DF0550" w:rsidP="00DF0550">
      <w:pPr>
        <w:pStyle w:val="SingleTxtG"/>
        <w:ind w:firstLine="567"/>
      </w:pPr>
      <w:r w:rsidRPr="001F1D2F">
        <w:rPr>
          <w:shd w:val="clear" w:color="auto" w:fill="FFFFFF"/>
        </w:rPr>
        <w:t xml:space="preserve">Воспроизведенный ниже текст был подготовлен экспертами от неофициальной рабочей группы </w:t>
      </w:r>
      <w:r w:rsidRPr="001F1D2F">
        <w:rPr>
          <w:rFonts w:asciiTheme="majorBidi" w:hAnsiTheme="majorBidi" w:cstheme="majorBidi"/>
        </w:rPr>
        <w:t>по вопросу предупреждения о присутствии уязвимых участников дорожного движения в непосредственной близости (УУДНБ)</w:t>
      </w:r>
      <w:r w:rsidRPr="001F1D2F">
        <w:t xml:space="preserve"> с целью </w:t>
      </w:r>
      <w:r w:rsidRPr="001F1D2F">
        <w:rPr>
          <w:shd w:val="clear" w:color="auto" w:fill="FFFFFF"/>
        </w:rPr>
        <w:t xml:space="preserve">внесения </w:t>
      </w:r>
      <w:r w:rsidRPr="001F1D2F">
        <w:t xml:space="preserve">предложения по поправке к Правилам ООН, касающимся единообразных предписаний </w:t>
      </w:r>
      <w:r w:rsidRPr="001F1D2F">
        <w:rPr>
          <w:shd w:val="clear" w:color="auto" w:fill="FFFFFF"/>
        </w:rPr>
        <w:t>для официального утверждения</w:t>
      </w:r>
      <w:r w:rsidRPr="001F1D2F">
        <w:t xml:space="preserve"> автотранспортных средств в отношении систем индикации мертвой зоны. Изменения к существующему тексту проекта правил выделены жирным шрифтом в случае новых положений или зачеркиванием в случае исключенных элементов.</w:t>
      </w:r>
    </w:p>
    <w:p w14:paraId="489B8A71" w14:textId="77777777" w:rsidR="00DF0550" w:rsidRPr="001F1D2F" w:rsidRDefault="00DF0550" w:rsidP="00DF0550">
      <w:pPr>
        <w:pStyle w:val="SingleTxtG"/>
        <w:ind w:firstLine="567"/>
      </w:pPr>
      <w:r w:rsidRPr="001F1D2F">
        <w:br w:type="page"/>
      </w:r>
    </w:p>
    <w:p w14:paraId="121AEB1E" w14:textId="77777777" w:rsidR="00DF0550" w:rsidRPr="001F1D2F" w:rsidRDefault="00DF0550" w:rsidP="00DF0550">
      <w:pPr>
        <w:pStyle w:val="HChG"/>
        <w:rPr>
          <w:rFonts w:asciiTheme="majorBidi" w:hAnsiTheme="majorBidi" w:cstheme="majorBidi"/>
          <w:b w:val="0"/>
          <w:szCs w:val="28"/>
        </w:rPr>
      </w:pPr>
      <w:r w:rsidRPr="001F1D2F">
        <w:lastRenderedPageBreak/>
        <w:tab/>
        <w:t>I.</w:t>
      </w:r>
      <w:r w:rsidRPr="001F1D2F">
        <w:tab/>
      </w:r>
      <w:r w:rsidRPr="001F1D2F">
        <w:rPr>
          <w:bCs/>
        </w:rPr>
        <w:t>Предложение</w:t>
      </w:r>
    </w:p>
    <w:p w14:paraId="2DBA9E1D" w14:textId="77777777" w:rsidR="00DF0550" w:rsidRPr="001F1D2F" w:rsidRDefault="00DF0550" w:rsidP="00DF0550">
      <w:pPr>
        <w:pStyle w:val="SingleTxtG"/>
        <w:rPr>
          <w:iCs/>
        </w:rPr>
      </w:pPr>
      <w:r w:rsidRPr="001F1D2F">
        <w:rPr>
          <w:i/>
          <w:iCs/>
        </w:rPr>
        <w:t>Пункт 5.3.1.4</w:t>
      </w:r>
      <w:r w:rsidRPr="001F1D2F">
        <w:t xml:space="preserve"> изменить следующим образом:</w:t>
      </w:r>
    </w:p>
    <w:p w14:paraId="6B508B8F" w14:textId="77777777" w:rsidR="00DF0550" w:rsidRPr="001F1D2F" w:rsidRDefault="00DF0550" w:rsidP="00DF0550">
      <w:pPr>
        <w:spacing w:after="120"/>
        <w:ind w:left="2268" w:right="1134" w:hanging="1134"/>
        <w:jc w:val="both"/>
        <w:rPr>
          <w:iCs/>
        </w:rPr>
      </w:pPr>
      <w:r w:rsidRPr="001F1D2F">
        <w:t>«5.3.1.4</w:t>
      </w:r>
      <w:r w:rsidRPr="001F1D2F">
        <w:tab/>
        <w:t xml:space="preserve">СИМЗ должна обеспечивать подачу информационного сигнала в последней точке выдачи информации в случае всех велосипедов, движущихся со скоростью 5−20 км/ч, при боковом расстоянии, разделяющем велосипед и транспортное средство, в 0,9−4,25 м при обстоятельствах, в которых (если водитель автомобиля обычным образом повернет рулевое колесо) может произойти столкновение велосипеда и транспортного средства на расстоянии 0−6 м до переднего правого угла транспортного средства. </w:t>
      </w:r>
    </w:p>
    <w:p w14:paraId="0C06E2AA" w14:textId="77777777" w:rsidR="00DF0550" w:rsidRPr="001F1D2F" w:rsidRDefault="00DF0550" w:rsidP="00DF0550">
      <w:pPr>
        <w:spacing w:after="120"/>
        <w:ind w:left="2268" w:right="1134"/>
        <w:jc w:val="both"/>
        <w:rPr>
          <w:b/>
          <w:bCs/>
          <w:iCs/>
        </w:rPr>
      </w:pPr>
      <w:r w:rsidRPr="001F1D2F">
        <w:rPr>
          <w:b/>
          <w:bCs/>
        </w:rPr>
        <w:t>Информационный сигнал не должен быть видимым до первой точки выдачи информации.</w:t>
      </w:r>
      <w:r w:rsidRPr="001F1D2F">
        <w:t xml:space="preserve"> </w:t>
      </w:r>
      <w:r w:rsidRPr="001F1D2F">
        <w:rPr>
          <w:b/>
          <w:bCs/>
        </w:rPr>
        <w:t>Он должен подаваться между первой точкой выдачи информации и последней точкой выдачи информации.</w:t>
      </w:r>
      <w:r w:rsidRPr="001F1D2F">
        <w:t xml:space="preserve"> </w:t>
      </w:r>
    </w:p>
    <w:p w14:paraId="7F325504" w14:textId="77777777" w:rsidR="00DF0550" w:rsidRPr="001F1D2F" w:rsidRDefault="00DF0550" w:rsidP="00DF0550">
      <w:pPr>
        <w:spacing w:after="120"/>
        <w:ind w:left="2268" w:right="1134"/>
        <w:jc w:val="both"/>
        <w:rPr>
          <w:b/>
          <w:bCs/>
        </w:rPr>
      </w:pPr>
      <w:r w:rsidRPr="001F1D2F">
        <w:rPr>
          <w:b/>
          <w:bCs/>
        </w:rPr>
        <w:t>Система должна также обеспечивать подачу информационного сигнала в том случае, когда велосипед, движущийся со скоростью 5−20 км/ч, находится сбоку на расстоянии 0,25−0,9 м и в продольном направлении располагается между [передним правым углом транспортного средства и точкой, находящейся на расстоянии 1,0 м] позади центра наиболее выступающего вперед переднего колеса, при движении вперед.</w:t>
      </w:r>
    </w:p>
    <w:p w14:paraId="48F482AC" w14:textId="77777777" w:rsidR="00DF0550" w:rsidRPr="001F1D2F" w:rsidRDefault="00DF0550" w:rsidP="00DF0550">
      <w:pPr>
        <w:spacing w:after="120"/>
        <w:ind w:left="2268" w:right="1134"/>
        <w:jc w:val="both"/>
        <w:rPr>
          <w:b/>
          <w:iCs/>
        </w:rPr>
      </w:pPr>
      <w:r w:rsidRPr="001F1D2F">
        <w:t>Однако подача информационного сигнала не требуется, если относительное продольное расстояние между велосипедом и передним правым углом транспортного средства превышает 30 м в направлении назад или 7 м в направлении вперед».</w:t>
      </w:r>
    </w:p>
    <w:p w14:paraId="6745E303" w14:textId="77777777" w:rsidR="00DF0550" w:rsidRPr="001F1D2F" w:rsidRDefault="00DF0550" w:rsidP="00DF0550">
      <w:pPr>
        <w:pStyle w:val="HChG"/>
        <w:rPr>
          <w:b w:val="0"/>
        </w:rPr>
      </w:pPr>
      <w:r w:rsidRPr="001F1D2F">
        <w:tab/>
        <w:t>II.</w:t>
      </w:r>
      <w:r w:rsidRPr="001F1D2F">
        <w:tab/>
      </w:r>
      <w:r w:rsidRPr="001F1D2F">
        <w:tab/>
      </w:r>
      <w:r w:rsidRPr="001F1D2F">
        <w:rPr>
          <w:bCs/>
        </w:rPr>
        <w:t>Обоснование</w:t>
      </w:r>
    </w:p>
    <w:p w14:paraId="7F22E4D2" w14:textId="77777777" w:rsidR="00DF0550" w:rsidRPr="001F1D2F" w:rsidRDefault="00DF0550" w:rsidP="00DF0550">
      <w:pPr>
        <w:pStyle w:val="SingleTxtG"/>
      </w:pPr>
      <w:r w:rsidRPr="001F1D2F">
        <w:t>1.</w:t>
      </w:r>
      <w:r w:rsidRPr="001F1D2F">
        <w:tab/>
        <w:t xml:space="preserve">На основании дополнения 1 к первоначальному варианту Правил № 151 ООН (ECE/TRANS/WP.29/GRSG/2019/25) в пункт 5.3.1.4 были внесены поправки, призванные добавить четкое требование относительно максимального расстояния обнаружения. При этом не ставилось целью исключить из пункта 5.3.1.4 требования в отношении границ подачи информационных сигналов и зоны обнаружения вблизи переднего колеса. </w:t>
      </w:r>
    </w:p>
    <w:p w14:paraId="78B13A5B" w14:textId="77777777" w:rsidR="00DF0550" w:rsidRPr="001F1D2F" w:rsidRDefault="00DF0550" w:rsidP="00DF0550">
      <w:pPr>
        <w:pStyle w:val="SingleTxtG"/>
      </w:pPr>
      <w:r w:rsidRPr="001F1D2F">
        <w:t>2.</w:t>
      </w:r>
      <w:r w:rsidRPr="001F1D2F">
        <w:tab/>
        <w:t xml:space="preserve">Настоящее предложение направлено на уточнение данного момента за счет повторного включения требования в отношении зоны обнаружения вблизи переднего колеса. При этом вопрос о расположении такой зоны обнаружения относительно продольной оси все еще нуждается в проработке. </w:t>
      </w:r>
    </w:p>
    <w:p w14:paraId="4218AED1" w14:textId="77777777" w:rsidR="00DF0550" w:rsidRPr="001F1D2F" w:rsidRDefault="00DF0550" w:rsidP="00DF0550">
      <w:pPr>
        <w:spacing w:before="240"/>
        <w:jc w:val="center"/>
        <w:rPr>
          <w:u w:val="single"/>
        </w:rPr>
      </w:pPr>
      <w:r w:rsidRPr="001F1D2F">
        <w:rPr>
          <w:u w:val="single"/>
        </w:rPr>
        <w:tab/>
      </w:r>
      <w:r w:rsidRPr="001F1D2F">
        <w:rPr>
          <w:u w:val="single"/>
        </w:rPr>
        <w:tab/>
      </w:r>
      <w:r w:rsidRPr="001F1D2F">
        <w:rPr>
          <w:u w:val="single"/>
        </w:rPr>
        <w:tab/>
      </w:r>
    </w:p>
    <w:p w14:paraId="47F76835" w14:textId="77777777" w:rsidR="00E12C5F" w:rsidRPr="008D53B6" w:rsidRDefault="00E12C5F" w:rsidP="00D9145B"/>
    <w:sectPr w:rsidR="00E12C5F" w:rsidRPr="008D53B6" w:rsidSect="00DF05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ECB0" w14:textId="77777777" w:rsidR="004A4FCA" w:rsidRPr="00A312BC" w:rsidRDefault="004A4FCA" w:rsidP="00A312BC"/>
  </w:endnote>
  <w:endnote w:type="continuationSeparator" w:id="0">
    <w:p w14:paraId="0BEA84E5" w14:textId="77777777" w:rsidR="004A4FCA" w:rsidRPr="00A312BC" w:rsidRDefault="004A4F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AE8D" w14:textId="77777777" w:rsidR="00DF0550" w:rsidRPr="00DF0550" w:rsidRDefault="00DF0550">
    <w:pPr>
      <w:pStyle w:val="a8"/>
    </w:pPr>
    <w:r w:rsidRPr="00DF0550">
      <w:rPr>
        <w:b/>
        <w:sz w:val="18"/>
      </w:rPr>
      <w:fldChar w:fldCharType="begin"/>
    </w:r>
    <w:r w:rsidRPr="00DF0550">
      <w:rPr>
        <w:b/>
        <w:sz w:val="18"/>
      </w:rPr>
      <w:instrText xml:space="preserve"> PAGE  \* MERGEFORMAT </w:instrText>
    </w:r>
    <w:r w:rsidRPr="00DF0550">
      <w:rPr>
        <w:b/>
        <w:sz w:val="18"/>
      </w:rPr>
      <w:fldChar w:fldCharType="separate"/>
    </w:r>
    <w:r w:rsidRPr="00DF0550">
      <w:rPr>
        <w:b/>
        <w:noProof/>
        <w:sz w:val="18"/>
      </w:rPr>
      <w:t>2</w:t>
    </w:r>
    <w:r w:rsidRPr="00DF0550">
      <w:rPr>
        <w:b/>
        <w:sz w:val="18"/>
      </w:rPr>
      <w:fldChar w:fldCharType="end"/>
    </w:r>
    <w:r>
      <w:rPr>
        <w:b/>
        <w:sz w:val="18"/>
      </w:rPr>
      <w:tab/>
    </w:r>
    <w:r>
      <w:t>GE.21-01177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6C1D" w14:textId="77777777" w:rsidR="00DF0550" w:rsidRPr="00DF0550" w:rsidRDefault="00DF0550" w:rsidP="00DF0550">
    <w:pPr>
      <w:pStyle w:val="a8"/>
      <w:tabs>
        <w:tab w:val="clear" w:pos="9639"/>
        <w:tab w:val="right" w:pos="9638"/>
      </w:tabs>
      <w:rPr>
        <w:b/>
        <w:sz w:val="18"/>
      </w:rPr>
    </w:pPr>
    <w:r>
      <w:t>GE.21-01177</w:t>
    </w:r>
    <w:r>
      <w:tab/>
    </w:r>
    <w:r w:rsidRPr="00DF0550">
      <w:rPr>
        <w:b/>
        <w:sz w:val="18"/>
      </w:rPr>
      <w:fldChar w:fldCharType="begin"/>
    </w:r>
    <w:r w:rsidRPr="00DF0550">
      <w:rPr>
        <w:b/>
        <w:sz w:val="18"/>
      </w:rPr>
      <w:instrText xml:space="preserve"> PAGE  \* MERGEFORMAT </w:instrText>
    </w:r>
    <w:r w:rsidRPr="00DF0550">
      <w:rPr>
        <w:b/>
        <w:sz w:val="18"/>
      </w:rPr>
      <w:fldChar w:fldCharType="separate"/>
    </w:r>
    <w:r w:rsidRPr="00DF0550">
      <w:rPr>
        <w:b/>
        <w:noProof/>
        <w:sz w:val="18"/>
      </w:rPr>
      <w:t>3</w:t>
    </w:r>
    <w:r w:rsidRPr="00DF05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34F2" w14:textId="77777777" w:rsidR="00042B72" w:rsidRPr="00DF0550" w:rsidRDefault="00DF0550" w:rsidP="00DF055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29252F" wp14:editId="55846B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21-01177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08BAE1" wp14:editId="1EF613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150221  190221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7A5A" w14:textId="77777777" w:rsidR="004A4FCA" w:rsidRPr="001075E9" w:rsidRDefault="004A4F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E99F85" w14:textId="77777777" w:rsidR="004A4FCA" w:rsidRDefault="004A4F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69D156" w14:textId="77777777" w:rsidR="00DF0550" w:rsidRPr="00ED2A31" w:rsidRDefault="00DF0550" w:rsidP="00DF0550">
      <w:pPr>
        <w:pStyle w:val="ad"/>
        <w:rPr>
          <w:szCs w:val="18"/>
        </w:rPr>
      </w:pPr>
      <w:r w:rsidRPr="00ED2A31">
        <w:rPr>
          <w:szCs w:val="18"/>
        </w:rPr>
        <w:tab/>
      </w:r>
      <w:r w:rsidRPr="007B643E">
        <w:rPr>
          <w:sz w:val="20"/>
        </w:rPr>
        <w:t>*</w:t>
      </w:r>
      <w:r w:rsidRPr="00ED2A31">
        <w:rPr>
          <w:szCs w:val="18"/>
        </w:rP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</w:t>
      </w:r>
      <w:r w:rsidR="007B643E" w:rsidRPr="007B643E">
        <w:rPr>
          <w:szCs w:val="18"/>
        </w:rPr>
        <w:t>.</w:t>
      </w:r>
      <w:r w:rsidRPr="00ED2A31">
        <w:rPr>
          <w:szCs w:val="18"/>
        </w:rPr>
        <w:t xml:space="preserve"> 20.51), Всемирный форум будет разрабатывать, согласовывать и обновлять правила </w:t>
      </w:r>
      <w:r>
        <w:rPr>
          <w:szCs w:val="18"/>
        </w:rPr>
        <w:t xml:space="preserve">Организации Объединенных Наций </w:t>
      </w:r>
      <w:r w:rsidRPr="00ED2A31">
        <w:rPr>
          <w:szCs w:val="18"/>
        </w:rPr>
        <w:t>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32C5" w14:textId="04F7B18D" w:rsidR="00DF0550" w:rsidRPr="00DF0550" w:rsidRDefault="00DF0550">
    <w:pPr>
      <w:pStyle w:val="a5"/>
    </w:pPr>
    <w:fldSimple w:instr=" TITLE  \* MERGEFORMAT ">
      <w:r w:rsidR="00926970">
        <w:t>ECE/TRANS/WP.29/GRSG/2021/4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731B" w14:textId="4C5BE0DE" w:rsidR="00DF0550" w:rsidRPr="00DF0550" w:rsidRDefault="00DF0550" w:rsidP="00DF0550">
    <w:pPr>
      <w:pStyle w:val="a5"/>
      <w:jc w:val="right"/>
    </w:pPr>
    <w:fldSimple w:instr=" TITLE  \* MERGEFORMAT ">
      <w:r w:rsidR="00926970">
        <w:t>ECE/TRANS/WP.29/GRSG/2021/4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C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4FCA"/>
    <w:rsid w:val="004E05B7"/>
    <w:rsid w:val="0050108D"/>
    <w:rsid w:val="00513081"/>
    <w:rsid w:val="00517901"/>
    <w:rsid w:val="00526683"/>
    <w:rsid w:val="00526DB8"/>
    <w:rsid w:val="00557A7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643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970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0550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BA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FB37A8"/>
  <w15:docId w15:val="{65990463-F655-4861-A7B7-C718B143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F0550"/>
    <w:rPr>
      <w:lang w:val="ru-RU" w:eastAsia="en-US"/>
    </w:rPr>
  </w:style>
  <w:style w:type="character" w:customStyle="1" w:styleId="HChGChar">
    <w:name w:val="_ H _Ch_G Char"/>
    <w:link w:val="HChG"/>
    <w:locked/>
    <w:rsid w:val="00DF055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16</TotalTime>
  <Pages>2</Pages>
  <Words>430</Words>
  <Characters>2999</Characters>
  <Application>Microsoft Office Word</Application>
  <DocSecurity>0</DocSecurity>
  <Lines>272</Lines>
  <Paragraphs>114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ECE/TRANS/WP.29/GRSG/2021/4</vt:lpstr>
      <vt:lpstr>A/</vt:lpstr>
      <vt:lpstr>A/</vt:lpstr>
    </vt:vector>
  </TitlesOfParts>
  <Company>DCM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ECE/TRANS/WP.29/GRSG/2021/4</dc:title>
  <dc:subject/>
  <dc:creator>Staff Assistant</dc:creator>
  <cp:keywords/>
  <cp:lastModifiedBy>Tatiana SHARKINA</cp:lastModifiedBy>
  <cp:revision>3</cp:revision>
  <cp:lastPrinted>2021-02-19T08:52:00Z</cp:lastPrinted>
  <dcterms:created xsi:type="dcterms:W3CDTF">2021-02-19T08:52:00Z</dcterms:created>
  <dcterms:modified xsi:type="dcterms:W3CDTF">2021-02-19T08:53:00Z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