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785AC2" w:rsidRPr="00DF0E34" w14:paraId="42A5C8D1" w14:textId="77777777" w:rsidTr="00151208">
        <w:trPr>
          <w:cantSplit/>
          <w:trHeight w:hRule="exact" w:val="846"/>
        </w:trPr>
        <w:tc>
          <w:tcPr>
            <w:tcW w:w="1276" w:type="dxa"/>
            <w:tcBorders>
              <w:bottom w:val="single" w:sz="4" w:space="0" w:color="auto"/>
            </w:tcBorders>
            <w:vAlign w:val="bottom"/>
          </w:tcPr>
          <w:p w14:paraId="046631D7" w14:textId="77777777" w:rsidR="00785AC2" w:rsidRPr="00DF0E34" w:rsidRDefault="00785AC2" w:rsidP="002E2BA8">
            <w:pPr>
              <w:spacing w:after="80"/>
              <w:rPr>
                <w:rFonts w:asciiTheme="majorBidi" w:hAnsiTheme="majorBidi" w:cstheme="majorBidi"/>
              </w:rPr>
            </w:pPr>
          </w:p>
        </w:tc>
        <w:tc>
          <w:tcPr>
            <w:tcW w:w="2268" w:type="dxa"/>
            <w:tcBorders>
              <w:bottom w:val="single" w:sz="4" w:space="0" w:color="auto"/>
            </w:tcBorders>
            <w:vAlign w:val="bottom"/>
          </w:tcPr>
          <w:p w14:paraId="5F92BB5A" w14:textId="77777777" w:rsidR="00785AC2" w:rsidRPr="00DF0E34" w:rsidRDefault="00785AC2" w:rsidP="002E2BA8">
            <w:pPr>
              <w:spacing w:after="80" w:line="300" w:lineRule="exact"/>
              <w:rPr>
                <w:rFonts w:asciiTheme="majorBidi" w:hAnsiTheme="majorBidi" w:cstheme="majorBidi"/>
                <w:b/>
                <w:sz w:val="24"/>
                <w:szCs w:val="24"/>
              </w:rPr>
            </w:pPr>
            <w:r w:rsidRPr="00DF0E34">
              <w:rPr>
                <w:rFonts w:asciiTheme="majorBidi" w:hAnsiTheme="majorBidi" w:cstheme="majorBidi"/>
                <w:sz w:val="28"/>
                <w:szCs w:val="28"/>
              </w:rPr>
              <w:t>United Nations</w:t>
            </w:r>
          </w:p>
        </w:tc>
        <w:tc>
          <w:tcPr>
            <w:tcW w:w="6095" w:type="dxa"/>
            <w:gridSpan w:val="2"/>
            <w:tcBorders>
              <w:bottom w:val="single" w:sz="4" w:space="0" w:color="auto"/>
            </w:tcBorders>
            <w:vAlign w:val="bottom"/>
          </w:tcPr>
          <w:p w14:paraId="1B2A5905" w14:textId="301E2470" w:rsidR="00785AC2" w:rsidRPr="00DF0E34" w:rsidRDefault="00785AC2" w:rsidP="002E2BA8">
            <w:pPr>
              <w:jc w:val="right"/>
              <w:rPr>
                <w:rFonts w:asciiTheme="majorBidi" w:hAnsiTheme="majorBidi" w:cstheme="majorBidi"/>
              </w:rPr>
            </w:pPr>
            <w:r w:rsidRPr="00DF0E34">
              <w:rPr>
                <w:rFonts w:asciiTheme="majorBidi" w:hAnsiTheme="majorBidi" w:cstheme="majorBidi"/>
                <w:sz w:val="40"/>
              </w:rPr>
              <w:t>ECE</w:t>
            </w:r>
            <w:r w:rsidRPr="00DF0E34">
              <w:rPr>
                <w:rFonts w:asciiTheme="majorBidi" w:hAnsiTheme="majorBidi" w:cstheme="majorBidi"/>
              </w:rPr>
              <w:t>/TRANS/WP.29/GRSG/20</w:t>
            </w:r>
            <w:r w:rsidR="002B4811" w:rsidRPr="00DF0E34">
              <w:rPr>
                <w:rFonts w:asciiTheme="majorBidi" w:hAnsiTheme="majorBidi" w:cstheme="majorBidi"/>
              </w:rPr>
              <w:t>2</w:t>
            </w:r>
            <w:r w:rsidR="00810A73">
              <w:rPr>
                <w:rFonts w:asciiTheme="majorBidi" w:hAnsiTheme="majorBidi" w:cstheme="majorBidi"/>
              </w:rPr>
              <w:t>1</w:t>
            </w:r>
            <w:r w:rsidRPr="00DF0E34">
              <w:rPr>
                <w:rFonts w:asciiTheme="majorBidi" w:hAnsiTheme="majorBidi" w:cstheme="majorBidi"/>
              </w:rPr>
              <w:t>/</w:t>
            </w:r>
            <w:r w:rsidR="00810A73">
              <w:rPr>
                <w:rFonts w:asciiTheme="majorBidi" w:hAnsiTheme="majorBidi" w:cstheme="majorBidi"/>
              </w:rPr>
              <w:t>3</w:t>
            </w:r>
          </w:p>
        </w:tc>
      </w:tr>
      <w:tr w:rsidR="00785AC2" w:rsidRPr="00DF0E34" w14:paraId="3392CB4C" w14:textId="77777777" w:rsidTr="002E2BA8">
        <w:trPr>
          <w:cantSplit/>
          <w:trHeight w:hRule="exact" w:val="2835"/>
        </w:trPr>
        <w:tc>
          <w:tcPr>
            <w:tcW w:w="1276" w:type="dxa"/>
            <w:tcBorders>
              <w:top w:val="single" w:sz="4" w:space="0" w:color="auto"/>
              <w:bottom w:val="single" w:sz="12" w:space="0" w:color="auto"/>
            </w:tcBorders>
          </w:tcPr>
          <w:p w14:paraId="6D15D603" w14:textId="77777777" w:rsidR="00785AC2" w:rsidRPr="00DF0E34" w:rsidRDefault="00785AC2" w:rsidP="002E2BA8">
            <w:pPr>
              <w:spacing w:before="120"/>
              <w:rPr>
                <w:rFonts w:asciiTheme="majorBidi" w:hAnsiTheme="majorBidi" w:cstheme="majorBidi"/>
              </w:rPr>
            </w:pPr>
            <w:r w:rsidRPr="00DF0E34">
              <w:rPr>
                <w:rFonts w:asciiTheme="majorBidi" w:hAnsiTheme="majorBidi" w:cstheme="majorBidi"/>
                <w:noProof/>
                <w:lang w:eastAsia="it-IT"/>
              </w:rPr>
              <w:drawing>
                <wp:inline distT="0" distB="0" distL="0" distR="0" wp14:anchorId="6028CD4A" wp14:editId="18588BE4">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6C3F9FF" w14:textId="3C402A9D" w:rsidR="00151208" w:rsidRDefault="00785AC2" w:rsidP="00FC10F7">
            <w:pPr>
              <w:spacing w:before="120" w:line="420" w:lineRule="exact"/>
              <w:rPr>
                <w:rFonts w:asciiTheme="majorBidi" w:hAnsiTheme="majorBidi" w:cstheme="majorBidi"/>
                <w:b/>
                <w:sz w:val="40"/>
                <w:szCs w:val="40"/>
              </w:rPr>
            </w:pPr>
            <w:r w:rsidRPr="00DF0E34">
              <w:rPr>
                <w:rFonts w:asciiTheme="majorBidi" w:hAnsiTheme="majorBidi" w:cstheme="majorBidi"/>
                <w:b/>
                <w:sz w:val="40"/>
                <w:szCs w:val="40"/>
              </w:rPr>
              <w:t>Economic and Social Council</w:t>
            </w:r>
          </w:p>
          <w:p w14:paraId="79C013FE" w14:textId="7A57D644" w:rsidR="00151208" w:rsidRPr="00151208" w:rsidRDefault="00151208" w:rsidP="00151208">
            <w:pPr>
              <w:jc w:val="right"/>
              <w:rPr>
                <w:rFonts w:asciiTheme="majorBidi" w:hAnsiTheme="majorBidi" w:cstheme="majorBidi"/>
                <w:sz w:val="40"/>
                <w:szCs w:val="40"/>
              </w:rPr>
            </w:pPr>
          </w:p>
        </w:tc>
        <w:tc>
          <w:tcPr>
            <w:tcW w:w="2835" w:type="dxa"/>
            <w:tcBorders>
              <w:top w:val="single" w:sz="4" w:space="0" w:color="auto"/>
              <w:bottom w:val="single" w:sz="12" w:space="0" w:color="auto"/>
            </w:tcBorders>
          </w:tcPr>
          <w:p w14:paraId="58CBEE7C" w14:textId="77777777" w:rsidR="00785AC2" w:rsidRPr="00DF0E34" w:rsidRDefault="00785AC2" w:rsidP="002E2BA8">
            <w:pPr>
              <w:spacing w:before="240" w:line="240" w:lineRule="exact"/>
              <w:rPr>
                <w:rFonts w:asciiTheme="majorBidi" w:hAnsiTheme="majorBidi" w:cstheme="majorBidi"/>
              </w:rPr>
            </w:pPr>
            <w:r w:rsidRPr="00DF0E34">
              <w:rPr>
                <w:rFonts w:asciiTheme="majorBidi" w:hAnsiTheme="majorBidi" w:cstheme="majorBidi"/>
              </w:rPr>
              <w:t>Distr.: General</w:t>
            </w:r>
          </w:p>
          <w:p w14:paraId="2288E497" w14:textId="651F2D0A" w:rsidR="00785AC2" w:rsidRPr="00DF0E34" w:rsidRDefault="00FC10F7" w:rsidP="002E2BA8">
            <w:pPr>
              <w:spacing w:line="240" w:lineRule="exact"/>
              <w:rPr>
                <w:rFonts w:asciiTheme="majorBidi" w:hAnsiTheme="majorBidi" w:cstheme="majorBidi"/>
              </w:rPr>
            </w:pPr>
            <w:r>
              <w:rPr>
                <w:rFonts w:asciiTheme="majorBidi" w:hAnsiTheme="majorBidi" w:cstheme="majorBidi"/>
              </w:rPr>
              <w:t>29</w:t>
            </w:r>
            <w:r w:rsidR="00785AC2" w:rsidRPr="00DF0E34">
              <w:rPr>
                <w:rFonts w:asciiTheme="majorBidi" w:hAnsiTheme="majorBidi" w:cstheme="majorBidi"/>
              </w:rPr>
              <w:t xml:space="preserve"> </w:t>
            </w:r>
            <w:r w:rsidR="00810A73">
              <w:rPr>
                <w:rFonts w:asciiTheme="majorBidi" w:hAnsiTheme="majorBidi" w:cstheme="majorBidi"/>
              </w:rPr>
              <w:t>January</w:t>
            </w:r>
            <w:r w:rsidR="00785AC2" w:rsidRPr="00DF0E34">
              <w:rPr>
                <w:rFonts w:asciiTheme="majorBidi" w:hAnsiTheme="majorBidi" w:cstheme="majorBidi"/>
              </w:rPr>
              <w:t xml:space="preserve"> 20</w:t>
            </w:r>
            <w:r w:rsidR="002B4811" w:rsidRPr="00DF0E34">
              <w:rPr>
                <w:rFonts w:asciiTheme="majorBidi" w:hAnsiTheme="majorBidi" w:cstheme="majorBidi"/>
              </w:rPr>
              <w:t>2</w:t>
            </w:r>
            <w:r w:rsidR="00810A73">
              <w:rPr>
                <w:rFonts w:asciiTheme="majorBidi" w:hAnsiTheme="majorBidi" w:cstheme="majorBidi"/>
              </w:rPr>
              <w:t>1</w:t>
            </w:r>
          </w:p>
          <w:p w14:paraId="78B62AA7" w14:textId="77777777" w:rsidR="00785AC2" w:rsidRPr="00DF0E34" w:rsidRDefault="00785AC2" w:rsidP="002E2BA8">
            <w:pPr>
              <w:spacing w:line="240" w:lineRule="exact"/>
              <w:rPr>
                <w:rFonts w:asciiTheme="majorBidi" w:hAnsiTheme="majorBidi" w:cstheme="majorBidi"/>
              </w:rPr>
            </w:pPr>
          </w:p>
          <w:p w14:paraId="7F8F328A" w14:textId="77777777" w:rsidR="00785AC2" w:rsidRPr="00DF0E34" w:rsidRDefault="00785AC2" w:rsidP="002E2BA8">
            <w:pPr>
              <w:spacing w:line="240" w:lineRule="exact"/>
              <w:rPr>
                <w:rFonts w:asciiTheme="majorBidi" w:hAnsiTheme="majorBidi" w:cstheme="majorBidi"/>
              </w:rPr>
            </w:pPr>
            <w:r w:rsidRPr="00DF0E34">
              <w:rPr>
                <w:rFonts w:asciiTheme="majorBidi" w:hAnsiTheme="majorBidi" w:cstheme="majorBidi"/>
              </w:rPr>
              <w:t>Original: English</w:t>
            </w:r>
          </w:p>
        </w:tc>
      </w:tr>
    </w:tbl>
    <w:p w14:paraId="218E037E" w14:textId="77777777" w:rsidR="00785AC2" w:rsidRPr="00DF0E34" w:rsidRDefault="00785AC2" w:rsidP="00785AC2">
      <w:pPr>
        <w:spacing w:before="120"/>
        <w:rPr>
          <w:rFonts w:asciiTheme="majorBidi" w:hAnsiTheme="majorBidi" w:cstheme="majorBidi"/>
          <w:b/>
          <w:sz w:val="28"/>
          <w:szCs w:val="28"/>
        </w:rPr>
      </w:pPr>
      <w:r w:rsidRPr="00DF0E34">
        <w:rPr>
          <w:rFonts w:asciiTheme="majorBidi" w:hAnsiTheme="majorBidi" w:cstheme="majorBidi"/>
          <w:b/>
          <w:sz w:val="28"/>
          <w:szCs w:val="28"/>
        </w:rPr>
        <w:t>Economic Commission for Europe</w:t>
      </w:r>
      <w:bookmarkStart w:id="0" w:name="_GoBack"/>
      <w:bookmarkEnd w:id="0"/>
    </w:p>
    <w:p w14:paraId="1FF657A2" w14:textId="77777777" w:rsidR="00F607C0" w:rsidRPr="00DF0E34" w:rsidRDefault="00F607C0">
      <w:pPr>
        <w:spacing w:before="120"/>
        <w:rPr>
          <w:rFonts w:asciiTheme="majorBidi" w:hAnsiTheme="majorBidi" w:cstheme="majorBidi"/>
          <w:sz w:val="28"/>
          <w:szCs w:val="28"/>
        </w:rPr>
      </w:pPr>
      <w:r w:rsidRPr="00DF0E34">
        <w:rPr>
          <w:rFonts w:asciiTheme="majorBidi" w:hAnsiTheme="majorBidi" w:cstheme="majorBidi"/>
          <w:sz w:val="28"/>
          <w:szCs w:val="28"/>
        </w:rPr>
        <w:t>Inland Transport Committee</w:t>
      </w:r>
    </w:p>
    <w:p w14:paraId="488CB120" w14:textId="77777777" w:rsidR="00F607C0" w:rsidRPr="00DF0E34" w:rsidRDefault="00F607C0">
      <w:pPr>
        <w:spacing w:before="120"/>
        <w:rPr>
          <w:rFonts w:asciiTheme="majorBidi" w:hAnsiTheme="majorBidi" w:cstheme="majorBidi"/>
          <w:b/>
          <w:sz w:val="24"/>
          <w:szCs w:val="24"/>
        </w:rPr>
      </w:pPr>
      <w:r w:rsidRPr="00DF0E34">
        <w:rPr>
          <w:rFonts w:asciiTheme="majorBidi" w:hAnsiTheme="majorBidi" w:cstheme="majorBidi"/>
          <w:b/>
          <w:sz w:val="24"/>
          <w:szCs w:val="24"/>
        </w:rPr>
        <w:t>World Forum for Harmonization of Vehicle Regulations</w:t>
      </w:r>
    </w:p>
    <w:p w14:paraId="5873F935" w14:textId="77777777" w:rsidR="00F607C0" w:rsidRPr="00DF0E34" w:rsidRDefault="00F607C0">
      <w:pPr>
        <w:spacing w:before="120"/>
        <w:rPr>
          <w:rFonts w:asciiTheme="majorBidi" w:hAnsiTheme="majorBidi" w:cstheme="majorBidi"/>
          <w:b/>
        </w:rPr>
      </w:pPr>
      <w:r w:rsidRPr="00DF0E34">
        <w:rPr>
          <w:rFonts w:asciiTheme="majorBidi" w:hAnsiTheme="majorBidi" w:cstheme="majorBidi"/>
          <w:b/>
        </w:rPr>
        <w:t>Working Party on General Safety Provisions</w:t>
      </w:r>
    </w:p>
    <w:p w14:paraId="742C4543" w14:textId="4A9CB436" w:rsidR="0082103C" w:rsidRPr="00DF0E34" w:rsidRDefault="0082103C" w:rsidP="0082103C">
      <w:pPr>
        <w:spacing w:before="120"/>
        <w:rPr>
          <w:rFonts w:asciiTheme="majorBidi" w:hAnsiTheme="majorBidi" w:cstheme="majorBidi"/>
          <w:b/>
        </w:rPr>
      </w:pPr>
      <w:r w:rsidRPr="00DF0E34">
        <w:rPr>
          <w:rFonts w:asciiTheme="majorBidi" w:hAnsiTheme="majorBidi" w:cstheme="majorBidi"/>
          <w:b/>
        </w:rPr>
        <w:t>1</w:t>
      </w:r>
      <w:r w:rsidR="00810A73">
        <w:rPr>
          <w:rFonts w:asciiTheme="majorBidi" w:hAnsiTheme="majorBidi" w:cstheme="majorBidi"/>
          <w:b/>
        </w:rPr>
        <w:t>21</w:t>
      </w:r>
      <w:r w:rsidR="005A39FD">
        <w:rPr>
          <w:rFonts w:asciiTheme="majorBidi" w:hAnsiTheme="majorBidi" w:cstheme="majorBidi"/>
          <w:b/>
        </w:rPr>
        <w:t>s</w:t>
      </w:r>
      <w:r w:rsidRPr="00DF0E34">
        <w:rPr>
          <w:rFonts w:asciiTheme="majorBidi" w:hAnsiTheme="majorBidi" w:cstheme="majorBidi"/>
          <w:b/>
        </w:rPr>
        <w:t>t session</w:t>
      </w:r>
    </w:p>
    <w:p w14:paraId="616A0177" w14:textId="3BB10842" w:rsidR="0082103C" w:rsidRPr="00DF0E34" w:rsidRDefault="0082103C" w:rsidP="0082103C">
      <w:pPr>
        <w:rPr>
          <w:rFonts w:asciiTheme="majorBidi" w:hAnsiTheme="majorBidi" w:cstheme="majorBidi"/>
        </w:rPr>
      </w:pPr>
      <w:r w:rsidRPr="00DF0E34">
        <w:rPr>
          <w:rFonts w:asciiTheme="majorBidi" w:hAnsiTheme="majorBidi" w:cstheme="majorBidi"/>
        </w:rPr>
        <w:t xml:space="preserve">Geneva, </w:t>
      </w:r>
      <w:r w:rsidR="005A39FD">
        <w:rPr>
          <w:rFonts w:asciiTheme="majorBidi" w:hAnsiTheme="majorBidi" w:cstheme="majorBidi"/>
        </w:rPr>
        <w:t>12</w:t>
      </w:r>
      <w:r w:rsidR="004D5A4F" w:rsidRPr="00DF0E34">
        <w:rPr>
          <w:rFonts w:asciiTheme="majorBidi" w:hAnsiTheme="majorBidi" w:cstheme="majorBidi"/>
        </w:rPr>
        <w:t>-</w:t>
      </w:r>
      <w:r w:rsidR="005A39FD">
        <w:rPr>
          <w:rFonts w:asciiTheme="majorBidi" w:hAnsiTheme="majorBidi" w:cstheme="majorBidi"/>
        </w:rPr>
        <w:t>16</w:t>
      </w:r>
      <w:r w:rsidRPr="00DF0E34">
        <w:rPr>
          <w:rFonts w:asciiTheme="majorBidi" w:hAnsiTheme="majorBidi" w:cstheme="majorBidi"/>
        </w:rPr>
        <w:t xml:space="preserve"> </w:t>
      </w:r>
      <w:r w:rsidR="005A39FD">
        <w:rPr>
          <w:rFonts w:asciiTheme="majorBidi" w:hAnsiTheme="majorBidi" w:cstheme="majorBidi"/>
        </w:rPr>
        <w:t>April</w:t>
      </w:r>
      <w:r w:rsidRPr="00DF0E34">
        <w:rPr>
          <w:rFonts w:asciiTheme="majorBidi" w:hAnsiTheme="majorBidi" w:cstheme="majorBidi"/>
        </w:rPr>
        <w:t xml:space="preserve"> 20</w:t>
      </w:r>
      <w:r w:rsidR="002B4811" w:rsidRPr="00DF0E34">
        <w:rPr>
          <w:rFonts w:asciiTheme="majorBidi" w:hAnsiTheme="majorBidi" w:cstheme="majorBidi"/>
        </w:rPr>
        <w:t>2</w:t>
      </w:r>
      <w:r w:rsidR="005A39FD">
        <w:rPr>
          <w:rFonts w:asciiTheme="majorBidi" w:hAnsiTheme="majorBidi" w:cstheme="majorBidi"/>
        </w:rPr>
        <w:t>1</w:t>
      </w:r>
    </w:p>
    <w:p w14:paraId="3AC72240" w14:textId="25287C4C" w:rsidR="0082103C" w:rsidRPr="00DF0E34" w:rsidRDefault="0082103C" w:rsidP="0082103C">
      <w:pPr>
        <w:rPr>
          <w:rFonts w:asciiTheme="majorBidi" w:hAnsiTheme="majorBidi" w:cstheme="majorBidi"/>
        </w:rPr>
      </w:pPr>
      <w:r w:rsidRPr="00DF0E34">
        <w:rPr>
          <w:rFonts w:asciiTheme="majorBidi" w:hAnsiTheme="majorBidi" w:cstheme="majorBidi"/>
        </w:rPr>
        <w:t xml:space="preserve">Item </w:t>
      </w:r>
      <w:r w:rsidR="000D367D" w:rsidRPr="00DF0E34">
        <w:rPr>
          <w:rFonts w:asciiTheme="majorBidi" w:hAnsiTheme="majorBidi" w:cstheme="majorBidi"/>
        </w:rPr>
        <w:t>2</w:t>
      </w:r>
      <w:r w:rsidR="00170E8B" w:rsidRPr="00DF0E34">
        <w:rPr>
          <w:rFonts w:asciiTheme="majorBidi" w:hAnsiTheme="majorBidi" w:cstheme="majorBidi"/>
        </w:rPr>
        <w:t xml:space="preserve"> </w:t>
      </w:r>
      <w:r w:rsidR="002B4811" w:rsidRPr="00DF0E34">
        <w:rPr>
          <w:rFonts w:asciiTheme="majorBidi" w:hAnsiTheme="majorBidi" w:cstheme="majorBidi"/>
        </w:rPr>
        <w:t>(</w:t>
      </w:r>
      <w:r w:rsidR="00EE1CA3">
        <w:rPr>
          <w:rFonts w:asciiTheme="majorBidi" w:hAnsiTheme="majorBidi" w:cstheme="majorBidi"/>
        </w:rPr>
        <w:t>b</w:t>
      </w:r>
      <w:r w:rsidR="002B4811" w:rsidRPr="00DF0E34">
        <w:rPr>
          <w:rFonts w:asciiTheme="majorBidi" w:hAnsiTheme="majorBidi" w:cstheme="majorBidi"/>
        </w:rPr>
        <w:t>)</w:t>
      </w:r>
      <w:r w:rsidRPr="00DF0E34">
        <w:rPr>
          <w:rFonts w:asciiTheme="majorBidi" w:hAnsiTheme="majorBidi" w:cstheme="majorBidi"/>
        </w:rPr>
        <w:t xml:space="preserve"> of the provisional agenda</w:t>
      </w:r>
    </w:p>
    <w:p w14:paraId="4697B1D6" w14:textId="1DDF55B2" w:rsidR="00151208" w:rsidRDefault="00F44AE5" w:rsidP="004D5A4F">
      <w:pPr>
        <w:rPr>
          <w:rFonts w:asciiTheme="majorBidi" w:hAnsiTheme="majorBidi" w:cstheme="majorBidi"/>
          <w:b/>
        </w:rPr>
      </w:pPr>
      <w:r w:rsidRPr="00F44AE5">
        <w:rPr>
          <w:rFonts w:asciiTheme="majorBidi" w:hAnsiTheme="majorBidi" w:cstheme="majorBidi"/>
          <w:b/>
        </w:rPr>
        <w:t>Amendments to regulations on buses and coaches</w:t>
      </w:r>
      <w:r w:rsidR="00151208">
        <w:rPr>
          <w:rFonts w:asciiTheme="majorBidi" w:hAnsiTheme="majorBidi" w:cstheme="majorBidi"/>
          <w:b/>
        </w:rPr>
        <w:t>:</w:t>
      </w:r>
    </w:p>
    <w:p w14:paraId="2873E5CD" w14:textId="4ED31FC2" w:rsidR="004D5A4F" w:rsidRPr="00DF0E34" w:rsidRDefault="004D5A4F" w:rsidP="004D5A4F">
      <w:pPr>
        <w:rPr>
          <w:rFonts w:asciiTheme="majorBidi" w:hAnsiTheme="majorBidi" w:cstheme="majorBidi"/>
          <w:b/>
        </w:rPr>
      </w:pPr>
      <w:r w:rsidRPr="00DF0E34">
        <w:rPr>
          <w:rFonts w:asciiTheme="majorBidi" w:hAnsiTheme="majorBidi" w:cstheme="majorBidi"/>
          <w:b/>
        </w:rPr>
        <w:t>UN Regulation No. 1</w:t>
      </w:r>
      <w:r w:rsidR="004C7EC4">
        <w:rPr>
          <w:rFonts w:asciiTheme="majorBidi" w:hAnsiTheme="majorBidi" w:cstheme="majorBidi"/>
          <w:b/>
        </w:rPr>
        <w:t>18</w:t>
      </w:r>
      <w:r w:rsidRPr="00DF0E34">
        <w:rPr>
          <w:rFonts w:asciiTheme="majorBidi" w:hAnsiTheme="majorBidi" w:cstheme="majorBidi"/>
          <w:b/>
        </w:rPr>
        <w:t xml:space="preserve"> (</w:t>
      </w:r>
      <w:r w:rsidR="00FB6924">
        <w:rPr>
          <w:rFonts w:asciiTheme="majorBidi" w:hAnsiTheme="majorBidi" w:cstheme="majorBidi"/>
          <w:b/>
        </w:rPr>
        <w:t>burning behaviour of materials</w:t>
      </w:r>
      <w:r w:rsidRPr="00DF0E34">
        <w:rPr>
          <w:rFonts w:asciiTheme="majorBidi" w:hAnsiTheme="majorBidi" w:cstheme="majorBidi"/>
          <w:b/>
        </w:rPr>
        <w:t>)</w:t>
      </w:r>
    </w:p>
    <w:p w14:paraId="2F844A36" w14:textId="0EE12B41" w:rsidR="00AE6E78" w:rsidRDefault="00FC10F7" w:rsidP="00FC10F7">
      <w:pPr>
        <w:pStyle w:val="HChG"/>
      </w:pPr>
      <w:r>
        <w:tab/>
      </w:r>
      <w:r>
        <w:tab/>
      </w:r>
      <w:r w:rsidR="00AE6E78" w:rsidRPr="00AE6E78">
        <w:t>Proposal for Supplement 2 to the 03 series of amendments and Supplement 5 to the 02 series of amendments to Regulation No. 118 (Burning behaviour of materials)</w:t>
      </w:r>
    </w:p>
    <w:p w14:paraId="2070FB91" w14:textId="49FC97B4" w:rsidR="00DF0E34" w:rsidRPr="00DF0E34" w:rsidRDefault="00FC10F7" w:rsidP="00FC10F7">
      <w:pPr>
        <w:pStyle w:val="H1G"/>
        <w:rPr>
          <w:vertAlign w:val="superscript"/>
        </w:rPr>
      </w:pPr>
      <w:r>
        <w:tab/>
      </w:r>
      <w:r>
        <w:tab/>
      </w:r>
      <w:r w:rsidR="00DF0E34" w:rsidRPr="00DF0E34">
        <w:t xml:space="preserve">Submitted by </w:t>
      </w:r>
      <w:r w:rsidR="00DF0E34" w:rsidRPr="00FC10F7">
        <w:t>the</w:t>
      </w:r>
      <w:r w:rsidR="00DF0E34" w:rsidRPr="00DF0E34">
        <w:t xml:space="preserve"> experts </w:t>
      </w:r>
      <w:r w:rsidR="00F8597C">
        <w:t>from Spain</w:t>
      </w:r>
      <w:r w:rsidR="00DF0E34" w:rsidRPr="00DF0E34">
        <w:rPr>
          <w:vertAlign w:val="superscript"/>
        </w:rPr>
        <w:footnoteReference w:customMarkFollows="1" w:id="2"/>
        <w:t>*</w:t>
      </w:r>
    </w:p>
    <w:p w14:paraId="20590054" w14:textId="77777777" w:rsidR="00FC10F7" w:rsidRDefault="00502847" w:rsidP="00FC10F7">
      <w:pPr>
        <w:pStyle w:val="SingleTxtG"/>
        <w:ind w:firstLine="567"/>
      </w:pPr>
      <w:r w:rsidRPr="00502847">
        <w:t>The text reproduced below was prepared by the expert from Spain and aims at clarifying that parts made of plastic glazing are required to undergo the tests described in Annexes 6 to 8 of the Regulation 118. The modifications to the current text of UN Regulation No. 118 are marked in bold characters for new and strikethrough for deleted characters.</w:t>
      </w:r>
    </w:p>
    <w:p w14:paraId="106A03BA" w14:textId="7A54C00F" w:rsidR="00F607C0" w:rsidRPr="00DF0E34" w:rsidRDefault="00F607C0" w:rsidP="00FC10F7">
      <w:pPr>
        <w:pStyle w:val="SingleTxtG"/>
        <w:ind w:firstLine="567"/>
      </w:pPr>
      <w:r w:rsidRPr="00DF0E34">
        <w:br w:type="page"/>
      </w:r>
    </w:p>
    <w:p w14:paraId="50B62D92" w14:textId="7A6A67F7" w:rsidR="00DF0E34" w:rsidRPr="00DF0E34" w:rsidRDefault="00B9350C" w:rsidP="00EA495B">
      <w:pPr>
        <w:pStyle w:val="HChG"/>
        <w:rPr>
          <w:rFonts w:asciiTheme="majorBidi" w:hAnsiTheme="majorBidi" w:cstheme="majorBidi"/>
          <w:b w:val="0"/>
          <w:szCs w:val="28"/>
        </w:rPr>
      </w:pPr>
      <w:r>
        <w:rPr>
          <w:rFonts w:asciiTheme="majorBidi" w:hAnsiTheme="majorBidi" w:cstheme="majorBidi"/>
          <w:szCs w:val="28"/>
        </w:rPr>
        <w:lastRenderedPageBreak/>
        <w:tab/>
      </w:r>
      <w:r w:rsidR="00DF0E34" w:rsidRPr="00DF0E34">
        <w:rPr>
          <w:rFonts w:asciiTheme="majorBidi" w:hAnsiTheme="majorBidi" w:cstheme="majorBidi"/>
          <w:szCs w:val="28"/>
        </w:rPr>
        <w:t>I.</w:t>
      </w:r>
      <w:r w:rsidR="00DF0E34" w:rsidRPr="00DF0E34">
        <w:rPr>
          <w:rFonts w:asciiTheme="majorBidi" w:hAnsiTheme="majorBidi" w:cstheme="majorBidi"/>
          <w:szCs w:val="28"/>
        </w:rPr>
        <w:tab/>
      </w:r>
      <w:r w:rsidR="00DF0E34" w:rsidRPr="00EA495B">
        <w:t>Proposal</w:t>
      </w:r>
    </w:p>
    <w:p w14:paraId="16258B8B" w14:textId="060691C4" w:rsidR="00056FD9" w:rsidRPr="00E259CC" w:rsidRDefault="00056FD9" w:rsidP="00156754">
      <w:pPr>
        <w:spacing w:before="120" w:after="240"/>
        <w:ind w:left="2126" w:right="1134" w:hanging="992"/>
      </w:pPr>
      <w:r w:rsidRPr="00EA495B">
        <w:rPr>
          <w:iCs/>
        </w:rPr>
        <w:t>Insert</w:t>
      </w:r>
      <w:r w:rsidRPr="00CB5B0B">
        <w:rPr>
          <w:i/>
        </w:rPr>
        <w:t xml:space="preserve"> </w:t>
      </w:r>
      <w:r w:rsidR="00EB2841">
        <w:rPr>
          <w:i/>
        </w:rPr>
        <w:t xml:space="preserve">a </w:t>
      </w:r>
      <w:r w:rsidRPr="00CB5B0B">
        <w:rPr>
          <w:i/>
        </w:rPr>
        <w:t xml:space="preserve">new paragraph </w:t>
      </w:r>
      <w:r>
        <w:rPr>
          <w:i/>
        </w:rPr>
        <w:t xml:space="preserve">6.1.9. to Part II of the 02 and 03 series of amendments, </w:t>
      </w:r>
      <w:r w:rsidRPr="00EA495B">
        <w:rPr>
          <w:iCs/>
        </w:rPr>
        <w:t xml:space="preserve">to read: </w:t>
      </w:r>
    </w:p>
    <w:p w14:paraId="39671788" w14:textId="2F72883E" w:rsidR="00056FD9" w:rsidRPr="00EA495B" w:rsidRDefault="00EA495B" w:rsidP="00EA495B">
      <w:pPr>
        <w:pStyle w:val="SingleTxtG"/>
        <w:ind w:left="2268" w:hanging="1134"/>
        <w:rPr>
          <w:b/>
          <w:bCs/>
          <w:lang w:val="en-US"/>
        </w:rPr>
      </w:pPr>
      <w:r w:rsidRPr="00EA495B">
        <w:rPr>
          <w:b/>
          <w:bCs/>
          <w:lang w:val="en-US"/>
        </w:rPr>
        <w:t>"</w:t>
      </w:r>
      <w:r w:rsidR="00056FD9" w:rsidRPr="00EA495B">
        <w:rPr>
          <w:b/>
          <w:bCs/>
          <w:lang w:val="en-US"/>
        </w:rPr>
        <w:t xml:space="preserve">6.1.9. </w:t>
      </w:r>
      <w:r w:rsidR="00056FD9" w:rsidRPr="00EA495B">
        <w:rPr>
          <w:b/>
          <w:bCs/>
          <w:lang w:val="en-US"/>
        </w:rPr>
        <w:tab/>
      </w:r>
      <w:r w:rsidR="0054275D">
        <w:rPr>
          <w:b/>
          <w:bCs/>
          <w:lang w:val="en-US"/>
        </w:rPr>
        <w:t>"</w:t>
      </w:r>
      <w:r w:rsidR="00056FD9" w:rsidRPr="0054275D">
        <w:rPr>
          <w:b/>
          <w:bCs/>
          <w:i/>
          <w:iCs/>
          <w:lang w:val="en-US"/>
        </w:rPr>
        <w:t>Plastic glazing</w:t>
      </w:r>
      <w:r w:rsidR="0054275D">
        <w:rPr>
          <w:b/>
          <w:bCs/>
          <w:lang w:val="en-US"/>
        </w:rPr>
        <w:t>"</w:t>
      </w:r>
      <w:r w:rsidR="00056FD9" w:rsidRPr="00EA495B">
        <w:rPr>
          <w:b/>
          <w:bCs/>
          <w:lang w:val="en-US"/>
        </w:rPr>
        <w:t xml:space="preserve"> is a glazing material that contains as an essential ingredient one or more organic polymeric substances of </w:t>
      </w:r>
      <w:r w:rsidR="00056FD9" w:rsidRPr="00EA495B">
        <w:rPr>
          <w:b/>
          <w:bCs/>
        </w:rPr>
        <w:t>large</w:t>
      </w:r>
      <w:r w:rsidR="00056FD9" w:rsidRPr="00EA495B">
        <w:rPr>
          <w:b/>
          <w:bCs/>
          <w:lang w:val="en-US"/>
        </w:rPr>
        <w:t xml:space="preserve"> molecular weight, is solid in its finished state and, at some stage in its manufacture of processing into finished articles, can be shaped by flow.</w:t>
      </w:r>
      <w:r w:rsidRPr="00EA495B">
        <w:rPr>
          <w:b/>
          <w:bCs/>
          <w:lang w:val="en-US"/>
        </w:rPr>
        <w:t>"</w:t>
      </w:r>
    </w:p>
    <w:p w14:paraId="3B6F4537" w14:textId="77777777" w:rsidR="00056FD9" w:rsidRPr="00EA495B" w:rsidRDefault="00056FD9" w:rsidP="00EA495B">
      <w:pPr>
        <w:pStyle w:val="SingleTxtG"/>
        <w:rPr>
          <w:i/>
          <w:iCs/>
          <w:sz w:val="24"/>
        </w:rPr>
      </w:pPr>
      <w:r w:rsidRPr="00EA495B">
        <w:t xml:space="preserve">Amend </w:t>
      </w:r>
      <w:r w:rsidRPr="00EA495B">
        <w:rPr>
          <w:i/>
          <w:iCs/>
        </w:rPr>
        <w:t xml:space="preserve">series 03 Part II paragraph 6.2.8.1. and series 02 paragraph 6.2.7.1. </w:t>
      </w:r>
      <w:r w:rsidRPr="00EA495B">
        <w:t>to read:</w:t>
      </w:r>
    </w:p>
    <w:p w14:paraId="5DB91B88" w14:textId="16AE4B89" w:rsidR="00056FD9" w:rsidRDefault="00EA495B" w:rsidP="00EA495B">
      <w:pPr>
        <w:spacing w:after="120"/>
        <w:ind w:left="2126" w:right="1134" w:hanging="992"/>
      </w:pPr>
      <w:r>
        <w:t>"</w:t>
      </w:r>
      <w:r w:rsidR="00056FD9">
        <w:t xml:space="preserve">6.2.8. </w:t>
      </w:r>
      <w:r w:rsidR="00056FD9">
        <w:tab/>
        <w:t xml:space="preserve">Materials which are not required to undergo the tests described in Annexes 6 to 8 are: </w:t>
      </w:r>
    </w:p>
    <w:p w14:paraId="216207DA" w14:textId="55481E63" w:rsidR="00056FD9" w:rsidRPr="00CB5B0B" w:rsidRDefault="00056FD9" w:rsidP="00EA495B">
      <w:pPr>
        <w:spacing w:after="120"/>
        <w:ind w:left="2126" w:right="1134" w:hanging="992"/>
        <w:rPr>
          <w:b/>
          <w:bCs/>
        </w:rPr>
      </w:pPr>
      <w:r>
        <w:t xml:space="preserve">6.2.8.1. </w:t>
      </w:r>
      <w:r>
        <w:tab/>
        <w:t xml:space="preserve">Parts made of metal or glass; </w:t>
      </w:r>
      <w:r w:rsidRPr="00CB5B0B">
        <w:rPr>
          <w:b/>
          <w:bCs/>
        </w:rPr>
        <w:t>Parts made of plastic glazing are not included in this exemption.</w:t>
      </w:r>
      <w:r w:rsidR="00EA495B">
        <w:rPr>
          <w:b/>
          <w:bCs/>
        </w:rPr>
        <w:t>"</w:t>
      </w:r>
    </w:p>
    <w:p w14:paraId="2967EA26" w14:textId="21CF6DD8" w:rsidR="00DF0E34" w:rsidRPr="00EA495B" w:rsidRDefault="00B9350C" w:rsidP="00EA495B">
      <w:pPr>
        <w:pStyle w:val="HChG"/>
      </w:pPr>
      <w:r>
        <w:tab/>
      </w:r>
      <w:r w:rsidR="00DF0E34" w:rsidRPr="00DF0E34">
        <w:t>II</w:t>
      </w:r>
      <w:r>
        <w:t>.</w:t>
      </w:r>
      <w:r w:rsidR="00DF0E34" w:rsidRPr="00DF0E34">
        <w:tab/>
      </w:r>
      <w:r>
        <w:tab/>
      </w:r>
      <w:r w:rsidR="00DF0E34" w:rsidRPr="00DF0E34">
        <w:t>Justification</w:t>
      </w:r>
    </w:p>
    <w:p w14:paraId="00F7B965" w14:textId="0B33E480" w:rsidR="00DA42EC" w:rsidRPr="00DA42EC" w:rsidRDefault="00040040" w:rsidP="00D16514">
      <w:pPr>
        <w:pStyle w:val="SingleTxtG"/>
      </w:pPr>
      <w:r>
        <w:t>1.</w:t>
      </w:r>
      <w:r>
        <w:tab/>
      </w:r>
      <w:r w:rsidR="00DA42EC" w:rsidRPr="00DA42EC">
        <w:t xml:space="preserve">The reason for the exemption to the parts made of metallic and glass elements is that these materials are not affected by the tests according to the Annexes 6 to 8 of </w:t>
      </w:r>
      <w:r w:rsidR="00142DFB">
        <w:t xml:space="preserve">UN </w:t>
      </w:r>
      <w:r w:rsidR="00DA42EC" w:rsidRPr="00DA42EC">
        <w:t>Regulation No. 118.</w:t>
      </w:r>
    </w:p>
    <w:p w14:paraId="4148D678" w14:textId="07AC199F" w:rsidR="00DA42EC" w:rsidRPr="00C74127" w:rsidRDefault="004C78FA" w:rsidP="004C78FA">
      <w:pPr>
        <w:pStyle w:val="SingleTxtG"/>
        <w:ind w:firstLine="567"/>
      </w:pPr>
      <w:r>
        <w:t>(a)</w:t>
      </w:r>
      <w:r>
        <w:tab/>
      </w:r>
      <w:r w:rsidR="00DA42EC" w:rsidRPr="00C74127">
        <w:t>Annex: 6 Test to determine the horizontal burning rate of materials</w:t>
      </w:r>
    </w:p>
    <w:p w14:paraId="22589529" w14:textId="4370D764" w:rsidR="00DA42EC" w:rsidRPr="00C74127" w:rsidRDefault="004C78FA" w:rsidP="004C78FA">
      <w:pPr>
        <w:pStyle w:val="SingleTxtG"/>
        <w:ind w:firstLine="567"/>
      </w:pPr>
      <w:r>
        <w:t>(b)</w:t>
      </w:r>
      <w:r>
        <w:tab/>
      </w:r>
      <w:r w:rsidR="00DA42EC" w:rsidRPr="00C74127">
        <w:t>Annex: 7 Test to determine the melting behaviour of materials</w:t>
      </w:r>
    </w:p>
    <w:p w14:paraId="3B5EF806" w14:textId="324C352A" w:rsidR="00DA42EC" w:rsidRPr="00C74127" w:rsidRDefault="004C78FA" w:rsidP="004C78FA">
      <w:pPr>
        <w:pStyle w:val="SingleTxtG"/>
        <w:ind w:firstLine="567"/>
      </w:pPr>
      <w:r>
        <w:t>(c)</w:t>
      </w:r>
      <w:r>
        <w:tab/>
      </w:r>
      <w:r w:rsidR="00DA42EC" w:rsidRPr="00C74127">
        <w:t>Annex: 8 Test to determine the vertical burning rate of materials</w:t>
      </w:r>
    </w:p>
    <w:p w14:paraId="396F096F" w14:textId="2417461D" w:rsidR="00DA42EC" w:rsidRPr="00DA42EC" w:rsidRDefault="004C78FA" w:rsidP="00D16514">
      <w:pPr>
        <w:pStyle w:val="SingleTxtG"/>
      </w:pPr>
      <w:r>
        <w:t>2.</w:t>
      </w:r>
      <w:r>
        <w:tab/>
      </w:r>
      <w:r w:rsidR="00DA42EC" w:rsidRPr="00DA42EC">
        <w:t>This behaviour (fire resistance) is not present at plastic materials used in many parts installed inside the vehicles. Accordingly, parts made of plastic glazing should not be affected by the exemption of para. 6.2.8., and therefore, these materials should be tested.</w:t>
      </w:r>
    </w:p>
    <w:p w14:paraId="73C9AECE" w14:textId="6D8E681D" w:rsidR="00DA42EC" w:rsidRPr="00DA42EC" w:rsidRDefault="004C78FA" w:rsidP="00D16514">
      <w:pPr>
        <w:pStyle w:val="SingleTxtG"/>
      </w:pPr>
      <w:r>
        <w:t>3.</w:t>
      </w:r>
      <w:r>
        <w:tab/>
      </w:r>
      <w:r w:rsidR="00DA42EC" w:rsidRPr="00DA42EC">
        <w:t xml:space="preserve">The clarification is proposed to be included inside the </w:t>
      </w:r>
      <w:r w:rsidR="006C41AE">
        <w:t xml:space="preserve">UN </w:t>
      </w:r>
      <w:r w:rsidR="006C41AE" w:rsidRPr="00DA42EC">
        <w:t>Regulation No. 118</w:t>
      </w:r>
      <w:r w:rsidR="00DA42EC" w:rsidRPr="00DA42EC">
        <w:t xml:space="preserve"> to avoid misinterpretations that could lead to exemptions, and therefore constitute a risk of safety.</w:t>
      </w:r>
    </w:p>
    <w:p w14:paraId="19CBE1B7" w14:textId="66DD16C8" w:rsidR="00DA42EC" w:rsidRPr="00DA42EC" w:rsidRDefault="004C78FA" w:rsidP="00D16514">
      <w:pPr>
        <w:pStyle w:val="SingleTxtG"/>
      </w:pPr>
      <w:r>
        <w:t>4.</w:t>
      </w:r>
      <w:r>
        <w:tab/>
      </w:r>
      <w:r w:rsidR="00DA42EC" w:rsidRPr="00DA42EC">
        <w:t xml:space="preserve">It is also proposed to include, at Part II of </w:t>
      </w:r>
      <w:r w:rsidR="006C41AE">
        <w:t xml:space="preserve">UN </w:t>
      </w:r>
      <w:r w:rsidR="00DA42EC" w:rsidRPr="00DA42EC">
        <w:t xml:space="preserve">Regulation 118, the definition of plastic glazing made at </w:t>
      </w:r>
      <w:r w:rsidR="006C41AE">
        <w:t xml:space="preserve">UN </w:t>
      </w:r>
      <w:r w:rsidR="00DA42EC" w:rsidRPr="00DA42EC">
        <w:t>Regulation 43 in order to define precisely the materials not covered by para 6.2.8.</w:t>
      </w:r>
    </w:p>
    <w:p w14:paraId="3D9EEF9D" w14:textId="3774868C" w:rsidR="00DA42EC" w:rsidRPr="00D16514" w:rsidRDefault="00D16514" w:rsidP="00D16514">
      <w:pPr>
        <w:spacing w:before="240"/>
        <w:jc w:val="center"/>
        <w:rPr>
          <w:u w:val="single"/>
        </w:rPr>
      </w:pPr>
      <w:r>
        <w:rPr>
          <w:u w:val="single"/>
        </w:rPr>
        <w:tab/>
      </w:r>
      <w:r>
        <w:rPr>
          <w:u w:val="single"/>
        </w:rPr>
        <w:tab/>
      </w:r>
      <w:r>
        <w:rPr>
          <w:u w:val="single"/>
        </w:rPr>
        <w:tab/>
      </w:r>
    </w:p>
    <w:sectPr w:rsidR="00DA42EC" w:rsidRPr="00D16514" w:rsidSect="00151208">
      <w:headerReference w:type="even" r:id="rId12"/>
      <w:footerReference w:type="even" r:id="rId13"/>
      <w:footerReference w:type="first" r:id="rId14"/>
      <w:footnotePr>
        <w:numFmt w:val="chicago"/>
      </w:footnotePr>
      <w:pgSz w:w="11906" w:h="16838" w:code="9"/>
      <w:pgMar w:top="1418" w:right="1134" w:bottom="1134" w:left="1134" w:header="851" w:footer="567" w:gutter="0"/>
      <w:cols w:space="720"/>
      <w:formProt w:val="0"/>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0CBFB" w14:textId="77777777" w:rsidR="00D50502" w:rsidRDefault="00D50502" w:rsidP="00203C11">
      <w:pPr>
        <w:spacing w:line="240" w:lineRule="auto"/>
      </w:pPr>
      <w:r>
        <w:separator/>
      </w:r>
    </w:p>
  </w:endnote>
  <w:endnote w:type="continuationSeparator" w:id="0">
    <w:p w14:paraId="099BD23C" w14:textId="77777777" w:rsidR="00D50502" w:rsidRDefault="00D50502" w:rsidP="00203C11">
      <w:pPr>
        <w:spacing w:line="240" w:lineRule="auto"/>
      </w:pPr>
      <w:r>
        <w:continuationSeparator/>
      </w:r>
    </w:p>
  </w:endnote>
  <w:endnote w:type="continuationNotice" w:id="1">
    <w:p w14:paraId="6D83BF64" w14:textId="77777777" w:rsidR="00D50502" w:rsidRDefault="00D5050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beration Sans">
    <w:altName w:val="Segoe Print"/>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bCs/>
        <w:sz w:val="18"/>
        <w:szCs w:val="22"/>
      </w:rPr>
      <w:id w:val="-1976592686"/>
      <w:docPartObj>
        <w:docPartGallery w:val="Page Numbers (Bottom of Page)"/>
        <w:docPartUnique/>
      </w:docPartObj>
    </w:sdtPr>
    <w:sdtEndPr>
      <w:rPr>
        <w:noProof/>
      </w:rPr>
    </w:sdtEndPr>
    <w:sdtContent>
      <w:p w14:paraId="6515C176" w14:textId="1DDCA49B" w:rsidR="00D16514" w:rsidRPr="00D16514" w:rsidRDefault="00D16514" w:rsidP="00D16514">
        <w:pPr>
          <w:pStyle w:val="Footer"/>
          <w:rPr>
            <w:b/>
            <w:bCs/>
            <w:sz w:val="18"/>
            <w:szCs w:val="22"/>
          </w:rPr>
        </w:pPr>
        <w:r w:rsidRPr="00D16514">
          <w:rPr>
            <w:b/>
            <w:bCs/>
            <w:sz w:val="18"/>
            <w:szCs w:val="22"/>
          </w:rPr>
          <w:fldChar w:fldCharType="begin"/>
        </w:r>
        <w:r w:rsidRPr="00D16514">
          <w:rPr>
            <w:b/>
            <w:bCs/>
            <w:sz w:val="18"/>
            <w:szCs w:val="22"/>
          </w:rPr>
          <w:instrText xml:space="preserve"> PAGE   \* MERGEFORMAT </w:instrText>
        </w:r>
        <w:r w:rsidRPr="00D16514">
          <w:rPr>
            <w:b/>
            <w:bCs/>
            <w:sz w:val="18"/>
            <w:szCs w:val="22"/>
          </w:rPr>
          <w:fldChar w:fldCharType="separate"/>
        </w:r>
        <w:r w:rsidRPr="00D16514">
          <w:rPr>
            <w:b/>
            <w:bCs/>
            <w:noProof/>
            <w:sz w:val="18"/>
            <w:szCs w:val="22"/>
          </w:rPr>
          <w:t>2</w:t>
        </w:r>
        <w:r w:rsidRPr="00D16514">
          <w:rPr>
            <w:b/>
            <w:bCs/>
            <w:noProof/>
            <w:sz w:val="18"/>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1BAB1" w14:textId="2752B2E2" w:rsidR="00D576DA" w:rsidRDefault="00D576DA" w:rsidP="00D576DA">
    <w:pPr>
      <w:pStyle w:val="Footer"/>
    </w:pPr>
    <w:r w:rsidRPr="0027112F">
      <w:rPr>
        <w:noProof/>
        <w:lang w:val="en-US"/>
      </w:rPr>
      <w:drawing>
        <wp:anchor distT="0" distB="0" distL="114300" distR="114300" simplePos="0" relativeHeight="251659264" behindDoc="0" locked="1" layoutInCell="1" allowOverlap="1" wp14:anchorId="0CFB15A0" wp14:editId="17796635">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2AA54159" w14:textId="10BE7E95" w:rsidR="00D576DA" w:rsidRPr="00D576DA" w:rsidRDefault="00D576DA" w:rsidP="00D576DA">
    <w:pPr>
      <w:pStyle w:val="Footer"/>
      <w:ind w:right="1134"/>
      <w:rPr>
        <w:sz w:val="20"/>
      </w:rPr>
    </w:pPr>
    <w:r>
      <w:rPr>
        <w:sz w:val="20"/>
      </w:rPr>
      <w:t>GE.21-01170(E)</w:t>
    </w:r>
    <w:r>
      <w:rPr>
        <w:noProof/>
        <w:sz w:val="20"/>
      </w:rPr>
      <w:drawing>
        <wp:anchor distT="0" distB="0" distL="114300" distR="114300" simplePos="0" relativeHeight="251660288" behindDoc="0" locked="0" layoutInCell="1" allowOverlap="1" wp14:anchorId="17A7AC6C" wp14:editId="20061434">
          <wp:simplePos x="0" y="0"/>
          <wp:positionH relativeFrom="margin">
            <wp:posOffset>5615940</wp:posOffset>
          </wp:positionH>
          <wp:positionV relativeFrom="margin">
            <wp:posOffset>8905875</wp:posOffset>
          </wp:positionV>
          <wp:extent cx="638175" cy="6381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11A35" w14:textId="77777777" w:rsidR="00D50502" w:rsidRPr="00E378AC" w:rsidRDefault="00D50502" w:rsidP="00E378AC">
      <w:pPr>
        <w:tabs>
          <w:tab w:val="right" w:pos="2155"/>
        </w:tabs>
        <w:spacing w:after="80"/>
        <w:ind w:left="680"/>
        <w:rPr>
          <w:u w:val="single"/>
        </w:rPr>
      </w:pPr>
      <w:r>
        <w:rPr>
          <w:u w:val="single"/>
        </w:rPr>
        <w:tab/>
      </w:r>
    </w:p>
  </w:footnote>
  <w:footnote w:type="continuationSeparator" w:id="0">
    <w:p w14:paraId="042BA410" w14:textId="77777777" w:rsidR="00D50502" w:rsidRDefault="00D50502">
      <w:r>
        <w:continuationSeparator/>
      </w:r>
    </w:p>
  </w:footnote>
  <w:footnote w:type="continuationNotice" w:id="1">
    <w:p w14:paraId="05BED749" w14:textId="77777777" w:rsidR="00D50502" w:rsidRDefault="00D50502">
      <w:pPr>
        <w:spacing w:line="240" w:lineRule="auto"/>
      </w:pPr>
    </w:p>
  </w:footnote>
  <w:footnote w:id="2">
    <w:p w14:paraId="3D7EC9B7" w14:textId="51864B03" w:rsidR="00DF0E34" w:rsidRPr="00D92E7D" w:rsidRDefault="00DF0E34" w:rsidP="005762BC">
      <w:pPr>
        <w:pStyle w:val="FootnoteText"/>
        <w:tabs>
          <w:tab w:val="right" w:pos="1021"/>
        </w:tabs>
        <w:spacing w:line="220" w:lineRule="exact"/>
        <w:ind w:left="1134" w:right="1134" w:hanging="1134"/>
      </w:pPr>
      <w:r w:rsidRPr="00D92E7D">
        <w:tab/>
      </w:r>
      <w:r w:rsidRPr="00D92E7D">
        <w:rPr>
          <w:rStyle w:val="FootnoteReference"/>
          <w:szCs w:val="18"/>
          <w:vertAlign w:val="baseline"/>
        </w:rPr>
        <w:t>*</w:t>
      </w:r>
      <w:r w:rsidR="005762BC">
        <w:rPr>
          <w:rStyle w:val="FootnoteReference"/>
          <w:szCs w:val="18"/>
          <w:vertAlign w:val="baseline"/>
        </w:rPr>
        <w:tab/>
      </w:r>
      <w:r w:rsidR="00564F22" w:rsidRPr="00564F22">
        <w:rPr>
          <w:rStyle w:val="FootnoteReference"/>
          <w:szCs w:val="18"/>
          <w:vertAlign w:val="baseline"/>
          <w:lang w:eastAsia="fr-FR"/>
        </w:rPr>
        <w:t>In accordance with the programme of work of the Inland Transport Committee for 2021 as outlined in proposed programme budget for 2021 (A/75/6 (Sect.20), para 20.51),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1D26F" w14:textId="620C0C42" w:rsidR="00C97203" w:rsidRDefault="00C97203" w:rsidP="0040340A">
    <w:pPr>
      <w:pStyle w:val="Header"/>
    </w:pPr>
    <w:r>
      <w:t>ECE/TRANS/WP.29/GRSG/</w:t>
    </w:r>
    <w:r w:rsidRPr="00DF418A">
      <w:t>20</w:t>
    </w:r>
    <w:r>
      <w:t>2</w:t>
    </w:r>
    <w:r w:rsidR="0040340A">
      <w:t>1</w:t>
    </w:r>
    <w:r w:rsidRPr="00340A6E">
      <w:t>/</w:t>
    </w:r>
    <w:r w:rsidR="0040340A">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FCBFC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20CFBD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F8457E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FB20A0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0829C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58E0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401D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8EB7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22F10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F1AAF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374211"/>
    <w:multiLevelType w:val="hybridMultilevel"/>
    <w:tmpl w:val="255C9DFA"/>
    <w:lvl w:ilvl="0" w:tplc="180CEBD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9C2F5E"/>
    <w:multiLevelType w:val="hybridMultilevel"/>
    <w:tmpl w:val="F1421AA2"/>
    <w:lvl w:ilvl="0" w:tplc="08090017">
      <w:start w:val="1"/>
      <w:numFmt w:val="lowerLetter"/>
      <w:lvlText w:val="%1)"/>
      <w:lvlJc w:val="left"/>
      <w:pPr>
        <w:ind w:left="1854" w:hanging="360"/>
      </w:pPr>
      <w:rPr>
        <w:rFont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56665689"/>
    <w:multiLevelType w:val="hybridMultilevel"/>
    <w:tmpl w:val="374E1D6A"/>
    <w:lvl w:ilvl="0" w:tplc="180CEBDE">
      <w:numFmt w:val="bullet"/>
      <w:lvlText w:val="-"/>
      <w:lvlJc w:val="left"/>
      <w:pPr>
        <w:ind w:left="1854" w:hanging="360"/>
      </w:pPr>
      <w:rPr>
        <w:rFonts w:ascii="Times New Roman" w:eastAsiaTheme="minorHAnsi" w:hAnsi="Times New Roman" w:cs="Times New Roman"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6280268C"/>
    <w:multiLevelType w:val="hybridMultilevel"/>
    <w:tmpl w:val="DFEE5888"/>
    <w:lvl w:ilvl="0" w:tplc="180CEBDE">
      <w:numFmt w:val="bullet"/>
      <w:lvlText w:val="-"/>
      <w:lvlJc w:val="left"/>
      <w:pPr>
        <w:ind w:left="1854" w:hanging="360"/>
      </w:pPr>
      <w:rPr>
        <w:rFonts w:ascii="Times New Roman" w:eastAsiaTheme="minorHAnsi" w:hAnsi="Times New Roman" w:cs="Times New Roman"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701D6867"/>
    <w:multiLevelType w:val="hybridMultilevel"/>
    <w:tmpl w:val="FC969552"/>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15:restartNumberingAfterBreak="0">
    <w:nsid w:val="71CB5061"/>
    <w:multiLevelType w:val="hybridMultilevel"/>
    <w:tmpl w:val="ADC88776"/>
    <w:lvl w:ilvl="0" w:tplc="CCB608E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6" w15:restartNumberingAfterBreak="0">
    <w:nsid w:val="7B065804"/>
    <w:multiLevelType w:val="hybridMultilevel"/>
    <w:tmpl w:val="64EAD60C"/>
    <w:lvl w:ilvl="0" w:tplc="E088474A">
      <w:start w:val="5"/>
      <w:numFmt w:val="bullet"/>
      <w:lvlText w:val="-"/>
      <w:lvlJc w:val="left"/>
      <w:pPr>
        <w:ind w:left="2489" w:hanging="360"/>
      </w:pPr>
      <w:rPr>
        <w:rFonts w:ascii="Times New Roman" w:eastAsiaTheme="minorHAnsi" w:hAnsi="Times New Roman" w:cs="Times New Roman" w:hint="default"/>
      </w:rPr>
    </w:lvl>
    <w:lvl w:ilvl="1" w:tplc="0C000003" w:tentative="1">
      <w:start w:val="1"/>
      <w:numFmt w:val="bullet"/>
      <w:lvlText w:val="o"/>
      <w:lvlJc w:val="left"/>
      <w:pPr>
        <w:ind w:left="3209" w:hanging="360"/>
      </w:pPr>
      <w:rPr>
        <w:rFonts w:ascii="Courier New" w:hAnsi="Courier New" w:cs="Courier New" w:hint="default"/>
      </w:rPr>
    </w:lvl>
    <w:lvl w:ilvl="2" w:tplc="0C000005" w:tentative="1">
      <w:start w:val="1"/>
      <w:numFmt w:val="bullet"/>
      <w:lvlText w:val=""/>
      <w:lvlJc w:val="left"/>
      <w:pPr>
        <w:ind w:left="3929" w:hanging="360"/>
      </w:pPr>
      <w:rPr>
        <w:rFonts w:ascii="Wingdings" w:hAnsi="Wingdings" w:hint="default"/>
      </w:rPr>
    </w:lvl>
    <w:lvl w:ilvl="3" w:tplc="0C000001" w:tentative="1">
      <w:start w:val="1"/>
      <w:numFmt w:val="bullet"/>
      <w:lvlText w:val=""/>
      <w:lvlJc w:val="left"/>
      <w:pPr>
        <w:ind w:left="4649" w:hanging="360"/>
      </w:pPr>
      <w:rPr>
        <w:rFonts w:ascii="Symbol" w:hAnsi="Symbol" w:hint="default"/>
      </w:rPr>
    </w:lvl>
    <w:lvl w:ilvl="4" w:tplc="0C000003" w:tentative="1">
      <w:start w:val="1"/>
      <w:numFmt w:val="bullet"/>
      <w:lvlText w:val="o"/>
      <w:lvlJc w:val="left"/>
      <w:pPr>
        <w:ind w:left="5369" w:hanging="360"/>
      </w:pPr>
      <w:rPr>
        <w:rFonts w:ascii="Courier New" w:hAnsi="Courier New" w:cs="Courier New" w:hint="default"/>
      </w:rPr>
    </w:lvl>
    <w:lvl w:ilvl="5" w:tplc="0C000005" w:tentative="1">
      <w:start w:val="1"/>
      <w:numFmt w:val="bullet"/>
      <w:lvlText w:val=""/>
      <w:lvlJc w:val="left"/>
      <w:pPr>
        <w:ind w:left="6089" w:hanging="360"/>
      </w:pPr>
      <w:rPr>
        <w:rFonts w:ascii="Wingdings" w:hAnsi="Wingdings" w:hint="default"/>
      </w:rPr>
    </w:lvl>
    <w:lvl w:ilvl="6" w:tplc="0C000001" w:tentative="1">
      <w:start w:val="1"/>
      <w:numFmt w:val="bullet"/>
      <w:lvlText w:val=""/>
      <w:lvlJc w:val="left"/>
      <w:pPr>
        <w:ind w:left="6809" w:hanging="360"/>
      </w:pPr>
      <w:rPr>
        <w:rFonts w:ascii="Symbol" w:hAnsi="Symbol" w:hint="default"/>
      </w:rPr>
    </w:lvl>
    <w:lvl w:ilvl="7" w:tplc="0C000003" w:tentative="1">
      <w:start w:val="1"/>
      <w:numFmt w:val="bullet"/>
      <w:lvlText w:val="o"/>
      <w:lvlJc w:val="left"/>
      <w:pPr>
        <w:ind w:left="7529" w:hanging="360"/>
      </w:pPr>
      <w:rPr>
        <w:rFonts w:ascii="Courier New" w:hAnsi="Courier New" w:cs="Courier New" w:hint="default"/>
      </w:rPr>
    </w:lvl>
    <w:lvl w:ilvl="8" w:tplc="0C000005" w:tentative="1">
      <w:start w:val="1"/>
      <w:numFmt w:val="bullet"/>
      <w:lvlText w:val=""/>
      <w:lvlJc w:val="left"/>
      <w:pPr>
        <w:ind w:left="8249"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6"/>
  </w:num>
  <w:num w:numId="23">
    <w:abstractNumId w:val="12"/>
  </w:num>
  <w:num w:numId="24">
    <w:abstractNumId w:val="15"/>
  </w:num>
  <w:num w:numId="25">
    <w:abstractNumId w:val="14"/>
  </w:num>
  <w:num w:numId="26">
    <w:abstractNumId w:val="1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567"/>
  <w:hyphenationZone w:val="425"/>
  <w:evenAndOddHeaders/>
  <w:characterSpacingControl w:val="doNotCompress"/>
  <w:hdrShapeDefaults>
    <o:shapedefaults v:ext="edit" spidmax="10242"/>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C11"/>
    <w:rsid w:val="00040040"/>
    <w:rsid w:val="00056FD9"/>
    <w:rsid w:val="0005715A"/>
    <w:rsid w:val="00066E26"/>
    <w:rsid w:val="000C75E6"/>
    <w:rsid w:val="000D367D"/>
    <w:rsid w:val="001045A6"/>
    <w:rsid w:val="001309F4"/>
    <w:rsid w:val="00142DFB"/>
    <w:rsid w:val="00151208"/>
    <w:rsid w:val="00156754"/>
    <w:rsid w:val="00170E8B"/>
    <w:rsid w:val="001A55DD"/>
    <w:rsid w:val="001B5B00"/>
    <w:rsid w:val="001C03BD"/>
    <w:rsid w:val="001D6C5C"/>
    <w:rsid w:val="001F1DCE"/>
    <w:rsid w:val="001F27DC"/>
    <w:rsid w:val="00203BAB"/>
    <w:rsid w:val="00203C11"/>
    <w:rsid w:val="00214421"/>
    <w:rsid w:val="00216BF2"/>
    <w:rsid w:val="00222D9F"/>
    <w:rsid w:val="00242021"/>
    <w:rsid w:val="00255851"/>
    <w:rsid w:val="0027542D"/>
    <w:rsid w:val="002B4811"/>
    <w:rsid w:val="002E1A58"/>
    <w:rsid w:val="002E6B62"/>
    <w:rsid w:val="00326F61"/>
    <w:rsid w:val="00340A6E"/>
    <w:rsid w:val="00343F08"/>
    <w:rsid w:val="00351879"/>
    <w:rsid w:val="0039598B"/>
    <w:rsid w:val="0040340A"/>
    <w:rsid w:val="00411DA6"/>
    <w:rsid w:val="00416C08"/>
    <w:rsid w:val="00454729"/>
    <w:rsid w:val="00461D8F"/>
    <w:rsid w:val="004A29E9"/>
    <w:rsid w:val="004C78FA"/>
    <w:rsid w:val="004C7EC4"/>
    <w:rsid w:val="004D5A4F"/>
    <w:rsid w:val="004E652D"/>
    <w:rsid w:val="00502847"/>
    <w:rsid w:val="00541748"/>
    <w:rsid w:val="0054275D"/>
    <w:rsid w:val="00564F22"/>
    <w:rsid w:val="005762BC"/>
    <w:rsid w:val="00592DED"/>
    <w:rsid w:val="005A39FD"/>
    <w:rsid w:val="005B3E3F"/>
    <w:rsid w:val="005D37CC"/>
    <w:rsid w:val="006321A9"/>
    <w:rsid w:val="00686461"/>
    <w:rsid w:val="006B40F3"/>
    <w:rsid w:val="006C41AE"/>
    <w:rsid w:val="006F13D9"/>
    <w:rsid w:val="006F2B2E"/>
    <w:rsid w:val="006F6664"/>
    <w:rsid w:val="00785AC2"/>
    <w:rsid w:val="007C5525"/>
    <w:rsid w:val="007D1613"/>
    <w:rsid w:val="007D1EE3"/>
    <w:rsid w:val="008058D9"/>
    <w:rsid w:val="00810A73"/>
    <w:rsid w:val="00813236"/>
    <w:rsid w:val="0082103C"/>
    <w:rsid w:val="0084718D"/>
    <w:rsid w:val="00851340"/>
    <w:rsid w:val="00852CAE"/>
    <w:rsid w:val="008D28DC"/>
    <w:rsid w:val="008D5A13"/>
    <w:rsid w:val="008F3F56"/>
    <w:rsid w:val="00926B71"/>
    <w:rsid w:val="00941811"/>
    <w:rsid w:val="00955848"/>
    <w:rsid w:val="0097132E"/>
    <w:rsid w:val="00973A7E"/>
    <w:rsid w:val="009B279C"/>
    <w:rsid w:val="009C2EAF"/>
    <w:rsid w:val="009C5365"/>
    <w:rsid w:val="009D0DA6"/>
    <w:rsid w:val="009E646F"/>
    <w:rsid w:val="009E6A52"/>
    <w:rsid w:val="00AC4428"/>
    <w:rsid w:val="00AE439A"/>
    <w:rsid w:val="00AE6268"/>
    <w:rsid w:val="00AE6E78"/>
    <w:rsid w:val="00AF702D"/>
    <w:rsid w:val="00B477C3"/>
    <w:rsid w:val="00B9350C"/>
    <w:rsid w:val="00BA2AF9"/>
    <w:rsid w:val="00BE7A0C"/>
    <w:rsid w:val="00C74127"/>
    <w:rsid w:val="00C97203"/>
    <w:rsid w:val="00CD29FA"/>
    <w:rsid w:val="00D06F91"/>
    <w:rsid w:val="00D16514"/>
    <w:rsid w:val="00D50502"/>
    <w:rsid w:val="00D55DBE"/>
    <w:rsid w:val="00D576DA"/>
    <w:rsid w:val="00D7196E"/>
    <w:rsid w:val="00D7493A"/>
    <w:rsid w:val="00D87F6B"/>
    <w:rsid w:val="00D9262A"/>
    <w:rsid w:val="00DA42EC"/>
    <w:rsid w:val="00DC0D2A"/>
    <w:rsid w:val="00DF0E34"/>
    <w:rsid w:val="00E01D68"/>
    <w:rsid w:val="00E378AC"/>
    <w:rsid w:val="00E43A91"/>
    <w:rsid w:val="00E8137B"/>
    <w:rsid w:val="00E866A5"/>
    <w:rsid w:val="00E967C3"/>
    <w:rsid w:val="00EA495B"/>
    <w:rsid w:val="00EB2841"/>
    <w:rsid w:val="00ED2A2A"/>
    <w:rsid w:val="00EE1470"/>
    <w:rsid w:val="00EE1CA3"/>
    <w:rsid w:val="00F00C55"/>
    <w:rsid w:val="00F44AE5"/>
    <w:rsid w:val="00F44D0B"/>
    <w:rsid w:val="00F607C0"/>
    <w:rsid w:val="00F7502A"/>
    <w:rsid w:val="00F75FCE"/>
    <w:rsid w:val="00F8597C"/>
    <w:rsid w:val="00FB6924"/>
    <w:rsid w:val="00FC10F7"/>
    <w:rsid w:val="00FC5A7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14:docId w14:val="550AD080"/>
  <w15:docId w15:val="{F3BE824B-0EEC-4387-A490-1D6D683B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lsdException w:name="List Number" w:semiHidden="1" w:unhideWhenUsed="1"/>
    <w:lsdException w:name="List 2" w:semiHidden="1" w:unhideWhenUsed="1"/>
    <w:lsdException w:name="List 3" w:locked="1" w:semiHidden="1" w:uiPriority="0" w:unhideWhenUsed="1"/>
    <w:lsdException w:name="List 4" w:locked="1"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lsdException w:name="Subtitle" w:locked="1" w:qFormat="1"/>
    <w:lsdException w:name="Salutation" w:locked="1" w:semiHidden="1" w:uiPriority="0" w:unhideWhenUsed="1"/>
    <w:lsdException w:name="Date" w:locked="1"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nhideWhenUsed="1"/>
    <w:lsdException w:name="Table Web 1" w:semiHidden="1" w:unhideWhenUsed="1"/>
    <w:lsdException w:name="Table Web 2" w:semiHidden="1" w:unhideWhenUsed="1"/>
    <w:lsdException w:name="Table Web 3" w:locked="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40" w:lineRule="atLeast"/>
    </w:pPr>
    <w:rPr>
      <w:lang w:val="en-GB" w:eastAsia="en-US"/>
    </w:rPr>
  </w:style>
  <w:style w:type="paragraph" w:styleId="Heading1">
    <w:name w:val="heading 1"/>
    <w:basedOn w:val="Normal"/>
    <w:link w:val="Heading1Char"/>
    <w:uiPriority w:val="99"/>
    <w:qFormat/>
    <w:pPr>
      <w:widowControl w:val="0"/>
      <w:suppressAutoHyphens w:val="0"/>
      <w:spacing w:line="240" w:lineRule="auto"/>
      <w:outlineLvl w:val="0"/>
    </w:pPr>
    <w:rPr>
      <w:lang w:val="fr-FR" w:eastAsia="fr-FR"/>
    </w:rPr>
  </w:style>
  <w:style w:type="paragraph" w:styleId="Heading2">
    <w:name w:val="heading 2"/>
    <w:basedOn w:val="Normal"/>
    <w:next w:val="Normal"/>
    <w:link w:val="Heading2Char"/>
    <w:uiPriority w:val="99"/>
    <w:qFormat/>
    <w:pPr>
      <w:spacing w:line="240" w:lineRule="auto"/>
      <w:outlineLvl w:val="1"/>
    </w:pPr>
  </w:style>
  <w:style w:type="paragraph" w:styleId="Heading3">
    <w:name w:val="heading 3"/>
    <w:basedOn w:val="Normal"/>
    <w:next w:val="Normal"/>
    <w:link w:val="Heading3Char"/>
    <w:uiPriority w:val="99"/>
    <w:qFormat/>
    <w:pPr>
      <w:spacing w:line="240" w:lineRule="auto"/>
      <w:outlineLvl w:val="2"/>
    </w:pPr>
  </w:style>
  <w:style w:type="paragraph" w:styleId="Heading4">
    <w:name w:val="heading 4"/>
    <w:basedOn w:val="Normal"/>
    <w:next w:val="Normal"/>
    <w:link w:val="Heading4Char"/>
    <w:uiPriority w:val="99"/>
    <w:qFormat/>
    <w:pPr>
      <w:spacing w:line="240" w:lineRule="auto"/>
      <w:outlineLvl w:val="3"/>
    </w:pPr>
  </w:style>
  <w:style w:type="paragraph" w:styleId="Heading5">
    <w:name w:val="heading 5"/>
    <w:basedOn w:val="Normal"/>
    <w:next w:val="Normal"/>
    <w:link w:val="Heading5Char"/>
    <w:uiPriority w:val="99"/>
    <w:qFormat/>
    <w:pPr>
      <w:spacing w:line="240" w:lineRule="auto"/>
      <w:outlineLvl w:val="4"/>
    </w:pPr>
  </w:style>
  <w:style w:type="paragraph" w:styleId="Heading6">
    <w:name w:val="heading 6"/>
    <w:basedOn w:val="Normal"/>
    <w:next w:val="Normal"/>
    <w:link w:val="Heading6Char"/>
    <w:uiPriority w:val="99"/>
    <w:qFormat/>
    <w:pPr>
      <w:spacing w:line="240" w:lineRule="auto"/>
      <w:outlineLvl w:val="5"/>
    </w:pPr>
  </w:style>
  <w:style w:type="paragraph" w:styleId="Heading7">
    <w:name w:val="heading 7"/>
    <w:basedOn w:val="Normal"/>
    <w:next w:val="Normal"/>
    <w:link w:val="Heading7Char"/>
    <w:uiPriority w:val="99"/>
    <w:qFormat/>
    <w:pPr>
      <w:spacing w:line="240" w:lineRule="auto"/>
      <w:outlineLvl w:val="6"/>
    </w:pPr>
  </w:style>
  <w:style w:type="paragraph" w:styleId="Heading8">
    <w:name w:val="heading 8"/>
    <w:basedOn w:val="Normal"/>
    <w:next w:val="Normal"/>
    <w:link w:val="Heading8Char"/>
    <w:uiPriority w:val="99"/>
    <w:qFormat/>
    <w:pPr>
      <w:spacing w:line="240" w:lineRule="auto"/>
      <w:outlineLvl w:val="7"/>
    </w:pPr>
  </w:style>
  <w:style w:type="paragraph" w:styleId="Heading9">
    <w:name w:val="heading 9"/>
    <w:basedOn w:val="Normal"/>
    <w:next w:val="Normal"/>
    <w:link w:val="Heading9Char"/>
    <w:uiPriority w:val="99"/>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lang w:val="fr-FR" w:eastAsia="fr-FR"/>
    </w:rPr>
  </w:style>
  <w:style w:type="character" w:customStyle="1" w:styleId="Heading2Char">
    <w:name w:val="Heading 2 Char"/>
    <w:link w:val="Heading2"/>
    <w:uiPriority w:val="99"/>
    <w:locked/>
    <w:rPr>
      <w:rFonts w:cs="Times New Roman"/>
      <w:lang w:val="en-GB" w:eastAsia="en-US"/>
    </w:rPr>
  </w:style>
  <w:style w:type="character" w:customStyle="1" w:styleId="Heading3Char">
    <w:name w:val="Heading 3 Char"/>
    <w:link w:val="Heading3"/>
    <w:uiPriority w:val="9"/>
    <w:semiHidden/>
    <w:rsid w:val="00810F79"/>
    <w:rPr>
      <w:rFonts w:ascii="Cambria" w:eastAsia="Times New Roman" w:hAnsi="Cambria" w:cs="Times New Roman"/>
      <w:b/>
      <w:bCs/>
      <w:sz w:val="26"/>
      <w:szCs w:val="26"/>
      <w:lang w:val="en-GB" w:eastAsia="en-US"/>
    </w:rPr>
  </w:style>
  <w:style w:type="character" w:customStyle="1" w:styleId="Heading4Char">
    <w:name w:val="Heading 4 Char"/>
    <w:link w:val="Heading4"/>
    <w:uiPriority w:val="9"/>
    <w:semiHidden/>
    <w:rsid w:val="00810F79"/>
    <w:rPr>
      <w:rFonts w:ascii="Calibri" w:eastAsia="Times New Roman" w:hAnsi="Calibri" w:cs="Times New Roman"/>
      <w:b/>
      <w:bCs/>
      <w:sz w:val="28"/>
      <w:szCs w:val="28"/>
      <w:lang w:val="en-GB" w:eastAsia="en-US"/>
    </w:rPr>
  </w:style>
  <w:style w:type="character" w:customStyle="1" w:styleId="Heading5Char">
    <w:name w:val="Heading 5 Char"/>
    <w:link w:val="Heading5"/>
    <w:uiPriority w:val="9"/>
    <w:semiHidden/>
    <w:rsid w:val="00810F79"/>
    <w:rPr>
      <w:rFonts w:ascii="Calibri" w:eastAsia="Times New Roman" w:hAnsi="Calibri" w:cs="Times New Roman"/>
      <w:b/>
      <w:bCs/>
      <w:i/>
      <w:iCs/>
      <w:sz w:val="26"/>
      <w:szCs w:val="26"/>
      <w:lang w:val="en-GB" w:eastAsia="en-US"/>
    </w:rPr>
  </w:style>
  <w:style w:type="character" w:customStyle="1" w:styleId="Heading6Char">
    <w:name w:val="Heading 6 Char"/>
    <w:link w:val="Heading6"/>
    <w:uiPriority w:val="9"/>
    <w:semiHidden/>
    <w:rsid w:val="00810F79"/>
    <w:rPr>
      <w:rFonts w:ascii="Calibri" w:eastAsia="Times New Roman" w:hAnsi="Calibri" w:cs="Times New Roman"/>
      <w:b/>
      <w:bCs/>
      <w:lang w:val="en-GB" w:eastAsia="en-US"/>
    </w:rPr>
  </w:style>
  <w:style w:type="character" w:customStyle="1" w:styleId="Heading7Char">
    <w:name w:val="Heading 7 Char"/>
    <w:link w:val="Heading7"/>
    <w:uiPriority w:val="9"/>
    <w:semiHidden/>
    <w:rsid w:val="00810F79"/>
    <w:rPr>
      <w:rFonts w:ascii="Calibri" w:eastAsia="Times New Roman" w:hAnsi="Calibri" w:cs="Times New Roman"/>
      <w:sz w:val="24"/>
      <w:szCs w:val="24"/>
      <w:lang w:val="en-GB" w:eastAsia="en-US"/>
    </w:rPr>
  </w:style>
  <w:style w:type="character" w:customStyle="1" w:styleId="Heading8Char">
    <w:name w:val="Heading 8 Char"/>
    <w:link w:val="Heading8"/>
    <w:uiPriority w:val="9"/>
    <w:semiHidden/>
    <w:rsid w:val="00810F79"/>
    <w:rPr>
      <w:rFonts w:ascii="Calibri" w:eastAsia="Times New Roman" w:hAnsi="Calibri" w:cs="Times New Roman"/>
      <w:i/>
      <w:iCs/>
      <w:sz w:val="24"/>
      <w:szCs w:val="24"/>
      <w:lang w:val="en-GB" w:eastAsia="en-US"/>
    </w:rPr>
  </w:style>
  <w:style w:type="character" w:customStyle="1" w:styleId="Heading9Char">
    <w:name w:val="Heading 9 Char"/>
    <w:link w:val="Heading9"/>
    <w:uiPriority w:val="9"/>
    <w:semiHidden/>
    <w:rsid w:val="00810F79"/>
    <w:rPr>
      <w:rFonts w:ascii="Cambria" w:eastAsia="Times New Roman" w:hAnsi="Cambria" w:cs="Times New Roman"/>
      <w:lang w:val="en-GB" w:eastAsia="en-US"/>
    </w:rPr>
  </w:style>
  <w:style w:type="character" w:customStyle="1" w:styleId="SingleTxtGChar">
    <w:name w:val="_ Single Txt_G Char"/>
    <w:link w:val="SingleTxtG"/>
    <w:locked/>
    <w:rPr>
      <w:lang w:val="en-GB" w:eastAsia="en-US"/>
    </w:rPr>
  </w:style>
  <w:style w:type="character" w:styleId="PageNumber">
    <w:name w:val="page number"/>
    <w:uiPriority w:val="99"/>
    <w:rPr>
      <w:rFonts w:ascii="Times New Roman" w:hAnsi="Times New Roman" w:cs="Times New Roman"/>
      <w:b/>
      <w:sz w:val="18"/>
    </w:rPr>
  </w:style>
  <w:style w:type="character" w:styleId="EndnoteReference">
    <w:name w:val="endnote reference"/>
    <w:uiPriority w:val="99"/>
    <w:rPr>
      <w:rFonts w:ascii="Times New Roman" w:hAnsi="Times New Roman" w:cs="Times New Roman"/>
      <w:sz w:val="18"/>
      <w:vertAlign w:val="superscript"/>
    </w:rPr>
  </w:style>
  <w:style w:type="character" w:styleId="FootnoteReference">
    <w:name w:val="footnote reference"/>
    <w:aliases w:val="4_G,(Footnote Reference),BVI fnr, BVI fnr,Footnote symbol,Footnote,Footnote Reference Superscript,SUPERS,-E Fußnotenzeichen"/>
    <w:qFormat/>
    <w:rPr>
      <w:rFonts w:ascii="Times New Roman" w:hAnsi="Times New Roman" w:cs="Times New Roman"/>
      <w:sz w:val="18"/>
      <w:vertAlign w:val="superscript"/>
    </w:rPr>
  </w:style>
  <w:style w:type="character" w:styleId="CommentReference">
    <w:name w:val="annotation reference"/>
    <w:uiPriority w:val="99"/>
    <w:semiHidden/>
    <w:rsid w:val="00203C11"/>
    <w:rPr>
      <w:rFonts w:cs="Times New Roman"/>
      <w:sz w:val="6"/>
    </w:rPr>
  </w:style>
  <w:style w:type="character" w:styleId="LineNumber">
    <w:name w:val="line number"/>
    <w:uiPriority w:val="99"/>
    <w:semiHidden/>
    <w:rsid w:val="00203C11"/>
    <w:rPr>
      <w:rFonts w:cs="Times New Roman"/>
      <w:sz w:val="14"/>
    </w:rPr>
  </w:style>
  <w:style w:type="character" w:styleId="Emphasis">
    <w:name w:val="Emphasis"/>
    <w:uiPriority w:val="99"/>
    <w:qFormat/>
    <w:rPr>
      <w:rFonts w:cs="Times New Roman"/>
      <w:i/>
    </w:rPr>
  </w:style>
  <w:style w:type="character" w:styleId="FollowedHyperlink">
    <w:name w:val="FollowedHyperlink"/>
    <w:uiPriority w:val="99"/>
    <w:semiHidden/>
    <w:rPr>
      <w:rFonts w:cs="Times New Roman"/>
      <w:color w:val="00000A"/>
      <w:u w:val="none"/>
    </w:rPr>
  </w:style>
  <w:style w:type="character" w:styleId="HTMLAcronym">
    <w:name w:val="HTML Acronym"/>
    <w:uiPriority w:val="99"/>
    <w:semiHidden/>
    <w:rPr>
      <w:rFonts w:cs="Times New Roman"/>
    </w:rPr>
  </w:style>
  <w:style w:type="character" w:styleId="HTMLCite">
    <w:name w:val="HTML Cite"/>
    <w:uiPriority w:val="99"/>
    <w:semiHidden/>
    <w:rPr>
      <w:rFonts w:cs="Times New Roman"/>
      <w:i/>
    </w:rPr>
  </w:style>
  <w:style w:type="character" w:styleId="HTMLCode">
    <w:name w:val="HTML Code"/>
    <w:uiPriority w:val="99"/>
    <w:semiHidden/>
    <w:rPr>
      <w:rFonts w:ascii="Courier New" w:hAnsi="Courier New" w:cs="Times New Roman"/>
      <w:sz w:val="20"/>
    </w:rPr>
  </w:style>
  <w:style w:type="character" w:styleId="HTMLDefinition">
    <w:name w:val="HTML Definition"/>
    <w:uiPriority w:val="99"/>
    <w:semiHidden/>
    <w:rPr>
      <w:rFonts w:cs="Times New Roman"/>
      <w:i/>
    </w:rPr>
  </w:style>
  <w:style w:type="character" w:styleId="HTMLKeyboard">
    <w:name w:val="HTML Keyboard"/>
    <w:uiPriority w:val="99"/>
    <w:semiHidden/>
    <w:rPr>
      <w:rFonts w:ascii="Courier New" w:hAnsi="Courier New" w:cs="Times New Roman"/>
      <w:sz w:val="20"/>
    </w:rPr>
  </w:style>
  <w:style w:type="character" w:styleId="HTMLSample">
    <w:name w:val="HTML Sample"/>
    <w:uiPriority w:val="99"/>
    <w:semiHidden/>
    <w:rPr>
      <w:rFonts w:ascii="Courier New" w:hAnsi="Courier New" w:cs="Times New Roman"/>
    </w:rPr>
  </w:style>
  <w:style w:type="character" w:styleId="HTMLTypewriter">
    <w:name w:val="HTML Typewriter"/>
    <w:uiPriority w:val="99"/>
    <w:semiHidden/>
    <w:rPr>
      <w:rFonts w:ascii="Courier New" w:hAnsi="Courier New" w:cs="Times New Roman"/>
      <w:sz w:val="20"/>
    </w:rPr>
  </w:style>
  <w:style w:type="character" w:styleId="HTMLVariable">
    <w:name w:val="HTML Variable"/>
    <w:uiPriority w:val="99"/>
    <w:semiHidden/>
    <w:rPr>
      <w:rFonts w:cs="Times New Roman"/>
      <w:i/>
    </w:rPr>
  </w:style>
  <w:style w:type="character" w:customStyle="1" w:styleId="LienInternet">
    <w:name w:val="Lien Internet"/>
    <w:uiPriority w:val="99"/>
    <w:semiHidden/>
    <w:rPr>
      <w:color w:val="00000A"/>
      <w:u w:val="none"/>
    </w:rPr>
  </w:style>
  <w:style w:type="character" w:styleId="Strong">
    <w:name w:val="Strong"/>
    <w:uiPriority w:val="99"/>
    <w:qFormat/>
    <w:rPr>
      <w:rFonts w:cs="Times New Roman"/>
      <w:b/>
    </w:rPr>
  </w:style>
  <w:style w:type="character" w:customStyle="1" w:styleId="FootnoteTextChar">
    <w:name w:val="Footnote Text Char"/>
    <w:aliases w:val="5_G Char,PP Char,5_G_6 Char"/>
    <w:link w:val="FootnoteText"/>
    <w:locked/>
    <w:rPr>
      <w:sz w:val="18"/>
      <w:lang w:val="en-GB"/>
    </w:rPr>
  </w:style>
  <w:style w:type="character" w:customStyle="1" w:styleId="HChGChar">
    <w:name w:val="_ H _Ch_G Char"/>
    <w:link w:val="HChG"/>
    <w:locked/>
    <w:rPr>
      <w:b/>
      <w:sz w:val="28"/>
      <w:lang w:val="en-GB"/>
    </w:rPr>
  </w:style>
  <w:style w:type="character" w:customStyle="1" w:styleId="WW-">
    <w:name w:val="WW-Основной шрифт абзаца"/>
    <w:uiPriority w:val="99"/>
  </w:style>
  <w:style w:type="character" w:customStyle="1" w:styleId="paraChar">
    <w:name w:val="para Char"/>
    <w:uiPriority w:val="99"/>
    <w:rPr>
      <w:lang w:eastAsia="en-US"/>
    </w:rPr>
  </w:style>
  <w:style w:type="character" w:customStyle="1" w:styleId="BodyTextChar">
    <w:name w:val="Body Text Char"/>
    <w:link w:val="BodyText"/>
    <w:uiPriority w:val="99"/>
    <w:locked/>
    <w:rPr>
      <w:rFonts w:cs="Times New Roman"/>
      <w:lang w:val="en-GB" w:eastAsia="en-US"/>
    </w:rPr>
  </w:style>
  <w:style w:type="character" w:customStyle="1" w:styleId="HeaderChar">
    <w:name w:val="Header Char"/>
    <w:aliases w:val="6_G Char"/>
    <w:link w:val="Header"/>
    <w:uiPriority w:val="99"/>
    <w:locked/>
    <w:rPr>
      <w:rFonts w:cs="Times New Roman"/>
      <w:b/>
      <w:sz w:val="18"/>
      <w:lang w:val="en-GB" w:eastAsia="en-US"/>
    </w:rPr>
  </w:style>
  <w:style w:type="character" w:customStyle="1" w:styleId="FooterChar">
    <w:name w:val="Footer Char"/>
    <w:aliases w:val="3_G Char"/>
    <w:link w:val="Footer"/>
    <w:uiPriority w:val="99"/>
    <w:locked/>
    <w:rPr>
      <w:rFonts w:cs="Times New Roman"/>
      <w:sz w:val="16"/>
      <w:lang w:val="en-GB" w:eastAsia="en-US"/>
    </w:rPr>
  </w:style>
  <w:style w:type="character" w:customStyle="1" w:styleId="ListLabel1">
    <w:name w:val="ListLabel 1"/>
    <w:uiPriority w:val="99"/>
    <w:rsid w:val="00203C11"/>
    <w:rPr>
      <w:sz w:val="20"/>
    </w:rPr>
  </w:style>
  <w:style w:type="character" w:customStyle="1" w:styleId="ListLabel2">
    <w:name w:val="ListLabel 2"/>
    <w:uiPriority w:val="99"/>
    <w:rsid w:val="00203C11"/>
  </w:style>
  <w:style w:type="character" w:customStyle="1" w:styleId="ListLabel3">
    <w:name w:val="ListLabel 3"/>
    <w:uiPriority w:val="99"/>
    <w:rsid w:val="00203C11"/>
  </w:style>
  <w:style w:type="character" w:customStyle="1" w:styleId="ListLabel4">
    <w:name w:val="ListLabel 4"/>
    <w:uiPriority w:val="99"/>
    <w:rsid w:val="00203C11"/>
  </w:style>
  <w:style w:type="character" w:customStyle="1" w:styleId="ListLabel5">
    <w:name w:val="ListLabel 5"/>
    <w:uiPriority w:val="99"/>
    <w:rsid w:val="00203C11"/>
  </w:style>
  <w:style w:type="character" w:customStyle="1" w:styleId="ListLabel6">
    <w:name w:val="ListLabel 6"/>
    <w:uiPriority w:val="99"/>
    <w:rsid w:val="00203C11"/>
  </w:style>
  <w:style w:type="character" w:customStyle="1" w:styleId="ListLabel7">
    <w:name w:val="ListLabel 7"/>
    <w:uiPriority w:val="99"/>
    <w:rsid w:val="00203C11"/>
  </w:style>
  <w:style w:type="character" w:customStyle="1" w:styleId="ListLabel8">
    <w:name w:val="ListLabel 8"/>
    <w:uiPriority w:val="99"/>
    <w:rsid w:val="00203C11"/>
  </w:style>
  <w:style w:type="character" w:customStyle="1" w:styleId="ListLabel9">
    <w:name w:val="ListLabel 9"/>
    <w:uiPriority w:val="99"/>
    <w:rsid w:val="00203C11"/>
    <w:rPr>
      <w:u w:val="none"/>
    </w:rPr>
  </w:style>
  <w:style w:type="character" w:customStyle="1" w:styleId="ListLabel10">
    <w:name w:val="ListLabel 10"/>
    <w:uiPriority w:val="99"/>
    <w:rsid w:val="00203C11"/>
  </w:style>
  <w:style w:type="character" w:customStyle="1" w:styleId="ListLabel11">
    <w:name w:val="ListLabel 11"/>
    <w:uiPriority w:val="99"/>
    <w:rsid w:val="00203C11"/>
  </w:style>
  <w:style w:type="character" w:customStyle="1" w:styleId="ListLabel12">
    <w:name w:val="ListLabel 12"/>
    <w:uiPriority w:val="99"/>
    <w:rsid w:val="00203C11"/>
  </w:style>
  <w:style w:type="character" w:customStyle="1" w:styleId="ListLabel13">
    <w:name w:val="ListLabel 13"/>
    <w:uiPriority w:val="99"/>
    <w:rsid w:val="00203C11"/>
    <w:rPr>
      <w:rFonts w:eastAsia="Times New Roman"/>
      <w:b/>
      <w:w w:val="101"/>
      <w:sz w:val="26"/>
    </w:rPr>
  </w:style>
  <w:style w:type="character" w:customStyle="1" w:styleId="ListLabel14">
    <w:name w:val="ListLabel 14"/>
    <w:uiPriority w:val="99"/>
    <w:rsid w:val="00203C11"/>
    <w:rPr>
      <w:rFonts w:eastAsia="Times New Roman"/>
      <w:w w:val="99"/>
      <w:sz w:val="19"/>
    </w:rPr>
  </w:style>
  <w:style w:type="character" w:customStyle="1" w:styleId="ListLabel15">
    <w:name w:val="ListLabel 15"/>
    <w:uiPriority w:val="99"/>
    <w:rsid w:val="00203C11"/>
    <w:rPr>
      <w:rFonts w:eastAsia="Times New Roman"/>
      <w:b/>
      <w:w w:val="99"/>
      <w:sz w:val="19"/>
    </w:rPr>
  </w:style>
  <w:style w:type="character" w:customStyle="1" w:styleId="ListLabel16">
    <w:name w:val="ListLabel 16"/>
    <w:uiPriority w:val="99"/>
    <w:rsid w:val="00203C11"/>
    <w:rPr>
      <w:rFonts w:eastAsia="Times New Roman"/>
      <w:b/>
      <w:w w:val="99"/>
      <w:sz w:val="19"/>
    </w:rPr>
  </w:style>
  <w:style w:type="character" w:customStyle="1" w:styleId="ListLabel17">
    <w:name w:val="ListLabel 17"/>
    <w:uiPriority w:val="99"/>
    <w:rsid w:val="00203C11"/>
    <w:rPr>
      <w:rFonts w:eastAsia="Times New Roman"/>
      <w:b/>
      <w:w w:val="99"/>
      <w:sz w:val="19"/>
    </w:rPr>
  </w:style>
  <w:style w:type="character" w:customStyle="1" w:styleId="ListLabel18">
    <w:name w:val="ListLabel 18"/>
    <w:uiPriority w:val="99"/>
    <w:rsid w:val="00203C11"/>
    <w:rPr>
      <w:rFonts w:eastAsia="Times New Roman"/>
      <w:b/>
      <w:w w:val="99"/>
      <w:sz w:val="20"/>
    </w:rPr>
  </w:style>
  <w:style w:type="character" w:customStyle="1" w:styleId="ListLabel19">
    <w:name w:val="ListLabel 19"/>
    <w:uiPriority w:val="99"/>
    <w:rsid w:val="00203C11"/>
    <w:rPr>
      <w:rFonts w:eastAsia="Times New Roman"/>
      <w:b/>
      <w:w w:val="99"/>
      <w:sz w:val="20"/>
    </w:rPr>
  </w:style>
  <w:style w:type="character" w:customStyle="1" w:styleId="ListLabel20">
    <w:name w:val="ListLabel 20"/>
    <w:uiPriority w:val="99"/>
    <w:rsid w:val="00203C11"/>
    <w:rPr>
      <w:rFonts w:eastAsia="Times New Roman"/>
      <w:b/>
      <w:w w:val="99"/>
      <w:sz w:val="20"/>
    </w:rPr>
  </w:style>
  <w:style w:type="character" w:customStyle="1" w:styleId="ListLabel21">
    <w:name w:val="ListLabel 21"/>
    <w:uiPriority w:val="99"/>
    <w:rsid w:val="00203C11"/>
    <w:rPr>
      <w:rFonts w:eastAsia="Times New Roman"/>
      <w:b/>
      <w:w w:val="99"/>
      <w:sz w:val="20"/>
    </w:rPr>
  </w:style>
  <w:style w:type="character" w:customStyle="1" w:styleId="ListLabel22">
    <w:name w:val="ListLabel 22"/>
    <w:uiPriority w:val="99"/>
    <w:rsid w:val="00203C11"/>
    <w:rPr>
      <w:rFonts w:eastAsia="Times New Roman"/>
      <w:b/>
      <w:w w:val="99"/>
      <w:sz w:val="19"/>
    </w:rPr>
  </w:style>
  <w:style w:type="character" w:customStyle="1" w:styleId="ListLabel23">
    <w:name w:val="ListLabel 23"/>
    <w:uiPriority w:val="99"/>
    <w:rsid w:val="00203C11"/>
    <w:rPr>
      <w:rFonts w:eastAsia="Times New Roman"/>
      <w:b/>
      <w:w w:val="99"/>
      <w:sz w:val="20"/>
    </w:rPr>
  </w:style>
  <w:style w:type="character" w:customStyle="1" w:styleId="ListLabel24">
    <w:name w:val="ListLabel 24"/>
    <w:uiPriority w:val="99"/>
    <w:rsid w:val="00203C11"/>
    <w:rPr>
      <w:rFonts w:eastAsia="Times New Roman"/>
      <w:b/>
      <w:w w:val="99"/>
      <w:sz w:val="20"/>
    </w:rPr>
  </w:style>
  <w:style w:type="character" w:customStyle="1" w:styleId="ListLabel25">
    <w:name w:val="ListLabel 25"/>
    <w:uiPriority w:val="99"/>
    <w:rsid w:val="00203C11"/>
    <w:rPr>
      <w:rFonts w:eastAsia="Times New Roman"/>
      <w:w w:val="99"/>
      <w:sz w:val="19"/>
    </w:rPr>
  </w:style>
  <w:style w:type="character" w:customStyle="1" w:styleId="ListLabel26">
    <w:name w:val="ListLabel 26"/>
    <w:uiPriority w:val="99"/>
    <w:rsid w:val="00203C11"/>
    <w:rPr>
      <w:rFonts w:eastAsia="Times New Roman"/>
      <w:w w:val="99"/>
      <w:sz w:val="19"/>
    </w:rPr>
  </w:style>
  <w:style w:type="character" w:customStyle="1" w:styleId="ListLabel27">
    <w:name w:val="ListLabel 27"/>
    <w:uiPriority w:val="99"/>
    <w:rsid w:val="00203C11"/>
    <w:rPr>
      <w:rFonts w:eastAsia="Times New Roman"/>
      <w:w w:val="99"/>
      <w:sz w:val="19"/>
    </w:rPr>
  </w:style>
  <w:style w:type="character" w:customStyle="1" w:styleId="ListLabel28">
    <w:name w:val="ListLabel 28"/>
    <w:uiPriority w:val="99"/>
    <w:rsid w:val="00203C11"/>
    <w:rPr>
      <w:rFonts w:eastAsia="Times New Roman"/>
      <w:w w:val="99"/>
      <w:sz w:val="19"/>
    </w:rPr>
  </w:style>
  <w:style w:type="character" w:customStyle="1" w:styleId="ListLabel29">
    <w:name w:val="ListLabel 29"/>
    <w:uiPriority w:val="99"/>
    <w:rsid w:val="00203C11"/>
    <w:rPr>
      <w:rFonts w:eastAsia="Times New Roman"/>
      <w:b/>
      <w:w w:val="101"/>
      <w:sz w:val="26"/>
    </w:rPr>
  </w:style>
  <w:style w:type="character" w:customStyle="1" w:styleId="ListLabel30">
    <w:name w:val="ListLabel 30"/>
    <w:uiPriority w:val="99"/>
    <w:rsid w:val="00203C11"/>
    <w:rPr>
      <w:rFonts w:eastAsia="Times New Roman"/>
      <w:w w:val="99"/>
      <w:sz w:val="19"/>
    </w:rPr>
  </w:style>
  <w:style w:type="character" w:customStyle="1" w:styleId="ListLabel31">
    <w:name w:val="ListLabel 31"/>
    <w:uiPriority w:val="99"/>
    <w:rsid w:val="00203C11"/>
    <w:rPr>
      <w:b/>
      <w:w w:val="101"/>
      <w:sz w:val="26"/>
    </w:rPr>
  </w:style>
  <w:style w:type="character" w:customStyle="1" w:styleId="ListLabel32">
    <w:name w:val="ListLabel 32"/>
    <w:uiPriority w:val="99"/>
    <w:rsid w:val="00203C11"/>
    <w:rPr>
      <w:rFonts w:eastAsia="Times New Roman"/>
      <w:b/>
      <w:w w:val="99"/>
      <w:sz w:val="19"/>
    </w:rPr>
  </w:style>
  <w:style w:type="character" w:customStyle="1" w:styleId="ListLabel33">
    <w:name w:val="ListLabel 33"/>
    <w:uiPriority w:val="99"/>
    <w:rsid w:val="00203C11"/>
    <w:rPr>
      <w:rFonts w:eastAsia="Times New Roman"/>
      <w:b/>
      <w:w w:val="99"/>
      <w:sz w:val="19"/>
    </w:rPr>
  </w:style>
  <w:style w:type="character" w:customStyle="1" w:styleId="ListLabel34">
    <w:name w:val="ListLabel 34"/>
    <w:uiPriority w:val="99"/>
    <w:rsid w:val="00203C11"/>
    <w:rPr>
      <w:rFonts w:eastAsia="Times New Roman"/>
      <w:w w:val="99"/>
      <w:sz w:val="19"/>
    </w:rPr>
  </w:style>
  <w:style w:type="character" w:customStyle="1" w:styleId="ListLabel35">
    <w:name w:val="ListLabel 35"/>
    <w:uiPriority w:val="99"/>
    <w:rsid w:val="00203C11"/>
    <w:rPr>
      <w:rFonts w:eastAsia="Times New Roman"/>
      <w:w w:val="99"/>
      <w:sz w:val="19"/>
    </w:rPr>
  </w:style>
  <w:style w:type="character" w:customStyle="1" w:styleId="ListLabel36">
    <w:name w:val="ListLabel 36"/>
    <w:uiPriority w:val="99"/>
    <w:rsid w:val="00203C11"/>
    <w:rPr>
      <w:rFonts w:eastAsia="Times New Roman"/>
      <w:w w:val="99"/>
      <w:sz w:val="20"/>
    </w:rPr>
  </w:style>
  <w:style w:type="character" w:customStyle="1" w:styleId="ListLabel37">
    <w:name w:val="ListLabel 37"/>
    <w:uiPriority w:val="99"/>
    <w:rsid w:val="00203C11"/>
    <w:rPr>
      <w:rFonts w:eastAsia="Times New Roman"/>
      <w:w w:val="99"/>
      <w:sz w:val="20"/>
    </w:rPr>
  </w:style>
  <w:style w:type="character" w:customStyle="1" w:styleId="ListLabel38">
    <w:name w:val="ListLabel 38"/>
    <w:uiPriority w:val="99"/>
    <w:rsid w:val="00203C11"/>
    <w:rPr>
      <w:rFonts w:eastAsia="Times New Roman"/>
      <w:b/>
      <w:w w:val="101"/>
      <w:sz w:val="26"/>
    </w:rPr>
  </w:style>
  <w:style w:type="character" w:customStyle="1" w:styleId="ListLabel39">
    <w:name w:val="ListLabel 39"/>
    <w:uiPriority w:val="99"/>
    <w:rsid w:val="00203C11"/>
    <w:rPr>
      <w:rFonts w:eastAsia="Times New Roman"/>
      <w:w w:val="99"/>
      <w:sz w:val="19"/>
    </w:rPr>
  </w:style>
  <w:style w:type="character" w:customStyle="1" w:styleId="ListLabel40">
    <w:name w:val="ListLabel 40"/>
    <w:uiPriority w:val="99"/>
    <w:rsid w:val="00203C11"/>
    <w:rPr>
      <w:rFonts w:eastAsia="Times New Roman"/>
      <w:b/>
      <w:w w:val="99"/>
      <w:sz w:val="19"/>
    </w:rPr>
  </w:style>
  <w:style w:type="character" w:customStyle="1" w:styleId="ListLabel41">
    <w:name w:val="ListLabel 41"/>
    <w:uiPriority w:val="99"/>
    <w:rsid w:val="00203C11"/>
    <w:rPr>
      <w:rFonts w:eastAsia="Times New Roman"/>
      <w:w w:val="99"/>
      <w:sz w:val="19"/>
    </w:rPr>
  </w:style>
  <w:style w:type="character" w:customStyle="1" w:styleId="ListLabel42">
    <w:name w:val="ListLabel 42"/>
    <w:uiPriority w:val="99"/>
    <w:rsid w:val="00203C11"/>
    <w:rPr>
      <w:rFonts w:eastAsia="Times New Roman"/>
      <w:w w:val="99"/>
      <w:sz w:val="19"/>
    </w:rPr>
  </w:style>
  <w:style w:type="character" w:customStyle="1" w:styleId="ListLabel43">
    <w:name w:val="ListLabel 43"/>
    <w:uiPriority w:val="99"/>
    <w:rsid w:val="00203C11"/>
    <w:rPr>
      <w:rFonts w:eastAsia="Times New Roman"/>
      <w:b/>
      <w:w w:val="99"/>
      <w:sz w:val="19"/>
    </w:rPr>
  </w:style>
  <w:style w:type="character" w:customStyle="1" w:styleId="ListLabel44">
    <w:name w:val="ListLabel 44"/>
    <w:uiPriority w:val="99"/>
    <w:rsid w:val="00203C11"/>
    <w:rPr>
      <w:w w:val="99"/>
      <w:sz w:val="20"/>
    </w:rPr>
  </w:style>
  <w:style w:type="character" w:customStyle="1" w:styleId="ListLabel45">
    <w:name w:val="ListLabel 45"/>
    <w:uiPriority w:val="99"/>
    <w:rsid w:val="00203C11"/>
    <w:rPr>
      <w:rFonts w:eastAsia="Times New Roman"/>
      <w:w w:val="99"/>
      <w:sz w:val="19"/>
    </w:rPr>
  </w:style>
  <w:style w:type="character" w:customStyle="1" w:styleId="ListLabel46">
    <w:name w:val="ListLabel 46"/>
    <w:uiPriority w:val="99"/>
    <w:rsid w:val="00203C11"/>
    <w:rPr>
      <w:rFonts w:eastAsia="Times New Roman"/>
      <w:b/>
      <w:w w:val="99"/>
      <w:sz w:val="19"/>
    </w:rPr>
  </w:style>
  <w:style w:type="character" w:customStyle="1" w:styleId="ListLabel47">
    <w:name w:val="ListLabel 47"/>
    <w:uiPriority w:val="99"/>
    <w:rsid w:val="00203C11"/>
    <w:rPr>
      <w:rFonts w:eastAsia="Times New Roman"/>
      <w:b/>
      <w:w w:val="99"/>
      <w:sz w:val="19"/>
    </w:rPr>
  </w:style>
  <w:style w:type="character" w:customStyle="1" w:styleId="ListLabel48">
    <w:name w:val="ListLabel 48"/>
    <w:uiPriority w:val="99"/>
    <w:rsid w:val="00203C11"/>
    <w:rPr>
      <w:rFonts w:eastAsia="Times New Roman"/>
      <w:b/>
      <w:w w:val="99"/>
      <w:sz w:val="20"/>
    </w:rPr>
  </w:style>
  <w:style w:type="character" w:customStyle="1" w:styleId="ListLabel49">
    <w:name w:val="ListLabel 49"/>
    <w:uiPriority w:val="99"/>
    <w:rsid w:val="00203C11"/>
    <w:rPr>
      <w:rFonts w:eastAsia="Times New Roman"/>
      <w:b/>
      <w:w w:val="99"/>
      <w:sz w:val="20"/>
    </w:rPr>
  </w:style>
  <w:style w:type="character" w:customStyle="1" w:styleId="ListLabel50">
    <w:name w:val="ListLabel 50"/>
    <w:uiPriority w:val="99"/>
    <w:rsid w:val="00203C11"/>
  </w:style>
  <w:style w:type="character" w:customStyle="1" w:styleId="ListLabel51">
    <w:name w:val="ListLabel 51"/>
    <w:uiPriority w:val="99"/>
    <w:rsid w:val="00203C11"/>
  </w:style>
  <w:style w:type="character" w:customStyle="1" w:styleId="ListLabel52">
    <w:name w:val="ListLabel 52"/>
    <w:uiPriority w:val="99"/>
    <w:rsid w:val="00203C11"/>
  </w:style>
  <w:style w:type="character" w:customStyle="1" w:styleId="ListLabel53">
    <w:name w:val="ListLabel 53"/>
    <w:uiPriority w:val="99"/>
    <w:rsid w:val="00203C11"/>
  </w:style>
  <w:style w:type="character" w:customStyle="1" w:styleId="ListLabel54">
    <w:name w:val="ListLabel 54"/>
    <w:uiPriority w:val="99"/>
    <w:rsid w:val="00203C11"/>
  </w:style>
  <w:style w:type="character" w:customStyle="1" w:styleId="ListLabel55">
    <w:name w:val="ListLabel 55"/>
    <w:uiPriority w:val="99"/>
    <w:rsid w:val="00203C11"/>
  </w:style>
  <w:style w:type="character" w:customStyle="1" w:styleId="Caractresdenotedefin">
    <w:name w:val="Caractères de note de fin"/>
    <w:uiPriority w:val="99"/>
    <w:rsid w:val="00203C11"/>
  </w:style>
  <w:style w:type="character" w:customStyle="1" w:styleId="Caractresdenotedebasdepage">
    <w:name w:val="Caractères de note de bas de page"/>
    <w:uiPriority w:val="99"/>
    <w:rsid w:val="00203C11"/>
  </w:style>
  <w:style w:type="character" w:customStyle="1" w:styleId="Ancredenotedebasdepage">
    <w:name w:val="Ancre de note de bas de page"/>
    <w:uiPriority w:val="99"/>
    <w:rsid w:val="00203C11"/>
    <w:rPr>
      <w:vertAlign w:val="superscript"/>
    </w:rPr>
  </w:style>
  <w:style w:type="character" w:customStyle="1" w:styleId="Ancredenotedefin">
    <w:name w:val="Ancre de note de fin"/>
    <w:uiPriority w:val="99"/>
    <w:rsid w:val="00203C11"/>
    <w:rPr>
      <w:vertAlign w:val="superscript"/>
    </w:rPr>
  </w:style>
  <w:style w:type="paragraph" w:styleId="Title">
    <w:name w:val="Title"/>
    <w:basedOn w:val="Normal"/>
    <w:next w:val="BodyText"/>
    <w:link w:val="TitleChar"/>
    <w:uiPriority w:val="99"/>
    <w:qFormat/>
    <w:rsid w:val="00203C11"/>
    <w:pPr>
      <w:keepNext/>
      <w:spacing w:before="240" w:after="120"/>
    </w:pPr>
    <w:rPr>
      <w:rFonts w:ascii="Liberation Sans" w:eastAsia="Microsoft YaHei" w:hAnsi="Liberation Sans" w:cs="Mangal"/>
      <w:sz w:val="28"/>
      <w:szCs w:val="28"/>
    </w:rPr>
  </w:style>
  <w:style w:type="character" w:customStyle="1" w:styleId="TitleChar">
    <w:name w:val="Title Char"/>
    <w:link w:val="Title"/>
    <w:uiPriority w:val="10"/>
    <w:rsid w:val="00810F79"/>
    <w:rPr>
      <w:rFonts w:ascii="Cambria" w:eastAsia="Times New Roman" w:hAnsi="Cambria" w:cs="Times New Roman"/>
      <w:b/>
      <w:bCs/>
      <w:kern w:val="28"/>
      <w:sz w:val="32"/>
      <w:szCs w:val="32"/>
      <w:lang w:val="en-GB" w:eastAsia="en-US"/>
    </w:rPr>
  </w:style>
  <w:style w:type="paragraph" w:styleId="BodyText">
    <w:name w:val="Body Text"/>
    <w:basedOn w:val="Normal"/>
    <w:next w:val="Normal"/>
    <w:link w:val="BodyTextChar"/>
    <w:uiPriority w:val="99"/>
    <w:rsid w:val="00203C11"/>
  </w:style>
  <w:style w:type="character" w:customStyle="1" w:styleId="BodyTextChar1">
    <w:name w:val="Body Text Char1"/>
    <w:uiPriority w:val="99"/>
    <w:semiHidden/>
    <w:rsid w:val="00810F79"/>
    <w:rPr>
      <w:sz w:val="20"/>
      <w:szCs w:val="20"/>
      <w:lang w:val="en-GB" w:eastAsia="en-US"/>
    </w:rPr>
  </w:style>
  <w:style w:type="paragraph" w:styleId="List">
    <w:name w:val="List"/>
    <w:basedOn w:val="Normal"/>
    <w:uiPriority w:val="99"/>
    <w:semiHidden/>
    <w:pPr>
      <w:ind w:left="283" w:hanging="283"/>
    </w:pPr>
  </w:style>
  <w:style w:type="paragraph" w:styleId="Caption">
    <w:name w:val="caption"/>
    <w:basedOn w:val="Normal"/>
    <w:uiPriority w:val="99"/>
    <w:qFormat/>
    <w:rsid w:val="00203C11"/>
    <w:pPr>
      <w:suppressLineNumbers/>
      <w:spacing w:before="120" w:after="120"/>
    </w:pPr>
    <w:rPr>
      <w:rFonts w:cs="Mangal"/>
      <w:i/>
      <w:iCs/>
      <w:sz w:val="24"/>
      <w:szCs w:val="24"/>
    </w:rPr>
  </w:style>
  <w:style w:type="paragraph" w:customStyle="1" w:styleId="Index">
    <w:name w:val="Index"/>
    <w:basedOn w:val="Normal"/>
    <w:uiPriority w:val="99"/>
    <w:rsid w:val="00203C11"/>
    <w:pPr>
      <w:suppressLineNumbers/>
    </w:pPr>
    <w:rPr>
      <w:rFonts w:cs="Mangal"/>
    </w:rPr>
  </w:style>
  <w:style w:type="paragraph" w:customStyle="1" w:styleId="HMG">
    <w:name w:val="_ H __M_G"/>
    <w:basedOn w:val="Normal"/>
    <w:next w:val="Normal"/>
    <w:uiPriority w:val="9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pPr>
      <w:keepNext/>
      <w:keepLines/>
      <w:tabs>
        <w:tab w:val="right" w:pos="851"/>
      </w:tabs>
      <w:spacing w:before="360" w:after="240" w:line="300" w:lineRule="exact"/>
      <w:ind w:left="1134" w:right="1134" w:hanging="1134"/>
    </w:pPr>
    <w:rPr>
      <w:b/>
      <w:sz w:val="28"/>
      <w:lang w:eastAsia="fr-FR"/>
    </w:rPr>
  </w:style>
  <w:style w:type="paragraph" w:customStyle="1" w:styleId="SingleTxtG">
    <w:name w:val="_ Single Txt_G"/>
    <w:basedOn w:val="Normal"/>
    <w:link w:val="SingleTxtGChar"/>
    <w:pPr>
      <w:spacing w:after="120"/>
      <w:ind w:left="1134" w:right="1134"/>
      <w:jc w:val="both"/>
    </w:pPr>
  </w:style>
  <w:style w:type="paragraph" w:styleId="PlainText">
    <w:name w:val="Plain Text"/>
    <w:basedOn w:val="Normal"/>
    <w:link w:val="PlainTextChar"/>
    <w:uiPriority w:val="99"/>
    <w:semiHidden/>
    <w:rsid w:val="00203C11"/>
    <w:rPr>
      <w:rFonts w:cs="Courier New"/>
    </w:rPr>
  </w:style>
  <w:style w:type="character" w:customStyle="1" w:styleId="PlainTextChar">
    <w:name w:val="Plain Text Char"/>
    <w:link w:val="PlainText"/>
    <w:uiPriority w:val="99"/>
    <w:semiHidden/>
    <w:rsid w:val="00810F79"/>
    <w:rPr>
      <w:rFonts w:ascii="Courier New" w:hAnsi="Courier New" w:cs="Courier New"/>
      <w:sz w:val="20"/>
      <w:szCs w:val="20"/>
      <w:lang w:val="en-GB" w:eastAsia="en-US"/>
    </w:rPr>
  </w:style>
  <w:style w:type="paragraph" w:customStyle="1" w:styleId="Retraitdecorpsdetexte">
    <w:name w:val="Retrait de corps de texte"/>
    <w:basedOn w:val="Normal"/>
    <w:uiPriority w:val="99"/>
    <w:semiHidden/>
    <w:rsid w:val="00203C11"/>
    <w:pPr>
      <w:spacing w:after="120"/>
      <w:ind w:left="283"/>
    </w:pPr>
  </w:style>
  <w:style w:type="paragraph" w:styleId="BlockText">
    <w:name w:val="Block Text"/>
    <w:basedOn w:val="Normal"/>
    <w:uiPriority w:val="99"/>
    <w:semiHidden/>
    <w:rsid w:val="00203C11"/>
    <w:pPr>
      <w:ind w:left="1440" w:right="1440"/>
    </w:pPr>
  </w:style>
  <w:style w:type="paragraph" w:customStyle="1" w:styleId="SMG">
    <w:name w:val="__S_M_G"/>
    <w:basedOn w:val="Normal"/>
    <w:next w:val="Normal"/>
    <w:uiPriority w:val="99"/>
    <w:pPr>
      <w:keepNext/>
      <w:keepLines/>
      <w:spacing w:before="240" w:after="240" w:line="420" w:lineRule="exact"/>
      <w:ind w:left="1134" w:right="1134"/>
    </w:pPr>
    <w:rPr>
      <w:b/>
      <w:sz w:val="40"/>
    </w:rPr>
  </w:style>
  <w:style w:type="paragraph" w:customStyle="1" w:styleId="SLG">
    <w:name w:val="__S_L_G"/>
    <w:basedOn w:val="Normal"/>
    <w:next w:val="Normal"/>
    <w:uiPriority w:val="99"/>
    <w:pPr>
      <w:keepNext/>
      <w:keepLines/>
      <w:spacing w:before="240" w:after="240" w:line="580" w:lineRule="exact"/>
      <w:ind w:left="1134" w:right="1134"/>
    </w:pPr>
    <w:rPr>
      <w:b/>
      <w:sz w:val="56"/>
    </w:rPr>
  </w:style>
  <w:style w:type="paragraph" w:customStyle="1" w:styleId="SSG">
    <w:name w:val="__S_S_G"/>
    <w:basedOn w:val="Normal"/>
    <w:next w:val="Normal"/>
    <w:uiPriority w:val="99"/>
    <w:pPr>
      <w:keepNext/>
      <w:keepLines/>
      <w:spacing w:before="240" w:after="240" w:line="300" w:lineRule="exact"/>
      <w:ind w:left="1134" w:right="1134"/>
    </w:pPr>
    <w:rPr>
      <w:b/>
      <w:sz w:val="28"/>
    </w:rPr>
  </w:style>
  <w:style w:type="paragraph" w:styleId="FootnoteText">
    <w:name w:val="footnote text"/>
    <w:aliases w:val="5_G,PP,5_G_6"/>
    <w:basedOn w:val="Normal"/>
    <w:link w:val="FootnoteTextChar"/>
    <w:qFormat/>
    <w:rsid w:val="00203C11"/>
  </w:style>
  <w:style w:type="character" w:customStyle="1" w:styleId="FootnoteTextChar1">
    <w:name w:val="Footnote Text Char1"/>
    <w:uiPriority w:val="99"/>
    <w:semiHidden/>
    <w:rsid w:val="00810F79"/>
    <w:rPr>
      <w:sz w:val="20"/>
      <w:szCs w:val="20"/>
      <w:lang w:val="en-GB" w:eastAsia="en-US"/>
    </w:rPr>
  </w:style>
  <w:style w:type="paragraph" w:customStyle="1" w:styleId="XLargeG">
    <w:name w:val="__XLarge_G"/>
    <w:basedOn w:val="Normal"/>
    <w:next w:val="Normal"/>
    <w:uiPriority w:val="99"/>
    <w:pPr>
      <w:keepNext/>
      <w:keepLines/>
      <w:spacing w:before="240" w:after="240" w:line="420" w:lineRule="exact"/>
      <w:ind w:left="1134" w:right="1134"/>
    </w:pPr>
    <w:rPr>
      <w:b/>
      <w:sz w:val="40"/>
    </w:rPr>
  </w:style>
  <w:style w:type="paragraph" w:customStyle="1" w:styleId="Bullet1G">
    <w:name w:val="_Bullet 1_G"/>
    <w:basedOn w:val="Normal"/>
    <w:uiPriority w:val="99"/>
    <w:pPr>
      <w:spacing w:after="120"/>
      <w:ind w:right="1134"/>
      <w:jc w:val="both"/>
    </w:pPr>
  </w:style>
  <w:style w:type="paragraph" w:styleId="EndnoteText">
    <w:name w:val="endnote text"/>
    <w:basedOn w:val="FootnoteText"/>
    <w:link w:val="EndnoteTextChar"/>
    <w:uiPriority w:val="99"/>
    <w:pPr>
      <w:tabs>
        <w:tab w:val="right" w:pos="1021"/>
      </w:tabs>
      <w:spacing w:line="220" w:lineRule="exact"/>
      <w:ind w:left="1134" w:right="1134" w:hanging="1134"/>
    </w:pPr>
    <w:rPr>
      <w:sz w:val="18"/>
      <w:lang w:eastAsia="fr-FR"/>
    </w:rPr>
  </w:style>
  <w:style w:type="character" w:customStyle="1" w:styleId="EndnoteTextChar">
    <w:name w:val="Endnote Text Char"/>
    <w:link w:val="EndnoteText"/>
    <w:uiPriority w:val="99"/>
    <w:semiHidden/>
    <w:rsid w:val="00810F79"/>
    <w:rPr>
      <w:sz w:val="20"/>
      <w:szCs w:val="20"/>
      <w:lang w:val="en-GB" w:eastAsia="en-US"/>
    </w:rPr>
  </w:style>
  <w:style w:type="paragraph" w:styleId="CommentText">
    <w:name w:val="annotation text"/>
    <w:basedOn w:val="Normal"/>
    <w:link w:val="CommentTextChar"/>
    <w:uiPriority w:val="99"/>
    <w:semiHidden/>
    <w:rsid w:val="00203C11"/>
  </w:style>
  <w:style w:type="character" w:customStyle="1" w:styleId="CommentTextChar">
    <w:name w:val="Comment Text Char"/>
    <w:link w:val="CommentText"/>
    <w:uiPriority w:val="99"/>
    <w:semiHidden/>
    <w:rsid w:val="00810F79"/>
    <w:rPr>
      <w:sz w:val="20"/>
      <w:szCs w:val="20"/>
      <w:lang w:val="en-GB" w:eastAsia="en-US"/>
    </w:rPr>
  </w:style>
  <w:style w:type="paragraph" w:customStyle="1" w:styleId="Bullet2G">
    <w:name w:val="_Bullet 2_G"/>
    <w:basedOn w:val="Normal"/>
    <w:uiPriority w:val="99"/>
    <w:p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uiPriority w:val="9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uiPriority w:val="9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uiPriority w:val="99"/>
    <w:pPr>
      <w:keepNext/>
      <w:keepLines/>
      <w:tabs>
        <w:tab w:val="right" w:pos="851"/>
      </w:tabs>
      <w:spacing w:before="240" w:after="120" w:line="240" w:lineRule="exact"/>
      <w:ind w:left="1134" w:right="1134" w:hanging="1134"/>
    </w:pPr>
  </w:style>
  <w:style w:type="paragraph" w:styleId="BodyText2">
    <w:name w:val="Body Text 2"/>
    <w:basedOn w:val="Normal"/>
    <w:link w:val="BodyText2Char"/>
    <w:uiPriority w:val="99"/>
    <w:semiHidden/>
    <w:pPr>
      <w:spacing w:after="120" w:line="480" w:lineRule="auto"/>
    </w:pPr>
  </w:style>
  <w:style w:type="character" w:customStyle="1" w:styleId="BodyText2Char">
    <w:name w:val="Body Text 2 Char"/>
    <w:link w:val="BodyText2"/>
    <w:uiPriority w:val="99"/>
    <w:semiHidden/>
    <w:rsid w:val="00810F79"/>
    <w:rPr>
      <w:sz w:val="20"/>
      <w:szCs w:val="20"/>
      <w:lang w:val="en-GB" w:eastAsia="en-US"/>
    </w:rPr>
  </w:style>
  <w:style w:type="paragraph" w:styleId="BodyText3">
    <w:name w:val="Body Text 3"/>
    <w:basedOn w:val="Normal"/>
    <w:link w:val="BodyText3Char"/>
    <w:uiPriority w:val="99"/>
    <w:semiHidden/>
    <w:pPr>
      <w:spacing w:after="120"/>
    </w:pPr>
    <w:rPr>
      <w:sz w:val="16"/>
      <w:szCs w:val="16"/>
    </w:rPr>
  </w:style>
  <w:style w:type="character" w:customStyle="1" w:styleId="BodyText3Char">
    <w:name w:val="Body Text 3 Char"/>
    <w:link w:val="BodyText3"/>
    <w:uiPriority w:val="99"/>
    <w:semiHidden/>
    <w:rsid w:val="00810F79"/>
    <w:rPr>
      <w:sz w:val="16"/>
      <w:szCs w:val="16"/>
      <w:lang w:val="en-GB" w:eastAsia="en-US"/>
    </w:rPr>
  </w:style>
  <w:style w:type="paragraph" w:styleId="BodyTextIndent">
    <w:name w:val="Body Text Indent"/>
    <w:basedOn w:val="BodyText"/>
    <w:link w:val="BodyTextIndentChar"/>
    <w:uiPriority w:val="99"/>
    <w:semiHidden/>
    <w:pPr>
      <w:spacing w:after="120"/>
      <w:ind w:firstLine="210"/>
    </w:pPr>
  </w:style>
  <w:style w:type="character" w:customStyle="1" w:styleId="BodyTextIndentChar">
    <w:name w:val="Body Text Indent Char"/>
    <w:link w:val="BodyTextIndent"/>
    <w:uiPriority w:val="99"/>
    <w:semiHidden/>
    <w:rsid w:val="00810F79"/>
    <w:rPr>
      <w:sz w:val="20"/>
      <w:szCs w:val="20"/>
      <w:lang w:val="en-GB" w:eastAsia="en-US"/>
    </w:rPr>
  </w:style>
  <w:style w:type="paragraph" w:styleId="BodyTextFirstIndent2">
    <w:name w:val="Body Text First Indent 2"/>
    <w:basedOn w:val="Retraitdecorpsdetexte"/>
    <w:link w:val="BodyTextFirstIndent2Char"/>
    <w:uiPriority w:val="99"/>
    <w:semiHidden/>
    <w:pPr>
      <w:ind w:firstLine="210"/>
    </w:pPr>
  </w:style>
  <w:style w:type="character" w:customStyle="1" w:styleId="BodyTextFirstIndent2Char">
    <w:name w:val="Body Text First Indent 2 Char"/>
    <w:basedOn w:val="BodyTextIndentChar"/>
    <w:link w:val="BodyTextFirstIndent2"/>
    <w:uiPriority w:val="99"/>
    <w:semiHidden/>
    <w:rsid w:val="00810F79"/>
    <w:rPr>
      <w:sz w:val="20"/>
      <w:szCs w:val="20"/>
      <w:lang w:val="en-GB" w:eastAsia="en-US"/>
    </w:rPr>
  </w:style>
  <w:style w:type="paragraph" w:styleId="BodyTextIndent2">
    <w:name w:val="Body Text Indent 2"/>
    <w:basedOn w:val="Normal"/>
    <w:link w:val="BodyTextIndent2Char"/>
    <w:uiPriority w:val="99"/>
    <w:semiHidden/>
    <w:pPr>
      <w:spacing w:after="120" w:line="480" w:lineRule="auto"/>
      <w:ind w:left="283"/>
    </w:pPr>
  </w:style>
  <w:style w:type="character" w:customStyle="1" w:styleId="BodyTextIndent2Char">
    <w:name w:val="Body Text Indent 2 Char"/>
    <w:link w:val="BodyTextIndent2"/>
    <w:uiPriority w:val="99"/>
    <w:semiHidden/>
    <w:rsid w:val="00810F79"/>
    <w:rPr>
      <w:sz w:val="20"/>
      <w:szCs w:val="20"/>
      <w:lang w:val="en-GB" w:eastAsia="en-US"/>
    </w:rPr>
  </w:style>
  <w:style w:type="paragraph" w:styleId="BodyTextIndent3">
    <w:name w:val="Body Text Indent 3"/>
    <w:basedOn w:val="Normal"/>
    <w:link w:val="BodyTextIndent3Char"/>
    <w:uiPriority w:val="99"/>
    <w:semiHidden/>
    <w:pPr>
      <w:spacing w:after="120"/>
      <w:ind w:left="283"/>
    </w:pPr>
    <w:rPr>
      <w:sz w:val="16"/>
      <w:szCs w:val="16"/>
    </w:rPr>
  </w:style>
  <w:style w:type="character" w:customStyle="1" w:styleId="BodyTextIndent3Char">
    <w:name w:val="Body Text Indent 3 Char"/>
    <w:link w:val="BodyTextIndent3"/>
    <w:uiPriority w:val="99"/>
    <w:semiHidden/>
    <w:rsid w:val="00810F79"/>
    <w:rPr>
      <w:sz w:val="16"/>
      <w:szCs w:val="16"/>
      <w:lang w:val="en-GB" w:eastAsia="en-US"/>
    </w:rPr>
  </w:style>
  <w:style w:type="paragraph" w:styleId="Closing">
    <w:name w:val="Closing"/>
    <w:basedOn w:val="Normal"/>
    <w:link w:val="ClosingChar"/>
    <w:uiPriority w:val="99"/>
    <w:semiHidden/>
    <w:pPr>
      <w:ind w:left="4252"/>
    </w:pPr>
  </w:style>
  <w:style w:type="character" w:customStyle="1" w:styleId="ClosingChar">
    <w:name w:val="Closing Char"/>
    <w:link w:val="Closing"/>
    <w:uiPriority w:val="99"/>
    <w:semiHidden/>
    <w:rsid w:val="00810F79"/>
    <w:rPr>
      <w:sz w:val="20"/>
      <w:szCs w:val="20"/>
      <w:lang w:val="en-GB" w:eastAsia="en-US"/>
    </w:rPr>
  </w:style>
  <w:style w:type="paragraph" w:styleId="Date">
    <w:name w:val="Date"/>
    <w:basedOn w:val="Normal"/>
    <w:next w:val="Normal"/>
    <w:link w:val="DateChar"/>
    <w:uiPriority w:val="99"/>
    <w:semiHidden/>
  </w:style>
  <w:style w:type="character" w:customStyle="1" w:styleId="DateChar">
    <w:name w:val="Date Char"/>
    <w:link w:val="Date"/>
    <w:uiPriority w:val="99"/>
    <w:semiHidden/>
    <w:rsid w:val="00810F79"/>
    <w:rPr>
      <w:sz w:val="20"/>
      <w:szCs w:val="20"/>
      <w:lang w:val="en-GB" w:eastAsia="en-US"/>
    </w:rPr>
  </w:style>
  <w:style w:type="paragraph" w:styleId="E-mailSignature">
    <w:name w:val="E-mail Signature"/>
    <w:basedOn w:val="Normal"/>
    <w:link w:val="E-mailSignatureChar"/>
    <w:uiPriority w:val="99"/>
    <w:semiHidden/>
  </w:style>
  <w:style w:type="character" w:customStyle="1" w:styleId="E-mailSignatureChar">
    <w:name w:val="E-mail Signature Char"/>
    <w:link w:val="E-mailSignature"/>
    <w:uiPriority w:val="99"/>
    <w:semiHidden/>
    <w:rsid w:val="00810F79"/>
    <w:rPr>
      <w:sz w:val="20"/>
      <w:szCs w:val="20"/>
      <w:lang w:val="en-GB" w:eastAsia="en-US"/>
    </w:rPr>
  </w:style>
  <w:style w:type="paragraph" w:styleId="EnvelopeReturn">
    <w:name w:val="envelope return"/>
    <w:basedOn w:val="Normal"/>
    <w:uiPriority w:val="99"/>
    <w:semiHidden/>
    <w:rPr>
      <w:rFonts w:ascii="Arial" w:hAnsi="Arial" w:cs="Arial"/>
    </w:rPr>
  </w:style>
  <w:style w:type="paragraph" w:styleId="HTMLAddress">
    <w:name w:val="HTML Address"/>
    <w:basedOn w:val="Normal"/>
    <w:link w:val="HTMLAddressChar"/>
    <w:uiPriority w:val="99"/>
    <w:semiHidden/>
    <w:rPr>
      <w:i/>
      <w:iCs/>
    </w:rPr>
  </w:style>
  <w:style w:type="character" w:customStyle="1" w:styleId="HTMLAddressChar">
    <w:name w:val="HTML Address Char"/>
    <w:link w:val="HTMLAddress"/>
    <w:uiPriority w:val="99"/>
    <w:semiHidden/>
    <w:rsid w:val="00810F79"/>
    <w:rPr>
      <w:i/>
      <w:iCs/>
      <w:sz w:val="20"/>
      <w:szCs w:val="20"/>
      <w:lang w:val="en-GB" w:eastAsia="en-US"/>
    </w:rPr>
  </w:style>
  <w:style w:type="paragraph" w:styleId="HTMLPreformatted">
    <w:name w:val="HTML Preformatted"/>
    <w:basedOn w:val="Normal"/>
    <w:link w:val="HTMLPreformattedChar"/>
    <w:uiPriority w:val="99"/>
    <w:semiHidden/>
    <w:rPr>
      <w:rFonts w:ascii="Courier New" w:hAnsi="Courier New" w:cs="Courier New"/>
    </w:rPr>
  </w:style>
  <w:style w:type="character" w:customStyle="1" w:styleId="HTMLPreformattedChar">
    <w:name w:val="HTML Preformatted Char"/>
    <w:link w:val="HTMLPreformatted"/>
    <w:uiPriority w:val="99"/>
    <w:semiHidden/>
    <w:rsid w:val="00810F79"/>
    <w:rPr>
      <w:rFonts w:ascii="Courier New" w:hAnsi="Courier New" w:cs="Courier New"/>
      <w:sz w:val="20"/>
      <w:szCs w:val="20"/>
      <w:lang w:val="en-GB" w:eastAsia="en-US"/>
    </w:rPr>
  </w:style>
  <w:style w:type="paragraph" w:customStyle="1" w:styleId="Puce2">
    <w:name w:val="Puce 2"/>
    <w:basedOn w:val="Normal"/>
    <w:uiPriority w:val="99"/>
    <w:semiHidden/>
    <w:pPr>
      <w:ind w:left="566" w:hanging="283"/>
    </w:pPr>
  </w:style>
  <w:style w:type="paragraph" w:customStyle="1" w:styleId="Puce3">
    <w:name w:val="Puce 3"/>
    <w:basedOn w:val="Normal"/>
    <w:uiPriority w:val="99"/>
    <w:semiHidden/>
    <w:pPr>
      <w:ind w:left="849" w:hanging="283"/>
    </w:pPr>
  </w:style>
  <w:style w:type="paragraph" w:customStyle="1" w:styleId="Puce4">
    <w:name w:val="Puce 4"/>
    <w:basedOn w:val="Normal"/>
    <w:uiPriority w:val="99"/>
    <w:semiHidden/>
    <w:pPr>
      <w:ind w:left="1132" w:hanging="283"/>
    </w:pPr>
  </w:style>
  <w:style w:type="paragraph" w:customStyle="1" w:styleId="Puce5">
    <w:name w:val="Puce 5"/>
    <w:basedOn w:val="Normal"/>
    <w:uiPriority w:val="99"/>
    <w:semiHidden/>
    <w:pPr>
      <w:ind w:left="1415" w:hanging="283"/>
    </w:pPr>
  </w:style>
  <w:style w:type="paragraph" w:styleId="ListBullet">
    <w:name w:val="List Bullet"/>
    <w:basedOn w:val="Normal"/>
    <w:uiPriority w:val="99"/>
    <w:semiHidden/>
  </w:style>
  <w:style w:type="paragraph" w:styleId="ListBullet2">
    <w:name w:val="List Bullet 2"/>
    <w:basedOn w:val="Normal"/>
    <w:uiPriority w:val="99"/>
    <w:semiHidden/>
  </w:style>
  <w:style w:type="paragraph" w:styleId="ListBullet3">
    <w:name w:val="List Bullet 3"/>
    <w:basedOn w:val="Normal"/>
    <w:uiPriority w:val="99"/>
    <w:semiHidden/>
  </w:style>
  <w:style w:type="paragraph" w:styleId="ListBullet4">
    <w:name w:val="List Bullet 4"/>
    <w:basedOn w:val="Normal"/>
    <w:uiPriority w:val="99"/>
    <w:semiHidden/>
  </w:style>
  <w:style w:type="paragraph" w:styleId="ListBullet5">
    <w:name w:val="List Bullet 5"/>
    <w:basedOn w:val="Normal"/>
    <w:uiPriority w:val="99"/>
    <w:semiHidden/>
  </w:style>
  <w:style w:type="paragraph" w:styleId="ListContinue">
    <w:name w:val="List Continue"/>
    <w:basedOn w:val="Normal"/>
    <w:uiPriority w:val="99"/>
    <w:semiHidden/>
    <w:pPr>
      <w:spacing w:after="120"/>
      <w:ind w:left="283"/>
    </w:pPr>
  </w:style>
  <w:style w:type="paragraph" w:styleId="ListContinue2">
    <w:name w:val="List Continue 2"/>
    <w:basedOn w:val="Normal"/>
    <w:uiPriority w:val="99"/>
    <w:semiHidden/>
    <w:pPr>
      <w:spacing w:after="120"/>
      <w:ind w:left="566"/>
    </w:pPr>
  </w:style>
  <w:style w:type="paragraph" w:styleId="ListContinue3">
    <w:name w:val="List Continue 3"/>
    <w:basedOn w:val="Normal"/>
    <w:uiPriority w:val="99"/>
    <w:semiHidden/>
    <w:pPr>
      <w:spacing w:after="120"/>
      <w:ind w:left="849"/>
    </w:pPr>
  </w:style>
  <w:style w:type="paragraph" w:styleId="ListContinue4">
    <w:name w:val="List Continue 4"/>
    <w:basedOn w:val="Normal"/>
    <w:uiPriority w:val="99"/>
    <w:semiHidden/>
    <w:pPr>
      <w:spacing w:after="120"/>
      <w:ind w:left="1132"/>
    </w:pPr>
  </w:style>
  <w:style w:type="paragraph" w:styleId="ListContinue5">
    <w:name w:val="List Continue 5"/>
    <w:basedOn w:val="Normal"/>
    <w:uiPriority w:val="99"/>
    <w:semiHidden/>
    <w:pPr>
      <w:spacing w:after="120"/>
      <w:ind w:left="1415"/>
    </w:pPr>
  </w:style>
  <w:style w:type="paragraph" w:styleId="ListNumber">
    <w:name w:val="List Number"/>
    <w:basedOn w:val="Normal"/>
    <w:uiPriority w:val="99"/>
    <w:semiHidden/>
  </w:style>
  <w:style w:type="paragraph" w:styleId="ListNumber2">
    <w:name w:val="List Number 2"/>
    <w:basedOn w:val="Normal"/>
    <w:uiPriority w:val="99"/>
    <w:semiHidden/>
  </w:style>
  <w:style w:type="paragraph" w:styleId="ListNumber3">
    <w:name w:val="List Number 3"/>
    <w:basedOn w:val="Normal"/>
    <w:uiPriority w:val="99"/>
    <w:semiHidden/>
  </w:style>
  <w:style w:type="paragraph" w:styleId="ListNumber4">
    <w:name w:val="List Number 4"/>
    <w:basedOn w:val="Normal"/>
    <w:uiPriority w:val="99"/>
    <w:semiHidden/>
  </w:style>
  <w:style w:type="paragraph" w:styleId="ListNumber5">
    <w:name w:val="List Number 5"/>
    <w:basedOn w:val="Normal"/>
    <w:uiPriority w:val="99"/>
    <w:semiHidden/>
  </w:style>
  <w:style w:type="paragraph" w:styleId="MessageHeader">
    <w:name w:val="Message Header"/>
    <w:basedOn w:val="Normal"/>
    <w:link w:val="MessageHeaderChar"/>
    <w:uiPriority w:val="99"/>
    <w:semiHidden/>
    <w:pPr>
      <w:pBdr>
        <w:top w:val="single" w:sz="6" w:space="1" w:color="00000A"/>
        <w:left w:val="single" w:sz="6" w:space="1" w:color="00000A"/>
        <w:bottom w:val="single" w:sz="6" w:space="1" w:color="00000A"/>
        <w:right w:val="single" w:sz="6" w:space="1" w:color="00000A"/>
      </w:pBdr>
      <w:shd w:val="pct20" w:color="auto" w:fill="auto"/>
      <w:ind w:left="1134" w:hanging="1134"/>
    </w:pPr>
    <w:rPr>
      <w:rFonts w:ascii="Arial" w:hAnsi="Arial" w:cs="Arial"/>
      <w:sz w:val="24"/>
      <w:szCs w:val="24"/>
    </w:rPr>
  </w:style>
  <w:style w:type="character" w:customStyle="1" w:styleId="MessageHeaderChar">
    <w:name w:val="Message Header Char"/>
    <w:link w:val="MessageHeader"/>
    <w:uiPriority w:val="99"/>
    <w:semiHidden/>
    <w:rsid w:val="00810F79"/>
    <w:rPr>
      <w:rFonts w:ascii="Cambria" w:eastAsia="Times New Roman" w:hAnsi="Cambria" w:cs="Times New Roman"/>
      <w:sz w:val="24"/>
      <w:szCs w:val="24"/>
      <w:shd w:val="pct20" w:color="auto" w:fill="auto"/>
      <w:lang w:val="en-GB" w:eastAsia="en-US"/>
    </w:rPr>
  </w:style>
  <w:style w:type="paragraph" w:styleId="NormalWeb">
    <w:name w:val="Normal (Web)"/>
    <w:basedOn w:val="Normal"/>
    <w:uiPriority w:val="99"/>
    <w:semiHidden/>
    <w:rPr>
      <w:sz w:val="24"/>
      <w:szCs w:val="24"/>
    </w:rPr>
  </w:style>
  <w:style w:type="paragraph" w:styleId="NormalIndent">
    <w:name w:val="Normal Indent"/>
    <w:basedOn w:val="Normal"/>
    <w:uiPriority w:val="99"/>
    <w:semiHidden/>
    <w:pPr>
      <w:ind w:left="567"/>
    </w:pPr>
  </w:style>
  <w:style w:type="paragraph" w:styleId="NoteHeading">
    <w:name w:val="Note Heading"/>
    <w:basedOn w:val="Normal"/>
    <w:next w:val="Normal"/>
    <w:link w:val="NoteHeadingChar"/>
    <w:uiPriority w:val="99"/>
    <w:semiHidden/>
  </w:style>
  <w:style w:type="character" w:customStyle="1" w:styleId="NoteHeadingChar">
    <w:name w:val="Note Heading Char"/>
    <w:link w:val="NoteHeading"/>
    <w:uiPriority w:val="99"/>
    <w:semiHidden/>
    <w:rsid w:val="00810F79"/>
    <w:rPr>
      <w:sz w:val="20"/>
      <w:szCs w:val="20"/>
      <w:lang w:val="en-GB" w:eastAsia="en-US"/>
    </w:rPr>
  </w:style>
  <w:style w:type="paragraph" w:customStyle="1" w:styleId="Formulefinale">
    <w:name w:val="Formule finale"/>
    <w:basedOn w:val="Normal"/>
    <w:next w:val="Normal"/>
    <w:uiPriority w:val="99"/>
    <w:semiHidden/>
  </w:style>
  <w:style w:type="paragraph" w:styleId="Signature">
    <w:name w:val="Signature"/>
    <w:basedOn w:val="Normal"/>
    <w:link w:val="SignatureChar"/>
    <w:uiPriority w:val="99"/>
    <w:semiHidden/>
    <w:pPr>
      <w:ind w:left="4252"/>
    </w:pPr>
  </w:style>
  <w:style w:type="character" w:customStyle="1" w:styleId="SignatureChar">
    <w:name w:val="Signature Char"/>
    <w:link w:val="Signature"/>
    <w:uiPriority w:val="99"/>
    <w:semiHidden/>
    <w:rsid w:val="00810F79"/>
    <w:rPr>
      <w:sz w:val="20"/>
      <w:szCs w:val="20"/>
      <w:lang w:val="en-GB" w:eastAsia="en-U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character" w:customStyle="1" w:styleId="SubtitleChar">
    <w:name w:val="Subtitle Char"/>
    <w:link w:val="Subtitle"/>
    <w:uiPriority w:val="11"/>
    <w:rsid w:val="00810F79"/>
    <w:rPr>
      <w:rFonts w:ascii="Cambria" w:eastAsia="Times New Roman" w:hAnsi="Cambria" w:cs="Times New Roman"/>
      <w:sz w:val="24"/>
      <w:szCs w:val="24"/>
      <w:lang w:val="en-GB" w:eastAsia="en-US"/>
    </w:rPr>
  </w:style>
  <w:style w:type="paragraph" w:customStyle="1" w:styleId="Titreprincipal">
    <w:name w:val="Titre principal"/>
    <w:basedOn w:val="Normal"/>
    <w:uiPriority w:val="99"/>
    <w:pPr>
      <w:spacing w:before="240" w:after="60"/>
      <w:jc w:val="center"/>
      <w:outlineLvl w:val="0"/>
    </w:pPr>
    <w:rPr>
      <w:rFonts w:ascii="Arial" w:hAnsi="Arial" w:cs="Arial"/>
      <w:b/>
      <w:bCs/>
      <w:sz w:val="32"/>
      <w:szCs w:val="32"/>
    </w:rPr>
  </w:style>
  <w:style w:type="paragraph" w:styleId="EnvelopeAddress">
    <w:name w:val="envelope address"/>
    <w:basedOn w:val="Normal"/>
    <w:uiPriority w:val="99"/>
    <w:semiHidden/>
    <w:pPr>
      <w:ind w:left="2880"/>
    </w:pPr>
    <w:rPr>
      <w:rFonts w:ascii="Arial" w:hAnsi="Arial" w:cs="Arial"/>
      <w:sz w:val="24"/>
      <w:szCs w:val="24"/>
    </w:rPr>
  </w:style>
  <w:style w:type="paragraph" w:styleId="Footer">
    <w:name w:val="footer"/>
    <w:aliases w:val="3_G"/>
    <w:basedOn w:val="Normal"/>
    <w:link w:val="FooterChar"/>
    <w:uiPriority w:val="99"/>
    <w:pPr>
      <w:spacing w:line="240" w:lineRule="auto"/>
    </w:pPr>
    <w:rPr>
      <w:sz w:val="16"/>
    </w:rPr>
  </w:style>
  <w:style w:type="character" w:customStyle="1" w:styleId="FooterChar1">
    <w:name w:val="Footer Char1"/>
    <w:uiPriority w:val="99"/>
    <w:semiHidden/>
    <w:rsid w:val="00810F79"/>
    <w:rPr>
      <w:sz w:val="20"/>
      <w:szCs w:val="20"/>
      <w:lang w:val="en-GB" w:eastAsia="en-US"/>
    </w:rPr>
  </w:style>
  <w:style w:type="paragraph" w:styleId="Header">
    <w:name w:val="header"/>
    <w:aliases w:val="6_G"/>
    <w:basedOn w:val="Normal"/>
    <w:link w:val="HeaderChar"/>
    <w:uiPriority w:val="99"/>
    <w:pPr>
      <w:pBdr>
        <w:bottom w:val="single" w:sz="4" w:space="4" w:color="00000A"/>
      </w:pBdr>
      <w:spacing w:line="240" w:lineRule="auto"/>
    </w:pPr>
    <w:rPr>
      <w:b/>
      <w:sz w:val="18"/>
    </w:rPr>
  </w:style>
  <w:style w:type="character" w:customStyle="1" w:styleId="HeaderChar1">
    <w:name w:val="Header Char1"/>
    <w:uiPriority w:val="99"/>
    <w:semiHidden/>
    <w:rsid w:val="00810F79"/>
    <w:rPr>
      <w:sz w:val="20"/>
      <w:szCs w:val="20"/>
      <w:lang w:val="en-GB" w:eastAsia="en-US"/>
    </w:rPr>
  </w:style>
  <w:style w:type="paragraph" w:styleId="CommentSubject">
    <w:name w:val="annotation subject"/>
    <w:basedOn w:val="CommentText"/>
    <w:link w:val="CommentSubjectChar"/>
    <w:uiPriority w:val="99"/>
    <w:semiHidden/>
    <w:rPr>
      <w:b/>
      <w:bCs/>
    </w:rPr>
  </w:style>
  <w:style w:type="character" w:customStyle="1" w:styleId="CommentSubjectChar">
    <w:name w:val="Comment Subject Char"/>
    <w:link w:val="CommentSubject"/>
    <w:uiPriority w:val="99"/>
    <w:semiHidden/>
    <w:rsid w:val="00810F79"/>
    <w:rPr>
      <w:b/>
      <w:bCs/>
      <w:sz w:val="20"/>
      <w:szCs w:val="20"/>
      <w:lang w:val="en-GB"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810F79"/>
    <w:rPr>
      <w:sz w:val="0"/>
      <w:szCs w:val="0"/>
      <w:lang w:val="en-GB" w:eastAsia="en-US"/>
    </w:rPr>
  </w:style>
  <w:style w:type="paragraph" w:styleId="ListParagraph">
    <w:name w:val="List Paragraph"/>
    <w:basedOn w:val="Normal"/>
    <w:uiPriority w:val="34"/>
    <w:qFormat/>
    <w:pPr>
      <w:suppressAutoHyphens w:val="0"/>
      <w:spacing w:line="240" w:lineRule="auto"/>
      <w:ind w:left="720"/>
    </w:pPr>
    <w:rPr>
      <w:rFonts w:ascii="Calibri" w:hAnsi="Calibri"/>
      <w:sz w:val="22"/>
      <w:szCs w:val="22"/>
      <w:lang w:val="nl-BE" w:eastAsia="nl-BE"/>
    </w:rPr>
  </w:style>
  <w:style w:type="paragraph" w:customStyle="1" w:styleId="default">
    <w:name w:val="default"/>
    <w:basedOn w:val="Normal"/>
    <w:uiPriority w:val="99"/>
    <w:pPr>
      <w:suppressAutoHyphens w:val="0"/>
      <w:spacing w:line="240" w:lineRule="auto"/>
    </w:pPr>
    <w:rPr>
      <w:rFonts w:ascii="Arial" w:hAnsi="Arial" w:cs="Arial"/>
      <w:color w:val="000000"/>
      <w:sz w:val="24"/>
      <w:szCs w:val="24"/>
      <w:lang w:val="nl-BE" w:eastAsia="nl-BE"/>
    </w:rPr>
  </w:style>
  <w:style w:type="paragraph" w:customStyle="1" w:styleId="cm20">
    <w:name w:val="cm20"/>
    <w:basedOn w:val="Normal"/>
    <w:uiPriority w:val="99"/>
    <w:pPr>
      <w:suppressAutoHyphens w:val="0"/>
      <w:spacing w:after="278" w:line="240" w:lineRule="auto"/>
    </w:pPr>
    <w:rPr>
      <w:rFonts w:ascii="Arial" w:hAnsi="Arial" w:cs="Arial"/>
      <w:sz w:val="24"/>
      <w:szCs w:val="24"/>
      <w:lang w:val="nl-BE" w:eastAsia="nl-BE"/>
    </w:rPr>
  </w:style>
  <w:style w:type="paragraph" w:customStyle="1" w:styleId="cm6">
    <w:name w:val="cm6"/>
    <w:basedOn w:val="Normal"/>
    <w:uiPriority w:val="99"/>
    <w:pPr>
      <w:suppressAutoHyphens w:val="0"/>
      <w:spacing w:line="276" w:lineRule="atLeast"/>
    </w:pPr>
    <w:rPr>
      <w:rFonts w:ascii="Arial" w:hAnsi="Arial" w:cs="Arial"/>
      <w:sz w:val="24"/>
      <w:szCs w:val="24"/>
      <w:lang w:val="nl-BE" w:eastAsia="nl-BE"/>
    </w:rPr>
  </w:style>
  <w:style w:type="paragraph" w:customStyle="1" w:styleId="cm12">
    <w:name w:val="cm12"/>
    <w:basedOn w:val="Normal"/>
    <w:uiPriority w:val="99"/>
    <w:pPr>
      <w:suppressAutoHyphens w:val="0"/>
      <w:spacing w:line="276" w:lineRule="atLeast"/>
    </w:pPr>
    <w:rPr>
      <w:rFonts w:ascii="Arial" w:hAnsi="Arial" w:cs="Arial"/>
      <w:sz w:val="24"/>
      <w:szCs w:val="24"/>
      <w:lang w:val="nl-BE" w:eastAsia="nl-BE"/>
    </w:rPr>
  </w:style>
  <w:style w:type="paragraph" w:customStyle="1" w:styleId="cm13">
    <w:name w:val="cm13"/>
    <w:basedOn w:val="Normal"/>
    <w:uiPriority w:val="99"/>
    <w:pPr>
      <w:suppressAutoHyphens w:val="0"/>
      <w:spacing w:line="276" w:lineRule="atLeast"/>
    </w:pPr>
    <w:rPr>
      <w:rFonts w:ascii="Arial" w:hAnsi="Arial" w:cs="Arial"/>
      <w:sz w:val="24"/>
      <w:szCs w:val="24"/>
      <w:lang w:val="nl-BE" w:eastAsia="nl-BE"/>
    </w:rPr>
  </w:style>
  <w:style w:type="paragraph" w:customStyle="1" w:styleId="cm14">
    <w:name w:val="cm14"/>
    <w:basedOn w:val="Normal"/>
    <w:uiPriority w:val="99"/>
    <w:pPr>
      <w:suppressAutoHyphens w:val="0"/>
      <w:spacing w:line="276" w:lineRule="atLeast"/>
    </w:pPr>
    <w:rPr>
      <w:rFonts w:ascii="Arial" w:hAnsi="Arial" w:cs="Arial"/>
      <w:sz w:val="24"/>
      <w:szCs w:val="24"/>
      <w:lang w:val="nl-BE" w:eastAsia="nl-BE"/>
    </w:rPr>
  </w:style>
  <w:style w:type="paragraph" w:customStyle="1" w:styleId="cm15">
    <w:name w:val="cm15"/>
    <w:basedOn w:val="Normal"/>
    <w:uiPriority w:val="99"/>
    <w:pPr>
      <w:suppressAutoHyphens w:val="0"/>
      <w:spacing w:line="240" w:lineRule="auto"/>
    </w:pPr>
    <w:rPr>
      <w:rFonts w:ascii="Arial" w:hAnsi="Arial" w:cs="Arial"/>
      <w:sz w:val="24"/>
      <w:szCs w:val="24"/>
      <w:lang w:val="nl-BE" w:eastAsia="nl-BE"/>
    </w:rPr>
  </w:style>
  <w:style w:type="paragraph" w:customStyle="1" w:styleId="para">
    <w:name w:val="para"/>
    <w:basedOn w:val="Normal"/>
    <w:uiPriority w:val="99"/>
    <w:pPr>
      <w:spacing w:after="120"/>
      <w:ind w:left="2268" w:right="1134" w:hanging="1134"/>
      <w:jc w:val="both"/>
    </w:pPr>
  </w:style>
  <w:style w:type="paragraph" w:customStyle="1" w:styleId="Para0">
    <w:name w:val="Para"/>
    <w:basedOn w:val="Normal"/>
    <w:uiPriority w:val="99"/>
    <w:pPr>
      <w:widowControl w:val="0"/>
      <w:suppressAutoHyphens w:val="0"/>
      <w:spacing w:after="120" w:line="240" w:lineRule="exact"/>
      <w:ind w:left="2268" w:right="1134" w:hanging="1134"/>
      <w:jc w:val="both"/>
    </w:pPr>
    <w:rPr>
      <w:lang w:val="en-US"/>
    </w:rPr>
  </w:style>
  <w:style w:type="paragraph" w:customStyle="1" w:styleId="TableParagraph">
    <w:name w:val="Table Paragraph"/>
    <w:basedOn w:val="Normal"/>
    <w:uiPriority w:val="99"/>
    <w:pPr>
      <w:widowControl w:val="0"/>
      <w:suppressAutoHyphens w:val="0"/>
      <w:spacing w:line="240" w:lineRule="auto"/>
    </w:pPr>
    <w:rPr>
      <w:rFonts w:ascii="Calibri" w:hAnsi="Calibri"/>
      <w:sz w:val="22"/>
      <w:szCs w:val="22"/>
      <w:lang w:val="en-US"/>
    </w:rPr>
  </w:style>
  <w:style w:type="paragraph" w:customStyle="1" w:styleId="Contenudecadre">
    <w:name w:val="Contenu de cadre"/>
    <w:basedOn w:val="Normal"/>
    <w:uiPriority w:val="99"/>
    <w:rsid w:val="00203C11"/>
  </w:style>
  <w:style w:type="table" w:styleId="Table3Deffects1">
    <w:name w:val="Table 3D effects 1"/>
    <w:basedOn w:val="TableNormal"/>
    <w:uiPriority w:val="99"/>
    <w:semiHidden/>
    <w:pPr>
      <w:spacing w:line="240" w:lineRule="atLeas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pPr>
      <w:spacing w:line="240" w:lineRule="atLeas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pPr>
      <w:spacing w:line="240" w:lineRule="atLeas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pPr>
      <w:spacing w:line="240" w:lineRule="atLeast"/>
    </w:pPr>
    <w:tblPr>
      <w:tblBorders>
        <w:top w:val="single" w:sz="12" w:space="0" w:color="000000"/>
        <w:bottom w:val="single" w:sz="12" w:space="0" w:color="000000"/>
      </w:tblBorders>
    </w:tblPr>
    <w:tblStylePr w:type="firstRow">
      <w:rPr>
        <w:rFonts w:cs="Times New Roman"/>
        <w:i/>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pPr>
      <w:spacing w:line="240" w:lineRule="atLeast"/>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pPr>
      <w:spacing w:line="240" w:lineRule="atLeast"/>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rPr>
      <w:tblPr/>
      <w:tcPr>
        <w:tcBorders>
          <w:tl2br w:val="none" w:sz="0" w:space="0" w:color="auto"/>
          <w:tr2bl w:val="none" w:sz="0" w:space="0" w:color="auto"/>
        </w:tcBorders>
        <w:shd w:val="solid" w:color="000000" w:fill="FFFFFF"/>
      </w:tcPr>
    </w:tblStylePr>
    <w:tblStylePr w:type="firstCol">
      <w:rPr>
        <w:rFonts w:cs="Times New Roman"/>
        <w:b/>
        <w:bCs/>
        <w:i/>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rPr>
      <w:tblPr/>
      <w:tcPr>
        <w:tcBorders>
          <w:tl2br w:val="none" w:sz="0" w:space="0" w:color="auto"/>
          <w:tr2bl w:val="none" w:sz="0" w:space="0" w:color="auto"/>
        </w:tcBorders>
      </w:tcPr>
    </w:tblStylePr>
  </w:style>
  <w:style w:type="table" w:styleId="TableColorful2">
    <w:name w:val="Table Colorful 2"/>
    <w:basedOn w:val="TableNormal"/>
    <w:uiPriority w:val="99"/>
    <w:semiHidden/>
    <w:pPr>
      <w:spacing w:line="240" w:lineRule="atLeast"/>
    </w:pPr>
    <w:tblPr>
      <w:tblBorders>
        <w:bottom w:val="single" w:sz="12" w:space="0" w:color="000000"/>
      </w:tblBorders>
    </w:tblPr>
    <w:tcPr>
      <w:shd w:val="pct20" w:color="FFFF00" w:fill="FFFFFF"/>
    </w:tcPr>
    <w:tblStylePr w:type="firstRow">
      <w:rPr>
        <w:rFonts w:cs="Times New Roman"/>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rPr>
      <w:tblPr/>
      <w:tcPr>
        <w:tcBorders>
          <w:tl2br w:val="none" w:sz="0" w:space="0" w:color="auto"/>
          <w:tr2bl w:val="none" w:sz="0" w:space="0" w:color="auto"/>
        </w:tcBorders>
      </w:tcPr>
    </w:tblStylePr>
  </w:style>
  <w:style w:type="table" w:styleId="TableColorful3">
    <w:name w:val="Table Colorful 3"/>
    <w:basedOn w:val="TableNormal"/>
    <w:uiPriority w:val="99"/>
    <w:semiHidden/>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pPr>
      <w:spacing w:line="240" w:lineRule="atLeast"/>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pPr>
      <w:spacing w:line="240" w:lineRule="atLeast"/>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pPr>
      <w:spacing w:line="240" w:lineRule="atLeas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uiPriority w:val="99"/>
    <w:semiHidden/>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rPr>
      <w:tblPr/>
      <w:tcPr>
        <w:tcBorders>
          <w:tl2br w:val="none" w:sz="0" w:space="0" w:color="auto"/>
          <w:tr2bl w:val="none" w:sz="0" w:space="0" w:color="auto"/>
        </w:tcBorders>
      </w:tcPr>
    </w:tblStylePr>
    <w:tblStylePr w:type="lastCol">
      <w:rPr>
        <w:rFonts w:cs="Times New Roman"/>
        <w:i/>
      </w:rPr>
      <w:tblPr/>
      <w:tcPr>
        <w:tcBorders>
          <w:tl2br w:val="none" w:sz="0" w:space="0" w:color="auto"/>
          <w:tr2bl w:val="none" w:sz="0" w:space="0" w:color="auto"/>
        </w:tcBorders>
      </w:tcPr>
    </w:tblStylePr>
  </w:style>
  <w:style w:type="table" w:styleId="TableGrid2">
    <w:name w:val="Table Grid 2"/>
    <w:basedOn w:val="TableNormal"/>
    <w:uiPriority w:val="99"/>
    <w:semiHidden/>
    <w:pPr>
      <w:spacing w:line="240" w:lineRule="atLeast"/>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pPr>
      <w:spacing w:line="240" w:lineRule="atLeast"/>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pPr>
      <w:spacing w:line="240" w:lineRule="atLeast"/>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pPr>
      <w:spacing w:line="240" w:lineRule="atLeast"/>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pPr>
      <w:spacing w:line="240" w:lineRule="atLeast"/>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pPr>
      <w:spacing w:line="240" w:lineRule="atLeast"/>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pPr>
      <w:spacing w:line="240" w:lineRule="atLeast"/>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pPr>
      <w:spacing w:line="240" w:lineRule="atLeast"/>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pPr>
      <w:spacing w:line="240" w:lineRule="atLeast"/>
    </w:p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pPr>
      <w:spacing w:line="240" w:lineRule="atLeast"/>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pPr>
      <w:spacing w:line="240" w:lineRule="atLeast"/>
    </w:p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customStyle="1" w:styleId="TableNormal1">
    <w:name w:val="Table Normal1"/>
    <w:uiPriority w:val="99"/>
    <w:semiHidden/>
    <w:rPr>
      <w:sz w:val="22"/>
      <w:szCs w:val="22"/>
      <w:lang w:val="en-US" w:eastAsia="en-US"/>
    </w:rPr>
    <w:tblPr>
      <w:tblInd w:w="0" w:type="dxa"/>
      <w:tblCellMar>
        <w:top w:w="0" w:type="dxa"/>
        <w:left w:w="0" w:type="dxa"/>
        <w:bottom w:w="0" w:type="dxa"/>
        <w:right w:w="0" w:type="dxa"/>
      </w:tblCellMar>
    </w:tblPr>
  </w:style>
  <w:style w:type="table" w:customStyle="1" w:styleId="TableGrid10">
    <w:name w:val="Table Grid1"/>
    <w:uiPriority w:val="99"/>
    <w:rPr>
      <w:rFonts w:ascii="Calibri" w:eastAsia="SimSun" w:hAnsi="Calibri" w:cs="Arial"/>
      <w:sz w:val="22"/>
      <w:szCs w:val="22"/>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rsid w:val="000D367D"/>
    <w:pPr>
      <w:autoSpaceDE w:val="0"/>
      <w:autoSpaceDN w:val="0"/>
      <w:adjustRightInd w:val="0"/>
    </w:pPr>
    <w:rPr>
      <w:rFonts w:eastAsiaTheme="minorEastAsia"/>
      <w:color w:val="000000"/>
      <w:sz w:val="24"/>
      <w:szCs w:val="24"/>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83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3" ma:contentTypeDescription="Create a new document." ma:contentTypeScope="" ma:versionID="89c13dde5d7aa6b1840a64c3c61e7101">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49ff99f9a570207563b6136515cf8a36"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FE845-EBBE-47EC-B2D2-F090260E92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AAF6A4-B3FB-4CC1-9D16-FCA0EAEDF8D0}">
  <ds:schemaRefs>
    <ds:schemaRef ds:uri="http://schemas.microsoft.com/sharepoint/v3/contenttype/forms"/>
  </ds:schemaRefs>
</ds:datastoreItem>
</file>

<file path=customXml/itemProps3.xml><?xml version="1.0" encoding="utf-8"?>
<ds:datastoreItem xmlns:ds="http://schemas.openxmlformats.org/officeDocument/2006/customXml" ds:itemID="{6665F112-5ABD-419F-8C7F-252591871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D25F5F-C541-4E58-8748-3F92CE466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2295</Characters>
  <Application>Microsoft Office Word</Application>
  <DocSecurity>0</DocSecurity>
  <Lines>55</Lines>
  <Paragraphs>32</Paragraphs>
  <ScaleCrop>false</ScaleCrop>
  <HeadingPairs>
    <vt:vector size="6" baseType="variant">
      <vt:variant>
        <vt:lpstr>Title</vt:lpstr>
      </vt:variant>
      <vt:variant>
        <vt:i4>1</vt:i4>
      </vt:variant>
      <vt:variant>
        <vt:lpstr>Titolo</vt:lpstr>
      </vt:variant>
      <vt:variant>
        <vt:i4>1</vt:i4>
      </vt:variant>
      <vt:variant>
        <vt:lpstr>Titre</vt:lpstr>
      </vt:variant>
      <vt:variant>
        <vt:i4>1</vt:i4>
      </vt:variant>
    </vt:vector>
  </HeadingPairs>
  <TitlesOfParts>
    <vt:vector size="3" baseType="lpstr">
      <vt:lpstr>ECE/TRANS/WP.29/GRSG/2019/34</vt:lpstr>
      <vt:lpstr>ECE/TRANS/WP.29/GRSG/2019/34</vt:lpstr>
      <vt:lpstr>ECE/TRANS/WP.29/GRSG/2019/11</vt:lpstr>
    </vt:vector>
  </TitlesOfParts>
  <Company>MIT</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ECE/TRANS/WP.29/GRSG/2021/3</dc:title>
  <dc:subject>2101170</dc:subject>
  <dc:creator>Una Philippa GILTSOFF</dc:creator>
  <cp:keywords/>
  <dc:description/>
  <cp:lastModifiedBy>Una Philippa GILTSOFF</cp:lastModifiedBy>
  <cp:revision>2</cp:revision>
  <cp:lastPrinted>2019-07-19T11:29:00Z</cp:lastPrinted>
  <dcterms:created xsi:type="dcterms:W3CDTF">2021-01-29T13:53:00Z</dcterms:created>
  <dcterms:modified xsi:type="dcterms:W3CDTF">2021-01-29T13:53:00Z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ECE-ISU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0x0101003B8422D08C252547BB1CFA7F78E2CB83</vt:lpwstr>
  </property>
  <property fmtid="{D5CDD505-2E9C-101B-9397-08002B2CF9AE}" pid="10" name="Order">
    <vt:r8>7078600</vt:r8>
  </property>
</Properties>
</file>