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D0E0E" w14:paraId="33D8FBD6" w14:textId="77777777">
        <w:trPr>
          <w:cantSplit/>
          <w:trHeight w:hRule="exact" w:val="851"/>
        </w:trPr>
        <w:tc>
          <w:tcPr>
            <w:tcW w:w="1276" w:type="dxa"/>
            <w:tcBorders>
              <w:bottom w:val="single" w:sz="4" w:space="0" w:color="auto"/>
            </w:tcBorders>
            <w:vAlign w:val="bottom"/>
          </w:tcPr>
          <w:p w14:paraId="2A347684" w14:textId="77777777" w:rsidR="002D0E0E" w:rsidRDefault="002D0E0E" w:rsidP="00D92FF7">
            <w:pPr>
              <w:pStyle w:val="Heading6"/>
            </w:pPr>
          </w:p>
        </w:tc>
        <w:tc>
          <w:tcPr>
            <w:tcW w:w="8363" w:type="dxa"/>
            <w:gridSpan w:val="2"/>
            <w:tcBorders>
              <w:bottom w:val="single" w:sz="4" w:space="0" w:color="auto"/>
            </w:tcBorders>
            <w:vAlign w:val="bottom"/>
          </w:tcPr>
          <w:p w14:paraId="39B36FE8" w14:textId="7FB3641E" w:rsidR="002D0E0E" w:rsidRPr="00D47EEA" w:rsidRDefault="00066D1F" w:rsidP="00B044E6">
            <w:pPr>
              <w:jc w:val="right"/>
            </w:pPr>
            <w:r>
              <w:rPr>
                <w:b/>
                <w:sz w:val="40"/>
                <w:szCs w:val="40"/>
              </w:rPr>
              <w:t>INF.</w:t>
            </w:r>
            <w:r w:rsidR="008D441F">
              <w:rPr>
                <w:b/>
                <w:sz w:val="40"/>
                <w:szCs w:val="40"/>
              </w:rPr>
              <w:t>25</w:t>
            </w:r>
          </w:p>
        </w:tc>
      </w:tr>
      <w:tr w:rsidR="002D0E0E" w14:paraId="4D735252" w14:textId="77777777" w:rsidTr="00671A8B">
        <w:trPr>
          <w:cantSplit/>
          <w:trHeight w:hRule="exact" w:val="3689"/>
        </w:trPr>
        <w:tc>
          <w:tcPr>
            <w:tcW w:w="6804" w:type="dxa"/>
            <w:gridSpan w:val="2"/>
            <w:tcBorders>
              <w:top w:val="single" w:sz="4" w:space="0" w:color="auto"/>
              <w:bottom w:val="single" w:sz="12" w:space="0" w:color="auto"/>
            </w:tcBorders>
          </w:tcPr>
          <w:p w14:paraId="74DD84F0" w14:textId="77777777" w:rsidR="00BE75D7" w:rsidRDefault="00BE75D7" w:rsidP="00BE75D7">
            <w:pPr>
              <w:spacing w:before="120"/>
              <w:rPr>
                <w:b/>
                <w:sz w:val="28"/>
                <w:szCs w:val="28"/>
              </w:rPr>
            </w:pPr>
            <w:r w:rsidRPr="00832334">
              <w:rPr>
                <w:b/>
                <w:sz w:val="28"/>
                <w:szCs w:val="28"/>
              </w:rPr>
              <w:t>Economic Commission for Europe</w:t>
            </w:r>
          </w:p>
          <w:p w14:paraId="7141DD4D" w14:textId="7FC85BBB" w:rsidR="00BE75D7" w:rsidRPr="008F31D2" w:rsidRDefault="00BE75D7" w:rsidP="00BE75D7">
            <w:pPr>
              <w:spacing w:before="120"/>
              <w:rPr>
                <w:sz w:val="28"/>
                <w:szCs w:val="28"/>
              </w:rPr>
            </w:pPr>
            <w:r>
              <w:rPr>
                <w:sz w:val="28"/>
                <w:szCs w:val="28"/>
              </w:rPr>
              <w:t>Inland Transport Committee</w:t>
            </w:r>
          </w:p>
          <w:p w14:paraId="06D3C564" w14:textId="77777777" w:rsidR="00BE75D7" w:rsidRDefault="00BE75D7" w:rsidP="00BE75D7">
            <w:pPr>
              <w:spacing w:before="120"/>
              <w:rPr>
                <w:b/>
                <w:sz w:val="24"/>
                <w:szCs w:val="24"/>
              </w:rPr>
            </w:pPr>
            <w:r>
              <w:rPr>
                <w:b/>
                <w:sz w:val="24"/>
                <w:szCs w:val="24"/>
              </w:rPr>
              <w:t>Working Party on the Transport of Dangerous Goods</w:t>
            </w:r>
          </w:p>
          <w:p w14:paraId="05484EE5" w14:textId="77777777" w:rsidR="00BE75D7" w:rsidRPr="008F31D2" w:rsidRDefault="00BE75D7" w:rsidP="00BE75D7">
            <w:pPr>
              <w:spacing w:before="120"/>
              <w:rPr>
                <w:b/>
              </w:rPr>
            </w:pPr>
            <w:r w:rsidRPr="008F31D2">
              <w:rPr>
                <w:b/>
              </w:rPr>
              <w:t xml:space="preserve">Joint Meeting of Experts </w:t>
            </w:r>
            <w:r>
              <w:rPr>
                <w:b/>
              </w:rPr>
              <w:t>on the Regulations annexed to the</w:t>
            </w:r>
            <w:r>
              <w:rPr>
                <w:b/>
              </w:rPr>
              <w:br/>
              <w:t>European Agreement concerning the International Carriage</w:t>
            </w:r>
            <w:r>
              <w:rPr>
                <w:b/>
              </w:rPr>
              <w:br/>
              <w:t>of Dangerous Goods by Inland Waterways (ADN)</w:t>
            </w:r>
            <w:r>
              <w:rPr>
                <w:b/>
              </w:rPr>
              <w:br/>
              <w:t>(ADN Safety Committee)</w:t>
            </w:r>
          </w:p>
          <w:p w14:paraId="42075832" w14:textId="048DD32B" w:rsidR="00BE75D7" w:rsidRPr="008D7010" w:rsidRDefault="00BE75D7" w:rsidP="00BE75D7">
            <w:pPr>
              <w:spacing w:before="120"/>
              <w:rPr>
                <w:b/>
              </w:rPr>
            </w:pPr>
            <w:r>
              <w:rPr>
                <w:b/>
              </w:rPr>
              <w:t>Thirty-</w:t>
            </w:r>
            <w:r w:rsidR="005D7A33">
              <w:rPr>
                <w:b/>
              </w:rPr>
              <w:t>seventh</w:t>
            </w:r>
            <w:r>
              <w:rPr>
                <w:b/>
              </w:rPr>
              <w:t xml:space="preserve"> </w:t>
            </w:r>
            <w:r w:rsidRPr="008D7010">
              <w:rPr>
                <w:b/>
              </w:rPr>
              <w:t>session</w:t>
            </w:r>
          </w:p>
          <w:p w14:paraId="2ECF4810" w14:textId="09438CEE" w:rsidR="00BE75D7" w:rsidRDefault="00BE75D7" w:rsidP="00BE75D7">
            <w:r w:rsidRPr="008D7010">
              <w:t xml:space="preserve">Geneva, </w:t>
            </w:r>
            <w:r w:rsidR="000228C8">
              <w:t>2</w:t>
            </w:r>
            <w:r w:rsidR="005D7A33">
              <w:t>5</w:t>
            </w:r>
            <w:r>
              <w:t>-</w:t>
            </w:r>
            <w:r w:rsidR="005D7A33">
              <w:t>29</w:t>
            </w:r>
            <w:r>
              <w:t xml:space="preserve"> </w:t>
            </w:r>
            <w:r w:rsidR="000228C8">
              <w:t>January</w:t>
            </w:r>
            <w:r>
              <w:t xml:space="preserve"> 20</w:t>
            </w:r>
            <w:r w:rsidR="000228C8">
              <w:t>2</w:t>
            </w:r>
            <w:r w:rsidR="005D7A33">
              <w:t>1</w:t>
            </w:r>
          </w:p>
          <w:p w14:paraId="610C55BE" w14:textId="19A6022D" w:rsidR="00BE75D7" w:rsidRDefault="00BE75D7" w:rsidP="00BE75D7">
            <w:r>
              <w:t xml:space="preserve">Item </w:t>
            </w:r>
            <w:r w:rsidR="0067625B">
              <w:t>5</w:t>
            </w:r>
            <w:r>
              <w:t xml:space="preserve"> (</w:t>
            </w:r>
            <w:r w:rsidR="0067625B">
              <w:t>b</w:t>
            </w:r>
            <w:r>
              <w:t>) of the provisional agenda</w:t>
            </w:r>
          </w:p>
          <w:p w14:paraId="7092B0CB" w14:textId="13EE4F6F" w:rsidR="008725D5" w:rsidRPr="00D773DF" w:rsidRDefault="00853ECF" w:rsidP="00853ECF">
            <w:r w:rsidRPr="00853ECF">
              <w:rPr>
                <w:b/>
                <w:bCs/>
              </w:rPr>
              <w:t xml:space="preserve">Proposals for amendments to the regulations annexed to the ADN: </w:t>
            </w:r>
            <w:r>
              <w:rPr>
                <w:b/>
                <w:bCs/>
              </w:rPr>
              <w:br/>
            </w:r>
            <w:r w:rsidR="00965538">
              <w:rPr>
                <w:b/>
                <w:bCs/>
              </w:rPr>
              <w:t>o</w:t>
            </w:r>
            <w:r w:rsidRPr="00853ECF">
              <w:rPr>
                <w:b/>
                <w:bCs/>
              </w:rPr>
              <w:t>ther proposals</w:t>
            </w:r>
          </w:p>
        </w:tc>
        <w:tc>
          <w:tcPr>
            <w:tcW w:w="2835" w:type="dxa"/>
            <w:tcBorders>
              <w:top w:val="single" w:sz="4" w:space="0" w:color="auto"/>
              <w:bottom w:val="single" w:sz="12" w:space="0" w:color="auto"/>
            </w:tcBorders>
          </w:tcPr>
          <w:p w14:paraId="469560E5" w14:textId="241FC32C" w:rsidR="002D0E0E" w:rsidRDefault="00C07BA8" w:rsidP="00E01FA7">
            <w:pPr>
              <w:tabs>
                <w:tab w:val="right" w:pos="2835"/>
              </w:tabs>
              <w:spacing w:before="120"/>
            </w:pPr>
            <w:r>
              <w:tab/>
            </w:r>
          </w:p>
          <w:p w14:paraId="60DC4A0F" w14:textId="77777777" w:rsidR="008D441F" w:rsidRDefault="008D441F" w:rsidP="00661AEB">
            <w:pPr>
              <w:spacing w:before="120"/>
            </w:pPr>
          </w:p>
          <w:p w14:paraId="6BB3027C" w14:textId="14EA7727" w:rsidR="00661AEB" w:rsidRDefault="008D441F" w:rsidP="00661AEB">
            <w:pPr>
              <w:spacing w:before="120"/>
            </w:pPr>
            <w:r>
              <w:t>22</w:t>
            </w:r>
            <w:r w:rsidR="0064024B">
              <w:t xml:space="preserve"> </w:t>
            </w:r>
            <w:r w:rsidR="00567573">
              <w:t>January</w:t>
            </w:r>
            <w:r w:rsidR="00F81B55">
              <w:t xml:space="preserve"> 20</w:t>
            </w:r>
            <w:r w:rsidR="000228C8">
              <w:t>2</w:t>
            </w:r>
            <w:r w:rsidR="00567573">
              <w:t>1</w:t>
            </w:r>
            <w:r w:rsidR="00F70DC9">
              <w:br/>
            </w:r>
            <w:r w:rsidR="00661AEB">
              <w:t>English</w:t>
            </w:r>
          </w:p>
        </w:tc>
      </w:tr>
    </w:tbl>
    <w:p w14:paraId="6A4B4029" w14:textId="42A41EFF" w:rsidR="00661AEB" w:rsidRPr="00835CB9" w:rsidRDefault="00F81B55" w:rsidP="00974602">
      <w:pPr>
        <w:pStyle w:val="HChG"/>
        <w:rPr>
          <w:sz w:val="32"/>
          <w:szCs w:val="24"/>
        </w:rPr>
      </w:pPr>
      <w:r>
        <w:tab/>
      </w:r>
      <w:r>
        <w:tab/>
      </w:r>
      <w:r w:rsidR="00974602" w:rsidRPr="00974602">
        <w:rPr>
          <w:bCs/>
          <w:sz w:val="32"/>
        </w:rPr>
        <w:t xml:space="preserve">Supporting reaction of EBU/ESO to </w:t>
      </w:r>
      <w:r w:rsidR="0037536A">
        <w:rPr>
          <w:bCs/>
          <w:sz w:val="32"/>
        </w:rPr>
        <w:t>ECE/TRANS/WP.15/AC.2/</w:t>
      </w:r>
      <w:r w:rsidR="00974602" w:rsidRPr="00974602">
        <w:rPr>
          <w:bCs/>
          <w:sz w:val="32"/>
        </w:rPr>
        <w:t xml:space="preserve">2020/36 (NL) and </w:t>
      </w:r>
      <w:r w:rsidR="0037536A">
        <w:rPr>
          <w:bCs/>
          <w:sz w:val="32"/>
        </w:rPr>
        <w:t>ECE/TRANS/WP.15/AC.2/</w:t>
      </w:r>
      <w:r w:rsidR="00974602" w:rsidRPr="00974602">
        <w:rPr>
          <w:bCs/>
          <w:sz w:val="32"/>
        </w:rPr>
        <w:t>2021/03 (D)</w:t>
      </w:r>
    </w:p>
    <w:p w14:paraId="63E967DE" w14:textId="1884E8B7" w:rsidR="00661AEB" w:rsidRPr="00792087" w:rsidRDefault="00661AEB" w:rsidP="00661AEB">
      <w:pPr>
        <w:pStyle w:val="H1G"/>
      </w:pPr>
      <w:r>
        <w:tab/>
      </w:r>
      <w:r>
        <w:tab/>
      </w:r>
      <w:r>
        <w:tab/>
      </w:r>
      <w:r w:rsidR="00974602">
        <w:t>Transmitted by EBU and ESO</w:t>
      </w:r>
    </w:p>
    <w:p w14:paraId="0ED4A9D3" w14:textId="56CC5405" w:rsidR="009836B0" w:rsidRDefault="009836B0" w:rsidP="009836B0">
      <w:pPr>
        <w:pStyle w:val="SingleTxtG"/>
      </w:pPr>
      <w:r>
        <w:t>1.</w:t>
      </w:r>
      <w:r>
        <w:tab/>
      </w:r>
      <w:r w:rsidRPr="009836B0">
        <w:t>Both document 2020/36 and 2021/03 have to do with the way of enabling the air into the tank barges during degassing towards a reception facility.</w:t>
      </w:r>
    </w:p>
    <w:p w14:paraId="4556CCC8" w14:textId="6EBB0445" w:rsidR="009836B0" w:rsidRPr="009836B0" w:rsidRDefault="009836B0" w:rsidP="009836B0">
      <w:pPr>
        <w:pStyle w:val="SingleTxtG"/>
      </w:pPr>
      <w:r>
        <w:t>2.</w:t>
      </w:r>
      <w:r>
        <w:tab/>
      </w:r>
      <w:r w:rsidRPr="009836B0">
        <w:t>In general EBU/ESO supports the content of both proposals but, by adding this document, we would like to provide some information from the practise on board, to ensure a solution can be reached which is in line with the practise and off course, safety is guaranteed buy also to enable all parties to imagine how the practise looks like.</w:t>
      </w:r>
    </w:p>
    <w:p w14:paraId="2DFAF71D" w14:textId="571550AA" w:rsidR="009836B0" w:rsidRPr="009836B0" w:rsidRDefault="009C44E3" w:rsidP="009C44E3">
      <w:pPr>
        <w:pStyle w:val="H1G"/>
      </w:pPr>
      <w:r>
        <w:tab/>
      </w:r>
      <w:r>
        <w:tab/>
      </w:r>
      <w:r w:rsidR="009836B0" w:rsidRPr="009836B0">
        <w:t>Spring loaded low pressure valve</w:t>
      </w:r>
    </w:p>
    <w:p w14:paraId="0FE6E0F0" w14:textId="586D3C4B" w:rsidR="009836B0" w:rsidRPr="009836B0" w:rsidRDefault="00DE6428" w:rsidP="009836B0">
      <w:pPr>
        <w:pStyle w:val="SingleTxtG"/>
      </w:pPr>
      <w:r>
        <w:t>3.</w:t>
      </w:r>
      <w:r>
        <w:tab/>
      </w:r>
      <w:r w:rsidR="009836B0" w:rsidRPr="009836B0">
        <w:t xml:space="preserve">At first we must stipulate that far too much attention is paid to the non-spring loaded low pressure vacuum valve, which CAN be used if there is no aerating possible from the reception facility. It is just one of the options to aerate the barge. </w:t>
      </w:r>
    </w:p>
    <w:p w14:paraId="27502304" w14:textId="5B4EA640" w:rsidR="009836B0" w:rsidRPr="009836B0" w:rsidRDefault="00DE6428" w:rsidP="009836B0">
      <w:pPr>
        <w:pStyle w:val="SingleTxtG"/>
      </w:pPr>
      <w:r>
        <w:t>4.</w:t>
      </w:r>
      <w:r>
        <w:tab/>
      </w:r>
      <w:r w:rsidR="009836B0" w:rsidRPr="009836B0">
        <w:t>It is correct and confirmed by one of the biggest suppliers of autonomic protection systems (</w:t>
      </w:r>
      <w:proofErr w:type="spellStart"/>
      <w:r w:rsidR="009836B0" w:rsidRPr="009836B0">
        <w:t>Protego</w:t>
      </w:r>
      <w:proofErr w:type="spellEnd"/>
      <w:r w:rsidR="009836B0" w:rsidRPr="009836B0">
        <w:t xml:space="preserve">) that “spring loaded” must be </w:t>
      </w:r>
      <w:proofErr w:type="spellStart"/>
      <w:r w:rsidR="009836B0" w:rsidRPr="009836B0">
        <w:t>striken</w:t>
      </w:r>
      <w:proofErr w:type="spellEnd"/>
      <w:r w:rsidR="009836B0" w:rsidRPr="009836B0">
        <w:t xml:space="preserve"> through for a low pressure valve, as the techniques to let this valve earlier open than the regular spring loaded vacuum valves (-3,5 kPa) are technically impossible with the use of springs. Only technique by gravity can be used to design and produce a vacuum valve which opens at a lower setting (</w:t>
      </w:r>
      <w:proofErr w:type="spellStart"/>
      <w:r w:rsidR="009836B0" w:rsidRPr="009836B0">
        <w:t>f.e</w:t>
      </w:r>
      <w:proofErr w:type="spellEnd"/>
      <w:r w:rsidR="009836B0" w:rsidRPr="009836B0">
        <w:t xml:space="preserve">. -1,5 kPa). </w:t>
      </w:r>
    </w:p>
    <w:p w14:paraId="485C2366" w14:textId="2819BBCA" w:rsidR="009836B0" w:rsidRPr="009836B0" w:rsidRDefault="00DE6428" w:rsidP="009836B0">
      <w:pPr>
        <w:pStyle w:val="SingleTxtG"/>
      </w:pPr>
      <w:r>
        <w:t>5.</w:t>
      </w:r>
      <w:r>
        <w:tab/>
      </w:r>
      <w:r w:rsidR="009836B0" w:rsidRPr="009836B0">
        <w:t>This is correctly framed in working document 2020/36, “spring loaded” shall be deleted and we should rename this option as “low-pressure valve”. Germany named the valve in document 2021/3 “pressure-equalizing valve” and later “additional vacuum valve” which could also accurate.</w:t>
      </w:r>
    </w:p>
    <w:p w14:paraId="11C6DCD2" w14:textId="61AD3F06" w:rsidR="009836B0" w:rsidRPr="009836B0" w:rsidRDefault="00DE6428" w:rsidP="009836B0">
      <w:pPr>
        <w:pStyle w:val="SingleTxtG"/>
      </w:pPr>
      <w:r>
        <w:t>6.</w:t>
      </w:r>
      <w:r>
        <w:tab/>
      </w:r>
      <w:r w:rsidR="009836B0" w:rsidRPr="009836B0">
        <w:t xml:space="preserve">The additional </w:t>
      </w:r>
      <w:r w:rsidR="003348B8" w:rsidRPr="009836B0">
        <w:t>low-pressure</w:t>
      </w:r>
      <w:r w:rsidR="009836B0" w:rsidRPr="009836B0">
        <w:t xml:space="preserve"> valve should in our opinion be considered as exemptional possibility, EBU/ESO consider this method as ‘last option’ and prefers other ways to equalize the vacuum.</w:t>
      </w:r>
    </w:p>
    <w:p w14:paraId="151212D3" w14:textId="666A9790" w:rsidR="009836B0" w:rsidRPr="009836B0" w:rsidRDefault="00DE6428" w:rsidP="00DE6428">
      <w:pPr>
        <w:pStyle w:val="H1G"/>
      </w:pPr>
      <w:r>
        <w:tab/>
      </w:r>
      <w:r>
        <w:tab/>
      </w:r>
      <w:r w:rsidR="009836B0" w:rsidRPr="009836B0">
        <w:t>Aerating the barge</w:t>
      </w:r>
    </w:p>
    <w:p w14:paraId="7168D468" w14:textId="356E4F87" w:rsidR="009836B0" w:rsidRPr="009836B0" w:rsidRDefault="00DE6428" w:rsidP="009836B0">
      <w:pPr>
        <w:pStyle w:val="SingleTxtG"/>
      </w:pPr>
      <w:r>
        <w:t>7.</w:t>
      </w:r>
      <w:r>
        <w:tab/>
      </w:r>
      <w:r w:rsidR="009836B0" w:rsidRPr="009836B0">
        <w:t>More important for the practise is as following:</w:t>
      </w:r>
    </w:p>
    <w:p w14:paraId="5DA99CFB" w14:textId="77777777" w:rsidR="009836B0" w:rsidRPr="009836B0" w:rsidRDefault="009836B0" w:rsidP="009836B0">
      <w:pPr>
        <w:pStyle w:val="SingleTxtG"/>
      </w:pPr>
      <w:r w:rsidRPr="009836B0">
        <w:t>Barges can be aerated (or “equalized” of vacuum/pressure) during (unloading and) degassing by the following methods:</w:t>
      </w:r>
    </w:p>
    <w:p w14:paraId="4EF8251F" w14:textId="72020AD1" w:rsidR="009836B0" w:rsidRPr="009836B0" w:rsidRDefault="00DE6428" w:rsidP="001F099B">
      <w:pPr>
        <w:pStyle w:val="SingleTxtG"/>
        <w:ind w:firstLine="567"/>
      </w:pPr>
      <w:r>
        <w:lastRenderedPageBreak/>
        <w:t>(a)</w:t>
      </w:r>
      <w:r w:rsidR="001F099B">
        <w:tab/>
      </w:r>
      <w:r w:rsidR="009836B0" w:rsidRPr="009836B0">
        <w:t>Aerating by providing air from the reception facility (EBU/ESO’s preference)</w:t>
      </w:r>
    </w:p>
    <w:p w14:paraId="20B4EB3C" w14:textId="5365E0A5" w:rsidR="009836B0" w:rsidRPr="009836B0" w:rsidRDefault="00DE6428" w:rsidP="001F099B">
      <w:pPr>
        <w:pStyle w:val="SingleTxtG"/>
        <w:ind w:firstLine="567"/>
      </w:pPr>
      <w:r>
        <w:t>(b)</w:t>
      </w:r>
      <w:r w:rsidR="001F099B">
        <w:tab/>
      </w:r>
      <w:r w:rsidR="009836B0" w:rsidRPr="009836B0">
        <w:t>Aerating by suction of air by automatic opening low pressure vacuum valve / pressure-equalizing valve, installed on board (see pictures “alternatives” below);</w:t>
      </w:r>
    </w:p>
    <w:p w14:paraId="57B10F86" w14:textId="0668095D" w:rsidR="009836B0" w:rsidRPr="009836B0" w:rsidRDefault="00DE6428" w:rsidP="001F099B">
      <w:pPr>
        <w:pStyle w:val="SingleTxtG"/>
        <w:ind w:firstLine="567"/>
      </w:pPr>
      <w:r>
        <w:t>(c)</w:t>
      </w:r>
      <w:r w:rsidR="001F099B">
        <w:tab/>
      </w:r>
      <w:r w:rsidR="009836B0" w:rsidRPr="009836B0">
        <w:t>Aerating by opening the “devices for the safe depressurization of cargo tanks” (for “open products”);</w:t>
      </w:r>
    </w:p>
    <w:p w14:paraId="3EAD6065" w14:textId="603BEC15" w:rsidR="009836B0" w:rsidRPr="009836B0" w:rsidRDefault="00DE6428" w:rsidP="001F099B">
      <w:pPr>
        <w:pStyle w:val="SingleTxtG"/>
        <w:ind w:firstLine="567"/>
      </w:pPr>
      <w:r>
        <w:t>(d)</w:t>
      </w:r>
      <w:r w:rsidR="001F099B">
        <w:tab/>
      </w:r>
      <w:r w:rsidR="009836B0" w:rsidRPr="009836B0">
        <w:t>Aerating by suction of air into the cargo tanks through the flame arrestors (for “open products”);</w:t>
      </w:r>
    </w:p>
    <w:p w14:paraId="1C57DEEE" w14:textId="4772D6D4" w:rsidR="009836B0" w:rsidRPr="009836B0" w:rsidRDefault="001F099B" w:rsidP="001F099B">
      <w:pPr>
        <w:pStyle w:val="SingleTxtG"/>
        <w:ind w:firstLine="567"/>
      </w:pPr>
      <w:r>
        <w:t>(e)</w:t>
      </w:r>
      <w:r>
        <w:tab/>
      </w:r>
      <w:r w:rsidR="009836B0" w:rsidRPr="009836B0">
        <w:t xml:space="preserve">Supply of inert gas </w:t>
      </w:r>
      <w:r w:rsidR="00B811B5" w:rsidRPr="009836B0">
        <w:t>instead</w:t>
      </w:r>
      <w:r w:rsidR="009836B0" w:rsidRPr="009836B0">
        <w:t xml:space="preserve"> of her, supplied by reception facility of barges N</w:t>
      </w:r>
      <w:r w:rsidR="009836B0" w:rsidRPr="009836B0">
        <w:rPr>
          <w:vertAlign w:val="subscript"/>
        </w:rPr>
        <w:t>2</w:t>
      </w:r>
      <w:r w:rsidR="009836B0" w:rsidRPr="009836B0">
        <w:t>-generator on board;</w:t>
      </w:r>
    </w:p>
    <w:p w14:paraId="72101AF0" w14:textId="305B78E8" w:rsidR="009836B0" w:rsidRPr="009836B0" w:rsidRDefault="001F099B" w:rsidP="001F099B">
      <w:pPr>
        <w:pStyle w:val="SingleTxtG"/>
        <w:ind w:firstLine="567"/>
      </w:pPr>
      <w:r>
        <w:t>(f)</w:t>
      </w:r>
      <w:r>
        <w:tab/>
      </w:r>
      <w:r w:rsidR="009836B0" w:rsidRPr="009836B0">
        <w:t>An example of “closed equalization” of the vacuum could be seen within following picture of todays’ degassing towards a mobile degassing facility:</w:t>
      </w:r>
    </w:p>
    <w:p w14:paraId="6EE65827" w14:textId="77777777" w:rsidR="009836B0" w:rsidRPr="009836B0" w:rsidRDefault="009836B0" w:rsidP="009836B0">
      <w:pPr>
        <w:pStyle w:val="SingleTxtG"/>
      </w:pPr>
      <w:r w:rsidRPr="009836B0">
        <w:rPr>
          <w:noProof/>
        </w:rPr>
        <w:drawing>
          <wp:inline distT="0" distB="0" distL="0" distR="0" wp14:anchorId="33C9D962" wp14:editId="61A54DBB">
            <wp:extent cx="5760720" cy="45758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575810"/>
                    </a:xfrm>
                    <a:prstGeom prst="rect">
                      <a:avLst/>
                    </a:prstGeom>
                  </pic:spPr>
                </pic:pic>
              </a:graphicData>
            </a:graphic>
          </wp:inline>
        </w:drawing>
      </w:r>
    </w:p>
    <w:p w14:paraId="06E7DD7D" w14:textId="3416B13B" w:rsidR="009836B0" w:rsidRPr="009836B0" w:rsidRDefault="00627842" w:rsidP="00627842">
      <w:pPr>
        <w:pStyle w:val="H1G"/>
      </w:pPr>
      <w:r>
        <w:tab/>
      </w:r>
      <w:r>
        <w:tab/>
      </w:r>
      <w:r w:rsidR="009836B0" w:rsidRPr="009836B0">
        <w:t>Animation, supporting the informal working group on degassing</w:t>
      </w:r>
    </w:p>
    <w:p w14:paraId="0828A5AF" w14:textId="59E7D1B9" w:rsidR="009836B0" w:rsidRPr="009836B0" w:rsidRDefault="00627842" w:rsidP="009836B0">
      <w:pPr>
        <w:pStyle w:val="SingleTxtG"/>
      </w:pPr>
      <w:r>
        <w:t>8.</w:t>
      </w:r>
      <w:r>
        <w:tab/>
      </w:r>
      <w:r w:rsidR="009836B0" w:rsidRPr="009836B0">
        <w:t xml:space="preserve">This procedure was also explained in the animation </w:t>
      </w:r>
      <w:hyperlink r:id="rId12" w:history="1">
        <w:r w:rsidR="009836B0" w:rsidRPr="009836B0">
          <w:rPr>
            <w:rStyle w:val="Hyperlink"/>
          </w:rPr>
          <w:t>https://www.youtube.com/watch?v=wHzeOzenifM</w:t>
        </w:r>
      </w:hyperlink>
      <w:r w:rsidR="000124E3">
        <w:t xml:space="preserve"> </w:t>
      </w:r>
      <w:r w:rsidR="009836B0" w:rsidRPr="009836B0">
        <w:t xml:space="preserve"> which was presented in the ADN Safety Committee in the august session of 2017, supporting WD 2017/47 of the IWG Degassing. We would recommend </w:t>
      </w:r>
      <w:r w:rsidR="003348B8" w:rsidRPr="009836B0">
        <w:t>watching</w:t>
      </w:r>
      <w:r w:rsidR="009836B0" w:rsidRPr="009836B0">
        <w:t xml:space="preserve"> the animation again.</w:t>
      </w:r>
    </w:p>
    <w:p w14:paraId="1A68D091" w14:textId="46E04BCF" w:rsidR="009836B0" w:rsidRPr="009836B0" w:rsidRDefault="000124E3" w:rsidP="009836B0">
      <w:pPr>
        <w:pStyle w:val="SingleTxtG"/>
      </w:pPr>
      <w:r>
        <w:t>9.</w:t>
      </w:r>
      <w:r>
        <w:tab/>
      </w:r>
      <w:r w:rsidR="009836B0" w:rsidRPr="009836B0">
        <w:t>The animation is, in our opinion still perfectly reflecting the practise, if you consider “spring loaded low pressure vacuum valve” just as “low pressure vacuum valve”.</w:t>
      </w:r>
    </w:p>
    <w:p w14:paraId="421601AC" w14:textId="77777777" w:rsidR="009836B0" w:rsidRPr="009836B0" w:rsidRDefault="009836B0" w:rsidP="009836B0">
      <w:pPr>
        <w:pStyle w:val="SingleTxtG"/>
      </w:pPr>
    </w:p>
    <w:p w14:paraId="614B09C3" w14:textId="77777777" w:rsidR="009836B0" w:rsidRPr="009836B0" w:rsidRDefault="009836B0" w:rsidP="009836B0">
      <w:pPr>
        <w:pStyle w:val="SingleTxtG"/>
      </w:pPr>
      <w:r w:rsidRPr="009836B0">
        <w:br w:type="page"/>
      </w:r>
    </w:p>
    <w:p w14:paraId="16C2555C" w14:textId="30F98724" w:rsidR="009836B0" w:rsidRPr="009836B0" w:rsidRDefault="000124E3" w:rsidP="000124E3">
      <w:pPr>
        <w:pStyle w:val="H1G"/>
      </w:pPr>
      <w:r>
        <w:lastRenderedPageBreak/>
        <w:tab/>
      </w:r>
      <w:r>
        <w:tab/>
      </w:r>
      <w:r w:rsidR="009836B0" w:rsidRPr="009836B0">
        <w:t>A closed system (preference of EBU/ESO):</w:t>
      </w:r>
    </w:p>
    <w:p w14:paraId="385163E5" w14:textId="61CF09E4" w:rsidR="009836B0" w:rsidRPr="009836B0" w:rsidRDefault="000124E3" w:rsidP="009836B0">
      <w:pPr>
        <w:pStyle w:val="SingleTxtG"/>
      </w:pPr>
      <w:r>
        <w:t>10.</w:t>
      </w:r>
      <w:r>
        <w:tab/>
      </w:r>
      <w:r w:rsidR="009836B0" w:rsidRPr="009836B0">
        <w:t>2 pipes/hoses are connected, air from ‘shore’:</w:t>
      </w:r>
    </w:p>
    <w:p w14:paraId="257207E2" w14:textId="77777777" w:rsidR="009836B0" w:rsidRPr="009836B0" w:rsidRDefault="009836B0" w:rsidP="009836B0">
      <w:pPr>
        <w:pStyle w:val="SingleTxtG"/>
      </w:pPr>
    </w:p>
    <w:p w14:paraId="22A52BB7" w14:textId="77777777" w:rsidR="009836B0" w:rsidRPr="009836B0" w:rsidRDefault="009836B0" w:rsidP="009836B0">
      <w:pPr>
        <w:pStyle w:val="SingleTxtG"/>
      </w:pPr>
      <w:r w:rsidRPr="009836B0">
        <w:rPr>
          <w:noProof/>
        </w:rPr>
        <w:drawing>
          <wp:inline distT="0" distB="0" distL="0" distR="0" wp14:anchorId="1DA3E391" wp14:editId="335DE2FB">
            <wp:extent cx="4810125" cy="2621391"/>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7038" cy="2625158"/>
                    </a:xfrm>
                    <a:prstGeom prst="rect">
                      <a:avLst/>
                    </a:prstGeom>
                  </pic:spPr>
                </pic:pic>
              </a:graphicData>
            </a:graphic>
          </wp:inline>
        </w:drawing>
      </w:r>
    </w:p>
    <w:p w14:paraId="298CCEFE" w14:textId="0913CB25" w:rsidR="009836B0" w:rsidRPr="009836B0" w:rsidRDefault="000124E3" w:rsidP="000124E3">
      <w:pPr>
        <w:pStyle w:val="H1G"/>
      </w:pPr>
      <w:r>
        <w:tab/>
      </w:r>
      <w:r>
        <w:tab/>
      </w:r>
      <w:r w:rsidR="009836B0" w:rsidRPr="009836B0">
        <w:t xml:space="preserve">Alternatives: </w:t>
      </w:r>
    </w:p>
    <w:p w14:paraId="19EDB374" w14:textId="79F25767" w:rsidR="009836B0" w:rsidRPr="009836B0" w:rsidRDefault="000124E3" w:rsidP="009836B0">
      <w:pPr>
        <w:pStyle w:val="SingleTxtG"/>
      </w:pPr>
      <w:r>
        <w:t>11.</w:t>
      </w:r>
      <w:r>
        <w:tab/>
      </w:r>
      <w:r w:rsidR="009836B0" w:rsidRPr="009836B0">
        <w:t>Portable (NOT-SPRING LOADED) low pressure vacuum valve.</w:t>
      </w:r>
    </w:p>
    <w:p w14:paraId="4F0A2010" w14:textId="77777777" w:rsidR="009836B0" w:rsidRPr="009836B0" w:rsidRDefault="009836B0" w:rsidP="009836B0">
      <w:pPr>
        <w:pStyle w:val="SingleTxtG"/>
      </w:pPr>
      <w:r w:rsidRPr="009836B0">
        <w:t xml:space="preserve">This should be seen as </w:t>
      </w:r>
      <w:r w:rsidRPr="009836B0">
        <w:rPr>
          <w:b/>
          <w:bCs/>
        </w:rPr>
        <w:t>possible option, not an obligation</w:t>
      </w:r>
      <w:r w:rsidRPr="009836B0">
        <w:t xml:space="preserve"> to have such a valve on board. It can also be brought on board from the reception facility, been connected before and disconnected after the degassing has been finished (and returned to the shore). </w:t>
      </w:r>
    </w:p>
    <w:p w14:paraId="527CE51F" w14:textId="77777777" w:rsidR="009836B0" w:rsidRPr="009836B0" w:rsidRDefault="009836B0" w:rsidP="009836B0">
      <w:pPr>
        <w:pStyle w:val="SingleTxtG"/>
      </w:pPr>
      <w:r w:rsidRPr="009836B0">
        <w:t>The portable low pressure vacuum valve could be installed on the manifold of the barge, in this case on the end-blind-flange where during loading and unloading the arm/hose for loading/unloading is connected, but also on the vapour return line or in the middle of the cross-over</w:t>
      </w:r>
    </w:p>
    <w:p w14:paraId="1C6EB1E7" w14:textId="15E74808" w:rsidR="009836B0" w:rsidRPr="009836B0" w:rsidRDefault="000124E3" w:rsidP="000124E3">
      <w:pPr>
        <w:pStyle w:val="SingleTxtG"/>
        <w:ind w:firstLine="567"/>
      </w:pPr>
      <w:r>
        <w:t>(a)</w:t>
      </w:r>
      <w:r>
        <w:tab/>
      </w:r>
      <w:r w:rsidR="009836B0" w:rsidRPr="009836B0">
        <w:t xml:space="preserve">Connection of portable </w:t>
      </w:r>
      <w:r w:rsidR="003348B8" w:rsidRPr="009836B0">
        <w:t>low-pressure</w:t>
      </w:r>
      <w:r w:rsidR="009836B0" w:rsidRPr="009836B0">
        <w:t xml:space="preserve"> valve on </w:t>
      </w:r>
      <w:r w:rsidR="009836B0" w:rsidRPr="009836B0">
        <w:rPr>
          <w:b/>
          <w:bCs/>
        </w:rPr>
        <w:t>liquid end flange of barges manifold</w:t>
      </w:r>
      <w:r w:rsidR="009836B0" w:rsidRPr="009836B0">
        <w:t xml:space="preserve">: </w:t>
      </w:r>
    </w:p>
    <w:p w14:paraId="5DABA403" w14:textId="77777777" w:rsidR="009836B0" w:rsidRPr="009836B0" w:rsidRDefault="009836B0" w:rsidP="009836B0">
      <w:pPr>
        <w:pStyle w:val="SingleTxtG"/>
      </w:pPr>
      <w:r w:rsidRPr="009836B0">
        <w:rPr>
          <w:noProof/>
        </w:rPr>
        <w:drawing>
          <wp:inline distT="0" distB="0" distL="0" distR="0" wp14:anchorId="33D97E97" wp14:editId="39DA44AB">
            <wp:extent cx="4810125" cy="263305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269" cy="2638062"/>
                    </a:xfrm>
                    <a:prstGeom prst="rect">
                      <a:avLst/>
                    </a:prstGeom>
                  </pic:spPr>
                </pic:pic>
              </a:graphicData>
            </a:graphic>
          </wp:inline>
        </w:drawing>
      </w:r>
      <w:r w:rsidRPr="009836B0">
        <w:br w:type="page"/>
      </w:r>
    </w:p>
    <w:p w14:paraId="0A8080FA" w14:textId="25086652" w:rsidR="009836B0" w:rsidRPr="009836B0" w:rsidRDefault="000124E3" w:rsidP="000124E3">
      <w:pPr>
        <w:pStyle w:val="SingleTxtG"/>
        <w:ind w:firstLine="567"/>
      </w:pPr>
      <w:r>
        <w:lastRenderedPageBreak/>
        <w:t>(b)</w:t>
      </w:r>
      <w:r>
        <w:tab/>
      </w:r>
      <w:r w:rsidR="009836B0" w:rsidRPr="009836B0">
        <w:t xml:space="preserve">Connection on </w:t>
      </w:r>
      <w:r w:rsidR="009836B0" w:rsidRPr="009836B0">
        <w:rPr>
          <w:b/>
          <w:bCs/>
        </w:rPr>
        <w:t xml:space="preserve">vapor return line end </w:t>
      </w:r>
      <w:proofErr w:type="spellStart"/>
      <w:r w:rsidR="009836B0" w:rsidRPr="009836B0">
        <w:rPr>
          <w:b/>
          <w:bCs/>
        </w:rPr>
        <w:t>flangs</w:t>
      </w:r>
      <w:proofErr w:type="spellEnd"/>
      <w:r w:rsidR="009836B0" w:rsidRPr="009836B0">
        <w:rPr>
          <w:b/>
          <w:bCs/>
        </w:rPr>
        <w:t xml:space="preserve"> of</w:t>
      </w:r>
      <w:r w:rsidR="009836B0" w:rsidRPr="009836B0">
        <w:t xml:space="preserve"> barges manifold:</w:t>
      </w:r>
    </w:p>
    <w:p w14:paraId="7EE0BAC7" w14:textId="77777777" w:rsidR="009836B0" w:rsidRPr="009836B0" w:rsidRDefault="009836B0" w:rsidP="009836B0">
      <w:pPr>
        <w:pStyle w:val="SingleTxtG"/>
      </w:pPr>
      <w:r w:rsidRPr="009836B0">
        <w:rPr>
          <w:noProof/>
        </w:rPr>
        <w:drawing>
          <wp:inline distT="0" distB="0" distL="0" distR="0" wp14:anchorId="0589177C" wp14:editId="7756AED5">
            <wp:extent cx="4838700" cy="320979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0447" cy="3217591"/>
                    </a:xfrm>
                    <a:prstGeom prst="rect">
                      <a:avLst/>
                    </a:prstGeom>
                  </pic:spPr>
                </pic:pic>
              </a:graphicData>
            </a:graphic>
          </wp:inline>
        </w:drawing>
      </w:r>
    </w:p>
    <w:p w14:paraId="212B5EA5" w14:textId="7460C736" w:rsidR="009836B0" w:rsidRPr="009836B0" w:rsidRDefault="000124E3" w:rsidP="000124E3">
      <w:pPr>
        <w:pStyle w:val="SingleTxtG"/>
        <w:ind w:firstLine="567"/>
      </w:pPr>
      <w:r>
        <w:t>(c)</w:t>
      </w:r>
      <w:r>
        <w:tab/>
      </w:r>
      <w:r w:rsidR="009836B0" w:rsidRPr="009836B0">
        <w:t xml:space="preserve">Connection to the blind flange in the </w:t>
      </w:r>
      <w:proofErr w:type="spellStart"/>
      <w:r w:rsidR="009836B0" w:rsidRPr="009836B0">
        <w:t>center</w:t>
      </w:r>
      <w:proofErr w:type="spellEnd"/>
      <w:r w:rsidR="009836B0" w:rsidRPr="009836B0">
        <w:t xml:space="preserve"> of the crossover of a barges manifold.</w:t>
      </w:r>
    </w:p>
    <w:p w14:paraId="17DA9B70" w14:textId="77777777" w:rsidR="009836B0" w:rsidRPr="009836B0" w:rsidRDefault="009836B0" w:rsidP="009836B0">
      <w:pPr>
        <w:pStyle w:val="SingleTxtG"/>
      </w:pPr>
      <w:r w:rsidRPr="009836B0">
        <w:t>This is mostly also the connection on which the hose is connected from the barges ventilator to degas to the atmosphere, when the barge is underway.</w:t>
      </w:r>
    </w:p>
    <w:p w14:paraId="3889D3B5" w14:textId="77777777" w:rsidR="009836B0" w:rsidRPr="009836B0" w:rsidRDefault="009836B0" w:rsidP="009836B0">
      <w:pPr>
        <w:pStyle w:val="SingleTxtG"/>
      </w:pPr>
      <w:r w:rsidRPr="009836B0">
        <w:rPr>
          <w:noProof/>
        </w:rPr>
        <w:drawing>
          <wp:inline distT="0" distB="0" distL="0" distR="0" wp14:anchorId="537E29D3" wp14:editId="2A1754A7">
            <wp:extent cx="4838700" cy="19329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2990" cy="1950613"/>
                    </a:xfrm>
                    <a:prstGeom prst="rect">
                      <a:avLst/>
                    </a:prstGeom>
                  </pic:spPr>
                </pic:pic>
              </a:graphicData>
            </a:graphic>
          </wp:inline>
        </w:drawing>
      </w:r>
    </w:p>
    <w:p w14:paraId="76B43A62" w14:textId="7A8091C8" w:rsidR="009836B0" w:rsidRPr="009836B0" w:rsidRDefault="000124E3" w:rsidP="000124E3">
      <w:pPr>
        <w:pStyle w:val="H1G"/>
      </w:pPr>
      <w:r>
        <w:tab/>
      </w:r>
      <w:r>
        <w:tab/>
      </w:r>
      <w:r w:rsidR="009836B0" w:rsidRPr="009836B0">
        <w:t>Close out</w:t>
      </w:r>
    </w:p>
    <w:p w14:paraId="7B30BA88" w14:textId="720FDB1C" w:rsidR="009836B0" w:rsidRPr="009836B0" w:rsidRDefault="009836B0" w:rsidP="009836B0">
      <w:pPr>
        <w:pStyle w:val="SingleTxtG"/>
      </w:pPr>
      <w:r w:rsidRPr="009836B0">
        <w:t xml:space="preserve">In the German document, is also in our opinion correctly phrased under 5 c) that type G barges do not degas under such a procedure anyway, and therefore, the text in 9.3.1. 62 can be deleted anyway. From </w:t>
      </w:r>
      <w:r w:rsidR="008E48A0" w:rsidRPr="009836B0">
        <w:t>our</w:t>
      </w:r>
      <w:bookmarkStart w:id="0" w:name="_GoBack"/>
      <w:bookmarkEnd w:id="0"/>
      <w:r w:rsidRPr="009836B0">
        <w:t xml:space="preserve"> point of view it can be skipped from part 9 for all type of tank barges as it is not an obligation, but only an option. </w:t>
      </w:r>
    </w:p>
    <w:p w14:paraId="1770FA34" w14:textId="77777777" w:rsidR="009836B0" w:rsidRPr="009836B0" w:rsidRDefault="009836B0" w:rsidP="009836B0">
      <w:pPr>
        <w:pStyle w:val="SingleTxtG"/>
      </w:pPr>
      <w:r w:rsidRPr="009836B0">
        <w:t xml:space="preserve">Regarding 5G; it is correct that the operator of the reception facility generally does not have access to the technical equipment on board the vessel, but nevertheless we think the question is relevant. The question lets both parties conform HOW the aerating will be performed. This is </w:t>
      </w:r>
      <w:proofErr w:type="spellStart"/>
      <w:r w:rsidRPr="009836B0">
        <w:t>a</w:t>
      </w:r>
      <w:proofErr w:type="spellEnd"/>
      <w:r w:rsidRPr="009836B0">
        <w:t xml:space="preserve"> important safety aspect of which, in our opinion, both parties shall discuss on, agree on and formalize in the checklist 8.6.4. </w:t>
      </w:r>
    </w:p>
    <w:p w14:paraId="643B6E09" w14:textId="77777777" w:rsidR="009836B0" w:rsidRPr="009836B0" w:rsidRDefault="009836B0" w:rsidP="009836B0">
      <w:pPr>
        <w:pStyle w:val="SingleTxtG"/>
      </w:pPr>
      <w:r w:rsidRPr="009836B0">
        <w:t xml:space="preserve">Further, EBO/ESO supports the Dutch and German proposal. </w:t>
      </w:r>
    </w:p>
    <w:p w14:paraId="6CC9A799" w14:textId="56F9449B" w:rsidR="00EC39D2" w:rsidRPr="007A5AD9" w:rsidRDefault="009836B0" w:rsidP="009836B0">
      <w:pPr>
        <w:pStyle w:val="SingleTxtG"/>
        <w:rPr>
          <w:b/>
          <w:bCs/>
          <w:i/>
          <w:iCs/>
        </w:rPr>
      </w:pPr>
      <w:r w:rsidRPr="009836B0">
        <w:t xml:space="preserve">We would like to end with the remark that we expect that in the near future, there will come more initiatives, innovations and probably even inventions regarding this environmental topic, especially in relation towards the implementation of the CDNI-treaty. EBU/ESO will </w:t>
      </w:r>
      <w:r w:rsidRPr="009836B0">
        <w:lastRenderedPageBreak/>
        <w:t>follow and our members will be motivated in cooperating in testing programs, etc. to enable the developments to be tested in real life. As soon as new developments are applicable and relevant, they will be proposed in the ADN Safety Committee.</w:t>
      </w:r>
    </w:p>
    <w:p w14:paraId="643C30B5" w14:textId="78D98FFE" w:rsidR="00F81B55" w:rsidRDefault="00F81B55" w:rsidP="0064024B">
      <w:pPr>
        <w:spacing w:before="240"/>
        <w:jc w:val="center"/>
        <w:rPr>
          <w:lang w:val="en-US"/>
        </w:rPr>
      </w:pPr>
      <w:r>
        <w:rPr>
          <w:u w:val="single"/>
          <w:lang w:val="en-US"/>
        </w:rPr>
        <w:tab/>
      </w:r>
      <w:r>
        <w:rPr>
          <w:u w:val="single"/>
          <w:lang w:val="en-US"/>
        </w:rPr>
        <w:tab/>
      </w:r>
      <w:r>
        <w:rPr>
          <w:u w:val="single"/>
          <w:lang w:val="en-US"/>
        </w:rPr>
        <w:tab/>
      </w:r>
    </w:p>
    <w:sectPr w:rsidR="00F81B55" w:rsidSect="00F81B55">
      <w:headerReference w:type="even" r:id="rId17"/>
      <w:headerReference w:type="default" r:id="rId18"/>
      <w:footerReference w:type="even" r:id="rId19"/>
      <w:footerReference w:type="default" r:id="rId20"/>
      <w:footerReference w:type="first" r:id="rId21"/>
      <w:endnotePr>
        <w:numFmt w:val="decimal"/>
      </w:endnotePr>
      <w:type w:val="continuous"/>
      <w:pgSz w:w="11907" w:h="16840" w:code="9"/>
      <w:pgMar w:top="1418" w:right="1134" w:bottom="1134" w:left="1134" w:header="851"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355BD" w14:textId="77777777" w:rsidR="00280EC3" w:rsidRDefault="00280EC3"/>
  </w:endnote>
  <w:endnote w:type="continuationSeparator" w:id="0">
    <w:p w14:paraId="0883B0E6" w14:textId="77777777" w:rsidR="00280EC3" w:rsidRDefault="00280EC3"/>
  </w:endnote>
  <w:endnote w:type="continuationNotice" w:id="1">
    <w:p w14:paraId="348E8C14" w14:textId="77777777" w:rsidR="00280EC3" w:rsidRDefault="00280E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5109" w14:textId="14331C21" w:rsidR="00BF0FFC" w:rsidRDefault="00BF0FFC" w:rsidP="000773EA">
    <w:pPr>
      <w:pStyle w:val="Footer"/>
    </w:pPr>
    <w:r>
      <w:rPr>
        <w:rStyle w:val="PageNumber"/>
      </w:rPr>
      <w:fldChar w:fldCharType="begin"/>
    </w:r>
    <w:r>
      <w:rPr>
        <w:rStyle w:val="PageNumber"/>
      </w:rPr>
      <w:instrText xml:space="preserve"> PAGE </w:instrText>
    </w:r>
    <w:r>
      <w:rPr>
        <w:rStyle w:val="PageNumber"/>
      </w:rPr>
      <w:fldChar w:fldCharType="separate"/>
    </w:r>
    <w:r w:rsidR="005F2AF6">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68991"/>
      <w:docPartObj>
        <w:docPartGallery w:val="Page Numbers (Bottom of Page)"/>
        <w:docPartUnique/>
      </w:docPartObj>
    </w:sdtPr>
    <w:sdtEndPr>
      <w:rPr>
        <w:b/>
        <w:bCs/>
        <w:sz w:val="18"/>
        <w:szCs w:val="22"/>
      </w:rPr>
    </w:sdtEndPr>
    <w:sdtContent>
      <w:p w14:paraId="6D2A6216" w14:textId="472AAA50" w:rsidR="00BF0FFC" w:rsidRPr="00661AEB" w:rsidRDefault="00162EFD" w:rsidP="00661AEB">
        <w:pPr>
          <w:pStyle w:val="Footer"/>
          <w:jc w:val="right"/>
          <w:rPr>
            <w:b/>
            <w:bCs/>
            <w:sz w:val="18"/>
            <w:szCs w:val="22"/>
          </w:rPr>
        </w:pPr>
        <w:r w:rsidRPr="00661AEB">
          <w:rPr>
            <w:b/>
            <w:bCs/>
            <w:sz w:val="18"/>
            <w:szCs w:val="22"/>
          </w:rPr>
          <w:fldChar w:fldCharType="begin"/>
        </w:r>
        <w:r w:rsidRPr="00661AEB">
          <w:rPr>
            <w:b/>
            <w:bCs/>
            <w:sz w:val="18"/>
            <w:szCs w:val="22"/>
          </w:rPr>
          <w:instrText>PAGE   \* MERGEFORMAT</w:instrText>
        </w:r>
        <w:r w:rsidRPr="00661AEB">
          <w:rPr>
            <w:b/>
            <w:bCs/>
            <w:sz w:val="18"/>
            <w:szCs w:val="22"/>
          </w:rPr>
          <w:fldChar w:fldCharType="separate"/>
        </w:r>
        <w:r w:rsidR="00D56D8A" w:rsidRPr="00661AEB">
          <w:rPr>
            <w:b/>
            <w:bCs/>
            <w:noProof/>
            <w:sz w:val="18"/>
            <w:szCs w:val="22"/>
            <w:lang w:val="nl-NL"/>
          </w:rPr>
          <w:t>3</w:t>
        </w:r>
        <w:r w:rsidRPr="00661AEB">
          <w:rPr>
            <w:b/>
            <w:bCs/>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0137" w14:textId="422F15C7" w:rsidR="00BF0FFC" w:rsidRDefault="00BF0FFC" w:rsidP="000773EA">
    <w:pPr>
      <w:jc w:val="right"/>
    </w:pPr>
    <w:r>
      <w:rPr>
        <w:rStyle w:val="PageNumber"/>
      </w:rPr>
      <w:fldChar w:fldCharType="begin"/>
    </w:r>
    <w:r>
      <w:rPr>
        <w:rStyle w:val="PageNumber"/>
      </w:rPr>
      <w:instrText xml:space="preserve"> PAGE </w:instrText>
    </w:r>
    <w:r>
      <w:rPr>
        <w:rStyle w:val="PageNumber"/>
      </w:rPr>
      <w:fldChar w:fldCharType="separate"/>
    </w:r>
    <w:r w:rsidR="000865C9">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172C5" w14:textId="77777777" w:rsidR="00280EC3" w:rsidRPr="000B175B" w:rsidRDefault="00280EC3" w:rsidP="000B175B">
      <w:pPr>
        <w:tabs>
          <w:tab w:val="right" w:pos="2155"/>
        </w:tabs>
        <w:spacing w:after="80"/>
        <w:ind w:left="680"/>
        <w:rPr>
          <w:u w:val="single"/>
        </w:rPr>
      </w:pPr>
      <w:r>
        <w:rPr>
          <w:u w:val="single"/>
        </w:rPr>
        <w:tab/>
      </w:r>
    </w:p>
  </w:footnote>
  <w:footnote w:type="continuationSeparator" w:id="0">
    <w:p w14:paraId="47581ED2" w14:textId="77777777" w:rsidR="00280EC3" w:rsidRPr="00FC68B7" w:rsidRDefault="00280EC3" w:rsidP="00FC68B7">
      <w:pPr>
        <w:tabs>
          <w:tab w:val="left" w:pos="2155"/>
        </w:tabs>
        <w:spacing w:after="80"/>
        <w:ind w:left="680"/>
        <w:rPr>
          <w:u w:val="single"/>
        </w:rPr>
      </w:pPr>
      <w:r>
        <w:rPr>
          <w:u w:val="single"/>
        </w:rPr>
        <w:tab/>
      </w:r>
    </w:p>
  </w:footnote>
  <w:footnote w:type="continuationNotice" w:id="1">
    <w:p w14:paraId="016E0A05" w14:textId="77777777" w:rsidR="00280EC3" w:rsidRDefault="00280E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AA51" w14:textId="09E23DAD" w:rsidR="00BF0FFC" w:rsidRPr="00B54A1E" w:rsidRDefault="00BF0FFC" w:rsidP="000773EA">
    <w:pPr>
      <w:pStyle w:val="Header"/>
      <w:rPr>
        <w:lang w:val="fr-CH"/>
      </w:rPr>
    </w:pPr>
    <w:r>
      <w:rPr>
        <w:lang w:val="fr-CH"/>
      </w:rPr>
      <w:t>INF.</w:t>
    </w:r>
    <w:r w:rsidR="000124E3">
      <w:rPr>
        <w:lang w:val="fr-CH"/>
      </w:rPr>
      <w:t>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6383" w14:textId="716B2739" w:rsidR="00BF0FFC" w:rsidRPr="006364CC" w:rsidRDefault="00BF0FFC" w:rsidP="00661AEB">
    <w:pPr>
      <w:pStyle w:val="Header"/>
      <w:jc w:val="right"/>
      <w:rPr>
        <w:lang w:val="fr-CH"/>
      </w:rPr>
    </w:pPr>
    <w:r>
      <w:rPr>
        <w:lang w:val="fr-CH"/>
      </w:rPr>
      <w:t>INF.</w:t>
    </w:r>
    <w:r w:rsidR="000124E3">
      <w:rPr>
        <w:lang w:val="fr-CH"/>
      </w:rPr>
      <w:t>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41617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54A1D"/>
    <w:multiLevelType w:val="hybridMultilevel"/>
    <w:tmpl w:val="E3BE7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75F21"/>
    <w:multiLevelType w:val="hybridMultilevel"/>
    <w:tmpl w:val="25046248"/>
    <w:lvl w:ilvl="0" w:tplc="4A82C410">
      <w:start w:val="4"/>
      <w:numFmt w:val="bullet"/>
      <w:lvlText w:val="-"/>
      <w:lvlJc w:val="left"/>
      <w:pPr>
        <w:ind w:left="2061" w:hanging="360"/>
      </w:pPr>
      <w:rPr>
        <w:rFonts w:ascii="Times New Roman" w:eastAsia="Times New Roman" w:hAnsi="Times New Roman" w:cs="Times New Roman" w:hint="default"/>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4" w15:restartNumberingAfterBreak="0">
    <w:nsid w:val="0EB57884"/>
    <w:multiLevelType w:val="hybridMultilevel"/>
    <w:tmpl w:val="76BEF7DC"/>
    <w:lvl w:ilvl="0" w:tplc="000F0409">
      <w:start w:val="1"/>
      <w:numFmt w:val="decimal"/>
      <w:lvlText w:val="%1."/>
      <w:lvlJc w:val="left"/>
      <w:pPr>
        <w:tabs>
          <w:tab w:val="num" w:pos="1494"/>
        </w:tabs>
        <w:ind w:left="1494" w:hanging="360"/>
      </w:pPr>
    </w:lvl>
    <w:lvl w:ilvl="1" w:tplc="00170409">
      <w:start w:val="1"/>
      <w:numFmt w:val="lowerLetter"/>
      <w:lvlText w:val="%2)"/>
      <w:lvlJc w:val="left"/>
      <w:pPr>
        <w:tabs>
          <w:tab w:val="num" w:pos="2214"/>
        </w:tabs>
        <w:ind w:left="2214" w:hanging="360"/>
      </w:pPr>
    </w:lvl>
    <w:lvl w:ilvl="2" w:tplc="001B0409" w:tentative="1">
      <w:start w:val="1"/>
      <w:numFmt w:val="lowerRoman"/>
      <w:lvlText w:val="%3."/>
      <w:lvlJc w:val="right"/>
      <w:pPr>
        <w:tabs>
          <w:tab w:val="num" w:pos="2934"/>
        </w:tabs>
        <w:ind w:left="2934" w:hanging="180"/>
      </w:pPr>
    </w:lvl>
    <w:lvl w:ilvl="3" w:tplc="000F0409" w:tentative="1">
      <w:start w:val="1"/>
      <w:numFmt w:val="decimal"/>
      <w:lvlText w:val="%4."/>
      <w:lvlJc w:val="left"/>
      <w:pPr>
        <w:tabs>
          <w:tab w:val="num" w:pos="3654"/>
        </w:tabs>
        <w:ind w:left="3654" w:hanging="360"/>
      </w:pPr>
    </w:lvl>
    <w:lvl w:ilvl="4" w:tplc="00190409" w:tentative="1">
      <w:start w:val="1"/>
      <w:numFmt w:val="lowerLetter"/>
      <w:lvlText w:val="%5."/>
      <w:lvlJc w:val="left"/>
      <w:pPr>
        <w:tabs>
          <w:tab w:val="num" w:pos="4374"/>
        </w:tabs>
        <w:ind w:left="4374" w:hanging="360"/>
      </w:pPr>
    </w:lvl>
    <w:lvl w:ilvl="5" w:tplc="001B0409" w:tentative="1">
      <w:start w:val="1"/>
      <w:numFmt w:val="lowerRoman"/>
      <w:lvlText w:val="%6."/>
      <w:lvlJc w:val="right"/>
      <w:pPr>
        <w:tabs>
          <w:tab w:val="num" w:pos="5094"/>
        </w:tabs>
        <w:ind w:left="5094" w:hanging="180"/>
      </w:pPr>
    </w:lvl>
    <w:lvl w:ilvl="6" w:tplc="000F0409" w:tentative="1">
      <w:start w:val="1"/>
      <w:numFmt w:val="decimal"/>
      <w:lvlText w:val="%7."/>
      <w:lvlJc w:val="left"/>
      <w:pPr>
        <w:tabs>
          <w:tab w:val="num" w:pos="5814"/>
        </w:tabs>
        <w:ind w:left="5814" w:hanging="360"/>
      </w:pPr>
    </w:lvl>
    <w:lvl w:ilvl="7" w:tplc="00190409" w:tentative="1">
      <w:start w:val="1"/>
      <w:numFmt w:val="lowerLetter"/>
      <w:lvlText w:val="%8."/>
      <w:lvlJc w:val="left"/>
      <w:pPr>
        <w:tabs>
          <w:tab w:val="num" w:pos="6534"/>
        </w:tabs>
        <w:ind w:left="6534" w:hanging="360"/>
      </w:pPr>
    </w:lvl>
    <w:lvl w:ilvl="8" w:tplc="001B0409" w:tentative="1">
      <w:start w:val="1"/>
      <w:numFmt w:val="lowerRoman"/>
      <w:lvlText w:val="%9."/>
      <w:lvlJc w:val="right"/>
      <w:pPr>
        <w:tabs>
          <w:tab w:val="num" w:pos="7254"/>
        </w:tabs>
        <w:ind w:left="7254" w:hanging="180"/>
      </w:pPr>
    </w:lvl>
  </w:abstractNum>
  <w:abstractNum w:abstractNumId="5" w15:restartNumberingAfterBreak="0">
    <w:nsid w:val="12B42783"/>
    <w:multiLevelType w:val="hybridMultilevel"/>
    <w:tmpl w:val="DF9AAFE4"/>
    <w:lvl w:ilvl="0" w:tplc="3776210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B2277D"/>
    <w:multiLevelType w:val="hybridMultilevel"/>
    <w:tmpl w:val="AA368006"/>
    <w:lvl w:ilvl="0" w:tplc="4B7430CE">
      <w:start w:val="3"/>
      <w:numFmt w:val="decimal"/>
      <w:lvlText w:val="%1."/>
      <w:lvlJc w:val="left"/>
      <w:pPr>
        <w:tabs>
          <w:tab w:val="num" w:pos="1689"/>
        </w:tabs>
        <w:ind w:left="1689" w:hanging="55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7" w15:restartNumberingAfterBreak="0">
    <w:nsid w:val="14BA4DA1"/>
    <w:multiLevelType w:val="hybridMultilevel"/>
    <w:tmpl w:val="1890BF30"/>
    <w:lvl w:ilvl="0" w:tplc="7B783646">
      <w:start w:val="1"/>
      <w:numFmt w:val="lowerLetter"/>
      <w:lvlText w:val="%1)"/>
      <w:lvlJc w:val="left"/>
      <w:pPr>
        <w:tabs>
          <w:tab w:val="num" w:pos="1494"/>
        </w:tabs>
        <w:ind w:left="1494" w:hanging="360"/>
      </w:pPr>
      <w:rPr>
        <w:b/>
      </w:rPr>
    </w:lvl>
    <w:lvl w:ilvl="1" w:tplc="00190409" w:tentative="1">
      <w:start w:val="1"/>
      <w:numFmt w:val="lowerLetter"/>
      <w:lvlText w:val="%2."/>
      <w:lvlJc w:val="left"/>
      <w:pPr>
        <w:tabs>
          <w:tab w:val="num" w:pos="2214"/>
        </w:tabs>
        <w:ind w:left="2214" w:hanging="360"/>
      </w:pPr>
    </w:lvl>
    <w:lvl w:ilvl="2" w:tplc="001B0409" w:tentative="1">
      <w:start w:val="1"/>
      <w:numFmt w:val="lowerRoman"/>
      <w:lvlText w:val="%3."/>
      <w:lvlJc w:val="right"/>
      <w:pPr>
        <w:tabs>
          <w:tab w:val="num" w:pos="2934"/>
        </w:tabs>
        <w:ind w:left="2934" w:hanging="180"/>
      </w:pPr>
    </w:lvl>
    <w:lvl w:ilvl="3" w:tplc="000F0409" w:tentative="1">
      <w:start w:val="1"/>
      <w:numFmt w:val="decimal"/>
      <w:lvlText w:val="%4."/>
      <w:lvlJc w:val="left"/>
      <w:pPr>
        <w:tabs>
          <w:tab w:val="num" w:pos="3654"/>
        </w:tabs>
        <w:ind w:left="3654" w:hanging="360"/>
      </w:pPr>
    </w:lvl>
    <w:lvl w:ilvl="4" w:tplc="00190409" w:tentative="1">
      <w:start w:val="1"/>
      <w:numFmt w:val="lowerLetter"/>
      <w:lvlText w:val="%5."/>
      <w:lvlJc w:val="left"/>
      <w:pPr>
        <w:tabs>
          <w:tab w:val="num" w:pos="4374"/>
        </w:tabs>
        <w:ind w:left="4374" w:hanging="360"/>
      </w:pPr>
    </w:lvl>
    <w:lvl w:ilvl="5" w:tplc="001B0409" w:tentative="1">
      <w:start w:val="1"/>
      <w:numFmt w:val="lowerRoman"/>
      <w:lvlText w:val="%6."/>
      <w:lvlJc w:val="right"/>
      <w:pPr>
        <w:tabs>
          <w:tab w:val="num" w:pos="5094"/>
        </w:tabs>
        <w:ind w:left="5094" w:hanging="180"/>
      </w:pPr>
    </w:lvl>
    <w:lvl w:ilvl="6" w:tplc="000F0409" w:tentative="1">
      <w:start w:val="1"/>
      <w:numFmt w:val="decimal"/>
      <w:lvlText w:val="%7."/>
      <w:lvlJc w:val="left"/>
      <w:pPr>
        <w:tabs>
          <w:tab w:val="num" w:pos="5814"/>
        </w:tabs>
        <w:ind w:left="5814" w:hanging="360"/>
      </w:pPr>
    </w:lvl>
    <w:lvl w:ilvl="7" w:tplc="00190409" w:tentative="1">
      <w:start w:val="1"/>
      <w:numFmt w:val="lowerLetter"/>
      <w:lvlText w:val="%8."/>
      <w:lvlJc w:val="left"/>
      <w:pPr>
        <w:tabs>
          <w:tab w:val="num" w:pos="6534"/>
        </w:tabs>
        <w:ind w:left="6534" w:hanging="360"/>
      </w:pPr>
    </w:lvl>
    <w:lvl w:ilvl="8" w:tplc="001B0409" w:tentative="1">
      <w:start w:val="1"/>
      <w:numFmt w:val="lowerRoman"/>
      <w:lvlText w:val="%9."/>
      <w:lvlJc w:val="right"/>
      <w:pPr>
        <w:tabs>
          <w:tab w:val="num" w:pos="7254"/>
        </w:tabs>
        <w:ind w:left="7254" w:hanging="180"/>
      </w:pPr>
    </w:lvl>
  </w:abstractNum>
  <w:abstractNum w:abstractNumId="8" w15:restartNumberingAfterBreak="0">
    <w:nsid w:val="17DA2888"/>
    <w:multiLevelType w:val="hybridMultilevel"/>
    <w:tmpl w:val="FEB4D164"/>
    <w:lvl w:ilvl="0" w:tplc="74EE60D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E2528CC"/>
    <w:multiLevelType w:val="hybridMultilevel"/>
    <w:tmpl w:val="E2B493D8"/>
    <w:lvl w:ilvl="0" w:tplc="AFDE445C">
      <w:start w:val="300"/>
      <w:numFmt w:val="bullet"/>
      <w:lvlText w:val="-"/>
      <w:lvlJc w:val="left"/>
      <w:pPr>
        <w:ind w:left="720" w:hanging="360"/>
      </w:pPr>
      <w:rPr>
        <w:rFonts w:ascii="Verdana" w:eastAsia="Arial Unicode MS" w:hAnsi="Verdana" w:cs="Arial Unicode MS"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A42DDC"/>
    <w:multiLevelType w:val="hybridMultilevel"/>
    <w:tmpl w:val="4C06E496"/>
    <w:lvl w:ilvl="0" w:tplc="755E2BDE">
      <w:start w:val="1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EC7306"/>
    <w:multiLevelType w:val="hybridMultilevel"/>
    <w:tmpl w:val="0D0CEE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CF7F3E"/>
    <w:multiLevelType w:val="hybridMultilevel"/>
    <w:tmpl w:val="DA8252D0"/>
    <w:lvl w:ilvl="0" w:tplc="22ACA3B4">
      <w:start w:val="2"/>
      <w:numFmt w:val="decimal"/>
      <w:lvlText w:val="%1."/>
      <w:lvlJc w:val="left"/>
      <w:pPr>
        <w:ind w:left="2061" w:hanging="360"/>
      </w:pPr>
      <w:rPr>
        <w:rFonts w:hint="default"/>
      </w:r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13" w15:restartNumberingAfterBreak="0">
    <w:nsid w:val="28CA0FA8"/>
    <w:multiLevelType w:val="hybridMultilevel"/>
    <w:tmpl w:val="21B44EEE"/>
    <w:lvl w:ilvl="0" w:tplc="74EE60D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9FF6617"/>
    <w:multiLevelType w:val="hybridMultilevel"/>
    <w:tmpl w:val="C29A17AC"/>
    <w:lvl w:ilvl="0" w:tplc="4FBEB13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DB327C"/>
    <w:multiLevelType w:val="hybridMultilevel"/>
    <w:tmpl w:val="DDDA6F8E"/>
    <w:lvl w:ilvl="0" w:tplc="74EE60D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C167544"/>
    <w:multiLevelType w:val="hybridMultilevel"/>
    <w:tmpl w:val="DF9AAFE4"/>
    <w:lvl w:ilvl="0" w:tplc="3776210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627696"/>
    <w:multiLevelType w:val="hybridMultilevel"/>
    <w:tmpl w:val="AEAED9D0"/>
    <w:lvl w:ilvl="0" w:tplc="853CBB36">
      <w:start w:val="300"/>
      <w:numFmt w:val="bullet"/>
      <w:lvlText w:val="-"/>
      <w:lvlJc w:val="left"/>
      <w:pPr>
        <w:ind w:left="720" w:hanging="360"/>
      </w:pPr>
      <w:rPr>
        <w:rFonts w:ascii="Verdana" w:eastAsia="Arial Unicode MS" w:hAnsi="Verdana" w:cs="Arial Unicode MS"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B943E2"/>
    <w:multiLevelType w:val="hybridMultilevel"/>
    <w:tmpl w:val="1A9C2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1E6A2D"/>
    <w:multiLevelType w:val="hybridMultilevel"/>
    <w:tmpl w:val="E654AEDE"/>
    <w:lvl w:ilvl="0" w:tplc="602873AC">
      <w:start w:val="1"/>
      <w:numFmt w:val="upperLetter"/>
      <w:lvlText w:val="%1."/>
      <w:lvlJc w:val="left"/>
      <w:pPr>
        <w:ind w:left="2061" w:hanging="360"/>
      </w:pPr>
      <w:rPr>
        <w:rFonts w:hint="default"/>
      </w:r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20" w15:restartNumberingAfterBreak="0">
    <w:nsid w:val="33114995"/>
    <w:multiLevelType w:val="hybridMultilevel"/>
    <w:tmpl w:val="031A5338"/>
    <w:lvl w:ilvl="0" w:tplc="0D7494AC">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1" w15:restartNumberingAfterBreak="0">
    <w:nsid w:val="378765DE"/>
    <w:multiLevelType w:val="hybridMultilevel"/>
    <w:tmpl w:val="5158EF9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0F42DD"/>
    <w:multiLevelType w:val="hybridMultilevel"/>
    <w:tmpl w:val="F4BEA57E"/>
    <w:lvl w:ilvl="0" w:tplc="635A115A">
      <w:start w:val="1"/>
      <w:numFmt w:val="lowerLetter"/>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3" w15:restartNumberingAfterBreak="0">
    <w:nsid w:val="3F1C513A"/>
    <w:multiLevelType w:val="hybridMultilevel"/>
    <w:tmpl w:val="EE167FAE"/>
    <w:lvl w:ilvl="0" w:tplc="04130001">
      <w:start w:val="1"/>
      <w:numFmt w:val="bullet"/>
      <w:lvlText w:val=""/>
      <w:lvlJc w:val="left"/>
      <w:pPr>
        <w:ind w:left="2061" w:hanging="360"/>
      </w:pPr>
      <w:rPr>
        <w:rFonts w:ascii="Symbol" w:hAnsi="Symbol" w:hint="default"/>
      </w:r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24" w15:restartNumberingAfterBreak="0">
    <w:nsid w:val="453A798F"/>
    <w:multiLevelType w:val="hybridMultilevel"/>
    <w:tmpl w:val="7C1239F2"/>
    <w:lvl w:ilvl="0" w:tplc="05862442">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5" w15:restartNumberingAfterBreak="0">
    <w:nsid w:val="4A9D3039"/>
    <w:multiLevelType w:val="hybridMultilevel"/>
    <w:tmpl w:val="7C2649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CF4747B"/>
    <w:multiLevelType w:val="hybridMultilevel"/>
    <w:tmpl w:val="ABAA3A0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7064DD"/>
    <w:multiLevelType w:val="hybridMultilevel"/>
    <w:tmpl w:val="F2EE21C6"/>
    <w:lvl w:ilvl="0" w:tplc="175812BC">
      <w:start w:val="1"/>
      <w:numFmt w:val="lowerLetter"/>
      <w:lvlText w:val="%1."/>
      <w:lvlJc w:val="left"/>
      <w:pPr>
        <w:ind w:left="1854" w:hanging="360"/>
      </w:pPr>
      <w:rPr>
        <w:rFonts w:hint="default"/>
      </w:rPr>
    </w:lvl>
    <w:lvl w:ilvl="1" w:tplc="04130019" w:tentative="1">
      <w:start w:val="1"/>
      <w:numFmt w:val="lowerLetter"/>
      <w:lvlText w:val="%2."/>
      <w:lvlJc w:val="left"/>
      <w:pPr>
        <w:ind w:left="2574" w:hanging="360"/>
      </w:pPr>
    </w:lvl>
    <w:lvl w:ilvl="2" w:tplc="0413001B" w:tentative="1">
      <w:start w:val="1"/>
      <w:numFmt w:val="lowerRoman"/>
      <w:lvlText w:val="%3."/>
      <w:lvlJc w:val="right"/>
      <w:pPr>
        <w:ind w:left="3294" w:hanging="180"/>
      </w:pPr>
    </w:lvl>
    <w:lvl w:ilvl="3" w:tplc="0413000F" w:tentative="1">
      <w:start w:val="1"/>
      <w:numFmt w:val="decimal"/>
      <w:lvlText w:val="%4."/>
      <w:lvlJc w:val="left"/>
      <w:pPr>
        <w:ind w:left="4014" w:hanging="360"/>
      </w:pPr>
    </w:lvl>
    <w:lvl w:ilvl="4" w:tplc="04130019" w:tentative="1">
      <w:start w:val="1"/>
      <w:numFmt w:val="lowerLetter"/>
      <w:lvlText w:val="%5."/>
      <w:lvlJc w:val="left"/>
      <w:pPr>
        <w:ind w:left="4734" w:hanging="360"/>
      </w:pPr>
    </w:lvl>
    <w:lvl w:ilvl="5" w:tplc="0413001B" w:tentative="1">
      <w:start w:val="1"/>
      <w:numFmt w:val="lowerRoman"/>
      <w:lvlText w:val="%6."/>
      <w:lvlJc w:val="right"/>
      <w:pPr>
        <w:ind w:left="5454" w:hanging="180"/>
      </w:pPr>
    </w:lvl>
    <w:lvl w:ilvl="6" w:tplc="0413000F" w:tentative="1">
      <w:start w:val="1"/>
      <w:numFmt w:val="decimal"/>
      <w:lvlText w:val="%7."/>
      <w:lvlJc w:val="left"/>
      <w:pPr>
        <w:ind w:left="6174" w:hanging="360"/>
      </w:pPr>
    </w:lvl>
    <w:lvl w:ilvl="7" w:tplc="04130019" w:tentative="1">
      <w:start w:val="1"/>
      <w:numFmt w:val="lowerLetter"/>
      <w:lvlText w:val="%8."/>
      <w:lvlJc w:val="left"/>
      <w:pPr>
        <w:ind w:left="6894" w:hanging="360"/>
      </w:pPr>
    </w:lvl>
    <w:lvl w:ilvl="8" w:tplc="0413001B" w:tentative="1">
      <w:start w:val="1"/>
      <w:numFmt w:val="lowerRoman"/>
      <w:lvlText w:val="%9."/>
      <w:lvlJc w:val="right"/>
      <w:pPr>
        <w:ind w:left="7614" w:hanging="180"/>
      </w:pPr>
    </w:lvl>
  </w:abstractNum>
  <w:abstractNum w:abstractNumId="28" w15:restartNumberingAfterBreak="0">
    <w:nsid w:val="60C4049A"/>
    <w:multiLevelType w:val="hybridMultilevel"/>
    <w:tmpl w:val="A4EC994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F917F0"/>
    <w:multiLevelType w:val="hybridMultilevel"/>
    <w:tmpl w:val="1B027476"/>
    <w:lvl w:ilvl="0" w:tplc="46A8286C">
      <w:start w:val="4"/>
      <w:numFmt w:val="decimal"/>
      <w:lvlText w:val="%1."/>
      <w:lvlJc w:val="left"/>
      <w:pPr>
        <w:ind w:left="1494" w:hanging="360"/>
      </w:pPr>
      <w:rPr>
        <w:rFonts w:hint="default"/>
        <w:lang w:val="en-GB"/>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30" w15:restartNumberingAfterBreak="0">
    <w:nsid w:val="6704566D"/>
    <w:multiLevelType w:val="hybridMultilevel"/>
    <w:tmpl w:val="E38CEDB0"/>
    <w:lvl w:ilvl="0" w:tplc="60982C46">
      <w:start w:val="2"/>
      <w:numFmt w:val="bullet"/>
      <w:lvlText w:val="-"/>
      <w:lvlJc w:val="left"/>
      <w:pPr>
        <w:ind w:left="1779" w:hanging="360"/>
      </w:pPr>
      <w:rPr>
        <w:rFonts w:ascii="Times New Roman" w:eastAsia="Times New Roman" w:hAnsi="Times New Roman" w:cs="Times New Roman" w:hint="default"/>
      </w:rPr>
    </w:lvl>
    <w:lvl w:ilvl="1" w:tplc="04130003" w:tentative="1">
      <w:start w:val="1"/>
      <w:numFmt w:val="bullet"/>
      <w:lvlText w:val="o"/>
      <w:lvlJc w:val="left"/>
      <w:pPr>
        <w:ind w:left="2499" w:hanging="360"/>
      </w:pPr>
      <w:rPr>
        <w:rFonts w:ascii="Courier New" w:hAnsi="Courier New" w:cs="Courier New" w:hint="default"/>
      </w:rPr>
    </w:lvl>
    <w:lvl w:ilvl="2" w:tplc="04130005" w:tentative="1">
      <w:start w:val="1"/>
      <w:numFmt w:val="bullet"/>
      <w:lvlText w:val=""/>
      <w:lvlJc w:val="left"/>
      <w:pPr>
        <w:ind w:left="3219" w:hanging="360"/>
      </w:pPr>
      <w:rPr>
        <w:rFonts w:ascii="Wingdings" w:hAnsi="Wingdings" w:hint="default"/>
      </w:rPr>
    </w:lvl>
    <w:lvl w:ilvl="3" w:tplc="04130001" w:tentative="1">
      <w:start w:val="1"/>
      <w:numFmt w:val="bullet"/>
      <w:lvlText w:val=""/>
      <w:lvlJc w:val="left"/>
      <w:pPr>
        <w:ind w:left="3939" w:hanging="360"/>
      </w:pPr>
      <w:rPr>
        <w:rFonts w:ascii="Symbol" w:hAnsi="Symbol" w:hint="default"/>
      </w:rPr>
    </w:lvl>
    <w:lvl w:ilvl="4" w:tplc="04130003" w:tentative="1">
      <w:start w:val="1"/>
      <w:numFmt w:val="bullet"/>
      <w:lvlText w:val="o"/>
      <w:lvlJc w:val="left"/>
      <w:pPr>
        <w:ind w:left="4659" w:hanging="360"/>
      </w:pPr>
      <w:rPr>
        <w:rFonts w:ascii="Courier New" w:hAnsi="Courier New" w:cs="Courier New" w:hint="default"/>
      </w:rPr>
    </w:lvl>
    <w:lvl w:ilvl="5" w:tplc="04130005" w:tentative="1">
      <w:start w:val="1"/>
      <w:numFmt w:val="bullet"/>
      <w:lvlText w:val=""/>
      <w:lvlJc w:val="left"/>
      <w:pPr>
        <w:ind w:left="5379" w:hanging="360"/>
      </w:pPr>
      <w:rPr>
        <w:rFonts w:ascii="Wingdings" w:hAnsi="Wingdings" w:hint="default"/>
      </w:rPr>
    </w:lvl>
    <w:lvl w:ilvl="6" w:tplc="04130001" w:tentative="1">
      <w:start w:val="1"/>
      <w:numFmt w:val="bullet"/>
      <w:lvlText w:val=""/>
      <w:lvlJc w:val="left"/>
      <w:pPr>
        <w:ind w:left="6099" w:hanging="360"/>
      </w:pPr>
      <w:rPr>
        <w:rFonts w:ascii="Symbol" w:hAnsi="Symbol" w:hint="default"/>
      </w:rPr>
    </w:lvl>
    <w:lvl w:ilvl="7" w:tplc="04130003" w:tentative="1">
      <w:start w:val="1"/>
      <w:numFmt w:val="bullet"/>
      <w:lvlText w:val="o"/>
      <w:lvlJc w:val="left"/>
      <w:pPr>
        <w:ind w:left="6819" w:hanging="360"/>
      </w:pPr>
      <w:rPr>
        <w:rFonts w:ascii="Courier New" w:hAnsi="Courier New" w:cs="Courier New" w:hint="default"/>
      </w:rPr>
    </w:lvl>
    <w:lvl w:ilvl="8" w:tplc="04130005" w:tentative="1">
      <w:start w:val="1"/>
      <w:numFmt w:val="bullet"/>
      <w:lvlText w:val=""/>
      <w:lvlJc w:val="left"/>
      <w:pPr>
        <w:ind w:left="7539" w:hanging="360"/>
      </w:pPr>
      <w:rPr>
        <w:rFonts w:ascii="Wingdings" w:hAnsi="Wingdings" w:hint="default"/>
      </w:rPr>
    </w:lvl>
  </w:abstractNum>
  <w:abstractNum w:abstractNumId="3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6E3C8D"/>
    <w:multiLevelType w:val="hybridMultilevel"/>
    <w:tmpl w:val="66FE8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2044DE"/>
    <w:multiLevelType w:val="hybridMultilevel"/>
    <w:tmpl w:val="AEE06160"/>
    <w:lvl w:ilvl="0" w:tplc="12CA5252">
      <w:start w:val="8"/>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34" w15:restartNumberingAfterBreak="0">
    <w:nsid w:val="708C04B0"/>
    <w:multiLevelType w:val="hybridMultilevel"/>
    <w:tmpl w:val="A8A65558"/>
    <w:lvl w:ilvl="0" w:tplc="E92AB238">
      <w:start w:val="1"/>
      <w:numFmt w:val="decimal"/>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35" w15:restartNumberingAfterBreak="0">
    <w:nsid w:val="7365408E"/>
    <w:multiLevelType w:val="hybridMultilevel"/>
    <w:tmpl w:val="A476E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EC443B"/>
    <w:multiLevelType w:val="hybridMultilevel"/>
    <w:tmpl w:val="B52E1676"/>
    <w:lvl w:ilvl="0" w:tplc="3556728A">
      <w:start w:val="2"/>
      <w:numFmt w:val="bullet"/>
      <w:lvlText w:val="-"/>
      <w:lvlJc w:val="left"/>
      <w:pPr>
        <w:ind w:left="700" w:hanging="360"/>
      </w:pPr>
      <w:rPr>
        <w:rFonts w:ascii="Times New Roman" w:eastAsia="Times New Roman" w:hAnsi="Times New Roman" w:cs="Times New Roman"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7" w15:restartNumberingAfterBreak="0">
    <w:nsid w:val="7CF349BD"/>
    <w:multiLevelType w:val="singleLevel"/>
    <w:tmpl w:val="FD58D8F0"/>
    <w:lvl w:ilvl="0">
      <w:start w:val="2"/>
      <w:numFmt w:val="lowerRoman"/>
      <w:lvlText w:val="(%1)"/>
      <w:lvlJc w:val="right"/>
      <w:pPr>
        <w:tabs>
          <w:tab w:val="num" w:pos="1211"/>
        </w:tabs>
        <w:ind w:left="1211" w:hanging="360"/>
      </w:pPr>
      <w:rPr>
        <w:rFonts w:hint="default"/>
      </w:rPr>
    </w:lvl>
  </w:abstractNum>
  <w:abstractNum w:abstractNumId="38" w15:restartNumberingAfterBreak="0">
    <w:nsid w:val="7D992960"/>
    <w:multiLevelType w:val="hybridMultilevel"/>
    <w:tmpl w:val="CD247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F582139"/>
    <w:multiLevelType w:val="hybridMultilevel"/>
    <w:tmpl w:val="03C05352"/>
    <w:lvl w:ilvl="0" w:tplc="04130001">
      <w:start w:val="1"/>
      <w:numFmt w:val="bullet"/>
      <w:lvlText w:val=""/>
      <w:lvlJc w:val="left"/>
      <w:pPr>
        <w:ind w:left="1291" w:hanging="360"/>
      </w:pPr>
      <w:rPr>
        <w:rFonts w:ascii="Symbol" w:hAnsi="Symbol" w:hint="default"/>
      </w:rPr>
    </w:lvl>
    <w:lvl w:ilvl="1" w:tplc="04130003">
      <w:start w:val="1"/>
      <w:numFmt w:val="bullet"/>
      <w:lvlText w:val="o"/>
      <w:lvlJc w:val="left"/>
      <w:pPr>
        <w:ind w:left="2011" w:hanging="360"/>
      </w:pPr>
      <w:rPr>
        <w:rFonts w:ascii="Courier New" w:hAnsi="Courier New" w:cs="Courier New" w:hint="default"/>
      </w:rPr>
    </w:lvl>
    <w:lvl w:ilvl="2" w:tplc="04130005" w:tentative="1">
      <w:start w:val="1"/>
      <w:numFmt w:val="bullet"/>
      <w:lvlText w:val=""/>
      <w:lvlJc w:val="left"/>
      <w:pPr>
        <w:ind w:left="2731" w:hanging="360"/>
      </w:pPr>
      <w:rPr>
        <w:rFonts w:ascii="Wingdings" w:hAnsi="Wingdings" w:hint="default"/>
      </w:rPr>
    </w:lvl>
    <w:lvl w:ilvl="3" w:tplc="04130001" w:tentative="1">
      <w:start w:val="1"/>
      <w:numFmt w:val="bullet"/>
      <w:lvlText w:val=""/>
      <w:lvlJc w:val="left"/>
      <w:pPr>
        <w:ind w:left="3451" w:hanging="360"/>
      </w:pPr>
      <w:rPr>
        <w:rFonts w:ascii="Symbol" w:hAnsi="Symbol" w:hint="default"/>
      </w:rPr>
    </w:lvl>
    <w:lvl w:ilvl="4" w:tplc="04130003" w:tentative="1">
      <w:start w:val="1"/>
      <w:numFmt w:val="bullet"/>
      <w:lvlText w:val="o"/>
      <w:lvlJc w:val="left"/>
      <w:pPr>
        <w:ind w:left="4171" w:hanging="360"/>
      </w:pPr>
      <w:rPr>
        <w:rFonts w:ascii="Courier New" w:hAnsi="Courier New" w:cs="Courier New" w:hint="default"/>
      </w:rPr>
    </w:lvl>
    <w:lvl w:ilvl="5" w:tplc="04130005" w:tentative="1">
      <w:start w:val="1"/>
      <w:numFmt w:val="bullet"/>
      <w:lvlText w:val=""/>
      <w:lvlJc w:val="left"/>
      <w:pPr>
        <w:ind w:left="4891" w:hanging="360"/>
      </w:pPr>
      <w:rPr>
        <w:rFonts w:ascii="Wingdings" w:hAnsi="Wingdings" w:hint="default"/>
      </w:rPr>
    </w:lvl>
    <w:lvl w:ilvl="6" w:tplc="04130001" w:tentative="1">
      <w:start w:val="1"/>
      <w:numFmt w:val="bullet"/>
      <w:lvlText w:val=""/>
      <w:lvlJc w:val="left"/>
      <w:pPr>
        <w:ind w:left="5611" w:hanging="360"/>
      </w:pPr>
      <w:rPr>
        <w:rFonts w:ascii="Symbol" w:hAnsi="Symbol" w:hint="default"/>
      </w:rPr>
    </w:lvl>
    <w:lvl w:ilvl="7" w:tplc="04130003" w:tentative="1">
      <w:start w:val="1"/>
      <w:numFmt w:val="bullet"/>
      <w:lvlText w:val="o"/>
      <w:lvlJc w:val="left"/>
      <w:pPr>
        <w:ind w:left="6331" w:hanging="360"/>
      </w:pPr>
      <w:rPr>
        <w:rFonts w:ascii="Courier New" w:hAnsi="Courier New" w:cs="Courier New" w:hint="default"/>
      </w:rPr>
    </w:lvl>
    <w:lvl w:ilvl="8" w:tplc="04130005" w:tentative="1">
      <w:start w:val="1"/>
      <w:numFmt w:val="bullet"/>
      <w:lvlText w:val=""/>
      <w:lvlJc w:val="left"/>
      <w:pPr>
        <w:ind w:left="7051" w:hanging="360"/>
      </w:pPr>
      <w:rPr>
        <w:rFonts w:ascii="Wingdings" w:hAnsi="Wingdings" w:hint="default"/>
      </w:rPr>
    </w:lvl>
  </w:abstractNum>
  <w:abstractNum w:abstractNumId="40" w15:restartNumberingAfterBreak="0">
    <w:nsid w:val="7FA95C94"/>
    <w:multiLevelType w:val="hybridMultilevel"/>
    <w:tmpl w:val="48BA912E"/>
    <w:lvl w:ilvl="0" w:tplc="04130011">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1"/>
  </w:num>
  <w:num w:numId="3">
    <w:abstractNumId w:val="6"/>
  </w:num>
  <w:num w:numId="4">
    <w:abstractNumId w:val="37"/>
  </w:num>
  <w:num w:numId="5">
    <w:abstractNumId w:val="4"/>
  </w:num>
  <w:num w:numId="6">
    <w:abstractNumId w:val="7"/>
  </w:num>
  <w:num w:numId="7">
    <w:abstractNumId w:val="34"/>
  </w:num>
  <w:num w:numId="8">
    <w:abstractNumId w:val="26"/>
  </w:num>
  <w:num w:numId="9">
    <w:abstractNumId w:val="24"/>
  </w:num>
  <w:num w:numId="10">
    <w:abstractNumId w:val="27"/>
  </w:num>
  <w:num w:numId="11">
    <w:abstractNumId w:val="18"/>
  </w:num>
  <w:num w:numId="12">
    <w:abstractNumId w:val="20"/>
  </w:num>
  <w:num w:numId="13">
    <w:abstractNumId w:val="29"/>
  </w:num>
  <w:num w:numId="14">
    <w:abstractNumId w:val="22"/>
  </w:num>
  <w:num w:numId="15">
    <w:abstractNumId w:val="33"/>
  </w:num>
  <w:num w:numId="16">
    <w:abstractNumId w:val="19"/>
  </w:num>
  <w:num w:numId="17">
    <w:abstractNumId w:val="23"/>
  </w:num>
  <w:num w:numId="18">
    <w:abstractNumId w:val="12"/>
  </w:num>
  <w:num w:numId="19">
    <w:abstractNumId w:val="3"/>
  </w:num>
  <w:num w:numId="20">
    <w:abstractNumId w:val="30"/>
  </w:num>
  <w:num w:numId="21">
    <w:abstractNumId w:val="15"/>
  </w:num>
  <w:num w:numId="22">
    <w:abstractNumId w:val="10"/>
  </w:num>
  <w:num w:numId="23">
    <w:abstractNumId w:val="14"/>
  </w:num>
  <w:num w:numId="24">
    <w:abstractNumId w:val="11"/>
  </w:num>
  <w:num w:numId="25">
    <w:abstractNumId w:val="32"/>
  </w:num>
  <w:num w:numId="26">
    <w:abstractNumId w:val="38"/>
  </w:num>
  <w:num w:numId="27">
    <w:abstractNumId w:val="16"/>
  </w:num>
  <w:num w:numId="28">
    <w:abstractNumId w:val="8"/>
  </w:num>
  <w:num w:numId="29">
    <w:abstractNumId w:val="9"/>
  </w:num>
  <w:num w:numId="30">
    <w:abstractNumId w:val="17"/>
  </w:num>
  <w:num w:numId="31">
    <w:abstractNumId w:val="5"/>
  </w:num>
  <w:num w:numId="32">
    <w:abstractNumId w:val="40"/>
  </w:num>
  <w:num w:numId="33">
    <w:abstractNumId w:val="35"/>
  </w:num>
  <w:num w:numId="34">
    <w:abstractNumId w:val="1"/>
  </w:num>
  <w:num w:numId="35">
    <w:abstractNumId w:val="39"/>
  </w:num>
  <w:num w:numId="36">
    <w:abstractNumId w:val="21"/>
  </w:num>
  <w:num w:numId="37">
    <w:abstractNumId w:val="13"/>
  </w:num>
  <w:num w:numId="38">
    <w:abstractNumId w:val="36"/>
  </w:num>
  <w:num w:numId="39">
    <w:abstractNumId w:val="0"/>
  </w:num>
  <w:num w:numId="40">
    <w:abstractNumId w:val="28"/>
  </w:num>
  <w:num w:numId="41">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nl-NL"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0E"/>
    <w:rsid w:val="000006A3"/>
    <w:rsid w:val="00001065"/>
    <w:rsid w:val="00001B29"/>
    <w:rsid w:val="00002559"/>
    <w:rsid w:val="00002995"/>
    <w:rsid w:val="00005E9E"/>
    <w:rsid w:val="00011BBD"/>
    <w:rsid w:val="000124E3"/>
    <w:rsid w:val="0001313C"/>
    <w:rsid w:val="00013299"/>
    <w:rsid w:val="00020877"/>
    <w:rsid w:val="00021285"/>
    <w:rsid w:val="000228C8"/>
    <w:rsid w:val="00026384"/>
    <w:rsid w:val="0002698C"/>
    <w:rsid w:val="00027483"/>
    <w:rsid w:val="00030C00"/>
    <w:rsid w:val="00031C6B"/>
    <w:rsid w:val="000332A2"/>
    <w:rsid w:val="000359C9"/>
    <w:rsid w:val="0003615C"/>
    <w:rsid w:val="000366E6"/>
    <w:rsid w:val="0003772C"/>
    <w:rsid w:val="00041539"/>
    <w:rsid w:val="000417CF"/>
    <w:rsid w:val="0004305B"/>
    <w:rsid w:val="00044A4D"/>
    <w:rsid w:val="000458E1"/>
    <w:rsid w:val="000463F9"/>
    <w:rsid w:val="00046886"/>
    <w:rsid w:val="0004733C"/>
    <w:rsid w:val="00047A9B"/>
    <w:rsid w:val="00050323"/>
    <w:rsid w:val="00050F6B"/>
    <w:rsid w:val="00051B0E"/>
    <w:rsid w:val="00052121"/>
    <w:rsid w:val="000530C5"/>
    <w:rsid w:val="00054165"/>
    <w:rsid w:val="00054498"/>
    <w:rsid w:val="00054587"/>
    <w:rsid w:val="000551DB"/>
    <w:rsid w:val="00055990"/>
    <w:rsid w:val="00055A93"/>
    <w:rsid w:val="000560AC"/>
    <w:rsid w:val="00056FF8"/>
    <w:rsid w:val="000600BF"/>
    <w:rsid w:val="00060202"/>
    <w:rsid w:val="00060717"/>
    <w:rsid w:val="00060AC3"/>
    <w:rsid w:val="00060DCF"/>
    <w:rsid w:val="000611E5"/>
    <w:rsid w:val="00063771"/>
    <w:rsid w:val="00066D1F"/>
    <w:rsid w:val="00067CBC"/>
    <w:rsid w:val="00071492"/>
    <w:rsid w:val="0007231A"/>
    <w:rsid w:val="00072C8C"/>
    <w:rsid w:val="00073A1A"/>
    <w:rsid w:val="00073AF6"/>
    <w:rsid w:val="00073B46"/>
    <w:rsid w:val="00074BC9"/>
    <w:rsid w:val="0007677F"/>
    <w:rsid w:val="00076A3C"/>
    <w:rsid w:val="00076EDE"/>
    <w:rsid w:val="000773EA"/>
    <w:rsid w:val="00080064"/>
    <w:rsid w:val="00080C44"/>
    <w:rsid w:val="000824D7"/>
    <w:rsid w:val="00083CF3"/>
    <w:rsid w:val="000858C6"/>
    <w:rsid w:val="000865C9"/>
    <w:rsid w:val="00087FE5"/>
    <w:rsid w:val="00091C81"/>
    <w:rsid w:val="000931C0"/>
    <w:rsid w:val="00093A95"/>
    <w:rsid w:val="00094DF5"/>
    <w:rsid w:val="000952F9"/>
    <w:rsid w:val="000954C6"/>
    <w:rsid w:val="00096463"/>
    <w:rsid w:val="00096FFE"/>
    <w:rsid w:val="00097767"/>
    <w:rsid w:val="000977AD"/>
    <w:rsid w:val="00097BF1"/>
    <w:rsid w:val="000A092D"/>
    <w:rsid w:val="000A19F2"/>
    <w:rsid w:val="000A1FA1"/>
    <w:rsid w:val="000A29EA"/>
    <w:rsid w:val="000A422B"/>
    <w:rsid w:val="000A6837"/>
    <w:rsid w:val="000A74B1"/>
    <w:rsid w:val="000B0D8F"/>
    <w:rsid w:val="000B0E3B"/>
    <w:rsid w:val="000B102B"/>
    <w:rsid w:val="000B175B"/>
    <w:rsid w:val="000B2245"/>
    <w:rsid w:val="000B36BC"/>
    <w:rsid w:val="000B3A0F"/>
    <w:rsid w:val="000B645C"/>
    <w:rsid w:val="000C0DCD"/>
    <w:rsid w:val="000C1B4A"/>
    <w:rsid w:val="000C291D"/>
    <w:rsid w:val="000C7051"/>
    <w:rsid w:val="000D082F"/>
    <w:rsid w:val="000D09AB"/>
    <w:rsid w:val="000D29DF"/>
    <w:rsid w:val="000D3C1D"/>
    <w:rsid w:val="000D4B4F"/>
    <w:rsid w:val="000D5A34"/>
    <w:rsid w:val="000D5A49"/>
    <w:rsid w:val="000D6A9F"/>
    <w:rsid w:val="000E0415"/>
    <w:rsid w:val="000E069D"/>
    <w:rsid w:val="000E15E3"/>
    <w:rsid w:val="000E2052"/>
    <w:rsid w:val="000E29FA"/>
    <w:rsid w:val="000E3751"/>
    <w:rsid w:val="000E420E"/>
    <w:rsid w:val="000E4E39"/>
    <w:rsid w:val="000E5445"/>
    <w:rsid w:val="000E6081"/>
    <w:rsid w:val="000F1F33"/>
    <w:rsid w:val="000F1F39"/>
    <w:rsid w:val="000F2A6B"/>
    <w:rsid w:val="000F3531"/>
    <w:rsid w:val="000F47A8"/>
    <w:rsid w:val="000F4AD8"/>
    <w:rsid w:val="000F4AFB"/>
    <w:rsid w:val="000F62FF"/>
    <w:rsid w:val="0010095A"/>
    <w:rsid w:val="00103950"/>
    <w:rsid w:val="00104E45"/>
    <w:rsid w:val="00104E5A"/>
    <w:rsid w:val="00107472"/>
    <w:rsid w:val="00112CE6"/>
    <w:rsid w:val="001149CA"/>
    <w:rsid w:val="00115CD4"/>
    <w:rsid w:val="001220B8"/>
    <w:rsid w:val="00123F71"/>
    <w:rsid w:val="0012457A"/>
    <w:rsid w:val="001245EC"/>
    <w:rsid w:val="00124851"/>
    <w:rsid w:val="001262F0"/>
    <w:rsid w:val="001277B7"/>
    <w:rsid w:val="00127812"/>
    <w:rsid w:val="00132DB1"/>
    <w:rsid w:val="00132F89"/>
    <w:rsid w:val="001346C1"/>
    <w:rsid w:val="00134DD9"/>
    <w:rsid w:val="00135BA5"/>
    <w:rsid w:val="00136CA1"/>
    <w:rsid w:val="00137D5C"/>
    <w:rsid w:val="00140A3D"/>
    <w:rsid w:val="00141F38"/>
    <w:rsid w:val="00142195"/>
    <w:rsid w:val="0014236E"/>
    <w:rsid w:val="0014301F"/>
    <w:rsid w:val="00144C64"/>
    <w:rsid w:val="0014517A"/>
    <w:rsid w:val="00147E9E"/>
    <w:rsid w:val="0015439C"/>
    <w:rsid w:val="00155F29"/>
    <w:rsid w:val="00157AA5"/>
    <w:rsid w:val="0016029F"/>
    <w:rsid w:val="0016043B"/>
    <w:rsid w:val="00160E1E"/>
    <w:rsid w:val="00162EFD"/>
    <w:rsid w:val="00163B70"/>
    <w:rsid w:val="00163F9E"/>
    <w:rsid w:val="001663CD"/>
    <w:rsid w:val="001664DF"/>
    <w:rsid w:val="00167401"/>
    <w:rsid w:val="00170B64"/>
    <w:rsid w:val="001770B3"/>
    <w:rsid w:val="001772FC"/>
    <w:rsid w:val="00181D1F"/>
    <w:rsid w:val="00182F1C"/>
    <w:rsid w:val="00183DB7"/>
    <w:rsid w:val="0018404F"/>
    <w:rsid w:val="0018578B"/>
    <w:rsid w:val="00186262"/>
    <w:rsid w:val="00186438"/>
    <w:rsid w:val="00186664"/>
    <w:rsid w:val="0018782C"/>
    <w:rsid w:val="00187C59"/>
    <w:rsid w:val="00190043"/>
    <w:rsid w:val="00191E5F"/>
    <w:rsid w:val="001944DC"/>
    <w:rsid w:val="001963EC"/>
    <w:rsid w:val="001968D2"/>
    <w:rsid w:val="00197FC1"/>
    <w:rsid w:val="001A0644"/>
    <w:rsid w:val="001A1C62"/>
    <w:rsid w:val="001A2B71"/>
    <w:rsid w:val="001A2CC0"/>
    <w:rsid w:val="001A4629"/>
    <w:rsid w:val="001A58C2"/>
    <w:rsid w:val="001A71CE"/>
    <w:rsid w:val="001B0D66"/>
    <w:rsid w:val="001B21D6"/>
    <w:rsid w:val="001B3169"/>
    <w:rsid w:val="001B3676"/>
    <w:rsid w:val="001B4B04"/>
    <w:rsid w:val="001C15C9"/>
    <w:rsid w:val="001C1D6C"/>
    <w:rsid w:val="001C4E94"/>
    <w:rsid w:val="001C6663"/>
    <w:rsid w:val="001C678D"/>
    <w:rsid w:val="001C6BF1"/>
    <w:rsid w:val="001C788D"/>
    <w:rsid w:val="001C7895"/>
    <w:rsid w:val="001D109C"/>
    <w:rsid w:val="001D26DF"/>
    <w:rsid w:val="001D4954"/>
    <w:rsid w:val="001D567B"/>
    <w:rsid w:val="001D68DA"/>
    <w:rsid w:val="001D6A44"/>
    <w:rsid w:val="001D7747"/>
    <w:rsid w:val="001E1649"/>
    <w:rsid w:val="001E357A"/>
    <w:rsid w:val="001E586B"/>
    <w:rsid w:val="001E6034"/>
    <w:rsid w:val="001F099B"/>
    <w:rsid w:val="001F1E2A"/>
    <w:rsid w:val="001F26AF"/>
    <w:rsid w:val="001F3BA5"/>
    <w:rsid w:val="001F5825"/>
    <w:rsid w:val="001F5A1C"/>
    <w:rsid w:val="001F7F3B"/>
    <w:rsid w:val="00201736"/>
    <w:rsid w:val="002019A2"/>
    <w:rsid w:val="00202779"/>
    <w:rsid w:val="00204D11"/>
    <w:rsid w:val="00204FD1"/>
    <w:rsid w:val="0020519C"/>
    <w:rsid w:val="00205CC3"/>
    <w:rsid w:val="00205D1F"/>
    <w:rsid w:val="0020675F"/>
    <w:rsid w:val="00206D1B"/>
    <w:rsid w:val="00211D3B"/>
    <w:rsid w:val="00211E0B"/>
    <w:rsid w:val="00211F0D"/>
    <w:rsid w:val="00212FBA"/>
    <w:rsid w:val="0021406B"/>
    <w:rsid w:val="002140DC"/>
    <w:rsid w:val="002154EA"/>
    <w:rsid w:val="00220F0E"/>
    <w:rsid w:val="00221399"/>
    <w:rsid w:val="00223450"/>
    <w:rsid w:val="00223CB8"/>
    <w:rsid w:val="0022491D"/>
    <w:rsid w:val="00224A26"/>
    <w:rsid w:val="00226D34"/>
    <w:rsid w:val="00230F3C"/>
    <w:rsid w:val="00231B38"/>
    <w:rsid w:val="0023529F"/>
    <w:rsid w:val="00235DFA"/>
    <w:rsid w:val="002361CF"/>
    <w:rsid w:val="00237463"/>
    <w:rsid w:val="0023797D"/>
    <w:rsid w:val="002405A7"/>
    <w:rsid w:val="00240A50"/>
    <w:rsid w:val="00241BB2"/>
    <w:rsid w:val="00243EBA"/>
    <w:rsid w:val="0024765C"/>
    <w:rsid w:val="002504CC"/>
    <w:rsid w:val="0025154F"/>
    <w:rsid w:val="002519ED"/>
    <w:rsid w:val="00251B09"/>
    <w:rsid w:val="00254E09"/>
    <w:rsid w:val="00256528"/>
    <w:rsid w:val="0026175B"/>
    <w:rsid w:val="00261B14"/>
    <w:rsid w:val="00261C89"/>
    <w:rsid w:val="00264C61"/>
    <w:rsid w:val="00265146"/>
    <w:rsid w:val="002668EA"/>
    <w:rsid w:val="0026777D"/>
    <w:rsid w:val="002716F7"/>
    <w:rsid w:val="002728A1"/>
    <w:rsid w:val="00273565"/>
    <w:rsid w:val="00277359"/>
    <w:rsid w:val="00277A0C"/>
    <w:rsid w:val="002806D1"/>
    <w:rsid w:val="00280EC3"/>
    <w:rsid w:val="0028275E"/>
    <w:rsid w:val="0028292A"/>
    <w:rsid w:val="00284C6F"/>
    <w:rsid w:val="00293A0A"/>
    <w:rsid w:val="0029470B"/>
    <w:rsid w:val="00294DFC"/>
    <w:rsid w:val="00295720"/>
    <w:rsid w:val="002964D8"/>
    <w:rsid w:val="002A00ED"/>
    <w:rsid w:val="002A0957"/>
    <w:rsid w:val="002A462E"/>
    <w:rsid w:val="002A50AB"/>
    <w:rsid w:val="002A5211"/>
    <w:rsid w:val="002A5B03"/>
    <w:rsid w:val="002A5C0B"/>
    <w:rsid w:val="002A5D5E"/>
    <w:rsid w:val="002A6B1E"/>
    <w:rsid w:val="002A7853"/>
    <w:rsid w:val="002B164B"/>
    <w:rsid w:val="002B23A2"/>
    <w:rsid w:val="002B34EC"/>
    <w:rsid w:val="002B5065"/>
    <w:rsid w:val="002B7E08"/>
    <w:rsid w:val="002C23AF"/>
    <w:rsid w:val="002C48CA"/>
    <w:rsid w:val="002C49DB"/>
    <w:rsid w:val="002C56F5"/>
    <w:rsid w:val="002C7136"/>
    <w:rsid w:val="002D0E0E"/>
    <w:rsid w:val="002D14DB"/>
    <w:rsid w:val="002D307C"/>
    <w:rsid w:val="002D30C3"/>
    <w:rsid w:val="002D4DA7"/>
    <w:rsid w:val="002D548F"/>
    <w:rsid w:val="002D5F2D"/>
    <w:rsid w:val="002D6AAB"/>
    <w:rsid w:val="002D6BC5"/>
    <w:rsid w:val="002D79ED"/>
    <w:rsid w:val="002E2B0E"/>
    <w:rsid w:val="002E48E1"/>
    <w:rsid w:val="002E60C1"/>
    <w:rsid w:val="002E6104"/>
    <w:rsid w:val="002E7A42"/>
    <w:rsid w:val="002F1948"/>
    <w:rsid w:val="002F1A65"/>
    <w:rsid w:val="002F3094"/>
    <w:rsid w:val="002F43FF"/>
    <w:rsid w:val="002F4E5F"/>
    <w:rsid w:val="002F76DA"/>
    <w:rsid w:val="002F779E"/>
    <w:rsid w:val="002F7BE1"/>
    <w:rsid w:val="00300067"/>
    <w:rsid w:val="0030334A"/>
    <w:rsid w:val="0030481F"/>
    <w:rsid w:val="00306240"/>
    <w:rsid w:val="0031001A"/>
    <w:rsid w:val="003107FA"/>
    <w:rsid w:val="003109AE"/>
    <w:rsid w:val="00310D56"/>
    <w:rsid w:val="00311016"/>
    <w:rsid w:val="0031562D"/>
    <w:rsid w:val="00315776"/>
    <w:rsid w:val="00316D3E"/>
    <w:rsid w:val="003210B0"/>
    <w:rsid w:val="00322565"/>
    <w:rsid w:val="003229D8"/>
    <w:rsid w:val="00322C9C"/>
    <w:rsid w:val="00325266"/>
    <w:rsid w:val="00333200"/>
    <w:rsid w:val="003334EE"/>
    <w:rsid w:val="003348B8"/>
    <w:rsid w:val="0033725C"/>
    <w:rsid w:val="0033745A"/>
    <w:rsid w:val="003416A4"/>
    <w:rsid w:val="00346EDA"/>
    <w:rsid w:val="003509B7"/>
    <w:rsid w:val="003533C0"/>
    <w:rsid w:val="00353495"/>
    <w:rsid w:val="00353B0C"/>
    <w:rsid w:val="00353E90"/>
    <w:rsid w:val="00354E1E"/>
    <w:rsid w:val="00355856"/>
    <w:rsid w:val="003560C8"/>
    <w:rsid w:val="00360F6A"/>
    <w:rsid w:val="003617C4"/>
    <w:rsid w:val="00363086"/>
    <w:rsid w:val="00364362"/>
    <w:rsid w:val="00365FC3"/>
    <w:rsid w:val="00372460"/>
    <w:rsid w:val="003729C4"/>
    <w:rsid w:val="0037357F"/>
    <w:rsid w:val="00373DFD"/>
    <w:rsid w:val="0037459C"/>
    <w:rsid w:val="00374F10"/>
    <w:rsid w:val="00374F9D"/>
    <w:rsid w:val="0037536A"/>
    <w:rsid w:val="00375785"/>
    <w:rsid w:val="00377377"/>
    <w:rsid w:val="00377847"/>
    <w:rsid w:val="00384864"/>
    <w:rsid w:val="0039277A"/>
    <w:rsid w:val="00393056"/>
    <w:rsid w:val="00393FA7"/>
    <w:rsid w:val="0039481F"/>
    <w:rsid w:val="00395DC4"/>
    <w:rsid w:val="00396439"/>
    <w:rsid w:val="003972E0"/>
    <w:rsid w:val="003A0742"/>
    <w:rsid w:val="003A086F"/>
    <w:rsid w:val="003A0EB2"/>
    <w:rsid w:val="003A32B9"/>
    <w:rsid w:val="003A3396"/>
    <w:rsid w:val="003A3E03"/>
    <w:rsid w:val="003A3E39"/>
    <w:rsid w:val="003A6C5A"/>
    <w:rsid w:val="003A6E8B"/>
    <w:rsid w:val="003A735D"/>
    <w:rsid w:val="003B0673"/>
    <w:rsid w:val="003B302F"/>
    <w:rsid w:val="003B55D0"/>
    <w:rsid w:val="003B6078"/>
    <w:rsid w:val="003B6A50"/>
    <w:rsid w:val="003B6AF8"/>
    <w:rsid w:val="003B76D8"/>
    <w:rsid w:val="003C1E82"/>
    <w:rsid w:val="003C1F4E"/>
    <w:rsid w:val="003C2CC4"/>
    <w:rsid w:val="003C346B"/>
    <w:rsid w:val="003C3936"/>
    <w:rsid w:val="003C40CC"/>
    <w:rsid w:val="003C5DAD"/>
    <w:rsid w:val="003C66A1"/>
    <w:rsid w:val="003C6A8F"/>
    <w:rsid w:val="003C7B53"/>
    <w:rsid w:val="003D266F"/>
    <w:rsid w:val="003D44CE"/>
    <w:rsid w:val="003D4B23"/>
    <w:rsid w:val="003D6348"/>
    <w:rsid w:val="003D6EFB"/>
    <w:rsid w:val="003D7CBB"/>
    <w:rsid w:val="003E3EBE"/>
    <w:rsid w:val="003E3FE9"/>
    <w:rsid w:val="003E478D"/>
    <w:rsid w:val="003E57E8"/>
    <w:rsid w:val="003E615B"/>
    <w:rsid w:val="003E6A57"/>
    <w:rsid w:val="003E7BC6"/>
    <w:rsid w:val="003F00D2"/>
    <w:rsid w:val="003F1870"/>
    <w:rsid w:val="003F1ED3"/>
    <w:rsid w:val="003F40B7"/>
    <w:rsid w:val="003F4A0B"/>
    <w:rsid w:val="003F5990"/>
    <w:rsid w:val="003F6195"/>
    <w:rsid w:val="00403610"/>
    <w:rsid w:val="004060F0"/>
    <w:rsid w:val="00406EB9"/>
    <w:rsid w:val="0040798F"/>
    <w:rsid w:val="004105CC"/>
    <w:rsid w:val="004106B0"/>
    <w:rsid w:val="004147C8"/>
    <w:rsid w:val="004151DF"/>
    <w:rsid w:val="0041610F"/>
    <w:rsid w:val="004170F8"/>
    <w:rsid w:val="00417E2F"/>
    <w:rsid w:val="00420773"/>
    <w:rsid w:val="0042319F"/>
    <w:rsid w:val="00424B43"/>
    <w:rsid w:val="00424FBB"/>
    <w:rsid w:val="004262F7"/>
    <w:rsid w:val="00431896"/>
    <w:rsid w:val="004325CB"/>
    <w:rsid w:val="00432F6C"/>
    <w:rsid w:val="004344E3"/>
    <w:rsid w:val="00434500"/>
    <w:rsid w:val="00437262"/>
    <w:rsid w:val="00437782"/>
    <w:rsid w:val="00440254"/>
    <w:rsid w:val="0044216D"/>
    <w:rsid w:val="004425E4"/>
    <w:rsid w:val="00442768"/>
    <w:rsid w:val="004428C6"/>
    <w:rsid w:val="00444A47"/>
    <w:rsid w:val="004458FD"/>
    <w:rsid w:val="00446DE4"/>
    <w:rsid w:val="004479BE"/>
    <w:rsid w:val="00454869"/>
    <w:rsid w:val="00455E73"/>
    <w:rsid w:val="00456955"/>
    <w:rsid w:val="0046089D"/>
    <w:rsid w:val="00461DD5"/>
    <w:rsid w:val="00462A04"/>
    <w:rsid w:val="00462C9A"/>
    <w:rsid w:val="00462D93"/>
    <w:rsid w:val="00463788"/>
    <w:rsid w:val="004644C6"/>
    <w:rsid w:val="004649C8"/>
    <w:rsid w:val="0046644D"/>
    <w:rsid w:val="00473323"/>
    <w:rsid w:val="004734A8"/>
    <w:rsid w:val="00473964"/>
    <w:rsid w:val="00473E8D"/>
    <w:rsid w:val="00475875"/>
    <w:rsid w:val="00476A5E"/>
    <w:rsid w:val="0048057F"/>
    <w:rsid w:val="00482CEA"/>
    <w:rsid w:val="00483758"/>
    <w:rsid w:val="00484A81"/>
    <w:rsid w:val="00484DF9"/>
    <w:rsid w:val="004857E6"/>
    <w:rsid w:val="00485FCE"/>
    <w:rsid w:val="00490938"/>
    <w:rsid w:val="00491AE3"/>
    <w:rsid w:val="00491D22"/>
    <w:rsid w:val="00491DCE"/>
    <w:rsid w:val="00493476"/>
    <w:rsid w:val="00493740"/>
    <w:rsid w:val="0049423A"/>
    <w:rsid w:val="004948AD"/>
    <w:rsid w:val="00494E86"/>
    <w:rsid w:val="00495B94"/>
    <w:rsid w:val="00495D04"/>
    <w:rsid w:val="004968AA"/>
    <w:rsid w:val="004A2585"/>
    <w:rsid w:val="004A260F"/>
    <w:rsid w:val="004A2EDD"/>
    <w:rsid w:val="004A41CA"/>
    <w:rsid w:val="004A44D8"/>
    <w:rsid w:val="004A4F5B"/>
    <w:rsid w:val="004A7BCE"/>
    <w:rsid w:val="004B0213"/>
    <w:rsid w:val="004B21E6"/>
    <w:rsid w:val="004B2DDF"/>
    <w:rsid w:val="004C0783"/>
    <w:rsid w:val="004C182B"/>
    <w:rsid w:val="004C2768"/>
    <w:rsid w:val="004C3C79"/>
    <w:rsid w:val="004C58CA"/>
    <w:rsid w:val="004C64B5"/>
    <w:rsid w:val="004C68B9"/>
    <w:rsid w:val="004C70BC"/>
    <w:rsid w:val="004C79C2"/>
    <w:rsid w:val="004D0706"/>
    <w:rsid w:val="004D0D48"/>
    <w:rsid w:val="004D1486"/>
    <w:rsid w:val="004D28BC"/>
    <w:rsid w:val="004D489C"/>
    <w:rsid w:val="004D6781"/>
    <w:rsid w:val="004D703F"/>
    <w:rsid w:val="004D74C8"/>
    <w:rsid w:val="004E11A2"/>
    <w:rsid w:val="004E55CD"/>
    <w:rsid w:val="004F2467"/>
    <w:rsid w:val="004F2802"/>
    <w:rsid w:val="004F29E4"/>
    <w:rsid w:val="004F2BC3"/>
    <w:rsid w:val="004F3571"/>
    <w:rsid w:val="004F422F"/>
    <w:rsid w:val="004F5DE8"/>
    <w:rsid w:val="004F5EEE"/>
    <w:rsid w:val="004F6321"/>
    <w:rsid w:val="004F6533"/>
    <w:rsid w:val="004F7104"/>
    <w:rsid w:val="0050211D"/>
    <w:rsid w:val="005021C5"/>
    <w:rsid w:val="00502E07"/>
    <w:rsid w:val="00503228"/>
    <w:rsid w:val="00503462"/>
    <w:rsid w:val="00504EF6"/>
    <w:rsid w:val="00505384"/>
    <w:rsid w:val="005057DE"/>
    <w:rsid w:val="005065DE"/>
    <w:rsid w:val="005177CB"/>
    <w:rsid w:val="00517B7C"/>
    <w:rsid w:val="005206CF"/>
    <w:rsid w:val="00521619"/>
    <w:rsid w:val="005217C4"/>
    <w:rsid w:val="005231D7"/>
    <w:rsid w:val="0052424E"/>
    <w:rsid w:val="005262D6"/>
    <w:rsid w:val="00526466"/>
    <w:rsid w:val="005317C9"/>
    <w:rsid w:val="00531EE5"/>
    <w:rsid w:val="00532639"/>
    <w:rsid w:val="0053346E"/>
    <w:rsid w:val="00534E02"/>
    <w:rsid w:val="005418E2"/>
    <w:rsid w:val="005420F2"/>
    <w:rsid w:val="0054420A"/>
    <w:rsid w:val="00544936"/>
    <w:rsid w:val="005457E8"/>
    <w:rsid w:val="0054676C"/>
    <w:rsid w:val="005477DC"/>
    <w:rsid w:val="005501F4"/>
    <w:rsid w:val="00551EAC"/>
    <w:rsid w:val="00554287"/>
    <w:rsid w:val="005558CB"/>
    <w:rsid w:val="005573B2"/>
    <w:rsid w:val="005573BE"/>
    <w:rsid w:val="0055750C"/>
    <w:rsid w:val="00561EC6"/>
    <w:rsid w:val="00563564"/>
    <w:rsid w:val="00565CD2"/>
    <w:rsid w:val="005664A8"/>
    <w:rsid w:val="00567087"/>
    <w:rsid w:val="00567573"/>
    <w:rsid w:val="005706D8"/>
    <w:rsid w:val="0057557B"/>
    <w:rsid w:val="00575F1E"/>
    <w:rsid w:val="00580429"/>
    <w:rsid w:val="00580AE2"/>
    <w:rsid w:val="00581271"/>
    <w:rsid w:val="00585B11"/>
    <w:rsid w:val="005862FB"/>
    <w:rsid w:val="0059092E"/>
    <w:rsid w:val="00590A7E"/>
    <w:rsid w:val="00594B9F"/>
    <w:rsid w:val="00595D1B"/>
    <w:rsid w:val="005969DD"/>
    <w:rsid w:val="00597645"/>
    <w:rsid w:val="005A1312"/>
    <w:rsid w:val="005A192A"/>
    <w:rsid w:val="005A1E65"/>
    <w:rsid w:val="005A43C8"/>
    <w:rsid w:val="005A489A"/>
    <w:rsid w:val="005A591E"/>
    <w:rsid w:val="005A6EA9"/>
    <w:rsid w:val="005A7119"/>
    <w:rsid w:val="005B0B1E"/>
    <w:rsid w:val="005B3438"/>
    <w:rsid w:val="005B3DB3"/>
    <w:rsid w:val="005C107A"/>
    <w:rsid w:val="005C165A"/>
    <w:rsid w:val="005C74E2"/>
    <w:rsid w:val="005C7B4F"/>
    <w:rsid w:val="005D2853"/>
    <w:rsid w:val="005D39B5"/>
    <w:rsid w:val="005D586D"/>
    <w:rsid w:val="005D653B"/>
    <w:rsid w:val="005D661A"/>
    <w:rsid w:val="005D7A33"/>
    <w:rsid w:val="005E06FF"/>
    <w:rsid w:val="005E1007"/>
    <w:rsid w:val="005E168B"/>
    <w:rsid w:val="005E2DDF"/>
    <w:rsid w:val="005E392D"/>
    <w:rsid w:val="005E3E1E"/>
    <w:rsid w:val="005E3E27"/>
    <w:rsid w:val="005E41EB"/>
    <w:rsid w:val="005E5772"/>
    <w:rsid w:val="005E7348"/>
    <w:rsid w:val="005F081C"/>
    <w:rsid w:val="005F184D"/>
    <w:rsid w:val="005F2AF6"/>
    <w:rsid w:val="005F2BB4"/>
    <w:rsid w:val="005F333C"/>
    <w:rsid w:val="005F3CD2"/>
    <w:rsid w:val="005F59CD"/>
    <w:rsid w:val="00600687"/>
    <w:rsid w:val="00600E10"/>
    <w:rsid w:val="006012E0"/>
    <w:rsid w:val="00604C6B"/>
    <w:rsid w:val="00607679"/>
    <w:rsid w:val="00610834"/>
    <w:rsid w:val="00610A0C"/>
    <w:rsid w:val="00611FC4"/>
    <w:rsid w:val="0061289B"/>
    <w:rsid w:val="00613F45"/>
    <w:rsid w:val="00616412"/>
    <w:rsid w:val="006176FB"/>
    <w:rsid w:val="00622477"/>
    <w:rsid w:val="00622AEE"/>
    <w:rsid w:val="0062304B"/>
    <w:rsid w:val="00623135"/>
    <w:rsid w:val="006234CC"/>
    <w:rsid w:val="00624764"/>
    <w:rsid w:val="006262FE"/>
    <w:rsid w:val="00627200"/>
    <w:rsid w:val="00627842"/>
    <w:rsid w:val="00627885"/>
    <w:rsid w:val="00627ED0"/>
    <w:rsid w:val="00632697"/>
    <w:rsid w:val="006343BF"/>
    <w:rsid w:val="00634DC4"/>
    <w:rsid w:val="006364CC"/>
    <w:rsid w:val="00636751"/>
    <w:rsid w:val="00636800"/>
    <w:rsid w:val="0063699F"/>
    <w:rsid w:val="00637048"/>
    <w:rsid w:val="0064024B"/>
    <w:rsid w:val="006403D6"/>
    <w:rsid w:val="00640B26"/>
    <w:rsid w:val="00643102"/>
    <w:rsid w:val="006461BC"/>
    <w:rsid w:val="0064634A"/>
    <w:rsid w:val="0065027C"/>
    <w:rsid w:val="006508E3"/>
    <w:rsid w:val="0065127B"/>
    <w:rsid w:val="006557A6"/>
    <w:rsid w:val="00655A26"/>
    <w:rsid w:val="00661AEB"/>
    <w:rsid w:val="00665595"/>
    <w:rsid w:val="00666FE7"/>
    <w:rsid w:val="006674B4"/>
    <w:rsid w:val="006714BB"/>
    <w:rsid w:val="00671A8B"/>
    <w:rsid w:val="00671CC8"/>
    <w:rsid w:val="0067625B"/>
    <w:rsid w:val="006762B2"/>
    <w:rsid w:val="00676BB6"/>
    <w:rsid w:val="0068053B"/>
    <w:rsid w:val="00680A9C"/>
    <w:rsid w:val="00680EAF"/>
    <w:rsid w:val="00682FE3"/>
    <w:rsid w:val="00683FF8"/>
    <w:rsid w:val="0068432B"/>
    <w:rsid w:val="00684B2C"/>
    <w:rsid w:val="00684F53"/>
    <w:rsid w:val="00685357"/>
    <w:rsid w:val="006853B3"/>
    <w:rsid w:val="006905F9"/>
    <w:rsid w:val="00690D55"/>
    <w:rsid w:val="006912BE"/>
    <w:rsid w:val="006918F2"/>
    <w:rsid w:val="00692149"/>
    <w:rsid w:val="00693363"/>
    <w:rsid w:val="006938AD"/>
    <w:rsid w:val="00693BC1"/>
    <w:rsid w:val="00694604"/>
    <w:rsid w:val="006A084F"/>
    <w:rsid w:val="006A0881"/>
    <w:rsid w:val="006A0BCB"/>
    <w:rsid w:val="006A3254"/>
    <w:rsid w:val="006A34E1"/>
    <w:rsid w:val="006A4299"/>
    <w:rsid w:val="006A7392"/>
    <w:rsid w:val="006A7935"/>
    <w:rsid w:val="006B08B9"/>
    <w:rsid w:val="006B1604"/>
    <w:rsid w:val="006B25A1"/>
    <w:rsid w:val="006B32CE"/>
    <w:rsid w:val="006B540E"/>
    <w:rsid w:val="006B6F12"/>
    <w:rsid w:val="006B71C3"/>
    <w:rsid w:val="006B7638"/>
    <w:rsid w:val="006C07A9"/>
    <w:rsid w:val="006C237E"/>
    <w:rsid w:val="006C3C4A"/>
    <w:rsid w:val="006C42C9"/>
    <w:rsid w:val="006C5AB3"/>
    <w:rsid w:val="006C7567"/>
    <w:rsid w:val="006D158D"/>
    <w:rsid w:val="006D2B47"/>
    <w:rsid w:val="006D2D29"/>
    <w:rsid w:val="006D3AA5"/>
    <w:rsid w:val="006D5C88"/>
    <w:rsid w:val="006D5ECF"/>
    <w:rsid w:val="006D730F"/>
    <w:rsid w:val="006E16DB"/>
    <w:rsid w:val="006E1F62"/>
    <w:rsid w:val="006E4675"/>
    <w:rsid w:val="006E564B"/>
    <w:rsid w:val="006E6C29"/>
    <w:rsid w:val="006F258C"/>
    <w:rsid w:val="006F26F3"/>
    <w:rsid w:val="006F3B5C"/>
    <w:rsid w:val="006F3E34"/>
    <w:rsid w:val="006F4B01"/>
    <w:rsid w:val="006F5C0E"/>
    <w:rsid w:val="006F6417"/>
    <w:rsid w:val="007007CF"/>
    <w:rsid w:val="00701BD9"/>
    <w:rsid w:val="00701DAA"/>
    <w:rsid w:val="00703FD1"/>
    <w:rsid w:val="007051FF"/>
    <w:rsid w:val="007062A8"/>
    <w:rsid w:val="00712269"/>
    <w:rsid w:val="00712601"/>
    <w:rsid w:val="0071336B"/>
    <w:rsid w:val="00720665"/>
    <w:rsid w:val="007209CD"/>
    <w:rsid w:val="00720AF7"/>
    <w:rsid w:val="007242DE"/>
    <w:rsid w:val="007252B1"/>
    <w:rsid w:val="00725860"/>
    <w:rsid w:val="0072588F"/>
    <w:rsid w:val="0072632A"/>
    <w:rsid w:val="0072718A"/>
    <w:rsid w:val="00727DFD"/>
    <w:rsid w:val="00730203"/>
    <w:rsid w:val="00732446"/>
    <w:rsid w:val="007343EF"/>
    <w:rsid w:val="00735947"/>
    <w:rsid w:val="00735981"/>
    <w:rsid w:val="00736244"/>
    <w:rsid w:val="007414AE"/>
    <w:rsid w:val="007430C6"/>
    <w:rsid w:val="0074489E"/>
    <w:rsid w:val="00745EC6"/>
    <w:rsid w:val="0074639B"/>
    <w:rsid w:val="00753258"/>
    <w:rsid w:val="0075352F"/>
    <w:rsid w:val="0075376F"/>
    <w:rsid w:val="0075393D"/>
    <w:rsid w:val="007603BA"/>
    <w:rsid w:val="0076061A"/>
    <w:rsid w:val="00762794"/>
    <w:rsid w:val="00763240"/>
    <w:rsid w:val="0076336D"/>
    <w:rsid w:val="00765D1D"/>
    <w:rsid w:val="00766154"/>
    <w:rsid w:val="00766D29"/>
    <w:rsid w:val="0077311E"/>
    <w:rsid w:val="00774501"/>
    <w:rsid w:val="0077703B"/>
    <w:rsid w:val="00777DB9"/>
    <w:rsid w:val="0078000E"/>
    <w:rsid w:val="00782256"/>
    <w:rsid w:val="007830C8"/>
    <w:rsid w:val="00790D97"/>
    <w:rsid w:val="00794164"/>
    <w:rsid w:val="00796905"/>
    <w:rsid w:val="007A01FC"/>
    <w:rsid w:val="007A280B"/>
    <w:rsid w:val="007A403D"/>
    <w:rsid w:val="007A5AD9"/>
    <w:rsid w:val="007A7122"/>
    <w:rsid w:val="007B0284"/>
    <w:rsid w:val="007B04D2"/>
    <w:rsid w:val="007B3BAD"/>
    <w:rsid w:val="007B6872"/>
    <w:rsid w:val="007B6BA5"/>
    <w:rsid w:val="007B7AD2"/>
    <w:rsid w:val="007C2127"/>
    <w:rsid w:val="007C3390"/>
    <w:rsid w:val="007C4F4B"/>
    <w:rsid w:val="007C630F"/>
    <w:rsid w:val="007D0D72"/>
    <w:rsid w:val="007D17E7"/>
    <w:rsid w:val="007D4154"/>
    <w:rsid w:val="007D4C55"/>
    <w:rsid w:val="007D4D80"/>
    <w:rsid w:val="007D6258"/>
    <w:rsid w:val="007E1FFB"/>
    <w:rsid w:val="007E41EF"/>
    <w:rsid w:val="007E473C"/>
    <w:rsid w:val="007E5C34"/>
    <w:rsid w:val="007E6C92"/>
    <w:rsid w:val="007E7333"/>
    <w:rsid w:val="007F0B83"/>
    <w:rsid w:val="007F2F69"/>
    <w:rsid w:val="007F5C54"/>
    <w:rsid w:val="007F5C7A"/>
    <w:rsid w:val="007F65D6"/>
    <w:rsid w:val="007F6611"/>
    <w:rsid w:val="007F7A50"/>
    <w:rsid w:val="00800D89"/>
    <w:rsid w:val="0080127E"/>
    <w:rsid w:val="00801D46"/>
    <w:rsid w:val="00814019"/>
    <w:rsid w:val="00814CED"/>
    <w:rsid w:val="00816C3A"/>
    <w:rsid w:val="008172AD"/>
    <w:rsid w:val="008175E9"/>
    <w:rsid w:val="00820866"/>
    <w:rsid w:val="00820E3E"/>
    <w:rsid w:val="00823ACB"/>
    <w:rsid w:val="00823C94"/>
    <w:rsid w:val="008242D7"/>
    <w:rsid w:val="00827146"/>
    <w:rsid w:val="008271FA"/>
    <w:rsid w:val="00827E05"/>
    <w:rsid w:val="00830AE4"/>
    <w:rsid w:val="008311A3"/>
    <w:rsid w:val="008314FB"/>
    <w:rsid w:val="00832097"/>
    <w:rsid w:val="00835965"/>
    <w:rsid w:val="00836919"/>
    <w:rsid w:val="0083757E"/>
    <w:rsid w:val="008401FC"/>
    <w:rsid w:val="00846016"/>
    <w:rsid w:val="008473C4"/>
    <w:rsid w:val="00850C39"/>
    <w:rsid w:val="00850F3E"/>
    <w:rsid w:val="00851C8C"/>
    <w:rsid w:val="00853A87"/>
    <w:rsid w:val="00853ECF"/>
    <w:rsid w:val="008541E5"/>
    <w:rsid w:val="00854404"/>
    <w:rsid w:val="008552FA"/>
    <w:rsid w:val="008565BB"/>
    <w:rsid w:val="00860D23"/>
    <w:rsid w:val="00861265"/>
    <w:rsid w:val="0086211B"/>
    <w:rsid w:val="00865986"/>
    <w:rsid w:val="008661B5"/>
    <w:rsid w:val="00866B33"/>
    <w:rsid w:val="00866E24"/>
    <w:rsid w:val="008702DF"/>
    <w:rsid w:val="00870D41"/>
    <w:rsid w:val="00871FD5"/>
    <w:rsid w:val="008725D5"/>
    <w:rsid w:val="00872775"/>
    <w:rsid w:val="00874406"/>
    <w:rsid w:val="00877C55"/>
    <w:rsid w:val="00877F18"/>
    <w:rsid w:val="00881FA4"/>
    <w:rsid w:val="00891634"/>
    <w:rsid w:val="008917D6"/>
    <w:rsid w:val="00895722"/>
    <w:rsid w:val="008963BE"/>
    <w:rsid w:val="00897221"/>
    <w:rsid w:val="008979B1"/>
    <w:rsid w:val="008A1AD8"/>
    <w:rsid w:val="008A2090"/>
    <w:rsid w:val="008A4F3B"/>
    <w:rsid w:val="008A6796"/>
    <w:rsid w:val="008A6B25"/>
    <w:rsid w:val="008A6C4F"/>
    <w:rsid w:val="008A6F3F"/>
    <w:rsid w:val="008A781E"/>
    <w:rsid w:val="008B08A0"/>
    <w:rsid w:val="008B1C58"/>
    <w:rsid w:val="008B38EC"/>
    <w:rsid w:val="008B52A0"/>
    <w:rsid w:val="008B54F4"/>
    <w:rsid w:val="008B5B73"/>
    <w:rsid w:val="008B6A9E"/>
    <w:rsid w:val="008B782F"/>
    <w:rsid w:val="008C2B9E"/>
    <w:rsid w:val="008C3EDD"/>
    <w:rsid w:val="008C452F"/>
    <w:rsid w:val="008C63E8"/>
    <w:rsid w:val="008D07D3"/>
    <w:rsid w:val="008D0DAC"/>
    <w:rsid w:val="008D140A"/>
    <w:rsid w:val="008D2033"/>
    <w:rsid w:val="008D21F2"/>
    <w:rsid w:val="008D278E"/>
    <w:rsid w:val="008D3D7E"/>
    <w:rsid w:val="008D441F"/>
    <w:rsid w:val="008D4C74"/>
    <w:rsid w:val="008D58D6"/>
    <w:rsid w:val="008E0990"/>
    <w:rsid w:val="008E0E46"/>
    <w:rsid w:val="008E166D"/>
    <w:rsid w:val="008E255F"/>
    <w:rsid w:val="008E2567"/>
    <w:rsid w:val="008E48A0"/>
    <w:rsid w:val="008E54C7"/>
    <w:rsid w:val="008E5CCE"/>
    <w:rsid w:val="008E5F09"/>
    <w:rsid w:val="008F1519"/>
    <w:rsid w:val="008F3108"/>
    <w:rsid w:val="008F4509"/>
    <w:rsid w:val="008F46AE"/>
    <w:rsid w:val="008F7179"/>
    <w:rsid w:val="008F718B"/>
    <w:rsid w:val="008F7388"/>
    <w:rsid w:val="008F7CF2"/>
    <w:rsid w:val="00900098"/>
    <w:rsid w:val="00901DCE"/>
    <w:rsid w:val="009020F2"/>
    <w:rsid w:val="00903EAD"/>
    <w:rsid w:val="00905139"/>
    <w:rsid w:val="0090676F"/>
    <w:rsid w:val="00906A4D"/>
    <w:rsid w:val="00907AD2"/>
    <w:rsid w:val="009118CA"/>
    <w:rsid w:val="00914464"/>
    <w:rsid w:val="00914B3F"/>
    <w:rsid w:val="00915A49"/>
    <w:rsid w:val="00917E63"/>
    <w:rsid w:val="009203AF"/>
    <w:rsid w:val="0092060D"/>
    <w:rsid w:val="009207CF"/>
    <w:rsid w:val="0092185D"/>
    <w:rsid w:val="00923860"/>
    <w:rsid w:val="009246BA"/>
    <w:rsid w:val="00927119"/>
    <w:rsid w:val="0092779D"/>
    <w:rsid w:val="00930C1F"/>
    <w:rsid w:val="00931035"/>
    <w:rsid w:val="00937B71"/>
    <w:rsid w:val="009409B4"/>
    <w:rsid w:val="00941AE6"/>
    <w:rsid w:val="0094203D"/>
    <w:rsid w:val="00942D77"/>
    <w:rsid w:val="00943155"/>
    <w:rsid w:val="009441CB"/>
    <w:rsid w:val="00944C0A"/>
    <w:rsid w:val="00945053"/>
    <w:rsid w:val="009465BE"/>
    <w:rsid w:val="00947F19"/>
    <w:rsid w:val="00953B04"/>
    <w:rsid w:val="00954DCF"/>
    <w:rsid w:val="0095521C"/>
    <w:rsid w:val="00957475"/>
    <w:rsid w:val="009605F4"/>
    <w:rsid w:val="00961D49"/>
    <w:rsid w:val="00963CBA"/>
    <w:rsid w:val="00964C17"/>
    <w:rsid w:val="00964F36"/>
    <w:rsid w:val="00965538"/>
    <w:rsid w:val="00966C1B"/>
    <w:rsid w:val="00972789"/>
    <w:rsid w:val="009732FA"/>
    <w:rsid w:val="00974602"/>
    <w:rsid w:val="00974A8D"/>
    <w:rsid w:val="00975010"/>
    <w:rsid w:val="00975AB1"/>
    <w:rsid w:val="00980778"/>
    <w:rsid w:val="00980A97"/>
    <w:rsid w:val="00980B9D"/>
    <w:rsid w:val="0098240C"/>
    <w:rsid w:val="009836B0"/>
    <w:rsid w:val="00984E21"/>
    <w:rsid w:val="009856CE"/>
    <w:rsid w:val="00991261"/>
    <w:rsid w:val="0099331F"/>
    <w:rsid w:val="0099368F"/>
    <w:rsid w:val="0099780E"/>
    <w:rsid w:val="00997A64"/>
    <w:rsid w:val="009A0EA1"/>
    <w:rsid w:val="009A1412"/>
    <w:rsid w:val="009A27A4"/>
    <w:rsid w:val="009A33C2"/>
    <w:rsid w:val="009A3CBD"/>
    <w:rsid w:val="009A446E"/>
    <w:rsid w:val="009A4548"/>
    <w:rsid w:val="009A550C"/>
    <w:rsid w:val="009A5AFB"/>
    <w:rsid w:val="009A5F83"/>
    <w:rsid w:val="009A63C7"/>
    <w:rsid w:val="009A6E74"/>
    <w:rsid w:val="009B078D"/>
    <w:rsid w:val="009B136C"/>
    <w:rsid w:val="009B252B"/>
    <w:rsid w:val="009B2E75"/>
    <w:rsid w:val="009B323A"/>
    <w:rsid w:val="009B3CE4"/>
    <w:rsid w:val="009B54E2"/>
    <w:rsid w:val="009C03FD"/>
    <w:rsid w:val="009C29C8"/>
    <w:rsid w:val="009C44E3"/>
    <w:rsid w:val="009C5755"/>
    <w:rsid w:val="009C5DDA"/>
    <w:rsid w:val="009C6FE6"/>
    <w:rsid w:val="009D001E"/>
    <w:rsid w:val="009D17D0"/>
    <w:rsid w:val="009D39B1"/>
    <w:rsid w:val="009D3A28"/>
    <w:rsid w:val="009D4366"/>
    <w:rsid w:val="009D43C2"/>
    <w:rsid w:val="009D5500"/>
    <w:rsid w:val="009D5EDA"/>
    <w:rsid w:val="009D7D0B"/>
    <w:rsid w:val="009E20E2"/>
    <w:rsid w:val="009E2213"/>
    <w:rsid w:val="009E2897"/>
    <w:rsid w:val="009E3371"/>
    <w:rsid w:val="009F1945"/>
    <w:rsid w:val="009F1FFC"/>
    <w:rsid w:val="009F3A17"/>
    <w:rsid w:val="009F5FBA"/>
    <w:rsid w:val="009F7204"/>
    <w:rsid w:val="00A01506"/>
    <w:rsid w:val="00A0254E"/>
    <w:rsid w:val="00A03B5F"/>
    <w:rsid w:val="00A07709"/>
    <w:rsid w:val="00A101DD"/>
    <w:rsid w:val="00A1141E"/>
    <w:rsid w:val="00A13CEE"/>
    <w:rsid w:val="00A1427D"/>
    <w:rsid w:val="00A14774"/>
    <w:rsid w:val="00A14A92"/>
    <w:rsid w:val="00A1614C"/>
    <w:rsid w:val="00A161CE"/>
    <w:rsid w:val="00A161F8"/>
    <w:rsid w:val="00A16F4C"/>
    <w:rsid w:val="00A2001C"/>
    <w:rsid w:val="00A23C87"/>
    <w:rsid w:val="00A244E9"/>
    <w:rsid w:val="00A25539"/>
    <w:rsid w:val="00A25866"/>
    <w:rsid w:val="00A27461"/>
    <w:rsid w:val="00A303BA"/>
    <w:rsid w:val="00A3086E"/>
    <w:rsid w:val="00A31315"/>
    <w:rsid w:val="00A3310C"/>
    <w:rsid w:val="00A33401"/>
    <w:rsid w:val="00A3344B"/>
    <w:rsid w:val="00A33F3A"/>
    <w:rsid w:val="00A3478C"/>
    <w:rsid w:val="00A351DF"/>
    <w:rsid w:val="00A35DF7"/>
    <w:rsid w:val="00A36858"/>
    <w:rsid w:val="00A44551"/>
    <w:rsid w:val="00A45CE8"/>
    <w:rsid w:val="00A46711"/>
    <w:rsid w:val="00A50921"/>
    <w:rsid w:val="00A51B9A"/>
    <w:rsid w:val="00A52035"/>
    <w:rsid w:val="00A54046"/>
    <w:rsid w:val="00A54644"/>
    <w:rsid w:val="00A611BD"/>
    <w:rsid w:val="00A61B62"/>
    <w:rsid w:val="00A63CE6"/>
    <w:rsid w:val="00A641A6"/>
    <w:rsid w:val="00A70422"/>
    <w:rsid w:val="00A70CE7"/>
    <w:rsid w:val="00A71042"/>
    <w:rsid w:val="00A71551"/>
    <w:rsid w:val="00A71882"/>
    <w:rsid w:val="00A71A1C"/>
    <w:rsid w:val="00A72F22"/>
    <w:rsid w:val="00A748A6"/>
    <w:rsid w:val="00A759B2"/>
    <w:rsid w:val="00A80DDD"/>
    <w:rsid w:val="00A80DF2"/>
    <w:rsid w:val="00A8118B"/>
    <w:rsid w:val="00A828CA"/>
    <w:rsid w:val="00A83258"/>
    <w:rsid w:val="00A834FB"/>
    <w:rsid w:val="00A837A9"/>
    <w:rsid w:val="00A85320"/>
    <w:rsid w:val="00A854F0"/>
    <w:rsid w:val="00A86BF0"/>
    <w:rsid w:val="00A879A4"/>
    <w:rsid w:val="00A9319D"/>
    <w:rsid w:val="00A94B8D"/>
    <w:rsid w:val="00A96ADE"/>
    <w:rsid w:val="00A97FA0"/>
    <w:rsid w:val="00AA021B"/>
    <w:rsid w:val="00AA147A"/>
    <w:rsid w:val="00AA163C"/>
    <w:rsid w:val="00AA1B7E"/>
    <w:rsid w:val="00AA5CC6"/>
    <w:rsid w:val="00AA7FDA"/>
    <w:rsid w:val="00AB0E35"/>
    <w:rsid w:val="00AB3FF2"/>
    <w:rsid w:val="00AB6E15"/>
    <w:rsid w:val="00AB7DD1"/>
    <w:rsid w:val="00AC115A"/>
    <w:rsid w:val="00AC21E5"/>
    <w:rsid w:val="00AC2C6C"/>
    <w:rsid w:val="00AC6959"/>
    <w:rsid w:val="00AC7707"/>
    <w:rsid w:val="00AD1AB6"/>
    <w:rsid w:val="00AD3327"/>
    <w:rsid w:val="00AD4F23"/>
    <w:rsid w:val="00AD6938"/>
    <w:rsid w:val="00AD6A66"/>
    <w:rsid w:val="00AD7DE7"/>
    <w:rsid w:val="00AE207F"/>
    <w:rsid w:val="00AE26C2"/>
    <w:rsid w:val="00AE2A6B"/>
    <w:rsid w:val="00AE2C4C"/>
    <w:rsid w:val="00AE43D8"/>
    <w:rsid w:val="00AE496C"/>
    <w:rsid w:val="00AE74B3"/>
    <w:rsid w:val="00AE7AB3"/>
    <w:rsid w:val="00AF035A"/>
    <w:rsid w:val="00AF1577"/>
    <w:rsid w:val="00AF2ACD"/>
    <w:rsid w:val="00AF5B3F"/>
    <w:rsid w:val="00AF6C9C"/>
    <w:rsid w:val="00B0164B"/>
    <w:rsid w:val="00B02099"/>
    <w:rsid w:val="00B033B0"/>
    <w:rsid w:val="00B044E6"/>
    <w:rsid w:val="00B04AAA"/>
    <w:rsid w:val="00B05C71"/>
    <w:rsid w:val="00B07F9A"/>
    <w:rsid w:val="00B112A5"/>
    <w:rsid w:val="00B120CF"/>
    <w:rsid w:val="00B138A8"/>
    <w:rsid w:val="00B140B4"/>
    <w:rsid w:val="00B237CF"/>
    <w:rsid w:val="00B24D69"/>
    <w:rsid w:val="00B25002"/>
    <w:rsid w:val="00B30179"/>
    <w:rsid w:val="00B31A49"/>
    <w:rsid w:val="00B31D38"/>
    <w:rsid w:val="00B320F6"/>
    <w:rsid w:val="00B33EC0"/>
    <w:rsid w:val="00B35C41"/>
    <w:rsid w:val="00B376B9"/>
    <w:rsid w:val="00B43CD9"/>
    <w:rsid w:val="00B43D72"/>
    <w:rsid w:val="00B44135"/>
    <w:rsid w:val="00B441E5"/>
    <w:rsid w:val="00B44B43"/>
    <w:rsid w:val="00B458FC"/>
    <w:rsid w:val="00B46ECA"/>
    <w:rsid w:val="00B47460"/>
    <w:rsid w:val="00B50434"/>
    <w:rsid w:val="00B54A1E"/>
    <w:rsid w:val="00B63405"/>
    <w:rsid w:val="00B639F8"/>
    <w:rsid w:val="00B66219"/>
    <w:rsid w:val="00B70B71"/>
    <w:rsid w:val="00B70E36"/>
    <w:rsid w:val="00B73B1D"/>
    <w:rsid w:val="00B73C47"/>
    <w:rsid w:val="00B75308"/>
    <w:rsid w:val="00B76228"/>
    <w:rsid w:val="00B776D0"/>
    <w:rsid w:val="00B77F0F"/>
    <w:rsid w:val="00B803DD"/>
    <w:rsid w:val="00B811B5"/>
    <w:rsid w:val="00B81E12"/>
    <w:rsid w:val="00B8215F"/>
    <w:rsid w:val="00B82596"/>
    <w:rsid w:val="00B82735"/>
    <w:rsid w:val="00B85B9A"/>
    <w:rsid w:val="00B900DD"/>
    <w:rsid w:val="00B9040D"/>
    <w:rsid w:val="00B90DAF"/>
    <w:rsid w:val="00B925CD"/>
    <w:rsid w:val="00B92EF9"/>
    <w:rsid w:val="00B94659"/>
    <w:rsid w:val="00B94E10"/>
    <w:rsid w:val="00B95955"/>
    <w:rsid w:val="00B96646"/>
    <w:rsid w:val="00B9779A"/>
    <w:rsid w:val="00BA0C26"/>
    <w:rsid w:val="00BA3384"/>
    <w:rsid w:val="00BA3AE3"/>
    <w:rsid w:val="00BA46A8"/>
    <w:rsid w:val="00BA4E31"/>
    <w:rsid w:val="00BA5688"/>
    <w:rsid w:val="00BA7693"/>
    <w:rsid w:val="00BA7ED3"/>
    <w:rsid w:val="00BB2784"/>
    <w:rsid w:val="00BB3616"/>
    <w:rsid w:val="00BB4DC2"/>
    <w:rsid w:val="00BB64BD"/>
    <w:rsid w:val="00BC0A5E"/>
    <w:rsid w:val="00BC242A"/>
    <w:rsid w:val="00BC3D72"/>
    <w:rsid w:val="00BC73DB"/>
    <w:rsid w:val="00BC74E9"/>
    <w:rsid w:val="00BD03C6"/>
    <w:rsid w:val="00BD09B9"/>
    <w:rsid w:val="00BD1154"/>
    <w:rsid w:val="00BD1985"/>
    <w:rsid w:val="00BD2146"/>
    <w:rsid w:val="00BD3C86"/>
    <w:rsid w:val="00BD48FA"/>
    <w:rsid w:val="00BD49CF"/>
    <w:rsid w:val="00BD5DD3"/>
    <w:rsid w:val="00BD5F76"/>
    <w:rsid w:val="00BD6FB6"/>
    <w:rsid w:val="00BD7131"/>
    <w:rsid w:val="00BE0D87"/>
    <w:rsid w:val="00BE0DB0"/>
    <w:rsid w:val="00BE2713"/>
    <w:rsid w:val="00BE2F8A"/>
    <w:rsid w:val="00BE36C6"/>
    <w:rsid w:val="00BE4F74"/>
    <w:rsid w:val="00BE618E"/>
    <w:rsid w:val="00BE75D7"/>
    <w:rsid w:val="00BF0FFC"/>
    <w:rsid w:val="00BF2F1E"/>
    <w:rsid w:val="00BF3527"/>
    <w:rsid w:val="00BF4D7D"/>
    <w:rsid w:val="00BF794E"/>
    <w:rsid w:val="00C00FAC"/>
    <w:rsid w:val="00C0111B"/>
    <w:rsid w:val="00C018ED"/>
    <w:rsid w:val="00C03432"/>
    <w:rsid w:val="00C04E82"/>
    <w:rsid w:val="00C052B7"/>
    <w:rsid w:val="00C05B5B"/>
    <w:rsid w:val="00C072C6"/>
    <w:rsid w:val="00C07BA8"/>
    <w:rsid w:val="00C13537"/>
    <w:rsid w:val="00C150C8"/>
    <w:rsid w:val="00C17699"/>
    <w:rsid w:val="00C22554"/>
    <w:rsid w:val="00C25305"/>
    <w:rsid w:val="00C2615D"/>
    <w:rsid w:val="00C26F38"/>
    <w:rsid w:val="00C300B9"/>
    <w:rsid w:val="00C30768"/>
    <w:rsid w:val="00C33B33"/>
    <w:rsid w:val="00C41A28"/>
    <w:rsid w:val="00C42933"/>
    <w:rsid w:val="00C455C2"/>
    <w:rsid w:val="00C463DD"/>
    <w:rsid w:val="00C47253"/>
    <w:rsid w:val="00C50361"/>
    <w:rsid w:val="00C50C2F"/>
    <w:rsid w:val="00C522C2"/>
    <w:rsid w:val="00C5588F"/>
    <w:rsid w:val="00C5657E"/>
    <w:rsid w:val="00C57707"/>
    <w:rsid w:val="00C57767"/>
    <w:rsid w:val="00C57CAE"/>
    <w:rsid w:val="00C614F4"/>
    <w:rsid w:val="00C64E34"/>
    <w:rsid w:val="00C65162"/>
    <w:rsid w:val="00C658E2"/>
    <w:rsid w:val="00C668AC"/>
    <w:rsid w:val="00C67BE8"/>
    <w:rsid w:val="00C71208"/>
    <w:rsid w:val="00C72219"/>
    <w:rsid w:val="00C745BF"/>
    <w:rsid w:val="00C745C3"/>
    <w:rsid w:val="00C74937"/>
    <w:rsid w:val="00C76B1F"/>
    <w:rsid w:val="00C772AC"/>
    <w:rsid w:val="00C80F63"/>
    <w:rsid w:val="00C84AA9"/>
    <w:rsid w:val="00C868D5"/>
    <w:rsid w:val="00C90469"/>
    <w:rsid w:val="00C96EC2"/>
    <w:rsid w:val="00C97712"/>
    <w:rsid w:val="00CA11D6"/>
    <w:rsid w:val="00CA2018"/>
    <w:rsid w:val="00CA2273"/>
    <w:rsid w:val="00CA2B73"/>
    <w:rsid w:val="00CA4615"/>
    <w:rsid w:val="00CA6448"/>
    <w:rsid w:val="00CA6B79"/>
    <w:rsid w:val="00CA7542"/>
    <w:rsid w:val="00CC1A56"/>
    <w:rsid w:val="00CC2EAF"/>
    <w:rsid w:val="00CC516F"/>
    <w:rsid w:val="00CC5DAF"/>
    <w:rsid w:val="00CC6A19"/>
    <w:rsid w:val="00CC7D62"/>
    <w:rsid w:val="00CD0ED3"/>
    <w:rsid w:val="00CD1015"/>
    <w:rsid w:val="00CD2315"/>
    <w:rsid w:val="00CD42CE"/>
    <w:rsid w:val="00CD5E26"/>
    <w:rsid w:val="00CD730C"/>
    <w:rsid w:val="00CE03B9"/>
    <w:rsid w:val="00CE165C"/>
    <w:rsid w:val="00CE181A"/>
    <w:rsid w:val="00CE4A8F"/>
    <w:rsid w:val="00CE53C3"/>
    <w:rsid w:val="00CE55FF"/>
    <w:rsid w:val="00CE5DAC"/>
    <w:rsid w:val="00CE6289"/>
    <w:rsid w:val="00CF050C"/>
    <w:rsid w:val="00CF1696"/>
    <w:rsid w:val="00CF3587"/>
    <w:rsid w:val="00CF365D"/>
    <w:rsid w:val="00CF41DF"/>
    <w:rsid w:val="00CF4710"/>
    <w:rsid w:val="00CF611A"/>
    <w:rsid w:val="00CF7D5B"/>
    <w:rsid w:val="00CF7DA1"/>
    <w:rsid w:val="00D000A0"/>
    <w:rsid w:val="00D01F12"/>
    <w:rsid w:val="00D03826"/>
    <w:rsid w:val="00D04E70"/>
    <w:rsid w:val="00D054EC"/>
    <w:rsid w:val="00D065AD"/>
    <w:rsid w:val="00D10F9D"/>
    <w:rsid w:val="00D121B6"/>
    <w:rsid w:val="00D1230F"/>
    <w:rsid w:val="00D1389C"/>
    <w:rsid w:val="00D2031B"/>
    <w:rsid w:val="00D226DC"/>
    <w:rsid w:val="00D231CB"/>
    <w:rsid w:val="00D23617"/>
    <w:rsid w:val="00D25FE2"/>
    <w:rsid w:val="00D26443"/>
    <w:rsid w:val="00D268C4"/>
    <w:rsid w:val="00D27075"/>
    <w:rsid w:val="00D304C9"/>
    <w:rsid w:val="00D30977"/>
    <w:rsid w:val="00D30B0F"/>
    <w:rsid w:val="00D317BB"/>
    <w:rsid w:val="00D33C6F"/>
    <w:rsid w:val="00D34F0D"/>
    <w:rsid w:val="00D3595D"/>
    <w:rsid w:val="00D43252"/>
    <w:rsid w:val="00D45E7C"/>
    <w:rsid w:val="00D462A9"/>
    <w:rsid w:val="00D4672C"/>
    <w:rsid w:val="00D46E10"/>
    <w:rsid w:val="00D471A2"/>
    <w:rsid w:val="00D508C1"/>
    <w:rsid w:val="00D51A04"/>
    <w:rsid w:val="00D522A6"/>
    <w:rsid w:val="00D5326C"/>
    <w:rsid w:val="00D549FD"/>
    <w:rsid w:val="00D56D8A"/>
    <w:rsid w:val="00D57ED9"/>
    <w:rsid w:val="00D6183B"/>
    <w:rsid w:val="00D61DA5"/>
    <w:rsid w:val="00D63C71"/>
    <w:rsid w:val="00D65AD9"/>
    <w:rsid w:val="00D70022"/>
    <w:rsid w:val="00D8084C"/>
    <w:rsid w:val="00D80938"/>
    <w:rsid w:val="00D8098E"/>
    <w:rsid w:val="00D82CE8"/>
    <w:rsid w:val="00D830ED"/>
    <w:rsid w:val="00D84CDA"/>
    <w:rsid w:val="00D85053"/>
    <w:rsid w:val="00D865EE"/>
    <w:rsid w:val="00D8735C"/>
    <w:rsid w:val="00D876B1"/>
    <w:rsid w:val="00D90C55"/>
    <w:rsid w:val="00D92FF7"/>
    <w:rsid w:val="00D94A0E"/>
    <w:rsid w:val="00D9655C"/>
    <w:rsid w:val="00D96A85"/>
    <w:rsid w:val="00D97096"/>
    <w:rsid w:val="00D978C6"/>
    <w:rsid w:val="00DA126E"/>
    <w:rsid w:val="00DA1FAD"/>
    <w:rsid w:val="00DA67AD"/>
    <w:rsid w:val="00DA783B"/>
    <w:rsid w:val="00DA79D3"/>
    <w:rsid w:val="00DB363A"/>
    <w:rsid w:val="00DB5D0F"/>
    <w:rsid w:val="00DB7CBE"/>
    <w:rsid w:val="00DC04BF"/>
    <w:rsid w:val="00DC74D0"/>
    <w:rsid w:val="00DD0545"/>
    <w:rsid w:val="00DD3173"/>
    <w:rsid w:val="00DD41C4"/>
    <w:rsid w:val="00DD49F4"/>
    <w:rsid w:val="00DD538C"/>
    <w:rsid w:val="00DD6559"/>
    <w:rsid w:val="00DD69C7"/>
    <w:rsid w:val="00DD7E15"/>
    <w:rsid w:val="00DE0F76"/>
    <w:rsid w:val="00DE2E02"/>
    <w:rsid w:val="00DE3D76"/>
    <w:rsid w:val="00DE6428"/>
    <w:rsid w:val="00DE6945"/>
    <w:rsid w:val="00DF0410"/>
    <w:rsid w:val="00DF0592"/>
    <w:rsid w:val="00DF073E"/>
    <w:rsid w:val="00DF12F7"/>
    <w:rsid w:val="00DF41E7"/>
    <w:rsid w:val="00DF62E5"/>
    <w:rsid w:val="00DF6AB7"/>
    <w:rsid w:val="00DF7243"/>
    <w:rsid w:val="00DF7A5A"/>
    <w:rsid w:val="00E00692"/>
    <w:rsid w:val="00E01FA7"/>
    <w:rsid w:val="00E0249E"/>
    <w:rsid w:val="00E02C81"/>
    <w:rsid w:val="00E04C22"/>
    <w:rsid w:val="00E051DD"/>
    <w:rsid w:val="00E05A97"/>
    <w:rsid w:val="00E05DD2"/>
    <w:rsid w:val="00E130AB"/>
    <w:rsid w:val="00E15717"/>
    <w:rsid w:val="00E16DE2"/>
    <w:rsid w:val="00E17147"/>
    <w:rsid w:val="00E21728"/>
    <w:rsid w:val="00E21A93"/>
    <w:rsid w:val="00E22A24"/>
    <w:rsid w:val="00E25B9F"/>
    <w:rsid w:val="00E30D81"/>
    <w:rsid w:val="00E32529"/>
    <w:rsid w:val="00E330F0"/>
    <w:rsid w:val="00E35F9C"/>
    <w:rsid w:val="00E36B40"/>
    <w:rsid w:val="00E40014"/>
    <w:rsid w:val="00E40F91"/>
    <w:rsid w:val="00E42342"/>
    <w:rsid w:val="00E423CC"/>
    <w:rsid w:val="00E42BA3"/>
    <w:rsid w:val="00E441C4"/>
    <w:rsid w:val="00E506AF"/>
    <w:rsid w:val="00E515CF"/>
    <w:rsid w:val="00E53EF2"/>
    <w:rsid w:val="00E55750"/>
    <w:rsid w:val="00E558F7"/>
    <w:rsid w:val="00E56079"/>
    <w:rsid w:val="00E56D25"/>
    <w:rsid w:val="00E57E82"/>
    <w:rsid w:val="00E619E5"/>
    <w:rsid w:val="00E61E0A"/>
    <w:rsid w:val="00E6263C"/>
    <w:rsid w:val="00E64DFE"/>
    <w:rsid w:val="00E66247"/>
    <w:rsid w:val="00E71FF9"/>
    <w:rsid w:val="00E724F2"/>
    <w:rsid w:val="00E7260F"/>
    <w:rsid w:val="00E7269F"/>
    <w:rsid w:val="00E731C1"/>
    <w:rsid w:val="00E7321B"/>
    <w:rsid w:val="00E7558D"/>
    <w:rsid w:val="00E81DBB"/>
    <w:rsid w:val="00E823DA"/>
    <w:rsid w:val="00E825F1"/>
    <w:rsid w:val="00E86699"/>
    <w:rsid w:val="00E87921"/>
    <w:rsid w:val="00E940B8"/>
    <w:rsid w:val="00E96264"/>
    <w:rsid w:val="00E96630"/>
    <w:rsid w:val="00E96D64"/>
    <w:rsid w:val="00EA0F15"/>
    <w:rsid w:val="00EA1F07"/>
    <w:rsid w:val="00EA20EF"/>
    <w:rsid w:val="00EA2257"/>
    <w:rsid w:val="00EA264E"/>
    <w:rsid w:val="00EA756D"/>
    <w:rsid w:val="00EA7D0A"/>
    <w:rsid w:val="00EB0C5F"/>
    <w:rsid w:val="00EB1860"/>
    <w:rsid w:val="00EB1D8D"/>
    <w:rsid w:val="00EB2769"/>
    <w:rsid w:val="00EB3B2A"/>
    <w:rsid w:val="00EB3EDF"/>
    <w:rsid w:val="00EB4156"/>
    <w:rsid w:val="00EB44FD"/>
    <w:rsid w:val="00EB454C"/>
    <w:rsid w:val="00EB4D8B"/>
    <w:rsid w:val="00EC0E15"/>
    <w:rsid w:val="00EC1AD0"/>
    <w:rsid w:val="00EC39D2"/>
    <w:rsid w:val="00EC58D0"/>
    <w:rsid w:val="00EC63EF"/>
    <w:rsid w:val="00EC6478"/>
    <w:rsid w:val="00EC6F03"/>
    <w:rsid w:val="00EC7B51"/>
    <w:rsid w:val="00ED0C5A"/>
    <w:rsid w:val="00ED1F82"/>
    <w:rsid w:val="00ED2ACD"/>
    <w:rsid w:val="00ED5B17"/>
    <w:rsid w:val="00ED6F13"/>
    <w:rsid w:val="00ED7A2A"/>
    <w:rsid w:val="00EE033E"/>
    <w:rsid w:val="00EE1DC6"/>
    <w:rsid w:val="00EE400A"/>
    <w:rsid w:val="00EE53DD"/>
    <w:rsid w:val="00EE6951"/>
    <w:rsid w:val="00EE734C"/>
    <w:rsid w:val="00EE7D5F"/>
    <w:rsid w:val="00EF19EF"/>
    <w:rsid w:val="00EF1D7F"/>
    <w:rsid w:val="00EF22BA"/>
    <w:rsid w:val="00EF2B6F"/>
    <w:rsid w:val="00EF43FD"/>
    <w:rsid w:val="00F031D9"/>
    <w:rsid w:val="00F0634D"/>
    <w:rsid w:val="00F07C40"/>
    <w:rsid w:val="00F10086"/>
    <w:rsid w:val="00F105D5"/>
    <w:rsid w:val="00F1259E"/>
    <w:rsid w:val="00F13552"/>
    <w:rsid w:val="00F14E57"/>
    <w:rsid w:val="00F170E9"/>
    <w:rsid w:val="00F20EFA"/>
    <w:rsid w:val="00F21BBE"/>
    <w:rsid w:val="00F24D2E"/>
    <w:rsid w:val="00F25212"/>
    <w:rsid w:val="00F271AC"/>
    <w:rsid w:val="00F27842"/>
    <w:rsid w:val="00F31D58"/>
    <w:rsid w:val="00F34366"/>
    <w:rsid w:val="00F34692"/>
    <w:rsid w:val="00F35F18"/>
    <w:rsid w:val="00F36517"/>
    <w:rsid w:val="00F36A18"/>
    <w:rsid w:val="00F375AE"/>
    <w:rsid w:val="00F42318"/>
    <w:rsid w:val="00F429B3"/>
    <w:rsid w:val="00F42A86"/>
    <w:rsid w:val="00F43305"/>
    <w:rsid w:val="00F47055"/>
    <w:rsid w:val="00F52AB5"/>
    <w:rsid w:val="00F53EDA"/>
    <w:rsid w:val="00F56EFB"/>
    <w:rsid w:val="00F579BA"/>
    <w:rsid w:val="00F6164B"/>
    <w:rsid w:val="00F61BEA"/>
    <w:rsid w:val="00F62972"/>
    <w:rsid w:val="00F633E7"/>
    <w:rsid w:val="00F6351F"/>
    <w:rsid w:val="00F67557"/>
    <w:rsid w:val="00F67FB5"/>
    <w:rsid w:val="00F70DC9"/>
    <w:rsid w:val="00F71D38"/>
    <w:rsid w:val="00F7726A"/>
    <w:rsid w:val="00F7753D"/>
    <w:rsid w:val="00F81B55"/>
    <w:rsid w:val="00F83A71"/>
    <w:rsid w:val="00F85A7F"/>
    <w:rsid w:val="00F85AD2"/>
    <w:rsid w:val="00F85EC4"/>
    <w:rsid w:val="00F85F34"/>
    <w:rsid w:val="00F873E1"/>
    <w:rsid w:val="00F90644"/>
    <w:rsid w:val="00F907AB"/>
    <w:rsid w:val="00F90AAE"/>
    <w:rsid w:val="00F9124C"/>
    <w:rsid w:val="00F92645"/>
    <w:rsid w:val="00F92908"/>
    <w:rsid w:val="00F938AC"/>
    <w:rsid w:val="00F94802"/>
    <w:rsid w:val="00F9597D"/>
    <w:rsid w:val="00F975AB"/>
    <w:rsid w:val="00F97890"/>
    <w:rsid w:val="00F97B40"/>
    <w:rsid w:val="00FA06F7"/>
    <w:rsid w:val="00FA1865"/>
    <w:rsid w:val="00FA1F35"/>
    <w:rsid w:val="00FA4C65"/>
    <w:rsid w:val="00FA7A7D"/>
    <w:rsid w:val="00FB12EC"/>
    <w:rsid w:val="00FB171A"/>
    <w:rsid w:val="00FB2863"/>
    <w:rsid w:val="00FB3D5F"/>
    <w:rsid w:val="00FB4B23"/>
    <w:rsid w:val="00FB70DE"/>
    <w:rsid w:val="00FB73AE"/>
    <w:rsid w:val="00FC279C"/>
    <w:rsid w:val="00FC40DB"/>
    <w:rsid w:val="00FC4E37"/>
    <w:rsid w:val="00FC68B7"/>
    <w:rsid w:val="00FC6915"/>
    <w:rsid w:val="00FC6DA3"/>
    <w:rsid w:val="00FD063A"/>
    <w:rsid w:val="00FD1011"/>
    <w:rsid w:val="00FD13B4"/>
    <w:rsid w:val="00FD23FF"/>
    <w:rsid w:val="00FD6700"/>
    <w:rsid w:val="00FD70AB"/>
    <w:rsid w:val="00FD7BF6"/>
    <w:rsid w:val="00FE01B4"/>
    <w:rsid w:val="00FE1096"/>
    <w:rsid w:val="00FE5012"/>
    <w:rsid w:val="00FE5358"/>
    <w:rsid w:val="00FE6CB1"/>
    <w:rsid w:val="00FE7D29"/>
    <w:rsid w:val="00FF0204"/>
    <w:rsid w:val="00FF09FF"/>
    <w:rsid w:val="00FF0C96"/>
    <w:rsid w:val="00FF2963"/>
    <w:rsid w:val="00FF32A4"/>
    <w:rsid w:val="00FF38AF"/>
    <w:rsid w:val="00FF39CC"/>
    <w:rsid w:val="00FF45A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F8C327"/>
  <w15:docId w15:val="{D323AE10-443E-432C-B443-8CF47A90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2E0"/>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0E0E"/>
    <w:rPr>
      <w:b/>
      <w:sz w:val="24"/>
      <w:lang w:val="en-GB" w:eastAsia="en-US" w:bidi="ar-SA"/>
    </w:rPr>
  </w:style>
  <w:style w:type="character" w:customStyle="1" w:styleId="SingleTxtGChar">
    <w:name w:val="_ Single Txt_G Char"/>
    <w:link w:val="SingleTxtG"/>
    <w:uiPriority w:val="99"/>
    <w:qFormat/>
    <w:rsid w:val="009D43C2"/>
    <w:rPr>
      <w:lang w:val="en-GB" w:eastAsia="en-US" w:bidi="ar-SA"/>
    </w:rPr>
  </w:style>
  <w:style w:type="paragraph" w:styleId="BalloonText">
    <w:name w:val="Balloon Text"/>
    <w:basedOn w:val="Normal"/>
    <w:link w:val="BalloonTextChar"/>
    <w:rsid w:val="00872775"/>
    <w:pPr>
      <w:spacing w:line="240" w:lineRule="auto"/>
    </w:pPr>
    <w:rPr>
      <w:rFonts w:ascii="Tahoma" w:hAnsi="Tahoma" w:cs="Tahoma"/>
      <w:sz w:val="16"/>
      <w:szCs w:val="16"/>
    </w:rPr>
  </w:style>
  <w:style w:type="character" w:customStyle="1" w:styleId="BalloonTextChar">
    <w:name w:val="Balloon Text Char"/>
    <w:link w:val="BalloonText"/>
    <w:rsid w:val="00872775"/>
    <w:rPr>
      <w:rFonts w:ascii="Tahoma" w:hAnsi="Tahoma" w:cs="Tahoma"/>
      <w:sz w:val="16"/>
      <w:szCs w:val="16"/>
      <w:lang w:val="en-GB" w:eastAsia="en-US"/>
    </w:rPr>
  </w:style>
  <w:style w:type="paragraph" w:styleId="ListParagraph">
    <w:name w:val="List Paragraph"/>
    <w:basedOn w:val="Normal"/>
    <w:uiPriority w:val="34"/>
    <w:qFormat/>
    <w:rsid w:val="00590A7E"/>
    <w:pPr>
      <w:ind w:left="720"/>
      <w:contextualSpacing/>
    </w:pPr>
  </w:style>
  <w:style w:type="character" w:styleId="CommentReference">
    <w:name w:val="annotation reference"/>
    <w:rsid w:val="001C678D"/>
    <w:rPr>
      <w:sz w:val="16"/>
      <w:szCs w:val="16"/>
    </w:rPr>
  </w:style>
  <w:style w:type="paragraph" w:styleId="CommentText">
    <w:name w:val="annotation text"/>
    <w:basedOn w:val="Normal"/>
    <w:link w:val="CommentTextChar"/>
    <w:rsid w:val="001C678D"/>
    <w:pPr>
      <w:spacing w:line="240" w:lineRule="auto"/>
    </w:pPr>
  </w:style>
  <w:style w:type="character" w:customStyle="1" w:styleId="CommentTextChar">
    <w:name w:val="Comment Text Char"/>
    <w:link w:val="CommentText"/>
    <w:rsid w:val="001C678D"/>
    <w:rPr>
      <w:lang w:val="en-GB" w:eastAsia="en-US"/>
    </w:rPr>
  </w:style>
  <w:style w:type="paragraph" w:styleId="CommentSubject">
    <w:name w:val="annotation subject"/>
    <w:basedOn w:val="CommentText"/>
    <w:next w:val="CommentText"/>
    <w:link w:val="CommentSubjectChar"/>
    <w:rsid w:val="001C678D"/>
    <w:rPr>
      <w:b/>
      <w:bCs/>
    </w:rPr>
  </w:style>
  <w:style w:type="character" w:customStyle="1" w:styleId="CommentSubjectChar">
    <w:name w:val="Comment Subject Char"/>
    <w:link w:val="CommentSubject"/>
    <w:rsid w:val="001C678D"/>
    <w:rPr>
      <w:b/>
      <w:bCs/>
      <w:lang w:val="en-GB" w:eastAsia="en-US"/>
    </w:rPr>
  </w:style>
  <w:style w:type="paragraph" w:customStyle="1" w:styleId="Default">
    <w:name w:val="Default"/>
    <w:rsid w:val="00820866"/>
    <w:pPr>
      <w:autoSpaceDE w:val="0"/>
      <w:autoSpaceDN w:val="0"/>
      <w:adjustRightInd w:val="0"/>
    </w:pPr>
    <w:rPr>
      <w:color w:val="000000"/>
      <w:sz w:val="24"/>
      <w:szCs w:val="24"/>
    </w:rPr>
  </w:style>
  <w:style w:type="character" w:customStyle="1" w:styleId="searchmatch">
    <w:name w:val="searchmatch"/>
    <w:basedOn w:val="DefaultParagraphFont"/>
    <w:rsid w:val="00264C61"/>
  </w:style>
  <w:style w:type="character" w:customStyle="1" w:styleId="FooterChar">
    <w:name w:val="Footer Char"/>
    <w:aliases w:val="3_G Char"/>
    <w:basedOn w:val="DefaultParagraphFont"/>
    <w:link w:val="Footer"/>
    <w:uiPriority w:val="99"/>
    <w:rsid w:val="00162EFD"/>
    <w:rPr>
      <w:sz w:val="16"/>
      <w:lang w:val="en-GB" w:eastAsia="en-US"/>
    </w:rPr>
  </w:style>
  <w:style w:type="paragraph" w:styleId="Caption">
    <w:name w:val="caption"/>
    <w:basedOn w:val="Normal"/>
    <w:next w:val="Normal"/>
    <w:uiPriority w:val="35"/>
    <w:semiHidden/>
    <w:unhideWhenUsed/>
    <w:qFormat/>
    <w:rsid w:val="00A01506"/>
    <w:pPr>
      <w:suppressAutoHyphens w:val="0"/>
      <w:spacing w:after="200" w:line="240" w:lineRule="auto"/>
    </w:pPr>
    <w:rPr>
      <w:rFonts w:asciiTheme="minorHAnsi" w:eastAsiaTheme="minorHAnsi" w:hAnsiTheme="minorHAnsi" w:cstheme="minorBidi"/>
      <w:b/>
      <w:bCs/>
      <w:color w:val="4F81BD" w:themeColor="accent1"/>
      <w:sz w:val="18"/>
      <w:szCs w:val="18"/>
      <w:lang w:val="en-US"/>
    </w:rPr>
  </w:style>
  <w:style w:type="paragraph" w:styleId="ListBullet">
    <w:name w:val="List Bullet"/>
    <w:basedOn w:val="Normal"/>
    <w:unhideWhenUsed/>
    <w:rsid w:val="005D586D"/>
    <w:pPr>
      <w:numPr>
        <w:numId w:val="39"/>
      </w:numPr>
      <w:contextualSpacing/>
    </w:pPr>
  </w:style>
  <w:style w:type="paragraph" w:styleId="PlainText">
    <w:name w:val="Plain Text"/>
    <w:basedOn w:val="Normal"/>
    <w:link w:val="PlainTextChar"/>
    <w:uiPriority w:val="99"/>
    <w:semiHidden/>
    <w:unhideWhenUsed/>
    <w:rsid w:val="00011BBD"/>
    <w:pPr>
      <w:suppressAutoHyphens w:val="0"/>
      <w:spacing w:line="240" w:lineRule="auto"/>
    </w:pPr>
    <w:rPr>
      <w:rFonts w:ascii="Calibri" w:eastAsiaTheme="minorEastAsia" w:hAnsi="Calibri" w:cs="Calibri"/>
      <w:sz w:val="22"/>
      <w:szCs w:val="22"/>
    </w:rPr>
  </w:style>
  <w:style w:type="character" w:customStyle="1" w:styleId="PlainTextChar">
    <w:name w:val="Plain Text Char"/>
    <w:basedOn w:val="DefaultParagraphFont"/>
    <w:link w:val="PlainText"/>
    <w:uiPriority w:val="99"/>
    <w:semiHidden/>
    <w:rsid w:val="00011BBD"/>
    <w:rPr>
      <w:rFonts w:ascii="Calibri" w:eastAsiaTheme="minorEastAsia" w:hAnsi="Calibri" w:cs="Calibri"/>
      <w:sz w:val="22"/>
      <w:szCs w:val="22"/>
      <w:lang w:val="en-GB" w:eastAsia="en-US"/>
    </w:rPr>
  </w:style>
  <w:style w:type="character" w:styleId="UnresolvedMention">
    <w:name w:val="Unresolved Mention"/>
    <w:basedOn w:val="DefaultParagraphFont"/>
    <w:uiPriority w:val="99"/>
    <w:semiHidden/>
    <w:unhideWhenUsed/>
    <w:rsid w:val="00983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112133">
      <w:bodyDiv w:val="1"/>
      <w:marLeft w:val="0"/>
      <w:marRight w:val="0"/>
      <w:marTop w:val="0"/>
      <w:marBottom w:val="0"/>
      <w:divBdr>
        <w:top w:val="none" w:sz="0" w:space="0" w:color="auto"/>
        <w:left w:val="none" w:sz="0" w:space="0" w:color="auto"/>
        <w:bottom w:val="none" w:sz="0" w:space="0" w:color="auto"/>
        <w:right w:val="none" w:sz="0" w:space="0" w:color="auto"/>
      </w:divBdr>
    </w:div>
    <w:div w:id="779104867">
      <w:bodyDiv w:val="1"/>
      <w:marLeft w:val="0"/>
      <w:marRight w:val="0"/>
      <w:marTop w:val="0"/>
      <w:marBottom w:val="0"/>
      <w:divBdr>
        <w:top w:val="none" w:sz="0" w:space="0" w:color="auto"/>
        <w:left w:val="none" w:sz="0" w:space="0" w:color="auto"/>
        <w:bottom w:val="none" w:sz="0" w:space="0" w:color="auto"/>
        <w:right w:val="none" w:sz="0" w:space="0" w:color="auto"/>
      </w:divBdr>
      <w:divsChild>
        <w:div w:id="1933010886">
          <w:marLeft w:val="0"/>
          <w:marRight w:val="0"/>
          <w:marTop w:val="0"/>
          <w:marBottom w:val="0"/>
          <w:divBdr>
            <w:top w:val="none" w:sz="0" w:space="0" w:color="auto"/>
            <w:left w:val="none" w:sz="0" w:space="0" w:color="auto"/>
            <w:bottom w:val="none" w:sz="0" w:space="0" w:color="auto"/>
            <w:right w:val="none" w:sz="0" w:space="0" w:color="auto"/>
          </w:divBdr>
          <w:divsChild>
            <w:div w:id="287856435">
              <w:marLeft w:val="0"/>
              <w:marRight w:val="0"/>
              <w:marTop w:val="0"/>
              <w:marBottom w:val="0"/>
              <w:divBdr>
                <w:top w:val="none" w:sz="0" w:space="0" w:color="auto"/>
                <w:left w:val="none" w:sz="0" w:space="0" w:color="auto"/>
                <w:bottom w:val="none" w:sz="0" w:space="0" w:color="auto"/>
                <w:right w:val="none" w:sz="0" w:space="0" w:color="auto"/>
              </w:divBdr>
              <w:divsChild>
                <w:div w:id="23217544">
                  <w:marLeft w:val="0"/>
                  <w:marRight w:val="0"/>
                  <w:marTop w:val="0"/>
                  <w:marBottom w:val="0"/>
                  <w:divBdr>
                    <w:top w:val="none" w:sz="0" w:space="0" w:color="auto"/>
                    <w:left w:val="none" w:sz="0" w:space="0" w:color="auto"/>
                    <w:bottom w:val="none" w:sz="0" w:space="0" w:color="auto"/>
                    <w:right w:val="none" w:sz="0" w:space="0" w:color="auto"/>
                  </w:divBdr>
                  <w:divsChild>
                    <w:div w:id="2073235861">
                      <w:marLeft w:val="0"/>
                      <w:marRight w:val="0"/>
                      <w:marTop w:val="45"/>
                      <w:marBottom w:val="0"/>
                      <w:divBdr>
                        <w:top w:val="none" w:sz="0" w:space="0" w:color="auto"/>
                        <w:left w:val="none" w:sz="0" w:space="0" w:color="auto"/>
                        <w:bottom w:val="none" w:sz="0" w:space="0" w:color="auto"/>
                        <w:right w:val="none" w:sz="0" w:space="0" w:color="auto"/>
                      </w:divBdr>
                      <w:divsChild>
                        <w:div w:id="1263493934">
                          <w:marLeft w:val="0"/>
                          <w:marRight w:val="0"/>
                          <w:marTop w:val="0"/>
                          <w:marBottom w:val="0"/>
                          <w:divBdr>
                            <w:top w:val="none" w:sz="0" w:space="0" w:color="auto"/>
                            <w:left w:val="none" w:sz="0" w:space="0" w:color="auto"/>
                            <w:bottom w:val="none" w:sz="0" w:space="0" w:color="auto"/>
                            <w:right w:val="none" w:sz="0" w:space="0" w:color="auto"/>
                          </w:divBdr>
                          <w:divsChild>
                            <w:div w:id="328867904">
                              <w:marLeft w:val="11850"/>
                              <w:marRight w:val="0"/>
                              <w:marTop w:val="0"/>
                              <w:marBottom w:val="0"/>
                              <w:divBdr>
                                <w:top w:val="none" w:sz="0" w:space="0" w:color="auto"/>
                                <w:left w:val="none" w:sz="0" w:space="0" w:color="auto"/>
                                <w:bottom w:val="none" w:sz="0" w:space="0" w:color="auto"/>
                                <w:right w:val="none" w:sz="0" w:space="0" w:color="auto"/>
                              </w:divBdr>
                              <w:divsChild>
                                <w:div w:id="92938896">
                                  <w:marLeft w:val="0"/>
                                  <w:marRight w:val="0"/>
                                  <w:marTop w:val="0"/>
                                  <w:marBottom w:val="0"/>
                                  <w:divBdr>
                                    <w:top w:val="none" w:sz="0" w:space="0" w:color="auto"/>
                                    <w:left w:val="none" w:sz="0" w:space="0" w:color="auto"/>
                                    <w:bottom w:val="none" w:sz="0" w:space="0" w:color="auto"/>
                                    <w:right w:val="none" w:sz="0" w:space="0" w:color="auto"/>
                                  </w:divBdr>
                                  <w:divsChild>
                                    <w:div w:id="305474136">
                                      <w:marLeft w:val="0"/>
                                      <w:marRight w:val="0"/>
                                      <w:marTop w:val="0"/>
                                      <w:marBottom w:val="345"/>
                                      <w:divBdr>
                                        <w:top w:val="none" w:sz="0" w:space="0" w:color="auto"/>
                                        <w:left w:val="none" w:sz="0" w:space="0" w:color="auto"/>
                                        <w:bottom w:val="none" w:sz="0" w:space="0" w:color="auto"/>
                                        <w:right w:val="none" w:sz="0" w:space="0" w:color="auto"/>
                                      </w:divBdr>
                                      <w:divsChild>
                                        <w:div w:id="2017998795">
                                          <w:marLeft w:val="0"/>
                                          <w:marRight w:val="0"/>
                                          <w:marTop w:val="0"/>
                                          <w:marBottom w:val="0"/>
                                          <w:divBdr>
                                            <w:top w:val="none" w:sz="0" w:space="0" w:color="auto"/>
                                            <w:left w:val="none" w:sz="0" w:space="0" w:color="auto"/>
                                            <w:bottom w:val="none" w:sz="0" w:space="0" w:color="auto"/>
                                            <w:right w:val="none" w:sz="0" w:space="0" w:color="auto"/>
                                          </w:divBdr>
                                          <w:divsChild>
                                            <w:div w:id="1278609872">
                                              <w:marLeft w:val="0"/>
                                              <w:marRight w:val="0"/>
                                              <w:marTop w:val="0"/>
                                              <w:marBottom w:val="0"/>
                                              <w:divBdr>
                                                <w:top w:val="none" w:sz="0" w:space="0" w:color="auto"/>
                                                <w:left w:val="none" w:sz="0" w:space="0" w:color="auto"/>
                                                <w:bottom w:val="none" w:sz="0" w:space="0" w:color="auto"/>
                                                <w:right w:val="none" w:sz="0" w:space="0" w:color="auto"/>
                                              </w:divBdr>
                                              <w:divsChild>
                                                <w:div w:id="1216938613">
                                                  <w:marLeft w:val="0"/>
                                                  <w:marRight w:val="0"/>
                                                  <w:marTop w:val="0"/>
                                                  <w:marBottom w:val="0"/>
                                                  <w:divBdr>
                                                    <w:top w:val="none" w:sz="0" w:space="0" w:color="auto"/>
                                                    <w:left w:val="none" w:sz="0" w:space="0" w:color="auto"/>
                                                    <w:bottom w:val="none" w:sz="0" w:space="0" w:color="auto"/>
                                                    <w:right w:val="none" w:sz="0" w:space="0" w:color="auto"/>
                                                  </w:divBdr>
                                                  <w:divsChild>
                                                    <w:div w:id="380792218">
                                                      <w:marLeft w:val="0"/>
                                                      <w:marRight w:val="0"/>
                                                      <w:marTop w:val="0"/>
                                                      <w:marBottom w:val="0"/>
                                                      <w:divBdr>
                                                        <w:top w:val="none" w:sz="0" w:space="0" w:color="auto"/>
                                                        <w:left w:val="none" w:sz="0" w:space="0" w:color="auto"/>
                                                        <w:bottom w:val="none" w:sz="0" w:space="0" w:color="auto"/>
                                                        <w:right w:val="none" w:sz="0" w:space="0" w:color="auto"/>
                                                      </w:divBdr>
                                                      <w:divsChild>
                                                        <w:div w:id="55015847">
                                                          <w:marLeft w:val="0"/>
                                                          <w:marRight w:val="0"/>
                                                          <w:marTop w:val="0"/>
                                                          <w:marBottom w:val="0"/>
                                                          <w:divBdr>
                                                            <w:top w:val="none" w:sz="0" w:space="0" w:color="auto"/>
                                                            <w:left w:val="none" w:sz="0" w:space="0" w:color="auto"/>
                                                            <w:bottom w:val="none" w:sz="0" w:space="0" w:color="auto"/>
                                                            <w:right w:val="none" w:sz="0" w:space="0" w:color="auto"/>
                                                          </w:divBdr>
                                                          <w:divsChild>
                                                            <w:div w:id="187841987">
                                                              <w:marLeft w:val="0"/>
                                                              <w:marRight w:val="0"/>
                                                              <w:marTop w:val="0"/>
                                                              <w:marBottom w:val="0"/>
                                                              <w:divBdr>
                                                                <w:top w:val="none" w:sz="0" w:space="0" w:color="auto"/>
                                                                <w:left w:val="none" w:sz="0" w:space="0" w:color="auto"/>
                                                                <w:bottom w:val="none" w:sz="0" w:space="0" w:color="auto"/>
                                                                <w:right w:val="none" w:sz="0" w:space="0" w:color="auto"/>
                                                              </w:divBdr>
                                                              <w:divsChild>
                                                                <w:div w:id="659163437">
                                                                  <w:marLeft w:val="0"/>
                                                                  <w:marRight w:val="0"/>
                                                                  <w:marTop w:val="0"/>
                                                                  <w:marBottom w:val="0"/>
                                                                  <w:divBdr>
                                                                    <w:top w:val="none" w:sz="0" w:space="0" w:color="auto"/>
                                                                    <w:left w:val="none" w:sz="0" w:space="0" w:color="auto"/>
                                                                    <w:bottom w:val="none" w:sz="0" w:space="0" w:color="auto"/>
                                                                    <w:right w:val="none" w:sz="0" w:space="0" w:color="auto"/>
                                                                  </w:divBdr>
                                                                  <w:divsChild>
                                                                    <w:div w:id="1798835502">
                                                                      <w:marLeft w:val="0"/>
                                                                      <w:marRight w:val="0"/>
                                                                      <w:marTop w:val="0"/>
                                                                      <w:marBottom w:val="0"/>
                                                                      <w:divBdr>
                                                                        <w:top w:val="none" w:sz="0" w:space="0" w:color="auto"/>
                                                                        <w:left w:val="none" w:sz="0" w:space="0" w:color="auto"/>
                                                                        <w:bottom w:val="none" w:sz="0" w:space="0" w:color="auto"/>
                                                                        <w:right w:val="none" w:sz="0" w:space="0" w:color="auto"/>
                                                                      </w:divBdr>
                                                                      <w:divsChild>
                                                                        <w:div w:id="1431857102">
                                                                          <w:marLeft w:val="0"/>
                                                                          <w:marRight w:val="0"/>
                                                                          <w:marTop w:val="0"/>
                                                                          <w:marBottom w:val="0"/>
                                                                          <w:divBdr>
                                                                            <w:top w:val="none" w:sz="0" w:space="0" w:color="auto"/>
                                                                            <w:left w:val="none" w:sz="0" w:space="0" w:color="auto"/>
                                                                            <w:bottom w:val="none" w:sz="0" w:space="0" w:color="auto"/>
                                                                            <w:right w:val="none" w:sz="0" w:space="0" w:color="auto"/>
                                                                          </w:divBdr>
                                                                          <w:divsChild>
                                                                            <w:div w:id="320157575">
                                                                              <w:marLeft w:val="0"/>
                                                                              <w:marRight w:val="0"/>
                                                                              <w:marTop w:val="0"/>
                                                                              <w:marBottom w:val="0"/>
                                                                              <w:divBdr>
                                                                                <w:top w:val="none" w:sz="0" w:space="0" w:color="auto"/>
                                                                                <w:left w:val="none" w:sz="0" w:space="0" w:color="auto"/>
                                                                                <w:bottom w:val="none" w:sz="0" w:space="0" w:color="auto"/>
                                                                                <w:right w:val="none" w:sz="0" w:space="0" w:color="auto"/>
                                                                              </w:divBdr>
                                                                              <w:divsChild>
                                                                                <w:div w:id="9741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098767">
      <w:bodyDiv w:val="1"/>
      <w:marLeft w:val="0"/>
      <w:marRight w:val="0"/>
      <w:marTop w:val="0"/>
      <w:marBottom w:val="0"/>
      <w:divBdr>
        <w:top w:val="none" w:sz="0" w:space="0" w:color="auto"/>
        <w:left w:val="none" w:sz="0" w:space="0" w:color="auto"/>
        <w:bottom w:val="none" w:sz="0" w:space="0" w:color="auto"/>
        <w:right w:val="none" w:sz="0" w:space="0" w:color="auto"/>
      </w:divBdr>
    </w:div>
    <w:div w:id="1649356942">
      <w:bodyDiv w:val="1"/>
      <w:marLeft w:val="0"/>
      <w:marRight w:val="0"/>
      <w:marTop w:val="0"/>
      <w:marBottom w:val="0"/>
      <w:divBdr>
        <w:top w:val="none" w:sz="0" w:space="0" w:color="auto"/>
        <w:left w:val="none" w:sz="0" w:space="0" w:color="auto"/>
        <w:bottom w:val="none" w:sz="0" w:space="0" w:color="auto"/>
        <w:right w:val="none" w:sz="0" w:space="0" w:color="auto"/>
      </w:divBdr>
    </w:div>
    <w:div w:id="1684163258">
      <w:bodyDiv w:val="1"/>
      <w:marLeft w:val="0"/>
      <w:marRight w:val="0"/>
      <w:marTop w:val="0"/>
      <w:marBottom w:val="0"/>
      <w:divBdr>
        <w:top w:val="none" w:sz="0" w:space="0" w:color="auto"/>
        <w:left w:val="none" w:sz="0" w:space="0" w:color="auto"/>
        <w:bottom w:val="none" w:sz="0" w:space="0" w:color="auto"/>
        <w:right w:val="none" w:sz="0" w:space="0" w:color="auto"/>
      </w:divBdr>
    </w:div>
    <w:div w:id="177257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youtube.com/watch?v=wHzeOzenif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llet\Templates\ECE+PlainPage\PlainPage_E.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66BB9-9FEC-47A5-A98F-F86D68E37F32}">
  <ds:schemaRefs>
    <ds:schemaRef ds:uri="http://schemas.microsoft.com/office/2006/metadata/properties"/>
    <ds:schemaRef ds:uri="http://purl.org/dc/terms/"/>
    <ds:schemaRef ds:uri="4b4a1c0d-4a69-4996-a84a-fc699b9f49d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0A7B41D7-03AC-4639-9333-2063734A47D7}">
  <ds:schemaRefs>
    <ds:schemaRef ds:uri="http://schemas.microsoft.com/sharepoint/v3/contenttype/forms"/>
  </ds:schemaRefs>
</ds:datastoreItem>
</file>

<file path=customXml/itemProps3.xml><?xml version="1.0" encoding="utf-8"?>
<ds:datastoreItem xmlns:ds="http://schemas.openxmlformats.org/officeDocument/2006/customXml" ds:itemID="{5088B890-34B2-48C4-892E-623A9EA02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0DBC36-C863-4EFC-96CF-E2C9BFC8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10</TotalTime>
  <Pages>5</Pages>
  <Words>933</Words>
  <Characters>5322</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INF</vt:lpstr>
      <vt:lpstr>INF</vt:lpstr>
    </vt:vector>
  </TitlesOfParts>
  <Company>CSD</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dc:title>
  <dc:creator>CBRB Michael Zevenbergen</dc:creator>
  <cp:lastModifiedBy>Alibech Mireles</cp:lastModifiedBy>
  <cp:revision>16</cp:revision>
  <cp:lastPrinted>2019-08-22T16:13:00Z</cp:lastPrinted>
  <dcterms:created xsi:type="dcterms:W3CDTF">2021-01-22T10:07:00Z</dcterms:created>
  <dcterms:modified xsi:type="dcterms:W3CDTF">2021-01-22T10:48:00Z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