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D0E0E" w14:paraId="33D8FBD6" w14:textId="777777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A347684" w14:textId="77777777" w:rsidR="002D0E0E" w:rsidRDefault="002D0E0E" w:rsidP="00D92FF7">
            <w:pPr>
              <w:pStyle w:val="Heading6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9B36FE8" w14:textId="778B4B06" w:rsidR="002D0E0E" w:rsidRPr="00D47EEA" w:rsidRDefault="00066D1F" w:rsidP="00B044E6">
            <w:pPr>
              <w:jc w:val="right"/>
            </w:pPr>
            <w:r>
              <w:rPr>
                <w:b/>
                <w:sz w:val="40"/>
                <w:szCs w:val="40"/>
              </w:rPr>
              <w:t>INF.</w:t>
            </w:r>
            <w:r w:rsidR="00F07C2D">
              <w:rPr>
                <w:b/>
                <w:sz w:val="40"/>
                <w:szCs w:val="40"/>
              </w:rPr>
              <w:t>2</w:t>
            </w:r>
            <w:r w:rsidR="00581B8C">
              <w:rPr>
                <w:b/>
                <w:sz w:val="40"/>
                <w:szCs w:val="40"/>
              </w:rPr>
              <w:t>4</w:t>
            </w:r>
          </w:p>
        </w:tc>
      </w:tr>
      <w:tr w:rsidR="002D0E0E" w14:paraId="4D735252" w14:textId="77777777" w:rsidTr="00BE75D7">
        <w:trPr>
          <w:cantSplit/>
          <w:trHeight w:hRule="exact" w:val="398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DD84F0" w14:textId="77777777" w:rsidR="00BE75D7" w:rsidRDefault="00BE75D7" w:rsidP="00BE75D7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7141DD4D" w14:textId="7FC85BBB" w:rsidR="00BE75D7" w:rsidRPr="008F31D2" w:rsidRDefault="00BE75D7" w:rsidP="00BE75D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06D3C564" w14:textId="77777777" w:rsidR="00BE75D7" w:rsidRDefault="00BE75D7" w:rsidP="00BE75D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5484EE5" w14:textId="77777777" w:rsidR="00BE75D7" w:rsidRPr="008F31D2" w:rsidRDefault="00BE75D7" w:rsidP="00BE75D7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42075832" w14:textId="048DD32B" w:rsidR="00BE75D7" w:rsidRPr="008D7010" w:rsidRDefault="00BE75D7" w:rsidP="00BE75D7">
            <w:pPr>
              <w:spacing w:before="120"/>
              <w:rPr>
                <w:b/>
              </w:rPr>
            </w:pPr>
            <w:r>
              <w:rPr>
                <w:b/>
              </w:rPr>
              <w:t>Thirty-</w:t>
            </w:r>
            <w:r w:rsidR="005D7A33">
              <w:rPr>
                <w:b/>
              </w:rPr>
              <w:t>seventh</w:t>
            </w:r>
            <w:r>
              <w:rPr>
                <w:b/>
              </w:rPr>
              <w:t xml:space="preserve"> </w:t>
            </w:r>
            <w:r w:rsidRPr="008D7010">
              <w:rPr>
                <w:b/>
              </w:rPr>
              <w:t>session</w:t>
            </w:r>
          </w:p>
          <w:p w14:paraId="2ECF4810" w14:textId="09438CEE" w:rsidR="00BE75D7" w:rsidRDefault="00BE75D7" w:rsidP="00BE75D7">
            <w:r w:rsidRPr="008D7010">
              <w:t xml:space="preserve">Geneva, </w:t>
            </w:r>
            <w:r w:rsidR="000228C8">
              <w:t>2</w:t>
            </w:r>
            <w:r w:rsidR="005D7A33">
              <w:t>5</w:t>
            </w:r>
            <w:r>
              <w:t>-</w:t>
            </w:r>
            <w:r w:rsidR="005D7A33">
              <w:t>29</w:t>
            </w:r>
            <w:r>
              <w:t xml:space="preserve"> </w:t>
            </w:r>
            <w:r w:rsidR="000228C8">
              <w:t>January</w:t>
            </w:r>
            <w:r>
              <w:t xml:space="preserve"> 20</w:t>
            </w:r>
            <w:r w:rsidR="000228C8">
              <w:t>2</w:t>
            </w:r>
            <w:r w:rsidR="005D7A33">
              <w:t>1</w:t>
            </w:r>
          </w:p>
          <w:p w14:paraId="610C55BE" w14:textId="50744A34" w:rsidR="00BE75D7" w:rsidRDefault="00BE75D7" w:rsidP="00BE75D7">
            <w:r>
              <w:t xml:space="preserve">Item </w:t>
            </w:r>
            <w:r w:rsidR="008D3A27">
              <w:t>4</w:t>
            </w:r>
            <w:r>
              <w:t xml:space="preserve"> (</w:t>
            </w:r>
            <w:r w:rsidR="008D3A27">
              <w:t>c</w:t>
            </w:r>
            <w:r>
              <w:t>) of the provisional agenda</w:t>
            </w:r>
          </w:p>
          <w:p w14:paraId="7092B0CB" w14:textId="0640321E" w:rsidR="008725D5" w:rsidRPr="00D773DF" w:rsidRDefault="00CE7BD7" w:rsidP="000012BD">
            <w:r w:rsidRPr="00CE7BD7">
              <w:rPr>
                <w:b/>
                <w:bCs/>
              </w:rPr>
              <w:t>Implementation of the European Agreement concerning the International Carriage of Dangerous Goods by Inland Waterways (ADN)</w:t>
            </w:r>
            <w:r w:rsidR="00853ECF" w:rsidRPr="00853ECF">
              <w:rPr>
                <w:b/>
                <w:bCs/>
              </w:rPr>
              <w:t xml:space="preserve"> </w:t>
            </w:r>
            <w:r w:rsidR="00853ECF">
              <w:rPr>
                <w:b/>
                <w:bCs/>
              </w:rPr>
              <w:br/>
            </w:r>
            <w:r w:rsidR="000012BD">
              <w:rPr>
                <w:b/>
                <w:bCs/>
              </w:rPr>
              <w:t>i</w:t>
            </w:r>
            <w:r w:rsidR="000012BD" w:rsidRPr="000012BD">
              <w:rPr>
                <w:b/>
                <w:bCs/>
              </w:rPr>
              <w:t>nterpretation of the Regulations annexed to ADN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9560E5" w14:textId="241FC32C" w:rsidR="002D0E0E" w:rsidRDefault="00C07BA8" w:rsidP="00E01FA7">
            <w:pPr>
              <w:tabs>
                <w:tab w:val="right" w:pos="2835"/>
              </w:tabs>
              <w:spacing w:before="120"/>
            </w:pPr>
            <w:r>
              <w:tab/>
            </w:r>
          </w:p>
          <w:p w14:paraId="7503EDAB" w14:textId="77777777" w:rsidR="00661AEB" w:rsidRDefault="00661AEB" w:rsidP="00066D1F">
            <w:pPr>
              <w:spacing w:before="120"/>
            </w:pPr>
          </w:p>
          <w:p w14:paraId="6BB3027C" w14:textId="1C47DE4A" w:rsidR="00661AEB" w:rsidRDefault="00F07C2D" w:rsidP="00661AEB">
            <w:pPr>
              <w:spacing w:before="120"/>
            </w:pPr>
            <w:r>
              <w:t>21 January 2021</w:t>
            </w:r>
            <w:r w:rsidR="00F70DC9">
              <w:br/>
            </w:r>
            <w:r w:rsidR="00DE69E1">
              <w:t>German</w:t>
            </w:r>
          </w:p>
        </w:tc>
      </w:tr>
    </w:tbl>
    <w:p w14:paraId="6A4B4029" w14:textId="039DB4C6" w:rsidR="00661AEB" w:rsidRPr="009E70B6" w:rsidRDefault="00F81B55" w:rsidP="001469FB">
      <w:pPr>
        <w:pStyle w:val="HChG"/>
        <w:rPr>
          <w:sz w:val="32"/>
          <w:szCs w:val="24"/>
        </w:rPr>
      </w:pPr>
      <w:r>
        <w:tab/>
      </w:r>
      <w:r>
        <w:tab/>
      </w:r>
      <w:proofErr w:type="spellStart"/>
      <w:r w:rsidR="001469FB" w:rsidRPr="001469FB">
        <w:rPr>
          <w:bCs/>
          <w:sz w:val="32"/>
          <w:lang w:val="en"/>
        </w:rPr>
        <w:t>Unklarheiten</w:t>
      </w:r>
      <w:proofErr w:type="spellEnd"/>
      <w:r w:rsidR="001469FB" w:rsidRPr="001469FB">
        <w:rPr>
          <w:bCs/>
          <w:sz w:val="32"/>
          <w:lang w:val="en"/>
        </w:rPr>
        <w:t xml:space="preserve"> </w:t>
      </w:r>
      <w:proofErr w:type="spellStart"/>
      <w:r w:rsidR="001469FB" w:rsidRPr="001469FB">
        <w:rPr>
          <w:bCs/>
          <w:sz w:val="32"/>
          <w:lang w:val="en"/>
        </w:rPr>
        <w:t>bei</w:t>
      </w:r>
      <w:proofErr w:type="spellEnd"/>
      <w:r w:rsidR="001469FB" w:rsidRPr="001469FB">
        <w:rPr>
          <w:bCs/>
          <w:sz w:val="32"/>
          <w:lang w:val="en"/>
        </w:rPr>
        <w:t xml:space="preserve"> der </w:t>
      </w:r>
      <w:proofErr w:type="spellStart"/>
      <w:r w:rsidR="001469FB" w:rsidRPr="001469FB">
        <w:rPr>
          <w:bCs/>
          <w:sz w:val="32"/>
          <w:lang w:val="en"/>
        </w:rPr>
        <w:t>Anwendung</w:t>
      </w:r>
      <w:proofErr w:type="spellEnd"/>
      <w:r w:rsidR="001469FB" w:rsidRPr="001469FB">
        <w:rPr>
          <w:bCs/>
          <w:sz w:val="32"/>
          <w:lang w:val="en"/>
        </w:rPr>
        <w:t xml:space="preserve"> der </w:t>
      </w:r>
      <w:proofErr w:type="spellStart"/>
      <w:r w:rsidR="001469FB" w:rsidRPr="001469FB">
        <w:rPr>
          <w:bCs/>
          <w:sz w:val="32"/>
          <w:lang w:val="en"/>
        </w:rPr>
        <w:t>Übergangsregelungen</w:t>
      </w:r>
      <w:proofErr w:type="spellEnd"/>
      <w:r w:rsidR="001469FB" w:rsidRPr="001469FB">
        <w:rPr>
          <w:bCs/>
          <w:sz w:val="32"/>
          <w:lang w:val="en"/>
        </w:rPr>
        <w:t xml:space="preserve"> in 8.1.2.3</w:t>
      </w:r>
      <w:r w:rsidR="001469FB">
        <w:rPr>
          <w:bCs/>
          <w:sz w:val="32"/>
          <w:lang w:val="en"/>
        </w:rPr>
        <w:t xml:space="preserve"> </w:t>
      </w:r>
      <w:proofErr w:type="spellStart"/>
      <w:r w:rsidR="001469FB" w:rsidRPr="001469FB">
        <w:rPr>
          <w:bCs/>
          <w:sz w:val="32"/>
          <w:lang w:val="en"/>
        </w:rPr>
        <w:t>zum</w:t>
      </w:r>
      <w:proofErr w:type="spellEnd"/>
      <w:r w:rsidR="001469FB" w:rsidRPr="001469FB">
        <w:rPr>
          <w:bCs/>
          <w:sz w:val="32"/>
          <w:lang w:val="en"/>
        </w:rPr>
        <w:t xml:space="preserve"> </w:t>
      </w:r>
      <w:proofErr w:type="spellStart"/>
      <w:r w:rsidR="001469FB" w:rsidRPr="001469FB">
        <w:rPr>
          <w:bCs/>
          <w:sz w:val="32"/>
          <w:lang w:val="en"/>
        </w:rPr>
        <w:t>Mitführen</w:t>
      </w:r>
      <w:proofErr w:type="spellEnd"/>
      <w:r w:rsidR="001469FB" w:rsidRPr="001469FB">
        <w:rPr>
          <w:bCs/>
          <w:sz w:val="32"/>
          <w:lang w:val="en"/>
        </w:rPr>
        <w:t xml:space="preserve"> von </w:t>
      </w:r>
      <w:proofErr w:type="spellStart"/>
      <w:r w:rsidR="001469FB" w:rsidRPr="001469FB">
        <w:rPr>
          <w:bCs/>
          <w:sz w:val="32"/>
          <w:lang w:val="en"/>
        </w:rPr>
        <w:t>Dokumenten</w:t>
      </w:r>
      <w:proofErr w:type="spellEnd"/>
      <w:r w:rsidR="001469FB" w:rsidRPr="001469FB">
        <w:rPr>
          <w:bCs/>
          <w:sz w:val="32"/>
          <w:lang w:val="en"/>
        </w:rPr>
        <w:t xml:space="preserve"> (</w:t>
      </w:r>
      <w:proofErr w:type="spellStart"/>
      <w:r w:rsidR="001469FB" w:rsidRPr="001469FB">
        <w:rPr>
          <w:bCs/>
          <w:sz w:val="32"/>
          <w:lang w:val="en"/>
        </w:rPr>
        <w:t>Tankschifffahrt</w:t>
      </w:r>
      <w:proofErr w:type="spellEnd"/>
      <w:r w:rsidR="001469FB" w:rsidRPr="001469FB">
        <w:rPr>
          <w:bCs/>
          <w:sz w:val="32"/>
          <w:lang w:val="en"/>
        </w:rPr>
        <w:t>)</w:t>
      </w:r>
    </w:p>
    <w:p w14:paraId="63E967DE" w14:textId="09267B0A" w:rsidR="00661AEB" w:rsidRPr="00792087" w:rsidRDefault="00661AEB" w:rsidP="00A347EB">
      <w:pPr>
        <w:pStyle w:val="H1G"/>
      </w:pPr>
      <w:r>
        <w:tab/>
      </w:r>
      <w:r>
        <w:tab/>
      </w:r>
      <w:r>
        <w:tab/>
      </w:r>
      <w:proofErr w:type="spellStart"/>
      <w:r w:rsidR="00A347EB" w:rsidRPr="00A347EB">
        <w:rPr>
          <w:lang w:val="de-DE"/>
        </w:rPr>
        <w:t>Transmitted</w:t>
      </w:r>
      <w:proofErr w:type="spellEnd"/>
      <w:r w:rsidR="00A347EB" w:rsidRPr="00A347EB">
        <w:rPr>
          <w:lang w:val="de-DE"/>
        </w:rPr>
        <w:t xml:space="preserve"> </w:t>
      </w:r>
      <w:proofErr w:type="spellStart"/>
      <w:r w:rsidR="00A347EB" w:rsidRPr="00A347EB">
        <w:rPr>
          <w:lang w:val="de-DE"/>
        </w:rPr>
        <w:t>by</w:t>
      </w:r>
      <w:proofErr w:type="spellEnd"/>
      <w:r w:rsidR="00A347EB" w:rsidRPr="00A347EB">
        <w:rPr>
          <w:lang w:val="de-DE"/>
        </w:rPr>
        <w:t xml:space="preserve"> EB</w:t>
      </w:r>
      <w:r w:rsidR="00667BE3">
        <w:rPr>
          <w:lang w:val="de-DE"/>
        </w:rPr>
        <w:t>U</w:t>
      </w:r>
      <w:r w:rsidR="00A347EB" w:rsidRPr="00A347EB">
        <w:rPr>
          <w:lang w:val="de-DE"/>
        </w:rPr>
        <w:t>/ESO</w:t>
      </w:r>
    </w:p>
    <w:p w14:paraId="4EDC095D" w14:textId="7DD971BD" w:rsidR="005E44EF" w:rsidRPr="005E44EF" w:rsidRDefault="005E44EF" w:rsidP="005E44EF">
      <w:pPr>
        <w:pStyle w:val="HChG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5E44EF">
        <w:rPr>
          <w:lang w:val="de-DE"/>
        </w:rPr>
        <w:t>Problem</w:t>
      </w:r>
    </w:p>
    <w:p w14:paraId="2FCEEE43" w14:textId="77777777" w:rsidR="00015079" w:rsidRPr="00015079" w:rsidRDefault="00835965" w:rsidP="00015079">
      <w:pPr>
        <w:pStyle w:val="SingleTxtG"/>
        <w:rPr>
          <w:lang w:val="de-DE"/>
        </w:rPr>
      </w:pPr>
      <w:r w:rsidRPr="00835965">
        <w:t>1.</w:t>
      </w:r>
      <w:r w:rsidRPr="00835965">
        <w:tab/>
      </w:r>
      <w:r w:rsidR="00015079" w:rsidRPr="00015079">
        <w:rPr>
          <w:lang w:val="de-DE"/>
        </w:rPr>
        <w:t xml:space="preserve">Zum 01.01.2019 sind im Rahmen des neuen Explosionsschutzkonzeptes in 8.1.2.3 von Buchstabe r) </w:t>
      </w:r>
      <w:proofErr w:type="gramStart"/>
      <w:r w:rsidR="00015079" w:rsidRPr="00015079">
        <w:rPr>
          <w:lang w:val="de-DE"/>
        </w:rPr>
        <w:t>an</w:t>
      </w:r>
      <w:proofErr w:type="gramEnd"/>
      <w:r w:rsidR="00015079" w:rsidRPr="00015079">
        <w:rPr>
          <w:lang w:val="de-DE"/>
        </w:rPr>
        <w:t xml:space="preserve"> verschiedene Bestimmungen zum zusätzlichen Mitführen von Dokumenten an Bord von Tankschiffen in Kraft getreten. Dazu sind Übergangsregelungen in 1.6.7.2.2.2. erlassen worden.</w:t>
      </w:r>
    </w:p>
    <w:p w14:paraId="65DDEDDC" w14:textId="37FB78F0" w:rsidR="00667BE3" w:rsidRPr="00667BE3" w:rsidRDefault="00015079" w:rsidP="00015079">
      <w:pPr>
        <w:pStyle w:val="SingleTxtG"/>
        <w:rPr>
          <w:lang w:val="de-DE"/>
        </w:rPr>
      </w:pPr>
      <w:r w:rsidRPr="00015079">
        <w:rPr>
          <w:lang w:val="de-DE"/>
        </w:rPr>
        <w:tab/>
      </w:r>
      <w:proofErr w:type="spellStart"/>
      <w:r w:rsidRPr="00015079">
        <w:t>Diese</w:t>
      </w:r>
      <w:proofErr w:type="spellEnd"/>
      <w:r w:rsidRPr="00015079">
        <w:t xml:space="preserve"> </w:t>
      </w:r>
      <w:proofErr w:type="spellStart"/>
      <w:r w:rsidRPr="00015079">
        <w:t>lauten</w:t>
      </w:r>
      <w:proofErr w:type="spellEnd"/>
      <w:r w:rsidRPr="00015079">
        <w:t xml:space="preserve"> </w:t>
      </w:r>
      <w:proofErr w:type="spellStart"/>
      <w:r w:rsidRPr="00015079">
        <w:t>wie</w:t>
      </w:r>
      <w:proofErr w:type="spellEnd"/>
      <w:r w:rsidRPr="00015079">
        <w:t xml:space="preserve"> </w:t>
      </w:r>
      <w:proofErr w:type="spellStart"/>
      <w:r w:rsidRPr="00015079">
        <w:t>folgt</w:t>
      </w:r>
      <w:proofErr w:type="spellEnd"/>
      <w:r w:rsidRPr="00015079">
        <w:t>:</w:t>
      </w:r>
    </w:p>
    <w:tbl>
      <w:tblPr>
        <w:tblW w:w="8505" w:type="dxa"/>
        <w:tblInd w:w="11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2551"/>
        <w:gridCol w:w="4747"/>
      </w:tblGrid>
      <w:tr w:rsidR="00DF0C92" w:rsidRPr="00DF0C92" w14:paraId="53EDFD4A" w14:textId="77777777" w:rsidTr="00314249">
        <w:trPr>
          <w:cantSplit/>
        </w:trPr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7C32A2" w14:textId="77777777" w:rsidR="00DF0C92" w:rsidRPr="00DF0C92" w:rsidRDefault="00DF0C92" w:rsidP="00314249">
            <w:pPr>
              <w:pStyle w:val="N3"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  <w:r w:rsidRPr="00DF0C92">
              <w:rPr>
                <w:rFonts w:asciiTheme="majorBidi" w:hAnsiTheme="majorBidi" w:cstheme="majorBidi"/>
                <w:sz w:val="20"/>
                <w:szCs w:val="20"/>
                <w:lang w:eastAsia="en-GB"/>
              </w:rPr>
              <w:t>8.1.2.3 r), s), t), v)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F59D4" w14:textId="77777777" w:rsidR="00DF0C92" w:rsidRPr="00DF0C92" w:rsidRDefault="00DF0C92" w:rsidP="00314249">
            <w:pPr>
              <w:rPr>
                <w:rFonts w:asciiTheme="majorBidi" w:hAnsiTheme="majorBidi" w:cstheme="majorBidi"/>
                <w:lang w:val="de-DE"/>
              </w:rPr>
            </w:pPr>
            <w:proofErr w:type="spellStart"/>
            <w:r w:rsidRPr="00DF0C92">
              <w:rPr>
                <w:rFonts w:asciiTheme="majorBidi" w:hAnsiTheme="majorBidi" w:cstheme="majorBidi"/>
              </w:rPr>
              <w:t>Unterlagen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, die </w:t>
            </w:r>
            <w:proofErr w:type="spellStart"/>
            <w:r w:rsidRPr="00DF0C92">
              <w:rPr>
                <w:rFonts w:asciiTheme="majorBidi" w:hAnsiTheme="majorBidi" w:cstheme="majorBidi"/>
              </w:rPr>
              <w:t>sich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an Bord </w:t>
            </w:r>
            <w:proofErr w:type="spellStart"/>
            <w:r w:rsidRPr="00DF0C92">
              <w:rPr>
                <w:rFonts w:asciiTheme="majorBidi" w:hAnsiTheme="majorBidi" w:cstheme="majorBidi"/>
              </w:rPr>
              <w:t>befinden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müssen</w:t>
            </w:r>
            <w:proofErr w:type="spellEnd"/>
          </w:p>
        </w:tc>
        <w:tc>
          <w:tcPr>
            <w:tcW w:w="4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15DFD9" w14:textId="77777777" w:rsidR="00DF0C92" w:rsidRPr="00DF0C92" w:rsidRDefault="00DF0C92" w:rsidP="00314249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DF0C92">
              <w:rPr>
                <w:rFonts w:asciiTheme="majorBidi" w:hAnsiTheme="majorBidi" w:cstheme="majorBidi"/>
              </w:rPr>
              <w:t xml:space="preserve">N.E.U. ab 1. </w:t>
            </w:r>
            <w:proofErr w:type="spellStart"/>
            <w:r w:rsidRPr="00DF0C92">
              <w:rPr>
                <w:rFonts w:asciiTheme="majorBidi" w:hAnsiTheme="majorBidi" w:cstheme="majorBidi"/>
              </w:rPr>
              <w:t>Januar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2019</w:t>
            </w:r>
          </w:p>
          <w:p w14:paraId="06396CC4" w14:textId="77777777" w:rsidR="00DF0C92" w:rsidRPr="00DF0C92" w:rsidRDefault="00DF0C92" w:rsidP="00314249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F0C92">
              <w:rPr>
                <w:rFonts w:asciiTheme="majorBidi" w:hAnsiTheme="majorBidi" w:cstheme="majorBidi"/>
              </w:rPr>
              <w:t>Erneuerung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des </w:t>
            </w:r>
            <w:proofErr w:type="spellStart"/>
            <w:r w:rsidRPr="00DF0C92">
              <w:rPr>
                <w:rFonts w:asciiTheme="majorBidi" w:hAnsiTheme="majorBidi" w:cstheme="majorBidi"/>
              </w:rPr>
              <w:t>Zulassungszeugnisses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nach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dem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r w:rsidRPr="00DF0C92">
              <w:rPr>
                <w:rFonts w:asciiTheme="majorBidi" w:hAnsiTheme="majorBidi" w:cstheme="majorBidi"/>
                <w:highlight w:val="yellow"/>
              </w:rPr>
              <w:t>31. </w:t>
            </w:r>
            <w:proofErr w:type="spellStart"/>
            <w:r w:rsidRPr="00DF0C92">
              <w:rPr>
                <w:rFonts w:asciiTheme="majorBidi" w:hAnsiTheme="majorBidi" w:cstheme="majorBidi"/>
                <w:highlight w:val="yellow"/>
              </w:rPr>
              <w:t>Dezember</w:t>
            </w:r>
            <w:proofErr w:type="spellEnd"/>
            <w:r w:rsidRPr="00DF0C92">
              <w:rPr>
                <w:rFonts w:asciiTheme="majorBidi" w:hAnsiTheme="majorBidi" w:cstheme="majorBidi"/>
                <w:highlight w:val="yellow"/>
              </w:rPr>
              <w:t> 2020</w:t>
            </w:r>
          </w:p>
          <w:p w14:paraId="640E4217" w14:textId="77777777" w:rsidR="00DF0C92" w:rsidRPr="00DF0C92" w:rsidRDefault="00DF0C92" w:rsidP="00314249">
            <w:pPr>
              <w:spacing w:before="60" w:after="60"/>
              <w:rPr>
                <w:rFonts w:asciiTheme="majorBidi" w:hAnsiTheme="majorBidi" w:cstheme="majorBidi"/>
              </w:rPr>
            </w:pPr>
            <w:proofErr w:type="gramStart"/>
            <w:r w:rsidRPr="00DF0C92">
              <w:rPr>
                <w:rFonts w:asciiTheme="majorBidi" w:hAnsiTheme="majorBidi" w:cstheme="majorBidi"/>
              </w:rPr>
              <w:t>An</w:t>
            </w:r>
            <w:proofErr w:type="gramEnd"/>
            <w:r w:rsidRPr="00DF0C92">
              <w:rPr>
                <w:rFonts w:asciiTheme="majorBidi" w:hAnsiTheme="majorBidi" w:cstheme="majorBidi"/>
              </w:rPr>
              <w:t xml:space="preserve"> Bord von in </w:t>
            </w:r>
            <w:proofErr w:type="spellStart"/>
            <w:r w:rsidRPr="00DF0C92">
              <w:rPr>
                <w:rFonts w:asciiTheme="majorBidi" w:hAnsiTheme="majorBidi" w:cstheme="majorBidi"/>
              </w:rPr>
              <w:t>Betrieb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befindlichen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Schiffen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müssen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bis </w:t>
            </w:r>
            <w:proofErr w:type="spellStart"/>
            <w:r w:rsidRPr="00DF0C92">
              <w:rPr>
                <w:rFonts w:asciiTheme="majorBidi" w:hAnsiTheme="majorBidi" w:cstheme="majorBidi"/>
              </w:rPr>
              <w:t>dahin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zusätzlich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zu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den </w:t>
            </w:r>
            <w:proofErr w:type="spellStart"/>
            <w:r w:rsidRPr="00DF0C92">
              <w:rPr>
                <w:rFonts w:asciiTheme="majorBidi" w:hAnsiTheme="majorBidi" w:cstheme="majorBidi"/>
              </w:rPr>
              <w:t>nach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den in </w:t>
            </w:r>
            <w:proofErr w:type="spellStart"/>
            <w:r w:rsidRPr="00DF0C92">
              <w:rPr>
                <w:rFonts w:asciiTheme="majorBidi" w:hAnsiTheme="majorBidi" w:cstheme="majorBidi"/>
              </w:rPr>
              <w:t>Unterabschnitt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1.1.4.6 </w:t>
            </w:r>
            <w:proofErr w:type="spellStart"/>
            <w:r w:rsidRPr="00DF0C92">
              <w:rPr>
                <w:rFonts w:asciiTheme="majorBidi" w:hAnsiTheme="majorBidi" w:cstheme="majorBidi"/>
              </w:rPr>
              <w:t>genannten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Vorschriften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an Bord </w:t>
            </w:r>
            <w:proofErr w:type="spellStart"/>
            <w:r w:rsidRPr="00DF0C92">
              <w:rPr>
                <w:rFonts w:asciiTheme="majorBidi" w:hAnsiTheme="majorBidi" w:cstheme="majorBidi"/>
              </w:rPr>
              <w:t>vorhanden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sein:</w:t>
            </w:r>
          </w:p>
          <w:p w14:paraId="120A509D" w14:textId="77777777" w:rsidR="00DF0C92" w:rsidRPr="00DF0C92" w:rsidRDefault="00DF0C92" w:rsidP="00314249">
            <w:pPr>
              <w:spacing w:before="60" w:after="60"/>
              <w:rPr>
                <w:rFonts w:asciiTheme="majorBidi" w:hAnsiTheme="majorBidi" w:cstheme="majorBidi"/>
              </w:rPr>
            </w:pPr>
            <w:r w:rsidRPr="00DF0C92">
              <w:rPr>
                <w:rFonts w:asciiTheme="majorBidi" w:hAnsiTheme="majorBidi" w:cstheme="majorBidi"/>
              </w:rPr>
              <w:t xml:space="preserve">a) </w:t>
            </w:r>
            <w:proofErr w:type="spellStart"/>
            <w:r w:rsidRPr="00DF0C92">
              <w:rPr>
                <w:rFonts w:asciiTheme="majorBidi" w:hAnsiTheme="majorBidi" w:cstheme="majorBidi"/>
              </w:rPr>
              <w:t>ein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Plan </w:t>
            </w:r>
            <w:proofErr w:type="spellStart"/>
            <w:r w:rsidRPr="00DF0C92">
              <w:rPr>
                <w:rFonts w:asciiTheme="majorBidi" w:hAnsiTheme="majorBidi" w:cstheme="majorBidi"/>
              </w:rPr>
              <w:t>mit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den </w:t>
            </w:r>
            <w:proofErr w:type="spellStart"/>
            <w:r w:rsidRPr="00DF0C92">
              <w:rPr>
                <w:rFonts w:asciiTheme="majorBidi" w:hAnsiTheme="majorBidi" w:cstheme="majorBidi"/>
              </w:rPr>
              <w:t>Grenzen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des </w:t>
            </w:r>
            <w:proofErr w:type="spellStart"/>
            <w:r w:rsidRPr="00DF0C92">
              <w:rPr>
                <w:rFonts w:asciiTheme="majorBidi" w:hAnsiTheme="majorBidi" w:cstheme="majorBidi"/>
              </w:rPr>
              <w:t>Bereichs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der </w:t>
            </w:r>
            <w:proofErr w:type="spellStart"/>
            <w:r w:rsidRPr="00DF0C92">
              <w:rPr>
                <w:rFonts w:asciiTheme="majorBidi" w:hAnsiTheme="majorBidi" w:cstheme="majorBidi"/>
              </w:rPr>
              <w:t>Ladung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, auf </w:t>
            </w:r>
            <w:proofErr w:type="spellStart"/>
            <w:r w:rsidRPr="00DF0C92">
              <w:rPr>
                <w:rFonts w:asciiTheme="majorBidi" w:hAnsiTheme="majorBidi" w:cstheme="majorBidi"/>
              </w:rPr>
              <w:t>dem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die in </w:t>
            </w:r>
            <w:proofErr w:type="spellStart"/>
            <w:r w:rsidRPr="00DF0C92">
              <w:rPr>
                <w:rFonts w:asciiTheme="majorBidi" w:hAnsiTheme="majorBidi" w:cstheme="majorBidi"/>
              </w:rPr>
              <w:t>diesem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Bereich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installierten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elektrischen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Betriebsmittel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eingetragen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sind</w:t>
            </w:r>
            <w:proofErr w:type="spellEnd"/>
            <w:r w:rsidRPr="00DF0C92">
              <w:rPr>
                <w:rFonts w:asciiTheme="majorBidi" w:hAnsiTheme="majorBidi" w:cstheme="majorBidi"/>
              </w:rPr>
              <w:t>;</w:t>
            </w:r>
          </w:p>
          <w:p w14:paraId="30C34BDC" w14:textId="77777777" w:rsidR="00DF0C92" w:rsidRPr="00DF0C92" w:rsidRDefault="00DF0C92" w:rsidP="00314249">
            <w:pPr>
              <w:spacing w:before="60" w:after="60"/>
              <w:rPr>
                <w:rFonts w:asciiTheme="majorBidi" w:hAnsiTheme="majorBidi" w:cstheme="majorBidi"/>
              </w:rPr>
            </w:pPr>
            <w:r w:rsidRPr="00DF0C92">
              <w:rPr>
                <w:rFonts w:asciiTheme="majorBidi" w:hAnsiTheme="majorBidi" w:cstheme="majorBidi"/>
              </w:rPr>
              <w:t xml:space="preserve">b) </w:t>
            </w:r>
            <w:proofErr w:type="spellStart"/>
            <w:r w:rsidRPr="00DF0C92">
              <w:rPr>
                <w:rFonts w:asciiTheme="majorBidi" w:hAnsiTheme="majorBidi" w:cstheme="majorBidi"/>
              </w:rPr>
              <w:t>eine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Liste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über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die </w:t>
            </w:r>
            <w:proofErr w:type="spellStart"/>
            <w:r w:rsidRPr="00DF0C92">
              <w:rPr>
                <w:rFonts w:asciiTheme="majorBidi" w:hAnsiTheme="majorBidi" w:cstheme="majorBidi"/>
              </w:rPr>
              <w:t>unter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Buchstabe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a) </w:t>
            </w:r>
            <w:proofErr w:type="spellStart"/>
            <w:r w:rsidRPr="00DF0C92">
              <w:rPr>
                <w:rFonts w:asciiTheme="majorBidi" w:hAnsiTheme="majorBidi" w:cstheme="majorBidi"/>
              </w:rPr>
              <w:t>aufgeführten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elektrischen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Betriebsmittel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mit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folgenden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Angaben</w:t>
            </w:r>
            <w:proofErr w:type="spellEnd"/>
            <w:r w:rsidRPr="00DF0C92">
              <w:rPr>
                <w:rFonts w:asciiTheme="majorBidi" w:hAnsiTheme="majorBidi" w:cstheme="majorBidi"/>
              </w:rPr>
              <w:t>:</w:t>
            </w:r>
          </w:p>
          <w:p w14:paraId="4F4212EF" w14:textId="77777777" w:rsidR="00DF0C92" w:rsidRPr="00DF0C92" w:rsidRDefault="00DF0C92" w:rsidP="00314249">
            <w:pPr>
              <w:spacing w:before="60" w:after="60"/>
              <w:rPr>
                <w:rFonts w:asciiTheme="majorBidi" w:hAnsiTheme="majorBidi" w:cstheme="majorBidi"/>
              </w:rPr>
            </w:pPr>
            <w:proofErr w:type="spellStart"/>
            <w:r w:rsidRPr="00DF0C92">
              <w:rPr>
                <w:rFonts w:asciiTheme="majorBidi" w:hAnsiTheme="majorBidi" w:cstheme="majorBidi"/>
              </w:rPr>
              <w:t>Gerät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DF0C92">
              <w:rPr>
                <w:rFonts w:asciiTheme="majorBidi" w:hAnsiTheme="majorBidi" w:cstheme="majorBidi"/>
              </w:rPr>
              <w:t>Aufstellungsort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DF0C92">
              <w:rPr>
                <w:rFonts w:asciiTheme="majorBidi" w:hAnsiTheme="majorBidi" w:cstheme="majorBidi"/>
              </w:rPr>
              <w:t>Schutzart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DF0C92">
              <w:rPr>
                <w:rFonts w:asciiTheme="majorBidi" w:hAnsiTheme="majorBidi" w:cstheme="majorBidi"/>
              </w:rPr>
              <w:t>Zündschutzart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DF0C92">
              <w:rPr>
                <w:rFonts w:asciiTheme="majorBidi" w:hAnsiTheme="majorBidi" w:cstheme="majorBidi"/>
              </w:rPr>
              <w:t>Prüfstelle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und </w:t>
            </w:r>
            <w:proofErr w:type="spellStart"/>
            <w:r w:rsidRPr="00DF0C92">
              <w:rPr>
                <w:rFonts w:asciiTheme="majorBidi" w:hAnsiTheme="majorBidi" w:cstheme="majorBidi"/>
              </w:rPr>
              <w:t>Zulassungsnummer</w:t>
            </w:r>
            <w:proofErr w:type="spellEnd"/>
            <w:r w:rsidRPr="00DF0C92">
              <w:rPr>
                <w:rFonts w:asciiTheme="majorBidi" w:hAnsiTheme="majorBidi" w:cstheme="majorBidi"/>
              </w:rPr>
              <w:t>;</w:t>
            </w:r>
          </w:p>
          <w:p w14:paraId="34DD36C3" w14:textId="77777777" w:rsidR="00DF0C92" w:rsidRPr="00DF0C92" w:rsidRDefault="00DF0C92" w:rsidP="00314249">
            <w:pPr>
              <w:spacing w:before="60" w:after="60"/>
              <w:rPr>
                <w:rFonts w:asciiTheme="majorBidi" w:hAnsiTheme="majorBidi" w:cstheme="majorBidi"/>
              </w:rPr>
            </w:pPr>
            <w:r w:rsidRPr="00DF0C92">
              <w:rPr>
                <w:rFonts w:asciiTheme="majorBidi" w:hAnsiTheme="majorBidi" w:cstheme="majorBidi"/>
              </w:rPr>
              <w:t xml:space="preserve">c) </w:t>
            </w:r>
            <w:proofErr w:type="spellStart"/>
            <w:r w:rsidRPr="00DF0C92">
              <w:rPr>
                <w:rFonts w:asciiTheme="majorBidi" w:hAnsiTheme="majorBidi" w:cstheme="majorBidi"/>
              </w:rPr>
              <w:t>eine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Liste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oder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ein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Übersichtsplan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über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die </w:t>
            </w:r>
            <w:proofErr w:type="spellStart"/>
            <w:r w:rsidRPr="00DF0C92">
              <w:rPr>
                <w:rFonts w:asciiTheme="majorBidi" w:hAnsiTheme="majorBidi" w:cstheme="majorBidi"/>
              </w:rPr>
              <w:t>außerhalb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des </w:t>
            </w:r>
            <w:proofErr w:type="spellStart"/>
            <w:r w:rsidRPr="00DF0C92">
              <w:rPr>
                <w:rFonts w:asciiTheme="majorBidi" w:hAnsiTheme="majorBidi" w:cstheme="majorBidi"/>
              </w:rPr>
              <w:t>Bereichs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der </w:t>
            </w:r>
            <w:proofErr w:type="spellStart"/>
            <w:r w:rsidRPr="00DF0C92">
              <w:rPr>
                <w:rFonts w:asciiTheme="majorBidi" w:hAnsiTheme="majorBidi" w:cstheme="majorBidi"/>
              </w:rPr>
              <w:t>Ladung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vorhandenen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Betriebsmittel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, die </w:t>
            </w:r>
            <w:proofErr w:type="spellStart"/>
            <w:r w:rsidRPr="00DF0C92">
              <w:rPr>
                <w:rFonts w:asciiTheme="majorBidi" w:hAnsiTheme="majorBidi" w:cstheme="majorBidi"/>
              </w:rPr>
              <w:t>während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des </w:t>
            </w:r>
            <w:proofErr w:type="spellStart"/>
            <w:r w:rsidRPr="00DF0C92">
              <w:rPr>
                <w:rFonts w:asciiTheme="majorBidi" w:hAnsiTheme="majorBidi" w:cstheme="majorBidi"/>
              </w:rPr>
              <w:t>Ladens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DF0C92">
              <w:rPr>
                <w:rFonts w:asciiTheme="majorBidi" w:hAnsiTheme="majorBidi" w:cstheme="majorBidi"/>
              </w:rPr>
              <w:t>Löschens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und </w:t>
            </w:r>
            <w:proofErr w:type="spellStart"/>
            <w:r w:rsidRPr="00DF0C92">
              <w:rPr>
                <w:rFonts w:asciiTheme="majorBidi" w:hAnsiTheme="majorBidi" w:cstheme="majorBidi"/>
              </w:rPr>
              <w:t>Entgasens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betrieben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werden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dürfen</w:t>
            </w:r>
            <w:proofErr w:type="spellEnd"/>
          </w:p>
          <w:p w14:paraId="258AABCF" w14:textId="77777777" w:rsidR="00DF0C92" w:rsidRPr="00DF0C92" w:rsidRDefault="00DF0C92" w:rsidP="00314249">
            <w:pPr>
              <w:rPr>
                <w:rFonts w:asciiTheme="majorBidi" w:hAnsiTheme="majorBidi" w:cstheme="majorBidi"/>
              </w:rPr>
            </w:pPr>
            <w:r w:rsidRPr="00DF0C92">
              <w:rPr>
                <w:rFonts w:asciiTheme="majorBidi" w:hAnsiTheme="majorBidi" w:cstheme="majorBidi"/>
              </w:rPr>
              <w:t xml:space="preserve">Die </w:t>
            </w:r>
            <w:proofErr w:type="spellStart"/>
            <w:r w:rsidRPr="00DF0C92">
              <w:rPr>
                <w:rFonts w:asciiTheme="majorBidi" w:hAnsiTheme="majorBidi" w:cstheme="majorBidi"/>
              </w:rPr>
              <w:t>vorstehend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genannten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Unterlagen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müssen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mit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dem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Sichtvermerk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der </w:t>
            </w:r>
            <w:proofErr w:type="spellStart"/>
            <w:r w:rsidRPr="00DF0C92">
              <w:rPr>
                <w:rFonts w:asciiTheme="majorBidi" w:hAnsiTheme="majorBidi" w:cstheme="majorBidi"/>
              </w:rPr>
              <w:t>zuständigen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Behörde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, die das </w:t>
            </w:r>
            <w:proofErr w:type="spellStart"/>
            <w:r w:rsidRPr="00DF0C92">
              <w:rPr>
                <w:rFonts w:asciiTheme="majorBidi" w:hAnsiTheme="majorBidi" w:cstheme="majorBidi"/>
              </w:rPr>
              <w:t>Zulassungszeugnis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erteilt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DF0C92">
              <w:rPr>
                <w:rFonts w:asciiTheme="majorBidi" w:hAnsiTheme="majorBidi" w:cstheme="majorBidi"/>
              </w:rPr>
              <w:t>versehen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sein.</w:t>
            </w:r>
          </w:p>
        </w:tc>
      </w:tr>
      <w:tr w:rsidR="00DF0C92" w:rsidRPr="00DF0C92" w14:paraId="614F41A4" w14:textId="77777777" w:rsidTr="00314249">
        <w:trPr>
          <w:cantSplit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1AD898" w14:textId="77777777" w:rsidR="00DF0C92" w:rsidRPr="00DF0C92" w:rsidRDefault="00DF0C92" w:rsidP="00314249">
            <w:pPr>
              <w:pStyle w:val="N3"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DF0C92">
              <w:rPr>
                <w:rFonts w:asciiTheme="majorBidi" w:hAnsiTheme="majorBidi" w:cstheme="majorBidi"/>
                <w:sz w:val="20"/>
                <w:szCs w:val="20"/>
                <w:lang w:eastAsia="en-GB"/>
              </w:rPr>
              <w:lastRenderedPageBreak/>
              <w:t>8.1.2.3 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441D1" w14:textId="77777777" w:rsidR="00DF0C92" w:rsidRPr="00DF0C92" w:rsidRDefault="00DF0C92" w:rsidP="00314249">
            <w:pPr>
              <w:spacing w:before="60" w:after="60"/>
              <w:rPr>
                <w:rFonts w:asciiTheme="majorBidi" w:hAnsiTheme="majorBidi" w:cstheme="majorBidi"/>
                <w:lang w:val="de-DE"/>
              </w:rPr>
            </w:pPr>
            <w:proofErr w:type="spellStart"/>
            <w:r w:rsidRPr="00DF0C92">
              <w:rPr>
                <w:rFonts w:asciiTheme="majorBidi" w:hAnsiTheme="majorBidi" w:cstheme="majorBidi"/>
              </w:rPr>
              <w:t>Unterlagen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, die </w:t>
            </w:r>
            <w:proofErr w:type="spellStart"/>
            <w:r w:rsidRPr="00DF0C92">
              <w:rPr>
                <w:rFonts w:asciiTheme="majorBidi" w:hAnsiTheme="majorBidi" w:cstheme="majorBidi"/>
              </w:rPr>
              <w:t>sich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an Bord </w:t>
            </w:r>
            <w:proofErr w:type="spellStart"/>
            <w:r w:rsidRPr="00DF0C92">
              <w:rPr>
                <w:rFonts w:asciiTheme="majorBidi" w:hAnsiTheme="majorBidi" w:cstheme="majorBidi"/>
              </w:rPr>
              <w:t>befinden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</w:rPr>
              <w:t>müssen</w:t>
            </w:r>
            <w:proofErr w:type="spellEnd"/>
          </w:p>
          <w:p w14:paraId="218DDFD8" w14:textId="77777777" w:rsidR="00DF0C92" w:rsidRPr="00DF0C92" w:rsidRDefault="00DF0C92" w:rsidP="00314249">
            <w:pPr>
              <w:spacing w:before="60" w:after="60"/>
              <w:rPr>
                <w:rFonts w:asciiTheme="majorBidi" w:hAnsiTheme="majorBidi" w:cstheme="majorBidi"/>
              </w:rPr>
            </w:pPr>
          </w:p>
          <w:p w14:paraId="5AD1310B" w14:textId="77777777" w:rsidR="00DF0C92" w:rsidRPr="00DF0C92" w:rsidRDefault="00DF0C92" w:rsidP="00314249">
            <w:pPr>
              <w:pStyle w:val="N3"/>
              <w:spacing w:before="60" w:after="60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  <w:r w:rsidRPr="00DF0C92">
              <w:rPr>
                <w:rFonts w:asciiTheme="majorBidi" w:hAnsiTheme="majorBidi" w:cstheme="majorBidi"/>
                <w:sz w:val="20"/>
                <w:szCs w:val="20"/>
                <w:lang w:eastAsia="en-GB"/>
              </w:rPr>
              <w:t xml:space="preserve">Plan mit </w:t>
            </w:r>
            <w:proofErr w:type="spellStart"/>
            <w:r w:rsidRPr="00DF0C92">
              <w:rPr>
                <w:rFonts w:asciiTheme="majorBidi" w:hAnsiTheme="majorBidi" w:cstheme="majorBidi"/>
                <w:sz w:val="20"/>
                <w:szCs w:val="20"/>
                <w:lang w:eastAsia="en-GB"/>
              </w:rPr>
              <w:t>Zoneneinteilung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34917" w14:textId="77777777" w:rsidR="00DF0C92" w:rsidRPr="00DF0C92" w:rsidRDefault="00DF0C92" w:rsidP="00314249">
            <w:pPr>
              <w:spacing w:before="60" w:after="60"/>
              <w:jc w:val="center"/>
              <w:rPr>
                <w:rFonts w:asciiTheme="majorBidi" w:hAnsiTheme="majorBidi" w:cstheme="majorBidi"/>
                <w:lang w:val="de-DE"/>
              </w:rPr>
            </w:pPr>
            <w:r w:rsidRPr="00DF0C92">
              <w:rPr>
                <w:rFonts w:asciiTheme="majorBidi" w:hAnsiTheme="majorBidi" w:cstheme="majorBidi"/>
              </w:rPr>
              <w:t xml:space="preserve">N.E.U. ab 1. </w:t>
            </w:r>
            <w:proofErr w:type="spellStart"/>
            <w:r w:rsidRPr="00DF0C92">
              <w:rPr>
                <w:rFonts w:asciiTheme="majorBidi" w:hAnsiTheme="majorBidi" w:cstheme="majorBidi"/>
              </w:rPr>
              <w:t>Januar</w:t>
            </w:r>
            <w:proofErr w:type="spellEnd"/>
            <w:r w:rsidRPr="00DF0C92">
              <w:rPr>
                <w:rFonts w:asciiTheme="majorBidi" w:hAnsiTheme="majorBidi" w:cstheme="majorBidi"/>
              </w:rPr>
              <w:t xml:space="preserve"> 2019</w:t>
            </w:r>
          </w:p>
          <w:p w14:paraId="6427C5E1" w14:textId="77777777" w:rsidR="00DF0C92" w:rsidRPr="00DF0C92" w:rsidRDefault="00DF0C92" w:rsidP="00314249">
            <w:pPr>
              <w:pStyle w:val="N2"/>
              <w:spacing w:before="60" w:after="60" w:line="240" w:lineRule="atLeast"/>
              <w:ind w:left="0" w:firstLine="0"/>
              <w:rPr>
                <w:rFonts w:asciiTheme="majorBidi" w:hAnsiTheme="majorBidi" w:cstheme="majorBidi"/>
                <w:szCs w:val="22"/>
              </w:rPr>
            </w:pPr>
          </w:p>
          <w:p w14:paraId="64DF305D" w14:textId="77777777" w:rsidR="00DF0C92" w:rsidRPr="00DF0C92" w:rsidRDefault="00DF0C92" w:rsidP="00314249">
            <w:pPr>
              <w:pStyle w:val="N2"/>
              <w:spacing w:before="60" w:after="60" w:line="240" w:lineRule="atLeast"/>
              <w:ind w:left="0" w:firstLine="0"/>
              <w:jc w:val="center"/>
              <w:rPr>
                <w:rFonts w:asciiTheme="majorBidi" w:hAnsiTheme="majorBidi" w:cstheme="majorBidi"/>
                <w:sz w:val="20"/>
              </w:rPr>
            </w:pPr>
            <w:proofErr w:type="spellStart"/>
            <w:r w:rsidRPr="00DF0C92">
              <w:rPr>
                <w:rFonts w:asciiTheme="majorBidi" w:hAnsiTheme="majorBidi" w:cstheme="majorBidi"/>
                <w:sz w:val="20"/>
              </w:rPr>
              <w:t>Erneuerung</w:t>
            </w:r>
            <w:proofErr w:type="spellEnd"/>
            <w:r w:rsidRPr="00DF0C92">
              <w:rPr>
                <w:rFonts w:asciiTheme="majorBidi" w:hAnsiTheme="majorBidi" w:cstheme="majorBidi"/>
                <w:sz w:val="20"/>
              </w:rPr>
              <w:t xml:space="preserve"> des </w:t>
            </w:r>
            <w:proofErr w:type="spellStart"/>
            <w:r w:rsidRPr="00DF0C92">
              <w:rPr>
                <w:rFonts w:asciiTheme="majorBidi" w:hAnsiTheme="majorBidi" w:cstheme="majorBidi"/>
                <w:sz w:val="20"/>
              </w:rPr>
              <w:t>Zulassungszeugnisses</w:t>
            </w:r>
            <w:proofErr w:type="spellEnd"/>
            <w:r w:rsidRPr="00DF0C92">
              <w:rPr>
                <w:rFonts w:asciiTheme="majorBidi" w:hAnsiTheme="majorBidi" w:cstheme="majorBidi"/>
                <w:sz w:val="20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  <w:sz w:val="20"/>
              </w:rPr>
              <w:t>nach</w:t>
            </w:r>
            <w:proofErr w:type="spellEnd"/>
            <w:r w:rsidRPr="00DF0C92">
              <w:rPr>
                <w:rFonts w:asciiTheme="majorBidi" w:hAnsiTheme="majorBidi" w:cstheme="majorBidi"/>
                <w:sz w:val="20"/>
              </w:rPr>
              <w:t xml:space="preserve"> </w:t>
            </w:r>
            <w:proofErr w:type="spellStart"/>
            <w:r w:rsidRPr="00DF0C92">
              <w:rPr>
                <w:rFonts w:asciiTheme="majorBidi" w:hAnsiTheme="majorBidi" w:cstheme="majorBidi"/>
                <w:sz w:val="20"/>
              </w:rPr>
              <w:t>dem</w:t>
            </w:r>
            <w:proofErr w:type="spellEnd"/>
            <w:r w:rsidRPr="00DF0C92">
              <w:rPr>
                <w:rFonts w:asciiTheme="majorBidi" w:hAnsiTheme="majorBidi" w:cstheme="majorBidi"/>
                <w:sz w:val="20"/>
              </w:rPr>
              <w:t xml:space="preserve"> </w:t>
            </w:r>
            <w:r w:rsidRPr="00DF0C92">
              <w:rPr>
                <w:rFonts w:asciiTheme="majorBidi" w:hAnsiTheme="majorBidi" w:cstheme="majorBidi"/>
                <w:sz w:val="20"/>
                <w:highlight w:val="yellow"/>
              </w:rPr>
              <w:t>31. </w:t>
            </w:r>
            <w:proofErr w:type="spellStart"/>
            <w:r w:rsidRPr="00DF0C92">
              <w:rPr>
                <w:rFonts w:asciiTheme="majorBidi" w:hAnsiTheme="majorBidi" w:cstheme="majorBidi"/>
                <w:sz w:val="20"/>
                <w:highlight w:val="yellow"/>
              </w:rPr>
              <w:t>Dezember</w:t>
            </w:r>
            <w:proofErr w:type="spellEnd"/>
            <w:r w:rsidRPr="00DF0C92">
              <w:rPr>
                <w:rFonts w:asciiTheme="majorBidi" w:hAnsiTheme="majorBidi" w:cstheme="majorBidi"/>
                <w:sz w:val="20"/>
                <w:highlight w:val="yellow"/>
              </w:rPr>
              <w:t xml:space="preserve"> 2034</w:t>
            </w:r>
          </w:p>
        </w:tc>
      </w:tr>
    </w:tbl>
    <w:p w14:paraId="22719B30" w14:textId="77777777" w:rsidR="00015079" w:rsidRDefault="00015079" w:rsidP="003A01C2">
      <w:pPr>
        <w:pStyle w:val="SingleTxtG"/>
      </w:pPr>
    </w:p>
    <w:p w14:paraId="5E13CAD5" w14:textId="77777777" w:rsidR="00117D22" w:rsidRPr="00117D22" w:rsidRDefault="00117D22" w:rsidP="00117D22">
      <w:pPr>
        <w:pStyle w:val="SingleTxtG"/>
        <w:rPr>
          <w:lang w:val="de-DE"/>
        </w:rPr>
      </w:pPr>
      <w:r w:rsidRPr="00117D22">
        <w:rPr>
          <w:lang w:val="de-DE"/>
        </w:rPr>
        <w:t>2.</w:t>
      </w:r>
      <w:r w:rsidRPr="00117D22">
        <w:rPr>
          <w:lang w:val="de-DE"/>
        </w:rPr>
        <w:tab/>
        <w:t xml:space="preserve">Die vorstehend zitierten Übergangsregelungen zu 8.1.2.3. u) benennt unter der Spalt </w:t>
      </w:r>
      <w:r w:rsidRPr="00117D22">
        <w:rPr>
          <w:b/>
          <w:bCs/>
          <w:lang w:val="de-DE"/>
        </w:rPr>
        <w:t>Inhalt</w:t>
      </w:r>
      <w:r w:rsidRPr="00117D22">
        <w:rPr>
          <w:lang w:val="de-DE"/>
        </w:rPr>
        <w:t xml:space="preserve"> ausdrücklich den </w:t>
      </w:r>
      <w:r w:rsidRPr="00117D22">
        <w:rPr>
          <w:u w:val="single"/>
          <w:lang w:val="de-DE"/>
        </w:rPr>
        <w:t>Plan mit Zoneneinteilung.</w:t>
      </w:r>
      <w:r w:rsidRPr="00117D22">
        <w:rPr>
          <w:lang w:val="de-DE"/>
        </w:rPr>
        <w:t xml:space="preserve"> </w:t>
      </w:r>
    </w:p>
    <w:p w14:paraId="53DCEBFE" w14:textId="77777777" w:rsidR="00117D22" w:rsidRPr="00117D22" w:rsidRDefault="00117D22" w:rsidP="00117D22">
      <w:pPr>
        <w:pStyle w:val="SingleTxtG"/>
      </w:pPr>
      <w:bookmarkStart w:id="0" w:name="_Hlk62133042"/>
      <w:r w:rsidRPr="00117D22">
        <w:t>3.</w:t>
      </w:r>
      <w:r w:rsidRPr="00117D22">
        <w:tab/>
      </w:r>
      <w:proofErr w:type="spellStart"/>
      <w:r w:rsidRPr="00117D22">
        <w:t>Allerdings</w:t>
      </w:r>
      <w:proofErr w:type="spellEnd"/>
      <w:r w:rsidRPr="00117D22">
        <w:t xml:space="preserve"> </w:t>
      </w:r>
      <w:proofErr w:type="spellStart"/>
      <w:r w:rsidRPr="00117D22">
        <w:t>befindet</w:t>
      </w:r>
      <w:proofErr w:type="spellEnd"/>
      <w:r w:rsidRPr="00117D22">
        <w:t xml:space="preserve"> </w:t>
      </w:r>
      <w:proofErr w:type="spellStart"/>
      <w:r w:rsidRPr="00117D22">
        <w:t>sich</w:t>
      </w:r>
      <w:proofErr w:type="spellEnd"/>
      <w:r w:rsidRPr="00117D22">
        <w:t xml:space="preserve"> in der </w:t>
      </w:r>
      <w:proofErr w:type="spellStart"/>
      <w:r w:rsidRPr="00117D22">
        <w:t>Vorschriften</w:t>
      </w:r>
      <w:proofErr w:type="spellEnd"/>
      <w:r w:rsidRPr="00117D22">
        <w:t xml:space="preserve"> </w:t>
      </w:r>
      <w:proofErr w:type="spellStart"/>
      <w:r w:rsidRPr="00117D22">
        <w:t>selbst</w:t>
      </w:r>
      <w:proofErr w:type="spellEnd"/>
      <w:r w:rsidRPr="00117D22">
        <w:t xml:space="preserve"> die </w:t>
      </w:r>
      <w:proofErr w:type="spellStart"/>
      <w:r w:rsidRPr="00117D22">
        <w:t>Formulierung</w:t>
      </w:r>
      <w:proofErr w:type="spellEnd"/>
      <w:r w:rsidRPr="00117D22">
        <w:t xml:space="preserve"> </w:t>
      </w:r>
      <w:proofErr w:type="gramStart"/>
      <w:r w:rsidRPr="00117D22">
        <w:t>“ …</w:t>
      </w:r>
      <w:proofErr w:type="gramEnd"/>
      <w:r w:rsidRPr="00117D22">
        <w:t xml:space="preserve">. Plan </w:t>
      </w:r>
      <w:proofErr w:type="spellStart"/>
      <w:r w:rsidRPr="00117D22">
        <w:t>mit</w:t>
      </w:r>
      <w:proofErr w:type="spellEnd"/>
      <w:r w:rsidRPr="00117D22">
        <w:t xml:space="preserve"> den </w:t>
      </w:r>
      <w:proofErr w:type="spellStart"/>
      <w:r w:rsidRPr="00117D22">
        <w:t>Grenzen</w:t>
      </w:r>
      <w:proofErr w:type="spellEnd"/>
      <w:r w:rsidRPr="00117D22">
        <w:t xml:space="preserve"> der </w:t>
      </w:r>
      <w:proofErr w:type="spellStart"/>
      <w:r w:rsidRPr="00117D22">
        <w:t>Zonen</w:t>
      </w:r>
      <w:proofErr w:type="spellEnd"/>
      <w:r w:rsidRPr="00117D22">
        <w:t xml:space="preserve">, auf </w:t>
      </w:r>
      <w:proofErr w:type="spellStart"/>
      <w:r w:rsidRPr="00117D22">
        <w:t>dem</w:t>
      </w:r>
      <w:proofErr w:type="spellEnd"/>
      <w:r w:rsidRPr="00117D22">
        <w:t xml:space="preserve"> die ……. Anlagen und </w:t>
      </w:r>
      <w:proofErr w:type="spellStart"/>
      <w:r w:rsidRPr="00117D22">
        <w:t>Geräte</w:t>
      </w:r>
      <w:proofErr w:type="spellEnd"/>
      <w:r w:rsidRPr="00117D22">
        <w:t xml:space="preserve"> …. </w:t>
      </w:r>
      <w:proofErr w:type="spellStart"/>
      <w:r w:rsidRPr="00117D22">
        <w:t>eingetragen</w:t>
      </w:r>
      <w:proofErr w:type="spellEnd"/>
      <w:r w:rsidRPr="00117D22">
        <w:t xml:space="preserve"> </w:t>
      </w:r>
      <w:proofErr w:type="spellStart"/>
      <w:r w:rsidRPr="00117D22">
        <w:t>sind</w:t>
      </w:r>
      <w:proofErr w:type="spellEnd"/>
      <w:r w:rsidRPr="00117D22">
        <w:t xml:space="preserve">, Dieser Plan </w:t>
      </w:r>
      <w:proofErr w:type="spellStart"/>
      <w:r w:rsidRPr="00117D22">
        <w:t>wird</w:t>
      </w:r>
      <w:proofErr w:type="spellEnd"/>
      <w:r w:rsidRPr="00117D22">
        <w:t xml:space="preserve"> </w:t>
      </w:r>
      <w:proofErr w:type="spellStart"/>
      <w:r w:rsidRPr="00117D22">
        <w:t>aber</w:t>
      </w:r>
      <w:proofErr w:type="spellEnd"/>
      <w:r w:rsidRPr="00117D22">
        <w:t xml:space="preserve"> </w:t>
      </w:r>
      <w:proofErr w:type="spellStart"/>
      <w:r w:rsidRPr="00117D22">
        <w:t>nicht</w:t>
      </w:r>
      <w:proofErr w:type="spellEnd"/>
      <w:r w:rsidRPr="00117D22">
        <w:t xml:space="preserve"> in </w:t>
      </w:r>
      <w:proofErr w:type="spellStart"/>
      <w:r w:rsidRPr="00117D22">
        <w:t>Buchstabe</w:t>
      </w:r>
      <w:proofErr w:type="spellEnd"/>
      <w:r w:rsidRPr="00117D22">
        <w:t xml:space="preserve"> 8.1.2.3 u) </w:t>
      </w:r>
      <w:proofErr w:type="spellStart"/>
      <w:r w:rsidRPr="00117D22">
        <w:t>sondern</w:t>
      </w:r>
      <w:proofErr w:type="spellEnd"/>
      <w:r w:rsidRPr="00117D22">
        <w:t xml:space="preserve"> in 8.1.2.3.t</w:t>
      </w:r>
      <w:proofErr w:type="gramStart"/>
      <w:r w:rsidRPr="00117D22">
        <w:t xml:space="preserve">)  </w:t>
      </w:r>
      <w:proofErr w:type="spellStart"/>
      <w:r w:rsidRPr="00117D22">
        <w:t>behandelt</w:t>
      </w:r>
      <w:proofErr w:type="spellEnd"/>
      <w:proofErr w:type="gramEnd"/>
      <w:r w:rsidRPr="00117D22">
        <w:t>.</w:t>
      </w:r>
    </w:p>
    <w:p w14:paraId="1125DDF9" w14:textId="77777777" w:rsidR="00117D22" w:rsidRDefault="00117D22" w:rsidP="00117D22">
      <w:pPr>
        <w:pStyle w:val="SingleTxtG"/>
      </w:pPr>
      <w:r w:rsidRPr="00117D22">
        <w:t>4.</w:t>
      </w:r>
      <w:r w:rsidRPr="00117D22">
        <w:tab/>
        <w:t xml:space="preserve">Das </w:t>
      </w:r>
      <w:proofErr w:type="spellStart"/>
      <w:r w:rsidRPr="00117D22">
        <w:t>Gewerbe</w:t>
      </w:r>
      <w:proofErr w:type="spellEnd"/>
      <w:r w:rsidRPr="00117D22">
        <w:t xml:space="preserve"> </w:t>
      </w:r>
      <w:proofErr w:type="spellStart"/>
      <w:r w:rsidRPr="00117D22">
        <w:t>geht</w:t>
      </w:r>
      <w:proofErr w:type="spellEnd"/>
      <w:r w:rsidRPr="00117D22">
        <w:t xml:space="preserve"> </w:t>
      </w:r>
      <w:proofErr w:type="spellStart"/>
      <w:r w:rsidRPr="00117D22">
        <w:t>davon</w:t>
      </w:r>
      <w:proofErr w:type="spellEnd"/>
      <w:r w:rsidRPr="00117D22">
        <w:t xml:space="preserve"> </w:t>
      </w:r>
      <w:proofErr w:type="spellStart"/>
      <w:r w:rsidRPr="00117D22">
        <w:t>aus</w:t>
      </w:r>
      <w:proofErr w:type="spellEnd"/>
      <w:r w:rsidRPr="00117D22">
        <w:t xml:space="preserve">, </w:t>
      </w:r>
      <w:proofErr w:type="spellStart"/>
      <w:r w:rsidRPr="00117D22">
        <w:t>dass</w:t>
      </w:r>
      <w:proofErr w:type="spellEnd"/>
      <w:r w:rsidRPr="00117D22">
        <w:t xml:space="preserve"> es </w:t>
      </w:r>
      <w:proofErr w:type="spellStart"/>
      <w:r w:rsidRPr="00117D22">
        <w:t>sich</w:t>
      </w:r>
      <w:proofErr w:type="spellEnd"/>
      <w:r w:rsidRPr="00117D22">
        <w:t xml:space="preserve"> </w:t>
      </w:r>
      <w:proofErr w:type="spellStart"/>
      <w:r w:rsidRPr="00117D22">
        <w:t>bei</w:t>
      </w:r>
      <w:proofErr w:type="spellEnd"/>
      <w:r w:rsidRPr="00117D22">
        <w:t xml:space="preserve"> </w:t>
      </w:r>
      <w:proofErr w:type="spellStart"/>
      <w:r w:rsidRPr="00117D22">
        <w:t>dem</w:t>
      </w:r>
      <w:proofErr w:type="spellEnd"/>
      <w:r w:rsidRPr="00117D22">
        <w:t xml:space="preserve"> in 8.1.2.3 t) </w:t>
      </w:r>
      <w:proofErr w:type="spellStart"/>
      <w:r w:rsidRPr="00117D22">
        <w:t>beschriebenen</w:t>
      </w:r>
      <w:proofErr w:type="spellEnd"/>
      <w:r w:rsidRPr="00117D22">
        <w:t xml:space="preserve"> Plan um den  </w:t>
      </w:r>
      <w:bookmarkEnd w:id="0"/>
    </w:p>
    <w:p w14:paraId="2B755BEE" w14:textId="77777777" w:rsidR="00117D22" w:rsidRDefault="00117D22" w:rsidP="00117D22">
      <w:pPr>
        <w:pStyle w:val="SingleTxtG"/>
        <w:rPr>
          <w:b/>
          <w:bCs/>
        </w:rPr>
      </w:pPr>
      <w:r w:rsidRPr="00117D22">
        <w:tab/>
      </w:r>
      <w:r w:rsidRPr="00117D22">
        <w:tab/>
      </w:r>
      <w:r w:rsidRPr="00117D22">
        <w:tab/>
      </w:r>
      <w:r w:rsidRPr="00117D22">
        <w:tab/>
      </w:r>
      <w:r w:rsidRPr="00117D22">
        <w:rPr>
          <w:b/>
          <w:bCs/>
        </w:rPr>
        <w:t xml:space="preserve">Plan </w:t>
      </w:r>
      <w:proofErr w:type="spellStart"/>
      <w:r w:rsidRPr="00117D22">
        <w:rPr>
          <w:b/>
          <w:bCs/>
        </w:rPr>
        <w:t>mit</w:t>
      </w:r>
      <w:proofErr w:type="spellEnd"/>
      <w:r w:rsidRPr="00117D22">
        <w:rPr>
          <w:b/>
          <w:bCs/>
        </w:rPr>
        <w:t xml:space="preserve"> </w:t>
      </w:r>
      <w:proofErr w:type="spellStart"/>
      <w:r w:rsidRPr="00117D22">
        <w:rPr>
          <w:b/>
          <w:bCs/>
        </w:rPr>
        <w:t>Zoneneinteilung</w:t>
      </w:r>
      <w:proofErr w:type="spellEnd"/>
    </w:p>
    <w:p w14:paraId="54898B7D" w14:textId="350211E5" w:rsidR="00117D22" w:rsidRPr="00117D22" w:rsidRDefault="00117D22" w:rsidP="00117D22">
      <w:pPr>
        <w:pStyle w:val="SingleTxtG"/>
      </w:pPr>
      <w:r w:rsidRPr="00117D22">
        <w:tab/>
      </w:r>
      <w:proofErr w:type="spellStart"/>
      <w:r w:rsidRPr="00117D22">
        <w:t>handelt</w:t>
      </w:r>
      <w:proofErr w:type="spellEnd"/>
      <w:r w:rsidRPr="00117D22">
        <w:t xml:space="preserve"> und </w:t>
      </w:r>
      <w:proofErr w:type="spellStart"/>
      <w:r w:rsidRPr="00117D22">
        <w:t>steht</w:t>
      </w:r>
      <w:proofErr w:type="spellEnd"/>
      <w:r w:rsidRPr="00117D22">
        <w:t xml:space="preserve"> </w:t>
      </w:r>
      <w:proofErr w:type="spellStart"/>
      <w:r w:rsidRPr="00117D22">
        <w:t>vor</w:t>
      </w:r>
      <w:proofErr w:type="spellEnd"/>
      <w:r w:rsidRPr="00117D22">
        <w:t xml:space="preserve"> der </w:t>
      </w:r>
      <w:proofErr w:type="spellStart"/>
      <w:r w:rsidRPr="00117D22">
        <w:t>Frage</w:t>
      </w:r>
      <w:proofErr w:type="spellEnd"/>
      <w:r w:rsidRPr="00117D22">
        <w:t xml:space="preserve">, </w:t>
      </w:r>
      <w:proofErr w:type="spellStart"/>
      <w:r w:rsidRPr="00117D22">
        <w:t>welche</w:t>
      </w:r>
      <w:proofErr w:type="spellEnd"/>
      <w:r w:rsidRPr="00117D22">
        <w:t xml:space="preserve"> </w:t>
      </w:r>
      <w:proofErr w:type="spellStart"/>
      <w:r w:rsidRPr="00117D22">
        <w:t>Übergangsvorschrift</w:t>
      </w:r>
      <w:proofErr w:type="spellEnd"/>
      <w:r w:rsidRPr="00117D22">
        <w:t xml:space="preserve"> </w:t>
      </w:r>
      <w:proofErr w:type="spellStart"/>
      <w:r w:rsidRPr="00117D22">
        <w:t>für</w:t>
      </w:r>
      <w:proofErr w:type="spellEnd"/>
      <w:r w:rsidRPr="00117D22">
        <w:t xml:space="preserve"> den Plan </w:t>
      </w:r>
      <w:proofErr w:type="spellStart"/>
      <w:r w:rsidRPr="00117D22">
        <w:t>mit</w:t>
      </w:r>
      <w:proofErr w:type="spellEnd"/>
      <w:r w:rsidRPr="00117D22">
        <w:t xml:space="preserve"> </w:t>
      </w:r>
      <w:proofErr w:type="spellStart"/>
      <w:r w:rsidRPr="00117D22">
        <w:t>Zoneneinteilung</w:t>
      </w:r>
      <w:proofErr w:type="spellEnd"/>
      <w:r w:rsidRPr="00117D22">
        <w:t xml:space="preserve"> gilt:</w:t>
      </w:r>
    </w:p>
    <w:p w14:paraId="76567E4C" w14:textId="0DED369E" w:rsidR="00117D22" w:rsidRDefault="00117D22" w:rsidP="00117D22">
      <w:pPr>
        <w:pStyle w:val="SingleTxtG"/>
        <w:ind w:firstLine="567"/>
      </w:pPr>
      <w:r>
        <w:t>(</w:t>
      </w:r>
      <w:r w:rsidRPr="00117D22">
        <w:t xml:space="preserve">a) </w:t>
      </w:r>
      <w:r>
        <w:tab/>
      </w:r>
      <w:proofErr w:type="spellStart"/>
      <w:r w:rsidRPr="00117D22">
        <w:t>Buchstabe</w:t>
      </w:r>
      <w:proofErr w:type="spellEnd"/>
      <w:r w:rsidRPr="00117D22">
        <w:t xml:space="preserve"> t, </w:t>
      </w:r>
      <w:proofErr w:type="spellStart"/>
      <w:r w:rsidRPr="00117D22">
        <w:t>weil</w:t>
      </w:r>
      <w:proofErr w:type="spellEnd"/>
      <w:r w:rsidRPr="00117D22">
        <w:t xml:space="preserve"> in 8.1.2.3 t) der Plan </w:t>
      </w:r>
      <w:proofErr w:type="spellStart"/>
      <w:r w:rsidRPr="00117D22">
        <w:t>mit</w:t>
      </w:r>
      <w:proofErr w:type="spellEnd"/>
      <w:r w:rsidRPr="00117D22">
        <w:t xml:space="preserve"> </w:t>
      </w:r>
      <w:proofErr w:type="spellStart"/>
      <w:r w:rsidRPr="00117D22">
        <w:t>Zoneneinteilung</w:t>
      </w:r>
      <w:proofErr w:type="spellEnd"/>
      <w:r w:rsidRPr="00117D22">
        <w:t xml:space="preserve"> </w:t>
      </w:r>
      <w:proofErr w:type="spellStart"/>
      <w:r w:rsidRPr="00117D22">
        <w:t>behandelt</w:t>
      </w:r>
      <w:proofErr w:type="spellEnd"/>
      <w:r w:rsidRPr="00117D22">
        <w:t xml:space="preserve"> </w:t>
      </w:r>
      <w:proofErr w:type="spellStart"/>
      <w:r w:rsidRPr="00117D22">
        <w:t>wird</w:t>
      </w:r>
      <w:proofErr w:type="spellEnd"/>
    </w:p>
    <w:p w14:paraId="47759F79" w14:textId="6054F488" w:rsidR="00117D22" w:rsidRPr="00117D22" w:rsidRDefault="00117D22" w:rsidP="00117D22">
      <w:pPr>
        <w:pStyle w:val="SingleTxtG"/>
        <w:ind w:firstLine="567"/>
      </w:pPr>
      <w:r>
        <w:t>(</w:t>
      </w:r>
      <w:r w:rsidRPr="00117D22">
        <w:t xml:space="preserve">b) </w:t>
      </w:r>
      <w:r>
        <w:tab/>
      </w:r>
      <w:bookmarkStart w:id="1" w:name="_GoBack"/>
      <w:bookmarkEnd w:id="1"/>
      <w:proofErr w:type="spellStart"/>
      <w:r w:rsidRPr="00117D22">
        <w:t>oder</w:t>
      </w:r>
      <w:proofErr w:type="spellEnd"/>
      <w:r w:rsidRPr="00117D22">
        <w:t xml:space="preserve"> </w:t>
      </w:r>
      <w:proofErr w:type="spellStart"/>
      <w:r w:rsidRPr="00117D22">
        <w:t>Buchstabe</w:t>
      </w:r>
      <w:proofErr w:type="spellEnd"/>
      <w:r w:rsidRPr="00117D22">
        <w:t xml:space="preserve"> u) </w:t>
      </w:r>
      <w:proofErr w:type="spellStart"/>
      <w:r w:rsidRPr="00117D22">
        <w:t>weil</w:t>
      </w:r>
      <w:proofErr w:type="spellEnd"/>
      <w:r w:rsidRPr="00117D22">
        <w:t xml:space="preserve"> in der </w:t>
      </w:r>
      <w:proofErr w:type="spellStart"/>
      <w:r w:rsidRPr="00117D22">
        <w:t>Übergangsregelung</w:t>
      </w:r>
      <w:proofErr w:type="spellEnd"/>
      <w:r w:rsidRPr="00117D22">
        <w:t xml:space="preserve"> </w:t>
      </w:r>
      <w:proofErr w:type="spellStart"/>
      <w:r w:rsidRPr="00117D22">
        <w:t>zu</w:t>
      </w:r>
      <w:proofErr w:type="spellEnd"/>
      <w:r w:rsidRPr="00117D22">
        <w:t xml:space="preserve"> </w:t>
      </w:r>
      <w:proofErr w:type="spellStart"/>
      <w:r w:rsidRPr="00117D22">
        <w:t>dem</w:t>
      </w:r>
      <w:proofErr w:type="spellEnd"/>
      <w:r w:rsidRPr="00117D22">
        <w:t xml:space="preserve"> </w:t>
      </w:r>
      <w:proofErr w:type="spellStart"/>
      <w:r w:rsidRPr="00117D22">
        <w:t>Buchstanem</w:t>
      </w:r>
      <w:proofErr w:type="spellEnd"/>
      <w:r w:rsidRPr="00117D22">
        <w:t xml:space="preserve"> u) der Plan </w:t>
      </w:r>
      <w:proofErr w:type="spellStart"/>
      <w:r w:rsidRPr="00117D22">
        <w:t>mit</w:t>
      </w:r>
      <w:proofErr w:type="spellEnd"/>
      <w:r w:rsidRPr="00117D22">
        <w:t xml:space="preserve"> </w:t>
      </w:r>
      <w:proofErr w:type="spellStart"/>
      <w:r w:rsidRPr="00117D22">
        <w:t>Zoneneinteilung</w:t>
      </w:r>
      <w:proofErr w:type="spellEnd"/>
      <w:r w:rsidRPr="00117D22">
        <w:t xml:space="preserve"> </w:t>
      </w:r>
      <w:proofErr w:type="spellStart"/>
      <w:r w:rsidRPr="00117D22">
        <w:t>ausdrücklich</w:t>
      </w:r>
      <w:proofErr w:type="spellEnd"/>
      <w:r w:rsidRPr="00117D22">
        <w:t xml:space="preserve"> </w:t>
      </w:r>
      <w:proofErr w:type="spellStart"/>
      <w:r w:rsidRPr="00117D22">
        <w:t>bei</w:t>
      </w:r>
      <w:proofErr w:type="spellEnd"/>
      <w:r w:rsidRPr="00117D22">
        <w:t xml:space="preserve"> der </w:t>
      </w:r>
      <w:proofErr w:type="spellStart"/>
      <w:r w:rsidRPr="00117D22">
        <w:t>Benennung</w:t>
      </w:r>
      <w:proofErr w:type="spellEnd"/>
      <w:r w:rsidRPr="00117D22">
        <w:t xml:space="preserve"> des </w:t>
      </w:r>
      <w:proofErr w:type="spellStart"/>
      <w:r w:rsidRPr="00117D22">
        <w:t>Inhalts</w:t>
      </w:r>
      <w:proofErr w:type="spellEnd"/>
      <w:r w:rsidRPr="00117D22">
        <w:t xml:space="preserve"> </w:t>
      </w:r>
      <w:proofErr w:type="spellStart"/>
      <w:r w:rsidRPr="00117D22">
        <w:t>erwähnt</w:t>
      </w:r>
      <w:proofErr w:type="spellEnd"/>
      <w:r w:rsidRPr="00117D22">
        <w:t xml:space="preserve"> </w:t>
      </w:r>
      <w:proofErr w:type="spellStart"/>
      <w:r w:rsidRPr="00117D22">
        <w:t>wird</w:t>
      </w:r>
      <w:proofErr w:type="spellEnd"/>
      <w:r w:rsidRPr="00117D22">
        <w:t>.</w:t>
      </w:r>
    </w:p>
    <w:p w14:paraId="14EE10B3" w14:textId="205D35F1" w:rsidR="007873EA" w:rsidRDefault="00117D22" w:rsidP="00117D22">
      <w:pPr>
        <w:pStyle w:val="SingleTxtG"/>
        <w:rPr>
          <w:lang w:val="de-DE"/>
        </w:rPr>
      </w:pPr>
      <w:r w:rsidRPr="00117D22">
        <w:rPr>
          <w:lang w:val="de-DE"/>
        </w:rPr>
        <w:t xml:space="preserve">5. </w:t>
      </w:r>
      <w:r w:rsidRPr="00117D22">
        <w:rPr>
          <w:lang w:val="de-DE"/>
        </w:rPr>
        <w:tab/>
        <w:t>Das Gewerbe schließt nicht aus, dass bei der Ausarbeitung dieser beiden Übergangsregelungen zu einem Fehler gekommen ist und bittet um Überprüfung des Sachverhalts und Klarstellung.</w:t>
      </w:r>
    </w:p>
    <w:p w14:paraId="643C30B5" w14:textId="78D98FFE" w:rsidR="00F81B55" w:rsidRDefault="00F81B55" w:rsidP="0064024B">
      <w:pPr>
        <w:spacing w:before="240"/>
        <w:jc w:val="center"/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F81B55" w:rsidSect="00F81B5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0C705" w14:textId="77777777" w:rsidR="00C30E6C" w:rsidRDefault="00C30E6C"/>
  </w:endnote>
  <w:endnote w:type="continuationSeparator" w:id="0">
    <w:p w14:paraId="4B44553C" w14:textId="77777777" w:rsidR="00C30E6C" w:rsidRDefault="00C30E6C"/>
  </w:endnote>
  <w:endnote w:type="continuationNotice" w:id="1">
    <w:p w14:paraId="24832C9E" w14:textId="77777777" w:rsidR="00C30E6C" w:rsidRDefault="00C30E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5109" w14:textId="14331C21" w:rsidR="00BF0FFC" w:rsidRDefault="00BF0FFC" w:rsidP="000773E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2AF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68991"/>
      <w:docPartObj>
        <w:docPartGallery w:val="Page Numbers (Bottom of Page)"/>
        <w:docPartUnique/>
      </w:docPartObj>
    </w:sdtPr>
    <w:sdtEndPr>
      <w:rPr>
        <w:b/>
        <w:bCs/>
        <w:sz w:val="18"/>
        <w:szCs w:val="22"/>
      </w:rPr>
    </w:sdtEndPr>
    <w:sdtContent>
      <w:p w14:paraId="6D2A6216" w14:textId="472AAA50" w:rsidR="00BF0FFC" w:rsidRPr="00661AEB" w:rsidRDefault="00162EFD" w:rsidP="00661AEB">
        <w:pPr>
          <w:pStyle w:val="Footer"/>
          <w:jc w:val="right"/>
          <w:rPr>
            <w:b/>
            <w:bCs/>
            <w:sz w:val="18"/>
            <w:szCs w:val="22"/>
          </w:rPr>
        </w:pPr>
        <w:r w:rsidRPr="00661AEB">
          <w:rPr>
            <w:b/>
            <w:bCs/>
            <w:sz w:val="18"/>
            <w:szCs w:val="22"/>
          </w:rPr>
          <w:fldChar w:fldCharType="begin"/>
        </w:r>
        <w:r w:rsidRPr="00661AEB">
          <w:rPr>
            <w:b/>
            <w:bCs/>
            <w:sz w:val="18"/>
            <w:szCs w:val="22"/>
          </w:rPr>
          <w:instrText>PAGE   \* MERGEFORMAT</w:instrText>
        </w:r>
        <w:r w:rsidRPr="00661AEB">
          <w:rPr>
            <w:b/>
            <w:bCs/>
            <w:sz w:val="18"/>
            <w:szCs w:val="22"/>
          </w:rPr>
          <w:fldChar w:fldCharType="separate"/>
        </w:r>
        <w:r w:rsidR="00D56D8A" w:rsidRPr="00661AEB">
          <w:rPr>
            <w:b/>
            <w:bCs/>
            <w:noProof/>
            <w:sz w:val="18"/>
            <w:szCs w:val="22"/>
            <w:lang w:val="nl-NL"/>
          </w:rPr>
          <w:t>3</w:t>
        </w:r>
        <w:r w:rsidRPr="00661AEB">
          <w:rPr>
            <w:b/>
            <w:bCs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0137" w14:textId="422F15C7" w:rsidR="00BF0FFC" w:rsidRDefault="00BF0FFC" w:rsidP="000773EA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65C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DA017" w14:textId="77777777" w:rsidR="00C30E6C" w:rsidRPr="000B175B" w:rsidRDefault="00C30E6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6350CF" w14:textId="77777777" w:rsidR="00C30E6C" w:rsidRPr="00FC68B7" w:rsidRDefault="00C30E6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B7BC2D3" w14:textId="77777777" w:rsidR="00C30E6C" w:rsidRDefault="00C30E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AA51" w14:textId="54871DE7" w:rsidR="00BF0FFC" w:rsidRPr="00B54A1E" w:rsidRDefault="00BF0FFC" w:rsidP="000773EA">
    <w:pPr>
      <w:pStyle w:val="Header"/>
      <w:rPr>
        <w:lang w:val="fr-CH"/>
      </w:rPr>
    </w:pPr>
    <w:r>
      <w:rPr>
        <w:lang w:val="fr-CH"/>
      </w:rPr>
      <w:t>INF.</w:t>
    </w:r>
    <w:r w:rsidR="008217B6">
      <w:rPr>
        <w:lang w:val="fr-CH"/>
      </w:rPr>
      <w:t>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6383" w14:textId="072E3AB9" w:rsidR="00BF0FFC" w:rsidRPr="006364CC" w:rsidRDefault="00BF0FFC" w:rsidP="00661AEB">
    <w:pPr>
      <w:pStyle w:val="Header"/>
      <w:jc w:val="right"/>
      <w:rPr>
        <w:lang w:val="fr-CH"/>
      </w:rPr>
    </w:pPr>
    <w:r>
      <w:rPr>
        <w:lang w:val="fr-CH"/>
      </w:rPr>
      <w:t>INF.</w:t>
    </w:r>
    <w:r w:rsidR="00661AEB">
      <w:rPr>
        <w:lang w:val="fr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1617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54A1D"/>
    <w:multiLevelType w:val="hybridMultilevel"/>
    <w:tmpl w:val="E3BE7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5F21"/>
    <w:multiLevelType w:val="hybridMultilevel"/>
    <w:tmpl w:val="25046248"/>
    <w:lvl w:ilvl="0" w:tplc="4A82C410">
      <w:start w:val="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2B42783"/>
    <w:multiLevelType w:val="hybridMultilevel"/>
    <w:tmpl w:val="DF9AAFE4"/>
    <w:lvl w:ilvl="0" w:tplc="37762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17DA2888"/>
    <w:multiLevelType w:val="hybridMultilevel"/>
    <w:tmpl w:val="FEB4D16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42DDC"/>
    <w:multiLevelType w:val="hybridMultilevel"/>
    <w:tmpl w:val="4C06E496"/>
    <w:lvl w:ilvl="0" w:tplc="755E2BD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C7306"/>
    <w:multiLevelType w:val="hybridMultilevel"/>
    <w:tmpl w:val="0D0CEE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F7F3E"/>
    <w:multiLevelType w:val="hybridMultilevel"/>
    <w:tmpl w:val="DA8252D0"/>
    <w:lvl w:ilvl="0" w:tplc="22ACA3B4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28CA0FA8"/>
    <w:multiLevelType w:val="hybridMultilevel"/>
    <w:tmpl w:val="21B44EE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F6617"/>
    <w:multiLevelType w:val="hybridMultilevel"/>
    <w:tmpl w:val="C29A17AC"/>
    <w:lvl w:ilvl="0" w:tplc="4FBEB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B327C"/>
    <w:multiLevelType w:val="hybridMultilevel"/>
    <w:tmpl w:val="DDDA6F8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167544"/>
    <w:multiLevelType w:val="hybridMultilevel"/>
    <w:tmpl w:val="DF9AAFE4"/>
    <w:lvl w:ilvl="0" w:tplc="37762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943E2"/>
    <w:multiLevelType w:val="hybridMultilevel"/>
    <w:tmpl w:val="1A9C27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E6A2D"/>
    <w:multiLevelType w:val="hybridMultilevel"/>
    <w:tmpl w:val="E654AEDE"/>
    <w:lvl w:ilvl="0" w:tplc="602873AC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3114995"/>
    <w:multiLevelType w:val="hybridMultilevel"/>
    <w:tmpl w:val="031A5338"/>
    <w:lvl w:ilvl="0" w:tplc="0D749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8765DE"/>
    <w:multiLevelType w:val="hybridMultilevel"/>
    <w:tmpl w:val="5158EF9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F42DD"/>
    <w:multiLevelType w:val="hybridMultilevel"/>
    <w:tmpl w:val="F4BEA57E"/>
    <w:lvl w:ilvl="0" w:tplc="635A115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F1C513A"/>
    <w:multiLevelType w:val="hybridMultilevel"/>
    <w:tmpl w:val="EE167FAE"/>
    <w:lvl w:ilvl="0" w:tplc="0413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453A798F"/>
    <w:multiLevelType w:val="hybridMultilevel"/>
    <w:tmpl w:val="7C1239F2"/>
    <w:lvl w:ilvl="0" w:tplc="058624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CF4747B"/>
    <w:multiLevelType w:val="hybridMultilevel"/>
    <w:tmpl w:val="ABAA3A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064DD"/>
    <w:multiLevelType w:val="hybridMultilevel"/>
    <w:tmpl w:val="F2EE21C6"/>
    <w:lvl w:ilvl="0" w:tplc="175812B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63F917F0"/>
    <w:multiLevelType w:val="hybridMultilevel"/>
    <w:tmpl w:val="1B027476"/>
    <w:lvl w:ilvl="0" w:tplc="46A8286C">
      <w:start w:val="4"/>
      <w:numFmt w:val="decimal"/>
      <w:lvlText w:val="%1."/>
      <w:lvlJc w:val="left"/>
      <w:pPr>
        <w:ind w:left="1494" w:hanging="360"/>
      </w:pPr>
      <w:rPr>
        <w:rFonts w:hint="default"/>
        <w:lang w:val="en-GB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704566D"/>
    <w:multiLevelType w:val="hybridMultilevel"/>
    <w:tmpl w:val="E38CEDB0"/>
    <w:lvl w:ilvl="0" w:tplc="60982C46">
      <w:start w:val="2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E3C8D"/>
    <w:multiLevelType w:val="hybridMultilevel"/>
    <w:tmpl w:val="66FE85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044DE"/>
    <w:multiLevelType w:val="hybridMultilevel"/>
    <w:tmpl w:val="AEE06160"/>
    <w:lvl w:ilvl="0" w:tplc="12CA5252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08C04B0"/>
    <w:multiLevelType w:val="hybridMultilevel"/>
    <w:tmpl w:val="A8A65558"/>
    <w:lvl w:ilvl="0" w:tplc="E92AB23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365408E"/>
    <w:multiLevelType w:val="hybridMultilevel"/>
    <w:tmpl w:val="A476E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C443B"/>
    <w:multiLevelType w:val="hybridMultilevel"/>
    <w:tmpl w:val="B52E1676"/>
    <w:lvl w:ilvl="0" w:tplc="3556728A">
      <w:start w:val="2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 w15:restartNumberingAfterBreak="0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 w15:restartNumberingAfterBreak="0">
    <w:nsid w:val="7D992960"/>
    <w:multiLevelType w:val="hybridMultilevel"/>
    <w:tmpl w:val="CD247F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82139"/>
    <w:multiLevelType w:val="hybridMultilevel"/>
    <w:tmpl w:val="03C05352"/>
    <w:lvl w:ilvl="0" w:tplc="0413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8" w15:restartNumberingAfterBreak="0">
    <w:nsid w:val="7FA95C94"/>
    <w:multiLevelType w:val="hybridMultilevel"/>
    <w:tmpl w:val="48BA91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6"/>
  </w:num>
  <w:num w:numId="4">
    <w:abstractNumId w:val="35"/>
  </w:num>
  <w:num w:numId="5">
    <w:abstractNumId w:val="4"/>
  </w:num>
  <w:num w:numId="6">
    <w:abstractNumId w:val="7"/>
  </w:num>
  <w:num w:numId="7">
    <w:abstractNumId w:val="32"/>
  </w:num>
  <w:num w:numId="8">
    <w:abstractNumId w:val="25"/>
  </w:num>
  <w:num w:numId="9">
    <w:abstractNumId w:val="24"/>
  </w:num>
  <w:num w:numId="10">
    <w:abstractNumId w:val="26"/>
  </w:num>
  <w:num w:numId="11">
    <w:abstractNumId w:val="18"/>
  </w:num>
  <w:num w:numId="12">
    <w:abstractNumId w:val="20"/>
  </w:num>
  <w:num w:numId="13">
    <w:abstractNumId w:val="27"/>
  </w:num>
  <w:num w:numId="14">
    <w:abstractNumId w:val="22"/>
  </w:num>
  <w:num w:numId="15">
    <w:abstractNumId w:val="31"/>
  </w:num>
  <w:num w:numId="16">
    <w:abstractNumId w:val="19"/>
  </w:num>
  <w:num w:numId="17">
    <w:abstractNumId w:val="23"/>
  </w:num>
  <w:num w:numId="18">
    <w:abstractNumId w:val="12"/>
  </w:num>
  <w:num w:numId="19">
    <w:abstractNumId w:val="3"/>
  </w:num>
  <w:num w:numId="20">
    <w:abstractNumId w:val="28"/>
  </w:num>
  <w:num w:numId="21">
    <w:abstractNumId w:val="15"/>
  </w:num>
  <w:num w:numId="22">
    <w:abstractNumId w:val="10"/>
  </w:num>
  <w:num w:numId="23">
    <w:abstractNumId w:val="14"/>
  </w:num>
  <w:num w:numId="24">
    <w:abstractNumId w:val="11"/>
  </w:num>
  <w:num w:numId="25">
    <w:abstractNumId w:val="30"/>
  </w:num>
  <w:num w:numId="26">
    <w:abstractNumId w:val="36"/>
  </w:num>
  <w:num w:numId="27">
    <w:abstractNumId w:val="16"/>
  </w:num>
  <w:num w:numId="28">
    <w:abstractNumId w:val="8"/>
  </w:num>
  <w:num w:numId="29">
    <w:abstractNumId w:val="9"/>
  </w:num>
  <w:num w:numId="30">
    <w:abstractNumId w:val="17"/>
  </w:num>
  <w:num w:numId="31">
    <w:abstractNumId w:val="5"/>
  </w:num>
  <w:num w:numId="32">
    <w:abstractNumId w:val="38"/>
  </w:num>
  <w:num w:numId="33">
    <w:abstractNumId w:val="33"/>
  </w:num>
  <w:num w:numId="34">
    <w:abstractNumId w:val="1"/>
  </w:num>
  <w:num w:numId="35">
    <w:abstractNumId w:val="37"/>
  </w:num>
  <w:num w:numId="36">
    <w:abstractNumId w:val="21"/>
  </w:num>
  <w:num w:numId="37">
    <w:abstractNumId w:val="13"/>
  </w:num>
  <w:num w:numId="38">
    <w:abstractNumId w:val="34"/>
  </w:num>
  <w:num w:numId="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0E"/>
    <w:rsid w:val="000006A3"/>
    <w:rsid w:val="00001065"/>
    <w:rsid w:val="000012BD"/>
    <w:rsid w:val="00001B29"/>
    <w:rsid w:val="00002559"/>
    <w:rsid w:val="00002995"/>
    <w:rsid w:val="00005E9E"/>
    <w:rsid w:val="0001313C"/>
    <w:rsid w:val="00013299"/>
    <w:rsid w:val="00015079"/>
    <w:rsid w:val="00020877"/>
    <w:rsid w:val="00021285"/>
    <w:rsid w:val="000228C8"/>
    <w:rsid w:val="00026384"/>
    <w:rsid w:val="0002698C"/>
    <w:rsid w:val="00027483"/>
    <w:rsid w:val="00030C00"/>
    <w:rsid w:val="00031C6B"/>
    <w:rsid w:val="000332A2"/>
    <w:rsid w:val="000359C9"/>
    <w:rsid w:val="0003615C"/>
    <w:rsid w:val="000366E6"/>
    <w:rsid w:val="0003772C"/>
    <w:rsid w:val="00041539"/>
    <w:rsid w:val="000417CF"/>
    <w:rsid w:val="0004305B"/>
    <w:rsid w:val="00044A4D"/>
    <w:rsid w:val="000458E1"/>
    <w:rsid w:val="000463F9"/>
    <w:rsid w:val="00046886"/>
    <w:rsid w:val="0004733C"/>
    <w:rsid w:val="00047A9B"/>
    <w:rsid w:val="00050323"/>
    <w:rsid w:val="00050F6B"/>
    <w:rsid w:val="00051B0E"/>
    <w:rsid w:val="00052121"/>
    <w:rsid w:val="000530C5"/>
    <w:rsid w:val="00054165"/>
    <w:rsid w:val="00054498"/>
    <w:rsid w:val="00054587"/>
    <w:rsid w:val="000551DB"/>
    <w:rsid w:val="00055990"/>
    <w:rsid w:val="00055A93"/>
    <w:rsid w:val="000560AC"/>
    <w:rsid w:val="00056FF8"/>
    <w:rsid w:val="000600BF"/>
    <w:rsid w:val="00060202"/>
    <w:rsid w:val="00060717"/>
    <w:rsid w:val="00060AC3"/>
    <w:rsid w:val="00060DCF"/>
    <w:rsid w:val="000611E5"/>
    <w:rsid w:val="00063771"/>
    <w:rsid w:val="00066D1F"/>
    <w:rsid w:val="00067CBC"/>
    <w:rsid w:val="00071492"/>
    <w:rsid w:val="0007231A"/>
    <w:rsid w:val="00072C8C"/>
    <w:rsid w:val="00073A1A"/>
    <w:rsid w:val="00073AF6"/>
    <w:rsid w:val="00073B46"/>
    <w:rsid w:val="00074BC9"/>
    <w:rsid w:val="0007677F"/>
    <w:rsid w:val="00076A3C"/>
    <w:rsid w:val="00076EDE"/>
    <w:rsid w:val="000773EA"/>
    <w:rsid w:val="00080064"/>
    <w:rsid w:val="00080C44"/>
    <w:rsid w:val="000824D7"/>
    <w:rsid w:val="00083CF3"/>
    <w:rsid w:val="000858C6"/>
    <w:rsid w:val="000865C9"/>
    <w:rsid w:val="00087FE5"/>
    <w:rsid w:val="00091C81"/>
    <w:rsid w:val="000931C0"/>
    <w:rsid w:val="00093A95"/>
    <w:rsid w:val="00094DF5"/>
    <w:rsid w:val="000952F9"/>
    <w:rsid w:val="000954C6"/>
    <w:rsid w:val="00096463"/>
    <w:rsid w:val="00096FFE"/>
    <w:rsid w:val="00097767"/>
    <w:rsid w:val="000977AD"/>
    <w:rsid w:val="00097BF1"/>
    <w:rsid w:val="000A092D"/>
    <w:rsid w:val="000A19F2"/>
    <w:rsid w:val="000A1FA1"/>
    <w:rsid w:val="000A29EA"/>
    <w:rsid w:val="000A422B"/>
    <w:rsid w:val="000A6837"/>
    <w:rsid w:val="000A74B1"/>
    <w:rsid w:val="000B0D8F"/>
    <w:rsid w:val="000B0E3B"/>
    <w:rsid w:val="000B102B"/>
    <w:rsid w:val="000B175B"/>
    <w:rsid w:val="000B2245"/>
    <w:rsid w:val="000B36BC"/>
    <w:rsid w:val="000B3A0F"/>
    <w:rsid w:val="000B645C"/>
    <w:rsid w:val="000C0DCD"/>
    <w:rsid w:val="000C1B4A"/>
    <w:rsid w:val="000C291D"/>
    <w:rsid w:val="000C7051"/>
    <w:rsid w:val="000D082F"/>
    <w:rsid w:val="000D09AB"/>
    <w:rsid w:val="000D29DF"/>
    <w:rsid w:val="000D3C1D"/>
    <w:rsid w:val="000D4B4F"/>
    <w:rsid w:val="000D5A49"/>
    <w:rsid w:val="000D6A9F"/>
    <w:rsid w:val="000E0415"/>
    <w:rsid w:val="000E15E3"/>
    <w:rsid w:val="000E2052"/>
    <w:rsid w:val="000E29FA"/>
    <w:rsid w:val="000E3751"/>
    <w:rsid w:val="000E420E"/>
    <w:rsid w:val="000E4E39"/>
    <w:rsid w:val="000E5445"/>
    <w:rsid w:val="000E6081"/>
    <w:rsid w:val="000F1F33"/>
    <w:rsid w:val="000F1F39"/>
    <w:rsid w:val="000F2A6B"/>
    <w:rsid w:val="000F3531"/>
    <w:rsid w:val="000F47A8"/>
    <w:rsid w:val="000F4AD8"/>
    <w:rsid w:val="000F4AFB"/>
    <w:rsid w:val="000F62FF"/>
    <w:rsid w:val="0010095A"/>
    <w:rsid w:val="00103950"/>
    <w:rsid w:val="00104E45"/>
    <w:rsid w:val="00104E5A"/>
    <w:rsid w:val="00107472"/>
    <w:rsid w:val="00112CE6"/>
    <w:rsid w:val="001149CA"/>
    <w:rsid w:val="00115CD4"/>
    <w:rsid w:val="00117D22"/>
    <w:rsid w:val="001220B8"/>
    <w:rsid w:val="00123F71"/>
    <w:rsid w:val="0012457A"/>
    <w:rsid w:val="001245EC"/>
    <w:rsid w:val="00124851"/>
    <w:rsid w:val="001262F0"/>
    <w:rsid w:val="00127812"/>
    <w:rsid w:val="00132DB1"/>
    <w:rsid w:val="00132F89"/>
    <w:rsid w:val="001346C1"/>
    <w:rsid w:val="00134DD9"/>
    <w:rsid w:val="00135BA5"/>
    <w:rsid w:val="00136CA1"/>
    <w:rsid w:val="00137D5C"/>
    <w:rsid w:val="00140A3D"/>
    <w:rsid w:val="00141F38"/>
    <w:rsid w:val="00142195"/>
    <w:rsid w:val="0014236E"/>
    <w:rsid w:val="0014301F"/>
    <w:rsid w:val="00144C64"/>
    <w:rsid w:val="0014517A"/>
    <w:rsid w:val="001469FB"/>
    <w:rsid w:val="00147C52"/>
    <w:rsid w:val="00147E9E"/>
    <w:rsid w:val="0015439C"/>
    <w:rsid w:val="00155F29"/>
    <w:rsid w:val="00157AA5"/>
    <w:rsid w:val="0016029F"/>
    <w:rsid w:val="0016043B"/>
    <w:rsid w:val="00160E1E"/>
    <w:rsid w:val="00162EFD"/>
    <w:rsid w:val="00163B70"/>
    <w:rsid w:val="00163F9E"/>
    <w:rsid w:val="001663CD"/>
    <w:rsid w:val="001664DF"/>
    <w:rsid w:val="00167401"/>
    <w:rsid w:val="00170B64"/>
    <w:rsid w:val="001770B3"/>
    <w:rsid w:val="001772FC"/>
    <w:rsid w:val="00181D1F"/>
    <w:rsid w:val="00182F1C"/>
    <w:rsid w:val="00183DB7"/>
    <w:rsid w:val="0018404F"/>
    <w:rsid w:val="0018578B"/>
    <w:rsid w:val="00186262"/>
    <w:rsid w:val="00186438"/>
    <w:rsid w:val="00186664"/>
    <w:rsid w:val="0018782C"/>
    <w:rsid w:val="00187C59"/>
    <w:rsid w:val="00190043"/>
    <w:rsid w:val="00191E5F"/>
    <w:rsid w:val="001944DC"/>
    <w:rsid w:val="001963EC"/>
    <w:rsid w:val="001968D2"/>
    <w:rsid w:val="00197FC1"/>
    <w:rsid w:val="001A1C62"/>
    <w:rsid w:val="001A2B71"/>
    <w:rsid w:val="001A2CC0"/>
    <w:rsid w:val="001A4629"/>
    <w:rsid w:val="001A58C2"/>
    <w:rsid w:val="001A71CE"/>
    <w:rsid w:val="001B0D66"/>
    <w:rsid w:val="001B21D6"/>
    <w:rsid w:val="001B3169"/>
    <w:rsid w:val="001B3676"/>
    <w:rsid w:val="001B4B04"/>
    <w:rsid w:val="001C15C9"/>
    <w:rsid w:val="001C1D6C"/>
    <w:rsid w:val="001C4E94"/>
    <w:rsid w:val="001C6663"/>
    <w:rsid w:val="001C678D"/>
    <w:rsid w:val="001C6BF1"/>
    <w:rsid w:val="001C788D"/>
    <w:rsid w:val="001C7895"/>
    <w:rsid w:val="001D109C"/>
    <w:rsid w:val="001D26DF"/>
    <w:rsid w:val="001D4954"/>
    <w:rsid w:val="001D567B"/>
    <w:rsid w:val="001D68DA"/>
    <w:rsid w:val="001D6A44"/>
    <w:rsid w:val="001D7747"/>
    <w:rsid w:val="001E1649"/>
    <w:rsid w:val="001E357A"/>
    <w:rsid w:val="001E586B"/>
    <w:rsid w:val="001E6034"/>
    <w:rsid w:val="001F1E2A"/>
    <w:rsid w:val="001F26AF"/>
    <w:rsid w:val="001F3BA5"/>
    <w:rsid w:val="001F5825"/>
    <w:rsid w:val="001F5A1C"/>
    <w:rsid w:val="001F7F3B"/>
    <w:rsid w:val="00201736"/>
    <w:rsid w:val="002019A2"/>
    <w:rsid w:val="00202779"/>
    <w:rsid w:val="00204D11"/>
    <w:rsid w:val="00204FD1"/>
    <w:rsid w:val="0020519C"/>
    <w:rsid w:val="00205CC3"/>
    <w:rsid w:val="00205D1F"/>
    <w:rsid w:val="0020675F"/>
    <w:rsid w:val="00206D1B"/>
    <w:rsid w:val="00207BCE"/>
    <w:rsid w:val="00211D3B"/>
    <w:rsid w:val="00211E0B"/>
    <w:rsid w:val="00211F0D"/>
    <w:rsid w:val="00212FBA"/>
    <w:rsid w:val="0021406B"/>
    <w:rsid w:val="002140DC"/>
    <w:rsid w:val="002154EA"/>
    <w:rsid w:val="00220F0E"/>
    <w:rsid w:val="00221399"/>
    <w:rsid w:val="00223450"/>
    <w:rsid w:val="00223CB8"/>
    <w:rsid w:val="0022491D"/>
    <w:rsid w:val="00224A26"/>
    <w:rsid w:val="00226D34"/>
    <w:rsid w:val="00230F3C"/>
    <w:rsid w:val="00231B38"/>
    <w:rsid w:val="0023529F"/>
    <w:rsid w:val="00235DFA"/>
    <w:rsid w:val="002361CF"/>
    <w:rsid w:val="00237463"/>
    <w:rsid w:val="0023797D"/>
    <w:rsid w:val="002405A7"/>
    <w:rsid w:val="00240A50"/>
    <w:rsid w:val="00241BB2"/>
    <w:rsid w:val="00243EBA"/>
    <w:rsid w:val="0024765C"/>
    <w:rsid w:val="002504CC"/>
    <w:rsid w:val="0025154F"/>
    <w:rsid w:val="002519ED"/>
    <w:rsid w:val="00251B09"/>
    <w:rsid w:val="00254E09"/>
    <w:rsid w:val="00256528"/>
    <w:rsid w:val="0026175B"/>
    <w:rsid w:val="00261B14"/>
    <w:rsid w:val="00261C89"/>
    <w:rsid w:val="00264C61"/>
    <w:rsid w:val="00265146"/>
    <w:rsid w:val="002668EA"/>
    <w:rsid w:val="0026777D"/>
    <w:rsid w:val="002716F7"/>
    <w:rsid w:val="002728A1"/>
    <w:rsid w:val="00273565"/>
    <w:rsid w:val="00277359"/>
    <w:rsid w:val="00277A0C"/>
    <w:rsid w:val="002806D1"/>
    <w:rsid w:val="0028275E"/>
    <w:rsid w:val="0028292A"/>
    <w:rsid w:val="00293A0A"/>
    <w:rsid w:val="0029470B"/>
    <w:rsid w:val="00294DFC"/>
    <w:rsid w:val="00295720"/>
    <w:rsid w:val="002964D8"/>
    <w:rsid w:val="002A00ED"/>
    <w:rsid w:val="002A0957"/>
    <w:rsid w:val="002A462E"/>
    <w:rsid w:val="002A50AB"/>
    <w:rsid w:val="002A5211"/>
    <w:rsid w:val="002A5B03"/>
    <w:rsid w:val="002A5C0B"/>
    <w:rsid w:val="002A5D5E"/>
    <w:rsid w:val="002A6B1E"/>
    <w:rsid w:val="002A7853"/>
    <w:rsid w:val="002B164B"/>
    <w:rsid w:val="002B23A2"/>
    <w:rsid w:val="002B34EC"/>
    <w:rsid w:val="002B5065"/>
    <w:rsid w:val="002B7E08"/>
    <w:rsid w:val="002C23AF"/>
    <w:rsid w:val="002C48CA"/>
    <w:rsid w:val="002C49DB"/>
    <w:rsid w:val="002C56F5"/>
    <w:rsid w:val="002C7136"/>
    <w:rsid w:val="002D0E0E"/>
    <w:rsid w:val="002D14DB"/>
    <w:rsid w:val="002D307C"/>
    <w:rsid w:val="002D30C3"/>
    <w:rsid w:val="002D4DA7"/>
    <w:rsid w:val="002D548F"/>
    <w:rsid w:val="002D5F2D"/>
    <w:rsid w:val="002D6AAB"/>
    <w:rsid w:val="002D6BC5"/>
    <w:rsid w:val="002D79ED"/>
    <w:rsid w:val="002E2B0E"/>
    <w:rsid w:val="002E48E1"/>
    <w:rsid w:val="002E60C1"/>
    <w:rsid w:val="002E6104"/>
    <w:rsid w:val="002E7A42"/>
    <w:rsid w:val="002F1948"/>
    <w:rsid w:val="002F3094"/>
    <w:rsid w:val="002F43FF"/>
    <w:rsid w:val="002F4E5F"/>
    <w:rsid w:val="002F76DA"/>
    <w:rsid w:val="002F779E"/>
    <w:rsid w:val="002F7BE1"/>
    <w:rsid w:val="00300067"/>
    <w:rsid w:val="0030334A"/>
    <w:rsid w:val="0030481F"/>
    <w:rsid w:val="00306240"/>
    <w:rsid w:val="0031001A"/>
    <w:rsid w:val="003107FA"/>
    <w:rsid w:val="003109AE"/>
    <w:rsid w:val="00310D56"/>
    <w:rsid w:val="00311016"/>
    <w:rsid w:val="0031562D"/>
    <w:rsid w:val="00315776"/>
    <w:rsid w:val="00316D3E"/>
    <w:rsid w:val="003210B0"/>
    <w:rsid w:val="00322565"/>
    <w:rsid w:val="003229D8"/>
    <w:rsid w:val="00333200"/>
    <w:rsid w:val="003334EE"/>
    <w:rsid w:val="0033725C"/>
    <w:rsid w:val="0033745A"/>
    <w:rsid w:val="003416A4"/>
    <w:rsid w:val="00346EDA"/>
    <w:rsid w:val="003509B7"/>
    <w:rsid w:val="003533C0"/>
    <w:rsid w:val="00353495"/>
    <w:rsid w:val="00353B0C"/>
    <w:rsid w:val="00353E90"/>
    <w:rsid w:val="00354E1E"/>
    <w:rsid w:val="00355856"/>
    <w:rsid w:val="003560C8"/>
    <w:rsid w:val="00360F6A"/>
    <w:rsid w:val="003617C4"/>
    <w:rsid w:val="00363086"/>
    <w:rsid w:val="00364362"/>
    <w:rsid w:val="00365FC3"/>
    <w:rsid w:val="00372460"/>
    <w:rsid w:val="003729C4"/>
    <w:rsid w:val="0037357F"/>
    <w:rsid w:val="00373DFD"/>
    <w:rsid w:val="0037459C"/>
    <w:rsid w:val="00374F10"/>
    <w:rsid w:val="00374F9D"/>
    <w:rsid w:val="00375785"/>
    <w:rsid w:val="00377377"/>
    <w:rsid w:val="00377847"/>
    <w:rsid w:val="00384864"/>
    <w:rsid w:val="003868F1"/>
    <w:rsid w:val="0039277A"/>
    <w:rsid w:val="00393056"/>
    <w:rsid w:val="00393FA7"/>
    <w:rsid w:val="0039481F"/>
    <w:rsid w:val="003972E0"/>
    <w:rsid w:val="003A01C2"/>
    <w:rsid w:val="003A0742"/>
    <w:rsid w:val="003A086F"/>
    <w:rsid w:val="003A0EB2"/>
    <w:rsid w:val="003A32B9"/>
    <w:rsid w:val="003A3396"/>
    <w:rsid w:val="003A3E03"/>
    <w:rsid w:val="003A3E39"/>
    <w:rsid w:val="003A6C5A"/>
    <w:rsid w:val="003A6E8B"/>
    <w:rsid w:val="003A735D"/>
    <w:rsid w:val="003B0673"/>
    <w:rsid w:val="003B302F"/>
    <w:rsid w:val="003B55D0"/>
    <w:rsid w:val="003B6078"/>
    <w:rsid w:val="003B6A50"/>
    <w:rsid w:val="003B6AF8"/>
    <w:rsid w:val="003B76D8"/>
    <w:rsid w:val="003C1E82"/>
    <w:rsid w:val="003C1F4E"/>
    <w:rsid w:val="003C2CC4"/>
    <w:rsid w:val="003C346B"/>
    <w:rsid w:val="003C3936"/>
    <w:rsid w:val="003C40CC"/>
    <w:rsid w:val="003C5DAD"/>
    <w:rsid w:val="003C66A1"/>
    <w:rsid w:val="003C6A8F"/>
    <w:rsid w:val="003C7B53"/>
    <w:rsid w:val="003D266F"/>
    <w:rsid w:val="003D44CE"/>
    <w:rsid w:val="003D4B23"/>
    <w:rsid w:val="003D6348"/>
    <w:rsid w:val="003D6EFB"/>
    <w:rsid w:val="003D7CBB"/>
    <w:rsid w:val="003E3FE9"/>
    <w:rsid w:val="003E478D"/>
    <w:rsid w:val="003E57E8"/>
    <w:rsid w:val="003E615B"/>
    <w:rsid w:val="003E6A57"/>
    <w:rsid w:val="003E7BC6"/>
    <w:rsid w:val="003F00D2"/>
    <w:rsid w:val="003F1870"/>
    <w:rsid w:val="003F1ED3"/>
    <w:rsid w:val="003F40B7"/>
    <w:rsid w:val="003F4A0B"/>
    <w:rsid w:val="003F5990"/>
    <w:rsid w:val="003F6195"/>
    <w:rsid w:val="004060F0"/>
    <w:rsid w:val="00406EB9"/>
    <w:rsid w:val="004105CC"/>
    <w:rsid w:val="004106B0"/>
    <w:rsid w:val="004147C8"/>
    <w:rsid w:val="004151DF"/>
    <w:rsid w:val="0041610F"/>
    <w:rsid w:val="004170F8"/>
    <w:rsid w:val="00417E2F"/>
    <w:rsid w:val="00420773"/>
    <w:rsid w:val="0042319F"/>
    <w:rsid w:val="00424B43"/>
    <w:rsid w:val="00424FBB"/>
    <w:rsid w:val="004262F7"/>
    <w:rsid w:val="00431896"/>
    <w:rsid w:val="004325CB"/>
    <w:rsid w:val="00432F6C"/>
    <w:rsid w:val="004344E3"/>
    <w:rsid w:val="00434500"/>
    <w:rsid w:val="00437262"/>
    <w:rsid w:val="00437782"/>
    <w:rsid w:val="00440254"/>
    <w:rsid w:val="0044216D"/>
    <w:rsid w:val="004425E4"/>
    <w:rsid w:val="00442768"/>
    <w:rsid w:val="004428C6"/>
    <w:rsid w:val="00444A47"/>
    <w:rsid w:val="00446DE4"/>
    <w:rsid w:val="004479BE"/>
    <w:rsid w:val="00454869"/>
    <w:rsid w:val="00455E73"/>
    <w:rsid w:val="00456955"/>
    <w:rsid w:val="0046089D"/>
    <w:rsid w:val="00461DD5"/>
    <w:rsid w:val="00462A04"/>
    <w:rsid w:val="00462C9A"/>
    <w:rsid w:val="00462D93"/>
    <w:rsid w:val="00463788"/>
    <w:rsid w:val="004644C6"/>
    <w:rsid w:val="004649C8"/>
    <w:rsid w:val="0046644D"/>
    <w:rsid w:val="00473323"/>
    <w:rsid w:val="004734A8"/>
    <w:rsid w:val="00473964"/>
    <w:rsid w:val="00473E8D"/>
    <w:rsid w:val="00475875"/>
    <w:rsid w:val="00476A5E"/>
    <w:rsid w:val="0048057F"/>
    <w:rsid w:val="00482CEA"/>
    <w:rsid w:val="00483758"/>
    <w:rsid w:val="00484A81"/>
    <w:rsid w:val="00484DF9"/>
    <w:rsid w:val="004857E6"/>
    <w:rsid w:val="00485FCE"/>
    <w:rsid w:val="00490938"/>
    <w:rsid w:val="00491AE3"/>
    <w:rsid w:val="00491D22"/>
    <w:rsid w:val="00491DCE"/>
    <w:rsid w:val="00493476"/>
    <w:rsid w:val="00493740"/>
    <w:rsid w:val="0049423A"/>
    <w:rsid w:val="004948AD"/>
    <w:rsid w:val="00494E86"/>
    <w:rsid w:val="00495B94"/>
    <w:rsid w:val="00495D04"/>
    <w:rsid w:val="004968AA"/>
    <w:rsid w:val="004A2585"/>
    <w:rsid w:val="004A260F"/>
    <w:rsid w:val="004A2EDD"/>
    <w:rsid w:val="004A350D"/>
    <w:rsid w:val="004A41CA"/>
    <w:rsid w:val="004A44D8"/>
    <w:rsid w:val="004A4F5B"/>
    <w:rsid w:val="004A7BCE"/>
    <w:rsid w:val="004B0213"/>
    <w:rsid w:val="004B21E6"/>
    <w:rsid w:val="004B2DDF"/>
    <w:rsid w:val="004C0783"/>
    <w:rsid w:val="004C182B"/>
    <w:rsid w:val="004C2768"/>
    <w:rsid w:val="004C3C79"/>
    <w:rsid w:val="004C58CA"/>
    <w:rsid w:val="004C64B5"/>
    <w:rsid w:val="004C68B9"/>
    <w:rsid w:val="004C70BC"/>
    <w:rsid w:val="004C79C2"/>
    <w:rsid w:val="004D0706"/>
    <w:rsid w:val="004D0D48"/>
    <w:rsid w:val="004D1486"/>
    <w:rsid w:val="004D28BC"/>
    <w:rsid w:val="004D489C"/>
    <w:rsid w:val="004D6781"/>
    <w:rsid w:val="004D703F"/>
    <w:rsid w:val="004D74C8"/>
    <w:rsid w:val="004E11A2"/>
    <w:rsid w:val="004E55CD"/>
    <w:rsid w:val="004F2467"/>
    <w:rsid w:val="004F2802"/>
    <w:rsid w:val="004F29E4"/>
    <w:rsid w:val="004F2BC3"/>
    <w:rsid w:val="004F3571"/>
    <w:rsid w:val="004F422F"/>
    <w:rsid w:val="004F5DE8"/>
    <w:rsid w:val="004F5EEE"/>
    <w:rsid w:val="004F6321"/>
    <w:rsid w:val="004F6533"/>
    <w:rsid w:val="004F7104"/>
    <w:rsid w:val="0050211D"/>
    <w:rsid w:val="005021C5"/>
    <w:rsid w:val="00502E07"/>
    <w:rsid w:val="00503228"/>
    <w:rsid w:val="00503462"/>
    <w:rsid w:val="00504EF6"/>
    <w:rsid w:val="00505384"/>
    <w:rsid w:val="005057DE"/>
    <w:rsid w:val="005065DE"/>
    <w:rsid w:val="005177CB"/>
    <w:rsid w:val="00517B7C"/>
    <w:rsid w:val="005206CF"/>
    <w:rsid w:val="00521619"/>
    <w:rsid w:val="005217C4"/>
    <w:rsid w:val="005231D7"/>
    <w:rsid w:val="0052424E"/>
    <w:rsid w:val="00526466"/>
    <w:rsid w:val="005317C9"/>
    <w:rsid w:val="00531EE5"/>
    <w:rsid w:val="00532639"/>
    <w:rsid w:val="0053346E"/>
    <w:rsid w:val="00534E02"/>
    <w:rsid w:val="005418E2"/>
    <w:rsid w:val="005420F2"/>
    <w:rsid w:val="0054420A"/>
    <w:rsid w:val="00544936"/>
    <w:rsid w:val="005457E8"/>
    <w:rsid w:val="0054676C"/>
    <w:rsid w:val="005477DC"/>
    <w:rsid w:val="005501F4"/>
    <w:rsid w:val="00554287"/>
    <w:rsid w:val="005558CB"/>
    <w:rsid w:val="005573B2"/>
    <w:rsid w:val="005573BE"/>
    <w:rsid w:val="0055750C"/>
    <w:rsid w:val="00561EC6"/>
    <w:rsid w:val="00563564"/>
    <w:rsid w:val="00565CD2"/>
    <w:rsid w:val="005664A8"/>
    <w:rsid w:val="00567087"/>
    <w:rsid w:val="005706D8"/>
    <w:rsid w:val="0057557B"/>
    <w:rsid w:val="00575F1E"/>
    <w:rsid w:val="00580429"/>
    <w:rsid w:val="00580AE2"/>
    <w:rsid w:val="00581271"/>
    <w:rsid w:val="00581B8C"/>
    <w:rsid w:val="00585B11"/>
    <w:rsid w:val="005862FB"/>
    <w:rsid w:val="0059092E"/>
    <w:rsid w:val="00590A7E"/>
    <w:rsid w:val="00594B9F"/>
    <w:rsid w:val="00595D1B"/>
    <w:rsid w:val="005969DD"/>
    <w:rsid w:val="00597645"/>
    <w:rsid w:val="005A1312"/>
    <w:rsid w:val="005A192A"/>
    <w:rsid w:val="005A1E65"/>
    <w:rsid w:val="005A43C8"/>
    <w:rsid w:val="005A489A"/>
    <w:rsid w:val="005A591E"/>
    <w:rsid w:val="005A6EA9"/>
    <w:rsid w:val="005A7119"/>
    <w:rsid w:val="005B0B1E"/>
    <w:rsid w:val="005B3438"/>
    <w:rsid w:val="005B3DB3"/>
    <w:rsid w:val="005C107A"/>
    <w:rsid w:val="005C165A"/>
    <w:rsid w:val="005C74E2"/>
    <w:rsid w:val="005C7B4F"/>
    <w:rsid w:val="005D2853"/>
    <w:rsid w:val="005D39B5"/>
    <w:rsid w:val="005D586D"/>
    <w:rsid w:val="005D653B"/>
    <w:rsid w:val="005D661A"/>
    <w:rsid w:val="005D7A33"/>
    <w:rsid w:val="005E06FF"/>
    <w:rsid w:val="005E1007"/>
    <w:rsid w:val="005E168B"/>
    <w:rsid w:val="005E2DDF"/>
    <w:rsid w:val="005E392D"/>
    <w:rsid w:val="005E3E1E"/>
    <w:rsid w:val="005E3E27"/>
    <w:rsid w:val="005E41EB"/>
    <w:rsid w:val="005E44EF"/>
    <w:rsid w:val="005E5772"/>
    <w:rsid w:val="005E7348"/>
    <w:rsid w:val="005F081C"/>
    <w:rsid w:val="005F184D"/>
    <w:rsid w:val="005F2AF6"/>
    <w:rsid w:val="005F2BB4"/>
    <w:rsid w:val="005F333C"/>
    <w:rsid w:val="005F3CD2"/>
    <w:rsid w:val="005F59CD"/>
    <w:rsid w:val="00600687"/>
    <w:rsid w:val="00600E10"/>
    <w:rsid w:val="006012E0"/>
    <w:rsid w:val="00604C6B"/>
    <w:rsid w:val="00607679"/>
    <w:rsid w:val="00610834"/>
    <w:rsid w:val="00610A0C"/>
    <w:rsid w:val="00611FC4"/>
    <w:rsid w:val="0061289B"/>
    <w:rsid w:val="00613F45"/>
    <w:rsid w:val="006176FB"/>
    <w:rsid w:val="00622477"/>
    <w:rsid w:val="00622AEE"/>
    <w:rsid w:val="0062304B"/>
    <w:rsid w:val="00623135"/>
    <w:rsid w:val="006234CC"/>
    <w:rsid w:val="00624764"/>
    <w:rsid w:val="006262FE"/>
    <w:rsid w:val="00627200"/>
    <w:rsid w:val="00627885"/>
    <w:rsid w:val="00627ED0"/>
    <w:rsid w:val="00632697"/>
    <w:rsid w:val="006343BF"/>
    <w:rsid w:val="00634DC4"/>
    <w:rsid w:val="006364CC"/>
    <w:rsid w:val="00636751"/>
    <w:rsid w:val="00636800"/>
    <w:rsid w:val="0063699F"/>
    <w:rsid w:val="00637048"/>
    <w:rsid w:val="0064024B"/>
    <w:rsid w:val="006403D6"/>
    <w:rsid w:val="00640B26"/>
    <w:rsid w:val="00643102"/>
    <w:rsid w:val="006461BC"/>
    <w:rsid w:val="0064634A"/>
    <w:rsid w:val="0065027C"/>
    <w:rsid w:val="006508E3"/>
    <w:rsid w:val="0065127B"/>
    <w:rsid w:val="006557A6"/>
    <w:rsid w:val="00655A26"/>
    <w:rsid w:val="00661AEB"/>
    <w:rsid w:val="00665595"/>
    <w:rsid w:val="00666FE7"/>
    <w:rsid w:val="006674B4"/>
    <w:rsid w:val="00667BE3"/>
    <w:rsid w:val="006714BB"/>
    <w:rsid w:val="00671CC8"/>
    <w:rsid w:val="0067625B"/>
    <w:rsid w:val="006762B2"/>
    <w:rsid w:val="00676BB6"/>
    <w:rsid w:val="0068053B"/>
    <w:rsid w:val="00680A9C"/>
    <w:rsid w:val="00680EAF"/>
    <w:rsid w:val="00682FE3"/>
    <w:rsid w:val="00683FF8"/>
    <w:rsid w:val="0068432B"/>
    <w:rsid w:val="00684B2C"/>
    <w:rsid w:val="00684F53"/>
    <w:rsid w:val="00685357"/>
    <w:rsid w:val="006853B3"/>
    <w:rsid w:val="006905F9"/>
    <w:rsid w:val="00690D55"/>
    <w:rsid w:val="006912BE"/>
    <w:rsid w:val="006918F2"/>
    <w:rsid w:val="00692149"/>
    <w:rsid w:val="00693363"/>
    <w:rsid w:val="006938AD"/>
    <w:rsid w:val="00693BC1"/>
    <w:rsid w:val="00694604"/>
    <w:rsid w:val="006A084F"/>
    <w:rsid w:val="006A0881"/>
    <w:rsid w:val="006A0BCB"/>
    <w:rsid w:val="006A3254"/>
    <w:rsid w:val="006A34E1"/>
    <w:rsid w:val="006A7392"/>
    <w:rsid w:val="006A7935"/>
    <w:rsid w:val="006B08B9"/>
    <w:rsid w:val="006B1604"/>
    <w:rsid w:val="006B25A1"/>
    <w:rsid w:val="006B32CE"/>
    <w:rsid w:val="006B540E"/>
    <w:rsid w:val="006B6F12"/>
    <w:rsid w:val="006B71C3"/>
    <w:rsid w:val="006B7638"/>
    <w:rsid w:val="006C07A9"/>
    <w:rsid w:val="006C3C4A"/>
    <w:rsid w:val="006C42C9"/>
    <w:rsid w:val="006C5AB3"/>
    <w:rsid w:val="006C7567"/>
    <w:rsid w:val="006D158D"/>
    <w:rsid w:val="006D2B47"/>
    <w:rsid w:val="006D2D29"/>
    <w:rsid w:val="006D3AA5"/>
    <w:rsid w:val="006D5C88"/>
    <w:rsid w:val="006D5ECF"/>
    <w:rsid w:val="006D730F"/>
    <w:rsid w:val="006E16DB"/>
    <w:rsid w:val="006E1F62"/>
    <w:rsid w:val="006E4675"/>
    <w:rsid w:val="006E564B"/>
    <w:rsid w:val="006E6C29"/>
    <w:rsid w:val="006F258C"/>
    <w:rsid w:val="006F26F3"/>
    <w:rsid w:val="006F3B5C"/>
    <w:rsid w:val="006F3E34"/>
    <w:rsid w:val="006F4B01"/>
    <w:rsid w:val="006F5C0E"/>
    <w:rsid w:val="006F6417"/>
    <w:rsid w:val="007007CF"/>
    <w:rsid w:val="00701BD9"/>
    <w:rsid w:val="00701DAA"/>
    <w:rsid w:val="00703FD1"/>
    <w:rsid w:val="007051FF"/>
    <w:rsid w:val="007062A8"/>
    <w:rsid w:val="00712269"/>
    <w:rsid w:val="00712601"/>
    <w:rsid w:val="00720665"/>
    <w:rsid w:val="007209CD"/>
    <w:rsid w:val="00720AF7"/>
    <w:rsid w:val="007242DE"/>
    <w:rsid w:val="007252B1"/>
    <w:rsid w:val="00725860"/>
    <w:rsid w:val="0072588F"/>
    <w:rsid w:val="0072632A"/>
    <w:rsid w:val="0072718A"/>
    <w:rsid w:val="00727DFD"/>
    <w:rsid w:val="00730203"/>
    <w:rsid w:val="00732446"/>
    <w:rsid w:val="007343EF"/>
    <w:rsid w:val="00735947"/>
    <w:rsid w:val="00735981"/>
    <w:rsid w:val="00736244"/>
    <w:rsid w:val="007414AE"/>
    <w:rsid w:val="007430C6"/>
    <w:rsid w:val="0074489E"/>
    <w:rsid w:val="00745EC6"/>
    <w:rsid w:val="0074639B"/>
    <w:rsid w:val="00753258"/>
    <w:rsid w:val="0075352F"/>
    <w:rsid w:val="0075376F"/>
    <w:rsid w:val="0075393D"/>
    <w:rsid w:val="007603BA"/>
    <w:rsid w:val="0076061A"/>
    <w:rsid w:val="00762794"/>
    <w:rsid w:val="00763240"/>
    <w:rsid w:val="0076336D"/>
    <w:rsid w:val="00765D1D"/>
    <w:rsid w:val="00766154"/>
    <w:rsid w:val="00766D29"/>
    <w:rsid w:val="0077311E"/>
    <w:rsid w:val="00774501"/>
    <w:rsid w:val="0077703B"/>
    <w:rsid w:val="00777DB9"/>
    <w:rsid w:val="0078000E"/>
    <w:rsid w:val="00782256"/>
    <w:rsid w:val="007830C8"/>
    <w:rsid w:val="007873EA"/>
    <w:rsid w:val="00790D97"/>
    <w:rsid w:val="00794164"/>
    <w:rsid w:val="00796905"/>
    <w:rsid w:val="007A01FC"/>
    <w:rsid w:val="007A280B"/>
    <w:rsid w:val="007A403D"/>
    <w:rsid w:val="007A7122"/>
    <w:rsid w:val="007B04D2"/>
    <w:rsid w:val="007B3BAD"/>
    <w:rsid w:val="007B6872"/>
    <w:rsid w:val="007B6BA5"/>
    <w:rsid w:val="007B7AD2"/>
    <w:rsid w:val="007C2127"/>
    <w:rsid w:val="007C3390"/>
    <w:rsid w:val="007C4F4B"/>
    <w:rsid w:val="007C630F"/>
    <w:rsid w:val="007D0D72"/>
    <w:rsid w:val="007D17E7"/>
    <w:rsid w:val="007D4154"/>
    <w:rsid w:val="007D4C55"/>
    <w:rsid w:val="007D4D80"/>
    <w:rsid w:val="007D6258"/>
    <w:rsid w:val="007E1FFB"/>
    <w:rsid w:val="007E41EF"/>
    <w:rsid w:val="007E473C"/>
    <w:rsid w:val="007E5C34"/>
    <w:rsid w:val="007E6C92"/>
    <w:rsid w:val="007E7333"/>
    <w:rsid w:val="007F0B83"/>
    <w:rsid w:val="007F2F69"/>
    <w:rsid w:val="007F5C54"/>
    <w:rsid w:val="007F5C7A"/>
    <w:rsid w:val="007F65D6"/>
    <w:rsid w:val="007F6611"/>
    <w:rsid w:val="007F7A50"/>
    <w:rsid w:val="00800D89"/>
    <w:rsid w:val="00801D46"/>
    <w:rsid w:val="00814019"/>
    <w:rsid w:val="00814CED"/>
    <w:rsid w:val="00816C3A"/>
    <w:rsid w:val="008172AD"/>
    <w:rsid w:val="008175E9"/>
    <w:rsid w:val="00820866"/>
    <w:rsid w:val="00820E3E"/>
    <w:rsid w:val="008217B6"/>
    <w:rsid w:val="00823ACB"/>
    <w:rsid w:val="00823C94"/>
    <w:rsid w:val="008242D7"/>
    <w:rsid w:val="00827146"/>
    <w:rsid w:val="008271FA"/>
    <w:rsid w:val="00827E05"/>
    <w:rsid w:val="00830AE4"/>
    <w:rsid w:val="008311A3"/>
    <w:rsid w:val="008314FB"/>
    <w:rsid w:val="00832097"/>
    <w:rsid w:val="00835965"/>
    <w:rsid w:val="00836919"/>
    <w:rsid w:val="008401FC"/>
    <w:rsid w:val="008473C4"/>
    <w:rsid w:val="00850C39"/>
    <w:rsid w:val="00850F3E"/>
    <w:rsid w:val="00851C8C"/>
    <w:rsid w:val="00853A87"/>
    <w:rsid w:val="00853ECF"/>
    <w:rsid w:val="008541E5"/>
    <w:rsid w:val="00854404"/>
    <w:rsid w:val="008552FA"/>
    <w:rsid w:val="008565BB"/>
    <w:rsid w:val="00860D23"/>
    <w:rsid w:val="00861265"/>
    <w:rsid w:val="0086211B"/>
    <w:rsid w:val="00865986"/>
    <w:rsid w:val="008661B5"/>
    <w:rsid w:val="00866B33"/>
    <w:rsid w:val="00866E24"/>
    <w:rsid w:val="008702DF"/>
    <w:rsid w:val="00870D41"/>
    <w:rsid w:val="00871FD5"/>
    <w:rsid w:val="008725D5"/>
    <w:rsid w:val="00872775"/>
    <w:rsid w:val="00874406"/>
    <w:rsid w:val="00877C55"/>
    <w:rsid w:val="00877F18"/>
    <w:rsid w:val="00881FA4"/>
    <w:rsid w:val="00891634"/>
    <w:rsid w:val="008917D6"/>
    <w:rsid w:val="00895722"/>
    <w:rsid w:val="008963BE"/>
    <w:rsid w:val="00897221"/>
    <w:rsid w:val="008979B1"/>
    <w:rsid w:val="008A1AD8"/>
    <w:rsid w:val="008A2090"/>
    <w:rsid w:val="008A4F3B"/>
    <w:rsid w:val="008A6457"/>
    <w:rsid w:val="008A6796"/>
    <w:rsid w:val="008A6B25"/>
    <w:rsid w:val="008A6C4F"/>
    <w:rsid w:val="008A6F3F"/>
    <w:rsid w:val="008A781E"/>
    <w:rsid w:val="008B08A0"/>
    <w:rsid w:val="008B1C58"/>
    <w:rsid w:val="008B38EC"/>
    <w:rsid w:val="008B52A0"/>
    <w:rsid w:val="008B54F4"/>
    <w:rsid w:val="008B5B73"/>
    <w:rsid w:val="008B6A9E"/>
    <w:rsid w:val="008B782F"/>
    <w:rsid w:val="008C2B9E"/>
    <w:rsid w:val="008C3EDD"/>
    <w:rsid w:val="008C452F"/>
    <w:rsid w:val="008C63E8"/>
    <w:rsid w:val="008D07D3"/>
    <w:rsid w:val="008D0DAC"/>
    <w:rsid w:val="008D140A"/>
    <w:rsid w:val="008D2033"/>
    <w:rsid w:val="008D21F2"/>
    <w:rsid w:val="008D278E"/>
    <w:rsid w:val="008D3A27"/>
    <w:rsid w:val="008D3D7E"/>
    <w:rsid w:val="008D4C74"/>
    <w:rsid w:val="008D58D6"/>
    <w:rsid w:val="008E0990"/>
    <w:rsid w:val="008E0E46"/>
    <w:rsid w:val="008E166D"/>
    <w:rsid w:val="008E255F"/>
    <w:rsid w:val="008E2567"/>
    <w:rsid w:val="008E54C7"/>
    <w:rsid w:val="008E5CCE"/>
    <w:rsid w:val="008E5F09"/>
    <w:rsid w:val="008F1519"/>
    <w:rsid w:val="008F3108"/>
    <w:rsid w:val="008F4509"/>
    <w:rsid w:val="008F46AE"/>
    <w:rsid w:val="008F7179"/>
    <w:rsid w:val="008F718B"/>
    <w:rsid w:val="008F7388"/>
    <w:rsid w:val="008F7CF2"/>
    <w:rsid w:val="00900098"/>
    <w:rsid w:val="00901DCE"/>
    <w:rsid w:val="009020F2"/>
    <w:rsid w:val="00903EAD"/>
    <w:rsid w:val="00905139"/>
    <w:rsid w:val="0090676F"/>
    <w:rsid w:val="00907AD2"/>
    <w:rsid w:val="009118CA"/>
    <w:rsid w:val="00914464"/>
    <w:rsid w:val="00914B3F"/>
    <w:rsid w:val="00915A49"/>
    <w:rsid w:val="00917E63"/>
    <w:rsid w:val="009203AF"/>
    <w:rsid w:val="0092060D"/>
    <w:rsid w:val="009207CF"/>
    <w:rsid w:val="0092185D"/>
    <w:rsid w:val="00923860"/>
    <w:rsid w:val="009246BA"/>
    <w:rsid w:val="00927119"/>
    <w:rsid w:val="0092779D"/>
    <w:rsid w:val="00930C1F"/>
    <w:rsid w:val="00937B71"/>
    <w:rsid w:val="009409B4"/>
    <w:rsid w:val="00941AE6"/>
    <w:rsid w:val="0094203D"/>
    <w:rsid w:val="00942D77"/>
    <w:rsid w:val="009441CB"/>
    <w:rsid w:val="00944C0A"/>
    <w:rsid w:val="00945053"/>
    <w:rsid w:val="009465BE"/>
    <w:rsid w:val="00947F19"/>
    <w:rsid w:val="00953B04"/>
    <w:rsid w:val="00954DCF"/>
    <w:rsid w:val="0095521C"/>
    <w:rsid w:val="00957475"/>
    <w:rsid w:val="009605F4"/>
    <w:rsid w:val="00961D49"/>
    <w:rsid w:val="00963CBA"/>
    <w:rsid w:val="00964C17"/>
    <w:rsid w:val="00964F36"/>
    <w:rsid w:val="00966C1B"/>
    <w:rsid w:val="00972789"/>
    <w:rsid w:val="009732FA"/>
    <w:rsid w:val="00974A8D"/>
    <w:rsid w:val="00975010"/>
    <w:rsid w:val="00975AB1"/>
    <w:rsid w:val="00980778"/>
    <w:rsid w:val="00980A97"/>
    <w:rsid w:val="00980B9D"/>
    <w:rsid w:val="0098240C"/>
    <w:rsid w:val="00984E21"/>
    <w:rsid w:val="009856CE"/>
    <w:rsid w:val="00991261"/>
    <w:rsid w:val="0099331F"/>
    <w:rsid w:val="0099368F"/>
    <w:rsid w:val="0099780E"/>
    <w:rsid w:val="00997A64"/>
    <w:rsid w:val="009A0EA1"/>
    <w:rsid w:val="009A1412"/>
    <w:rsid w:val="009A27A4"/>
    <w:rsid w:val="009A33C2"/>
    <w:rsid w:val="009A3CBD"/>
    <w:rsid w:val="009A446E"/>
    <w:rsid w:val="009A550C"/>
    <w:rsid w:val="009A5AFB"/>
    <w:rsid w:val="009A5F83"/>
    <w:rsid w:val="009A63C7"/>
    <w:rsid w:val="009A6E74"/>
    <w:rsid w:val="009B078D"/>
    <w:rsid w:val="009B136C"/>
    <w:rsid w:val="009B252B"/>
    <w:rsid w:val="009B2E75"/>
    <w:rsid w:val="009B323A"/>
    <w:rsid w:val="009B3CE4"/>
    <w:rsid w:val="009B54E2"/>
    <w:rsid w:val="009C03FD"/>
    <w:rsid w:val="009C29C8"/>
    <w:rsid w:val="009C5755"/>
    <w:rsid w:val="009C5DDA"/>
    <w:rsid w:val="009C6FE6"/>
    <w:rsid w:val="009D001E"/>
    <w:rsid w:val="009D17D0"/>
    <w:rsid w:val="009D3A28"/>
    <w:rsid w:val="009D4366"/>
    <w:rsid w:val="009D43C2"/>
    <w:rsid w:val="009D5500"/>
    <w:rsid w:val="009D5EDA"/>
    <w:rsid w:val="009D7D0B"/>
    <w:rsid w:val="009E20E2"/>
    <w:rsid w:val="009E2213"/>
    <w:rsid w:val="009E2897"/>
    <w:rsid w:val="009E3371"/>
    <w:rsid w:val="009E70B6"/>
    <w:rsid w:val="009F1945"/>
    <w:rsid w:val="009F1FFC"/>
    <w:rsid w:val="009F3A17"/>
    <w:rsid w:val="009F5FBA"/>
    <w:rsid w:val="009F7204"/>
    <w:rsid w:val="00A01506"/>
    <w:rsid w:val="00A0254E"/>
    <w:rsid w:val="00A03B5F"/>
    <w:rsid w:val="00A07709"/>
    <w:rsid w:val="00A101DD"/>
    <w:rsid w:val="00A1141E"/>
    <w:rsid w:val="00A13CEE"/>
    <w:rsid w:val="00A1427D"/>
    <w:rsid w:val="00A14774"/>
    <w:rsid w:val="00A14A92"/>
    <w:rsid w:val="00A1614C"/>
    <w:rsid w:val="00A161CE"/>
    <w:rsid w:val="00A161F8"/>
    <w:rsid w:val="00A16F4C"/>
    <w:rsid w:val="00A2001C"/>
    <w:rsid w:val="00A23C87"/>
    <w:rsid w:val="00A244E9"/>
    <w:rsid w:val="00A25539"/>
    <w:rsid w:val="00A25866"/>
    <w:rsid w:val="00A27461"/>
    <w:rsid w:val="00A303BA"/>
    <w:rsid w:val="00A3086E"/>
    <w:rsid w:val="00A31315"/>
    <w:rsid w:val="00A33401"/>
    <w:rsid w:val="00A3344B"/>
    <w:rsid w:val="00A33F3A"/>
    <w:rsid w:val="00A3478C"/>
    <w:rsid w:val="00A347EB"/>
    <w:rsid w:val="00A351DF"/>
    <w:rsid w:val="00A36858"/>
    <w:rsid w:val="00A44551"/>
    <w:rsid w:val="00A45CE8"/>
    <w:rsid w:val="00A46711"/>
    <w:rsid w:val="00A50921"/>
    <w:rsid w:val="00A51B9A"/>
    <w:rsid w:val="00A52035"/>
    <w:rsid w:val="00A54046"/>
    <w:rsid w:val="00A54644"/>
    <w:rsid w:val="00A611BD"/>
    <w:rsid w:val="00A61B62"/>
    <w:rsid w:val="00A63CE6"/>
    <w:rsid w:val="00A641A6"/>
    <w:rsid w:val="00A70422"/>
    <w:rsid w:val="00A70CE7"/>
    <w:rsid w:val="00A71042"/>
    <w:rsid w:val="00A71551"/>
    <w:rsid w:val="00A71882"/>
    <w:rsid w:val="00A71A1C"/>
    <w:rsid w:val="00A72F22"/>
    <w:rsid w:val="00A748A6"/>
    <w:rsid w:val="00A759B2"/>
    <w:rsid w:val="00A80DDD"/>
    <w:rsid w:val="00A8118B"/>
    <w:rsid w:val="00A828CA"/>
    <w:rsid w:val="00A83258"/>
    <w:rsid w:val="00A834FB"/>
    <w:rsid w:val="00A837A9"/>
    <w:rsid w:val="00A854F0"/>
    <w:rsid w:val="00A86BF0"/>
    <w:rsid w:val="00A879A4"/>
    <w:rsid w:val="00A9319D"/>
    <w:rsid w:val="00A94B8D"/>
    <w:rsid w:val="00A96ADE"/>
    <w:rsid w:val="00A97FA0"/>
    <w:rsid w:val="00AA021B"/>
    <w:rsid w:val="00AA147A"/>
    <w:rsid w:val="00AA163C"/>
    <w:rsid w:val="00AA1B7E"/>
    <w:rsid w:val="00AA5CC6"/>
    <w:rsid w:val="00AA7FDA"/>
    <w:rsid w:val="00AB0E35"/>
    <w:rsid w:val="00AB3FF2"/>
    <w:rsid w:val="00AB6E15"/>
    <w:rsid w:val="00AB7DD1"/>
    <w:rsid w:val="00AC115A"/>
    <w:rsid w:val="00AC21E5"/>
    <w:rsid w:val="00AC2C6C"/>
    <w:rsid w:val="00AC6959"/>
    <w:rsid w:val="00AC7707"/>
    <w:rsid w:val="00AD1AB6"/>
    <w:rsid w:val="00AD3327"/>
    <w:rsid w:val="00AD4F23"/>
    <w:rsid w:val="00AD6938"/>
    <w:rsid w:val="00AD6A66"/>
    <w:rsid w:val="00AD7DE7"/>
    <w:rsid w:val="00AE207F"/>
    <w:rsid w:val="00AE26C2"/>
    <w:rsid w:val="00AE2A6B"/>
    <w:rsid w:val="00AE2C4C"/>
    <w:rsid w:val="00AE43D8"/>
    <w:rsid w:val="00AE496C"/>
    <w:rsid w:val="00AE74B3"/>
    <w:rsid w:val="00AE7AB3"/>
    <w:rsid w:val="00AF035A"/>
    <w:rsid w:val="00AF1577"/>
    <w:rsid w:val="00AF2ACD"/>
    <w:rsid w:val="00AF5B3F"/>
    <w:rsid w:val="00AF6C9C"/>
    <w:rsid w:val="00B0164B"/>
    <w:rsid w:val="00B02099"/>
    <w:rsid w:val="00B033B0"/>
    <w:rsid w:val="00B044E6"/>
    <w:rsid w:val="00B04AAA"/>
    <w:rsid w:val="00B05C71"/>
    <w:rsid w:val="00B07F9A"/>
    <w:rsid w:val="00B112A5"/>
    <w:rsid w:val="00B120CF"/>
    <w:rsid w:val="00B138A8"/>
    <w:rsid w:val="00B140B4"/>
    <w:rsid w:val="00B237CF"/>
    <w:rsid w:val="00B24D69"/>
    <w:rsid w:val="00B25002"/>
    <w:rsid w:val="00B30179"/>
    <w:rsid w:val="00B31A49"/>
    <w:rsid w:val="00B31D38"/>
    <w:rsid w:val="00B320F6"/>
    <w:rsid w:val="00B3263E"/>
    <w:rsid w:val="00B33EC0"/>
    <w:rsid w:val="00B35C41"/>
    <w:rsid w:val="00B376B9"/>
    <w:rsid w:val="00B43CD9"/>
    <w:rsid w:val="00B43D72"/>
    <w:rsid w:val="00B44135"/>
    <w:rsid w:val="00B441E5"/>
    <w:rsid w:val="00B44B43"/>
    <w:rsid w:val="00B458FC"/>
    <w:rsid w:val="00B46ECA"/>
    <w:rsid w:val="00B47460"/>
    <w:rsid w:val="00B50434"/>
    <w:rsid w:val="00B54A1E"/>
    <w:rsid w:val="00B63405"/>
    <w:rsid w:val="00B639F8"/>
    <w:rsid w:val="00B66219"/>
    <w:rsid w:val="00B70B71"/>
    <w:rsid w:val="00B70E36"/>
    <w:rsid w:val="00B73B1D"/>
    <w:rsid w:val="00B73C47"/>
    <w:rsid w:val="00B75308"/>
    <w:rsid w:val="00B76228"/>
    <w:rsid w:val="00B776D0"/>
    <w:rsid w:val="00B77F0F"/>
    <w:rsid w:val="00B803DD"/>
    <w:rsid w:val="00B81E12"/>
    <w:rsid w:val="00B8215F"/>
    <w:rsid w:val="00B82596"/>
    <w:rsid w:val="00B82735"/>
    <w:rsid w:val="00B85B9A"/>
    <w:rsid w:val="00B900DD"/>
    <w:rsid w:val="00B9040D"/>
    <w:rsid w:val="00B90DAF"/>
    <w:rsid w:val="00B925CD"/>
    <w:rsid w:val="00B92EF9"/>
    <w:rsid w:val="00B94659"/>
    <w:rsid w:val="00B94E10"/>
    <w:rsid w:val="00B95955"/>
    <w:rsid w:val="00B96646"/>
    <w:rsid w:val="00B9779A"/>
    <w:rsid w:val="00BA0C26"/>
    <w:rsid w:val="00BA3384"/>
    <w:rsid w:val="00BA3AE3"/>
    <w:rsid w:val="00BA46A8"/>
    <w:rsid w:val="00BA4E31"/>
    <w:rsid w:val="00BA5688"/>
    <w:rsid w:val="00BA7693"/>
    <w:rsid w:val="00BA7ED3"/>
    <w:rsid w:val="00BB2784"/>
    <w:rsid w:val="00BB3616"/>
    <w:rsid w:val="00BB4DC2"/>
    <w:rsid w:val="00BB64BD"/>
    <w:rsid w:val="00BC0A5E"/>
    <w:rsid w:val="00BC242A"/>
    <w:rsid w:val="00BC3D72"/>
    <w:rsid w:val="00BC73DB"/>
    <w:rsid w:val="00BC74E9"/>
    <w:rsid w:val="00BD03C6"/>
    <w:rsid w:val="00BD09B9"/>
    <w:rsid w:val="00BD1154"/>
    <w:rsid w:val="00BD1985"/>
    <w:rsid w:val="00BD2146"/>
    <w:rsid w:val="00BD3C86"/>
    <w:rsid w:val="00BD48FA"/>
    <w:rsid w:val="00BD49CF"/>
    <w:rsid w:val="00BD5DD3"/>
    <w:rsid w:val="00BD5F76"/>
    <w:rsid w:val="00BD6FB6"/>
    <w:rsid w:val="00BD7131"/>
    <w:rsid w:val="00BE0D87"/>
    <w:rsid w:val="00BE0DB0"/>
    <w:rsid w:val="00BE1382"/>
    <w:rsid w:val="00BE2713"/>
    <w:rsid w:val="00BE2F8A"/>
    <w:rsid w:val="00BE36C6"/>
    <w:rsid w:val="00BE4F74"/>
    <w:rsid w:val="00BE618E"/>
    <w:rsid w:val="00BE75D7"/>
    <w:rsid w:val="00BF0FFC"/>
    <w:rsid w:val="00BF2F1E"/>
    <w:rsid w:val="00BF3527"/>
    <w:rsid w:val="00BF4D7D"/>
    <w:rsid w:val="00BF794E"/>
    <w:rsid w:val="00C00FAC"/>
    <w:rsid w:val="00C0111B"/>
    <w:rsid w:val="00C018ED"/>
    <w:rsid w:val="00C03432"/>
    <w:rsid w:val="00C04E82"/>
    <w:rsid w:val="00C052B7"/>
    <w:rsid w:val="00C05B5B"/>
    <w:rsid w:val="00C072C6"/>
    <w:rsid w:val="00C07BA8"/>
    <w:rsid w:val="00C13537"/>
    <w:rsid w:val="00C150C8"/>
    <w:rsid w:val="00C17699"/>
    <w:rsid w:val="00C22554"/>
    <w:rsid w:val="00C25305"/>
    <w:rsid w:val="00C2615D"/>
    <w:rsid w:val="00C26F38"/>
    <w:rsid w:val="00C30768"/>
    <w:rsid w:val="00C30E6C"/>
    <w:rsid w:val="00C33B33"/>
    <w:rsid w:val="00C41A28"/>
    <w:rsid w:val="00C42933"/>
    <w:rsid w:val="00C455C2"/>
    <w:rsid w:val="00C463DD"/>
    <w:rsid w:val="00C47253"/>
    <w:rsid w:val="00C50361"/>
    <w:rsid w:val="00C50C2F"/>
    <w:rsid w:val="00C522C2"/>
    <w:rsid w:val="00C5588F"/>
    <w:rsid w:val="00C5657E"/>
    <w:rsid w:val="00C57707"/>
    <w:rsid w:val="00C57767"/>
    <w:rsid w:val="00C57CAE"/>
    <w:rsid w:val="00C614F4"/>
    <w:rsid w:val="00C64E34"/>
    <w:rsid w:val="00C65162"/>
    <w:rsid w:val="00C658E2"/>
    <w:rsid w:val="00C668AC"/>
    <w:rsid w:val="00C67BE8"/>
    <w:rsid w:val="00C71208"/>
    <w:rsid w:val="00C72219"/>
    <w:rsid w:val="00C745BF"/>
    <w:rsid w:val="00C745C3"/>
    <w:rsid w:val="00C74937"/>
    <w:rsid w:val="00C76B1F"/>
    <w:rsid w:val="00C772AC"/>
    <w:rsid w:val="00C80F63"/>
    <w:rsid w:val="00C84AA9"/>
    <w:rsid w:val="00C868D5"/>
    <w:rsid w:val="00C90469"/>
    <w:rsid w:val="00C92E95"/>
    <w:rsid w:val="00C96EC2"/>
    <w:rsid w:val="00C97712"/>
    <w:rsid w:val="00CA11D6"/>
    <w:rsid w:val="00CA2018"/>
    <w:rsid w:val="00CA2273"/>
    <w:rsid w:val="00CA2B73"/>
    <w:rsid w:val="00CA4615"/>
    <w:rsid w:val="00CA6448"/>
    <w:rsid w:val="00CA6B79"/>
    <w:rsid w:val="00CA7542"/>
    <w:rsid w:val="00CC1A56"/>
    <w:rsid w:val="00CC2EAF"/>
    <w:rsid w:val="00CC516F"/>
    <w:rsid w:val="00CC5DAF"/>
    <w:rsid w:val="00CC6A19"/>
    <w:rsid w:val="00CC7D62"/>
    <w:rsid w:val="00CD0ED3"/>
    <w:rsid w:val="00CD1015"/>
    <w:rsid w:val="00CD2315"/>
    <w:rsid w:val="00CD42CE"/>
    <w:rsid w:val="00CD5E26"/>
    <w:rsid w:val="00CD730C"/>
    <w:rsid w:val="00CE03B9"/>
    <w:rsid w:val="00CE165C"/>
    <w:rsid w:val="00CE181A"/>
    <w:rsid w:val="00CE4A8F"/>
    <w:rsid w:val="00CE53C3"/>
    <w:rsid w:val="00CE55FF"/>
    <w:rsid w:val="00CE5DAC"/>
    <w:rsid w:val="00CE6289"/>
    <w:rsid w:val="00CE7BD7"/>
    <w:rsid w:val="00CF050C"/>
    <w:rsid w:val="00CF1696"/>
    <w:rsid w:val="00CF3587"/>
    <w:rsid w:val="00CF365D"/>
    <w:rsid w:val="00CF41DF"/>
    <w:rsid w:val="00CF4710"/>
    <w:rsid w:val="00CF611A"/>
    <w:rsid w:val="00CF7D5B"/>
    <w:rsid w:val="00CF7DA1"/>
    <w:rsid w:val="00D000A0"/>
    <w:rsid w:val="00D01F12"/>
    <w:rsid w:val="00D03826"/>
    <w:rsid w:val="00D054EC"/>
    <w:rsid w:val="00D065AD"/>
    <w:rsid w:val="00D10F9D"/>
    <w:rsid w:val="00D121B6"/>
    <w:rsid w:val="00D1230F"/>
    <w:rsid w:val="00D1389C"/>
    <w:rsid w:val="00D2031B"/>
    <w:rsid w:val="00D226DC"/>
    <w:rsid w:val="00D231CB"/>
    <w:rsid w:val="00D23617"/>
    <w:rsid w:val="00D25FE2"/>
    <w:rsid w:val="00D26443"/>
    <w:rsid w:val="00D268C4"/>
    <w:rsid w:val="00D27075"/>
    <w:rsid w:val="00D304C9"/>
    <w:rsid w:val="00D30977"/>
    <w:rsid w:val="00D30B0F"/>
    <w:rsid w:val="00D317BB"/>
    <w:rsid w:val="00D33C6F"/>
    <w:rsid w:val="00D34F0D"/>
    <w:rsid w:val="00D3595D"/>
    <w:rsid w:val="00D43252"/>
    <w:rsid w:val="00D45E7C"/>
    <w:rsid w:val="00D462A9"/>
    <w:rsid w:val="00D4672C"/>
    <w:rsid w:val="00D46E10"/>
    <w:rsid w:val="00D471A2"/>
    <w:rsid w:val="00D508C1"/>
    <w:rsid w:val="00D51A04"/>
    <w:rsid w:val="00D522A6"/>
    <w:rsid w:val="00D5326C"/>
    <w:rsid w:val="00D549FD"/>
    <w:rsid w:val="00D56D8A"/>
    <w:rsid w:val="00D57ED9"/>
    <w:rsid w:val="00D6183B"/>
    <w:rsid w:val="00D61DA5"/>
    <w:rsid w:val="00D63C71"/>
    <w:rsid w:val="00D65AD9"/>
    <w:rsid w:val="00D70022"/>
    <w:rsid w:val="00D8084C"/>
    <w:rsid w:val="00D80938"/>
    <w:rsid w:val="00D8098E"/>
    <w:rsid w:val="00D82CE8"/>
    <w:rsid w:val="00D830ED"/>
    <w:rsid w:val="00D84CDA"/>
    <w:rsid w:val="00D85053"/>
    <w:rsid w:val="00D865EE"/>
    <w:rsid w:val="00D8735C"/>
    <w:rsid w:val="00D876B1"/>
    <w:rsid w:val="00D90C55"/>
    <w:rsid w:val="00D92FF7"/>
    <w:rsid w:val="00D94A0E"/>
    <w:rsid w:val="00D9655C"/>
    <w:rsid w:val="00D96A85"/>
    <w:rsid w:val="00D97096"/>
    <w:rsid w:val="00D978C6"/>
    <w:rsid w:val="00DA126E"/>
    <w:rsid w:val="00DA1FAD"/>
    <w:rsid w:val="00DA67AD"/>
    <w:rsid w:val="00DA783B"/>
    <w:rsid w:val="00DA79D3"/>
    <w:rsid w:val="00DB363A"/>
    <w:rsid w:val="00DB5D0F"/>
    <w:rsid w:val="00DB7CBE"/>
    <w:rsid w:val="00DC04BF"/>
    <w:rsid w:val="00DC74D0"/>
    <w:rsid w:val="00DD0545"/>
    <w:rsid w:val="00DD3173"/>
    <w:rsid w:val="00DD41C4"/>
    <w:rsid w:val="00DD49F4"/>
    <w:rsid w:val="00DD538C"/>
    <w:rsid w:val="00DD6559"/>
    <w:rsid w:val="00DD69C7"/>
    <w:rsid w:val="00DD7E15"/>
    <w:rsid w:val="00DE0F76"/>
    <w:rsid w:val="00DE2E02"/>
    <w:rsid w:val="00DE3D76"/>
    <w:rsid w:val="00DE6945"/>
    <w:rsid w:val="00DE69E1"/>
    <w:rsid w:val="00DF0410"/>
    <w:rsid w:val="00DF0592"/>
    <w:rsid w:val="00DF073E"/>
    <w:rsid w:val="00DF0C92"/>
    <w:rsid w:val="00DF12F7"/>
    <w:rsid w:val="00DF41E7"/>
    <w:rsid w:val="00DF62E5"/>
    <w:rsid w:val="00DF6AB7"/>
    <w:rsid w:val="00DF7243"/>
    <w:rsid w:val="00DF7A5A"/>
    <w:rsid w:val="00E00692"/>
    <w:rsid w:val="00E01FA7"/>
    <w:rsid w:val="00E0249E"/>
    <w:rsid w:val="00E02C81"/>
    <w:rsid w:val="00E04C22"/>
    <w:rsid w:val="00E051DD"/>
    <w:rsid w:val="00E05A97"/>
    <w:rsid w:val="00E05DD2"/>
    <w:rsid w:val="00E130AB"/>
    <w:rsid w:val="00E15717"/>
    <w:rsid w:val="00E16DE2"/>
    <w:rsid w:val="00E17147"/>
    <w:rsid w:val="00E21728"/>
    <w:rsid w:val="00E21A93"/>
    <w:rsid w:val="00E22A24"/>
    <w:rsid w:val="00E25B9F"/>
    <w:rsid w:val="00E30D81"/>
    <w:rsid w:val="00E32529"/>
    <w:rsid w:val="00E330F0"/>
    <w:rsid w:val="00E35F9C"/>
    <w:rsid w:val="00E36B40"/>
    <w:rsid w:val="00E40014"/>
    <w:rsid w:val="00E40F91"/>
    <w:rsid w:val="00E42342"/>
    <w:rsid w:val="00E42BA3"/>
    <w:rsid w:val="00E4376D"/>
    <w:rsid w:val="00E441C4"/>
    <w:rsid w:val="00E506AF"/>
    <w:rsid w:val="00E53EF2"/>
    <w:rsid w:val="00E55750"/>
    <w:rsid w:val="00E558F7"/>
    <w:rsid w:val="00E56079"/>
    <w:rsid w:val="00E56D25"/>
    <w:rsid w:val="00E57E82"/>
    <w:rsid w:val="00E619E5"/>
    <w:rsid w:val="00E61E0A"/>
    <w:rsid w:val="00E6263C"/>
    <w:rsid w:val="00E64DFE"/>
    <w:rsid w:val="00E66247"/>
    <w:rsid w:val="00E71FF9"/>
    <w:rsid w:val="00E724F2"/>
    <w:rsid w:val="00E7260F"/>
    <w:rsid w:val="00E7269F"/>
    <w:rsid w:val="00E731C1"/>
    <w:rsid w:val="00E7321B"/>
    <w:rsid w:val="00E7558D"/>
    <w:rsid w:val="00E81DBB"/>
    <w:rsid w:val="00E823DA"/>
    <w:rsid w:val="00E825F1"/>
    <w:rsid w:val="00E86699"/>
    <w:rsid w:val="00E87921"/>
    <w:rsid w:val="00E940B8"/>
    <w:rsid w:val="00E96264"/>
    <w:rsid w:val="00E96630"/>
    <w:rsid w:val="00E96D64"/>
    <w:rsid w:val="00EA0F15"/>
    <w:rsid w:val="00EA1F07"/>
    <w:rsid w:val="00EA20EF"/>
    <w:rsid w:val="00EA2257"/>
    <w:rsid w:val="00EA264E"/>
    <w:rsid w:val="00EA756D"/>
    <w:rsid w:val="00EA7D0A"/>
    <w:rsid w:val="00EB0C5F"/>
    <w:rsid w:val="00EB1860"/>
    <w:rsid w:val="00EB1D8D"/>
    <w:rsid w:val="00EB2769"/>
    <w:rsid w:val="00EB3B2A"/>
    <w:rsid w:val="00EB3EDF"/>
    <w:rsid w:val="00EB4156"/>
    <w:rsid w:val="00EB44FD"/>
    <w:rsid w:val="00EB454C"/>
    <w:rsid w:val="00EB4D8B"/>
    <w:rsid w:val="00EC0E15"/>
    <w:rsid w:val="00EC1AD0"/>
    <w:rsid w:val="00EC58D0"/>
    <w:rsid w:val="00EC63EF"/>
    <w:rsid w:val="00EC6478"/>
    <w:rsid w:val="00EC6F03"/>
    <w:rsid w:val="00EC7B51"/>
    <w:rsid w:val="00ED0C5A"/>
    <w:rsid w:val="00ED1F82"/>
    <w:rsid w:val="00ED2ACD"/>
    <w:rsid w:val="00ED5B17"/>
    <w:rsid w:val="00ED6F13"/>
    <w:rsid w:val="00ED7A2A"/>
    <w:rsid w:val="00EE033E"/>
    <w:rsid w:val="00EE1DC6"/>
    <w:rsid w:val="00EE400A"/>
    <w:rsid w:val="00EE53DD"/>
    <w:rsid w:val="00EE6951"/>
    <w:rsid w:val="00EE734C"/>
    <w:rsid w:val="00EF19EF"/>
    <w:rsid w:val="00EF1D7F"/>
    <w:rsid w:val="00EF22BA"/>
    <w:rsid w:val="00EF2B6F"/>
    <w:rsid w:val="00EF43FD"/>
    <w:rsid w:val="00F031D9"/>
    <w:rsid w:val="00F0634D"/>
    <w:rsid w:val="00F07C2D"/>
    <w:rsid w:val="00F07C40"/>
    <w:rsid w:val="00F10086"/>
    <w:rsid w:val="00F105D5"/>
    <w:rsid w:val="00F1259E"/>
    <w:rsid w:val="00F13552"/>
    <w:rsid w:val="00F14E57"/>
    <w:rsid w:val="00F170E9"/>
    <w:rsid w:val="00F20EFA"/>
    <w:rsid w:val="00F21BBE"/>
    <w:rsid w:val="00F24D2E"/>
    <w:rsid w:val="00F25212"/>
    <w:rsid w:val="00F271AC"/>
    <w:rsid w:val="00F27842"/>
    <w:rsid w:val="00F31D58"/>
    <w:rsid w:val="00F34366"/>
    <w:rsid w:val="00F34692"/>
    <w:rsid w:val="00F35F18"/>
    <w:rsid w:val="00F36517"/>
    <w:rsid w:val="00F36A18"/>
    <w:rsid w:val="00F375AE"/>
    <w:rsid w:val="00F42318"/>
    <w:rsid w:val="00F429B3"/>
    <w:rsid w:val="00F42A86"/>
    <w:rsid w:val="00F43305"/>
    <w:rsid w:val="00F47055"/>
    <w:rsid w:val="00F52AB5"/>
    <w:rsid w:val="00F53EDA"/>
    <w:rsid w:val="00F56EFB"/>
    <w:rsid w:val="00F579BA"/>
    <w:rsid w:val="00F6164B"/>
    <w:rsid w:val="00F61BEA"/>
    <w:rsid w:val="00F62972"/>
    <w:rsid w:val="00F633E7"/>
    <w:rsid w:val="00F6351F"/>
    <w:rsid w:val="00F67557"/>
    <w:rsid w:val="00F67FB5"/>
    <w:rsid w:val="00F70DC9"/>
    <w:rsid w:val="00F71D38"/>
    <w:rsid w:val="00F7726A"/>
    <w:rsid w:val="00F7753D"/>
    <w:rsid w:val="00F81B55"/>
    <w:rsid w:val="00F83A71"/>
    <w:rsid w:val="00F85A7F"/>
    <w:rsid w:val="00F85AD2"/>
    <w:rsid w:val="00F85EC4"/>
    <w:rsid w:val="00F85F34"/>
    <w:rsid w:val="00F873E1"/>
    <w:rsid w:val="00F90644"/>
    <w:rsid w:val="00F907AB"/>
    <w:rsid w:val="00F90AAE"/>
    <w:rsid w:val="00F9124C"/>
    <w:rsid w:val="00F92645"/>
    <w:rsid w:val="00F92908"/>
    <w:rsid w:val="00F938AC"/>
    <w:rsid w:val="00F94802"/>
    <w:rsid w:val="00F9597D"/>
    <w:rsid w:val="00F97890"/>
    <w:rsid w:val="00F97B40"/>
    <w:rsid w:val="00FA06F7"/>
    <w:rsid w:val="00FA1865"/>
    <w:rsid w:val="00FA1F35"/>
    <w:rsid w:val="00FA4C65"/>
    <w:rsid w:val="00FA7A7D"/>
    <w:rsid w:val="00FB12EC"/>
    <w:rsid w:val="00FB171A"/>
    <w:rsid w:val="00FB2863"/>
    <w:rsid w:val="00FB3D5F"/>
    <w:rsid w:val="00FB4B23"/>
    <w:rsid w:val="00FB70DE"/>
    <w:rsid w:val="00FB73AE"/>
    <w:rsid w:val="00FC279C"/>
    <w:rsid w:val="00FC40DB"/>
    <w:rsid w:val="00FC4E37"/>
    <w:rsid w:val="00FC68B7"/>
    <w:rsid w:val="00FC6915"/>
    <w:rsid w:val="00FC6DA3"/>
    <w:rsid w:val="00FD063A"/>
    <w:rsid w:val="00FD1011"/>
    <w:rsid w:val="00FD13B4"/>
    <w:rsid w:val="00FD23FF"/>
    <w:rsid w:val="00FD6700"/>
    <w:rsid w:val="00FD70AB"/>
    <w:rsid w:val="00FD7BF6"/>
    <w:rsid w:val="00FE01B4"/>
    <w:rsid w:val="00FE1096"/>
    <w:rsid w:val="00FE5012"/>
    <w:rsid w:val="00FE5358"/>
    <w:rsid w:val="00FE6CB1"/>
    <w:rsid w:val="00FE7D29"/>
    <w:rsid w:val="00FF0204"/>
    <w:rsid w:val="00FF09FF"/>
    <w:rsid w:val="00FF0C96"/>
    <w:rsid w:val="00FF2963"/>
    <w:rsid w:val="00FF32A4"/>
    <w:rsid w:val="00FF38AF"/>
    <w:rsid w:val="00FF39CC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F8C327"/>
  <w15:docId w15:val="{D323AE10-443E-432C-B443-8CF47A90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2E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uiPriority w:val="99"/>
    <w:qFormat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872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277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90A7E"/>
    <w:pPr>
      <w:ind w:left="720"/>
      <w:contextualSpacing/>
    </w:pPr>
  </w:style>
  <w:style w:type="character" w:styleId="CommentReference">
    <w:name w:val="annotation reference"/>
    <w:rsid w:val="001C6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678D"/>
    <w:pPr>
      <w:spacing w:line="240" w:lineRule="auto"/>
    </w:pPr>
  </w:style>
  <w:style w:type="character" w:customStyle="1" w:styleId="CommentTextChar">
    <w:name w:val="Comment Text Char"/>
    <w:link w:val="CommentText"/>
    <w:rsid w:val="001C678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678D"/>
    <w:rPr>
      <w:b/>
      <w:bCs/>
    </w:rPr>
  </w:style>
  <w:style w:type="character" w:customStyle="1" w:styleId="CommentSubjectChar">
    <w:name w:val="Comment Subject Char"/>
    <w:link w:val="CommentSubject"/>
    <w:rsid w:val="001C678D"/>
    <w:rPr>
      <w:b/>
      <w:bCs/>
      <w:lang w:val="en-GB" w:eastAsia="en-US"/>
    </w:rPr>
  </w:style>
  <w:style w:type="paragraph" w:customStyle="1" w:styleId="Default">
    <w:name w:val="Default"/>
    <w:rsid w:val="008208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earchmatch">
    <w:name w:val="searchmatch"/>
    <w:basedOn w:val="DefaultParagraphFont"/>
    <w:rsid w:val="00264C61"/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62EFD"/>
    <w:rPr>
      <w:sz w:val="16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1506"/>
    <w:pPr>
      <w:suppressAutoHyphens w:val="0"/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ListBullet">
    <w:name w:val="List Bullet"/>
    <w:basedOn w:val="Normal"/>
    <w:unhideWhenUsed/>
    <w:rsid w:val="005D586D"/>
    <w:pPr>
      <w:numPr>
        <w:numId w:val="39"/>
      </w:numPr>
      <w:contextualSpacing/>
    </w:pPr>
  </w:style>
  <w:style w:type="paragraph" w:customStyle="1" w:styleId="N3">
    <w:name w:val="N3"/>
    <w:basedOn w:val="Normal"/>
    <w:rsid w:val="00E4376D"/>
    <w:pPr>
      <w:widowControl w:val="0"/>
      <w:tabs>
        <w:tab w:val="left" w:pos="170"/>
      </w:tabs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customStyle="1" w:styleId="N2">
    <w:name w:val="N2"/>
    <w:basedOn w:val="Normal"/>
    <w:rsid w:val="00E4376D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sz w:val="22"/>
      <w:lang w:val="nl-NL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58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7904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4136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85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15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41D7-03AC-4639-9333-2063734A4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86E7-DEF4-40E6-BC41-3BA677FBE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66BB9-9FEC-47A5-A98F-F86D68E37F3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b4a1c0d-4a69-4996-a84a-fc699b9f49de"/>
    <ds:schemaRef ds:uri="http://schemas.microsoft.com/office/infopath/2007/PartnerControls"/>
    <ds:schemaRef ds:uri="http://purl.org/dc/terms/"/>
    <ds:schemaRef ds:uri="http://schemas.microsoft.com/office/2006/documentManagement/types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599A2F-FA68-4364-9E86-B6F7D129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CBRB Michael Zevenbergen</dc:creator>
  <cp:lastModifiedBy>Secretariat</cp:lastModifiedBy>
  <cp:revision>7</cp:revision>
  <cp:lastPrinted>2019-08-22T16:13:00Z</cp:lastPrinted>
  <dcterms:created xsi:type="dcterms:W3CDTF">2021-01-21T15:17:00Z</dcterms:created>
  <dcterms:modified xsi:type="dcterms:W3CDTF">2021-01-21T15:18:00Z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