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E1369" w14:paraId="6ECDE527" w14:textId="77777777" w:rsidTr="004D68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E8D50C7" w14:textId="77777777" w:rsidR="003E1369" w:rsidRDefault="003E1369" w:rsidP="003E1369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E60B35D" w14:textId="4DBEC70F" w:rsidR="003E1369" w:rsidRPr="00D47EEA" w:rsidRDefault="003E1369" w:rsidP="003E1369">
            <w:pPr>
              <w:jc w:val="right"/>
            </w:pPr>
            <w:r>
              <w:rPr>
                <w:b/>
                <w:sz w:val="40"/>
                <w:szCs w:val="40"/>
              </w:rPr>
              <w:t>INF.21</w:t>
            </w:r>
          </w:p>
        </w:tc>
      </w:tr>
      <w:tr w:rsidR="003E1369" w14:paraId="56FB3C89" w14:textId="77777777" w:rsidTr="004D6874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DCF85C" w14:textId="77777777" w:rsidR="003E1369" w:rsidRDefault="003E1369" w:rsidP="003E1369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730D08B" w14:textId="77777777" w:rsidR="003E1369" w:rsidRPr="008F31D2" w:rsidRDefault="003E1369" w:rsidP="003E136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46BD265C" w14:textId="77777777" w:rsidR="003E1369" w:rsidRDefault="003E1369" w:rsidP="003E136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6175644C" w14:textId="77777777" w:rsidR="003E1369" w:rsidRPr="008F31D2" w:rsidRDefault="003E1369" w:rsidP="003E1369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6F959F62" w14:textId="77777777" w:rsidR="003E1369" w:rsidRPr="008D7010" w:rsidRDefault="003E1369" w:rsidP="003E136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Thirty-seventh </w:t>
            </w:r>
            <w:r w:rsidRPr="008D7010">
              <w:rPr>
                <w:b/>
              </w:rPr>
              <w:t>session</w:t>
            </w:r>
          </w:p>
          <w:p w14:paraId="5A106265" w14:textId="77777777" w:rsidR="003E1369" w:rsidRDefault="003E1369" w:rsidP="003E1369">
            <w:r w:rsidRPr="008D7010">
              <w:t xml:space="preserve">Geneva, </w:t>
            </w:r>
            <w:r>
              <w:t>25-29 January 2021</w:t>
            </w:r>
          </w:p>
          <w:p w14:paraId="419B96D5" w14:textId="77777777" w:rsidR="003E1369" w:rsidRDefault="003E1369" w:rsidP="003E1369">
            <w:r>
              <w:t>Item 4 (c) of the provisional agenda</w:t>
            </w:r>
          </w:p>
          <w:p w14:paraId="08F63091" w14:textId="6C4115C6" w:rsidR="003E1369" w:rsidRPr="00D773DF" w:rsidRDefault="003E1369" w:rsidP="003E1369">
            <w:r w:rsidRPr="00CE7BD7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F15996">
              <w:rPr>
                <w:b/>
                <w:bCs/>
              </w:rPr>
              <w:t>:</w:t>
            </w:r>
            <w:r w:rsidRPr="00853E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i</w:t>
            </w:r>
            <w:r w:rsidRPr="000012BD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7B1CD37" w14:textId="77777777" w:rsidR="003E1369" w:rsidRDefault="003E1369" w:rsidP="003E1369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2B1AAD12" w14:textId="77777777" w:rsidR="003E1369" w:rsidRDefault="003E1369" w:rsidP="003E1369">
            <w:pPr>
              <w:spacing w:before="120"/>
            </w:pPr>
          </w:p>
          <w:p w14:paraId="396E4935" w14:textId="77777777" w:rsidR="003E1369" w:rsidRDefault="003E1369" w:rsidP="003E1369">
            <w:pPr>
              <w:spacing w:before="120"/>
            </w:pPr>
            <w:r>
              <w:t>20 January 2021</w:t>
            </w:r>
            <w:r>
              <w:br/>
              <w:t>English</w:t>
            </w:r>
          </w:p>
        </w:tc>
      </w:tr>
    </w:tbl>
    <w:p w14:paraId="50E6FBA4" w14:textId="72B97B37" w:rsidR="00CC7D62" w:rsidRDefault="003E1369" w:rsidP="003E1369">
      <w:pPr>
        <w:pStyle w:val="HChG"/>
      </w:pPr>
      <w:r>
        <w:tab/>
      </w:r>
      <w:r>
        <w:tab/>
      </w:r>
      <w:r w:rsidR="00A85576">
        <w:t xml:space="preserve">The use of cofferdams as ballast </w:t>
      </w:r>
      <w:r w:rsidR="003F0E46">
        <w:t xml:space="preserve">tank </w:t>
      </w:r>
      <w:r w:rsidR="00E3125F">
        <w:t xml:space="preserve">– </w:t>
      </w:r>
      <w:r w:rsidR="00E3125F" w:rsidRPr="003E1369">
        <w:t>ADN</w:t>
      </w:r>
      <w:r w:rsidR="00E3125F">
        <w:t xml:space="preserve"> 7.2.3.20</w:t>
      </w:r>
    </w:p>
    <w:p w14:paraId="011A1841" w14:textId="77777777" w:rsidR="003E1369" w:rsidRPr="009958CB" w:rsidRDefault="003E1369" w:rsidP="003E1369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Submitted by EBU and </w:t>
      </w:r>
      <w:r w:rsidRPr="003E1369">
        <w:rPr>
          <w:rFonts w:eastAsia="Calibri"/>
        </w:rPr>
        <w:t>ESO</w:t>
      </w:r>
    </w:p>
    <w:p w14:paraId="4850A02A" w14:textId="50B8EE3B" w:rsidR="00CC7D62" w:rsidRPr="00CC7D62" w:rsidRDefault="003E1369" w:rsidP="003E1369">
      <w:pPr>
        <w:pStyle w:val="HChG"/>
      </w:pPr>
      <w:r>
        <w:tab/>
        <w:t>I.</w:t>
      </w:r>
      <w:r>
        <w:tab/>
      </w:r>
      <w:r w:rsidR="00CC7D62" w:rsidRPr="003E1369">
        <w:t>Introduction</w:t>
      </w:r>
    </w:p>
    <w:p w14:paraId="570AB2B4" w14:textId="06D3F968" w:rsidR="00D65CB8" w:rsidRDefault="003E1369" w:rsidP="003E1369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3F0E46">
        <w:rPr>
          <w:lang w:val="en-US"/>
        </w:rPr>
        <w:t xml:space="preserve">On </w:t>
      </w:r>
      <w:r w:rsidR="00D621AF">
        <w:rPr>
          <w:lang w:val="en-US"/>
        </w:rPr>
        <w:t xml:space="preserve">several </w:t>
      </w:r>
      <w:r w:rsidR="00F22D33">
        <w:rPr>
          <w:lang w:val="en-US"/>
        </w:rPr>
        <w:t xml:space="preserve">canals </w:t>
      </w:r>
      <w:r w:rsidR="00571B65">
        <w:rPr>
          <w:lang w:val="en-US"/>
        </w:rPr>
        <w:t xml:space="preserve">in Western-Europe, </w:t>
      </w:r>
      <w:r w:rsidR="0055616F">
        <w:rPr>
          <w:lang w:val="en-US"/>
        </w:rPr>
        <w:t xml:space="preserve">there is very limited </w:t>
      </w:r>
      <w:r w:rsidR="008A4A6A">
        <w:rPr>
          <w:lang w:val="en-US"/>
        </w:rPr>
        <w:t>height of the bridges to sail under (until 4,20 m).</w:t>
      </w:r>
      <w:r w:rsidR="00590040">
        <w:rPr>
          <w:lang w:val="en-US"/>
        </w:rPr>
        <w:t xml:space="preserve"> </w:t>
      </w:r>
      <w:r w:rsidR="0059332F">
        <w:rPr>
          <w:lang w:val="en-US"/>
        </w:rPr>
        <w:t>Especially empty b</w:t>
      </w:r>
      <w:r w:rsidR="00590040">
        <w:rPr>
          <w:lang w:val="en-US"/>
        </w:rPr>
        <w:t xml:space="preserve">arges have </w:t>
      </w:r>
      <w:r w:rsidR="0059332F">
        <w:rPr>
          <w:lang w:val="en-US"/>
        </w:rPr>
        <w:t xml:space="preserve">very </w:t>
      </w:r>
      <w:r w:rsidR="00590040">
        <w:rPr>
          <w:lang w:val="en-US"/>
        </w:rPr>
        <w:t>limited possibilit</w:t>
      </w:r>
      <w:r w:rsidR="0059332F">
        <w:rPr>
          <w:lang w:val="en-US"/>
        </w:rPr>
        <w:t xml:space="preserve">ies to reduce their height </w:t>
      </w:r>
      <w:r w:rsidR="005A378D">
        <w:rPr>
          <w:lang w:val="en-US"/>
        </w:rPr>
        <w:t xml:space="preserve">(“air draft”) </w:t>
      </w:r>
      <w:r w:rsidR="0059332F">
        <w:rPr>
          <w:lang w:val="en-US"/>
        </w:rPr>
        <w:t>and unfortunately yearly</w:t>
      </w:r>
      <w:r w:rsidR="00590040">
        <w:rPr>
          <w:lang w:val="en-US"/>
        </w:rPr>
        <w:t xml:space="preserve"> </w:t>
      </w:r>
      <w:r w:rsidR="0059332F">
        <w:rPr>
          <w:lang w:val="en-US"/>
        </w:rPr>
        <w:t>about 30 times a wheelhouse hits</w:t>
      </w:r>
      <w:r w:rsidR="0000079E">
        <w:rPr>
          <w:lang w:val="en-US"/>
        </w:rPr>
        <w:t xml:space="preserve"> a bridge</w:t>
      </w:r>
      <w:r w:rsidR="003B2A4D">
        <w:rPr>
          <w:lang w:val="en-US"/>
        </w:rPr>
        <w:t xml:space="preserve"> </w:t>
      </w:r>
      <w:r w:rsidR="005A378D">
        <w:rPr>
          <w:lang w:val="en-US"/>
        </w:rPr>
        <w:t xml:space="preserve">as an accident </w:t>
      </w:r>
      <w:r w:rsidR="003B2A4D">
        <w:rPr>
          <w:lang w:val="en-US"/>
        </w:rPr>
        <w:t>with</w:t>
      </w:r>
      <w:r w:rsidR="003309EA">
        <w:rPr>
          <w:lang w:val="en-US"/>
        </w:rPr>
        <w:t>,</w:t>
      </w:r>
      <w:r w:rsidR="003B2A4D">
        <w:rPr>
          <w:lang w:val="en-US"/>
        </w:rPr>
        <w:t xml:space="preserve"> in some cases </w:t>
      </w:r>
      <w:r w:rsidR="00571B65">
        <w:rPr>
          <w:lang w:val="en-US"/>
        </w:rPr>
        <w:t xml:space="preserve">even </w:t>
      </w:r>
      <w:r w:rsidR="003B2A4D">
        <w:rPr>
          <w:lang w:val="en-US"/>
        </w:rPr>
        <w:t>lethal result</w:t>
      </w:r>
      <w:r w:rsidR="00237741">
        <w:rPr>
          <w:lang w:val="en-US"/>
        </w:rPr>
        <w:t>s.</w:t>
      </w:r>
    </w:p>
    <w:p w14:paraId="6E7A1F58" w14:textId="4C0344C7" w:rsidR="00D267DE" w:rsidRPr="008376B5" w:rsidRDefault="003E1369" w:rsidP="003E136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4B275B">
        <w:rPr>
          <w:lang w:val="en-US"/>
        </w:rPr>
        <w:t xml:space="preserve">EBU / ESO would like to draw attention for the </w:t>
      </w:r>
      <w:r w:rsidR="00D267DE" w:rsidRPr="008376B5">
        <w:rPr>
          <w:lang w:val="en-US"/>
        </w:rPr>
        <w:t>Platform Zero Incidents (PZI)</w:t>
      </w:r>
      <w:r w:rsidR="008A2A53">
        <w:rPr>
          <w:rStyle w:val="FootnoteReference"/>
          <w:lang w:val="en-US"/>
        </w:rPr>
        <w:footnoteReference w:id="2"/>
      </w:r>
      <w:r w:rsidR="004B275B">
        <w:rPr>
          <w:lang w:val="en-US"/>
        </w:rPr>
        <w:t xml:space="preserve"> which</w:t>
      </w:r>
      <w:r w:rsidR="00D267DE" w:rsidRPr="008376B5">
        <w:rPr>
          <w:lang w:val="en-US"/>
        </w:rPr>
        <w:t xml:space="preserve"> is an initiative of the inland shipping industry. Charter companies, shipping companies, and ship owners share and develop knowledge on incidents within the industry in order to prevent a repetition of incidents</w:t>
      </w:r>
      <w:r w:rsidR="004B275B">
        <w:rPr>
          <w:lang w:val="en-US"/>
        </w:rPr>
        <w:t xml:space="preserve"> and learn from each other and stakeholders.</w:t>
      </w:r>
    </w:p>
    <w:p w14:paraId="5E11611D" w14:textId="63A0B42A" w:rsidR="00D267DE" w:rsidRDefault="003E1369" w:rsidP="003E136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D267DE" w:rsidRPr="008376B5">
        <w:rPr>
          <w:lang w:val="en-US"/>
        </w:rPr>
        <w:t>PZI contributes to the aspiration of reaching zero incidents in inland shipping.</w:t>
      </w:r>
      <w:r w:rsidR="00D267DE">
        <w:rPr>
          <w:lang w:val="en-US"/>
        </w:rPr>
        <w:t xml:space="preserve"> Most of </w:t>
      </w:r>
      <w:r w:rsidR="00AC13BC">
        <w:rPr>
          <w:lang w:val="en-US"/>
        </w:rPr>
        <w:t xml:space="preserve">the </w:t>
      </w:r>
      <w:r w:rsidR="00D267DE">
        <w:rPr>
          <w:lang w:val="en-US"/>
        </w:rPr>
        <w:t>members are tank barge operators.</w:t>
      </w:r>
      <w:r w:rsidR="00AC13BC">
        <w:rPr>
          <w:lang w:val="en-US"/>
        </w:rPr>
        <w:t xml:space="preserve"> EBU/ESO is happy with this initiative and supports PZI. The database with figures is considered as a big value.</w:t>
      </w:r>
    </w:p>
    <w:p w14:paraId="6E4CFF7B" w14:textId="354E6670" w:rsidR="00D65CB8" w:rsidRDefault="003E1369" w:rsidP="003E1369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8376B5">
        <w:rPr>
          <w:lang w:val="en-US"/>
        </w:rPr>
        <w:t>Incident data collected by the Platform Zero Incident</w:t>
      </w:r>
      <w:r w:rsidR="00246780">
        <w:rPr>
          <w:lang w:val="en-US"/>
        </w:rPr>
        <w:t xml:space="preserve">s show </w:t>
      </w:r>
      <w:r w:rsidR="00D267DE">
        <w:rPr>
          <w:lang w:val="en-US"/>
        </w:rPr>
        <w:t xml:space="preserve">conservative </w:t>
      </w:r>
      <w:r w:rsidR="00246780">
        <w:rPr>
          <w:lang w:val="en-US"/>
        </w:rPr>
        <w:t>figure</w:t>
      </w:r>
      <w:r w:rsidR="00F419F9">
        <w:rPr>
          <w:lang w:val="en-US"/>
        </w:rPr>
        <w:t xml:space="preserve">s as follows, about tank barges </w:t>
      </w:r>
      <w:r w:rsidR="00A92D0E">
        <w:rPr>
          <w:lang w:val="en-US"/>
        </w:rPr>
        <w:t>and bridge collision over</w:t>
      </w:r>
      <w:r w:rsidR="00F419F9">
        <w:rPr>
          <w:lang w:val="en-US"/>
        </w:rPr>
        <w:t xml:space="preserve"> the last 5 years:</w:t>
      </w:r>
    </w:p>
    <w:p w14:paraId="51F4292D" w14:textId="5E2AAA9E" w:rsidR="00F419F9" w:rsidRDefault="005702B1" w:rsidP="003E1369">
      <w:pPr>
        <w:pStyle w:val="Bullet1G"/>
        <w:rPr>
          <w:lang w:val="en-US"/>
        </w:rPr>
      </w:pPr>
      <w:r>
        <w:rPr>
          <w:lang w:val="en-US"/>
        </w:rPr>
        <w:t>64</w:t>
      </w:r>
      <w:r w:rsidR="00F419F9">
        <w:rPr>
          <w:lang w:val="en-US"/>
        </w:rPr>
        <w:t xml:space="preserve"> incidents </w:t>
      </w:r>
      <w:r w:rsidR="0082681F">
        <w:rPr>
          <w:lang w:val="en-US"/>
        </w:rPr>
        <w:t xml:space="preserve">registered </w:t>
      </w:r>
      <w:r w:rsidR="00E9274E">
        <w:rPr>
          <w:lang w:val="en-US"/>
        </w:rPr>
        <w:t xml:space="preserve">regarding collision of wheelhouse </w:t>
      </w:r>
      <w:r w:rsidR="0082681F">
        <w:rPr>
          <w:lang w:val="en-US"/>
        </w:rPr>
        <w:t xml:space="preserve">with a </w:t>
      </w:r>
      <w:r w:rsidR="00E9274E">
        <w:rPr>
          <w:lang w:val="en-US"/>
        </w:rPr>
        <w:t xml:space="preserve">bridge, wheelhouse (partly destroyed), </w:t>
      </w:r>
      <w:r w:rsidR="0082681F">
        <w:rPr>
          <w:lang w:val="en-US"/>
        </w:rPr>
        <w:t xml:space="preserve">serious </w:t>
      </w:r>
      <w:r w:rsidR="00E9274E">
        <w:rPr>
          <w:lang w:val="en-US"/>
        </w:rPr>
        <w:t>damage</w:t>
      </w:r>
      <w:r w:rsidR="0082681F">
        <w:rPr>
          <w:lang w:val="en-US"/>
        </w:rPr>
        <w:t xml:space="preserve"> of the wheel house and navigation appar</w:t>
      </w:r>
      <w:r w:rsidR="005F0CE9">
        <w:rPr>
          <w:lang w:val="en-US"/>
        </w:rPr>
        <w:t>atus etc.</w:t>
      </w:r>
      <w:r w:rsidR="00E9274E">
        <w:rPr>
          <w:lang w:val="en-US"/>
        </w:rPr>
        <w:t xml:space="preserve"> </w:t>
      </w:r>
      <w:r w:rsidR="00AF652A">
        <w:rPr>
          <w:lang w:val="en-US"/>
        </w:rPr>
        <w:t>&gt;</w:t>
      </w:r>
      <w:r w:rsidR="0082681F">
        <w:rPr>
          <w:lang w:val="en-US"/>
        </w:rPr>
        <w:t xml:space="preserve"> </w:t>
      </w:r>
      <w:r w:rsidR="00AF652A">
        <w:rPr>
          <w:lang w:val="en-US"/>
        </w:rPr>
        <w:t>€ 50.000,</w:t>
      </w:r>
      <w:r w:rsidR="005F0CE9">
        <w:rPr>
          <w:lang w:val="en-US"/>
        </w:rPr>
        <w:t>-</w:t>
      </w:r>
    </w:p>
    <w:p w14:paraId="5F11EC5B" w14:textId="2802838B" w:rsidR="00AF652A" w:rsidRDefault="005702B1" w:rsidP="003E1369">
      <w:pPr>
        <w:pStyle w:val="Bullet1G"/>
        <w:rPr>
          <w:lang w:val="en-US"/>
        </w:rPr>
      </w:pPr>
      <w:r>
        <w:rPr>
          <w:lang w:val="en-US"/>
        </w:rPr>
        <w:t>2</w:t>
      </w:r>
      <w:r w:rsidR="00AF652A">
        <w:rPr>
          <w:lang w:val="en-US"/>
        </w:rPr>
        <w:t xml:space="preserve"> </w:t>
      </w:r>
      <w:r w:rsidR="008A2A53">
        <w:rPr>
          <w:lang w:val="en-US"/>
        </w:rPr>
        <w:t>incidents registered</w:t>
      </w:r>
      <w:r w:rsidR="0082681F">
        <w:rPr>
          <w:lang w:val="en-US"/>
        </w:rPr>
        <w:t xml:space="preserve"> </w:t>
      </w:r>
      <w:r w:rsidR="005F0CE9">
        <w:rPr>
          <w:lang w:val="en-US"/>
        </w:rPr>
        <w:t xml:space="preserve">in which </w:t>
      </w:r>
      <w:r w:rsidR="0082681F">
        <w:rPr>
          <w:lang w:val="en-US"/>
        </w:rPr>
        <w:t xml:space="preserve">a </w:t>
      </w:r>
      <w:r w:rsidR="00AF652A">
        <w:rPr>
          <w:lang w:val="en-US"/>
        </w:rPr>
        <w:t>crew member died</w:t>
      </w:r>
      <w:r w:rsidR="0082681F">
        <w:rPr>
          <w:lang w:val="en-US"/>
        </w:rPr>
        <w:t xml:space="preserve"> as a result of the collision</w:t>
      </w:r>
      <w:r w:rsidR="005F0CE9">
        <w:rPr>
          <w:lang w:val="en-US"/>
        </w:rPr>
        <w:t xml:space="preserve"> </w:t>
      </w:r>
      <w:r w:rsidR="0082681F">
        <w:rPr>
          <w:lang w:val="en-US"/>
        </w:rPr>
        <w:t xml:space="preserve"> </w:t>
      </w:r>
    </w:p>
    <w:p w14:paraId="12F4E84C" w14:textId="0317DD54" w:rsidR="005702B1" w:rsidRDefault="005702B1" w:rsidP="003E1369">
      <w:pPr>
        <w:pStyle w:val="Bullet1G"/>
        <w:rPr>
          <w:lang w:val="en-US"/>
        </w:rPr>
      </w:pPr>
      <w:r>
        <w:rPr>
          <w:lang w:val="en-US"/>
        </w:rPr>
        <w:t>4</w:t>
      </w:r>
      <w:r w:rsidR="00AF652A">
        <w:rPr>
          <w:lang w:val="en-US"/>
        </w:rPr>
        <w:t xml:space="preserve"> crew members </w:t>
      </w:r>
      <w:r>
        <w:rPr>
          <w:lang w:val="en-US"/>
        </w:rPr>
        <w:t>were wounded seriously</w:t>
      </w:r>
      <w:r w:rsidR="0082681F">
        <w:rPr>
          <w:lang w:val="en-US"/>
        </w:rPr>
        <w:t xml:space="preserve"> as result of the collision</w:t>
      </w:r>
    </w:p>
    <w:p w14:paraId="5D049A4E" w14:textId="241D1C6C" w:rsidR="00F419F9" w:rsidRDefault="003E1369" w:rsidP="003E1369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D267DE">
        <w:rPr>
          <w:lang w:val="en-US"/>
        </w:rPr>
        <w:t>It has to be taken in account that the membership and notification</w:t>
      </w:r>
      <w:r w:rsidR="000A5FC1">
        <w:rPr>
          <w:lang w:val="en-US"/>
        </w:rPr>
        <w:t>s</w:t>
      </w:r>
      <w:r w:rsidR="00D267DE">
        <w:rPr>
          <w:lang w:val="en-US"/>
        </w:rPr>
        <w:t xml:space="preserve"> towards PZI and her incident database, is on a voluntary base and not all tank barges are connected with PZI. This means that the figures </w:t>
      </w:r>
      <w:r w:rsidR="000A5FC1">
        <w:rPr>
          <w:lang w:val="en-US"/>
        </w:rPr>
        <w:t xml:space="preserve">should be seen as </w:t>
      </w:r>
      <w:r w:rsidR="00D267DE">
        <w:rPr>
          <w:lang w:val="en-US"/>
        </w:rPr>
        <w:t xml:space="preserve">‘the top of the iceberg’ and many </w:t>
      </w:r>
      <w:r w:rsidR="007A3F88">
        <w:rPr>
          <w:lang w:val="en-US"/>
        </w:rPr>
        <w:t xml:space="preserve">likewise cases are </w:t>
      </w:r>
      <w:r w:rsidR="000A5FC1">
        <w:rPr>
          <w:lang w:val="en-US"/>
        </w:rPr>
        <w:t xml:space="preserve">hidden </w:t>
      </w:r>
      <w:r w:rsidR="007A3F88">
        <w:rPr>
          <w:lang w:val="en-US"/>
        </w:rPr>
        <w:t xml:space="preserve">‘below the surface’ and not registered within. Besides </w:t>
      </w:r>
      <w:r w:rsidR="004B275B">
        <w:rPr>
          <w:lang w:val="en-US"/>
        </w:rPr>
        <w:t>dry cargo incident are nearly not within this database</w:t>
      </w:r>
      <w:r w:rsidR="0082681F">
        <w:rPr>
          <w:lang w:val="en-US"/>
        </w:rPr>
        <w:t>.</w:t>
      </w:r>
    </w:p>
    <w:p w14:paraId="4F0C8BD4" w14:textId="0135EF8E" w:rsidR="004D1486" w:rsidRDefault="003E1369" w:rsidP="003E1369">
      <w:pPr>
        <w:pStyle w:val="SingleTxtG"/>
      </w:pPr>
      <w:r>
        <w:rPr>
          <w:lang w:val="en-US"/>
        </w:rPr>
        <w:t>6.</w:t>
      </w:r>
      <w:r>
        <w:rPr>
          <w:lang w:val="en-US"/>
        </w:rPr>
        <w:tab/>
      </w:r>
      <w:r w:rsidR="0000079E">
        <w:rPr>
          <w:lang w:val="en-US"/>
        </w:rPr>
        <w:t>These collisions are a big problem for the barging indust</w:t>
      </w:r>
      <w:r w:rsidR="003B2A4D">
        <w:rPr>
          <w:lang w:val="en-US"/>
        </w:rPr>
        <w:t xml:space="preserve">ry and not easy to solve. </w:t>
      </w:r>
      <w:r w:rsidR="00590040">
        <w:rPr>
          <w:lang w:val="en-US"/>
        </w:rPr>
        <w:t xml:space="preserve">Due to this critical situation </w:t>
      </w:r>
      <w:r w:rsidR="00790D97">
        <w:rPr>
          <w:lang w:val="en-US"/>
        </w:rPr>
        <w:t xml:space="preserve"> </w:t>
      </w:r>
      <w:r w:rsidR="00423692">
        <w:rPr>
          <w:lang w:val="en-US"/>
        </w:rPr>
        <w:t xml:space="preserve">EBU and ESO would like to discuss a </w:t>
      </w:r>
      <w:r w:rsidR="00077917">
        <w:rPr>
          <w:lang w:val="en-US"/>
        </w:rPr>
        <w:t xml:space="preserve">probable </w:t>
      </w:r>
      <w:r w:rsidR="00423692">
        <w:rPr>
          <w:lang w:val="en-US"/>
        </w:rPr>
        <w:t xml:space="preserve">solution, which has been </w:t>
      </w:r>
      <w:r w:rsidR="00077917">
        <w:rPr>
          <w:lang w:val="en-US"/>
        </w:rPr>
        <w:t xml:space="preserve">allowed and </w:t>
      </w:r>
      <w:r w:rsidR="00423692">
        <w:rPr>
          <w:lang w:val="en-US"/>
        </w:rPr>
        <w:t xml:space="preserve">used in the past; </w:t>
      </w:r>
      <w:r w:rsidR="00423692" w:rsidRPr="0082681F">
        <w:rPr>
          <w:u w:val="single"/>
          <w:lang w:val="en-US"/>
        </w:rPr>
        <w:t xml:space="preserve">the use of the </w:t>
      </w:r>
      <w:r w:rsidR="00006A9E" w:rsidRPr="0082681F">
        <w:rPr>
          <w:u w:val="single"/>
          <w:lang w:val="en-US"/>
        </w:rPr>
        <w:t xml:space="preserve">cofferdam as </w:t>
      </w:r>
      <w:r w:rsidR="00077917" w:rsidRPr="0082681F">
        <w:rPr>
          <w:u w:val="single"/>
          <w:lang w:val="en-US"/>
        </w:rPr>
        <w:t xml:space="preserve">extra </w:t>
      </w:r>
      <w:r w:rsidR="00006A9E" w:rsidRPr="0082681F">
        <w:rPr>
          <w:u w:val="single"/>
          <w:lang w:val="en-US"/>
        </w:rPr>
        <w:t>ballast</w:t>
      </w:r>
      <w:r w:rsidR="009E5420" w:rsidRPr="0082681F">
        <w:rPr>
          <w:u w:val="single"/>
          <w:lang w:val="en-US"/>
        </w:rPr>
        <w:t xml:space="preserve"> </w:t>
      </w:r>
      <w:r w:rsidR="00006A9E" w:rsidRPr="0082681F">
        <w:rPr>
          <w:u w:val="single"/>
          <w:lang w:val="en-US"/>
        </w:rPr>
        <w:t>tank</w:t>
      </w:r>
      <w:r w:rsidR="00006A9E">
        <w:rPr>
          <w:lang w:val="en-US"/>
        </w:rPr>
        <w:t xml:space="preserve">. This is </w:t>
      </w:r>
      <w:r w:rsidR="00006A9E">
        <w:rPr>
          <w:lang w:val="en-US"/>
        </w:rPr>
        <w:lastRenderedPageBreak/>
        <w:t xml:space="preserve">practically easy to be done and increases the </w:t>
      </w:r>
      <w:r w:rsidR="009E5420">
        <w:rPr>
          <w:lang w:val="en-US"/>
        </w:rPr>
        <w:t xml:space="preserve">draft of the barge with approx. 12-16 cm. which </w:t>
      </w:r>
      <w:r w:rsidR="009D5C3F">
        <w:rPr>
          <w:lang w:val="en-US"/>
        </w:rPr>
        <w:t>leads also to an extra 12-16 cm. bridge ‘clearance’.</w:t>
      </w:r>
    </w:p>
    <w:p w14:paraId="2F5D1FA7" w14:textId="093E24EB" w:rsidR="00CC7D62" w:rsidRDefault="003E1369" w:rsidP="003E1369">
      <w:pPr>
        <w:pStyle w:val="HChG"/>
      </w:pPr>
      <w:r>
        <w:tab/>
        <w:t>II.</w:t>
      </w:r>
      <w:r>
        <w:tab/>
      </w:r>
      <w:r w:rsidR="009D5C3F">
        <w:t xml:space="preserve">Current </w:t>
      </w:r>
      <w:r w:rsidR="009D5C3F" w:rsidRPr="003E1369">
        <w:t>provisions</w:t>
      </w:r>
      <w:r w:rsidR="009D5C3F">
        <w:t xml:space="preserve"> </w:t>
      </w:r>
      <w:r w:rsidR="002D55C2">
        <w:t xml:space="preserve">of ballast and historical review </w:t>
      </w:r>
    </w:p>
    <w:p w14:paraId="45490BF0" w14:textId="1677E880" w:rsidR="00F5619C" w:rsidRDefault="003E1369" w:rsidP="003E1369">
      <w:pPr>
        <w:pStyle w:val="SingleTxtG"/>
      </w:pPr>
      <w:r>
        <w:t>7.</w:t>
      </w:r>
      <w:r>
        <w:tab/>
      </w:r>
      <w:r w:rsidR="002D55C2">
        <w:t xml:space="preserve">In the current ADN </w:t>
      </w:r>
      <w:r w:rsidR="00871798">
        <w:t>states</w:t>
      </w:r>
      <w:r w:rsidR="00F5619C">
        <w:t xml:space="preserve"> </w:t>
      </w:r>
      <w:r w:rsidR="00871798">
        <w:t xml:space="preserve">7.2.3.20 </w:t>
      </w:r>
      <w:r w:rsidR="00473DF7">
        <w:t>“</w:t>
      </w:r>
      <w:r w:rsidR="00871798">
        <w:t>Water ballast</w:t>
      </w:r>
      <w:r w:rsidR="00473DF7">
        <w:t>”</w:t>
      </w:r>
      <w:r w:rsidR="00F5619C">
        <w:t>:</w:t>
      </w:r>
      <w:r w:rsidR="009D16B0">
        <w:t xml:space="preserve"> </w:t>
      </w:r>
    </w:p>
    <w:p w14:paraId="774C4EB7" w14:textId="647040A0" w:rsidR="00F5619C" w:rsidRDefault="00734313" w:rsidP="003E1369">
      <w:pPr>
        <w:pStyle w:val="SingleTxtG"/>
      </w:pPr>
      <w:r>
        <w:t>“</w:t>
      </w:r>
      <w:r w:rsidR="00871798" w:rsidRPr="00871798">
        <w:t xml:space="preserve">Cofferdams </w:t>
      </w:r>
      <w:r w:rsidR="00473DF7" w:rsidRPr="003E1369">
        <w:rPr>
          <w:i/>
          <w:iCs/>
        </w:rPr>
        <w:t>(</w:t>
      </w:r>
      <w:r w:rsidR="00871798" w:rsidRPr="003E1369">
        <w:rPr>
          <w:i/>
          <w:iCs/>
        </w:rPr>
        <w:t>and hold spaces containing insulated cargo tanks</w:t>
      </w:r>
      <w:r w:rsidR="00473DF7" w:rsidRPr="003E1369">
        <w:rPr>
          <w:i/>
          <w:iCs/>
        </w:rPr>
        <w:t>)</w:t>
      </w:r>
      <w:r w:rsidR="00871798" w:rsidRPr="00871798">
        <w:t xml:space="preserve"> shall not be filled with water.</w:t>
      </w:r>
      <w:r>
        <w:t>”</w:t>
      </w:r>
    </w:p>
    <w:p w14:paraId="39B55450" w14:textId="693F288A" w:rsidR="005714E8" w:rsidRDefault="003E1369" w:rsidP="003E1369">
      <w:pPr>
        <w:pStyle w:val="SingleTxtG"/>
      </w:pPr>
      <w:r>
        <w:t>8.</w:t>
      </w:r>
      <w:r>
        <w:tab/>
      </w:r>
      <w:r w:rsidR="005714E8">
        <w:t xml:space="preserve">This provision </w:t>
      </w:r>
      <w:r w:rsidR="00F5619C">
        <w:t xml:space="preserve">exists since a </w:t>
      </w:r>
      <w:r w:rsidR="005714E8">
        <w:t xml:space="preserve">long </w:t>
      </w:r>
      <w:r w:rsidR="00F5619C">
        <w:t xml:space="preserve">time </w:t>
      </w:r>
      <w:r w:rsidR="005714E8">
        <w:t>in the ADN(R), as far as we could trace back at least already in the ADNR of 1997 under Rn. 210 320</w:t>
      </w:r>
      <w:r w:rsidR="00734313">
        <w:t>.</w:t>
      </w:r>
    </w:p>
    <w:p w14:paraId="0EBBFAD7" w14:textId="3C21FA36" w:rsidR="00FA5459" w:rsidRDefault="003E1369" w:rsidP="003E1369">
      <w:pPr>
        <w:pStyle w:val="SingleTxtG"/>
      </w:pPr>
      <w:r>
        <w:t>9.</w:t>
      </w:r>
      <w:r>
        <w:tab/>
      </w:r>
      <w:r w:rsidR="005704B4">
        <w:t>ADN 1.6.7.2.2.2 provides a transitional provision for this article</w:t>
      </w:r>
      <w:r w:rsidR="004F36C1">
        <w:t xml:space="preserve"> 7.2.3.20.1</w:t>
      </w:r>
      <w:r w:rsidR="000E0E37">
        <w:t>:</w:t>
      </w:r>
    </w:p>
    <w:p w14:paraId="028BA54F" w14:textId="1D981CA5" w:rsidR="00FA5459" w:rsidRDefault="000E4D62" w:rsidP="00181D1F">
      <w:r>
        <w:rPr>
          <w:noProof/>
        </w:rPr>
        <w:drawing>
          <wp:inline distT="0" distB="0" distL="0" distR="0" wp14:anchorId="50F26E86" wp14:editId="7251E656">
            <wp:extent cx="5335325" cy="202699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1921" cy="204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A63A" w14:textId="39F7D155" w:rsidR="000E4D62" w:rsidRDefault="000E4D62" w:rsidP="00181D1F"/>
    <w:p w14:paraId="41E3C1EA" w14:textId="0799199C" w:rsidR="000E4D62" w:rsidRDefault="003E1369" w:rsidP="003E1369">
      <w:pPr>
        <w:pStyle w:val="SingleTxtG"/>
      </w:pPr>
      <w:r>
        <w:t>10.</w:t>
      </w:r>
      <w:r>
        <w:tab/>
      </w:r>
      <w:r w:rsidR="00D87CC7">
        <w:t>This implies, that because no date is inserted after “N.R.M.” the</w:t>
      </w:r>
      <w:r w:rsidR="00E54ED7">
        <w:t xml:space="preserve"> transitional provision is applicable </w:t>
      </w:r>
      <w:r w:rsidR="00393D3D">
        <w:t xml:space="preserve">for barges, built </w:t>
      </w:r>
      <w:r w:rsidR="00393D3D" w:rsidRPr="004F36C1">
        <w:rPr>
          <w:u w:val="single"/>
        </w:rPr>
        <w:t xml:space="preserve">before </w:t>
      </w:r>
      <w:r w:rsidR="00790DE2" w:rsidRPr="004F36C1">
        <w:rPr>
          <w:u w:val="single"/>
        </w:rPr>
        <w:t>26 May 2000</w:t>
      </w:r>
      <w:r w:rsidR="00790DE2">
        <w:t xml:space="preserve"> (ADN </w:t>
      </w:r>
      <w:r w:rsidR="002F7F90" w:rsidRPr="002F7F90">
        <w:t>1.6.7.1.2</w:t>
      </w:r>
      <w:r w:rsidR="002F7F90">
        <w:t xml:space="preserve"> (b)-last paragraph).</w:t>
      </w:r>
      <w:r w:rsidR="006F7EBD">
        <w:t xml:space="preserve"> </w:t>
      </w:r>
      <w:r w:rsidR="0008632D">
        <w:t xml:space="preserve"> </w:t>
      </w:r>
    </w:p>
    <w:p w14:paraId="2BCAACC9" w14:textId="4A094F47" w:rsidR="005A489A" w:rsidRPr="003E1369" w:rsidRDefault="003E1369" w:rsidP="003E1369">
      <w:pPr>
        <w:pStyle w:val="HChG"/>
      </w:pPr>
      <w:r>
        <w:tab/>
        <w:t>III.</w:t>
      </w:r>
      <w:r>
        <w:tab/>
      </w:r>
      <w:r w:rsidR="005A489A">
        <w:t>Pr</w:t>
      </w:r>
      <w:r w:rsidR="005A4C1D">
        <w:t>actise</w:t>
      </w:r>
    </w:p>
    <w:p w14:paraId="5F926A7B" w14:textId="0F016D38" w:rsidR="005A489A" w:rsidRDefault="003E1369" w:rsidP="003E1369">
      <w:pPr>
        <w:pStyle w:val="SingleTxtG"/>
      </w:pPr>
      <w:r>
        <w:t>11.</w:t>
      </w:r>
      <w:r>
        <w:tab/>
      </w:r>
      <w:r w:rsidR="005A4C1D">
        <w:t>The provisions already exist for a long time</w:t>
      </w:r>
      <w:r w:rsidR="00FC6453">
        <w:t xml:space="preserve"> but in the last </w:t>
      </w:r>
      <w:r w:rsidR="00093259">
        <w:t>3</w:t>
      </w:r>
      <w:r w:rsidR="00FC6453">
        <w:t xml:space="preserve"> decades, the fleet </w:t>
      </w:r>
      <w:r w:rsidR="00C011D1">
        <w:t xml:space="preserve">composition has been changed </w:t>
      </w:r>
      <w:r w:rsidR="00C95277">
        <w:t xml:space="preserve">enormously; </w:t>
      </w:r>
      <w:r w:rsidR="00C011D1">
        <w:t xml:space="preserve">from </w:t>
      </w:r>
      <w:r w:rsidR="00393D3D">
        <w:t xml:space="preserve">mainly </w:t>
      </w:r>
      <w:r w:rsidR="00C011D1">
        <w:t xml:space="preserve">single hull barges </w:t>
      </w:r>
      <w:r w:rsidR="00E71255">
        <w:t xml:space="preserve">in the early ‘90’s </w:t>
      </w:r>
      <w:r w:rsidR="00C011D1">
        <w:t xml:space="preserve">towards </w:t>
      </w:r>
      <w:r w:rsidR="00093259">
        <w:t xml:space="preserve">&gt; </w:t>
      </w:r>
      <w:r w:rsidR="00C95277">
        <w:t>90% double hull barges</w:t>
      </w:r>
      <w:r w:rsidR="00E71255">
        <w:t xml:space="preserve"> nowadays. </w:t>
      </w:r>
    </w:p>
    <w:p w14:paraId="7882E343" w14:textId="5E36DA16" w:rsidR="00E71255" w:rsidRDefault="003E1369" w:rsidP="003E1369">
      <w:pPr>
        <w:pStyle w:val="SingleTxtG"/>
      </w:pPr>
      <w:r>
        <w:t>12.</w:t>
      </w:r>
      <w:r>
        <w:tab/>
      </w:r>
      <w:r w:rsidR="00E71255">
        <w:t xml:space="preserve">Double hull barges </w:t>
      </w:r>
      <w:r w:rsidR="00093259">
        <w:t xml:space="preserve">are equipped with </w:t>
      </w:r>
      <w:r w:rsidR="00E71255">
        <w:t xml:space="preserve">ballast tanks </w:t>
      </w:r>
      <w:r w:rsidR="00A04598">
        <w:t>(9.3.x.11.</w:t>
      </w:r>
      <w:r w:rsidR="00E148BA">
        <w:t xml:space="preserve">5) and to sail </w:t>
      </w:r>
      <w:r w:rsidR="00393D3D">
        <w:t xml:space="preserve">when they are </w:t>
      </w:r>
      <w:r w:rsidR="00E148BA">
        <w:t xml:space="preserve">empty of cargo, on the canals, those ballast tanks are </w:t>
      </w:r>
      <w:r w:rsidR="004956CB">
        <w:t xml:space="preserve">filled </w:t>
      </w:r>
      <w:r w:rsidR="00E148BA">
        <w:t>frequently</w:t>
      </w:r>
      <w:r w:rsidR="004956CB">
        <w:t>,</w:t>
      </w:r>
      <w:r w:rsidR="00E148BA">
        <w:t xml:space="preserve"> to </w:t>
      </w:r>
      <w:r w:rsidR="004956CB">
        <w:t xml:space="preserve">fulfil </w:t>
      </w:r>
      <w:r w:rsidR="00F20264">
        <w:t xml:space="preserve">the necessary </w:t>
      </w:r>
      <w:r w:rsidR="00E148BA">
        <w:t xml:space="preserve">reduce </w:t>
      </w:r>
      <w:r w:rsidR="00F20264">
        <w:t xml:space="preserve">of </w:t>
      </w:r>
      <w:r w:rsidR="00E148BA">
        <w:t xml:space="preserve">the height of the barges and to </w:t>
      </w:r>
      <w:r w:rsidR="00F20264">
        <w:t>s</w:t>
      </w:r>
      <w:r w:rsidR="00E148BA">
        <w:t xml:space="preserve">ail </w:t>
      </w:r>
      <w:r w:rsidR="00844A5C">
        <w:t>safe under the bridges.</w:t>
      </w:r>
    </w:p>
    <w:p w14:paraId="26CC5CFB" w14:textId="30F02E1E" w:rsidR="00844A5C" w:rsidRDefault="003E1369" w:rsidP="003E1369">
      <w:pPr>
        <w:pStyle w:val="SingleTxtG"/>
      </w:pPr>
      <w:r>
        <w:t>13.</w:t>
      </w:r>
      <w:r>
        <w:tab/>
      </w:r>
      <w:r w:rsidR="00844A5C">
        <w:t xml:space="preserve">It is a fact that the double hull barges have a bigger height in the cargo area, to be able to carry </w:t>
      </w:r>
      <w:r w:rsidR="004956CB">
        <w:t xml:space="preserve">more or less </w:t>
      </w:r>
      <w:r w:rsidR="00844A5C">
        <w:t xml:space="preserve">the same amount of product, compared to </w:t>
      </w:r>
      <w:r w:rsidR="00842090">
        <w:t xml:space="preserve">the former </w:t>
      </w:r>
      <w:r w:rsidR="00844A5C">
        <w:t>single hull</w:t>
      </w:r>
      <w:r w:rsidR="00842090">
        <w:t xml:space="preserve"> barge with the same dimensions</w:t>
      </w:r>
      <w:r w:rsidR="004956CB">
        <w:t xml:space="preserve"> of length and width</w:t>
      </w:r>
      <w:r w:rsidR="00765D51">
        <w:t xml:space="preserve">. This, because </w:t>
      </w:r>
      <w:r w:rsidR="00844A5C">
        <w:t xml:space="preserve">as the </w:t>
      </w:r>
      <w:r w:rsidR="00D400FE">
        <w:t xml:space="preserve">U-formed </w:t>
      </w:r>
      <w:r w:rsidR="00844A5C">
        <w:t>double hull</w:t>
      </w:r>
      <w:r w:rsidR="00D400FE">
        <w:t xml:space="preserve">s around the cargo tanks </w:t>
      </w:r>
      <w:r w:rsidR="00765D51">
        <w:t xml:space="preserve">of a double hull barge </w:t>
      </w:r>
      <w:r w:rsidR="004E386B">
        <w:t>(</w:t>
      </w:r>
      <w:r w:rsidR="00D400FE">
        <w:t>on port</w:t>
      </w:r>
      <w:r w:rsidR="00765D51">
        <w:t xml:space="preserve">side, </w:t>
      </w:r>
      <w:r w:rsidR="00D400FE">
        <w:t>starboard and the bottom under the tanks</w:t>
      </w:r>
      <w:r w:rsidR="004E386B">
        <w:t xml:space="preserve">) </w:t>
      </w:r>
      <w:r w:rsidR="00D71602">
        <w:t xml:space="preserve">reduces the cargo tank sizes in </w:t>
      </w:r>
      <w:r w:rsidR="00D400FE">
        <w:t xml:space="preserve">the </w:t>
      </w:r>
      <w:r w:rsidR="008F18CF">
        <w:t>width</w:t>
      </w:r>
      <w:r w:rsidR="00D71602">
        <w:t xml:space="preserve"> </w:t>
      </w:r>
      <w:r w:rsidR="00D400FE">
        <w:t>of the barge.</w:t>
      </w:r>
    </w:p>
    <w:p w14:paraId="0A6DB9D3" w14:textId="4C86C661" w:rsidR="007A3A05" w:rsidRDefault="003E1369" w:rsidP="003E1369">
      <w:pPr>
        <w:pStyle w:val="SingleTxtG"/>
      </w:pPr>
      <w:r>
        <w:t>14.</w:t>
      </w:r>
      <w:r>
        <w:tab/>
      </w:r>
      <w:r w:rsidR="007A3A05">
        <w:t xml:space="preserve">Cofferdams </w:t>
      </w:r>
      <w:r w:rsidR="00B167E1">
        <w:t xml:space="preserve">(type N and type C) </w:t>
      </w:r>
      <w:r w:rsidR="007A3A05">
        <w:t xml:space="preserve">are equipped to </w:t>
      </w:r>
      <w:r w:rsidR="005C2404">
        <w:t xml:space="preserve">fill them </w:t>
      </w:r>
      <w:r w:rsidR="007A3A05">
        <w:t>with water within 30 minutes, in case of fire</w:t>
      </w:r>
      <w:r w:rsidR="00D02083">
        <w:t xml:space="preserve"> (9.3.x.20.2). </w:t>
      </w:r>
      <w:r w:rsidR="007A3A05">
        <w:t xml:space="preserve">The filling of the cofferdam </w:t>
      </w:r>
      <w:r w:rsidR="0076178E">
        <w:t xml:space="preserve">provides approximately an 40-50 </w:t>
      </w:r>
      <w:r w:rsidR="005A378D">
        <w:t xml:space="preserve">m3 and thus </w:t>
      </w:r>
      <w:r w:rsidR="00EE09BE">
        <w:t xml:space="preserve">40-50 </w:t>
      </w:r>
      <w:r w:rsidR="0076178E">
        <w:t xml:space="preserve">tons </w:t>
      </w:r>
      <w:r w:rsidR="005A378D">
        <w:t>of water ballast, which increases a</w:t>
      </w:r>
      <w:r w:rsidR="002B359E">
        <w:t xml:space="preserve">n extra </w:t>
      </w:r>
      <w:r w:rsidR="002707DD">
        <w:t xml:space="preserve">draft of approximately </w:t>
      </w:r>
      <w:r w:rsidR="00F7490E">
        <w:t xml:space="preserve">16 cm, which thus results in 16 cm’s </w:t>
      </w:r>
      <w:r w:rsidR="002B359E">
        <w:t xml:space="preserve">less air draft and 16 cm’s </w:t>
      </w:r>
      <w:r w:rsidR="00F7490E">
        <w:t>more bridge clearance above the wheel house.</w:t>
      </w:r>
    </w:p>
    <w:p w14:paraId="7EF8F8E7" w14:textId="5A306199" w:rsidR="00666A14" w:rsidRDefault="003E1369" w:rsidP="003E1369">
      <w:pPr>
        <w:pStyle w:val="SingleTxtG"/>
      </w:pPr>
      <w:r>
        <w:t>15.</w:t>
      </w:r>
      <w:r>
        <w:tab/>
      </w:r>
      <w:r w:rsidR="00666A14">
        <w:t>To give an insight in the practise of sailing on the channels with a (hydraulic) lowered wheelhouse see the picture attached.</w:t>
      </w:r>
    </w:p>
    <w:p w14:paraId="1FC69D6D" w14:textId="41870FE2" w:rsidR="00CC7D62" w:rsidRPr="003E1369" w:rsidRDefault="003E1369" w:rsidP="003E1369">
      <w:pPr>
        <w:pStyle w:val="HChG"/>
      </w:pPr>
      <w:r>
        <w:lastRenderedPageBreak/>
        <w:tab/>
        <w:t>IV.</w:t>
      </w:r>
      <w:r>
        <w:tab/>
      </w:r>
      <w:r w:rsidR="002B359E">
        <w:t>P</w:t>
      </w:r>
      <w:r w:rsidR="002440F4">
        <w:t>roposal</w:t>
      </w:r>
    </w:p>
    <w:p w14:paraId="1A27FA09" w14:textId="57105704" w:rsidR="00DF12CC" w:rsidRDefault="003E1369" w:rsidP="003E1369">
      <w:pPr>
        <w:pStyle w:val="SingleTxtG"/>
      </w:pPr>
      <w:r>
        <w:t>16.</w:t>
      </w:r>
      <w:r>
        <w:tab/>
      </w:r>
      <w:r w:rsidR="002440F4">
        <w:t>For the barging industry it is unclear why it is not allowed to ballast by using the cofferdams</w:t>
      </w:r>
      <w:r w:rsidR="00DF12CC">
        <w:t xml:space="preserve"> and we do not see any negative aspect of doing so. </w:t>
      </w:r>
      <w:r w:rsidR="002F0D34">
        <w:t xml:space="preserve">We see nearly no </w:t>
      </w:r>
      <w:r w:rsidR="00E56685">
        <w:t>difference with the U-tanks around the cargo tanks, which are designated as ballast tanks.</w:t>
      </w:r>
      <w:r w:rsidR="0082681F">
        <w:t xml:space="preserve"> </w:t>
      </w:r>
    </w:p>
    <w:p w14:paraId="2D877723" w14:textId="56F3281D" w:rsidR="007E5C34" w:rsidRDefault="003E1369" w:rsidP="003E1369">
      <w:pPr>
        <w:pStyle w:val="SingleTxtG"/>
      </w:pPr>
      <w:r>
        <w:t>17.</w:t>
      </w:r>
      <w:r>
        <w:tab/>
      </w:r>
      <w:r w:rsidR="00BF4638">
        <w:t>It would help our industry to gain a bigger safety marge, sailing under bridges, which directly results in a safety improvement during the voyage, for ship and crew.</w:t>
      </w:r>
      <w:r w:rsidR="00BE61A7">
        <w:t xml:space="preserve"> </w:t>
      </w:r>
      <w:r w:rsidR="00B63603">
        <w:t>Less bridge collision incidents could be expected.</w:t>
      </w:r>
    </w:p>
    <w:p w14:paraId="1BBB6C20" w14:textId="16122D57" w:rsidR="00DF12CC" w:rsidRDefault="003E1369" w:rsidP="003E1369">
      <w:pPr>
        <w:pStyle w:val="SingleTxtG"/>
      </w:pPr>
      <w:r>
        <w:t>18.</w:t>
      </w:r>
      <w:r>
        <w:tab/>
      </w:r>
      <w:r w:rsidR="005225CD">
        <w:t>F</w:t>
      </w:r>
      <w:r w:rsidR="00DF12CC">
        <w:t>or barges built, before 23-5-2000 it is allowed to use the cofferdam</w:t>
      </w:r>
      <w:r w:rsidR="002F0D34">
        <w:t xml:space="preserve"> as “ballast tank”</w:t>
      </w:r>
      <w:r w:rsidR="00B63603">
        <w:t xml:space="preserve"> until renewing of the Certificate of Approval, after 2038.</w:t>
      </w:r>
    </w:p>
    <w:p w14:paraId="3EBFF0B9" w14:textId="6CF5CAC5" w:rsidR="00EC0340" w:rsidRDefault="003E1369" w:rsidP="003E1369">
      <w:pPr>
        <w:pStyle w:val="SingleTxtG"/>
      </w:pPr>
      <w:r>
        <w:t>19.</w:t>
      </w:r>
      <w:r>
        <w:tab/>
      </w:r>
      <w:r w:rsidR="005225CD">
        <w:t xml:space="preserve">EBU/ESO would ask the </w:t>
      </w:r>
      <w:r w:rsidR="005B2FFF">
        <w:t>S</w:t>
      </w:r>
      <w:r w:rsidR="005225CD">
        <w:t xml:space="preserve">afety </w:t>
      </w:r>
      <w:r w:rsidR="005B2FFF">
        <w:t>C</w:t>
      </w:r>
      <w:bookmarkStart w:id="0" w:name="_GoBack"/>
      <w:bookmarkEnd w:id="0"/>
      <w:r w:rsidR="005225CD">
        <w:t xml:space="preserve">ommittee to </w:t>
      </w:r>
      <w:r w:rsidR="008C64F9">
        <w:t xml:space="preserve">give information about the background of this provision and asks the safety committee to reconsider the </w:t>
      </w:r>
      <w:r w:rsidR="008C64F9" w:rsidRPr="00EA4192">
        <w:t xml:space="preserve">prohibition </w:t>
      </w:r>
      <w:r w:rsidR="00D9453C" w:rsidRPr="00EA4192">
        <w:t xml:space="preserve">to put ballast </w:t>
      </w:r>
      <w:r w:rsidR="008018D8" w:rsidRPr="00EA4192">
        <w:t xml:space="preserve">in cofferdams </w:t>
      </w:r>
      <w:r w:rsidR="008C64F9" w:rsidRPr="00EA4192">
        <w:t xml:space="preserve">as mentioned in ADN 7.2.3.20 </w:t>
      </w:r>
      <w:r w:rsidR="00E3125F" w:rsidRPr="00EA4192">
        <w:t>as this would -as far as we see- only have safety benefits.</w:t>
      </w:r>
      <w:r w:rsidR="008018D8" w:rsidRPr="00EA4192">
        <w:t xml:space="preserve"> </w:t>
      </w:r>
      <w:r w:rsidR="008018D8" w:rsidRPr="00EA4192">
        <w:rPr>
          <w:i/>
          <w:iCs/>
        </w:rPr>
        <w:t xml:space="preserve">(The proposal </w:t>
      </w:r>
      <w:r w:rsidR="00264C7D" w:rsidRPr="00EA4192">
        <w:rPr>
          <w:i/>
          <w:iCs/>
        </w:rPr>
        <w:t xml:space="preserve">includes ballast </w:t>
      </w:r>
      <w:r w:rsidR="008018D8" w:rsidRPr="00EA4192">
        <w:rPr>
          <w:i/>
          <w:iCs/>
        </w:rPr>
        <w:t xml:space="preserve">only </w:t>
      </w:r>
      <w:r w:rsidR="00264C7D" w:rsidRPr="00EA4192">
        <w:rPr>
          <w:i/>
          <w:iCs/>
        </w:rPr>
        <w:t>i</w:t>
      </w:r>
      <w:r w:rsidR="00EA4192" w:rsidRPr="00EA4192">
        <w:rPr>
          <w:i/>
          <w:iCs/>
        </w:rPr>
        <w:t>n</w:t>
      </w:r>
      <w:r w:rsidR="00264C7D" w:rsidRPr="00EA4192">
        <w:rPr>
          <w:i/>
          <w:iCs/>
        </w:rPr>
        <w:t xml:space="preserve"> the ballast tanks and cofferdams, </w:t>
      </w:r>
      <w:r w:rsidR="004E5884" w:rsidRPr="00EA4192">
        <w:rPr>
          <w:i/>
          <w:iCs/>
        </w:rPr>
        <w:t>hold spaces containing insulated cargo tanks are excluded from the scope of this proposal</w:t>
      </w:r>
      <w:r w:rsidR="00A64CFC" w:rsidRPr="00EA4192">
        <w:rPr>
          <w:i/>
          <w:iCs/>
        </w:rPr>
        <w:t>).</w:t>
      </w:r>
    </w:p>
    <w:p w14:paraId="2F765E82" w14:textId="77777777" w:rsidR="003E1369" w:rsidRDefault="003E1369" w:rsidP="003F0E46">
      <w:r>
        <w:br w:type="page"/>
      </w:r>
    </w:p>
    <w:p w14:paraId="146AF85E" w14:textId="77777777" w:rsidR="003E1369" w:rsidRDefault="00EC0340" w:rsidP="003E1369">
      <w:pPr>
        <w:pStyle w:val="HChG"/>
      </w:pPr>
      <w:r>
        <w:lastRenderedPageBreak/>
        <w:t>A</w:t>
      </w:r>
      <w:r w:rsidR="003E1369">
        <w:t>nnex</w:t>
      </w:r>
    </w:p>
    <w:p w14:paraId="06EEDBA1" w14:textId="2D184ECA" w:rsidR="00EC0340" w:rsidRDefault="003E1369" w:rsidP="003E1369">
      <w:pPr>
        <w:pStyle w:val="HChG"/>
      </w:pPr>
      <w:r>
        <w:tab/>
      </w:r>
      <w:r>
        <w:tab/>
      </w:r>
      <w:r w:rsidR="00EC0340">
        <w:t xml:space="preserve">2 pictures showing the </w:t>
      </w:r>
      <w:r w:rsidR="00C8568C">
        <w:t>clearance of wheelhouse tops under brigdes of the Wesel-Datteln-Kanal in Gemany</w:t>
      </w:r>
    </w:p>
    <w:p w14:paraId="0FB5C75E" w14:textId="77777777" w:rsidR="0082681F" w:rsidRPr="007E5C34" w:rsidRDefault="0082681F" w:rsidP="003F0E46">
      <w:pPr>
        <w:rPr>
          <w:lang w:val="en-US"/>
        </w:rPr>
      </w:pPr>
    </w:p>
    <w:p w14:paraId="40F2508F" w14:textId="189371A1" w:rsidR="00CC7D62" w:rsidRDefault="00491335" w:rsidP="003E1369">
      <w:pPr>
        <w:ind w:left="1134"/>
        <w:rPr>
          <w:lang w:val="en-US"/>
        </w:rPr>
      </w:pPr>
      <w:r>
        <w:rPr>
          <w:noProof/>
        </w:rPr>
        <w:drawing>
          <wp:inline distT="0" distB="0" distL="0" distR="0" wp14:anchorId="0AE6694D" wp14:editId="25E762F0">
            <wp:extent cx="4035195" cy="2494483"/>
            <wp:effectExtent l="0" t="0" r="381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8"/>
                    <a:stretch/>
                  </pic:blipFill>
                  <pic:spPr bwMode="auto">
                    <a:xfrm>
                      <a:off x="0" y="0"/>
                      <a:ext cx="4060362" cy="25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AE396" w14:textId="77777777" w:rsidR="003E1369" w:rsidRDefault="003E1369" w:rsidP="00CC7D62">
      <w:pPr>
        <w:rPr>
          <w:lang w:val="en-US"/>
        </w:rPr>
      </w:pPr>
    </w:p>
    <w:p w14:paraId="244248A2" w14:textId="6479D0E0" w:rsidR="00EC0340" w:rsidRDefault="00EC0340" w:rsidP="003E1369">
      <w:pPr>
        <w:ind w:left="1134"/>
        <w:rPr>
          <w:lang w:val="en-US"/>
        </w:rPr>
      </w:pPr>
      <w:r>
        <w:rPr>
          <w:noProof/>
        </w:rPr>
        <w:drawing>
          <wp:inline distT="0" distB="0" distL="0" distR="0" wp14:anchorId="14D84B56" wp14:editId="68FF505C">
            <wp:extent cx="3979468" cy="2972090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15" cy="29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040F" w14:textId="625B6F64" w:rsidR="003E1369" w:rsidRPr="003E1369" w:rsidRDefault="003E1369" w:rsidP="003E136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E1369" w:rsidRPr="003E1369" w:rsidSect="003E1369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691F" w14:textId="77777777" w:rsidR="008E7129" w:rsidRDefault="008E7129"/>
  </w:endnote>
  <w:endnote w:type="continuationSeparator" w:id="0">
    <w:p w14:paraId="07D8D80E" w14:textId="77777777" w:rsidR="008E7129" w:rsidRDefault="008E7129"/>
  </w:endnote>
  <w:endnote w:type="continuationNotice" w:id="1">
    <w:p w14:paraId="08F76BD6" w14:textId="77777777" w:rsidR="008E7129" w:rsidRDefault="008E7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44003E3A" w:rsidR="009C5755" w:rsidRDefault="00827146" w:rsidP="000773EA">
    <w:pPr>
      <w:pStyle w:val="Footer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6216" w14:textId="5D1D7B16" w:rsidR="009C5755" w:rsidRDefault="00827146" w:rsidP="003E1369">
    <w:pPr>
      <w:pStyle w:val="Footer"/>
      <w:jc w:val="right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28E6472A" w:rsidR="009C5755" w:rsidRDefault="00827146" w:rsidP="000773EA">
    <w:pPr>
      <w:jc w:val="right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D1F0" w14:textId="77777777" w:rsidR="008E7129" w:rsidRPr="000B175B" w:rsidRDefault="008E71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4F47A6" w14:textId="77777777" w:rsidR="008E7129" w:rsidRPr="00FC68B7" w:rsidRDefault="008E71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79922E" w14:textId="77777777" w:rsidR="008E7129" w:rsidRDefault="008E7129"/>
  </w:footnote>
  <w:footnote w:id="2">
    <w:p w14:paraId="77272EBF" w14:textId="7BA28C7C" w:rsidR="008A2A53" w:rsidRPr="008A2A53" w:rsidRDefault="003E1369" w:rsidP="003E1369">
      <w:pPr>
        <w:pStyle w:val="FootnoteText"/>
        <w:rPr>
          <w:lang w:val="nl-NL"/>
        </w:rPr>
      </w:pPr>
      <w:r>
        <w:tab/>
      </w:r>
      <w:r w:rsidR="008A2A53" w:rsidRPr="003E1369">
        <w:rPr>
          <w:rStyle w:val="FootnoteReference"/>
        </w:rPr>
        <w:footnoteRef/>
      </w:r>
      <w:r w:rsidR="008A2A53" w:rsidRPr="003E1369">
        <w:rPr>
          <w:vertAlign w:val="superscript"/>
        </w:rPr>
        <w:t xml:space="preserve"> </w:t>
      </w:r>
      <w:r w:rsidRPr="003E1369">
        <w:rPr>
          <w:vertAlign w:val="superscript"/>
        </w:rPr>
        <w:tab/>
      </w:r>
      <w:hyperlink r:id="rId1" w:history="1">
        <w:r w:rsidRPr="00C933AA">
          <w:rPr>
            <w:rStyle w:val="Hyperlink"/>
          </w:rPr>
          <w:t>www.platformzeroincidents.nl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00E34680" w:rsidR="009C5755" w:rsidRPr="00B54A1E" w:rsidRDefault="009C5755" w:rsidP="000773EA">
    <w:pPr>
      <w:pStyle w:val="Header"/>
      <w:rPr>
        <w:lang w:val="fr-CH"/>
      </w:rPr>
    </w:pPr>
    <w:r>
      <w:rPr>
        <w:lang w:val="fr-CH"/>
      </w:rPr>
      <w:t>INF.</w:t>
    </w:r>
    <w:r w:rsidR="003E1369">
      <w:rPr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5FCC2FE0" w:rsidR="009C5755" w:rsidRPr="006364CC" w:rsidRDefault="009C5755" w:rsidP="003E1369">
    <w:pPr>
      <w:pStyle w:val="Header"/>
      <w:jc w:val="right"/>
      <w:rPr>
        <w:lang w:val="fr-CH"/>
      </w:rPr>
    </w:pPr>
    <w:r>
      <w:rPr>
        <w:lang w:val="fr-CH"/>
      </w:rPr>
      <w:t>INF.</w:t>
    </w:r>
    <w:r w:rsidR="003E1369">
      <w:rPr>
        <w:lang w:val="fr-CH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A403972"/>
    <w:multiLevelType w:val="hybridMultilevel"/>
    <w:tmpl w:val="AEE64C00"/>
    <w:lvl w:ilvl="0" w:tplc="3D100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327C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5"/>
  </w:num>
  <w:num w:numId="5">
    <w:abstractNumId w:val="2"/>
  </w:num>
  <w:num w:numId="6">
    <w:abstractNumId w:val="4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23"/>
  </w:num>
  <w:num w:numId="16">
    <w:abstractNumId w:val="12"/>
  </w:num>
  <w:num w:numId="17">
    <w:abstractNumId w:val="15"/>
  </w:num>
  <w:num w:numId="18">
    <w:abstractNumId w:val="8"/>
  </w:num>
  <w:num w:numId="19">
    <w:abstractNumId w:val="1"/>
  </w:num>
  <w:num w:numId="20">
    <w:abstractNumId w:val="20"/>
  </w:num>
  <w:num w:numId="21">
    <w:abstractNumId w:val="10"/>
  </w:num>
  <w:num w:numId="22">
    <w:abstractNumId w:val="6"/>
  </w:num>
  <w:num w:numId="23">
    <w:abstractNumId w:val="9"/>
  </w:num>
  <w:num w:numId="24">
    <w:abstractNumId w:val="7"/>
  </w:num>
  <w:num w:numId="25">
    <w:abstractNumId w:val="22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06A3"/>
    <w:rsid w:val="0000079E"/>
    <w:rsid w:val="00001065"/>
    <w:rsid w:val="00001B29"/>
    <w:rsid w:val="00002559"/>
    <w:rsid w:val="00002995"/>
    <w:rsid w:val="00006A9E"/>
    <w:rsid w:val="0001313C"/>
    <w:rsid w:val="00013299"/>
    <w:rsid w:val="0002698C"/>
    <w:rsid w:val="00027483"/>
    <w:rsid w:val="00030C00"/>
    <w:rsid w:val="00031C6B"/>
    <w:rsid w:val="000332A2"/>
    <w:rsid w:val="0003615C"/>
    <w:rsid w:val="000366E6"/>
    <w:rsid w:val="0003772C"/>
    <w:rsid w:val="000417CF"/>
    <w:rsid w:val="0004305B"/>
    <w:rsid w:val="00044A4D"/>
    <w:rsid w:val="000458E1"/>
    <w:rsid w:val="000463F9"/>
    <w:rsid w:val="0004733C"/>
    <w:rsid w:val="00047A9B"/>
    <w:rsid w:val="00050F6B"/>
    <w:rsid w:val="00051B0E"/>
    <w:rsid w:val="00052121"/>
    <w:rsid w:val="000530C5"/>
    <w:rsid w:val="00054165"/>
    <w:rsid w:val="00054498"/>
    <w:rsid w:val="000551DB"/>
    <w:rsid w:val="00055990"/>
    <w:rsid w:val="00055A93"/>
    <w:rsid w:val="000560AC"/>
    <w:rsid w:val="00056FF8"/>
    <w:rsid w:val="000600BF"/>
    <w:rsid w:val="00060202"/>
    <w:rsid w:val="00060DCF"/>
    <w:rsid w:val="00063771"/>
    <w:rsid w:val="00066D1F"/>
    <w:rsid w:val="00067CBC"/>
    <w:rsid w:val="00071492"/>
    <w:rsid w:val="00072C8C"/>
    <w:rsid w:val="00073AF6"/>
    <w:rsid w:val="00073B46"/>
    <w:rsid w:val="00074BC9"/>
    <w:rsid w:val="0007677F"/>
    <w:rsid w:val="00076A3C"/>
    <w:rsid w:val="000773EA"/>
    <w:rsid w:val="00077917"/>
    <w:rsid w:val="00080064"/>
    <w:rsid w:val="00080C44"/>
    <w:rsid w:val="00083CF3"/>
    <w:rsid w:val="000858C6"/>
    <w:rsid w:val="0008632D"/>
    <w:rsid w:val="00087FE5"/>
    <w:rsid w:val="00091C81"/>
    <w:rsid w:val="000931C0"/>
    <w:rsid w:val="00093259"/>
    <w:rsid w:val="00094DF5"/>
    <w:rsid w:val="000952F9"/>
    <w:rsid w:val="000954C6"/>
    <w:rsid w:val="00096463"/>
    <w:rsid w:val="00096FFE"/>
    <w:rsid w:val="00097767"/>
    <w:rsid w:val="00097BF1"/>
    <w:rsid w:val="000A092D"/>
    <w:rsid w:val="000A29EA"/>
    <w:rsid w:val="000A5FC1"/>
    <w:rsid w:val="000B0D8F"/>
    <w:rsid w:val="000B0E3B"/>
    <w:rsid w:val="000B102B"/>
    <w:rsid w:val="000B175B"/>
    <w:rsid w:val="000B2245"/>
    <w:rsid w:val="000B36BC"/>
    <w:rsid w:val="000B3A0F"/>
    <w:rsid w:val="000C1B4A"/>
    <w:rsid w:val="000C291D"/>
    <w:rsid w:val="000C7051"/>
    <w:rsid w:val="000D3C1D"/>
    <w:rsid w:val="000D4B4F"/>
    <w:rsid w:val="000D6A9F"/>
    <w:rsid w:val="000E0415"/>
    <w:rsid w:val="000E0E37"/>
    <w:rsid w:val="000E15E3"/>
    <w:rsid w:val="000E2052"/>
    <w:rsid w:val="000E3751"/>
    <w:rsid w:val="000E4D62"/>
    <w:rsid w:val="000E4E39"/>
    <w:rsid w:val="000E6081"/>
    <w:rsid w:val="000F1F33"/>
    <w:rsid w:val="000F1F39"/>
    <w:rsid w:val="000F2A6B"/>
    <w:rsid w:val="000F3531"/>
    <w:rsid w:val="000F47A8"/>
    <w:rsid w:val="000F4AFB"/>
    <w:rsid w:val="000F62FF"/>
    <w:rsid w:val="0010095A"/>
    <w:rsid w:val="00103950"/>
    <w:rsid w:val="00104E45"/>
    <w:rsid w:val="00104E5A"/>
    <w:rsid w:val="00107472"/>
    <w:rsid w:val="00115CD4"/>
    <w:rsid w:val="001220B8"/>
    <w:rsid w:val="00123F71"/>
    <w:rsid w:val="0012457A"/>
    <w:rsid w:val="001245EC"/>
    <w:rsid w:val="00124851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4C64"/>
    <w:rsid w:val="0014517A"/>
    <w:rsid w:val="00147E9E"/>
    <w:rsid w:val="0015439C"/>
    <w:rsid w:val="00155F29"/>
    <w:rsid w:val="00157AA5"/>
    <w:rsid w:val="0016029F"/>
    <w:rsid w:val="00160E1E"/>
    <w:rsid w:val="00163B70"/>
    <w:rsid w:val="00163F9E"/>
    <w:rsid w:val="001663CD"/>
    <w:rsid w:val="001664DF"/>
    <w:rsid w:val="00167401"/>
    <w:rsid w:val="00170B64"/>
    <w:rsid w:val="001770B3"/>
    <w:rsid w:val="00181D1F"/>
    <w:rsid w:val="00182F1C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21D6"/>
    <w:rsid w:val="001B3169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F1E2A"/>
    <w:rsid w:val="001F26AF"/>
    <w:rsid w:val="001F3BA5"/>
    <w:rsid w:val="001F5825"/>
    <w:rsid w:val="001F5A1C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E0B"/>
    <w:rsid w:val="00211F0D"/>
    <w:rsid w:val="00212FBA"/>
    <w:rsid w:val="002140DC"/>
    <w:rsid w:val="002154EA"/>
    <w:rsid w:val="00220F0E"/>
    <w:rsid w:val="00221399"/>
    <w:rsid w:val="00223450"/>
    <w:rsid w:val="00223CB8"/>
    <w:rsid w:val="00224A26"/>
    <w:rsid w:val="00226D34"/>
    <w:rsid w:val="00231B38"/>
    <w:rsid w:val="0023529F"/>
    <w:rsid w:val="00235DFA"/>
    <w:rsid w:val="002361CF"/>
    <w:rsid w:val="00237463"/>
    <w:rsid w:val="00237741"/>
    <w:rsid w:val="002405A7"/>
    <w:rsid w:val="00241BB2"/>
    <w:rsid w:val="00243EBA"/>
    <w:rsid w:val="002440F4"/>
    <w:rsid w:val="00246780"/>
    <w:rsid w:val="0024765C"/>
    <w:rsid w:val="002504CC"/>
    <w:rsid w:val="0025154F"/>
    <w:rsid w:val="002519ED"/>
    <w:rsid w:val="00251B09"/>
    <w:rsid w:val="00256528"/>
    <w:rsid w:val="0026175B"/>
    <w:rsid w:val="00261B14"/>
    <w:rsid w:val="00261C89"/>
    <w:rsid w:val="00264C7D"/>
    <w:rsid w:val="00265146"/>
    <w:rsid w:val="002668EA"/>
    <w:rsid w:val="0026777D"/>
    <w:rsid w:val="002707DD"/>
    <w:rsid w:val="002716F7"/>
    <w:rsid w:val="002728A1"/>
    <w:rsid w:val="00273565"/>
    <w:rsid w:val="00277359"/>
    <w:rsid w:val="00277A0C"/>
    <w:rsid w:val="002806D1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C0B"/>
    <w:rsid w:val="002A5D5E"/>
    <w:rsid w:val="002B359E"/>
    <w:rsid w:val="002B7E08"/>
    <w:rsid w:val="002C23AF"/>
    <w:rsid w:val="002C48CA"/>
    <w:rsid w:val="002C56F5"/>
    <w:rsid w:val="002C7136"/>
    <w:rsid w:val="002D0E0E"/>
    <w:rsid w:val="002D14DB"/>
    <w:rsid w:val="002D307C"/>
    <w:rsid w:val="002D30C3"/>
    <w:rsid w:val="002D4DA7"/>
    <w:rsid w:val="002D55C2"/>
    <w:rsid w:val="002D6AAB"/>
    <w:rsid w:val="002D79ED"/>
    <w:rsid w:val="002E2B0E"/>
    <w:rsid w:val="002E48E1"/>
    <w:rsid w:val="002E60C1"/>
    <w:rsid w:val="002E6104"/>
    <w:rsid w:val="002E7A42"/>
    <w:rsid w:val="002F0D34"/>
    <w:rsid w:val="002F1948"/>
    <w:rsid w:val="002F3094"/>
    <w:rsid w:val="002F43FF"/>
    <w:rsid w:val="002F4E5F"/>
    <w:rsid w:val="002F76DA"/>
    <w:rsid w:val="002F779E"/>
    <w:rsid w:val="002F7BE1"/>
    <w:rsid w:val="002F7F90"/>
    <w:rsid w:val="00300067"/>
    <w:rsid w:val="0030481F"/>
    <w:rsid w:val="00306240"/>
    <w:rsid w:val="0031001A"/>
    <w:rsid w:val="003107FA"/>
    <w:rsid w:val="003109AE"/>
    <w:rsid w:val="00310D56"/>
    <w:rsid w:val="0031562D"/>
    <w:rsid w:val="00315776"/>
    <w:rsid w:val="003169D2"/>
    <w:rsid w:val="00316D3E"/>
    <w:rsid w:val="003210B0"/>
    <w:rsid w:val="00322565"/>
    <w:rsid w:val="003229D8"/>
    <w:rsid w:val="003309EA"/>
    <w:rsid w:val="00333200"/>
    <w:rsid w:val="003334EE"/>
    <w:rsid w:val="0033745A"/>
    <w:rsid w:val="003416A4"/>
    <w:rsid w:val="00346EDA"/>
    <w:rsid w:val="003533C0"/>
    <w:rsid w:val="00353495"/>
    <w:rsid w:val="00353B0C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F10"/>
    <w:rsid w:val="00374F9D"/>
    <w:rsid w:val="00375785"/>
    <w:rsid w:val="00377847"/>
    <w:rsid w:val="00384864"/>
    <w:rsid w:val="0039277A"/>
    <w:rsid w:val="00393D3D"/>
    <w:rsid w:val="00393FA7"/>
    <w:rsid w:val="0039481F"/>
    <w:rsid w:val="003972E0"/>
    <w:rsid w:val="003A0742"/>
    <w:rsid w:val="003A086F"/>
    <w:rsid w:val="003A32B9"/>
    <w:rsid w:val="003A3E39"/>
    <w:rsid w:val="003A6C5A"/>
    <w:rsid w:val="003A6E8B"/>
    <w:rsid w:val="003A735D"/>
    <w:rsid w:val="003B2A4D"/>
    <w:rsid w:val="003B302F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1369"/>
    <w:rsid w:val="003E3FE9"/>
    <w:rsid w:val="003E478D"/>
    <w:rsid w:val="003E57E8"/>
    <w:rsid w:val="003E615B"/>
    <w:rsid w:val="003E7BC6"/>
    <w:rsid w:val="003F00D2"/>
    <w:rsid w:val="003F0E46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47C8"/>
    <w:rsid w:val="004151DF"/>
    <w:rsid w:val="0041610F"/>
    <w:rsid w:val="004170F8"/>
    <w:rsid w:val="00417E2F"/>
    <w:rsid w:val="00420773"/>
    <w:rsid w:val="0042319F"/>
    <w:rsid w:val="00423692"/>
    <w:rsid w:val="00424B43"/>
    <w:rsid w:val="004325CB"/>
    <w:rsid w:val="00432F6C"/>
    <w:rsid w:val="004344E3"/>
    <w:rsid w:val="00434500"/>
    <w:rsid w:val="00437262"/>
    <w:rsid w:val="00437782"/>
    <w:rsid w:val="0044216D"/>
    <w:rsid w:val="004425E4"/>
    <w:rsid w:val="00442768"/>
    <w:rsid w:val="004428C6"/>
    <w:rsid w:val="00446DE4"/>
    <w:rsid w:val="00455E73"/>
    <w:rsid w:val="00456955"/>
    <w:rsid w:val="0046089D"/>
    <w:rsid w:val="00461DD5"/>
    <w:rsid w:val="00462A04"/>
    <w:rsid w:val="00462D93"/>
    <w:rsid w:val="004644C6"/>
    <w:rsid w:val="004649C8"/>
    <w:rsid w:val="0046644D"/>
    <w:rsid w:val="00473323"/>
    <w:rsid w:val="004734A8"/>
    <w:rsid w:val="00473DF7"/>
    <w:rsid w:val="00473E8D"/>
    <w:rsid w:val="00475875"/>
    <w:rsid w:val="00476A5E"/>
    <w:rsid w:val="0048057F"/>
    <w:rsid w:val="00482CEA"/>
    <w:rsid w:val="00483758"/>
    <w:rsid w:val="00484A81"/>
    <w:rsid w:val="00484DF9"/>
    <w:rsid w:val="00490938"/>
    <w:rsid w:val="00491335"/>
    <w:rsid w:val="00491AE3"/>
    <w:rsid w:val="00491D22"/>
    <w:rsid w:val="00491DCE"/>
    <w:rsid w:val="00493476"/>
    <w:rsid w:val="00493740"/>
    <w:rsid w:val="0049423A"/>
    <w:rsid w:val="004948AD"/>
    <w:rsid w:val="00494E86"/>
    <w:rsid w:val="004956CB"/>
    <w:rsid w:val="00495B94"/>
    <w:rsid w:val="00495D04"/>
    <w:rsid w:val="004968AA"/>
    <w:rsid w:val="004A2585"/>
    <w:rsid w:val="004A260F"/>
    <w:rsid w:val="004A2EDD"/>
    <w:rsid w:val="004A41CA"/>
    <w:rsid w:val="004A7BCE"/>
    <w:rsid w:val="004B21E6"/>
    <w:rsid w:val="004B275B"/>
    <w:rsid w:val="004C0783"/>
    <w:rsid w:val="004C182B"/>
    <w:rsid w:val="004C2768"/>
    <w:rsid w:val="004C3C79"/>
    <w:rsid w:val="004C58CA"/>
    <w:rsid w:val="004C68B9"/>
    <w:rsid w:val="004C70BC"/>
    <w:rsid w:val="004C79C2"/>
    <w:rsid w:val="004D0D48"/>
    <w:rsid w:val="004D1486"/>
    <w:rsid w:val="004D28BC"/>
    <w:rsid w:val="004D489C"/>
    <w:rsid w:val="004D6781"/>
    <w:rsid w:val="004D703F"/>
    <w:rsid w:val="004D74C8"/>
    <w:rsid w:val="004E386B"/>
    <w:rsid w:val="004E55CD"/>
    <w:rsid w:val="004E5884"/>
    <w:rsid w:val="004F2467"/>
    <w:rsid w:val="004F29E4"/>
    <w:rsid w:val="004F2BC3"/>
    <w:rsid w:val="004F3571"/>
    <w:rsid w:val="004F36C1"/>
    <w:rsid w:val="004F422F"/>
    <w:rsid w:val="004F5DE8"/>
    <w:rsid w:val="004F5EEE"/>
    <w:rsid w:val="004F6321"/>
    <w:rsid w:val="004F6533"/>
    <w:rsid w:val="004F7104"/>
    <w:rsid w:val="004F7422"/>
    <w:rsid w:val="0050211D"/>
    <w:rsid w:val="005021C5"/>
    <w:rsid w:val="00503228"/>
    <w:rsid w:val="00503462"/>
    <w:rsid w:val="00504EF6"/>
    <w:rsid w:val="00505384"/>
    <w:rsid w:val="005065DE"/>
    <w:rsid w:val="005177CB"/>
    <w:rsid w:val="00517B7C"/>
    <w:rsid w:val="005206CF"/>
    <w:rsid w:val="005225CD"/>
    <w:rsid w:val="005231D7"/>
    <w:rsid w:val="00526466"/>
    <w:rsid w:val="005317C9"/>
    <w:rsid w:val="00531EE5"/>
    <w:rsid w:val="00532639"/>
    <w:rsid w:val="00534E02"/>
    <w:rsid w:val="005418E2"/>
    <w:rsid w:val="005420F2"/>
    <w:rsid w:val="0054420A"/>
    <w:rsid w:val="00544936"/>
    <w:rsid w:val="005457E8"/>
    <w:rsid w:val="0054676C"/>
    <w:rsid w:val="005501F4"/>
    <w:rsid w:val="00554287"/>
    <w:rsid w:val="005558CB"/>
    <w:rsid w:val="0055616F"/>
    <w:rsid w:val="005573B2"/>
    <w:rsid w:val="005573BE"/>
    <w:rsid w:val="0055750C"/>
    <w:rsid w:val="00561EC6"/>
    <w:rsid w:val="00563564"/>
    <w:rsid w:val="00565CD2"/>
    <w:rsid w:val="005664A8"/>
    <w:rsid w:val="00567087"/>
    <w:rsid w:val="005702B1"/>
    <w:rsid w:val="005704B4"/>
    <w:rsid w:val="005714E8"/>
    <w:rsid w:val="00571B65"/>
    <w:rsid w:val="00575F1E"/>
    <w:rsid w:val="00580429"/>
    <w:rsid w:val="00580AE2"/>
    <w:rsid w:val="00585B11"/>
    <w:rsid w:val="005862FB"/>
    <w:rsid w:val="00590040"/>
    <w:rsid w:val="0059092E"/>
    <w:rsid w:val="00590A7E"/>
    <w:rsid w:val="0059332F"/>
    <w:rsid w:val="00594B9F"/>
    <w:rsid w:val="00595D1B"/>
    <w:rsid w:val="005969DD"/>
    <w:rsid w:val="00597645"/>
    <w:rsid w:val="005A1312"/>
    <w:rsid w:val="005A378D"/>
    <w:rsid w:val="005A43C8"/>
    <w:rsid w:val="005A489A"/>
    <w:rsid w:val="005A4C1D"/>
    <w:rsid w:val="005A591E"/>
    <w:rsid w:val="005A6EA9"/>
    <w:rsid w:val="005A7119"/>
    <w:rsid w:val="005B0B1E"/>
    <w:rsid w:val="005B2FFF"/>
    <w:rsid w:val="005B3438"/>
    <w:rsid w:val="005B3DB3"/>
    <w:rsid w:val="005C107A"/>
    <w:rsid w:val="005C165A"/>
    <w:rsid w:val="005C2404"/>
    <w:rsid w:val="005C74E2"/>
    <w:rsid w:val="005C7B4F"/>
    <w:rsid w:val="005D2853"/>
    <w:rsid w:val="005D653B"/>
    <w:rsid w:val="005D661A"/>
    <w:rsid w:val="005E06FF"/>
    <w:rsid w:val="005E1007"/>
    <w:rsid w:val="005E2DDF"/>
    <w:rsid w:val="005E392D"/>
    <w:rsid w:val="005E3E1E"/>
    <w:rsid w:val="005E41EB"/>
    <w:rsid w:val="005E5772"/>
    <w:rsid w:val="005E7348"/>
    <w:rsid w:val="005F081C"/>
    <w:rsid w:val="005F0CE9"/>
    <w:rsid w:val="005F184D"/>
    <w:rsid w:val="005F333C"/>
    <w:rsid w:val="005F59CD"/>
    <w:rsid w:val="00600E10"/>
    <w:rsid w:val="00604C6B"/>
    <w:rsid w:val="00607679"/>
    <w:rsid w:val="00610834"/>
    <w:rsid w:val="00610A0C"/>
    <w:rsid w:val="00611FC4"/>
    <w:rsid w:val="0061289B"/>
    <w:rsid w:val="006176FB"/>
    <w:rsid w:val="00622477"/>
    <w:rsid w:val="0062304B"/>
    <w:rsid w:val="00623135"/>
    <w:rsid w:val="006234CC"/>
    <w:rsid w:val="00624764"/>
    <w:rsid w:val="006262FE"/>
    <w:rsid w:val="00627200"/>
    <w:rsid w:val="00627ED0"/>
    <w:rsid w:val="006317E3"/>
    <w:rsid w:val="00632697"/>
    <w:rsid w:val="006343BF"/>
    <w:rsid w:val="006364CC"/>
    <w:rsid w:val="00636751"/>
    <w:rsid w:val="00636800"/>
    <w:rsid w:val="0063699F"/>
    <w:rsid w:val="00637048"/>
    <w:rsid w:val="00640B26"/>
    <w:rsid w:val="00643102"/>
    <w:rsid w:val="006461BC"/>
    <w:rsid w:val="0064634A"/>
    <w:rsid w:val="006508E3"/>
    <w:rsid w:val="0065127B"/>
    <w:rsid w:val="006557A6"/>
    <w:rsid w:val="00655A26"/>
    <w:rsid w:val="00665595"/>
    <w:rsid w:val="00666A14"/>
    <w:rsid w:val="00666FE7"/>
    <w:rsid w:val="006714BB"/>
    <w:rsid w:val="00671CC8"/>
    <w:rsid w:val="006762B2"/>
    <w:rsid w:val="0068053B"/>
    <w:rsid w:val="00680A9C"/>
    <w:rsid w:val="00680EAF"/>
    <w:rsid w:val="00682FE3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A084F"/>
    <w:rsid w:val="006A0881"/>
    <w:rsid w:val="006A0BCB"/>
    <w:rsid w:val="006A3254"/>
    <w:rsid w:val="006A34E1"/>
    <w:rsid w:val="006A7392"/>
    <w:rsid w:val="006A7935"/>
    <w:rsid w:val="006B08B9"/>
    <w:rsid w:val="006B540E"/>
    <w:rsid w:val="006B6045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ECF"/>
    <w:rsid w:val="006D730F"/>
    <w:rsid w:val="006E16DB"/>
    <w:rsid w:val="006E1F62"/>
    <w:rsid w:val="006E4675"/>
    <w:rsid w:val="006E564B"/>
    <w:rsid w:val="006E6C29"/>
    <w:rsid w:val="006F26F3"/>
    <w:rsid w:val="006F3B5C"/>
    <w:rsid w:val="006F3E34"/>
    <w:rsid w:val="006F4B01"/>
    <w:rsid w:val="006F5C0E"/>
    <w:rsid w:val="006F7EBD"/>
    <w:rsid w:val="007007CF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632A"/>
    <w:rsid w:val="0072718A"/>
    <w:rsid w:val="00727DFD"/>
    <w:rsid w:val="00730203"/>
    <w:rsid w:val="00732446"/>
    <w:rsid w:val="00734313"/>
    <w:rsid w:val="007343EF"/>
    <w:rsid w:val="00735947"/>
    <w:rsid w:val="00735981"/>
    <w:rsid w:val="00736244"/>
    <w:rsid w:val="007414AE"/>
    <w:rsid w:val="00745EC6"/>
    <w:rsid w:val="00753258"/>
    <w:rsid w:val="0075352F"/>
    <w:rsid w:val="0075376F"/>
    <w:rsid w:val="0075393D"/>
    <w:rsid w:val="0076178E"/>
    <w:rsid w:val="00762794"/>
    <w:rsid w:val="00763240"/>
    <w:rsid w:val="0076336D"/>
    <w:rsid w:val="00765D1D"/>
    <w:rsid w:val="00765D51"/>
    <w:rsid w:val="00766154"/>
    <w:rsid w:val="00766D29"/>
    <w:rsid w:val="0077311E"/>
    <w:rsid w:val="00774501"/>
    <w:rsid w:val="0077703B"/>
    <w:rsid w:val="0078000E"/>
    <w:rsid w:val="00782256"/>
    <w:rsid w:val="007830C8"/>
    <w:rsid w:val="00790D97"/>
    <w:rsid w:val="00790DE2"/>
    <w:rsid w:val="00796905"/>
    <w:rsid w:val="007A01FC"/>
    <w:rsid w:val="007A280B"/>
    <w:rsid w:val="007A3A05"/>
    <w:rsid w:val="007A3F88"/>
    <w:rsid w:val="007A403D"/>
    <w:rsid w:val="007A712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F0B83"/>
    <w:rsid w:val="007F5C54"/>
    <w:rsid w:val="007F5C7A"/>
    <w:rsid w:val="007F65D6"/>
    <w:rsid w:val="007F6611"/>
    <w:rsid w:val="007F7A50"/>
    <w:rsid w:val="00800D89"/>
    <w:rsid w:val="008018D8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681F"/>
    <w:rsid w:val="00827146"/>
    <w:rsid w:val="008271FA"/>
    <w:rsid w:val="00827E05"/>
    <w:rsid w:val="008311A3"/>
    <w:rsid w:val="008314FB"/>
    <w:rsid w:val="00832097"/>
    <w:rsid w:val="00836919"/>
    <w:rsid w:val="008376B5"/>
    <w:rsid w:val="008401FC"/>
    <w:rsid w:val="00842090"/>
    <w:rsid w:val="00844A5C"/>
    <w:rsid w:val="008473C4"/>
    <w:rsid w:val="00850F3E"/>
    <w:rsid w:val="00853A87"/>
    <w:rsid w:val="008541E5"/>
    <w:rsid w:val="00854404"/>
    <w:rsid w:val="008552FA"/>
    <w:rsid w:val="008565BB"/>
    <w:rsid w:val="00860D23"/>
    <w:rsid w:val="0086211B"/>
    <w:rsid w:val="00865986"/>
    <w:rsid w:val="008661B5"/>
    <w:rsid w:val="00866B33"/>
    <w:rsid w:val="00866E24"/>
    <w:rsid w:val="00871798"/>
    <w:rsid w:val="00871FD5"/>
    <w:rsid w:val="008725D5"/>
    <w:rsid w:val="00872775"/>
    <w:rsid w:val="00877C55"/>
    <w:rsid w:val="00877F18"/>
    <w:rsid w:val="00881FA4"/>
    <w:rsid w:val="008866C7"/>
    <w:rsid w:val="00895722"/>
    <w:rsid w:val="00897221"/>
    <w:rsid w:val="008979B1"/>
    <w:rsid w:val="008A1AD8"/>
    <w:rsid w:val="008A2090"/>
    <w:rsid w:val="008A2A53"/>
    <w:rsid w:val="008A4A6A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63E8"/>
    <w:rsid w:val="008C64F9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E46"/>
    <w:rsid w:val="008E166D"/>
    <w:rsid w:val="008E255F"/>
    <w:rsid w:val="008E2567"/>
    <w:rsid w:val="008E54C7"/>
    <w:rsid w:val="008E5F09"/>
    <w:rsid w:val="008E7129"/>
    <w:rsid w:val="008F1519"/>
    <w:rsid w:val="008F18CF"/>
    <w:rsid w:val="008F3108"/>
    <w:rsid w:val="008F7179"/>
    <w:rsid w:val="008F718B"/>
    <w:rsid w:val="008F7CF2"/>
    <w:rsid w:val="00900098"/>
    <w:rsid w:val="00901DCE"/>
    <w:rsid w:val="009020F2"/>
    <w:rsid w:val="00903EAD"/>
    <w:rsid w:val="00905139"/>
    <w:rsid w:val="0090676F"/>
    <w:rsid w:val="00907AD2"/>
    <w:rsid w:val="00914464"/>
    <w:rsid w:val="00914B3F"/>
    <w:rsid w:val="00915A49"/>
    <w:rsid w:val="00917E63"/>
    <w:rsid w:val="009203AF"/>
    <w:rsid w:val="0092060D"/>
    <w:rsid w:val="009207CF"/>
    <w:rsid w:val="00923860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7475"/>
    <w:rsid w:val="00961D49"/>
    <w:rsid w:val="00963CBA"/>
    <w:rsid w:val="00964C17"/>
    <w:rsid w:val="00972789"/>
    <w:rsid w:val="009732FA"/>
    <w:rsid w:val="00974A8D"/>
    <w:rsid w:val="00975010"/>
    <w:rsid w:val="00980778"/>
    <w:rsid w:val="00980A97"/>
    <w:rsid w:val="0098240C"/>
    <w:rsid w:val="00984E21"/>
    <w:rsid w:val="009856CE"/>
    <w:rsid w:val="00991261"/>
    <w:rsid w:val="0099331F"/>
    <w:rsid w:val="0099368F"/>
    <w:rsid w:val="0099780E"/>
    <w:rsid w:val="00997A64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5755"/>
    <w:rsid w:val="009C5DDA"/>
    <w:rsid w:val="009C6FE6"/>
    <w:rsid w:val="009D001E"/>
    <w:rsid w:val="009D16B0"/>
    <w:rsid w:val="009D17D0"/>
    <w:rsid w:val="009D3A28"/>
    <w:rsid w:val="009D4366"/>
    <w:rsid w:val="009D43C2"/>
    <w:rsid w:val="009D5C3F"/>
    <w:rsid w:val="009D5EDA"/>
    <w:rsid w:val="009D7D0B"/>
    <w:rsid w:val="009E20E2"/>
    <w:rsid w:val="009E2897"/>
    <w:rsid w:val="009E3371"/>
    <w:rsid w:val="009E5420"/>
    <w:rsid w:val="009F1945"/>
    <w:rsid w:val="009F1FFC"/>
    <w:rsid w:val="009F3A17"/>
    <w:rsid w:val="009F5FBA"/>
    <w:rsid w:val="009F7204"/>
    <w:rsid w:val="00A0254E"/>
    <w:rsid w:val="00A03B5F"/>
    <w:rsid w:val="00A04598"/>
    <w:rsid w:val="00A07709"/>
    <w:rsid w:val="00A101DD"/>
    <w:rsid w:val="00A1141E"/>
    <w:rsid w:val="00A13CEE"/>
    <w:rsid w:val="00A1427D"/>
    <w:rsid w:val="00A14774"/>
    <w:rsid w:val="00A14A92"/>
    <w:rsid w:val="00A1614C"/>
    <w:rsid w:val="00A161F8"/>
    <w:rsid w:val="00A16F4C"/>
    <w:rsid w:val="00A2001C"/>
    <w:rsid w:val="00A23C87"/>
    <w:rsid w:val="00A244E9"/>
    <w:rsid w:val="00A25539"/>
    <w:rsid w:val="00A25866"/>
    <w:rsid w:val="00A27461"/>
    <w:rsid w:val="00A3086E"/>
    <w:rsid w:val="00A31315"/>
    <w:rsid w:val="00A33401"/>
    <w:rsid w:val="00A3344B"/>
    <w:rsid w:val="00A33F3A"/>
    <w:rsid w:val="00A3478C"/>
    <w:rsid w:val="00A351DF"/>
    <w:rsid w:val="00A36858"/>
    <w:rsid w:val="00A44551"/>
    <w:rsid w:val="00A45CE8"/>
    <w:rsid w:val="00A50921"/>
    <w:rsid w:val="00A54046"/>
    <w:rsid w:val="00A54644"/>
    <w:rsid w:val="00A611BD"/>
    <w:rsid w:val="00A61B62"/>
    <w:rsid w:val="00A63CE6"/>
    <w:rsid w:val="00A641A6"/>
    <w:rsid w:val="00A64CFC"/>
    <w:rsid w:val="00A70CE7"/>
    <w:rsid w:val="00A71042"/>
    <w:rsid w:val="00A72F22"/>
    <w:rsid w:val="00A748A6"/>
    <w:rsid w:val="00A759B2"/>
    <w:rsid w:val="00A80DDD"/>
    <w:rsid w:val="00A828CA"/>
    <w:rsid w:val="00A83258"/>
    <w:rsid w:val="00A834FB"/>
    <w:rsid w:val="00A854F0"/>
    <w:rsid w:val="00A85576"/>
    <w:rsid w:val="00A879A4"/>
    <w:rsid w:val="00A92D0E"/>
    <w:rsid w:val="00A9319D"/>
    <w:rsid w:val="00A94B8D"/>
    <w:rsid w:val="00A97FA0"/>
    <w:rsid w:val="00AA021B"/>
    <w:rsid w:val="00AA147A"/>
    <w:rsid w:val="00AA163C"/>
    <w:rsid w:val="00AA1B7E"/>
    <w:rsid w:val="00AA5CC6"/>
    <w:rsid w:val="00AB3FF2"/>
    <w:rsid w:val="00AB6E15"/>
    <w:rsid w:val="00AB7DD1"/>
    <w:rsid w:val="00AC13BC"/>
    <w:rsid w:val="00AC21E5"/>
    <w:rsid w:val="00AC2C6C"/>
    <w:rsid w:val="00AC6959"/>
    <w:rsid w:val="00AD1AB6"/>
    <w:rsid w:val="00AD4F23"/>
    <w:rsid w:val="00AD6A66"/>
    <w:rsid w:val="00AD7DE7"/>
    <w:rsid w:val="00AE207F"/>
    <w:rsid w:val="00AE2A6B"/>
    <w:rsid w:val="00AE2C4C"/>
    <w:rsid w:val="00AE43D8"/>
    <w:rsid w:val="00AE496C"/>
    <w:rsid w:val="00AE74B3"/>
    <w:rsid w:val="00AF035A"/>
    <w:rsid w:val="00AF1577"/>
    <w:rsid w:val="00AF2ACD"/>
    <w:rsid w:val="00AF5B3F"/>
    <w:rsid w:val="00AF652A"/>
    <w:rsid w:val="00AF6C9C"/>
    <w:rsid w:val="00B0164B"/>
    <w:rsid w:val="00B02099"/>
    <w:rsid w:val="00B033B0"/>
    <w:rsid w:val="00B044E6"/>
    <w:rsid w:val="00B04AAA"/>
    <w:rsid w:val="00B05C71"/>
    <w:rsid w:val="00B07F9A"/>
    <w:rsid w:val="00B120CF"/>
    <w:rsid w:val="00B140B4"/>
    <w:rsid w:val="00B167E1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58FC"/>
    <w:rsid w:val="00B46ECA"/>
    <w:rsid w:val="00B50434"/>
    <w:rsid w:val="00B54A1E"/>
    <w:rsid w:val="00B63405"/>
    <w:rsid w:val="00B63603"/>
    <w:rsid w:val="00B639F8"/>
    <w:rsid w:val="00B66219"/>
    <w:rsid w:val="00B70AB8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9CF"/>
    <w:rsid w:val="00BD5DD3"/>
    <w:rsid w:val="00BD5F76"/>
    <w:rsid w:val="00BD7131"/>
    <w:rsid w:val="00BE0DB0"/>
    <w:rsid w:val="00BE2713"/>
    <w:rsid w:val="00BE2F8A"/>
    <w:rsid w:val="00BE36C6"/>
    <w:rsid w:val="00BE4F74"/>
    <w:rsid w:val="00BE618E"/>
    <w:rsid w:val="00BE61A7"/>
    <w:rsid w:val="00BF2F1E"/>
    <w:rsid w:val="00BF3527"/>
    <w:rsid w:val="00BF4638"/>
    <w:rsid w:val="00BF4BF2"/>
    <w:rsid w:val="00BF4D7D"/>
    <w:rsid w:val="00BF794E"/>
    <w:rsid w:val="00C00FAC"/>
    <w:rsid w:val="00C0111B"/>
    <w:rsid w:val="00C011D1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3B33"/>
    <w:rsid w:val="00C41A28"/>
    <w:rsid w:val="00C42933"/>
    <w:rsid w:val="00C463DD"/>
    <w:rsid w:val="00C47253"/>
    <w:rsid w:val="00C50361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68AC"/>
    <w:rsid w:val="00C67BE8"/>
    <w:rsid w:val="00C71208"/>
    <w:rsid w:val="00C72219"/>
    <w:rsid w:val="00C745BF"/>
    <w:rsid w:val="00C745C3"/>
    <w:rsid w:val="00C74937"/>
    <w:rsid w:val="00C772AC"/>
    <w:rsid w:val="00C80F63"/>
    <w:rsid w:val="00C84AA9"/>
    <w:rsid w:val="00C8568C"/>
    <w:rsid w:val="00C868D5"/>
    <w:rsid w:val="00C90469"/>
    <w:rsid w:val="00C95277"/>
    <w:rsid w:val="00C96EC2"/>
    <w:rsid w:val="00C97712"/>
    <w:rsid w:val="00CA2018"/>
    <w:rsid w:val="00CA2273"/>
    <w:rsid w:val="00CA4615"/>
    <w:rsid w:val="00CA6448"/>
    <w:rsid w:val="00CC1A56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165C"/>
    <w:rsid w:val="00CE181A"/>
    <w:rsid w:val="00CE4A8F"/>
    <w:rsid w:val="00CE53C3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2083"/>
    <w:rsid w:val="00D03826"/>
    <w:rsid w:val="00D10F9D"/>
    <w:rsid w:val="00D121B6"/>
    <w:rsid w:val="00D1230F"/>
    <w:rsid w:val="00D1389C"/>
    <w:rsid w:val="00D2031B"/>
    <w:rsid w:val="00D226DC"/>
    <w:rsid w:val="00D23617"/>
    <w:rsid w:val="00D25FE2"/>
    <w:rsid w:val="00D26443"/>
    <w:rsid w:val="00D267DE"/>
    <w:rsid w:val="00D268C4"/>
    <w:rsid w:val="00D27075"/>
    <w:rsid w:val="00D30977"/>
    <w:rsid w:val="00D30B0F"/>
    <w:rsid w:val="00D317BB"/>
    <w:rsid w:val="00D3595D"/>
    <w:rsid w:val="00D400FE"/>
    <w:rsid w:val="00D43252"/>
    <w:rsid w:val="00D45E7C"/>
    <w:rsid w:val="00D462A9"/>
    <w:rsid w:val="00D4672C"/>
    <w:rsid w:val="00D46E10"/>
    <w:rsid w:val="00D51A04"/>
    <w:rsid w:val="00D522A6"/>
    <w:rsid w:val="00D5326C"/>
    <w:rsid w:val="00D549FD"/>
    <w:rsid w:val="00D57ED9"/>
    <w:rsid w:val="00D6183B"/>
    <w:rsid w:val="00D61DA5"/>
    <w:rsid w:val="00D621AF"/>
    <w:rsid w:val="00D65AD9"/>
    <w:rsid w:val="00D65CB8"/>
    <w:rsid w:val="00D71602"/>
    <w:rsid w:val="00D8084C"/>
    <w:rsid w:val="00D80938"/>
    <w:rsid w:val="00D8098E"/>
    <w:rsid w:val="00D82CE8"/>
    <w:rsid w:val="00D84CDA"/>
    <w:rsid w:val="00D85053"/>
    <w:rsid w:val="00D865EE"/>
    <w:rsid w:val="00D8735C"/>
    <w:rsid w:val="00D876B1"/>
    <w:rsid w:val="00D87CC7"/>
    <w:rsid w:val="00D90C55"/>
    <w:rsid w:val="00D9453C"/>
    <w:rsid w:val="00D94A0E"/>
    <w:rsid w:val="00D9655C"/>
    <w:rsid w:val="00D96A85"/>
    <w:rsid w:val="00D97096"/>
    <w:rsid w:val="00D978C6"/>
    <w:rsid w:val="00DA1FAD"/>
    <w:rsid w:val="00DA67AD"/>
    <w:rsid w:val="00DA783B"/>
    <w:rsid w:val="00DA79D3"/>
    <w:rsid w:val="00DB5D0F"/>
    <w:rsid w:val="00DB7CBE"/>
    <w:rsid w:val="00DC04BF"/>
    <w:rsid w:val="00DC74D0"/>
    <w:rsid w:val="00DD0545"/>
    <w:rsid w:val="00DD2FFC"/>
    <w:rsid w:val="00DD3173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12CC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DD2"/>
    <w:rsid w:val="00E130AB"/>
    <w:rsid w:val="00E148BA"/>
    <w:rsid w:val="00E15717"/>
    <w:rsid w:val="00E16DE2"/>
    <w:rsid w:val="00E17147"/>
    <w:rsid w:val="00E21728"/>
    <w:rsid w:val="00E21A93"/>
    <w:rsid w:val="00E22A24"/>
    <w:rsid w:val="00E25B9F"/>
    <w:rsid w:val="00E3125F"/>
    <w:rsid w:val="00E32529"/>
    <w:rsid w:val="00E330F0"/>
    <w:rsid w:val="00E35F9C"/>
    <w:rsid w:val="00E40014"/>
    <w:rsid w:val="00E40F91"/>
    <w:rsid w:val="00E42342"/>
    <w:rsid w:val="00E42BA3"/>
    <w:rsid w:val="00E441C4"/>
    <w:rsid w:val="00E506AF"/>
    <w:rsid w:val="00E53EF2"/>
    <w:rsid w:val="00E54ED7"/>
    <w:rsid w:val="00E55750"/>
    <w:rsid w:val="00E558F7"/>
    <w:rsid w:val="00E56685"/>
    <w:rsid w:val="00E57E82"/>
    <w:rsid w:val="00E6263C"/>
    <w:rsid w:val="00E64DFE"/>
    <w:rsid w:val="00E66247"/>
    <w:rsid w:val="00E71255"/>
    <w:rsid w:val="00E71FF9"/>
    <w:rsid w:val="00E724F2"/>
    <w:rsid w:val="00E7260F"/>
    <w:rsid w:val="00E7269F"/>
    <w:rsid w:val="00E7321B"/>
    <w:rsid w:val="00E7558D"/>
    <w:rsid w:val="00E81DBB"/>
    <w:rsid w:val="00E823DA"/>
    <w:rsid w:val="00E86699"/>
    <w:rsid w:val="00E87921"/>
    <w:rsid w:val="00E9274E"/>
    <w:rsid w:val="00E96264"/>
    <w:rsid w:val="00E96630"/>
    <w:rsid w:val="00E96D64"/>
    <w:rsid w:val="00EA0F15"/>
    <w:rsid w:val="00EA1F07"/>
    <w:rsid w:val="00EA20EF"/>
    <w:rsid w:val="00EA2257"/>
    <w:rsid w:val="00EA264E"/>
    <w:rsid w:val="00EA4192"/>
    <w:rsid w:val="00EA756D"/>
    <w:rsid w:val="00EA7D0A"/>
    <w:rsid w:val="00EB0C5F"/>
    <w:rsid w:val="00EB1860"/>
    <w:rsid w:val="00EB1D8D"/>
    <w:rsid w:val="00EB2769"/>
    <w:rsid w:val="00EB3B2A"/>
    <w:rsid w:val="00EB3EDF"/>
    <w:rsid w:val="00EB44FD"/>
    <w:rsid w:val="00EB454C"/>
    <w:rsid w:val="00EB4D8B"/>
    <w:rsid w:val="00EC0340"/>
    <w:rsid w:val="00EC0E15"/>
    <w:rsid w:val="00EC58D0"/>
    <w:rsid w:val="00EC63EF"/>
    <w:rsid w:val="00EC6478"/>
    <w:rsid w:val="00EC7B51"/>
    <w:rsid w:val="00ED0C5A"/>
    <w:rsid w:val="00ED1F82"/>
    <w:rsid w:val="00ED2ACD"/>
    <w:rsid w:val="00ED6F13"/>
    <w:rsid w:val="00ED7A2A"/>
    <w:rsid w:val="00EE033E"/>
    <w:rsid w:val="00EE09BE"/>
    <w:rsid w:val="00EE1DC6"/>
    <w:rsid w:val="00EE400A"/>
    <w:rsid w:val="00EE53DD"/>
    <w:rsid w:val="00EF19EF"/>
    <w:rsid w:val="00EF1D7F"/>
    <w:rsid w:val="00EF3511"/>
    <w:rsid w:val="00EF43FD"/>
    <w:rsid w:val="00F031D9"/>
    <w:rsid w:val="00F0634D"/>
    <w:rsid w:val="00F07C40"/>
    <w:rsid w:val="00F105D5"/>
    <w:rsid w:val="00F13552"/>
    <w:rsid w:val="00F15996"/>
    <w:rsid w:val="00F170E9"/>
    <w:rsid w:val="00F20264"/>
    <w:rsid w:val="00F20EFA"/>
    <w:rsid w:val="00F21BBE"/>
    <w:rsid w:val="00F22D33"/>
    <w:rsid w:val="00F24D2E"/>
    <w:rsid w:val="00F25212"/>
    <w:rsid w:val="00F27842"/>
    <w:rsid w:val="00F31D58"/>
    <w:rsid w:val="00F34366"/>
    <w:rsid w:val="00F34692"/>
    <w:rsid w:val="00F35F18"/>
    <w:rsid w:val="00F36517"/>
    <w:rsid w:val="00F36A18"/>
    <w:rsid w:val="00F375AE"/>
    <w:rsid w:val="00F419F9"/>
    <w:rsid w:val="00F42318"/>
    <w:rsid w:val="00F429B3"/>
    <w:rsid w:val="00F42A86"/>
    <w:rsid w:val="00F43305"/>
    <w:rsid w:val="00F47055"/>
    <w:rsid w:val="00F53EDA"/>
    <w:rsid w:val="00F5619C"/>
    <w:rsid w:val="00F579BA"/>
    <w:rsid w:val="00F6164B"/>
    <w:rsid w:val="00F61BEA"/>
    <w:rsid w:val="00F62972"/>
    <w:rsid w:val="00F633E7"/>
    <w:rsid w:val="00F6351F"/>
    <w:rsid w:val="00F67557"/>
    <w:rsid w:val="00F67FB5"/>
    <w:rsid w:val="00F71D38"/>
    <w:rsid w:val="00F7490E"/>
    <w:rsid w:val="00F7726A"/>
    <w:rsid w:val="00F7753D"/>
    <w:rsid w:val="00F83A71"/>
    <w:rsid w:val="00F85A7F"/>
    <w:rsid w:val="00F85AD2"/>
    <w:rsid w:val="00F85F34"/>
    <w:rsid w:val="00F873E1"/>
    <w:rsid w:val="00F90644"/>
    <w:rsid w:val="00F907AB"/>
    <w:rsid w:val="00F90AAE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5459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453"/>
    <w:rsid w:val="00FC68B7"/>
    <w:rsid w:val="00FC6DA3"/>
    <w:rsid w:val="00FD063A"/>
    <w:rsid w:val="00FD1011"/>
    <w:rsid w:val="00FD13B4"/>
    <w:rsid w:val="00FD6700"/>
    <w:rsid w:val="00FD70AB"/>
    <w:rsid w:val="00FD7BF6"/>
    <w:rsid w:val="00FE1096"/>
    <w:rsid w:val="00FE5012"/>
    <w:rsid w:val="00FE5358"/>
    <w:rsid w:val="00FE6CB1"/>
    <w:rsid w:val="00FE7D29"/>
    <w:rsid w:val="00FF0204"/>
    <w:rsid w:val="00FF09FF"/>
    <w:rsid w:val="00FF0C96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C327"/>
  <w15:docId w15:val="{46571EB4-DFF4-43FE-8C08-898AD7A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tformzeroincident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A79E-F83D-422B-9BFD-9EF0375DF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CDD27-128B-4337-A0F5-534F6D96D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D2F36-210D-4D9E-971E-6D32978A7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77655-66D8-47D2-B3D6-BD6BA902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8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Alibech Mireles</cp:lastModifiedBy>
  <cp:revision>5</cp:revision>
  <cp:lastPrinted>2014-12-16T15:14:00Z</cp:lastPrinted>
  <dcterms:created xsi:type="dcterms:W3CDTF">2021-01-20T14:10:00Z</dcterms:created>
  <dcterms:modified xsi:type="dcterms:W3CDTF">2021-01-20T14:58:00Z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