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2B10406F" w:rsidR="002D0E0E" w:rsidRPr="00D47EEA" w:rsidRDefault="00066D1F" w:rsidP="00B044E6">
            <w:pPr>
              <w:jc w:val="right"/>
            </w:pPr>
            <w:r>
              <w:rPr>
                <w:b/>
                <w:sz w:val="40"/>
              </w:rPr>
              <w:t>INF.</w:t>
            </w:r>
            <w:r w:rsidR="00FC2D86">
              <w:rPr>
                <w:b/>
                <w:sz w:val="40"/>
              </w:rPr>
              <w:t>18</w:t>
            </w:r>
          </w:p>
        </w:tc>
      </w:tr>
      <w:tr w:rsidR="002D0E0E" w14:paraId="4D735252" w14:textId="77777777" w:rsidTr="00FC2D86">
        <w:trPr>
          <w:cantSplit/>
          <w:trHeight w:hRule="exact" w:val="3830"/>
        </w:trPr>
        <w:tc>
          <w:tcPr>
            <w:tcW w:w="6804" w:type="dxa"/>
            <w:gridSpan w:val="2"/>
            <w:tcBorders>
              <w:top w:val="single" w:sz="4" w:space="0" w:color="auto"/>
              <w:bottom w:val="single" w:sz="12" w:space="0" w:color="auto"/>
            </w:tcBorders>
          </w:tcPr>
          <w:p w14:paraId="74DD84F0" w14:textId="315DE6D6" w:rsidR="00BE75D7" w:rsidRDefault="00BE75D7" w:rsidP="00BE75D7">
            <w:pPr>
              <w:spacing w:before="120"/>
              <w:rPr>
                <w:b/>
                <w:sz w:val="28"/>
                <w:szCs w:val="28"/>
              </w:rPr>
            </w:pPr>
            <w:r>
              <w:rPr>
                <w:b/>
                <w:sz w:val="28"/>
              </w:rPr>
              <w:t>Economic Commission for Europe</w:t>
            </w:r>
          </w:p>
          <w:p w14:paraId="7141DD4D" w14:textId="7FC85BBB" w:rsidR="00BE75D7" w:rsidRPr="008F31D2" w:rsidRDefault="00BE75D7" w:rsidP="00BE75D7">
            <w:pPr>
              <w:spacing w:before="120"/>
              <w:rPr>
                <w:sz w:val="28"/>
                <w:szCs w:val="28"/>
              </w:rPr>
            </w:pPr>
            <w:r>
              <w:rPr>
                <w:sz w:val="28"/>
              </w:rPr>
              <w:t>Inland Transport Committee</w:t>
            </w:r>
          </w:p>
          <w:p w14:paraId="06D3C564" w14:textId="77777777" w:rsidR="00BE75D7" w:rsidRDefault="00BE75D7" w:rsidP="00BE75D7">
            <w:pPr>
              <w:spacing w:before="120"/>
              <w:rPr>
                <w:b/>
                <w:sz w:val="24"/>
                <w:szCs w:val="24"/>
              </w:rPr>
            </w:pPr>
            <w:r>
              <w:rPr>
                <w:b/>
                <w:sz w:val="24"/>
              </w:rPr>
              <w:t>Working Party on the Transport of Dangerous Goods</w:t>
            </w:r>
          </w:p>
          <w:p w14:paraId="05484EE5" w14:textId="77777777" w:rsidR="00BE75D7" w:rsidRPr="008F31D2" w:rsidRDefault="00BE75D7" w:rsidP="00BE75D7">
            <w:pPr>
              <w:spacing w:before="120"/>
              <w:rPr>
                <w:b/>
              </w:rPr>
            </w:pPr>
            <w:r>
              <w:rPr>
                <w:b/>
              </w:rPr>
              <w:t>Joint Meeting of Experts 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Thirty-seventh session</w:t>
            </w:r>
          </w:p>
          <w:p w14:paraId="2ECF4810" w14:textId="09438CEE" w:rsidR="00BE75D7" w:rsidRDefault="00BE75D7" w:rsidP="00BE75D7">
            <w:r>
              <w:t>Geneva, 25-29 January 2021</w:t>
            </w:r>
          </w:p>
          <w:p w14:paraId="610C55BE" w14:textId="426E2836" w:rsidR="00BE75D7" w:rsidRDefault="00BE75D7" w:rsidP="00BE75D7">
            <w:r>
              <w:t xml:space="preserve">Item </w:t>
            </w:r>
            <w:r w:rsidR="00A42CF7">
              <w:t>5</w:t>
            </w:r>
            <w:r>
              <w:t xml:space="preserve"> (</w:t>
            </w:r>
            <w:r w:rsidR="00A42CF7">
              <w:t>a</w:t>
            </w:r>
            <w:r>
              <w:t>) of the provisional agenda</w:t>
            </w:r>
          </w:p>
          <w:p w14:paraId="07A8B854" w14:textId="77777777" w:rsidR="00A42CF7" w:rsidRDefault="00A42CF7" w:rsidP="00A42CF7">
            <w:pPr>
              <w:rPr>
                <w:b/>
              </w:rPr>
            </w:pPr>
            <w:r w:rsidRPr="00A42CF7">
              <w:rPr>
                <w:b/>
              </w:rPr>
              <w:t xml:space="preserve">Proposals for amendments to the Regulations annexed to ADN </w:t>
            </w:r>
          </w:p>
          <w:p w14:paraId="7092B0CB" w14:textId="6EB421C4" w:rsidR="008725D5" w:rsidRPr="00D773DF" w:rsidRDefault="00A42CF7" w:rsidP="00A42CF7">
            <w:r w:rsidRPr="00A42CF7">
              <w:rPr>
                <w:b/>
              </w:rPr>
              <w:t>Work of the RID/ADR/ADN Joint Meeting</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0090E112" w14:textId="138C4046" w:rsidR="00E3469A" w:rsidRDefault="00793ED7" w:rsidP="00661AEB">
            <w:pPr>
              <w:spacing w:before="120"/>
            </w:pPr>
            <w:r>
              <w:t>14</w:t>
            </w:r>
            <w:r w:rsidR="00471E7B">
              <w:t xml:space="preserve"> January 2021</w:t>
            </w:r>
            <w:r w:rsidR="00471E7B">
              <w:br/>
            </w:r>
          </w:p>
          <w:p w14:paraId="6BB3027C" w14:textId="30CF823C" w:rsidR="00661AEB" w:rsidRDefault="00FC2D86" w:rsidP="00E3469A">
            <w:r>
              <w:t>English</w:t>
            </w:r>
          </w:p>
        </w:tc>
      </w:tr>
    </w:tbl>
    <w:p w14:paraId="74DE46A7" w14:textId="7FF472E5" w:rsidR="006056C5" w:rsidRPr="00835CB9" w:rsidRDefault="00F81B55" w:rsidP="00FC2D86">
      <w:pPr>
        <w:pStyle w:val="HChG"/>
        <w:rPr>
          <w:sz w:val="32"/>
          <w:szCs w:val="24"/>
        </w:rPr>
      </w:pPr>
      <w:r>
        <w:tab/>
      </w:r>
      <w:r>
        <w:tab/>
        <w:t xml:space="preserve">Classification of UN 1872 LEAD </w:t>
      </w:r>
      <w:r w:rsidRPr="00FC2D86">
        <w:t>DIOXIDE</w:t>
      </w:r>
    </w:p>
    <w:p w14:paraId="63E967DE" w14:textId="3F25455D" w:rsidR="00661AEB" w:rsidRPr="00650528" w:rsidRDefault="006056C5" w:rsidP="00FC2D86">
      <w:pPr>
        <w:pStyle w:val="H1G"/>
      </w:pPr>
      <w:r>
        <w:tab/>
      </w:r>
      <w:r w:rsidR="00FC2D86">
        <w:tab/>
      </w:r>
      <w:r>
        <w:t xml:space="preserve">Submitted by </w:t>
      </w:r>
      <w:r w:rsidRPr="00FC2D86">
        <w:t>Germany</w:t>
      </w:r>
    </w:p>
    <w:p w14:paraId="284DEEF9" w14:textId="13E2E5CB" w:rsidR="00663859" w:rsidRPr="00650528" w:rsidRDefault="00663859" w:rsidP="00FC2D86">
      <w:pPr>
        <w:pStyle w:val="HChG"/>
      </w:pPr>
      <w:r>
        <w:tab/>
      </w:r>
      <w:r>
        <w:tab/>
      </w:r>
      <w:r w:rsidRPr="00FC2D86">
        <w:t>Introduction</w:t>
      </w:r>
    </w:p>
    <w:p w14:paraId="2AB3407A" w14:textId="6C93EA83" w:rsidR="00663859" w:rsidRPr="00650528" w:rsidRDefault="00663859" w:rsidP="007B0F73">
      <w:pPr>
        <w:pStyle w:val="SingleTxtG"/>
      </w:pPr>
      <w:r>
        <w:t>1.</w:t>
      </w:r>
      <w:r>
        <w:tab/>
        <w:t>UN 1872 LEAD DIOXIDE is classified differently in the UN Model Regulations, the IMDG Code and RID/ADR/ADN.</w:t>
      </w:r>
    </w:p>
    <w:p w14:paraId="30A8195D" w14:textId="50487CCA" w:rsidR="00663859" w:rsidRPr="00650528" w:rsidRDefault="00663859" w:rsidP="00B37C1E">
      <w:pPr>
        <w:pStyle w:val="SingleTxtG"/>
      </w:pPr>
      <w:r>
        <w:t>2.</w:t>
      </w:r>
      <w:r>
        <w:tab/>
        <w:t xml:space="preserve">While UN 1872 LEAD DIOXIDE is classified in RID/ADR/ADN as 5.1 + 6.1, packing group III, the UN Model Regulations and the IMDG Code classify the substance as Class 5.1, packing group III, with no subsidiary risk. </w:t>
      </w:r>
    </w:p>
    <w:p w14:paraId="5F15E09C" w14:textId="718A5DC6" w:rsidR="00663859" w:rsidRPr="00650528" w:rsidRDefault="00663859" w:rsidP="00B37C1E">
      <w:pPr>
        <w:pStyle w:val="SingleTxtG"/>
      </w:pPr>
      <w:r>
        <w:t>3.</w:t>
      </w:r>
      <w:r>
        <w:tab/>
        <w:t>Checks have revealed that there is no reliable evidence for acute toxicity justifying the subsidiary risk of Class 6.1. The reasons for the current entry in RID/ADR/ADN are unknown.</w:t>
      </w:r>
    </w:p>
    <w:p w14:paraId="70B83F87" w14:textId="69B42FAD" w:rsidR="00B37C1E" w:rsidRPr="00B37C1E" w:rsidRDefault="00663859" w:rsidP="00B37C1E">
      <w:pPr>
        <w:pStyle w:val="SingleTxtG"/>
      </w:pPr>
      <w:r>
        <w:t>4.</w:t>
      </w:r>
      <w:r>
        <w:tab/>
        <w:t xml:space="preserve">In September 2020, the Joint Meeting adopted the amendments proposed by Germany to harmonize the classification of UN 1872 LEAD DIOXIDE, </w:t>
      </w:r>
      <w:bookmarkStart w:id="0" w:name="_Hlk61346071"/>
      <w:r>
        <w:t>to delete “+ 6.1” from the respective entry in Column (5) of Table A in Chapter 3.2</w:t>
      </w:r>
      <w:bookmarkEnd w:id="0"/>
      <w:r>
        <w:t xml:space="preserve"> in RID/ADR/ADN 2023 and to make the respective consequential amendments to Table A (see ECE/TRANS/WP.15/AC.1/158, report of the UNECE Joint Meeting of the RID Committee of Experts and the Working Party on the Transport of Dangerous Goods held in Berne on 10 and 11 September and in Geneva from 14 to 18 September 2020; paragraph 33).</w:t>
      </w:r>
    </w:p>
    <w:p w14:paraId="7D31D43B" w14:textId="0D3D552F" w:rsidR="00663859" w:rsidRPr="00650528" w:rsidRDefault="00663859" w:rsidP="00E5211C">
      <w:pPr>
        <w:pStyle w:val="SingleTxtG"/>
      </w:pPr>
      <w:r>
        <w:t>5.</w:t>
      </w:r>
      <w:r>
        <w:tab/>
      </w:r>
      <w:bookmarkStart w:id="1" w:name="_Hlk61345084"/>
      <w:r>
        <w:t xml:space="preserve">In ADN, UN </w:t>
      </w:r>
      <w:bookmarkStart w:id="2" w:name="_GoBack"/>
      <w:bookmarkEnd w:id="2"/>
      <w:r>
        <w:t xml:space="preserve">1872 LEAD DIOXIDE is assigned special provision 802 specific to carriage by inland waterways. </w:t>
      </w:r>
      <w:bookmarkEnd w:id="1"/>
      <w:r>
        <w:t>This special provision makes reference to 7.1.4.10 “Precautions with respect to foodstuffs, other articles of consumption and animal feeds”. Moreover, it is required for this substance that a suitable escape device be available for each person on board (“EP” code in column (9) of Table A).</w:t>
      </w:r>
    </w:p>
    <w:p w14:paraId="72FD9E3C" w14:textId="04A165D6" w:rsidR="00663859" w:rsidRDefault="00663859" w:rsidP="00663859">
      <w:pPr>
        <w:pStyle w:val="SingleTxtG"/>
      </w:pPr>
      <w:r>
        <w:t>6.</w:t>
      </w:r>
      <w:r>
        <w:tab/>
        <w:t xml:space="preserve">The representative of Germany added at the Joint Meeting that, </w:t>
      </w:r>
      <w:proofErr w:type="gramStart"/>
      <w:r>
        <w:t>as a consequence</w:t>
      </w:r>
      <w:proofErr w:type="gramEnd"/>
      <w:r>
        <w:t>, further consequential amendments to ADN were needed and volunteered to submit corresponding proposals to the ADN Safety Committee.</w:t>
      </w:r>
    </w:p>
    <w:p w14:paraId="66BBA56B" w14:textId="7AAF694C" w:rsidR="00663859" w:rsidRPr="00B5475F" w:rsidRDefault="00663859" w:rsidP="00663859">
      <w:pPr>
        <w:pStyle w:val="HChG"/>
      </w:pPr>
      <w:r>
        <w:tab/>
      </w:r>
      <w:r>
        <w:tab/>
        <w:t>Proposal</w:t>
      </w:r>
    </w:p>
    <w:p w14:paraId="0CEA2CB0" w14:textId="3ECC6B94" w:rsidR="00663859" w:rsidRPr="004261FD" w:rsidRDefault="00FC2D86" w:rsidP="00663859">
      <w:pPr>
        <w:pStyle w:val="SingleTxtG"/>
        <w:rPr>
          <w:szCs w:val="18"/>
        </w:rPr>
      </w:pPr>
      <w:r w:rsidRPr="004261FD">
        <w:rPr>
          <w:noProof/>
          <w:szCs w:val="18"/>
        </w:rPr>
        <mc:AlternateContent>
          <mc:Choice Requires="wps">
            <w:drawing>
              <wp:anchor distT="45720" distB="45720" distL="114300" distR="114300" simplePos="0" relativeHeight="251659776" behindDoc="0" locked="0" layoutInCell="1" allowOverlap="1" wp14:anchorId="00BBC810" wp14:editId="5A354662">
                <wp:simplePos x="0" y="0"/>
                <wp:positionH relativeFrom="column">
                  <wp:posOffset>1576070</wp:posOffset>
                </wp:positionH>
                <wp:positionV relativeFrom="paragraph">
                  <wp:posOffset>608863</wp:posOffset>
                </wp:positionV>
                <wp:extent cx="2955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404620"/>
                        </a:xfrm>
                        <a:prstGeom prst="rect">
                          <a:avLst/>
                        </a:prstGeom>
                        <a:solidFill>
                          <a:srgbClr val="FFFFFF"/>
                        </a:solidFill>
                        <a:ln w="9525">
                          <a:noFill/>
                          <a:miter lim="800000"/>
                          <a:headEnd/>
                          <a:tailEnd/>
                        </a:ln>
                      </wps:spPr>
                      <wps:txbx>
                        <w:txbxContent>
                          <w:p w14:paraId="062D9A65" w14:textId="4E50E65A" w:rsidR="00FC2D86" w:rsidRDefault="00FC2D86" w:rsidP="00FC2D86">
                            <w:pPr>
                              <w:jc w:val="cente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BC810" id="_x0000_t202" coordsize="21600,21600" o:spt="202" path="m,l,21600r21600,l21600,xe">
                <v:stroke joinstyle="miter"/>
                <v:path gradientshapeok="t" o:connecttype="rect"/>
              </v:shapetype>
              <v:shape id="Text Box 2" o:spid="_x0000_s1026" type="#_x0000_t202" style="position:absolute;left:0;text-align:left;margin-left:124.1pt;margin-top:47.95pt;width:232.7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ax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5WJRLj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" stroked="f">
                <v:textbox style="mso-fit-shape-to-text:t">
                  <w:txbxContent>
                    <w:p w14:paraId="062D9A65" w14:textId="4E50E65A" w:rsidR="00FC2D86" w:rsidRDefault="00FC2D86" w:rsidP="00FC2D86">
                      <w:pPr>
                        <w:jc w:val="center"/>
                      </w:pPr>
                      <w:r>
                        <w:rPr>
                          <w:u w:val="single"/>
                        </w:rPr>
                        <w:tab/>
                      </w:r>
                      <w:r>
                        <w:rPr>
                          <w:u w:val="single"/>
                        </w:rPr>
                        <w:tab/>
                      </w:r>
                      <w:r>
                        <w:rPr>
                          <w:u w:val="single"/>
                        </w:rPr>
                        <w:tab/>
                      </w:r>
                    </w:p>
                  </w:txbxContent>
                </v:textbox>
                <w10:wrap type="square"/>
              </v:shape>
            </w:pict>
          </mc:Fallback>
        </mc:AlternateContent>
      </w:r>
      <w:r w:rsidR="001A7561" w:rsidRPr="004261FD">
        <w:rPr>
          <w:szCs w:val="18"/>
        </w:rPr>
        <w:t xml:space="preserve">7. </w:t>
      </w:r>
      <w:r w:rsidR="001A7561" w:rsidRPr="004261FD">
        <w:rPr>
          <w:szCs w:val="18"/>
        </w:rPr>
        <w:tab/>
      </w:r>
      <w:r w:rsidR="001A7561" w:rsidRPr="004261FD">
        <w:rPr>
          <w:spacing w:val="-2"/>
          <w:szCs w:val="18"/>
        </w:rPr>
        <w:t>Germany proposes to the Safety Committee that, in addition to the amendments adopted by the Joint Meeting, “802” be deleted from column (6) and “EP” be deleted from column (9) in the entry for UN 1872 in Table A in Chapter 3.2.</w:t>
      </w:r>
    </w:p>
    <w:sectPr w:rsidR="00663859" w:rsidRPr="004261FD"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FDDA" w14:textId="77777777" w:rsidR="000F0047" w:rsidRDefault="000F0047"/>
  </w:endnote>
  <w:endnote w:type="continuationSeparator" w:id="0">
    <w:p w14:paraId="7C4B21F9" w14:textId="77777777" w:rsidR="000F0047" w:rsidRDefault="000F0047"/>
  </w:endnote>
  <w:endnote w:type="continuationNotice" w:id="1">
    <w:p w14:paraId="20C6E83B" w14:textId="77777777" w:rsidR="000F0047" w:rsidRDefault="000F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E3469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sz w:val="18"/>
          </w:rPr>
          <w:fldChar w:fldCharType="begin"/>
        </w:r>
        <w:r w:rsidRPr="00661AEB">
          <w:rPr>
            <w:b/>
            <w:sz w:val="18"/>
          </w:rPr>
          <w:instrText>PAGE   \* MERGEFORMAT</w:instrText>
        </w:r>
        <w:r w:rsidRPr="00661AEB">
          <w:rPr>
            <w:b/>
            <w:sz w:val="18"/>
          </w:rPr>
          <w:fldChar w:fldCharType="separate"/>
        </w:r>
        <w:r w:rsidR="00D56D8A" w:rsidRPr="00661AEB">
          <w:rPr>
            <w:b/>
            <w:sz w:val="18"/>
          </w:rPr>
          <w:t>3</w:t>
        </w:r>
        <w:r w:rsidRPr="00661AEB">
          <w:rPr>
            <w:b/>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C516" w14:textId="31878AC5" w:rsidR="00F2430A" w:rsidRPr="00FC2D86" w:rsidRDefault="00BF0FFC" w:rsidP="00FC2D86">
    <w:pPr>
      <w:jc w:val="right"/>
      <w:rPr>
        <w:b/>
        <w:sz w:val="18"/>
      </w:rPr>
    </w:pPr>
    <w:r>
      <w:rPr>
        <w:rStyle w:val="PageNumber"/>
      </w:rPr>
      <w:fldChar w:fldCharType="begin"/>
    </w:r>
    <w:r>
      <w:rPr>
        <w:rStyle w:val="PageNumber"/>
      </w:rPr>
      <w:instrText xml:space="preserve"> PAGE </w:instrText>
    </w:r>
    <w:r>
      <w:rPr>
        <w:rStyle w:val="PageNumber"/>
      </w:rPr>
      <w:fldChar w:fldCharType="separate"/>
    </w:r>
    <w:r w:rsidR="00E3469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45D6" w14:textId="77777777" w:rsidR="000F0047" w:rsidRPr="000B175B" w:rsidRDefault="000F0047" w:rsidP="000B175B">
      <w:pPr>
        <w:tabs>
          <w:tab w:val="right" w:pos="2155"/>
        </w:tabs>
        <w:spacing w:after="80"/>
        <w:ind w:left="680"/>
        <w:rPr>
          <w:u w:val="single"/>
        </w:rPr>
      </w:pPr>
      <w:r>
        <w:rPr>
          <w:u w:val="single"/>
        </w:rPr>
        <w:tab/>
      </w:r>
    </w:p>
  </w:footnote>
  <w:footnote w:type="continuationSeparator" w:id="0">
    <w:p w14:paraId="05CC8309" w14:textId="77777777" w:rsidR="000F0047" w:rsidRPr="00FC68B7" w:rsidRDefault="000F0047" w:rsidP="00FC68B7">
      <w:pPr>
        <w:tabs>
          <w:tab w:val="left" w:pos="2155"/>
        </w:tabs>
        <w:spacing w:after="80"/>
        <w:ind w:left="680"/>
        <w:rPr>
          <w:u w:val="single"/>
        </w:rPr>
      </w:pPr>
      <w:r>
        <w:rPr>
          <w:u w:val="single"/>
        </w:rPr>
        <w:tab/>
      </w:r>
    </w:p>
  </w:footnote>
  <w:footnote w:type="continuationNotice" w:id="1">
    <w:p w14:paraId="4DA3190E" w14:textId="77777777" w:rsidR="000F0047" w:rsidRDefault="000F0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456C8CD7" w:rsidR="00BF0FFC" w:rsidRPr="00B54A1E" w:rsidRDefault="00BF0FFC" w:rsidP="000773EA">
    <w:pPr>
      <w:pStyle w:val="Header"/>
    </w:pPr>
    <w:r>
      <w:t>INF.XX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pPr>
    <w:r>
      <w:t>INF.3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7"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3"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35"/>
  </w:num>
  <w:num w:numId="5">
    <w:abstractNumId w:val="4"/>
  </w:num>
  <w:num w:numId="6">
    <w:abstractNumId w:val="7"/>
  </w:num>
  <w:num w:numId="7">
    <w:abstractNumId w:val="32"/>
  </w:num>
  <w:num w:numId="8">
    <w:abstractNumId w:val="25"/>
  </w:num>
  <w:num w:numId="9">
    <w:abstractNumId w:val="24"/>
  </w:num>
  <w:num w:numId="10">
    <w:abstractNumId w:val="26"/>
  </w:num>
  <w:num w:numId="11">
    <w:abstractNumId w:val="18"/>
  </w:num>
  <w:num w:numId="12">
    <w:abstractNumId w:val="20"/>
  </w:num>
  <w:num w:numId="13">
    <w:abstractNumId w:val="27"/>
  </w:num>
  <w:num w:numId="14">
    <w:abstractNumId w:val="22"/>
  </w:num>
  <w:num w:numId="15">
    <w:abstractNumId w:val="31"/>
  </w:num>
  <w:num w:numId="16">
    <w:abstractNumId w:val="19"/>
  </w:num>
  <w:num w:numId="17">
    <w:abstractNumId w:val="23"/>
  </w:num>
  <w:num w:numId="18">
    <w:abstractNumId w:val="12"/>
  </w:num>
  <w:num w:numId="19">
    <w:abstractNumId w:val="3"/>
  </w:num>
  <w:num w:numId="20">
    <w:abstractNumId w:val="28"/>
  </w:num>
  <w:num w:numId="21">
    <w:abstractNumId w:val="15"/>
  </w:num>
  <w:num w:numId="22">
    <w:abstractNumId w:val="10"/>
  </w:num>
  <w:num w:numId="23">
    <w:abstractNumId w:val="14"/>
  </w:num>
  <w:num w:numId="24">
    <w:abstractNumId w:val="11"/>
  </w:num>
  <w:num w:numId="25">
    <w:abstractNumId w:val="30"/>
  </w:num>
  <w:num w:numId="26">
    <w:abstractNumId w:val="36"/>
  </w:num>
  <w:num w:numId="27">
    <w:abstractNumId w:val="16"/>
  </w:num>
  <w:num w:numId="28">
    <w:abstractNumId w:val="8"/>
  </w:num>
  <w:num w:numId="29">
    <w:abstractNumId w:val="9"/>
  </w:num>
  <w:num w:numId="30">
    <w:abstractNumId w:val="17"/>
  </w:num>
  <w:num w:numId="31">
    <w:abstractNumId w:val="5"/>
  </w:num>
  <w:num w:numId="32">
    <w:abstractNumId w:val="38"/>
  </w:num>
  <w:num w:numId="33">
    <w:abstractNumId w:val="33"/>
  </w:num>
  <w:num w:numId="34">
    <w:abstractNumId w:val="1"/>
  </w:num>
  <w:num w:numId="35">
    <w:abstractNumId w:val="37"/>
  </w:num>
  <w:num w:numId="36">
    <w:abstractNumId w:val="21"/>
  </w:num>
  <w:num w:numId="37">
    <w:abstractNumId w:val="13"/>
  </w:num>
  <w:num w:numId="38">
    <w:abstractNumId w:val="3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2E71"/>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0047"/>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12F2"/>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A7561"/>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342D"/>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1F7E"/>
    <w:rsid w:val="0031562D"/>
    <w:rsid w:val="00315776"/>
    <w:rsid w:val="00316D3E"/>
    <w:rsid w:val="003210B0"/>
    <w:rsid w:val="00322565"/>
    <w:rsid w:val="003229D8"/>
    <w:rsid w:val="00333200"/>
    <w:rsid w:val="003334EE"/>
    <w:rsid w:val="0033725C"/>
    <w:rsid w:val="0033745A"/>
    <w:rsid w:val="003416A4"/>
    <w:rsid w:val="00342DA6"/>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150"/>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1FD"/>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1E7B"/>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F1E"/>
    <w:rsid w:val="00580429"/>
    <w:rsid w:val="00580AE2"/>
    <w:rsid w:val="00581271"/>
    <w:rsid w:val="00585B11"/>
    <w:rsid w:val="005862FB"/>
    <w:rsid w:val="0059092E"/>
    <w:rsid w:val="00590A7E"/>
    <w:rsid w:val="00590DB9"/>
    <w:rsid w:val="00594B9F"/>
    <w:rsid w:val="00595D1B"/>
    <w:rsid w:val="005969DD"/>
    <w:rsid w:val="00597645"/>
    <w:rsid w:val="005A1312"/>
    <w:rsid w:val="005A192A"/>
    <w:rsid w:val="005A1E65"/>
    <w:rsid w:val="005A43C8"/>
    <w:rsid w:val="005A489A"/>
    <w:rsid w:val="005A591E"/>
    <w:rsid w:val="005A6EA9"/>
    <w:rsid w:val="005A7119"/>
    <w:rsid w:val="005B0B1E"/>
    <w:rsid w:val="005B19BE"/>
    <w:rsid w:val="005B3438"/>
    <w:rsid w:val="005B3DB3"/>
    <w:rsid w:val="005B7440"/>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56C5"/>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528"/>
    <w:rsid w:val="006508E3"/>
    <w:rsid w:val="0065127B"/>
    <w:rsid w:val="006557A6"/>
    <w:rsid w:val="00655A26"/>
    <w:rsid w:val="00661AEB"/>
    <w:rsid w:val="00663859"/>
    <w:rsid w:val="00665595"/>
    <w:rsid w:val="00666FE7"/>
    <w:rsid w:val="006674B4"/>
    <w:rsid w:val="006714BB"/>
    <w:rsid w:val="00671CC8"/>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3ED7"/>
    <w:rsid w:val="00794164"/>
    <w:rsid w:val="00796905"/>
    <w:rsid w:val="007A01FC"/>
    <w:rsid w:val="007A280B"/>
    <w:rsid w:val="007A403D"/>
    <w:rsid w:val="007A7122"/>
    <w:rsid w:val="007B04D2"/>
    <w:rsid w:val="007B0F73"/>
    <w:rsid w:val="007B3BAD"/>
    <w:rsid w:val="007B6872"/>
    <w:rsid w:val="007B6BA5"/>
    <w:rsid w:val="007B7AD2"/>
    <w:rsid w:val="007C2127"/>
    <w:rsid w:val="007C3390"/>
    <w:rsid w:val="007C4F4B"/>
    <w:rsid w:val="007C5D7F"/>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6919"/>
    <w:rsid w:val="008401FC"/>
    <w:rsid w:val="00840753"/>
    <w:rsid w:val="008473C4"/>
    <w:rsid w:val="00850C39"/>
    <w:rsid w:val="00850F3E"/>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B7D4A"/>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2E6"/>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2CF7"/>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7738F"/>
    <w:rsid w:val="00A80DDD"/>
    <w:rsid w:val="00A8118B"/>
    <w:rsid w:val="00A828CA"/>
    <w:rsid w:val="00A83258"/>
    <w:rsid w:val="00A834FB"/>
    <w:rsid w:val="00A837A9"/>
    <w:rsid w:val="00A854F0"/>
    <w:rsid w:val="00A86BF0"/>
    <w:rsid w:val="00A879A4"/>
    <w:rsid w:val="00A9319D"/>
    <w:rsid w:val="00A94B8D"/>
    <w:rsid w:val="00A94E4F"/>
    <w:rsid w:val="00A97FA0"/>
    <w:rsid w:val="00AA021B"/>
    <w:rsid w:val="00AA147A"/>
    <w:rsid w:val="00AA163C"/>
    <w:rsid w:val="00AA1B7E"/>
    <w:rsid w:val="00AA5CC6"/>
    <w:rsid w:val="00AB0E35"/>
    <w:rsid w:val="00AB3FF2"/>
    <w:rsid w:val="00AB6E15"/>
    <w:rsid w:val="00AB7DD1"/>
    <w:rsid w:val="00AC115A"/>
    <w:rsid w:val="00AC21E5"/>
    <w:rsid w:val="00AC2C6C"/>
    <w:rsid w:val="00AC6959"/>
    <w:rsid w:val="00AC7707"/>
    <w:rsid w:val="00AD1AB6"/>
    <w:rsid w:val="00AD3327"/>
    <w:rsid w:val="00AD3A22"/>
    <w:rsid w:val="00AD4F23"/>
    <w:rsid w:val="00AD6938"/>
    <w:rsid w:val="00AD6A66"/>
    <w:rsid w:val="00AD7DE7"/>
    <w:rsid w:val="00AE207F"/>
    <w:rsid w:val="00AE26C2"/>
    <w:rsid w:val="00AE2A6B"/>
    <w:rsid w:val="00AE2C4C"/>
    <w:rsid w:val="00AE3772"/>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37C1E"/>
    <w:rsid w:val="00B43CD9"/>
    <w:rsid w:val="00B43D72"/>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2D0"/>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4B14"/>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24C2"/>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2F4C"/>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469A"/>
    <w:rsid w:val="00E35F9C"/>
    <w:rsid w:val="00E36B40"/>
    <w:rsid w:val="00E40014"/>
    <w:rsid w:val="00E40F91"/>
    <w:rsid w:val="00E42342"/>
    <w:rsid w:val="00E42BA3"/>
    <w:rsid w:val="00E441C4"/>
    <w:rsid w:val="00E506AF"/>
    <w:rsid w:val="00E5211C"/>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40C5"/>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30A"/>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2D86"/>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F8C327"/>
  <w15:docId w15:val="{0710785F-F278-424A-ACC7-24F7B954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rPr>
  </w:style>
  <w:style w:type="paragraph" w:styleId="ListBullet">
    <w:name w:val="List Bullet"/>
    <w:basedOn w:val="Normal"/>
    <w:unhideWhenUsed/>
    <w:rsid w:val="005D586D"/>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acccb6d4-dbe5-46d2-b4d3-5733603d8cc6"/>
    <ds:schemaRef ds:uri="4b4a1c0d-4a69-4996-a84a-fc699b9f49de"/>
    <ds:schemaRef ds:uri="http://purl.org/dc/dcmitype/"/>
  </ds:schemaRefs>
</ds:datastoreItem>
</file>

<file path=customXml/itemProps3.xml><?xml version="1.0" encoding="utf-8"?>
<ds:datastoreItem xmlns:ds="http://schemas.openxmlformats.org/officeDocument/2006/customXml" ds:itemID="{90546601-660E-4322-B1D8-285539193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1DAF2-8FFA-4709-B89F-EC060A5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Pages>
  <Words>376</Words>
  <Characters>2146</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vt:lpstr>
      <vt:lpstr>INF</vt:lpstr>
    </vt:vector>
  </TitlesOfParts>
  <Company>BAM</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UN 1872 Streichung SV 802</dc:subject>
  <dc:creator>Krischok, Frank</dc:creator>
  <cp:lastModifiedBy>Secretariat</cp:lastModifiedBy>
  <cp:revision>3</cp:revision>
  <cp:lastPrinted>2021-01-14T16:17:00Z</cp:lastPrinted>
  <dcterms:created xsi:type="dcterms:W3CDTF">2021-01-14T16:15:00Z</dcterms:created>
  <dcterms:modified xsi:type="dcterms:W3CDTF">2021-01-14T16:18:00Z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ReviewCycleID">
    <vt:i4>37011510</vt:i4>
  </property>
  <property fmtid="{D5CDD505-2E9C-101B-9397-08002B2CF9AE}" pid="4" name="_NewReviewCycle">
    <vt:lpwstr/>
  </property>
  <property fmtid="{D5CDD505-2E9C-101B-9397-08002B2CF9AE}" pid="5" name="_ReviewingToolsShownOnce">
    <vt:lpwstr/>
  </property>
</Properties>
</file>