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3ED6" w14:textId="6794C4EF" w:rsidR="00D35D46" w:rsidRPr="004B39F8" w:rsidRDefault="00D35D46" w:rsidP="00563D4F">
      <w:pPr>
        <w:pStyle w:val="HChG"/>
        <w:ind w:firstLine="0"/>
        <w:jc w:val="center"/>
      </w:pPr>
      <w:r w:rsidRPr="004B39F8">
        <w:t>Proposal for</w:t>
      </w:r>
      <w:r w:rsidR="00F27F1F">
        <w:t xml:space="preserve"> amendments to UN Regulation No. </w:t>
      </w:r>
      <w:r w:rsidR="00563D4F">
        <w:t>152</w:t>
      </w:r>
    </w:p>
    <w:p w14:paraId="4863388B" w14:textId="0602F36A" w:rsidR="00D35D46" w:rsidRPr="00A6586B" w:rsidRDefault="003C250B" w:rsidP="003C250B">
      <w:pPr>
        <w:pStyle w:val="SingleTxtG"/>
        <w:rPr>
          <w:lang w:val="en-GB"/>
        </w:rPr>
      </w:pPr>
      <w:r>
        <w:rPr>
          <w:lang w:val="en-GB"/>
        </w:rPr>
        <w:t xml:space="preserve">The following text is submitted as </w:t>
      </w:r>
      <w:r w:rsidR="00A6586B">
        <w:rPr>
          <w:lang w:val="en-GB"/>
        </w:rPr>
        <w:t xml:space="preserve">a </w:t>
      </w:r>
      <w:bookmarkStart w:id="0" w:name="_GoBack"/>
      <w:bookmarkEnd w:id="0"/>
      <w:r>
        <w:rPr>
          <w:lang w:val="en-GB"/>
        </w:rPr>
        <w:t xml:space="preserve">proposal for </w:t>
      </w:r>
      <w:r w:rsidR="00D35D46" w:rsidRPr="00F27F1F">
        <w:rPr>
          <w:lang w:val="en-GB"/>
        </w:rPr>
        <w:t>Supplement 4 to the original text of UN R152</w:t>
      </w:r>
      <w:r>
        <w:rPr>
          <w:lang w:val="en-GB"/>
        </w:rPr>
        <w:t xml:space="preserve">, </w:t>
      </w:r>
      <w:r w:rsidR="00D35D46" w:rsidRPr="00A6586B">
        <w:rPr>
          <w:lang w:val="en-GB"/>
        </w:rPr>
        <w:t>Supplement </w:t>
      </w:r>
      <w:r w:rsidR="00137120" w:rsidRPr="00A6586B">
        <w:rPr>
          <w:lang w:val="en-GB"/>
        </w:rPr>
        <w:t>3</w:t>
      </w:r>
      <w:r w:rsidR="00D35D46" w:rsidRPr="00A6586B">
        <w:rPr>
          <w:lang w:val="en-GB"/>
        </w:rPr>
        <w:t xml:space="preserve"> to UN R152.01</w:t>
      </w:r>
      <w:r w:rsidRPr="00A6586B">
        <w:rPr>
          <w:lang w:val="en-GB"/>
        </w:rPr>
        <w:t xml:space="preserve"> and </w:t>
      </w:r>
      <w:r w:rsidR="00D35D46" w:rsidRPr="00A6586B">
        <w:rPr>
          <w:lang w:val="en-GB"/>
        </w:rPr>
        <w:t>Supplement 1 to UN R152.02</w:t>
      </w:r>
    </w:p>
    <w:p w14:paraId="7225CCF0" w14:textId="20F0FD66" w:rsidR="00580D29" w:rsidRPr="004B39F8" w:rsidRDefault="00483E02" w:rsidP="00483E02">
      <w:pPr>
        <w:pStyle w:val="HChG"/>
      </w:pPr>
      <w:r>
        <w:tab/>
      </w:r>
      <w:r w:rsidR="00E11855" w:rsidRPr="004B39F8">
        <w:t>I.</w:t>
      </w:r>
      <w:r w:rsidR="00580D29" w:rsidRPr="004B39F8">
        <w:tab/>
      </w:r>
      <w:r w:rsidR="00D35D46" w:rsidRPr="004B39F8">
        <w:t>Proposal</w:t>
      </w:r>
    </w:p>
    <w:p w14:paraId="75594F48" w14:textId="1403F389" w:rsidR="00D35D46" w:rsidRPr="00D35D46" w:rsidRDefault="00D35D46" w:rsidP="00D35D46">
      <w:pPr>
        <w:spacing w:after="120" w:line="240" w:lineRule="atLeast"/>
        <w:ind w:left="2268" w:right="1134" w:hanging="1134"/>
        <w:jc w:val="both"/>
        <w:rPr>
          <w:rFonts w:asciiTheme="majorBidi" w:hAnsiTheme="majorBidi"/>
          <w:i/>
          <w:sz w:val="20"/>
          <w:szCs w:val="20"/>
          <w:lang w:val="en-GB" w:eastAsia="fr-FR"/>
        </w:rPr>
      </w:pPr>
      <w:r w:rsidRPr="00D35D46">
        <w:rPr>
          <w:rFonts w:asciiTheme="majorBidi" w:hAnsiTheme="majorBidi"/>
          <w:i/>
          <w:sz w:val="20"/>
          <w:szCs w:val="20"/>
          <w:lang w:val="en-GB" w:eastAsia="fr-FR"/>
        </w:rPr>
        <w:t>Paragraph 2.12.</w:t>
      </w:r>
      <w:r w:rsidRPr="004B39F8">
        <w:rPr>
          <w:rFonts w:asciiTheme="majorBidi" w:hAnsiTheme="majorBidi"/>
          <w:i/>
          <w:sz w:val="20"/>
          <w:szCs w:val="20"/>
          <w:lang w:val="en-GB" w:eastAsia="fr-FR"/>
        </w:rPr>
        <w:t>,</w:t>
      </w:r>
      <w:r w:rsidRPr="00D35D46">
        <w:rPr>
          <w:rFonts w:asciiTheme="majorBidi" w:hAnsiTheme="majorBidi"/>
          <w:i/>
          <w:sz w:val="20"/>
          <w:szCs w:val="20"/>
          <w:lang w:val="en-GB" w:eastAsia="fr-FR"/>
        </w:rPr>
        <w:t xml:space="preserve"> </w:t>
      </w:r>
      <w:r w:rsidRPr="00D35D46">
        <w:rPr>
          <w:rFonts w:asciiTheme="majorBidi" w:hAnsiTheme="majorBidi"/>
          <w:iCs/>
          <w:sz w:val="20"/>
          <w:szCs w:val="20"/>
          <w:lang w:val="en-GB" w:eastAsia="fr-FR"/>
        </w:rPr>
        <w:t>amend to read</w:t>
      </w:r>
      <w:r w:rsidR="0095146E" w:rsidRPr="004B39F8">
        <w:rPr>
          <w:rFonts w:asciiTheme="majorBidi" w:hAnsiTheme="majorBidi"/>
          <w:iCs/>
          <w:sz w:val="20"/>
          <w:szCs w:val="20"/>
          <w:lang w:val="en-GB" w:eastAsia="fr-FR"/>
        </w:rPr>
        <w:t>:</w:t>
      </w:r>
      <w:r w:rsidRPr="00D35D46">
        <w:rPr>
          <w:rFonts w:asciiTheme="majorBidi" w:hAnsiTheme="majorBidi"/>
          <w:i/>
          <w:sz w:val="20"/>
          <w:szCs w:val="20"/>
          <w:lang w:val="en-GB" w:eastAsia="fr-FR"/>
        </w:rPr>
        <w:t xml:space="preserve"> </w:t>
      </w:r>
    </w:p>
    <w:p w14:paraId="7B0B082C" w14:textId="2317B9ED" w:rsidR="00D35D46" w:rsidRPr="00D35D46" w:rsidRDefault="00D35D46" w:rsidP="00D35D46">
      <w:pPr>
        <w:spacing w:after="120" w:line="240" w:lineRule="atLeast"/>
        <w:ind w:left="2268" w:right="1134" w:hanging="1134"/>
        <w:jc w:val="both"/>
        <w:rPr>
          <w:rFonts w:asciiTheme="majorBidi" w:eastAsiaTheme="minorEastAsia" w:hAnsiTheme="majorBidi" w:cstheme="minorBidi"/>
          <w:b/>
          <w:bCs/>
          <w:sz w:val="20"/>
          <w:szCs w:val="22"/>
          <w:lang w:val="en-GB" w:eastAsia="en-US"/>
        </w:rPr>
      </w:pPr>
      <w:r w:rsidRPr="004B39F8">
        <w:rPr>
          <w:rFonts w:asciiTheme="majorBidi" w:eastAsiaTheme="minorEastAsia" w:hAnsiTheme="majorBidi" w:cstheme="minorBidi"/>
          <w:sz w:val="20"/>
          <w:szCs w:val="22"/>
          <w:lang w:val="en-GB" w:eastAsia="en-US"/>
        </w:rPr>
        <w:t>“</w:t>
      </w:r>
      <w:r w:rsidRPr="00D35D46">
        <w:rPr>
          <w:rFonts w:asciiTheme="majorBidi" w:eastAsiaTheme="minorEastAsia" w:hAnsiTheme="majorBidi" w:cstheme="minorBidi"/>
          <w:sz w:val="20"/>
          <w:szCs w:val="22"/>
          <w:lang w:val="en-GB" w:eastAsia="en-US"/>
        </w:rPr>
        <w:t>2.12.</w:t>
      </w:r>
      <w:r w:rsidRPr="00D35D46">
        <w:rPr>
          <w:rFonts w:asciiTheme="majorBidi" w:eastAsiaTheme="minorEastAsia" w:hAnsiTheme="majorBidi" w:cstheme="minorBidi"/>
          <w:sz w:val="20"/>
          <w:szCs w:val="22"/>
          <w:lang w:val="en-GB" w:eastAsia="en-US"/>
        </w:rPr>
        <w:tab/>
        <w:t>"</w:t>
      </w:r>
      <w:r w:rsidRPr="00D35D46">
        <w:rPr>
          <w:rFonts w:asciiTheme="majorBidi" w:eastAsiaTheme="minorEastAsia" w:hAnsiTheme="majorBidi" w:cstheme="minorBidi"/>
          <w:i/>
          <w:sz w:val="20"/>
          <w:szCs w:val="22"/>
          <w:lang w:val="en-GB" w:eastAsia="en-US"/>
        </w:rPr>
        <w:t>Dry road</w:t>
      </w:r>
      <w:r w:rsidRPr="00D35D46">
        <w:rPr>
          <w:rFonts w:asciiTheme="majorBidi" w:eastAsiaTheme="minorEastAsia" w:hAnsiTheme="majorBidi" w:cstheme="minorBidi"/>
          <w:sz w:val="20"/>
          <w:szCs w:val="22"/>
          <w:lang w:val="en-GB" w:eastAsia="en-US"/>
        </w:rPr>
        <w:t xml:space="preserve">" means a road with a nominal peak braking coefficient </w:t>
      </w:r>
      <w:r w:rsidRPr="00D35D46">
        <w:rPr>
          <w:rFonts w:asciiTheme="majorBidi" w:eastAsiaTheme="minorEastAsia" w:hAnsiTheme="majorBidi" w:cstheme="minorBidi"/>
          <w:strike/>
          <w:sz w:val="20"/>
          <w:szCs w:val="22"/>
          <w:lang w:val="en-GB" w:eastAsia="en-US"/>
        </w:rPr>
        <w:t>of 0.9</w:t>
      </w:r>
      <w:r w:rsidRPr="00D35D46">
        <w:rPr>
          <w:rFonts w:asciiTheme="majorBidi" w:eastAsiaTheme="minorEastAsia" w:hAnsiTheme="majorBidi" w:cstheme="minorBidi"/>
          <w:sz w:val="20"/>
          <w:szCs w:val="22"/>
          <w:lang w:val="en-GB" w:eastAsia="en-US"/>
        </w:rPr>
        <w:t xml:space="preserve"> </w:t>
      </w:r>
      <w:r w:rsidRPr="00D35D46">
        <w:rPr>
          <w:rFonts w:asciiTheme="majorBidi" w:eastAsiaTheme="minorEastAsia" w:hAnsiTheme="majorBidi" w:cstheme="minorBidi"/>
          <w:b/>
          <w:bCs/>
          <w:sz w:val="20"/>
          <w:szCs w:val="22"/>
          <w:lang w:val="en-GB" w:eastAsia="en-US"/>
        </w:rPr>
        <w:t xml:space="preserve">as specified in </w:t>
      </w:r>
      <w:r w:rsidRPr="004B39F8">
        <w:rPr>
          <w:rFonts w:asciiTheme="majorBidi" w:eastAsiaTheme="minorEastAsia" w:hAnsiTheme="majorBidi" w:cstheme="minorBidi"/>
          <w:b/>
          <w:bCs/>
          <w:sz w:val="20"/>
          <w:szCs w:val="22"/>
          <w:lang w:val="en-GB" w:eastAsia="en-US"/>
        </w:rPr>
        <w:t>paragraph </w:t>
      </w:r>
      <w:r w:rsidRPr="00D35D46">
        <w:rPr>
          <w:rFonts w:asciiTheme="majorBidi" w:eastAsiaTheme="minorEastAsia" w:hAnsiTheme="majorBidi" w:cstheme="minorBidi"/>
          <w:b/>
          <w:bCs/>
          <w:sz w:val="20"/>
          <w:szCs w:val="22"/>
          <w:lang w:val="en-GB" w:eastAsia="en-US"/>
        </w:rPr>
        <w:t xml:space="preserve">6.1.1.1. </w:t>
      </w:r>
    </w:p>
    <w:p w14:paraId="199770F9" w14:textId="252AFAB4" w:rsidR="0095146E" w:rsidRPr="00D35D46" w:rsidRDefault="0095146E" w:rsidP="0095146E">
      <w:pPr>
        <w:spacing w:after="120" w:line="240" w:lineRule="atLeast"/>
        <w:ind w:left="2268" w:right="1134" w:hanging="1134"/>
        <w:jc w:val="both"/>
        <w:rPr>
          <w:rFonts w:asciiTheme="majorBidi" w:hAnsiTheme="majorBidi"/>
          <w:i/>
          <w:sz w:val="20"/>
          <w:szCs w:val="20"/>
          <w:lang w:val="en-GB" w:eastAsia="fr-FR"/>
        </w:rPr>
      </w:pPr>
      <w:r w:rsidRPr="00D35D46">
        <w:rPr>
          <w:rFonts w:asciiTheme="majorBidi" w:hAnsiTheme="majorBidi"/>
          <w:i/>
          <w:sz w:val="20"/>
          <w:szCs w:val="20"/>
          <w:lang w:val="en-GB" w:eastAsia="fr-FR"/>
        </w:rPr>
        <w:t xml:space="preserve">Paragraph </w:t>
      </w:r>
      <w:r w:rsidRPr="004B39F8">
        <w:rPr>
          <w:rFonts w:asciiTheme="majorBidi" w:hAnsiTheme="majorBidi"/>
          <w:i/>
          <w:sz w:val="20"/>
          <w:szCs w:val="20"/>
          <w:lang w:val="en-GB" w:eastAsia="fr-FR"/>
        </w:rPr>
        <w:t>6.1.1.1.,</w:t>
      </w:r>
      <w:r w:rsidRPr="00D35D46">
        <w:rPr>
          <w:rFonts w:asciiTheme="majorBidi" w:hAnsiTheme="majorBidi"/>
          <w:i/>
          <w:sz w:val="20"/>
          <w:szCs w:val="20"/>
          <w:lang w:val="en-GB" w:eastAsia="fr-FR"/>
        </w:rPr>
        <w:t xml:space="preserve"> </w:t>
      </w:r>
      <w:r w:rsidRPr="00D35D46">
        <w:rPr>
          <w:rFonts w:asciiTheme="majorBidi" w:hAnsiTheme="majorBidi"/>
          <w:iCs/>
          <w:sz w:val="20"/>
          <w:szCs w:val="20"/>
          <w:lang w:val="en-GB" w:eastAsia="fr-FR"/>
        </w:rPr>
        <w:t>amend to read</w:t>
      </w:r>
      <w:r w:rsidRPr="004B39F8">
        <w:rPr>
          <w:rFonts w:asciiTheme="majorBidi" w:hAnsiTheme="majorBidi"/>
          <w:iCs/>
          <w:sz w:val="20"/>
          <w:szCs w:val="20"/>
          <w:lang w:val="en-GB" w:eastAsia="fr-FR"/>
        </w:rPr>
        <w:t xml:space="preserve"> (</w:t>
      </w:r>
      <w:r w:rsidR="004B39F8" w:rsidRPr="004B39F8">
        <w:rPr>
          <w:rFonts w:asciiTheme="majorBidi" w:hAnsiTheme="majorBidi"/>
          <w:iCs/>
          <w:sz w:val="20"/>
          <w:szCs w:val="20"/>
          <w:lang w:val="en-GB" w:eastAsia="fr-FR"/>
        </w:rPr>
        <w:t xml:space="preserve">Footnote 3 unchanged, </w:t>
      </w:r>
      <w:r w:rsidRPr="004B39F8">
        <w:rPr>
          <w:rFonts w:asciiTheme="majorBidi" w:hAnsiTheme="majorBidi"/>
          <w:iCs/>
          <w:sz w:val="20"/>
          <w:szCs w:val="20"/>
          <w:lang w:val="en-GB" w:eastAsia="fr-FR"/>
        </w:rPr>
        <w:t>preceding paragraphs are cited for best reference)</w:t>
      </w:r>
      <w:r w:rsidRPr="00D35D46">
        <w:rPr>
          <w:rFonts w:asciiTheme="majorBidi" w:hAnsiTheme="majorBidi"/>
          <w:i/>
          <w:sz w:val="20"/>
          <w:szCs w:val="20"/>
          <w:lang w:val="en-GB" w:eastAsia="fr-FR"/>
        </w:rPr>
        <w:t xml:space="preserve"> </w:t>
      </w:r>
    </w:p>
    <w:p w14:paraId="6C91423E" w14:textId="77777777" w:rsidR="00D35D46" w:rsidRPr="00D35D46" w:rsidRDefault="00D35D46" w:rsidP="00D35D4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asciiTheme="majorBidi" w:hAnsiTheme="majorBidi"/>
          <w:b/>
          <w:caps/>
          <w:sz w:val="28"/>
          <w:szCs w:val="20"/>
          <w:lang w:val="en-GB" w:eastAsia="fr-FR"/>
        </w:rPr>
      </w:pPr>
      <w:bookmarkStart w:id="1" w:name="_Toc530068546"/>
      <w:bookmarkStart w:id="2" w:name="_Hlk530067884"/>
      <w:r w:rsidRPr="00D35D46">
        <w:rPr>
          <w:rFonts w:asciiTheme="majorBidi" w:hAnsiTheme="majorBidi"/>
          <w:b/>
          <w:caps/>
          <w:sz w:val="28"/>
          <w:szCs w:val="20"/>
          <w:lang w:val="en-GB" w:eastAsia="fr-FR"/>
        </w:rPr>
        <w:tab/>
        <w:t>6.</w:t>
      </w:r>
      <w:r w:rsidRPr="00D35D46">
        <w:rPr>
          <w:rFonts w:asciiTheme="majorBidi" w:hAnsiTheme="majorBidi"/>
          <w:b/>
          <w:caps/>
          <w:sz w:val="28"/>
          <w:szCs w:val="20"/>
          <w:lang w:val="en-GB" w:eastAsia="fr-FR"/>
        </w:rPr>
        <w:tab/>
        <w:t>T</w:t>
      </w:r>
      <w:r w:rsidRPr="00D35D46">
        <w:rPr>
          <w:rFonts w:asciiTheme="majorBidi" w:hAnsiTheme="majorBidi"/>
          <w:b/>
          <w:sz w:val="28"/>
          <w:szCs w:val="20"/>
          <w:lang w:val="en-GB" w:eastAsia="fr-FR"/>
        </w:rPr>
        <w:t>est procedure</w:t>
      </w:r>
      <w:bookmarkEnd w:id="1"/>
      <w:r w:rsidRPr="00D35D46">
        <w:rPr>
          <w:rFonts w:asciiTheme="majorBidi" w:hAnsiTheme="majorBidi"/>
          <w:b/>
          <w:sz w:val="28"/>
          <w:szCs w:val="20"/>
          <w:lang w:val="en-GB" w:eastAsia="fr-FR"/>
        </w:rPr>
        <w:t xml:space="preserve"> </w:t>
      </w:r>
    </w:p>
    <w:bookmarkEnd w:id="2"/>
    <w:p w14:paraId="1BA72C9A" w14:textId="76E7DFA3" w:rsidR="00D35D46" w:rsidRPr="00D35D46" w:rsidRDefault="0095146E" w:rsidP="00D35D46">
      <w:pPr>
        <w:spacing w:after="120" w:line="240" w:lineRule="atLeast"/>
        <w:ind w:left="2268" w:right="1134" w:hanging="1134"/>
        <w:jc w:val="both"/>
        <w:rPr>
          <w:rFonts w:asciiTheme="majorBidi" w:eastAsiaTheme="minorEastAsia" w:hAnsiTheme="majorBidi" w:cstheme="minorBidi"/>
          <w:sz w:val="20"/>
          <w:szCs w:val="22"/>
          <w:lang w:val="en-GB" w:eastAsia="en-US"/>
        </w:rPr>
      </w:pPr>
      <w:r w:rsidRPr="004B39F8">
        <w:rPr>
          <w:rFonts w:asciiTheme="majorBidi" w:eastAsiaTheme="minorEastAsia" w:hAnsiTheme="majorBidi" w:cstheme="minorBidi"/>
          <w:sz w:val="20"/>
          <w:szCs w:val="22"/>
          <w:lang w:val="en-GB" w:eastAsia="en-US"/>
        </w:rPr>
        <w:t>“</w:t>
      </w:r>
      <w:r w:rsidR="00D35D46" w:rsidRPr="00D35D46">
        <w:rPr>
          <w:rFonts w:asciiTheme="majorBidi" w:eastAsiaTheme="minorEastAsia" w:hAnsiTheme="majorBidi" w:cstheme="minorBidi"/>
          <w:sz w:val="20"/>
          <w:szCs w:val="22"/>
          <w:lang w:val="en-GB" w:eastAsia="en-US"/>
        </w:rPr>
        <w:t>6.1.</w:t>
      </w:r>
      <w:r w:rsidR="00D35D46" w:rsidRPr="00D35D46">
        <w:rPr>
          <w:rFonts w:asciiTheme="majorBidi" w:eastAsiaTheme="minorEastAsia" w:hAnsiTheme="majorBidi" w:cstheme="minorBidi"/>
          <w:sz w:val="20"/>
          <w:szCs w:val="22"/>
          <w:lang w:val="en-GB" w:eastAsia="en-US"/>
        </w:rPr>
        <w:tab/>
        <w:t>Test Conditions</w:t>
      </w:r>
    </w:p>
    <w:p w14:paraId="7766CEF5" w14:textId="0E80D538" w:rsidR="00D35D46" w:rsidRPr="00D35D46" w:rsidRDefault="00D35D46" w:rsidP="00D35D46">
      <w:pPr>
        <w:spacing w:after="120" w:line="240" w:lineRule="atLeast"/>
        <w:ind w:left="2268" w:right="1134" w:hanging="1134"/>
        <w:jc w:val="both"/>
        <w:rPr>
          <w:rFonts w:asciiTheme="majorBidi" w:eastAsiaTheme="minorEastAsia" w:hAnsiTheme="majorBidi" w:cstheme="minorBidi"/>
          <w:sz w:val="20"/>
          <w:szCs w:val="22"/>
          <w:lang w:val="en-GB" w:eastAsia="en-US"/>
        </w:rPr>
      </w:pPr>
      <w:r w:rsidRPr="00D35D46">
        <w:rPr>
          <w:rFonts w:asciiTheme="majorBidi" w:eastAsiaTheme="minorEastAsia" w:hAnsiTheme="majorBidi" w:cstheme="minorBidi"/>
          <w:sz w:val="20"/>
          <w:szCs w:val="22"/>
          <w:lang w:val="en-GB" w:eastAsia="en-US"/>
        </w:rPr>
        <w:t>6.1.1.</w:t>
      </w:r>
      <w:r w:rsidRPr="00D35D46">
        <w:rPr>
          <w:rFonts w:asciiTheme="majorBidi" w:eastAsiaTheme="minorEastAsia" w:hAnsiTheme="majorBidi" w:cstheme="minorBidi"/>
          <w:sz w:val="20"/>
          <w:szCs w:val="22"/>
          <w:lang w:val="en-GB" w:eastAsia="en-US"/>
        </w:rPr>
        <w:tab/>
        <w:t>The test shall be performed on a flat. dry concrete or asphalt surface affording good adhesion.</w:t>
      </w:r>
    </w:p>
    <w:p w14:paraId="2BEE6F95" w14:textId="527A994B" w:rsidR="00D35D46" w:rsidRPr="00B76D8D" w:rsidRDefault="00D35D46" w:rsidP="00B76D8D">
      <w:pPr>
        <w:spacing w:after="120" w:line="240" w:lineRule="atLeast"/>
        <w:ind w:left="2268" w:right="1134" w:hanging="1134"/>
        <w:jc w:val="both"/>
        <w:rPr>
          <w:rFonts w:asciiTheme="majorBidi" w:hAnsiTheme="majorBidi"/>
          <w:sz w:val="20"/>
          <w:szCs w:val="20"/>
          <w:lang w:val="en-GB" w:eastAsia="fr-FR"/>
        </w:rPr>
      </w:pPr>
      <w:r w:rsidRPr="00D35D46">
        <w:rPr>
          <w:rFonts w:asciiTheme="majorBidi" w:hAnsiTheme="majorBidi"/>
          <w:sz w:val="20"/>
          <w:szCs w:val="20"/>
          <w:lang w:val="en-GB" w:eastAsia="fr-FR"/>
        </w:rPr>
        <w:t>6.1.1.1.</w:t>
      </w:r>
      <w:r w:rsidRPr="00D35D46">
        <w:rPr>
          <w:rFonts w:asciiTheme="majorBidi" w:hAnsiTheme="majorBidi"/>
          <w:sz w:val="20"/>
          <w:szCs w:val="20"/>
          <w:lang w:val="en-GB" w:eastAsia="fr-FR"/>
        </w:rPr>
        <w:tab/>
        <w:t xml:space="preserve">The road test surface shall have </w:t>
      </w:r>
      <w:r w:rsidRPr="00D35D46">
        <w:rPr>
          <w:rFonts w:asciiTheme="majorBidi" w:hAnsiTheme="majorBidi"/>
          <w:bCs/>
          <w:sz w:val="20"/>
          <w:szCs w:val="20"/>
          <w:lang w:val="en-GB" w:eastAsia="fr-FR"/>
        </w:rPr>
        <w:t>a</w:t>
      </w:r>
      <w:r w:rsidRPr="00D35D46">
        <w:rPr>
          <w:rFonts w:asciiTheme="majorBidi" w:hAnsiTheme="majorBidi"/>
          <w:b/>
          <w:sz w:val="20"/>
          <w:szCs w:val="20"/>
          <w:lang w:val="en-GB" w:eastAsia="fr-FR"/>
        </w:rPr>
        <w:t xml:space="preserve"> consistent slope between level and 1 per cent and have</w:t>
      </w:r>
      <w:r w:rsidRPr="00D35D46">
        <w:rPr>
          <w:rFonts w:asciiTheme="majorBidi" w:hAnsiTheme="majorBidi"/>
          <w:sz w:val="20"/>
          <w:szCs w:val="20"/>
          <w:lang w:val="en-GB" w:eastAsia="fr-FR"/>
        </w:rPr>
        <w:t xml:space="preserve"> </w:t>
      </w:r>
      <w:r w:rsidRPr="00D35D46">
        <w:rPr>
          <w:rFonts w:asciiTheme="majorBidi" w:hAnsiTheme="majorBidi"/>
          <w:b/>
          <w:sz w:val="20"/>
          <w:szCs w:val="20"/>
          <w:lang w:val="en-GB" w:eastAsia="fr-FR"/>
        </w:rPr>
        <w:t xml:space="preserve">a </w:t>
      </w:r>
      <w:r w:rsidRPr="00D35D46">
        <w:rPr>
          <w:rFonts w:asciiTheme="majorBidi" w:hAnsiTheme="majorBidi"/>
          <w:bCs/>
          <w:sz w:val="20"/>
          <w:szCs w:val="20"/>
          <w:lang w:val="en-GB" w:eastAsia="fr-FR"/>
        </w:rPr>
        <w:t>nominal</w:t>
      </w:r>
      <w:r w:rsidR="0095146E" w:rsidRPr="004B39F8">
        <w:rPr>
          <w:rStyle w:val="FootnoteReference"/>
          <w:rFonts w:asciiTheme="majorBidi" w:hAnsiTheme="majorBidi"/>
          <w:b w:val="0"/>
          <w:sz w:val="20"/>
          <w:szCs w:val="20"/>
          <w:lang w:val="en-GB" w:eastAsia="fr-FR"/>
        </w:rPr>
        <w:footnoteReference w:id="1"/>
      </w:r>
      <w:r w:rsidRPr="00D35D46">
        <w:rPr>
          <w:rFonts w:asciiTheme="majorBidi" w:hAnsiTheme="majorBidi"/>
          <w:bCs/>
          <w:sz w:val="20"/>
          <w:szCs w:val="20"/>
          <w:lang w:val="en-GB" w:eastAsia="fr-FR"/>
        </w:rPr>
        <w:t xml:space="preserve"> peak braking coefficient (PBC) of</w:t>
      </w:r>
      <w:r w:rsidR="0095146E" w:rsidRPr="004B39F8">
        <w:rPr>
          <w:rFonts w:asciiTheme="majorBidi" w:hAnsiTheme="majorBidi"/>
          <w:bCs/>
          <w:sz w:val="20"/>
          <w:szCs w:val="20"/>
          <w:lang w:val="en-GB" w:eastAsia="fr-FR"/>
        </w:rPr>
        <w:t xml:space="preserve"> </w:t>
      </w:r>
      <w:r w:rsidR="0095146E" w:rsidRPr="004B39F8">
        <w:rPr>
          <w:rFonts w:asciiTheme="majorBidi" w:hAnsiTheme="majorBidi"/>
          <w:bCs/>
          <w:strike/>
          <w:sz w:val="20"/>
          <w:szCs w:val="20"/>
          <w:lang w:val="en-GB" w:eastAsia="fr-FR"/>
        </w:rPr>
        <w:t>0.9. unless otherwise specified. when measured using either:</w:t>
      </w:r>
    </w:p>
    <w:p w14:paraId="61B33DBD" w14:textId="3280F99A" w:rsidR="00B76D8D" w:rsidRDefault="00B76D8D" w:rsidP="00B76D8D">
      <w:pPr>
        <w:snapToGrid w:val="0"/>
        <w:spacing w:after="120"/>
        <w:ind w:left="2268" w:right="1134"/>
        <w:jc w:val="both"/>
        <w:rPr>
          <w:rFonts w:asciiTheme="majorBidi" w:eastAsia="MS Mincho" w:hAnsiTheme="majorBidi"/>
          <w:b/>
          <w:sz w:val="20"/>
          <w:szCs w:val="20"/>
          <w:lang w:val="en-GB" w:eastAsia="en-US"/>
        </w:rPr>
      </w:pPr>
      <w:r>
        <w:rPr>
          <w:rFonts w:asciiTheme="majorBidi" w:eastAsia="MS Mincho" w:hAnsiTheme="majorBidi"/>
          <w:b/>
          <w:sz w:val="20"/>
          <w:szCs w:val="20"/>
          <w:lang w:val="en-GB" w:eastAsia="en-US"/>
        </w:rPr>
        <w:t>(a)</w:t>
      </w:r>
      <w:r>
        <w:rPr>
          <w:rFonts w:asciiTheme="majorBidi" w:eastAsia="MS Mincho" w:hAnsiTheme="majorBidi"/>
          <w:b/>
          <w:sz w:val="20"/>
          <w:szCs w:val="20"/>
          <w:lang w:val="en-GB" w:eastAsia="en-US"/>
        </w:rPr>
        <w:tab/>
      </w:r>
      <w:r w:rsidR="00D35D46" w:rsidRPr="00D35D46">
        <w:rPr>
          <w:rFonts w:asciiTheme="majorBidi" w:eastAsia="MS Mincho" w:hAnsiTheme="majorBidi"/>
          <w:b/>
          <w:sz w:val="20"/>
          <w:szCs w:val="20"/>
          <w:lang w:val="en-GB" w:eastAsia="en-US"/>
        </w:rPr>
        <w:t>0.9 unless otherwise specified, when measured using t</w:t>
      </w:r>
      <w:r w:rsidR="00D35D46" w:rsidRPr="00D35D46">
        <w:rPr>
          <w:rFonts w:eastAsia="MS Mincho"/>
          <w:b/>
          <w:sz w:val="20"/>
          <w:szCs w:val="20"/>
          <w:lang w:val="en-GB" w:eastAsia="en-US"/>
        </w:rPr>
        <w:t>he American Society for Testing and Materials (ASTM) of E1136 standard reference test tyre in accordance with ASTM Method E1337 90 at a speed of 40 mph</w:t>
      </w:r>
      <w:r w:rsidR="0095146E" w:rsidRPr="004B39F8">
        <w:rPr>
          <w:rFonts w:eastAsia="MS Mincho"/>
          <w:b/>
          <w:sz w:val="20"/>
          <w:szCs w:val="20"/>
          <w:lang w:val="en-GB" w:eastAsia="en-US"/>
        </w:rPr>
        <w:t>;</w:t>
      </w:r>
    </w:p>
    <w:p w14:paraId="1436A15E" w14:textId="75E28DA4" w:rsidR="00D35D46" w:rsidRPr="00D35D46" w:rsidRDefault="00B76D8D" w:rsidP="00B76D8D">
      <w:pPr>
        <w:snapToGrid w:val="0"/>
        <w:spacing w:after="120"/>
        <w:ind w:left="2268" w:right="1134"/>
        <w:jc w:val="both"/>
        <w:rPr>
          <w:rFonts w:asciiTheme="majorBidi" w:eastAsia="MS Mincho" w:hAnsiTheme="majorBidi"/>
          <w:b/>
          <w:sz w:val="20"/>
          <w:szCs w:val="20"/>
          <w:lang w:val="en-GB" w:eastAsia="en-US"/>
        </w:rPr>
      </w:pPr>
      <w:r>
        <w:rPr>
          <w:rFonts w:asciiTheme="majorBidi" w:eastAsia="MS Mincho" w:hAnsiTheme="majorBidi"/>
          <w:b/>
          <w:sz w:val="20"/>
          <w:szCs w:val="20"/>
          <w:lang w:val="en-GB" w:eastAsia="en-US"/>
        </w:rPr>
        <w:t>(b)</w:t>
      </w:r>
      <w:r>
        <w:rPr>
          <w:rFonts w:asciiTheme="majorBidi" w:eastAsia="MS Mincho" w:hAnsiTheme="majorBidi"/>
          <w:b/>
          <w:sz w:val="20"/>
          <w:szCs w:val="20"/>
          <w:lang w:val="en-GB" w:eastAsia="en-US"/>
        </w:rPr>
        <w:tab/>
      </w:r>
      <w:r w:rsidR="00D35D46" w:rsidRPr="00D35D46">
        <w:rPr>
          <w:rFonts w:asciiTheme="majorBidi" w:eastAsia="MS Mincho" w:hAnsiTheme="majorBidi"/>
          <w:b/>
          <w:sz w:val="20"/>
          <w:szCs w:val="20"/>
          <w:lang w:val="en-GB" w:eastAsia="en-US"/>
        </w:rPr>
        <w:t>1.017 unless otherwise specified, when measured using either:</w:t>
      </w:r>
    </w:p>
    <w:p w14:paraId="0ED954DD" w14:textId="77777777" w:rsidR="00D35D46" w:rsidRPr="00D35D46" w:rsidRDefault="00D35D46" w:rsidP="00B76D8D">
      <w:pPr>
        <w:numPr>
          <w:ilvl w:val="2"/>
          <w:numId w:val="35"/>
        </w:numPr>
        <w:snapToGrid w:val="0"/>
        <w:spacing w:after="120"/>
        <w:ind w:left="3261" w:right="1134" w:hanging="567"/>
        <w:jc w:val="both"/>
        <w:rPr>
          <w:rFonts w:asciiTheme="majorBidi" w:eastAsia="MS Mincho" w:hAnsiTheme="majorBidi"/>
          <w:b/>
          <w:sz w:val="20"/>
          <w:szCs w:val="20"/>
          <w:lang w:val="en-GB" w:eastAsia="en-US"/>
        </w:rPr>
      </w:pPr>
      <w:r w:rsidRPr="00D35D46">
        <w:rPr>
          <w:rFonts w:asciiTheme="majorBidi" w:eastAsia="MS Mincho" w:hAnsiTheme="majorBidi"/>
          <w:b/>
          <w:sz w:val="20"/>
          <w:szCs w:val="20"/>
          <w:lang w:val="en-GB" w:eastAsia="en-US"/>
        </w:rPr>
        <w:t>The American Society for Testing and Materials (ASTM) of F2493 standard reference test tyre in accordance with ASTM Method E1337</w:t>
      </w:r>
      <w:r w:rsidRPr="00D35D46">
        <w:rPr>
          <w:rFonts w:asciiTheme="majorBidi" w:eastAsia="MS Mincho" w:hAnsiTheme="majorBidi"/>
          <w:b/>
          <w:sz w:val="20"/>
          <w:szCs w:val="20"/>
          <w:lang w:val="en-GB" w:eastAsia="en-US"/>
        </w:rPr>
        <w:noBreakHyphen/>
        <w:t>90 at a speed of 40 mph; or</w:t>
      </w:r>
    </w:p>
    <w:p w14:paraId="1133B7BA" w14:textId="674BB296" w:rsidR="00D35D46" w:rsidRPr="00B76D8D" w:rsidRDefault="00D35D46" w:rsidP="00B76D8D">
      <w:pPr>
        <w:numPr>
          <w:ilvl w:val="2"/>
          <w:numId w:val="35"/>
        </w:numPr>
        <w:snapToGrid w:val="0"/>
        <w:spacing w:after="120"/>
        <w:ind w:left="3261" w:right="1134" w:hanging="567"/>
        <w:jc w:val="both"/>
        <w:rPr>
          <w:rFonts w:asciiTheme="majorBidi" w:eastAsia="MS Mincho" w:hAnsiTheme="majorBidi"/>
          <w:b/>
          <w:sz w:val="20"/>
          <w:szCs w:val="20"/>
          <w:lang w:val="en-GB" w:eastAsia="en-US"/>
        </w:rPr>
      </w:pPr>
      <w:r w:rsidRPr="00D35D46">
        <w:rPr>
          <w:rFonts w:asciiTheme="majorBidi" w:eastAsia="MS Mincho" w:hAnsiTheme="majorBidi"/>
          <w:b/>
          <w:spacing w:val="-2"/>
          <w:sz w:val="20"/>
          <w:szCs w:val="20"/>
          <w:lang w:val="en-GB" w:eastAsia="en-US"/>
        </w:rPr>
        <w:t>The k-test method specified in Appendix 2 to Annex 6 of Regulation No. 13-H.</w:t>
      </w:r>
    </w:p>
    <w:p w14:paraId="3A812F6F" w14:textId="2A32181F" w:rsidR="00D35D46" w:rsidRPr="00D35D46" w:rsidRDefault="00D35D46" w:rsidP="00D35D46">
      <w:pPr>
        <w:spacing w:after="120" w:line="240" w:lineRule="atLeast"/>
        <w:ind w:left="2268" w:right="1134" w:hanging="1134"/>
        <w:jc w:val="both"/>
        <w:rPr>
          <w:rFonts w:asciiTheme="majorBidi" w:hAnsiTheme="majorBidi"/>
          <w:i/>
          <w:sz w:val="20"/>
          <w:szCs w:val="20"/>
          <w:lang w:val="en-GB" w:eastAsia="fr-FR"/>
        </w:rPr>
      </w:pPr>
      <w:r w:rsidRPr="00D35D46">
        <w:rPr>
          <w:rFonts w:asciiTheme="majorBidi" w:hAnsiTheme="majorBidi"/>
          <w:i/>
          <w:sz w:val="20"/>
          <w:szCs w:val="20"/>
          <w:lang w:val="en-GB" w:eastAsia="fr-FR"/>
        </w:rPr>
        <w:t>Paragraphs 6.1.1.2. to 6.1.1.4</w:t>
      </w:r>
      <w:r w:rsidR="0095146E" w:rsidRPr="004B39F8">
        <w:rPr>
          <w:rFonts w:asciiTheme="majorBidi" w:hAnsiTheme="majorBidi"/>
          <w:i/>
          <w:sz w:val="20"/>
          <w:szCs w:val="20"/>
          <w:lang w:val="en-GB" w:eastAsia="fr-FR"/>
        </w:rPr>
        <w:t xml:space="preserve">, </w:t>
      </w:r>
      <w:r w:rsidR="00593F3F">
        <w:rPr>
          <w:rFonts w:asciiTheme="majorBidi" w:hAnsiTheme="majorBidi"/>
          <w:iCs/>
          <w:sz w:val="20"/>
          <w:szCs w:val="20"/>
          <w:lang w:val="en-GB" w:eastAsia="fr-FR"/>
        </w:rPr>
        <w:t xml:space="preserve">shall be </w:t>
      </w:r>
      <w:r w:rsidRPr="00D35D46">
        <w:rPr>
          <w:rFonts w:asciiTheme="majorBidi" w:hAnsiTheme="majorBidi"/>
          <w:iCs/>
          <w:sz w:val="20"/>
          <w:szCs w:val="20"/>
          <w:lang w:val="en-GB" w:eastAsia="fr-FR"/>
        </w:rPr>
        <w:t>delete</w:t>
      </w:r>
    </w:p>
    <w:p w14:paraId="09057F5B" w14:textId="2A70A2A4" w:rsidR="00D35D46" w:rsidRPr="00D35D46" w:rsidRDefault="004B39F8" w:rsidP="00D35D46">
      <w:pPr>
        <w:spacing w:after="120" w:line="240" w:lineRule="atLeast"/>
        <w:ind w:left="2268" w:right="1134" w:hanging="1134"/>
        <w:jc w:val="both"/>
        <w:rPr>
          <w:rFonts w:asciiTheme="majorBidi" w:hAnsiTheme="majorBidi"/>
          <w:strike/>
          <w:sz w:val="20"/>
          <w:szCs w:val="20"/>
          <w:lang w:val="en-GB" w:eastAsia="en-US"/>
        </w:rPr>
      </w:pPr>
      <w:r w:rsidRPr="004B39F8">
        <w:rPr>
          <w:rFonts w:asciiTheme="majorBidi" w:hAnsiTheme="majorBidi"/>
          <w:sz w:val="20"/>
          <w:szCs w:val="20"/>
          <w:lang w:val="en-GB" w:eastAsia="fr-FR"/>
        </w:rPr>
        <w:t>“</w:t>
      </w:r>
      <w:r w:rsidR="00D35D46" w:rsidRPr="00D35D46">
        <w:rPr>
          <w:rFonts w:asciiTheme="majorBidi" w:hAnsiTheme="majorBidi"/>
          <w:strike/>
          <w:sz w:val="20"/>
          <w:szCs w:val="20"/>
          <w:lang w:val="en-GB" w:eastAsia="fr-FR"/>
        </w:rPr>
        <w:t>6.1.1.2.</w:t>
      </w:r>
      <w:r w:rsidR="00D35D46" w:rsidRPr="00D35D46">
        <w:rPr>
          <w:rFonts w:asciiTheme="majorBidi" w:hAnsiTheme="majorBidi"/>
          <w:strike/>
          <w:sz w:val="20"/>
          <w:szCs w:val="20"/>
          <w:lang w:val="en-GB" w:eastAsia="fr-FR"/>
        </w:rPr>
        <w:tab/>
        <w:t>The American Society for Testing and Materials (ASTM) E1136 standard reference test tyre. in accordance with ASTM Method E1337</w:t>
      </w:r>
      <w:r w:rsidR="00D35D46" w:rsidRPr="00D35D46">
        <w:rPr>
          <w:rFonts w:asciiTheme="majorBidi" w:hAnsiTheme="majorBidi"/>
          <w:strike/>
          <w:sz w:val="20"/>
          <w:szCs w:val="20"/>
          <w:lang w:val="en-GB" w:eastAsia="fr-FR"/>
        </w:rPr>
        <w:noBreakHyphen/>
        <w:t>90. at a speed of 40 mph; or</w:t>
      </w:r>
    </w:p>
    <w:p w14:paraId="32F38B38" w14:textId="77777777" w:rsidR="00D35D46" w:rsidRPr="00D35D46" w:rsidRDefault="00D35D46" w:rsidP="00D35D46">
      <w:pPr>
        <w:spacing w:after="120" w:line="240" w:lineRule="atLeast"/>
        <w:ind w:left="2268" w:right="1134" w:hanging="1134"/>
        <w:jc w:val="both"/>
        <w:rPr>
          <w:rFonts w:asciiTheme="majorBidi" w:hAnsiTheme="majorBidi"/>
          <w:strike/>
          <w:sz w:val="20"/>
          <w:szCs w:val="20"/>
          <w:lang w:val="en-GB" w:eastAsia="en-US"/>
        </w:rPr>
      </w:pPr>
      <w:r w:rsidRPr="00D35D46">
        <w:rPr>
          <w:rFonts w:asciiTheme="majorBidi" w:hAnsiTheme="majorBidi"/>
          <w:strike/>
          <w:sz w:val="20"/>
          <w:szCs w:val="20"/>
          <w:lang w:val="en-GB" w:eastAsia="fr-FR"/>
        </w:rPr>
        <w:t>6.1.1.3.</w:t>
      </w:r>
      <w:r w:rsidRPr="00D35D46">
        <w:rPr>
          <w:rFonts w:asciiTheme="majorBidi" w:hAnsiTheme="majorBidi"/>
          <w:strike/>
          <w:sz w:val="20"/>
          <w:szCs w:val="20"/>
          <w:lang w:val="en-GB" w:eastAsia="fr-FR"/>
        </w:rPr>
        <w:tab/>
      </w:r>
      <w:r w:rsidRPr="00D35D46">
        <w:rPr>
          <w:rFonts w:asciiTheme="majorBidi" w:hAnsiTheme="majorBidi"/>
          <w:strike/>
          <w:spacing w:val="-2"/>
          <w:sz w:val="20"/>
          <w:szCs w:val="20"/>
          <w:lang w:val="en-GB" w:eastAsia="fr-FR"/>
        </w:rPr>
        <w:t>The k-test method specified in Appendix 2 to Annex 6 of Regulation No. 13-H.</w:t>
      </w:r>
    </w:p>
    <w:p w14:paraId="61EBDE78" w14:textId="7A52D72D" w:rsidR="00D25B18" w:rsidRPr="00465D55" w:rsidRDefault="00D35D46" w:rsidP="00465D55">
      <w:pPr>
        <w:spacing w:after="120" w:line="240" w:lineRule="atLeast"/>
        <w:ind w:left="2268" w:right="1134" w:hanging="1134"/>
        <w:jc w:val="both"/>
        <w:rPr>
          <w:rFonts w:asciiTheme="majorBidi" w:hAnsiTheme="majorBidi"/>
          <w:sz w:val="20"/>
          <w:szCs w:val="20"/>
          <w:lang w:val="en-GB" w:eastAsia="en-US"/>
        </w:rPr>
      </w:pPr>
      <w:r w:rsidRPr="00D35D46">
        <w:rPr>
          <w:rFonts w:asciiTheme="majorBidi" w:hAnsiTheme="majorBidi"/>
          <w:strike/>
          <w:sz w:val="20"/>
          <w:szCs w:val="20"/>
          <w:lang w:val="en-GB" w:eastAsia="fr-FR"/>
        </w:rPr>
        <w:t>6.1.1.4.</w:t>
      </w:r>
      <w:r w:rsidRPr="00D35D46">
        <w:rPr>
          <w:rFonts w:asciiTheme="majorBidi" w:hAnsiTheme="majorBidi"/>
          <w:strike/>
          <w:sz w:val="20"/>
          <w:szCs w:val="20"/>
          <w:lang w:val="en-GB" w:eastAsia="fr-FR"/>
        </w:rPr>
        <w:tab/>
        <w:t>The test surface has a consistent slope between level and 1 per cent.</w:t>
      </w:r>
      <w:r w:rsidR="004B39F8" w:rsidRPr="004B39F8">
        <w:rPr>
          <w:rFonts w:asciiTheme="majorBidi" w:hAnsiTheme="majorBidi"/>
          <w:sz w:val="20"/>
          <w:szCs w:val="20"/>
          <w:lang w:val="en-GB" w:eastAsia="fr-FR"/>
        </w:rPr>
        <w:t>”</w:t>
      </w:r>
    </w:p>
    <w:p w14:paraId="643E93B5" w14:textId="2CDD7EE1" w:rsidR="007D0B8C" w:rsidRPr="00465D55" w:rsidRDefault="00465D55" w:rsidP="00465D55">
      <w:pPr>
        <w:pStyle w:val="HChG"/>
        <w:pageBreakBefore/>
        <w:rPr>
          <w:lang w:eastAsia="ar-SA"/>
        </w:rPr>
      </w:pPr>
      <w:r>
        <w:lastRenderedPageBreak/>
        <w:tab/>
      </w:r>
      <w:r w:rsidR="00E11855" w:rsidRPr="004B39F8">
        <w:t>II.</w:t>
      </w:r>
      <w:r>
        <w:tab/>
      </w:r>
      <w:r w:rsidR="00D35D46" w:rsidRPr="004B39F8">
        <w:t xml:space="preserve">Justifications  </w:t>
      </w:r>
    </w:p>
    <w:p w14:paraId="3E2C74F1" w14:textId="27109DA1" w:rsidR="00D35D46" w:rsidRPr="00A31E11" w:rsidRDefault="004B39F8" w:rsidP="004B39F8">
      <w:pPr>
        <w:pStyle w:val="ListParagraph"/>
        <w:numPr>
          <w:ilvl w:val="0"/>
          <w:numId w:val="36"/>
        </w:numPr>
        <w:spacing w:after="240"/>
        <w:ind w:left="714" w:hanging="357"/>
        <w:contextualSpacing w:val="0"/>
        <w:jc w:val="both"/>
        <w:rPr>
          <w:bCs/>
          <w:sz w:val="20"/>
          <w:szCs w:val="20"/>
          <w:lang w:val="en-GB" w:eastAsia="en-US"/>
        </w:rPr>
      </w:pPr>
      <w:r w:rsidRPr="00A31E11">
        <w:rPr>
          <w:bCs/>
          <w:sz w:val="20"/>
          <w:szCs w:val="20"/>
          <w:lang w:val="en-GB" w:eastAsia="en-US"/>
        </w:rPr>
        <w:t>The evolution of technology over the last years made the tyre/road friction coefficient progress. The regulation should reflect this progress.</w:t>
      </w:r>
    </w:p>
    <w:p w14:paraId="4C634D22" w14:textId="677663CC" w:rsidR="004B39F8" w:rsidRPr="00A31E11" w:rsidRDefault="004B39F8" w:rsidP="004B39F8">
      <w:pPr>
        <w:pStyle w:val="ListParagraph"/>
        <w:numPr>
          <w:ilvl w:val="0"/>
          <w:numId w:val="36"/>
        </w:numPr>
        <w:spacing w:after="240"/>
        <w:ind w:left="714" w:hanging="357"/>
        <w:contextualSpacing w:val="0"/>
        <w:jc w:val="both"/>
        <w:rPr>
          <w:bCs/>
          <w:sz w:val="20"/>
          <w:szCs w:val="20"/>
          <w:lang w:val="en-GB" w:eastAsia="en-US"/>
        </w:rPr>
      </w:pPr>
      <w:r w:rsidRPr="00A31E11">
        <w:rPr>
          <w:bCs/>
          <w:sz w:val="20"/>
          <w:szCs w:val="20"/>
          <w:lang w:val="en-GB" w:eastAsia="en-US"/>
        </w:rPr>
        <w:t>In this regard, the ASTM standard tyre evolved as well, turning from tyre E1136 (P195/75R14) to tyre F2493 (P225/60R16 97S).</w:t>
      </w:r>
      <w:r w:rsidR="00A31E11">
        <w:rPr>
          <w:bCs/>
          <w:sz w:val="20"/>
          <w:szCs w:val="20"/>
          <w:lang w:val="en-GB" w:eastAsia="en-US"/>
        </w:rPr>
        <w:t xml:space="preserve"> This new tyre indeed better mirrors the state of the art of the tyres.</w:t>
      </w:r>
    </w:p>
    <w:p w14:paraId="437BE1C2" w14:textId="0711F6E5" w:rsidR="004B39F8" w:rsidRPr="00A31E11" w:rsidRDefault="004B39F8" w:rsidP="004B39F8">
      <w:pPr>
        <w:pStyle w:val="ListParagraph"/>
        <w:numPr>
          <w:ilvl w:val="0"/>
          <w:numId w:val="36"/>
        </w:numPr>
        <w:spacing w:after="240"/>
        <w:ind w:left="714" w:hanging="357"/>
        <w:contextualSpacing w:val="0"/>
        <w:jc w:val="both"/>
        <w:rPr>
          <w:bCs/>
          <w:sz w:val="20"/>
          <w:szCs w:val="20"/>
          <w:lang w:val="en-GB" w:eastAsia="en-US"/>
        </w:rPr>
      </w:pPr>
      <w:r w:rsidRPr="00A31E11">
        <w:rPr>
          <w:bCs/>
          <w:sz w:val="20"/>
          <w:szCs w:val="20"/>
          <w:lang w:val="en-GB" w:eastAsia="en-US"/>
        </w:rPr>
        <w:t>The tests performed by some Technical Services showed that a PBC of 0.9 with the “old” ASTM standard tyre corresponds to the PBC of 1.017 with the new one.</w:t>
      </w:r>
    </w:p>
    <w:p w14:paraId="67C8A7C3" w14:textId="7194D8A4" w:rsidR="004B39F8" w:rsidRPr="00A31E11" w:rsidRDefault="00A31E11" w:rsidP="004B39F8">
      <w:pPr>
        <w:pStyle w:val="ListParagraph"/>
        <w:numPr>
          <w:ilvl w:val="0"/>
          <w:numId w:val="36"/>
        </w:numPr>
        <w:spacing w:after="240"/>
        <w:ind w:left="714" w:hanging="357"/>
        <w:contextualSpacing w:val="0"/>
        <w:jc w:val="both"/>
        <w:rPr>
          <w:bCs/>
          <w:sz w:val="20"/>
          <w:szCs w:val="20"/>
          <w:lang w:val="en-GB" w:eastAsia="en-US"/>
        </w:rPr>
      </w:pPr>
      <w:r w:rsidRPr="00A31E11">
        <w:rPr>
          <w:bCs/>
          <w:sz w:val="20"/>
          <w:szCs w:val="20"/>
          <w:lang w:val="en-GB" w:eastAsia="en-US"/>
        </w:rPr>
        <w:t xml:space="preserve">It is then reasonable to amend the regulation for both the ASTM test method and the </w:t>
      </w:r>
      <w:r>
        <w:rPr>
          <w:bCs/>
          <w:sz w:val="20"/>
          <w:szCs w:val="20"/>
          <w:lang w:val="en-GB" w:eastAsia="en-US"/>
        </w:rPr>
        <w:t>K</w:t>
      </w:r>
      <w:r w:rsidRPr="00A31E11">
        <w:rPr>
          <w:bCs/>
          <w:sz w:val="20"/>
          <w:szCs w:val="20"/>
          <w:lang w:val="en-GB" w:eastAsia="en-US"/>
        </w:rPr>
        <w:t>-test method. This is of particular importance in the case of UN R152 where the performance of the system widely depends on the level of adhesion of the test surface.</w:t>
      </w:r>
    </w:p>
    <w:p w14:paraId="7E261939" w14:textId="1F5346E1" w:rsidR="00A31E11" w:rsidRPr="00A31E11" w:rsidRDefault="00A31E11" w:rsidP="004B39F8">
      <w:pPr>
        <w:pStyle w:val="ListParagraph"/>
        <w:numPr>
          <w:ilvl w:val="0"/>
          <w:numId w:val="36"/>
        </w:numPr>
        <w:spacing w:after="240"/>
        <w:ind w:left="714" w:hanging="357"/>
        <w:contextualSpacing w:val="0"/>
        <w:jc w:val="both"/>
        <w:rPr>
          <w:bCs/>
          <w:sz w:val="20"/>
          <w:szCs w:val="20"/>
          <w:lang w:val="en-GB" w:eastAsia="en-US"/>
        </w:rPr>
      </w:pPr>
      <w:r w:rsidRPr="00A31E11">
        <w:rPr>
          <w:bCs/>
          <w:sz w:val="20"/>
          <w:szCs w:val="20"/>
          <w:lang w:val="en-GB" w:eastAsia="en-US"/>
        </w:rPr>
        <w:t>The proposal for amendment to the definition of “dry road” can alternatively be:</w:t>
      </w:r>
    </w:p>
    <w:p w14:paraId="7BEFA4D8" w14:textId="40E0EE43" w:rsidR="00D35D46" w:rsidRPr="00D35D46" w:rsidRDefault="00A31E11" w:rsidP="00D35D46">
      <w:pPr>
        <w:spacing w:after="120" w:line="240" w:lineRule="atLeast"/>
        <w:ind w:left="2268" w:right="1134" w:hanging="1134"/>
        <w:jc w:val="both"/>
        <w:rPr>
          <w:rFonts w:asciiTheme="majorBidi" w:eastAsiaTheme="minorEastAsia" w:hAnsiTheme="majorBidi" w:cstheme="minorBidi"/>
          <w:b/>
          <w:bCs/>
          <w:sz w:val="20"/>
          <w:szCs w:val="20"/>
          <w:lang w:val="en-GB" w:eastAsia="en-US"/>
        </w:rPr>
      </w:pPr>
      <w:r w:rsidRPr="00A31E11">
        <w:rPr>
          <w:rFonts w:asciiTheme="majorBidi" w:eastAsiaTheme="minorEastAsia" w:hAnsiTheme="majorBidi" w:cstheme="minorBidi"/>
          <w:sz w:val="20"/>
          <w:szCs w:val="20"/>
          <w:lang w:val="en-GB" w:eastAsia="en-US"/>
        </w:rPr>
        <w:t>“</w:t>
      </w:r>
      <w:r w:rsidR="00D35D46" w:rsidRPr="00D35D46">
        <w:rPr>
          <w:rFonts w:asciiTheme="majorBidi" w:eastAsiaTheme="minorEastAsia" w:hAnsiTheme="majorBidi" w:cstheme="minorBidi"/>
          <w:sz w:val="20"/>
          <w:szCs w:val="20"/>
          <w:lang w:val="en-GB" w:eastAsia="en-US"/>
        </w:rPr>
        <w:t>2.12.</w:t>
      </w:r>
      <w:r w:rsidR="00D35D46" w:rsidRPr="00D35D46">
        <w:rPr>
          <w:rFonts w:asciiTheme="majorBidi" w:eastAsiaTheme="minorEastAsia" w:hAnsiTheme="majorBidi" w:cstheme="minorBidi"/>
          <w:sz w:val="20"/>
          <w:szCs w:val="20"/>
          <w:lang w:val="en-GB" w:eastAsia="en-US"/>
        </w:rPr>
        <w:tab/>
        <w:t>"</w:t>
      </w:r>
      <w:r w:rsidR="00D35D46" w:rsidRPr="00D35D46">
        <w:rPr>
          <w:rFonts w:asciiTheme="majorBidi" w:eastAsiaTheme="minorEastAsia" w:hAnsiTheme="majorBidi" w:cstheme="minorBidi"/>
          <w:i/>
          <w:sz w:val="20"/>
          <w:szCs w:val="20"/>
          <w:lang w:val="en-GB" w:eastAsia="en-US"/>
        </w:rPr>
        <w:t>Dry road</w:t>
      </w:r>
      <w:r w:rsidR="00D35D46" w:rsidRPr="00D35D46">
        <w:rPr>
          <w:rFonts w:asciiTheme="majorBidi" w:eastAsiaTheme="minorEastAsia" w:hAnsiTheme="majorBidi" w:cstheme="minorBidi"/>
          <w:sz w:val="20"/>
          <w:szCs w:val="20"/>
          <w:lang w:val="en-GB" w:eastAsia="en-US"/>
        </w:rPr>
        <w:t xml:space="preserve">" means a road with a nominal peak braking coefficient </w:t>
      </w:r>
      <w:r w:rsidR="00D35D46" w:rsidRPr="00D35D46">
        <w:rPr>
          <w:rFonts w:asciiTheme="majorBidi" w:eastAsiaTheme="minorEastAsia" w:hAnsiTheme="majorBidi" w:cstheme="minorBidi"/>
          <w:strike/>
          <w:sz w:val="20"/>
          <w:szCs w:val="20"/>
          <w:lang w:val="en-GB" w:eastAsia="en-US"/>
        </w:rPr>
        <w:t>of 0.9</w:t>
      </w:r>
      <w:r w:rsidR="00D35D46" w:rsidRPr="00D35D46">
        <w:rPr>
          <w:rFonts w:asciiTheme="majorBidi" w:eastAsiaTheme="minorEastAsia" w:hAnsiTheme="majorBidi" w:cstheme="minorBidi"/>
          <w:sz w:val="20"/>
          <w:szCs w:val="20"/>
          <w:lang w:val="en-GB" w:eastAsia="en-US"/>
        </w:rPr>
        <w:t xml:space="preserve"> </w:t>
      </w:r>
      <w:r w:rsidR="00D35D46" w:rsidRPr="00D35D46">
        <w:rPr>
          <w:rFonts w:asciiTheme="majorBidi" w:eastAsiaTheme="minorEastAsia" w:hAnsiTheme="majorBidi" w:cstheme="minorBidi"/>
          <w:b/>
          <w:bCs/>
          <w:sz w:val="20"/>
          <w:szCs w:val="20"/>
          <w:lang w:val="en-GB" w:eastAsia="en-US"/>
        </w:rPr>
        <w:t>that permits a mean fully developed deceleration of 9m/s</w:t>
      </w:r>
      <w:r w:rsidR="00D35D46" w:rsidRPr="00D35D46">
        <w:rPr>
          <w:rFonts w:asciiTheme="majorBidi" w:eastAsiaTheme="minorEastAsia" w:hAnsiTheme="majorBidi" w:cstheme="minorBidi"/>
          <w:b/>
          <w:bCs/>
          <w:sz w:val="20"/>
          <w:szCs w:val="20"/>
          <w:vertAlign w:val="superscript"/>
          <w:lang w:val="en-GB" w:eastAsia="en-US"/>
        </w:rPr>
        <w:t>2</w:t>
      </w:r>
      <w:r w:rsidR="00D35D46" w:rsidRPr="00D35D46">
        <w:rPr>
          <w:rFonts w:asciiTheme="majorBidi" w:eastAsiaTheme="minorEastAsia" w:hAnsiTheme="majorBidi" w:cstheme="minorBidi"/>
          <w:b/>
          <w:bCs/>
          <w:sz w:val="20"/>
          <w:szCs w:val="20"/>
          <w:lang w:val="en-GB" w:eastAsia="en-US"/>
        </w:rPr>
        <w:t>.</w:t>
      </w:r>
      <w:r w:rsidRPr="00A31E11">
        <w:rPr>
          <w:rFonts w:asciiTheme="majorBidi" w:eastAsiaTheme="minorEastAsia" w:hAnsiTheme="majorBidi" w:cstheme="minorBidi"/>
          <w:sz w:val="20"/>
          <w:szCs w:val="20"/>
          <w:lang w:val="en-GB" w:eastAsia="en-US"/>
        </w:rPr>
        <w:t>”</w:t>
      </w:r>
    </w:p>
    <w:p w14:paraId="6F42DB30" w14:textId="0F46B103" w:rsidR="00D35D46" w:rsidRPr="00A31E11" w:rsidRDefault="00A31E11" w:rsidP="00A31E11">
      <w:pPr>
        <w:pStyle w:val="ListParagraph"/>
        <w:numPr>
          <w:ilvl w:val="0"/>
          <w:numId w:val="36"/>
        </w:numPr>
        <w:spacing w:after="240"/>
        <w:ind w:left="714" w:hanging="357"/>
        <w:contextualSpacing w:val="0"/>
        <w:jc w:val="both"/>
        <w:rPr>
          <w:bCs/>
          <w:sz w:val="20"/>
          <w:szCs w:val="20"/>
          <w:lang w:val="en-GB" w:eastAsia="en-US"/>
        </w:rPr>
      </w:pPr>
      <w:r>
        <w:rPr>
          <w:bCs/>
          <w:sz w:val="20"/>
          <w:szCs w:val="20"/>
          <w:lang w:val="en-GB" w:eastAsia="en-US"/>
        </w:rPr>
        <w:t>A separate presentation provides further explanations to the proposal.</w:t>
      </w:r>
    </w:p>
    <w:p w14:paraId="527CA898" w14:textId="52EB23A9" w:rsidR="00284A96" w:rsidRPr="000147DF" w:rsidRDefault="000147DF" w:rsidP="000147DF">
      <w:pPr>
        <w:jc w:val="center"/>
        <w:rPr>
          <w:u w:val="single"/>
          <w:lang w:val="en-GB" w:eastAsia="en-US"/>
        </w:rPr>
      </w:pPr>
      <w:r>
        <w:rPr>
          <w:u w:val="single"/>
          <w:lang w:val="en-GB" w:eastAsia="en-US"/>
        </w:rPr>
        <w:tab/>
      </w:r>
      <w:r>
        <w:rPr>
          <w:u w:val="single"/>
          <w:lang w:val="en-GB" w:eastAsia="en-US"/>
        </w:rPr>
        <w:tab/>
      </w:r>
      <w:r>
        <w:rPr>
          <w:u w:val="single"/>
          <w:lang w:val="en-GB" w:eastAsia="en-US"/>
        </w:rPr>
        <w:tab/>
      </w:r>
    </w:p>
    <w:sectPr w:rsidR="00284A96" w:rsidRPr="000147DF" w:rsidSect="00FC70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  <w:numStart w:val="3"/>
      </w:footnotePr>
      <w:pgSz w:w="11905" w:h="16837" w:code="9"/>
      <w:pgMar w:top="1134" w:right="1699" w:bottom="709" w:left="1701" w:header="567" w:footer="4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2B157" w14:textId="77777777" w:rsidR="00925C26" w:rsidRDefault="00925C26">
      <w:r>
        <w:separator/>
      </w:r>
    </w:p>
  </w:endnote>
  <w:endnote w:type="continuationSeparator" w:id="0">
    <w:p w14:paraId="6414FE0D" w14:textId="77777777" w:rsidR="00925C26" w:rsidRDefault="009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0BC5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78000" w14:textId="17498F6E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17D67950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5E2B9" w14:textId="77777777" w:rsidR="00925C26" w:rsidRDefault="00925C26">
      <w:r>
        <w:separator/>
      </w:r>
    </w:p>
  </w:footnote>
  <w:footnote w:type="continuationSeparator" w:id="0">
    <w:p w14:paraId="42684784" w14:textId="77777777" w:rsidR="00925C26" w:rsidRDefault="00925C26">
      <w:r>
        <w:continuationSeparator/>
      </w:r>
    </w:p>
  </w:footnote>
  <w:footnote w:id="1">
    <w:p w14:paraId="168CD8E6" w14:textId="1A81891D" w:rsidR="0095146E" w:rsidRPr="00FA70E3" w:rsidRDefault="0095146E" w:rsidP="00B76D8D">
      <w:pPr>
        <w:pStyle w:val="FootnoteText"/>
        <w:ind w:left="1134"/>
        <w:rPr>
          <w:sz w:val="20"/>
        </w:rPr>
      </w:pPr>
      <w:r w:rsidRPr="004B39F8">
        <w:rPr>
          <w:rStyle w:val="FootnoteReference"/>
          <w:b w:val="0"/>
          <w:bCs/>
          <w:sz w:val="20"/>
        </w:rPr>
        <w:footnoteRef/>
      </w:r>
      <w:r>
        <w:t xml:space="preserve"> </w:t>
      </w:r>
      <w:r w:rsidR="00B76D8D">
        <w:t xml:space="preserve"> </w:t>
      </w:r>
      <w:r w:rsidRPr="004B39F8">
        <w:rPr>
          <w:sz w:val="20"/>
          <w:lang w:val="en-US"/>
        </w:rPr>
        <w:t xml:space="preserve">The </w:t>
      </w:r>
      <w:r w:rsidRPr="004B39F8">
        <w:rPr>
          <w:bCs/>
          <w:sz w:val="20"/>
          <w:lang w:val="en-US"/>
        </w:rPr>
        <w:t>"</w:t>
      </w:r>
      <w:r w:rsidRPr="004B39F8">
        <w:rPr>
          <w:sz w:val="20"/>
          <w:lang w:val="en-US"/>
        </w:rPr>
        <w:t>nominal</w:t>
      </w:r>
      <w:r w:rsidRPr="004B39F8">
        <w:rPr>
          <w:bCs/>
          <w:sz w:val="20"/>
          <w:lang w:val="en-US"/>
        </w:rPr>
        <w:t>"</w:t>
      </w:r>
      <w:r w:rsidRPr="004B39F8">
        <w:rPr>
          <w:sz w:val="20"/>
          <w:lang w:val="en-US"/>
        </w:rPr>
        <w:t xml:space="preserve"> value is understood as being the theoretical target value.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D998" w14:textId="329079DD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34032C">
      <w:rPr>
        <w:noProof/>
        <w:lang w:val="fr-CH"/>
      </w:rPr>
      <w:t>2</w:t>
    </w:r>
    <w:r w:rsidRPr="00001E26">
      <w:rPr>
        <w:lang w:val="fr-CH"/>
      </w:rPr>
      <w:fldChar w:fldCharType="end"/>
    </w:r>
  </w:p>
  <w:p w14:paraId="1B795A30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7253" w14:textId="77777777" w:rsidR="003F69F7" w:rsidRDefault="003F69F7" w:rsidP="001E3F85">
    <w:pPr>
      <w:pStyle w:val="Header"/>
      <w:jc w:val="right"/>
      <w:rPr>
        <w:lang w:val="fr-CH"/>
      </w:rPr>
    </w:pPr>
    <w:r>
      <w:rPr>
        <w:lang w:val="fr-CH"/>
      </w:rPr>
      <w:t>page 3</w:t>
    </w:r>
  </w:p>
  <w:p w14:paraId="7B40B676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0" w:type="dxa"/>
      <w:tblLook w:val="0000" w:firstRow="0" w:lastRow="0" w:firstColumn="0" w:lastColumn="0" w:noHBand="0" w:noVBand="0"/>
    </w:tblPr>
    <w:tblGrid>
      <w:gridCol w:w="4253"/>
      <w:gridCol w:w="4677"/>
    </w:tblGrid>
    <w:tr w:rsidR="00A66B80" w:rsidRPr="00FC70E8" w14:paraId="035BBCB7" w14:textId="77777777" w:rsidTr="00DD33A7">
      <w:tc>
        <w:tcPr>
          <w:tcW w:w="4253" w:type="dxa"/>
        </w:tcPr>
        <w:p w14:paraId="3AAF3D93" w14:textId="40D1328A" w:rsidR="00A66B80" w:rsidRPr="00A95A96" w:rsidRDefault="00A66B80" w:rsidP="0067310B">
          <w:pPr>
            <w:pStyle w:val="Header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>Submitted by the</w:t>
          </w:r>
          <w:r>
            <w:rPr>
              <w:sz w:val="20"/>
              <w:szCs w:val="20"/>
              <w:lang w:val="en-GB"/>
            </w:rPr>
            <w:t xml:space="preserve"> experts from </w:t>
          </w:r>
          <w:r w:rsidR="0067310B">
            <w:rPr>
              <w:sz w:val="20"/>
              <w:szCs w:val="20"/>
              <w:lang w:val="en-GB"/>
            </w:rPr>
            <w:t>OICA</w:t>
          </w:r>
          <w:r w:rsidR="00DD33A7">
            <w:rPr>
              <w:sz w:val="20"/>
              <w:szCs w:val="20"/>
              <w:lang w:val="en-GB"/>
            </w:rPr>
            <w:t xml:space="preserve"> and CLEPA</w:t>
          </w:r>
        </w:p>
      </w:tc>
      <w:tc>
        <w:tcPr>
          <w:tcW w:w="4677" w:type="dxa"/>
        </w:tcPr>
        <w:p w14:paraId="6FD9F1D0" w14:textId="4DBA9ACF" w:rsidR="00A66B80" w:rsidRPr="00A95A96" w:rsidRDefault="00A66B80" w:rsidP="00DD33A7">
          <w:pPr>
            <w:ind w:left="1314"/>
            <w:rPr>
              <w:b/>
              <w:bCs/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u w:val="single"/>
              <w:lang w:val="en-GB"/>
            </w:rPr>
            <w:t>Informal document</w:t>
          </w:r>
          <w:r w:rsidRPr="00A95A96">
            <w:rPr>
              <w:sz w:val="20"/>
              <w:szCs w:val="20"/>
              <w:lang w:val="en-GB"/>
            </w:rPr>
            <w:t xml:space="preserve"> </w:t>
          </w:r>
          <w:r w:rsidRPr="00A95A96">
            <w:rPr>
              <w:b/>
              <w:bCs/>
              <w:sz w:val="20"/>
              <w:szCs w:val="20"/>
              <w:lang w:val="en-GB"/>
            </w:rPr>
            <w:t>GR</w:t>
          </w:r>
          <w:r w:rsidR="002B158A">
            <w:rPr>
              <w:b/>
              <w:bCs/>
              <w:sz w:val="20"/>
              <w:szCs w:val="20"/>
              <w:lang w:val="en-GB"/>
            </w:rPr>
            <w:t>VA</w:t>
          </w:r>
          <w:r w:rsidRPr="00A95A96">
            <w:rPr>
              <w:b/>
              <w:bCs/>
              <w:sz w:val="20"/>
              <w:szCs w:val="20"/>
              <w:lang w:val="en-GB"/>
            </w:rPr>
            <w:t>-</w:t>
          </w:r>
          <w:r w:rsidR="002B158A">
            <w:rPr>
              <w:b/>
              <w:bCs/>
              <w:sz w:val="20"/>
              <w:szCs w:val="20"/>
              <w:lang w:val="en-GB"/>
            </w:rPr>
            <w:t>0</w:t>
          </w:r>
          <w:r w:rsidR="00DD33A7">
            <w:rPr>
              <w:b/>
              <w:bCs/>
              <w:sz w:val="20"/>
              <w:szCs w:val="20"/>
              <w:lang w:val="en-GB"/>
            </w:rPr>
            <w:t>9</w:t>
          </w:r>
          <w:r w:rsidRPr="00A95A96">
            <w:rPr>
              <w:b/>
              <w:bCs/>
              <w:sz w:val="20"/>
              <w:szCs w:val="20"/>
              <w:lang w:val="en-GB"/>
            </w:rPr>
            <w:t>-</w:t>
          </w:r>
          <w:r w:rsidR="00FA70E3">
            <w:rPr>
              <w:b/>
              <w:bCs/>
              <w:sz w:val="20"/>
              <w:szCs w:val="20"/>
              <w:lang w:val="en-GB"/>
            </w:rPr>
            <w:t>18</w:t>
          </w:r>
        </w:p>
        <w:p w14:paraId="0E2D8533" w14:textId="76DA6E66" w:rsidR="00A66B80" w:rsidRPr="00A95A96" w:rsidRDefault="00DD33A7" w:rsidP="0034032C">
          <w:pPr>
            <w:pStyle w:val="Header"/>
            <w:ind w:left="1314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9</w:t>
          </w:r>
          <w:r w:rsidR="00A66B80" w:rsidRPr="00C93567">
            <w:rPr>
              <w:sz w:val="20"/>
              <w:szCs w:val="20"/>
              <w:lang w:val="en-GB"/>
            </w:rPr>
            <w:t>th</w:t>
          </w:r>
          <w:r w:rsidR="00A66B80" w:rsidRPr="00A95A96">
            <w:rPr>
              <w:sz w:val="20"/>
              <w:szCs w:val="20"/>
              <w:lang w:val="en-GB"/>
            </w:rPr>
            <w:t xml:space="preserve"> GR</w:t>
          </w:r>
          <w:r w:rsidR="002B158A">
            <w:rPr>
              <w:sz w:val="20"/>
              <w:szCs w:val="20"/>
              <w:lang w:val="en-GB"/>
            </w:rPr>
            <w:t>VA</w:t>
          </w:r>
          <w:r w:rsidR="00A66B80" w:rsidRPr="00A95A96">
            <w:rPr>
              <w:sz w:val="20"/>
              <w:szCs w:val="20"/>
              <w:lang w:val="en-GB"/>
            </w:rPr>
            <w:t xml:space="preserve">, </w:t>
          </w:r>
          <w:r>
            <w:rPr>
              <w:sz w:val="20"/>
              <w:szCs w:val="20"/>
              <w:lang w:val="en-GB"/>
            </w:rPr>
            <w:t>1</w:t>
          </w:r>
          <w:r w:rsidR="0067310B">
            <w:rPr>
              <w:sz w:val="20"/>
              <w:szCs w:val="20"/>
              <w:lang w:val="en-GB"/>
            </w:rPr>
            <w:t>-5 February 2021</w:t>
          </w:r>
          <w:r w:rsidR="007B46FB">
            <w:rPr>
              <w:sz w:val="20"/>
              <w:szCs w:val="20"/>
              <w:lang w:val="en-GB"/>
            </w:rPr>
            <w:t xml:space="preserve">, </w:t>
          </w:r>
          <w:r w:rsidR="00120C31">
            <w:rPr>
              <w:sz w:val="20"/>
              <w:szCs w:val="20"/>
              <w:lang w:val="en-GB"/>
            </w:rPr>
            <w:br/>
          </w:r>
          <w:r w:rsidR="00A66B80" w:rsidRPr="00A95A96">
            <w:rPr>
              <w:sz w:val="20"/>
              <w:szCs w:val="20"/>
              <w:lang w:val="en-GB"/>
            </w:rPr>
            <w:t xml:space="preserve">Agenda item </w:t>
          </w:r>
          <w:r w:rsidR="00D35D46">
            <w:rPr>
              <w:sz w:val="20"/>
              <w:szCs w:val="20"/>
              <w:lang w:val="en-GB"/>
            </w:rPr>
            <w:t>7</w:t>
          </w:r>
        </w:p>
      </w:tc>
    </w:tr>
  </w:tbl>
  <w:p w14:paraId="7C4F8D6A" w14:textId="77777777" w:rsidR="00A66B80" w:rsidRPr="0034032C" w:rsidRDefault="00A66B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4B51DD1"/>
    <w:multiLevelType w:val="hybridMultilevel"/>
    <w:tmpl w:val="3DAA055C"/>
    <w:lvl w:ilvl="0" w:tplc="C4AC963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676C29"/>
    <w:multiLevelType w:val="hybridMultilevel"/>
    <w:tmpl w:val="39524E8A"/>
    <w:lvl w:ilvl="0" w:tplc="652220E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39F94A55"/>
    <w:multiLevelType w:val="hybridMultilevel"/>
    <w:tmpl w:val="340CFFCC"/>
    <w:lvl w:ilvl="0" w:tplc="CA8ABC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A8ABCB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9EC0ACBC">
      <w:start w:val="1"/>
      <w:numFmt w:val="lowerLetter"/>
      <w:lvlText w:val="%3)"/>
      <w:lvlJc w:val="left"/>
      <w:pPr>
        <w:ind w:left="3294" w:hanging="360"/>
      </w:pPr>
      <w:rPr>
        <w:rFonts w:hint="default"/>
        <w:b/>
        <w:color w:val="auto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FCE7797"/>
    <w:multiLevelType w:val="hybridMultilevel"/>
    <w:tmpl w:val="6D20BEB0"/>
    <w:lvl w:ilvl="0" w:tplc="F5B01232">
      <w:start w:val="1"/>
      <w:numFmt w:val="lowerLetter"/>
      <w:lvlText w:val="(%1)"/>
      <w:lvlJc w:val="left"/>
      <w:pPr>
        <w:ind w:left="2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5" w:hanging="360"/>
      </w:pPr>
    </w:lvl>
    <w:lvl w:ilvl="2" w:tplc="040C001B" w:tentative="1">
      <w:start w:val="1"/>
      <w:numFmt w:val="lowerRoman"/>
      <w:lvlText w:val="%3."/>
      <w:lvlJc w:val="right"/>
      <w:pPr>
        <w:ind w:left="4065" w:hanging="180"/>
      </w:pPr>
    </w:lvl>
    <w:lvl w:ilvl="3" w:tplc="040C000F" w:tentative="1">
      <w:start w:val="1"/>
      <w:numFmt w:val="decimal"/>
      <w:lvlText w:val="%4."/>
      <w:lvlJc w:val="left"/>
      <w:pPr>
        <w:ind w:left="4785" w:hanging="360"/>
      </w:pPr>
    </w:lvl>
    <w:lvl w:ilvl="4" w:tplc="040C0019" w:tentative="1">
      <w:start w:val="1"/>
      <w:numFmt w:val="lowerLetter"/>
      <w:lvlText w:val="%5."/>
      <w:lvlJc w:val="left"/>
      <w:pPr>
        <w:ind w:left="5505" w:hanging="360"/>
      </w:pPr>
    </w:lvl>
    <w:lvl w:ilvl="5" w:tplc="040C001B" w:tentative="1">
      <w:start w:val="1"/>
      <w:numFmt w:val="lowerRoman"/>
      <w:lvlText w:val="%6."/>
      <w:lvlJc w:val="right"/>
      <w:pPr>
        <w:ind w:left="6225" w:hanging="180"/>
      </w:pPr>
    </w:lvl>
    <w:lvl w:ilvl="6" w:tplc="040C000F" w:tentative="1">
      <w:start w:val="1"/>
      <w:numFmt w:val="decimal"/>
      <w:lvlText w:val="%7."/>
      <w:lvlJc w:val="left"/>
      <w:pPr>
        <w:ind w:left="6945" w:hanging="360"/>
      </w:pPr>
    </w:lvl>
    <w:lvl w:ilvl="7" w:tplc="040C0019" w:tentative="1">
      <w:start w:val="1"/>
      <w:numFmt w:val="lowerLetter"/>
      <w:lvlText w:val="%8."/>
      <w:lvlJc w:val="left"/>
      <w:pPr>
        <w:ind w:left="7665" w:hanging="360"/>
      </w:pPr>
    </w:lvl>
    <w:lvl w:ilvl="8" w:tplc="040C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9" w15:restartNumberingAfterBreak="0">
    <w:nsid w:val="45977C58"/>
    <w:multiLevelType w:val="hybridMultilevel"/>
    <w:tmpl w:val="80A856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031683"/>
    <w:multiLevelType w:val="hybridMultilevel"/>
    <w:tmpl w:val="751C1F96"/>
    <w:lvl w:ilvl="0" w:tplc="47863E96">
      <w:start w:val="1"/>
      <w:numFmt w:val="upperRoman"/>
      <w:lvlText w:val="%1."/>
      <w:lvlJc w:val="left"/>
      <w:pPr>
        <w:ind w:left="1359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19" w:hanging="360"/>
      </w:pPr>
    </w:lvl>
    <w:lvl w:ilvl="2" w:tplc="040C001B" w:tentative="1">
      <w:start w:val="1"/>
      <w:numFmt w:val="lowerRoman"/>
      <w:lvlText w:val="%3."/>
      <w:lvlJc w:val="right"/>
      <w:pPr>
        <w:ind w:left="2439" w:hanging="180"/>
      </w:pPr>
    </w:lvl>
    <w:lvl w:ilvl="3" w:tplc="040C000F" w:tentative="1">
      <w:start w:val="1"/>
      <w:numFmt w:val="decimal"/>
      <w:lvlText w:val="%4."/>
      <w:lvlJc w:val="left"/>
      <w:pPr>
        <w:ind w:left="3159" w:hanging="360"/>
      </w:pPr>
    </w:lvl>
    <w:lvl w:ilvl="4" w:tplc="040C0019" w:tentative="1">
      <w:start w:val="1"/>
      <w:numFmt w:val="lowerLetter"/>
      <w:lvlText w:val="%5."/>
      <w:lvlJc w:val="left"/>
      <w:pPr>
        <w:ind w:left="3879" w:hanging="360"/>
      </w:pPr>
    </w:lvl>
    <w:lvl w:ilvl="5" w:tplc="040C001B" w:tentative="1">
      <w:start w:val="1"/>
      <w:numFmt w:val="lowerRoman"/>
      <w:lvlText w:val="%6."/>
      <w:lvlJc w:val="right"/>
      <w:pPr>
        <w:ind w:left="4599" w:hanging="180"/>
      </w:pPr>
    </w:lvl>
    <w:lvl w:ilvl="6" w:tplc="040C000F" w:tentative="1">
      <w:start w:val="1"/>
      <w:numFmt w:val="decimal"/>
      <w:lvlText w:val="%7."/>
      <w:lvlJc w:val="left"/>
      <w:pPr>
        <w:ind w:left="5319" w:hanging="360"/>
      </w:pPr>
    </w:lvl>
    <w:lvl w:ilvl="7" w:tplc="040C0019" w:tentative="1">
      <w:start w:val="1"/>
      <w:numFmt w:val="lowerLetter"/>
      <w:lvlText w:val="%8."/>
      <w:lvlJc w:val="left"/>
      <w:pPr>
        <w:ind w:left="6039" w:hanging="360"/>
      </w:pPr>
    </w:lvl>
    <w:lvl w:ilvl="8" w:tplc="040C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1" w15:restartNumberingAfterBreak="0">
    <w:nsid w:val="4FA944F8"/>
    <w:multiLevelType w:val="hybridMultilevel"/>
    <w:tmpl w:val="E4B6B436"/>
    <w:lvl w:ilvl="0" w:tplc="C4AC963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5" w15:restartNumberingAfterBreak="0">
    <w:nsid w:val="5A5411D8"/>
    <w:multiLevelType w:val="hybridMultilevel"/>
    <w:tmpl w:val="A0267B1C"/>
    <w:lvl w:ilvl="0" w:tplc="C4AC963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0081A"/>
    <w:multiLevelType w:val="hybridMultilevel"/>
    <w:tmpl w:val="868C42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F4A09"/>
    <w:multiLevelType w:val="hybridMultilevel"/>
    <w:tmpl w:val="04687F5E"/>
    <w:lvl w:ilvl="0" w:tplc="BB4258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954A97"/>
    <w:multiLevelType w:val="hybridMultilevel"/>
    <w:tmpl w:val="6C208BF6"/>
    <w:lvl w:ilvl="0" w:tplc="CA8AB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35"/>
  </w:num>
  <w:num w:numId="6">
    <w:abstractNumId w:val="4"/>
  </w:num>
  <w:num w:numId="7">
    <w:abstractNumId w:val="15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16"/>
  </w:num>
  <w:num w:numId="13">
    <w:abstractNumId w:val="3"/>
  </w:num>
  <w:num w:numId="14">
    <w:abstractNumId w:val="31"/>
  </w:num>
  <w:num w:numId="15">
    <w:abstractNumId w:val="23"/>
  </w:num>
  <w:num w:numId="16">
    <w:abstractNumId w:val="27"/>
  </w:num>
  <w:num w:numId="17">
    <w:abstractNumId w:val="24"/>
  </w:num>
  <w:num w:numId="18">
    <w:abstractNumId w:val="13"/>
  </w:num>
  <w:num w:numId="19">
    <w:abstractNumId w:val="22"/>
  </w:num>
  <w:num w:numId="20">
    <w:abstractNumId w:val="28"/>
  </w:num>
  <w:num w:numId="21">
    <w:abstractNumId w:val="12"/>
  </w:num>
  <w:num w:numId="22">
    <w:abstractNumId w:val="10"/>
  </w:num>
  <w:num w:numId="23">
    <w:abstractNumId w:val="11"/>
  </w:num>
  <w:num w:numId="24">
    <w:abstractNumId w:val="32"/>
  </w:num>
  <w:num w:numId="25">
    <w:abstractNumId w:val="34"/>
  </w:num>
  <w:num w:numId="26">
    <w:abstractNumId w:val="20"/>
  </w:num>
  <w:num w:numId="27">
    <w:abstractNumId w:val="30"/>
  </w:num>
  <w:num w:numId="28">
    <w:abstractNumId w:val="18"/>
  </w:num>
  <w:num w:numId="29">
    <w:abstractNumId w:val="19"/>
  </w:num>
  <w:num w:numId="30">
    <w:abstractNumId w:val="21"/>
  </w:num>
  <w:num w:numId="31">
    <w:abstractNumId w:val="25"/>
  </w:num>
  <w:num w:numId="32">
    <w:abstractNumId w:val="7"/>
  </w:num>
  <w:num w:numId="33">
    <w:abstractNumId w:val="33"/>
  </w:num>
  <w:num w:numId="34">
    <w:abstractNumId w:val="14"/>
  </w:num>
  <w:num w:numId="35">
    <w:abstractNumId w:val="1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numStart w:val="3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82"/>
    <w:rsid w:val="000018D3"/>
    <w:rsid w:val="00001E26"/>
    <w:rsid w:val="00005758"/>
    <w:rsid w:val="00005D8B"/>
    <w:rsid w:val="00010C6A"/>
    <w:rsid w:val="00011099"/>
    <w:rsid w:val="00014281"/>
    <w:rsid w:val="000147DF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0789"/>
    <w:rsid w:val="000614B9"/>
    <w:rsid w:val="00065399"/>
    <w:rsid w:val="000657AB"/>
    <w:rsid w:val="00070359"/>
    <w:rsid w:val="0007343F"/>
    <w:rsid w:val="00073D36"/>
    <w:rsid w:val="00081149"/>
    <w:rsid w:val="000816D1"/>
    <w:rsid w:val="00081E4F"/>
    <w:rsid w:val="00081F70"/>
    <w:rsid w:val="00082DB7"/>
    <w:rsid w:val="00083220"/>
    <w:rsid w:val="00083EC2"/>
    <w:rsid w:val="000841C5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E6D9C"/>
    <w:rsid w:val="000F1E85"/>
    <w:rsid w:val="000F4E58"/>
    <w:rsid w:val="000F791C"/>
    <w:rsid w:val="0010075D"/>
    <w:rsid w:val="00101D02"/>
    <w:rsid w:val="00105FB2"/>
    <w:rsid w:val="001078B6"/>
    <w:rsid w:val="00107974"/>
    <w:rsid w:val="001111C3"/>
    <w:rsid w:val="0012023F"/>
    <w:rsid w:val="00120C31"/>
    <w:rsid w:val="00123098"/>
    <w:rsid w:val="00125426"/>
    <w:rsid w:val="001322AE"/>
    <w:rsid w:val="0013336B"/>
    <w:rsid w:val="00136437"/>
    <w:rsid w:val="00137120"/>
    <w:rsid w:val="00137ACC"/>
    <w:rsid w:val="00140B59"/>
    <w:rsid w:val="00144004"/>
    <w:rsid w:val="00147968"/>
    <w:rsid w:val="001512A0"/>
    <w:rsid w:val="00152788"/>
    <w:rsid w:val="00155851"/>
    <w:rsid w:val="00161215"/>
    <w:rsid w:val="00162435"/>
    <w:rsid w:val="00170088"/>
    <w:rsid w:val="00170411"/>
    <w:rsid w:val="00182285"/>
    <w:rsid w:val="001848B1"/>
    <w:rsid w:val="00193FC5"/>
    <w:rsid w:val="00194019"/>
    <w:rsid w:val="00194951"/>
    <w:rsid w:val="00197771"/>
    <w:rsid w:val="0019781F"/>
    <w:rsid w:val="001A2E4E"/>
    <w:rsid w:val="001A56E1"/>
    <w:rsid w:val="001B02CA"/>
    <w:rsid w:val="001B3CC4"/>
    <w:rsid w:val="001B7582"/>
    <w:rsid w:val="001B75B6"/>
    <w:rsid w:val="001B7B4F"/>
    <w:rsid w:val="001C1015"/>
    <w:rsid w:val="001D131D"/>
    <w:rsid w:val="001D2149"/>
    <w:rsid w:val="001D2E01"/>
    <w:rsid w:val="001E0059"/>
    <w:rsid w:val="001E1A51"/>
    <w:rsid w:val="001E38C7"/>
    <w:rsid w:val="001E3F85"/>
    <w:rsid w:val="001E56AA"/>
    <w:rsid w:val="001E653E"/>
    <w:rsid w:val="00212202"/>
    <w:rsid w:val="0022125F"/>
    <w:rsid w:val="00224548"/>
    <w:rsid w:val="00224D5A"/>
    <w:rsid w:val="002277BD"/>
    <w:rsid w:val="00230E7E"/>
    <w:rsid w:val="00232C41"/>
    <w:rsid w:val="00232C46"/>
    <w:rsid w:val="00233D81"/>
    <w:rsid w:val="00245FBE"/>
    <w:rsid w:val="00251148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4A96"/>
    <w:rsid w:val="002852DE"/>
    <w:rsid w:val="002928D5"/>
    <w:rsid w:val="002A035D"/>
    <w:rsid w:val="002A2C3B"/>
    <w:rsid w:val="002A4B07"/>
    <w:rsid w:val="002A65C7"/>
    <w:rsid w:val="002A6C04"/>
    <w:rsid w:val="002B10F9"/>
    <w:rsid w:val="002B158A"/>
    <w:rsid w:val="002B1665"/>
    <w:rsid w:val="002B439E"/>
    <w:rsid w:val="002B4EBC"/>
    <w:rsid w:val="002C3A4E"/>
    <w:rsid w:val="002C4B89"/>
    <w:rsid w:val="002C5CD4"/>
    <w:rsid w:val="002D290D"/>
    <w:rsid w:val="002D5863"/>
    <w:rsid w:val="002E32FD"/>
    <w:rsid w:val="002E3D9C"/>
    <w:rsid w:val="002E46EB"/>
    <w:rsid w:val="002F0049"/>
    <w:rsid w:val="002F2FA0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3676B"/>
    <w:rsid w:val="0034032C"/>
    <w:rsid w:val="003405C0"/>
    <w:rsid w:val="0034260D"/>
    <w:rsid w:val="003434C2"/>
    <w:rsid w:val="00347B0D"/>
    <w:rsid w:val="00347CEC"/>
    <w:rsid w:val="00351B21"/>
    <w:rsid w:val="003560DB"/>
    <w:rsid w:val="00361528"/>
    <w:rsid w:val="0036195F"/>
    <w:rsid w:val="00364A84"/>
    <w:rsid w:val="00366467"/>
    <w:rsid w:val="00372D63"/>
    <w:rsid w:val="00374B18"/>
    <w:rsid w:val="00375080"/>
    <w:rsid w:val="00384331"/>
    <w:rsid w:val="003970A5"/>
    <w:rsid w:val="003A089F"/>
    <w:rsid w:val="003A1AE8"/>
    <w:rsid w:val="003B3712"/>
    <w:rsid w:val="003B6106"/>
    <w:rsid w:val="003B7E96"/>
    <w:rsid w:val="003C1BBD"/>
    <w:rsid w:val="003C2029"/>
    <w:rsid w:val="003C250B"/>
    <w:rsid w:val="003C6078"/>
    <w:rsid w:val="003D01D8"/>
    <w:rsid w:val="003D4D20"/>
    <w:rsid w:val="003E3A4C"/>
    <w:rsid w:val="003E6B23"/>
    <w:rsid w:val="003E7DF1"/>
    <w:rsid w:val="003F50B9"/>
    <w:rsid w:val="003F574C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0DD1"/>
    <w:rsid w:val="00423762"/>
    <w:rsid w:val="004239A9"/>
    <w:rsid w:val="0042492E"/>
    <w:rsid w:val="00432CC6"/>
    <w:rsid w:val="0043429D"/>
    <w:rsid w:val="00437575"/>
    <w:rsid w:val="00437B2F"/>
    <w:rsid w:val="00441C95"/>
    <w:rsid w:val="00444B6B"/>
    <w:rsid w:val="00444D70"/>
    <w:rsid w:val="00444F03"/>
    <w:rsid w:val="0044709F"/>
    <w:rsid w:val="004474B8"/>
    <w:rsid w:val="004504AC"/>
    <w:rsid w:val="00452EAA"/>
    <w:rsid w:val="00456EB7"/>
    <w:rsid w:val="004637F5"/>
    <w:rsid w:val="00465D55"/>
    <w:rsid w:val="00475961"/>
    <w:rsid w:val="00481FA0"/>
    <w:rsid w:val="00481FD0"/>
    <w:rsid w:val="00482A16"/>
    <w:rsid w:val="00483E02"/>
    <w:rsid w:val="00486322"/>
    <w:rsid w:val="00487629"/>
    <w:rsid w:val="0049049B"/>
    <w:rsid w:val="004911B5"/>
    <w:rsid w:val="00491659"/>
    <w:rsid w:val="00493048"/>
    <w:rsid w:val="00495E43"/>
    <w:rsid w:val="0049742A"/>
    <w:rsid w:val="004A272B"/>
    <w:rsid w:val="004A7A6D"/>
    <w:rsid w:val="004B18C3"/>
    <w:rsid w:val="004B252D"/>
    <w:rsid w:val="004B39F8"/>
    <w:rsid w:val="004C1309"/>
    <w:rsid w:val="004C5FBD"/>
    <w:rsid w:val="004C6990"/>
    <w:rsid w:val="004D42D1"/>
    <w:rsid w:val="004D4666"/>
    <w:rsid w:val="004E0AC8"/>
    <w:rsid w:val="004E0E53"/>
    <w:rsid w:val="004F506D"/>
    <w:rsid w:val="004F6610"/>
    <w:rsid w:val="005102B6"/>
    <w:rsid w:val="0051363A"/>
    <w:rsid w:val="00513862"/>
    <w:rsid w:val="00515E4C"/>
    <w:rsid w:val="00516926"/>
    <w:rsid w:val="005169D0"/>
    <w:rsid w:val="005239CF"/>
    <w:rsid w:val="005250E7"/>
    <w:rsid w:val="0052790F"/>
    <w:rsid w:val="00527D41"/>
    <w:rsid w:val="00532C80"/>
    <w:rsid w:val="005338B6"/>
    <w:rsid w:val="00534213"/>
    <w:rsid w:val="00534329"/>
    <w:rsid w:val="00534578"/>
    <w:rsid w:val="00534DB9"/>
    <w:rsid w:val="005417DF"/>
    <w:rsid w:val="005527A2"/>
    <w:rsid w:val="00557BF6"/>
    <w:rsid w:val="005622E6"/>
    <w:rsid w:val="00563D4F"/>
    <w:rsid w:val="0056562D"/>
    <w:rsid w:val="00567122"/>
    <w:rsid w:val="00567C71"/>
    <w:rsid w:val="005705C2"/>
    <w:rsid w:val="005748FC"/>
    <w:rsid w:val="00576233"/>
    <w:rsid w:val="005775B0"/>
    <w:rsid w:val="00580D29"/>
    <w:rsid w:val="00582E6C"/>
    <w:rsid w:val="005831E5"/>
    <w:rsid w:val="00587403"/>
    <w:rsid w:val="005918CE"/>
    <w:rsid w:val="005927EB"/>
    <w:rsid w:val="00593497"/>
    <w:rsid w:val="00593F3F"/>
    <w:rsid w:val="005950E9"/>
    <w:rsid w:val="00595890"/>
    <w:rsid w:val="005959C3"/>
    <w:rsid w:val="00597492"/>
    <w:rsid w:val="005A0E54"/>
    <w:rsid w:val="005A140D"/>
    <w:rsid w:val="005A17E0"/>
    <w:rsid w:val="005A3782"/>
    <w:rsid w:val="005A4D77"/>
    <w:rsid w:val="005A716A"/>
    <w:rsid w:val="005B03C0"/>
    <w:rsid w:val="005B6123"/>
    <w:rsid w:val="005B62B9"/>
    <w:rsid w:val="005D4206"/>
    <w:rsid w:val="005D484A"/>
    <w:rsid w:val="005E31CA"/>
    <w:rsid w:val="005E53D3"/>
    <w:rsid w:val="005F209F"/>
    <w:rsid w:val="005F2445"/>
    <w:rsid w:val="005F3064"/>
    <w:rsid w:val="005F35B5"/>
    <w:rsid w:val="005F37F8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923"/>
    <w:rsid w:val="00621FA4"/>
    <w:rsid w:val="00622B5F"/>
    <w:rsid w:val="00626C7C"/>
    <w:rsid w:val="00627F8B"/>
    <w:rsid w:val="00632B77"/>
    <w:rsid w:val="00636865"/>
    <w:rsid w:val="00637EBA"/>
    <w:rsid w:val="00657377"/>
    <w:rsid w:val="0066017D"/>
    <w:rsid w:val="00663708"/>
    <w:rsid w:val="006653E5"/>
    <w:rsid w:val="0067310B"/>
    <w:rsid w:val="006742F2"/>
    <w:rsid w:val="0067604A"/>
    <w:rsid w:val="0067697C"/>
    <w:rsid w:val="0068778F"/>
    <w:rsid w:val="006930A7"/>
    <w:rsid w:val="00695CDE"/>
    <w:rsid w:val="006A468C"/>
    <w:rsid w:val="006A522A"/>
    <w:rsid w:val="006A6045"/>
    <w:rsid w:val="006A6AEF"/>
    <w:rsid w:val="006A73A1"/>
    <w:rsid w:val="006A7BB5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21DC"/>
    <w:rsid w:val="006F6A7F"/>
    <w:rsid w:val="006F7FFA"/>
    <w:rsid w:val="007001D4"/>
    <w:rsid w:val="00703915"/>
    <w:rsid w:val="007040B4"/>
    <w:rsid w:val="007112DA"/>
    <w:rsid w:val="00712940"/>
    <w:rsid w:val="00714C0A"/>
    <w:rsid w:val="0071598F"/>
    <w:rsid w:val="00715A09"/>
    <w:rsid w:val="007167B8"/>
    <w:rsid w:val="0072251C"/>
    <w:rsid w:val="00722F0F"/>
    <w:rsid w:val="0073183E"/>
    <w:rsid w:val="00734CCD"/>
    <w:rsid w:val="0074015A"/>
    <w:rsid w:val="007403AF"/>
    <w:rsid w:val="00742A78"/>
    <w:rsid w:val="007461C3"/>
    <w:rsid w:val="007467AC"/>
    <w:rsid w:val="00750F54"/>
    <w:rsid w:val="00753D72"/>
    <w:rsid w:val="007552E8"/>
    <w:rsid w:val="00760025"/>
    <w:rsid w:val="007619CB"/>
    <w:rsid w:val="00762F5B"/>
    <w:rsid w:val="00767E89"/>
    <w:rsid w:val="0077566C"/>
    <w:rsid w:val="0077682E"/>
    <w:rsid w:val="007775A2"/>
    <w:rsid w:val="00780BE1"/>
    <w:rsid w:val="00782057"/>
    <w:rsid w:val="00783C92"/>
    <w:rsid w:val="00790F47"/>
    <w:rsid w:val="00791F6E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46FB"/>
    <w:rsid w:val="007B5AF5"/>
    <w:rsid w:val="007B7DFD"/>
    <w:rsid w:val="007C6A2B"/>
    <w:rsid w:val="007D0B8C"/>
    <w:rsid w:val="007D4F7D"/>
    <w:rsid w:val="007D57FE"/>
    <w:rsid w:val="007D5F5F"/>
    <w:rsid w:val="007D62A9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0CA7"/>
    <w:rsid w:val="0085344E"/>
    <w:rsid w:val="00853CAD"/>
    <w:rsid w:val="008604C8"/>
    <w:rsid w:val="008605C0"/>
    <w:rsid w:val="00864BEB"/>
    <w:rsid w:val="00865AF2"/>
    <w:rsid w:val="00866AFA"/>
    <w:rsid w:val="00866D26"/>
    <w:rsid w:val="008674ED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C0CFC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D70"/>
    <w:rsid w:val="00917636"/>
    <w:rsid w:val="009221F9"/>
    <w:rsid w:val="0092301D"/>
    <w:rsid w:val="00925C26"/>
    <w:rsid w:val="00926CEC"/>
    <w:rsid w:val="00927452"/>
    <w:rsid w:val="0092779B"/>
    <w:rsid w:val="009328E7"/>
    <w:rsid w:val="00932976"/>
    <w:rsid w:val="0093586E"/>
    <w:rsid w:val="0094158B"/>
    <w:rsid w:val="00941A60"/>
    <w:rsid w:val="009437DD"/>
    <w:rsid w:val="00944900"/>
    <w:rsid w:val="0095146E"/>
    <w:rsid w:val="009528C7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4E3A"/>
    <w:rsid w:val="00987FF3"/>
    <w:rsid w:val="00991396"/>
    <w:rsid w:val="00995713"/>
    <w:rsid w:val="00995991"/>
    <w:rsid w:val="00997061"/>
    <w:rsid w:val="009978F5"/>
    <w:rsid w:val="009A0CB7"/>
    <w:rsid w:val="009A407A"/>
    <w:rsid w:val="009A4349"/>
    <w:rsid w:val="009A7450"/>
    <w:rsid w:val="009B08CC"/>
    <w:rsid w:val="009B1D0E"/>
    <w:rsid w:val="009C0389"/>
    <w:rsid w:val="009C68F7"/>
    <w:rsid w:val="009D0703"/>
    <w:rsid w:val="009D2526"/>
    <w:rsid w:val="009D2B74"/>
    <w:rsid w:val="009D2DBB"/>
    <w:rsid w:val="009D3AD0"/>
    <w:rsid w:val="009D4D02"/>
    <w:rsid w:val="009D5EE0"/>
    <w:rsid w:val="009E0E47"/>
    <w:rsid w:val="009E2EFD"/>
    <w:rsid w:val="009E76EC"/>
    <w:rsid w:val="009F16CA"/>
    <w:rsid w:val="009F1C85"/>
    <w:rsid w:val="009F65E7"/>
    <w:rsid w:val="00A0031F"/>
    <w:rsid w:val="00A079BD"/>
    <w:rsid w:val="00A149BC"/>
    <w:rsid w:val="00A1550E"/>
    <w:rsid w:val="00A17476"/>
    <w:rsid w:val="00A202DD"/>
    <w:rsid w:val="00A31E11"/>
    <w:rsid w:val="00A32DA9"/>
    <w:rsid w:val="00A33DB1"/>
    <w:rsid w:val="00A40852"/>
    <w:rsid w:val="00A50B2B"/>
    <w:rsid w:val="00A50C99"/>
    <w:rsid w:val="00A57EF4"/>
    <w:rsid w:val="00A61BE2"/>
    <w:rsid w:val="00A62BA9"/>
    <w:rsid w:val="00A63CDE"/>
    <w:rsid w:val="00A6586B"/>
    <w:rsid w:val="00A66B80"/>
    <w:rsid w:val="00A72994"/>
    <w:rsid w:val="00A73F4C"/>
    <w:rsid w:val="00A741FE"/>
    <w:rsid w:val="00A74AE7"/>
    <w:rsid w:val="00A84682"/>
    <w:rsid w:val="00A855F3"/>
    <w:rsid w:val="00A864BA"/>
    <w:rsid w:val="00A86D82"/>
    <w:rsid w:val="00A90285"/>
    <w:rsid w:val="00A90BC5"/>
    <w:rsid w:val="00A91060"/>
    <w:rsid w:val="00A914AA"/>
    <w:rsid w:val="00A94A9A"/>
    <w:rsid w:val="00A95A96"/>
    <w:rsid w:val="00A96B20"/>
    <w:rsid w:val="00AA438B"/>
    <w:rsid w:val="00AA57E1"/>
    <w:rsid w:val="00AB1066"/>
    <w:rsid w:val="00AB4F8F"/>
    <w:rsid w:val="00AB6BA5"/>
    <w:rsid w:val="00AC2A03"/>
    <w:rsid w:val="00AC3561"/>
    <w:rsid w:val="00AC4A16"/>
    <w:rsid w:val="00AD3678"/>
    <w:rsid w:val="00AE0561"/>
    <w:rsid w:val="00AE43CD"/>
    <w:rsid w:val="00AE5082"/>
    <w:rsid w:val="00AE5D9E"/>
    <w:rsid w:val="00AF541E"/>
    <w:rsid w:val="00AF7934"/>
    <w:rsid w:val="00B031BD"/>
    <w:rsid w:val="00B03A34"/>
    <w:rsid w:val="00B04B88"/>
    <w:rsid w:val="00B07174"/>
    <w:rsid w:val="00B24692"/>
    <w:rsid w:val="00B33DFD"/>
    <w:rsid w:val="00B35ADB"/>
    <w:rsid w:val="00B3700F"/>
    <w:rsid w:val="00B37796"/>
    <w:rsid w:val="00B4699E"/>
    <w:rsid w:val="00B51BD9"/>
    <w:rsid w:val="00B52183"/>
    <w:rsid w:val="00B6190A"/>
    <w:rsid w:val="00B64E0D"/>
    <w:rsid w:val="00B66D63"/>
    <w:rsid w:val="00B731C0"/>
    <w:rsid w:val="00B76B02"/>
    <w:rsid w:val="00B76D8D"/>
    <w:rsid w:val="00B81F76"/>
    <w:rsid w:val="00B8309D"/>
    <w:rsid w:val="00B8365C"/>
    <w:rsid w:val="00B83CD4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3FA0"/>
    <w:rsid w:val="00BF4E10"/>
    <w:rsid w:val="00BF4FDD"/>
    <w:rsid w:val="00BF5816"/>
    <w:rsid w:val="00BF6D67"/>
    <w:rsid w:val="00C02321"/>
    <w:rsid w:val="00C023D3"/>
    <w:rsid w:val="00C03B07"/>
    <w:rsid w:val="00C03CC4"/>
    <w:rsid w:val="00C14448"/>
    <w:rsid w:val="00C16E16"/>
    <w:rsid w:val="00C202CA"/>
    <w:rsid w:val="00C21B91"/>
    <w:rsid w:val="00C22B10"/>
    <w:rsid w:val="00C259A5"/>
    <w:rsid w:val="00C26749"/>
    <w:rsid w:val="00C30136"/>
    <w:rsid w:val="00C34254"/>
    <w:rsid w:val="00C3678D"/>
    <w:rsid w:val="00C37AF9"/>
    <w:rsid w:val="00C40991"/>
    <w:rsid w:val="00C42B55"/>
    <w:rsid w:val="00C43F98"/>
    <w:rsid w:val="00C465AF"/>
    <w:rsid w:val="00C46BBD"/>
    <w:rsid w:val="00C50643"/>
    <w:rsid w:val="00C53766"/>
    <w:rsid w:val="00C53C53"/>
    <w:rsid w:val="00C5416F"/>
    <w:rsid w:val="00C614AD"/>
    <w:rsid w:val="00C62FB4"/>
    <w:rsid w:val="00C637AA"/>
    <w:rsid w:val="00C72734"/>
    <w:rsid w:val="00C756A5"/>
    <w:rsid w:val="00C7680A"/>
    <w:rsid w:val="00C80D86"/>
    <w:rsid w:val="00C80F8A"/>
    <w:rsid w:val="00C92FE9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D0CB4"/>
    <w:rsid w:val="00CD2BAB"/>
    <w:rsid w:val="00CD489E"/>
    <w:rsid w:val="00CD5508"/>
    <w:rsid w:val="00CE7323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25B18"/>
    <w:rsid w:val="00D342AA"/>
    <w:rsid w:val="00D35AE0"/>
    <w:rsid w:val="00D35D46"/>
    <w:rsid w:val="00D40ADD"/>
    <w:rsid w:val="00D40D2D"/>
    <w:rsid w:val="00D42200"/>
    <w:rsid w:val="00D5008A"/>
    <w:rsid w:val="00D51F01"/>
    <w:rsid w:val="00D57462"/>
    <w:rsid w:val="00D63C56"/>
    <w:rsid w:val="00D655D6"/>
    <w:rsid w:val="00D669B4"/>
    <w:rsid w:val="00D70594"/>
    <w:rsid w:val="00D710BA"/>
    <w:rsid w:val="00D81D02"/>
    <w:rsid w:val="00D823FF"/>
    <w:rsid w:val="00D829B3"/>
    <w:rsid w:val="00D84648"/>
    <w:rsid w:val="00D8666F"/>
    <w:rsid w:val="00D87F21"/>
    <w:rsid w:val="00D90A07"/>
    <w:rsid w:val="00D93392"/>
    <w:rsid w:val="00D9409B"/>
    <w:rsid w:val="00D9477C"/>
    <w:rsid w:val="00D9492D"/>
    <w:rsid w:val="00D95D1C"/>
    <w:rsid w:val="00D96BC5"/>
    <w:rsid w:val="00DA097D"/>
    <w:rsid w:val="00DA41CC"/>
    <w:rsid w:val="00DA62D6"/>
    <w:rsid w:val="00DB132B"/>
    <w:rsid w:val="00DB209F"/>
    <w:rsid w:val="00DB6B60"/>
    <w:rsid w:val="00DC322B"/>
    <w:rsid w:val="00DC7B74"/>
    <w:rsid w:val="00DD0EB7"/>
    <w:rsid w:val="00DD3158"/>
    <w:rsid w:val="00DD33A7"/>
    <w:rsid w:val="00DD36A5"/>
    <w:rsid w:val="00DD472C"/>
    <w:rsid w:val="00DD6AC1"/>
    <w:rsid w:val="00DE5D2D"/>
    <w:rsid w:val="00DF3539"/>
    <w:rsid w:val="00DF56D2"/>
    <w:rsid w:val="00DF5836"/>
    <w:rsid w:val="00DF6EA4"/>
    <w:rsid w:val="00E03F8A"/>
    <w:rsid w:val="00E11855"/>
    <w:rsid w:val="00E11EE8"/>
    <w:rsid w:val="00E147F9"/>
    <w:rsid w:val="00E15447"/>
    <w:rsid w:val="00E169DA"/>
    <w:rsid w:val="00E20EE4"/>
    <w:rsid w:val="00E21802"/>
    <w:rsid w:val="00E21952"/>
    <w:rsid w:val="00E251B8"/>
    <w:rsid w:val="00E25BE8"/>
    <w:rsid w:val="00E3115F"/>
    <w:rsid w:val="00E31ADC"/>
    <w:rsid w:val="00E31B04"/>
    <w:rsid w:val="00E35044"/>
    <w:rsid w:val="00E35C1B"/>
    <w:rsid w:val="00E35CA4"/>
    <w:rsid w:val="00E417E0"/>
    <w:rsid w:val="00E4417A"/>
    <w:rsid w:val="00E44978"/>
    <w:rsid w:val="00E45A06"/>
    <w:rsid w:val="00E4601C"/>
    <w:rsid w:val="00E51ED0"/>
    <w:rsid w:val="00E53337"/>
    <w:rsid w:val="00E5335C"/>
    <w:rsid w:val="00E562CB"/>
    <w:rsid w:val="00E5795B"/>
    <w:rsid w:val="00E579FF"/>
    <w:rsid w:val="00E61A4D"/>
    <w:rsid w:val="00E7520C"/>
    <w:rsid w:val="00E754A7"/>
    <w:rsid w:val="00E759E9"/>
    <w:rsid w:val="00E81451"/>
    <w:rsid w:val="00E815BF"/>
    <w:rsid w:val="00E819E3"/>
    <w:rsid w:val="00E8279F"/>
    <w:rsid w:val="00E84AA3"/>
    <w:rsid w:val="00E86608"/>
    <w:rsid w:val="00E914DB"/>
    <w:rsid w:val="00E93379"/>
    <w:rsid w:val="00E94609"/>
    <w:rsid w:val="00E949F9"/>
    <w:rsid w:val="00E956F6"/>
    <w:rsid w:val="00E96F44"/>
    <w:rsid w:val="00EA20A0"/>
    <w:rsid w:val="00EA29E8"/>
    <w:rsid w:val="00EA5B6C"/>
    <w:rsid w:val="00EA7D59"/>
    <w:rsid w:val="00EB0A4B"/>
    <w:rsid w:val="00EB238A"/>
    <w:rsid w:val="00EB592B"/>
    <w:rsid w:val="00EB5A58"/>
    <w:rsid w:val="00EC2C2E"/>
    <w:rsid w:val="00EC70BB"/>
    <w:rsid w:val="00ED4A62"/>
    <w:rsid w:val="00EE3470"/>
    <w:rsid w:val="00EE7436"/>
    <w:rsid w:val="00EF124F"/>
    <w:rsid w:val="00EF2CC5"/>
    <w:rsid w:val="00EF3830"/>
    <w:rsid w:val="00EF50B1"/>
    <w:rsid w:val="00EF60E6"/>
    <w:rsid w:val="00EF6CE2"/>
    <w:rsid w:val="00F0017C"/>
    <w:rsid w:val="00F047C1"/>
    <w:rsid w:val="00F052E0"/>
    <w:rsid w:val="00F06DAD"/>
    <w:rsid w:val="00F07B07"/>
    <w:rsid w:val="00F11314"/>
    <w:rsid w:val="00F12567"/>
    <w:rsid w:val="00F16AB6"/>
    <w:rsid w:val="00F213A7"/>
    <w:rsid w:val="00F22262"/>
    <w:rsid w:val="00F25961"/>
    <w:rsid w:val="00F27F1F"/>
    <w:rsid w:val="00F27FFA"/>
    <w:rsid w:val="00F32C8B"/>
    <w:rsid w:val="00F3784E"/>
    <w:rsid w:val="00F41D56"/>
    <w:rsid w:val="00F426B5"/>
    <w:rsid w:val="00F42F88"/>
    <w:rsid w:val="00F43728"/>
    <w:rsid w:val="00F501D8"/>
    <w:rsid w:val="00F50CBD"/>
    <w:rsid w:val="00F5239F"/>
    <w:rsid w:val="00F54136"/>
    <w:rsid w:val="00F560B0"/>
    <w:rsid w:val="00F61A46"/>
    <w:rsid w:val="00F641A5"/>
    <w:rsid w:val="00F66AB8"/>
    <w:rsid w:val="00F72FCC"/>
    <w:rsid w:val="00F81883"/>
    <w:rsid w:val="00F81F12"/>
    <w:rsid w:val="00F8252C"/>
    <w:rsid w:val="00F8258C"/>
    <w:rsid w:val="00F84586"/>
    <w:rsid w:val="00F868F2"/>
    <w:rsid w:val="00F8750E"/>
    <w:rsid w:val="00F91C8C"/>
    <w:rsid w:val="00F9586F"/>
    <w:rsid w:val="00F97C2E"/>
    <w:rsid w:val="00FA0D55"/>
    <w:rsid w:val="00FA2371"/>
    <w:rsid w:val="00FA5EB3"/>
    <w:rsid w:val="00FA70E3"/>
    <w:rsid w:val="00FA720E"/>
    <w:rsid w:val="00FB0FC7"/>
    <w:rsid w:val="00FB47A4"/>
    <w:rsid w:val="00FC70E8"/>
    <w:rsid w:val="00FD1CF9"/>
    <w:rsid w:val="00FD258D"/>
    <w:rsid w:val="00FD273F"/>
    <w:rsid w:val="00FD6745"/>
    <w:rsid w:val="00FD7A13"/>
    <w:rsid w:val="00FE1388"/>
    <w:rsid w:val="00FE1DD4"/>
    <w:rsid w:val="00FE2196"/>
    <w:rsid w:val="00FE508C"/>
    <w:rsid w:val="00FE521A"/>
    <w:rsid w:val="00FF016B"/>
    <w:rsid w:val="00FF110F"/>
    <w:rsid w:val="00FF4C62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EBF1E"/>
  <w15:docId w15:val="{8CB1F515-1BAC-46DA-90D8-E5268053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0F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aliases w:val="5_G,PP"/>
    <w:basedOn w:val="Normal"/>
    <w:link w:val="FootnoteTextChar"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character" w:customStyle="1" w:styleId="HChGChar">
    <w:name w:val="_ H _Ch_G Char"/>
    <w:link w:val="HChG"/>
    <w:rsid w:val="005A716A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118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1FD0"/>
    <w:rPr>
      <w:i/>
      <w:iCs/>
    </w:rPr>
  </w:style>
  <w:style w:type="character" w:customStyle="1" w:styleId="SingleTxtGChar">
    <w:name w:val="_ Single Txt_G Char"/>
    <w:basedOn w:val="DefaultParagraphFont"/>
    <w:link w:val="SingleTxtG"/>
    <w:qFormat/>
    <w:rsid w:val="001A2E4E"/>
    <w:rPr>
      <w:lang w:val="fr-CH" w:eastAsia="en-US"/>
    </w:rPr>
  </w:style>
  <w:style w:type="character" w:customStyle="1" w:styleId="FootnoteTextChar">
    <w:name w:val="Footnote Text Char"/>
    <w:aliases w:val="5_G Char,PP Char"/>
    <w:link w:val="FootnoteText"/>
    <w:rsid w:val="00A61BE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018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3579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CE5A-3D51-458B-A414-F019991BA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C57DD-8D89-4807-9BD3-758520E2E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F554F-4169-484F-8723-C77742D76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1356E-F402-478D-8C06-0412D82E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UNECE</cp:lastModifiedBy>
  <cp:revision>15</cp:revision>
  <cp:lastPrinted>2018-09-24T12:22:00Z</cp:lastPrinted>
  <dcterms:created xsi:type="dcterms:W3CDTF">2021-01-28T12:53:00Z</dcterms:created>
  <dcterms:modified xsi:type="dcterms:W3CDTF">2021-01-28T22:01:00Z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2021-01-20T13:29:00Z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/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0x0101003B8422D08C252547BB1CFA7F78E2CB83</vt:lpwstr>
  </property>
</Properties>
</file>