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CDF7" w14:textId="615FB9DC" w:rsidR="00471922" w:rsidRPr="005438AF" w:rsidRDefault="00471922" w:rsidP="005438AF">
      <w:pPr>
        <w:rPr>
          <w:rFonts w:ascii="Times New Roman" w:hAnsi="Times New Roman" w:cs="Times New Roman"/>
          <w:b/>
          <w:bCs/>
          <w:u w:val="single"/>
        </w:rPr>
      </w:pPr>
      <w:r w:rsidRPr="005438AF">
        <w:rPr>
          <w:rFonts w:ascii="Times New Roman" w:hAnsi="Times New Roman" w:cs="Times New Roman"/>
          <w:b/>
          <w:bCs/>
        </w:rPr>
        <w:t xml:space="preserve">Draft Meeting Minutes of the Preliminary meeting of the </w:t>
      </w:r>
      <w:r w:rsidR="000A71C1">
        <w:rPr>
          <w:rFonts w:ascii="Times New Roman" w:hAnsi="Times New Roman" w:cs="Times New Roman"/>
          <w:b/>
          <w:bCs/>
        </w:rPr>
        <w:t>[</w:t>
      </w:r>
      <w:r w:rsidRPr="005438AF">
        <w:rPr>
          <w:rFonts w:ascii="Times New Roman" w:hAnsi="Times New Roman" w:cs="Times New Roman"/>
          <w:b/>
          <w:bCs/>
        </w:rPr>
        <w:t>Task</w:t>
      </w:r>
      <w:r w:rsidR="000A71C1">
        <w:rPr>
          <w:rFonts w:ascii="Times New Roman" w:hAnsi="Times New Roman" w:cs="Times New Roman"/>
          <w:b/>
          <w:bCs/>
        </w:rPr>
        <w:t xml:space="preserve"> Force</w:t>
      </w:r>
      <w:r w:rsidRPr="005438AF">
        <w:rPr>
          <w:rFonts w:ascii="Times New Roman" w:hAnsi="Times New Roman" w:cs="Times New Roman"/>
          <w:b/>
          <w:bCs/>
        </w:rPr>
        <w:t xml:space="preserve"> on Advanced Driver Assistance Systems</w:t>
      </w:r>
      <w:r w:rsidR="000A71C1">
        <w:rPr>
          <w:rFonts w:ascii="Times New Roman" w:hAnsi="Times New Roman" w:cs="Times New Roman"/>
          <w:b/>
          <w:bCs/>
        </w:rPr>
        <w:t>]</w:t>
      </w:r>
      <w:r w:rsidR="005438AF" w:rsidRPr="005438AF">
        <w:rPr>
          <w:rFonts w:ascii="Times New Roman" w:hAnsi="Times New Roman" w:cs="Times New Roman"/>
          <w:b/>
          <w:bCs/>
        </w:rPr>
        <w:t xml:space="preserve"> (TF</w:t>
      </w:r>
      <w:r w:rsidR="005438AF">
        <w:rPr>
          <w:rFonts w:ascii="Times New Roman" w:hAnsi="Times New Roman" w:cs="Times New Roman"/>
          <w:b/>
          <w:bCs/>
        </w:rPr>
        <w:t xml:space="preserve"> </w:t>
      </w:r>
      <w:r w:rsidR="005438AF" w:rsidRPr="005438AF">
        <w:rPr>
          <w:rFonts w:ascii="Times New Roman" w:hAnsi="Times New Roman" w:cs="Times New Roman"/>
          <w:b/>
          <w:bCs/>
        </w:rPr>
        <w:t>ADAS)</w:t>
      </w:r>
    </w:p>
    <w:p w14:paraId="3971F8EF" w14:textId="2A217604" w:rsidR="00471922" w:rsidRPr="005438AF" w:rsidRDefault="00471922" w:rsidP="00471922">
      <w:pPr>
        <w:rPr>
          <w:rFonts w:ascii="Times New Roman" w:hAnsi="Times New Roman" w:cs="Times New Roman"/>
          <w:sz w:val="24"/>
        </w:rPr>
      </w:pPr>
      <w:r w:rsidRPr="005438AF">
        <w:rPr>
          <w:rFonts w:ascii="Times New Roman" w:hAnsi="Times New Roman" w:cs="Times New Roman"/>
          <w:sz w:val="24"/>
        </w:rPr>
        <w:t>Date:</w:t>
      </w:r>
      <w:r w:rsidRPr="005438AF">
        <w:rPr>
          <w:rFonts w:ascii="Times New Roman" w:hAnsi="Times New Roman" w:cs="Times New Roman"/>
          <w:sz w:val="24"/>
        </w:rPr>
        <w:tab/>
      </w:r>
      <w:r w:rsidRPr="005438AF">
        <w:rPr>
          <w:rFonts w:ascii="Times New Roman" w:hAnsi="Times New Roman" w:cs="Times New Roman"/>
          <w:sz w:val="24"/>
        </w:rPr>
        <w:tab/>
      </w:r>
      <w:r w:rsidR="00270DF3">
        <w:rPr>
          <w:rFonts w:ascii="Times New Roman" w:hAnsi="Times New Roman" w:cs="Times New Roman"/>
          <w:sz w:val="24"/>
        </w:rPr>
        <w:t>19 January 2021</w:t>
      </w:r>
    </w:p>
    <w:p w14:paraId="782B8D63" w14:textId="62FB57C2" w:rsidR="00471922" w:rsidRPr="005438AF" w:rsidRDefault="00CD0CEE" w:rsidP="00920E22">
      <w:pPr>
        <w:rPr>
          <w:rFonts w:ascii="Times New Roman" w:hAnsi="Times New Roman" w:cs="Times New Roman"/>
          <w:sz w:val="24"/>
        </w:rPr>
      </w:pPr>
      <w:r>
        <w:rPr>
          <w:rFonts w:ascii="Times New Roman" w:hAnsi="Times New Roman" w:cs="Times New Roman"/>
          <w:sz w:val="24"/>
        </w:rPr>
        <w:t>Co-</w:t>
      </w:r>
      <w:r w:rsidR="00471922" w:rsidRPr="005438AF">
        <w:rPr>
          <w:rFonts w:ascii="Times New Roman" w:hAnsi="Times New Roman" w:cs="Times New Roman"/>
          <w:sz w:val="24"/>
        </w:rPr>
        <w:t>Chair</w:t>
      </w:r>
      <w:r>
        <w:rPr>
          <w:rFonts w:ascii="Times New Roman" w:hAnsi="Times New Roman" w:cs="Times New Roman"/>
          <w:sz w:val="24"/>
        </w:rPr>
        <w:t>s</w:t>
      </w:r>
      <w:r w:rsidR="00471922" w:rsidRPr="005438AF">
        <w:rPr>
          <w:rFonts w:ascii="Times New Roman" w:hAnsi="Times New Roman" w:cs="Times New Roman"/>
          <w:sz w:val="24"/>
        </w:rPr>
        <w:t xml:space="preserve">: </w:t>
      </w:r>
      <w:r w:rsidR="00471922" w:rsidRPr="005438AF">
        <w:rPr>
          <w:rFonts w:ascii="Times New Roman" w:hAnsi="Times New Roman" w:cs="Times New Roman"/>
          <w:sz w:val="24"/>
        </w:rPr>
        <w:tab/>
        <w:t xml:space="preserve">Mr. </w:t>
      </w:r>
      <w:r w:rsidR="005438AF" w:rsidRPr="005438AF">
        <w:rPr>
          <w:rFonts w:ascii="Times New Roman" w:hAnsi="Times New Roman" w:cs="Times New Roman"/>
          <w:sz w:val="24"/>
        </w:rPr>
        <w:t>Andrei Bocharov (Russian Federation)</w:t>
      </w:r>
      <w:r w:rsidR="00234A15">
        <w:rPr>
          <w:rFonts w:ascii="Times New Roman" w:hAnsi="Times New Roman" w:cs="Times New Roman"/>
          <w:sz w:val="24"/>
        </w:rPr>
        <w:t xml:space="preserve"> and </w:t>
      </w:r>
      <w:r w:rsidR="00471922" w:rsidRPr="005438AF">
        <w:rPr>
          <w:rFonts w:ascii="Times New Roman" w:hAnsi="Times New Roman" w:cs="Times New Roman"/>
          <w:sz w:val="24"/>
        </w:rPr>
        <w:t>Mr. A</w:t>
      </w:r>
      <w:r w:rsidR="005438AF" w:rsidRPr="005438AF">
        <w:rPr>
          <w:rFonts w:ascii="Times New Roman" w:hAnsi="Times New Roman" w:cs="Times New Roman"/>
          <w:sz w:val="24"/>
        </w:rPr>
        <w:t>ntony Lagrange</w:t>
      </w:r>
      <w:r w:rsidR="00471922" w:rsidRPr="005438AF">
        <w:rPr>
          <w:rFonts w:ascii="Times New Roman" w:hAnsi="Times New Roman" w:cs="Times New Roman"/>
          <w:sz w:val="24"/>
        </w:rPr>
        <w:t xml:space="preserve"> (EC)</w:t>
      </w:r>
    </w:p>
    <w:p w14:paraId="4B4A0A44" w14:textId="639E8D3E" w:rsidR="00471922" w:rsidRPr="005438AF" w:rsidRDefault="00471922" w:rsidP="00471922">
      <w:pPr>
        <w:rPr>
          <w:rFonts w:ascii="Times New Roman" w:hAnsi="Times New Roman" w:cs="Times New Roman"/>
          <w:sz w:val="24"/>
        </w:rPr>
      </w:pPr>
      <w:r w:rsidRPr="005438AF">
        <w:rPr>
          <w:rFonts w:ascii="Times New Roman" w:hAnsi="Times New Roman" w:cs="Times New Roman"/>
          <w:sz w:val="24"/>
        </w:rPr>
        <w:t xml:space="preserve">Secretary: </w:t>
      </w:r>
      <w:r w:rsidRPr="005438AF">
        <w:rPr>
          <w:rFonts w:ascii="Times New Roman" w:hAnsi="Times New Roman" w:cs="Times New Roman"/>
          <w:sz w:val="24"/>
        </w:rPr>
        <w:tab/>
      </w:r>
      <w:r w:rsidR="005438AF" w:rsidRPr="005438AF">
        <w:rPr>
          <w:rFonts w:ascii="Times New Roman" w:hAnsi="Times New Roman" w:cs="Times New Roman"/>
          <w:sz w:val="24"/>
        </w:rPr>
        <w:t>Mr. Marc Van Impe (AVERE)</w:t>
      </w:r>
    </w:p>
    <w:p w14:paraId="7278AC77" w14:textId="6C8B5C5F" w:rsidR="00471922" w:rsidRPr="005438AF" w:rsidRDefault="00471922" w:rsidP="005438AF">
      <w:pPr>
        <w:tabs>
          <w:tab w:val="left" w:pos="1350"/>
        </w:tabs>
        <w:ind w:left="1440" w:hangingChars="600" w:hanging="1440"/>
        <w:rPr>
          <w:rFonts w:ascii="Times New Roman" w:hAnsi="Times New Roman" w:cs="Times New Roman"/>
          <w:sz w:val="24"/>
          <w:lang w:val="fr-BE"/>
        </w:rPr>
      </w:pPr>
      <w:r w:rsidRPr="005438AF">
        <w:rPr>
          <w:rFonts w:ascii="Times New Roman" w:hAnsi="Times New Roman" w:cs="Times New Roman"/>
          <w:sz w:val="24"/>
          <w:lang w:val="fr-BE"/>
        </w:rPr>
        <w:t>Participants:</w:t>
      </w:r>
      <w:r w:rsidR="005438AF">
        <w:rPr>
          <w:rFonts w:ascii="Times New Roman" w:hAnsi="Times New Roman" w:cs="Times New Roman"/>
          <w:sz w:val="24"/>
          <w:lang w:val="fr-BE"/>
        </w:rPr>
        <w:t xml:space="preserve">  </w:t>
      </w:r>
      <w:r w:rsidR="005438AF">
        <w:rPr>
          <w:rFonts w:ascii="Times New Roman" w:hAnsi="Times New Roman" w:cs="Times New Roman"/>
          <w:sz w:val="24"/>
          <w:lang w:val="fr-BE"/>
        </w:rPr>
        <w:tab/>
      </w:r>
      <w:r w:rsidR="005438AF" w:rsidRPr="005438AF">
        <w:rPr>
          <w:rFonts w:ascii="Times New Roman" w:hAnsi="Times New Roman" w:cs="Times New Roman"/>
          <w:sz w:val="24"/>
          <w:lang w:val="fr-BE"/>
        </w:rPr>
        <w:t>T</w:t>
      </w:r>
      <w:r w:rsidRPr="005438AF">
        <w:rPr>
          <w:rFonts w:ascii="Times New Roman" w:hAnsi="Times New Roman" w:cs="Times New Roman"/>
          <w:sz w:val="24"/>
          <w:lang w:val="fr-BE"/>
        </w:rPr>
        <w:t xml:space="preserve">otal about </w:t>
      </w:r>
      <w:r w:rsidR="005438AF" w:rsidRPr="005438AF">
        <w:rPr>
          <w:rFonts w:ascii="Times New Roman" w:hAnsi="Times New Roman" w:cs="Times New Roman"/>
          <w:sz w:val="24"/>
          <w:lang w:val="fr-BE"/>
        </w:rPr>
        <w:t>9</w:t>
      </w:r>
      <w:r w:rsidRPr="005438AF">
        <w:rPr>
          <w:rFonts w:ascii="Times New Roman" w:hAnsi="Times New Roman" w:cs="Times New Roman"/>
          <w:sz w:val="24"/>
          <w:lang w:val="fr-BE"/>
        </w:rPr>
        <w:t>0+ participants</w:t>
      </w:r>
    </w:p>
    <w:p w14:paraId="70D9722F" w14:textId="77777777" w:rsidR="00581392" w:rsidRPr="005438AF" w:rsidRDefault="00581392" w:rsidP="00581392">
      <w:pPr>
        <w:rPr>
          <w:rFonts w:ascii="Times New Roman" w:hAnsi="Times New Roman" w:cs="Times New Roman"/>
          <w:lang w:val="fr-BE"/>
        </w:rPr>
      </w:pPr>
    </w:p>
    <w:p w14:paraId="0C0A5AA8" w14:textId="04448AB8" w:rsidR="005438AF" w:rsidRPr="000D2A25" w:rsidRDefault="005438AF" w:rsidP="000D2A25">
      <w:pPr>
        <w:pStyle w:val="ListParagraph"/>
        <w:numPr>
          <w:ilvl w:val="0"/>
          <w:numId w:val="1"/>
        </w:numPr>
        <w:spacing w:line="276" w:lineRule="auto"/>
        <w:jc w:val="both"/>
        <w:rPr>
          <w:rFonts w:ascii="Times New Roman" w:hAnsi="Times New Roman" w:cs="Times New Roman"/>
        </w:rPr>
      </w:pPr>
      <w:r w:rsidRPr="000D2A25">
        <w:rPr>
          <w:rFonts w:ascii="Times New Roman" w:hAnsi="Times New Roman" w:cs="Times New Roman"/>
          <w:b/>
          <w:bCs/>
        </w:rPr>
        <w:t>Welcome and Introduction</w:t>
      </w:r>
    </w:p>
    <w:p w14:paraId="548A6459" w14:textId="0761C4C5" w:rsidR="005438AF" w:rsidRPr="000D2A25" w:rsidRDefault="005438AF" w:rsidP="000D2A25">
      <w:pPr>
        <w:pStyle w:val="ListParagraph"/>
        <w:numPr>
          <w:ilvl w:val="0"/>
          <w:numId w:val="6"/>
        </w:numPr>
        <w:spacing w:line="276" w:lineRule="auto"/>
        <w:ind w:left="360"/>
        <w:jc w:val="both"/>
        <w:rPr>
          <w:rFonts w:ascii="Times New Roman" w:hAnsi="Times New Roman" w:cs="Times New Roman"/>
        </w:rPr>
      </w:pPr>
      <w:r w:rsidRPr="000D2A25">
        <w:rPr>
          <w:rFonts w:ascii="Times New Roman" w:hAnsi="Times New Roman" w:cs="Times New Roman"/>
        </w:rPr>
        <w:t xml:space="preserve">Mr. Andrei Bocharov introduced himself as </w:t>
      </w:r>
      <w:r w:rsidR="00CD0CEE">
        <w:rPr>
          <w:rFonts w:ascii="Times New Roman" w:hAnsi="Times New Roman" w:cs="Times New Roman"/>
        </w:rPr>
        <w:t>co-</w:t>
      </w:r>
      <w:r w:rsidRPr="000D2A25">
        <w:rPr>
          <w:rFonts w:ascii="Times New Roman" w:hAnsi="Times New Roman" w:cs="Times New Roman"/>
        </w:rPr>
        <w:t xml:space="preserve">Chair for the group and opened the meeting, welcoming the participants. </w:t>
      </w:r>
    </w:p>
    <w:p w14:paraId="7F14B347" w14:textId="0A4CE4CC" w:rsidR="005438AF" w:rsidRDefault="005438AF" w:rsidP="000D2A25">
      <w:pPr>
        <w:pStyle w:val="ListParagraph"/>
        <w:numPr>
          <w:ilvl w:val="0"/>
          <w:numId w:val="6"/>
        </w:numPr>
        <w:spacing w:line="276" w:lineRule="auto"/>
        <w:ind w:left="360"/>
        <w:jc w:val="both"/>
        <w:rPr>
          <w:rFonts w:ascii="Times New Roman" w:hAnsi="Times New Roman" w:cs="Times New Roman"/>
        </w:rPr>
      </w:pPr>
      <w:r w:rsidRPr="000D2A25">
        <w:rPr>
          <w:rFonts w:ascii="Times New Roman" w:hAnsi="Times New Roman" w:cs="Times New Roman"/>
        </w:rPr>
        <w:t xml:space="preserve">Mr. Antony Lagrange introduced himself as the Co-Chair of the group. </w:t>
      </w:r>
    </w:p>
    <w:p w14:paraId="42F209ED" w14:textId="77777777" w:rsidR="009242EF" w:rsidRPr="009242EF" w:rsidRDefault="009242EF" w:rsidP="009242EF">
      <w:pPr>
        <w:pStyle w:val="ListParagraph"/>
        <w:spacing w:line="276" w:lineRule="auto"/>
        <w:ind w:left="360"/>
        <w:jc w:val="both"/>
        <w:rPr>
          <w:rFonts w:ascii="Times New Roman" w:hAnsi="Times New Roman" w:cs="Times New Roman"/>
        </w:rPr>
      </w:pPr>
    </w:p>
    <w:p w14:paraId="1C1CA4DB" w14:textId="79F6DDBE" w:rsidR="005438AF" w:rsidRPr="000D2A25" w:rsidRDefault="005438AF" w:rsidP="000D2A25">
      <w:pPr>
        <w:pStyle w:val="ListParagraph"/>
        <w:numPr>
          <w:ilvl w:val="0"/>
          <w:numId w:val="1"/>
        </w:numPr>
        <w:spacing w:line="276" w:lineRule="auto"/>
        <w:jc w:val="both"/>
        <w:rPr>
          <w:rFonts w:ascii="Times New Roman" w:hAnsi="Times New Roman" w:cs="Times New Roman"/>
          <w:b/>
          <w:bCs/>
        </w:rPr>
      </w:pPr>
      <w:r w:rsidRPr="000D2A25">
        <w:rPr>
          <w:rFonts w:ascii="Times New Roman" w:hAnsi="Times New Roman" w:cs="Times New Roman"/>
          <w:b/>
          <w:bCs/>
        </w:rPr>
        <w:t>Approvals</w:t>
      </w:r>
    </w:p>
    <w:p w14:paraId="28DBB71D" w14:textId="77777777" w:rsidR="005438AF" w:rsidRPr="000D2A25" w:rsidRDefault="005438AF" w:rsidP="000D2A25">
      <w:pPr>
        <w:pStyle w:val="ListParagraph"/>
        <w:numPr>
          <w:ilvl w:val="0"/>
          <w:numId w:val="7"/>
        </w:numPr>
        <w:spacing w:line="276" w:lineRule="auto"/>
        <w:jc w:val="both"/>
        <w:rPr>
          <w:rFonts w:ascii="Times New Roman" w:hAnsi="Times New Roman" w:cs="Times New Roman"/>
        </w:rPr>
      </w:pPr>
      <w:r w:rsidRPr="000D2A25">
        <w:rPr>
          <w:rFonts w:ascii="Times New Roman" w:hAnsi="Times New Roman" w:cs="Times New Roman"/>
        </w:rPr>
        <w:t xml:space="preserve">The agenda for the meeting (TF ADAS-00-01- Draft Agenda for the Preliminary Meeting of TF ADAS v2) was introduced and approved without comments. </w:t>
      </w:r>
    </w:p>
    <w:p w14:paraId="5F43D60A" w14:textId="4CC670CA" w:rsidR="00EE7B0B" w:rsidRPr="000D2A25" w:rsidRDefault="005438AF" w:rsidP="000D2A25">
      <w:pPr>
        <w:pStyle w:val="ListParagraph"/>
        <w:numPr>
          <w:ilvl w:val="0"/>
          <w:numId w:val="7"/>
        </w:numPr>
        <w:spacing w:line="276" w:lineRule="auto"/>
        <w:jc w:val="both"/>
        <w:rPr>
          <w:rFonts w:ascii="Times New Roman" w:hAnsi="Times New Roman" w:cs="Times New Roman"/>
        </w:rPr>
      </w:pPr>
      <w:r w:rsidRPr="000D2A25">
        <w:rPr>
          <w:rFonts w:ascii="Times New Roman" w:hAnsi="Times New Roman" w:cs="Times New Roman"/>
        </w:rPr>
        <w:t xml:space="preserve">The United States commented that this session should not be considered as the first meeting of TF on ADAS until GRVA has confirmed the creation of the Taskforce. </w:t>
      </w:r>
    </w:p>
    <w:p w14:paraId="0A5BE334" w14:textId="77777777" w:rsidR="00C51D6C" w:rsidRPr="000D2A25" w:rsidRDefault="00C51D6C" w:rsidP="000D2A25">
      <w:pPr>
        <w:pStyle w:val="ListParagraph"/>
        <w:spacing w:line="276" w:lineRule="auto"/>
        <w:ind w:left="360"/>
        <w:jc w:val="both"/>
        <w:rPr>
          <w:rFonts w:ascii="Times New Roman" w:hAnsi="Times New Roman" w:cs="Times New Roman"/>
        </w:rPr>
      </w:pPr>
    </w:p>
    <w:p w14:paraId="224BA2F9" w14:textId="06C57662" w:rsidR="005438AF" w:rsidRPr="000D2A25" w:rsidRDefault="00C51D6C" w:rsidP="000D2A25">
      <w:pPr>
        <w:pStyle w:val="ListParagraph"/>
        <w:numPr>
          <w:ilvl w:val="0"/>
          <w:numId w:val="1"/>
        </w:numPr>
        <w:spacing w:line="276" w:lineRule="auto"/>
        <w:jc w:val="both"/>
        <w:rPr>
          <w:rFonts w:ascii="Times New Roman" w:hAnsi="Times New Roman" w:cs="Times New Roman"/>
        </w:rPr>
      </w:pPr>
      <w:r w:rsidRPr="000D2A25">
        <w:rPr>
          <w:rFonts w:ascii="Times New Roman" w:hAnsi="Times New Roman" w:cs="Times New Roman"/>
          <w:b/>
          <w:bCs/>
        </w:rPr>
        <w:t>Industry Presentation</w:t>
      </w:r>
    </w:p>
    <w:p w14:paraId="0B05CAE0" w14:textId="5AEB52E0" w:rsidR="00C51D6C" w:rsidRPr="000D2A25" w:rsidRDefault="00C51D6C"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OICA</w:t>
      </w:r>
      <w:r w:rsidR="00B23C51" w:rsidRPr="000D2A25">
        <w:rPr>
          <w:rFonts w:ascii="Times New Roman" w:hAnsi="Times New Roman" w:cs="Times New Roman"/>
        </w:rPr>
        <w:t>/CLEPA</w:t>
      </w:r>
      <w:r w:rsidRPr="000D2A25">
        <w:rPr>
          <w:rFonts w:ascii="Times New Roman" w:hAnsi="Times New Roman" w:cs="Times New Roman"/>
        </w:rPr>
        <w:t xml:space="preserve"> presented an overview on current issues in UN Regulation No. 79, examples of use-cases and functions that are expected to appear and proposed work process based on two work-streams. One work-stream would focus on defining a new approach to regulating ADAS, while the other </w:t>
      </w:r>
      <w:r w:rsidR="00CD0CEE">
        <w:rPr>
          <w:rFonts w:ascii="Times New Roman" w:hAnsi="Times New Roman" w:cs="Times New Roman"/>
        </w:rPr>
        <w:t xml:space="preserve">work-stream </w:t>
      </w:r>
      <w:r w:rsidRPr="000D2A25">
        <w:rPr>
          <w:rFonts w:ascii="Times New Roman" w:hAnsi="Times New Roman" w:cs="Times New Roman"/>
        </w:rPr>
        <w:t>would focus on adapting UN Regulation No. 79. OICA</w:t>
      </w:r>
      <w:r w:rsidR="00B23C51" w:rsidRPr="000D2A25">
        <w:rPr>
          <w:rFonts w:ascii="Times New Roman" w:hAnsi="Times New Roman" w:cs="Times New Roman"/>
        </w:rPr>
        <w:t>/CLEPA</w:t>
      </w:r>
      <w:r w:rsidRPr="000D2A25">
        <w:rPr>
          <w:rFonts w:ascii="Times New Roman" w:hAnsi="Times New Roman" w:cs="Times New Roman"/>
        </w:rPr>
        <w:t xml:space="preserve"> raised various use-case examples (i.e. the Risk Mitigation Function) to clarify that these function</w:t>
      </w:r>
      <w:r w:rsidR="00B23C51" w:rsidRPr="000D2A25">
        <w:rPr>
          <w:rFonts w:ascii="Times New Roman" w:hAnsi="Times New Roman" w:cs="Times New Roman"/>
        </w:rPr>
        <w:t>s</w:t>
      </w:r>
      <w:r w:rsidRPr="000D2A25">
        <w:rPr>
          <w:rFonts w:ascii="Times New Roman" w:hAnsi="Times New Roman" w:cs="Times New Roman"/>
        </w:rPr>
        <w:t xml:space="preserve"> may not fit </w:t>
      </w:r>
      <w:r w:rsidR="001F5481" w:rsidRPr="000D2A25">
        <w:rPr>
          <w:rFonts w:ascii="Times New Roman" w:hAnsi="Times New Roman" w:cs="Times New Roman"/>
        </w:rPr>
        <w:t xml:space="preserve">the classification scheme </w:t>
      </w:r>
      <w:r w:rsidRPr="000D2A25">
        <w:rPr>
          <w:rFonts w:ascii="Times New Roman" w:hAnsi="Times New Roman" w:cs="Times New Roman"/>
        </w:rPr>
        <w:t>UN Regulation No.</w:t>
      </w:r>
      <w:r w:rsidR="001F5481" w:rsidRPr="000D2A25">
        <w:rPr>
          <w:rFonts w:ascii="Times New Roman" w:hAnsi="Times New Roman" w:cs="Times New Roman"/>
        </w:rPr>
        <w:t xml:space="preserve">79. </w:t>
      </w:r>
    </w:p>
    <w:p w14:paraId="7538FB0F" w14:textId="2FB33C05" w:rsidR="001F5481" w:rsidRPr="000D2A25" w:rsidRDefault="00C51D6C"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The Chair noted that we should k</w:t>
      </w:r>
      <w:r w:rsidR="001F5481" w:rsidRPr="000D2A25">
        <w:rPr>
          <w:rFonts w:ascii="Times New Roman" w:hAnsi="Times New Roman" w:cs="Times New Roman"/>
        </w:rPr>
        <w:t>eep in mind that we are talking about assistance function</w:t>
      </w:r>
      <w:r w:rsidRPr="000D2A25">
        <w:rPr>
          <w:rFonts w:ascii="Times New Roman" w:hAnsi="Times New Roman" w:cs="Times New Roman"/>
        </w:rPr>
        <w:t>s</w:t>
      </w:r>
      <w:r w:rsidR="001F5481" w:rsidRPr="000D2A25">
        <w:rPr>
          <w:rFonts w:ascii="Times New Roman" w:hAnsi="Times New Roman" w:cs="Times New Roman"/>
        </w:rPr>
        <w:t xml:space="preserve"> and not automated driving</w:t>
      </w:r>
      <w:r w:rsidRPr="000D2A25">
        <w:rPr>
          <w:rFonts w:ascii="Times New Roman" w:hAnsi="Times New Roman" w:cs="Times New Roman"/>
        </w:rPr>
        <w:t>, and request</w:t>
      </w:r>
      <w:r w:rsidR="00CD0CEE">
        <w:rPr>
          <w:rFonts w:ascii="Times New Roman" w:hAnsi="Times New Roman" w:cs="Times New Roman"/>
        </w:rPr>
        <w:t>ed</w:t>
      </w:r>
      <w:r w:rsidRPr="000D2A25">
        <w:rPr>
          <w:rFonts w:ascii="Times New Roman" w:hAnsi="Times New Roman" w:cs="Times New Roman"/>
        </w:rPr>
        <w:t xml:space="preserve"> industry to provide an overview of use-cases in written form by the next TF ADAS session.</w:t>
      </w:r>
    </w:p>
    <w:p w14:paraId="0C9EDA48" w14:textId="41600C2A" w:rsidR="00C51D6C" w:rsidRPr="000D2A25" w:rsidRDefault="00C51D6C"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 xml:space="preserve">Sweden noted the importance of a proper definition of ADAS due to the importance of driver involvement. In addition, Sweden stressed the importance of a proper safety evaluation of such systems, which should be referenced in the Terms of Reference of TF ADAS. At a minimum, added safety risks should be prevented. </w:t>
      </w:r>
    </w:p>
    <w:p w14:paraId="1CBF781C" w14:textId="71BC4924" w:rsidR="00C51D6C" w:rsidRPr="000D2A25" w:rsidRDefault="00FE24C0"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 xml:space="preserve">The Co-Chair echoed the Chair’s </w:t>
      </w:r>
      <w:r w:rsidR="00B23C51" w:rsidRPr="000D2A25">
        <w:rPr>
          <w:rFonts w:ascii="Times New Roman" w:hAnsi="Times New Roman" w:cs="Times New Roman"/>
        </w:rPr>
        <w:t>proposal and requested whether industry can provide a complete use-case list.</w:t>
      </w:r>
    </w:p>
    <w:p w14:paraId="5F4EE050" w14:textId="5D793387" w:rsidR="00B23C51" w:rsidRPr="000D2A25" w:rsidRDefault="00B23C51"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OICA commented that further guidance is needed and that it may not be possible to provide a complete list, but that OICA will aim to provide input by the next meeting. CLEPA provided a supporting comment to OICA regarding the difficulty of preemptively defining use-cases.</w:t>
      </w:r>
    </w:p>
    <w:p w14:paraId="42764DA3" w14:textId="77777777" w:rsidR="00B23C51" w:rsidRPr="000D2A25" w:rsidRDefault="00B23C51"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AAPC agreed with OICA and CLEPA and stressed the i</w:t>
      </w:r>
      <w:r w:rsidR="001F5481" w:rsidRPr="000D2A25">
        <w:rPr>
          <w:rFonts w:ascii="Times New Roman" w:hAnsi="Times New Roman" w:cs="Times New Roman"/>
        </w:rPr>
        <w:t>mportance of</w:t>
      </w:r>
      <w:r w:rsidRPr="000D2A25">
        <w:rPr>
          <w:rFonts w:ascii="Times New Roman" w:hAnsi="Times New Roman" w:cs="Times New Roman"/>
        </w:rPr>
        <w:t xml:space="preserve"> defining the difference between ADAS versus ADS. If a variety of applications is not allowed, this may result in performance which is not desirable. AAPC argued that </w:t>
      </w:r>
      <w:r w:rsidR="001F5481" w:rsidRPr="000D2A25">
        <w:rPr>
          <w:rFonts w:ascii="Times New Roman" w:hAnsi="Times New Roman" w:cs="Times New Roman"/>
        </w:rPr>
        <w:t>set specification</w:t>
      </w:r>
      <w:r w:rsidRPr="000D2A25">
        <w:rPr>
          <w:rFonts w:ascii="Times New Roman" w:hAnsi="Times New Roman" w:cs="Times New Roman"/>
        </w:rPr>
        <w:t xml:space="preserve">s may end up disrupting traffic, in turn impacting the </w:t>
      </w:r>
      <w:r w:rsidRPr="000D2A25">
        <w:rPr>
          <w:rFonts w:ascii="Times New Roman" w:hAnsi="Times New Roman" w:cs="Times New Roman"/>
        </w:rPr>
        <w:lastRenderedPageBreak/>
        <w:t xml:space="preserve">behavior of other road users which in turn can affect road safety. If an audit is considered appropriate, a very clear basis for the audit needs to be defined. </w:t>
      </w:r>
    </w:p>
    <w:p w14:paraId="7B62FCB0" w14:textId="77777777" w:rsidR="00B23C51" w:rsidRPr="000D2A25" w:rsidRDefault="001F5481"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US</w:t>
      </w:r>
      <w:r w:rsidR="00B23C51" w:rsidRPr="000D2A25">
        <w:rPr>
          <w:rFonts w:ascii="Times New Roman" w:hAnsi="Times New Roman" w:cs="Times New Roman"/>
        </w:rPr>
        <w:t xml:space="preserve"> supported previous comments on </w:t>
      </w:r>
      <w:r w:rsidRPr="000D2A25">
        <w:rPr>
          <w:rFonts w:ascii="Times New Roman" w:hAnsi="Times New Roman" w:cs="Times New Roman"/>
        </w:rPr>
        <w:t xml:space="preserve">the need to clearly define the boundary between </w:t>
      </w:r>
      <w:r w:rsidR="00B23C51" w:rsidRPr="000D2A25">
        <w:rPr>
          <w:rFonts w:ascii="Times New Roman" w:hAnsi="Times New Roman" w:cs="Times New Roman"/>
        </w:rPr>
        <w:t xml:space="preserve">SAE </w:t>
      </w:r>
      <w:r w:rsidRPr="000D2A25">
        <w:rPr>
          <w:rFonts w:ascii="Times New Roman" w:hAnsi="Times New Roman" w:cs="Times New Roman"/>
        </w:rPr>
        <w:t>level 2 and 3</w:t>
      </w:r>
      <w:r w:rsidR="00B23C51" w:rsidRPr="000D2A25">
        <w:rPr>
          <w:rFonts w:ascii="Times New Roman" w:hAnsi="Times New Roman" w:cs="Times New Roman"/>
        </w:rPr>
        <w:t xml:space="preserve"> systems</w:t>
      </w:r>
      <w:r w:rsidRPr="000D2A25">
        <w:rPr>
          <w:rFonts w:ascii="Times New Roman" w:hAnsi="Times New Roman" w:cs="Times New Roman"/>
        </w:rPr>
        <w:t>.</w:t>
      </w:r>
      <w:r w:rsidR="00B23C51" w:rsidRPr="000D2A25">
        <w:rPr>
          <w:rFonts w:ascii="Times New Roman" w:hAnsi="Times New Roman" w:cs="Times New Roman"/>
        </w:rPr>
        <w:t xml:space="preserve"> In addition, the US stressed that the i</w:t>
      </w:r>
      <w:r w:rsidRPr="000D2A25">
        <w:rPr>
          <w:rFonts w:ascii="Times New Roman" w:hAnsi="Times New Roman" w:cs="Times New Roman"/>
        </w:rPr>
        <w:t>nteraction with FRAV</w:t>
      </w:r>
      <w:r w:rsidR="00B23C51" w:rsidRPr="000D2A25">
        <w:rPr>
          <w:rFonts w:ascii="Times New Roman" w:hAnsi="Times New Roman" w:cs="Times New Roman"/>
        </w:rPr>
        <w:t xml:space="preserve"> and </w:t>
      </w:r>
      <w:r w:rsidRPr="000D2A25">
        <w:rPr>
          <w:rFonts w:ascii="Times New Roman" w:hAnsi="Times New Roman" w:cs="Times New Roman"/>
        </w:rPr>
        <w:t>VMAD need to be clearly defined.</w:t>
      </w:r>
    </w:p>
    <w:p w14:paraId="177AC688" w14:textId="7D0B59F2" w:rsidR="00B23C51" w:rsidRPr="000D2A25" w:rsidRDefault="00B23C51"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 xml:space="preserve">The Chair confirmed that this is the </w:t>
      </w:r>
      <w:r w:rsidR="001A6002" w:rsidRPr="000D2A25">
        <w:rPr>
          <w:rFonts w:ascii="Times New Roman" w:hAnsi="Times New Roman" w:cs="Times New Roman"/>
        </w:rPr>
        <w:t>aim</w:t>
      </w:r>
      <w:r w:rsidRPr="000D2A25">
        <w:rPr>
          <w:rFonts w:ascii="Times New Roman" w:hAnsi="Times New Roman" w:cs="Times New Roman"/>
        </w:rPr>
        <w:t>.</w:t>
      </w:r>
    </w:p>
    <w:p w14:paraId="21DA5608" w14:textId="3646BB95" w:rsidR="001F5481" w:rsidRPr="000D2A25" w:rsidRDefault="001F5481"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China</w:t>
      </w:r>
      <w:r w:rsidR="00B23C51" w:rsidRPr="000D2A25">
        <w:rPr>
          <w:rFonts w:ascii="Times New Roman" w:hAnsi="Times New Roman" w:cs="Times New Roman"/>
        </w:rPr>
        <w:t xml:space="preserve"> informed the Taskforce that they have recently defined</w:t>
      </w:r>
      <w:r w:rsidRPr="000D2A25">
        <w:rPr>
          <w:rFonts w:ascii="Times New Roman" w:hAnsi="Times New Roman" w:cs="Times New Roman"/>
        </w:rPr>
        <w:t xml:space="preserve"> national standards for ADAS, which includes definitions for ADAS</w:t>
      </w:r>
      <w:r w:rsidR="00B23C51" w:rsidRPr="000D2A25">
        <w:rPr>
          <w:rFonts w:ascii="Times New Roman" w:hAnsi="Times New Roman" w:cs="Times New Roman"/>
        </w:rPr>
        <w:t xml:space="preserve"> and up to 34 use-cases</w:t>
      </w:r>
      <w:r w:rsidRPr="000D2A25">
        <w:rPr>
          <w:rFonts w:ascii="Times New Roman" w:hAnsi="Times New Roman" w:cs="Times New Roman"/>
        </w:rPr>
        <w:t xml:space="preserve">. </w:t>
      </w:r>
      <w:r w:rsidR="00B23C51" w:rsidRPr="000D2A25">
        <w:rPr>
          <w:rFonts w:ascii="Times New Roman" w:hAnsi="Times New Roman" w:cs="Times New Roman"/>
        </w:rPr>
        <w:t>China is w</w:t>
      </w:r>
      <w:r w:rsidRPr="000D2A25">
        <w:rPr>
          <w:rFonts w:ascii="Times New Roman" w:hAnsi="Times New Roman" w:cs="Times New Roman"/>
        </w:rPr>
        <w:t xml:space="preserve">illing to submit this information to help clarify the boundary between ADAS and ADS, in addition between ADAS and conventional functions. </w:t>
      </w:r>
    </w:p>
    <w:p w14:paraId="4428D5AC" w14:textId="77777777" w:rsidR="00B23C51" w:rsidRPr="000D2A25" w:rsidRDefault="00B23C51"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 xml:space="preserve">The Co-Chairs welcomed this offer. </w:t>
      </w:r>
    </w:p>
    <w:p w14:paraId="26BC89EB" w14:textId="77777777" w:rsidR="001A6002" w:rsidRPr="000D2A25" w:rsidRDefault="00B23C51"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The UK commented that t</w:t>
      </w:r>
      <w:r w:rsidR="001F5481" w:rsidRPr="000D2A25">
        <w:rPr>
          <w:rFonts w:ascii="Times New Roman" w:hAnsi="Times New Roman" w:cs="Times New Roman"/>
        </w:rPr>
        <w:t xml:space="preserve">he regulation should be such that it </w:t>
      </w:r>
      <w:r w:rsidRPr="000D2A25">
        <w:rPr>
          <w:rFonts w:ascii="Times New Roman" w:hAnsi="Times New Roman" w:cs="Times New Roman"/>
        </w:rPr>
        <w:t xml:space="preserve">does not </w:t>
      </w:r>
      <w:r w:rsidR="001F5481" w:rsidRPr="000D2A25">
        <w:rPr>
          <w:rFonts w:ascii="Times New Roman" w:hAnsi="Times New Roman" w:cs="Times New Roman"/>
        </w:rPr>
        <w:t>stifle innovation</w:t>
      </w:r>
      <w:r w:rsidRPr="000D2A25">
        <w:rPr>
          <w:rFonts w:ascii="Times New Roman" w:hAnsi="Times New Roman" w:cs="Times New Roman"/>
        </w:rPr>
        <w:t xml:space="preserve">, but that it also should not </w:t>
      </w:r>
      <w:r w:rsidR="001F5481" w:rsidRPr="000D2A25">
        <w:rPr>
          <w:rFonts w:ascii="Times New Roman" w:hAnsi="Times New Roman" w:cs="Times New Roman"/>
        </w:rPr>
        <w:t>be an open door for anything to be approved. Provisions in this area need to be well defined</w:t>
      </w:r>
      <w:r w:rsidRPr="000D2A25">
        <w:rPr>
          <w:rFonts w:ascii="Times New Roman" w:hAnsi="Times New Roman" w:cs="Times New Roman"/>
        </w:rPr>
        <w:t xml:space="preserve">, which is especially challenging </w:t>
      </w:r>
      <w:r w:rsidR="001A6002" w:rsidRPr="000D2A25">
        <w:rPr>
          <w:rFonts w:ascii="Times New Roman" w:hAnsi="Times New Roman" w:cs="Times New Roman"/>
        </w:rPr>
        <w:t>when defining a common approval regime. The UK would be open to consider specific use-cases.</w:t>
      </w:r>
    </w:p>
    <w:p w14:paraId="11F953DB" w14:textId="350C5564" w:rsidR="001A6002" w:rsidRPr="000D2A25" w:rsidRDefault="001A6002"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OICA supported UK’s statement, starting that industry is fully aware of its responsibility to maintain traffic safety. OICA however commented that a g</w:t>
      </w:r>
      <w:r w:rsidR="001F5481" w:rsidRPr="000D2A25">
        <w:rPr>
          <w:rFonts w:ascii="Times New Roman" w:hAnsi="Times New Roman" w:cs="Times New Roman"/>
        </w:rPr>
        <w:t>eneral approach</w:t>
      </w:r>
      <w:r w:rsidRPr="000D2A25">
        <w:rPr>
          <w:rFonts w:ascii="Times New Roman" w:hAnsi="Times New Roman" w:cs="Times New Roman"/>
        </w:rPr>
        <w:t xml:space="preserve"> or </w:t>
      </w:r>
      <w:r w:rsidR="001F5481" w:rsidRPr="000D2A25">
        <w:rPr>
          <w:rFonts w:ascii="Times New Roman" w:hAnsi="Times New Roman" w:cs="Times New Roman"/>
        </w:rPr>
        <w:t xml:space="preserve">principles can be </w:t>
      </w:r>
      <w:r w:rsidRPr="000D2A25">
        <w:rPr>
          <w:rFonts w:ascii="Times New Roman" w:hAnsi="Times New Roman" w:cs="Times New Roman"/>
        </w:rPr>
        <w:t xml:space="preserve">defined in </w:t>
      </w:r>
      <w:r w:rsidR="001F5481" w:rsidRPr="000D2A25">
        <w:rPr>
          <w:rFonts w:ascii="Times New Roman" w:hAnsi="Times New Roman" w:cs="Times New Roman"/>
        </w:rPr>
        <w:t xml:space="preserve">such </w:t>
      </w:r>
      <w:r w:rsidRPr="000D2A25">
        <w:rPr>
          <w:rFonts w:ascii="Times New Roman" w:hAnsi="Times New Roman" w:cs="Times New Roman"/>
        </w:rPr>
        <w:t xml:space="preserve">a way </w:t>
      </w:r>
      <w:r w:rsidR="001F5481" w:rsidRPr="000D2A25">
        <w:rPr>
          <w:rFonts w:ascii="Times New Roman" w:hAnsi="Times New Roman" w:cs="Times New Roman"/>
        </w:rPr>
        <w:t>that</w:t>
      </w:r>
      <w:r w:rsidRPr="000D2A25">
        <w:rPr>
          <w:rFonts w:ascii="Times New Roman" w:hAnsi="Times New Roman" w:cs="Times New Roman"/>
        </w:rPr>
        <w:t xml:space="preserve"> they</w:t>
      </w:r>
      <w:r w:rsidR="001F5481" w:rsidRPr="000D2A25">
        <w:rPr>
          <w:rFonts w:ascii="Times New Roman" w:hAnsi="Times New Roman" w:cs="Times New Roman"/>
        </w:rPr>
        <w:t xml:space="preserve"> ensure </w:t>
      </w:r>
      <w:r w:rsidRPr="000D2A25">
        <w:rPr>
          <w:rFonts w:ascii="Times New Roman" w:hAnsi="Times New Roman" w:cs="Times New Roman"/>
        </w:rPr>
        <w:t xml:space="preserve">that </w:t>
      </w:r>
      <w:r w:rsidR="001F5481" w:rsidRPr="000D2A25">
        <w:rPr>
          <w:rFonts w:ascii="Times New Roman" w:hAnsi="Times New Roman" w:cs="Times New Roman"/>
        </w:rPr>
        <w:t>minimum safety requirements are met.</w:t>
      </w:r>
    </w:p>
    <w:p w14:paraId="3534ADA7" w14:textId="77777777" w:rsidR="001A6002" w:rsidRPr="000D2A25" w:rsidRDefault="001A6002" w:rsidP="000D2A25">
      <w:pPr>
        <w:pStyle w:val="ListParagraph"/>
        <w:spacing w:line="276" w:lineRule="auto"/>
        <w:ind w:left="360"/>
        <w:jc w:val="both"/>
        <w:rPr>
          <w:rFonts w:ascii="Times New Roman" w:hAnsi="Times New Roman" w:cs="Times New Roman"/>
        </w:rPr>
      </w:pPr>
    </w:p>
    <w:p w14:paraId="5833984A" w14:textId="73E1CA33" w:rsidR="006501C4" w:rsidRPr="000D2A25" w:rsidRDefault="001A6002"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 xml:space="preserve">Norway </w:t>
      </w:r>
      <w:r w:rsidR="00BF5A24" w:rsidRPr="000D2A25">
        <w:rPr>
          <w:rFonts w:ascii="Times New Roman" w:hAnsi="Times New Roman" w:cs="Times New Roman"/>
        </w:rPr>
        <w:t>introduced their</w:t>
      </w:r>
      <w:r w:rsidRPr="000D2A25">
        <w:rPr>
          <w:rFonts w:ascii="Times New Roman" w:hAnsi="Times New Roman" w:cs="Times New Roman"/>
        </w:rPr>
        <w:t xml:space="preserve"> presentation (tentatively </w:t>
      </w:r>
      <w:proofErr w:type="spellStart"/>
      <w:r w:rsidRPr="000D2A25">
        <w:rPr>
          <w:rFonts w:ascii="Times New Roman" w:hAnsi="Times New Roman" w:cs="Times New Roman"/>
        </w:rPr>
        <w:t>Presentasjon_ADAS_driver_information_No</w:t>
      </w:r>
      <w:proofErr w:type="spellEnd"/>
      <w:r w:rsidRPr="000D2A25">
        <w:rPr>
          <w:rFonts w:ascii="Times New Roman" w:hAnsi="Times New Roman" w:cs="Times New Roman"/>
        </w:rPr>
        <w:t xml:space="preserve">) which touched on the variety of implementation of HMI in existing ADAS systems on the market and related distraction factors. Norway </w:t>
      </w:r>
      <w:r w:rsidR="00CD0CEE">
        <w:rPr>
          <w:rFonts w:ascii="Times New Roman" w:hAnsi="Times New Roman" w:cs="Times New Roman"/>
        </w:rPr>
        <w:t>recalled</w:t>
      </w:r>
      <w:r w:rsidR="00CD0CEE" w:rsidRPr="000D2A25">
        <w:rPr>
          <w:rFonts w:ascii="Times New Roman" w:hAnsi="Times New Roman" w:cs="Times New Roman"/>
        </w:rPr>
        <w:t xml:space="preserve"> </w:t>
      </w:r>
      <w:r w:rsidRPr="000D2A25">
        <w:rPr>
          <w:rFonts w:ascii="Times New Roman" w:hAnsi="Times New Roman" w:cs="Times New Roman"/>
        </w:rPr>
        <w:t xml:space="preserve">its </w:t>
      </w:r>
      <w:r w:rsidR="00CD0CEE">
        <w:rPr>
          <w:rFonts w:ascii="Times New Roman" w:hAnsi="Times New Roman" w:cs="Times New Roman"/>
        </w:rPr>
        <w:t xml:space="preserve">good </w:t>
      </w:r>
      <w:r w:rsidR="00BF5A24" w:rsidRPr="000D2A25">
        <w:rPr>
          <w:rFonts w:ascii="Times New Roman" w:hAnsi="Times New Roman" w:cs="Times New Roman"/>
        </w:rPr>
        <w:t xml:space="preserve">accident rate </w:t>
      </w:r>
      <w:r w:rsidRPr="000D2A25">
        <w:rPr>
          <w:rFonts w:ascii="Times New Roman" w:hAnsi="Times New Roman" w:cs="Times New Roman"/>
        </w:rPr>
        <w:t>performance relative to other markets and stressed that vehicles are becoming increasingly complex</w:t>
      </w:r>
      <w:r w:rsidR="00BF5A24" w:rsidRPr="000D2A25">
        <w:rPr>
          <w:rFonts w:ascii="Times New Roman" w:hAnsi="Times New Roman" w:cs="Times New Roman"/>
        </w:rPr>
        <w:t>, highlighting a fatality last year due to an inattentive driver</w:t>
      </w:r>
      <w:r w:rsidRPr="000D2A25">
        <w:rPr>
          <w:rFonts w:ascii="Times New Roman" w:hAnsi="Times New Roman" w:cs="Times New Roman"/>
        </w:rPr>
        <w:t>. Driver distraction and misunderstanding are important issues</w:t>
      </w:r>
      <w:r w:rsidR="00BF5A24" w:rsidRPr="000D2A25">
        <w:rPr>
          <w:rFonts w:ascii="Times New Roman" w:hAnsi="Times New Roman" w:cs="Times New Roman"/>
        </w:rPr>
        <w:t xml:space="preserve"> to consider and the focus should </w:t>
      </w:r>
      <w:r w:rsidR="00CD0CEE">
        <w:rPr>
          <w:rFonts w:ascii="Times New Roman" w:hAnsi="Times New Roman" w:cs="Times New Roman"/>
        </w:rPr>
        <w:t xml:space="preserve">rather </w:t>
      </w:r>
      <w:r w:rsidR="00BF5A24" w:rsidRPr="000D2A25">
        <w:rPr>
          <w:rFonts w:ascii="Times New Roman" w:hAnsi="Times New Roman" w:cs="Times New Roman"/>
        </w:rPr>
        <w:t xml:space="preserve">be on emergency ADAS </w:t>
      </w:r>
      <w:r w:rsidR="009242EF">
        <w:rPr>
          <w:rFonts w:ascii="Times New Roman" w:hAnsi="Times New Roman" w:cs="Times New Roman"/>
        </w:rPr>
        <w:t>which</w:t>
      </w:r>
      <w:r w:rsidR="00BF5A24" w:rsidRPr="000D2A25">
        <w:rPr>
          <w:rFonts w:ascii="Times New Roman" w:hAnsi="Times New Roman" w:cs="Times New Roman"/>
        </w:rPr>
        <w:t xml:space="preserve"> properly functions at times when drivers need the</w:t>
      </w:r>
      <w:r w:rsidR="009242EF">
        <w:rPr>
          <w:rFonts w:ascii="Times New Roman" w:hAnsi="Times New Roman" w:cs="Times New Roman"/>
        </w:rPr>
        <w:t>se systems</w:t>
      </w:r>
      <w:r w:rsidR="00BF5A24" w:rsidRPr="000D2A25">
        <w:rPr>
          <w:rFonts w:ascii="Times New Roman" w:hAnsi="Times New Roman" w:cs="Times New Roman"/>
        </w:rPr>
        <w:t xml:space="preserve"> the most. N</w:t>
      </w:r>
      <w:r w:rsidR="006501C4" w:rsidRPr="000D2A25">
        <w:rPr>
          <w:rFonts w:ascii="Times New Roman" w:hAnsi="Times New Roman" w:cs="Times New Roman"/>
        </w:rPr>
        <w:t>orway introduced the concept of system-specific training where drivers would have to certify their ability to properly use the ADAS system. This certification c</w:t>
      </w:r>
      <w:r w:rsidR="009242EF">
        <w:rPr>
          <w:rFonts w:ascii="Times New Roman" w:hAnsi="Times New Roman" w:cs="Times New Roman"/>
        </w:rPr>
        <w:t>ould</w:t>
      </w:r>
      <w:r w:rsidR="006501C4" w:rsidRPr="000D2A25">
        <w:rPr>
          <w:rFonts w:ascii="Times New Roman" w:hAnsi="Times New Roman" w:cs="Times New Roman"/>
        </w:rPr>
        <w:t xml:space="preserve"> be done by the manufacturer. </w:t>
      </w:r>
    </w:p>
    <w:p w14:paraId="5F4AF370" w14:textId="790D3848" w:rsidR="001F5481" w:rsidRPr="000D2A25" w:rsidRDefault="006501C4"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The Chair commented that indeed c</w:t>
      </w:r>
      <w:r w:rsidR="001F5481" w:rsidRPr="000D2A25">
        <w:rPr>
          <w:rFonts w:ascii="Times New Roman" w:hAnsi="Times New Roman" w:cs="Times New Roman"/>
        </w:rPr>
        <w:t>ustomer information should be tackled</w:t>
      </w:r>
      <w:r w:rsidRPr="000D2A25">
        <w:rPr>
          <w:rFonts w:ascii="Times New Roman" w:hAnsi="Times New Roman" w:cs="Times New Roman"/>
        </w:rPr>
        <w:t>. The a</w:t>
      </w:r>
      <w:r w:rsidR="001F5481" w:rsidRPr="000D2A25">
        <w:rPr>
          <w:rFonts w:ascii="Times New Roman" w:hAnsi="Times New Roman" w:cs="Times New Roman"/>
        </w:rPr>
        <w:t>rrangement of controls is a subject of GRSG</w:t>
      </w:r>
      <w:r w:rsidRPr="000D2A25">
        <w:rPr>
          <w:rFonts w:ascii="Times New Roman" w:hAnsi="Times New Roman" w:cs="Times New Roman"/>
        </w:rPr>
        <w:t xml:space="preserve"> </w:t>
      </w:r>
      <w:r w:rsidR="001F5481" w:rsidRPr="000D2A25">
        <w:rPr>
          <w:rFonts w:ascii="Times New Roman" w:hAnsi="Times New Roman" w:cs="Times New Roman"/>
        </w:rPr>
        <w:t xml:space="preserve">so collaboration </w:t>
      </w:r>
      <w:r w:rsidRPr="000D2A25">
        <w:rPr>
          <w:rFonts w:ascii="Times New Roman" w:hAnsi="Times New Roman" w:cs="Times New Roman"/>
        </w:rPr>
        <w:t>might</w:t>
      </w:r>
      <w:r w:rsidR="001F5481" w:rsidRPr="000D2A25">
        <w:rPr>
          <w:rFonts w:ascii="Times New Roman" w:hAnsi="Times New Roman" w:cs="Times New Roman"/>
        </w:rPr>
        <w:t xml:space="preserve"> be necessary. </w:t>
      </w:r>
      <w:r w:rsidRPr="000D2A25">
        <w:rPr>
          <w:rFonts w:ascii="Times New Roman" w:hAnsi="Times New Roman" w:cs="Times New Roman"/>
        </w:rPr>
        <w:t>HMI is already an objective outlined in the Terms of Reference</w:t>
      </w:r>
      <w:r w:rsidR="001F5481" w:rsidRPr="000D2A25">
        <w:rPr>
          <w:rFonts w:ascii="Times New Roman" w:hAnsi="Times New Roman" w:cs="Times New Roman"/>
        </w:rPr>
        <w:t>.</w:t>
      </w:r>
    </w:p>
    <w:p w14:paraId="44F66519" w14:textId="336ED5BE" w:rsidR="001F5481" w:rsidRPr="000D2A25" w:rsidRDefault="006501C4"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The Co-Chair, commenting on the OICA/CLEPA presentation, emphasized the need to understand better what the scope of work should be and again requested industry to provided further insight into use-cases by the next session.</w:t>
      </w:r>
    </w:p>
    <w:p w14:paraId="55968B6C" w14:textId="413E879D" w:rsidR="006501C4" w:rsidRPr="000D2A25" w:rsidRDefault="006501C4"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Japan appreciated the presentation from Norway and shared the concern that</w:t>
      </w:r>
      <w:r w:rsidR="001F5481" w:rsidRPr="000D2A25">
        <w:rPr>
          <w:rFonts w:ascii="Times New Roman" w:hAnsi="Times New Roman" w:cs="Times New Roman"/>
        </w:rPr>
        <w:t xml:space="preserve"> overreliance</w:t>
      </w:r>
      <w:r w:rsidRPr="000D2A25">
        <w:rPr>
          <w:rFonts w:ascii="Times New Roman" w:hAnsi="Times New Roman" w:cs="Times New Roman"/>
        </w:rPr>
        <w:t xml:space="preserve"> is</w:t>
      </w:r>
      <w:r w:rsidR="001F5481" w:rsidRPr="000D2A25">
        <w:rPr>
          <w:rFonts w:ascii="Times New Roman" w:hAnsi="Times New Roman" w:cs="Times New Roman"/>
        </w:rPr>
        <w:t xml:space="preserve"> a</w:t>
      </w:r>
      <w:r w:rsidRPr="000D2A25">
        <w:rPr>
          <w:rFonts w:ascii="Times New Roman" w:hAnsi="Times New Roman" w:cs="Times New Roman"/>
        </w:rPr>
        <w:t>n</w:t>
      </w:r>
      <w:r w:rsidR="001F5481" w:rsidRPr="000D2A25">
        <w:rPr>
          <w:rFonts w:ascii="Times New Roman" w:hAnsi="Times New Roman" w:cs="Times New Roman"/>
        </w:rPr>
        <w:t xml:space="preserve"> issue </w:t>
      </w:r>
      <w:r w:rsidRPr="000D2A25">
        <w:rPr>
          <w:rFonts w:ascii="Times New Roman" w:hAnsi="Times New Roman" w:cs="Times New Roman"/>
        </w:rPr>
        <w:t>impacting</w:t>
      </w:r>
      <w:r w:rsidR="001F5481" w:rsidRPr="000D2A25">
        <w:rPr>
          <w:rFonts w:ascii="Times New Roman" w:hAnsi="Times New Roman" w:cs="Times New Roman"/>
        </w:rPr>
        <w:t xml:space="preserve"> safety. Comfort ADAS may decrease or may</w:t>
      </w:r>
      <w:r w:rsidRPr="000D2A25">
        <w:rPr>
          <w:rFonts w:ascii="Times New Roman" w:hAnsi="Times New Roman" w:cs="Times New Roman"/>
        </w:rPr>
        <w:t xml:space="preserve"> as well</w:t>
      </w:r>
      <w:r w:rsidR="001F5481" w:rsidRPr="000D2A25">
        <w:rPr>
          <w:rFonts w:ascii="Times New Roman" w:hAnsi="Times New Roman" w:cs="Times New Roman"/>
        </w:rPr>
        <w:t xml:space="preserve"> improve safety. </w:t>
      </w:r>
      <w:r w:rsidRPr="000D2A25">
        <w:rPr>
          <w:rFonts w:ascii="Times New Roman" w:hAnsi="Times New Roman" w:cs="Times New Roman"/>
        </w:rPr>
        <w:t>This c</w:t>
      </w:r>
      <w:r w:rsidR="001F5481" w:rsidRPr="000D2A25">
        <w:rPr>
          <w:rFonts w:ascii="Times New Roman" w:hAnsi="Times New Roman" w:cs="Times New Roman"/>
        </w:rPr>
        <w:t xml:space="preserve">an be discussed in this </w:t>
      </w:r>
      <w:r w:rsidR="00735269" w:rsidRPr="000D2A25">
        <w:rPr>
          <w:rFonts w:ascii="Times New Roman" w:hAnsi="Times New Roman" w:cs="Times New Roman"/>
        </w:rPr>
        <w:t>T</w:t>
      </w:r>
      <w:r w:rsidR="001F5481" w:rsidRPr="000D2A25">
        <w:rPr>
          <w:rFonts w:ascii="Times New Roman" w:hAnsi="Times New Roman" w:cs="Times New Roman"/>
        </w:rPr>
        <w:t>askforce, possibly based on technical data</w:t>
      </w:r>
      <w:r w:rsidRPr="000D2A25">
        <w:rPr>
          <w:rFonts w:ascii="Times New Roman" w:hAnsi="Times New Roman" w:cs="Times New Roman"/>
        </w:rPr>
        <w:t xml:space="preserve"> (e.g. </w:t>
      </w:r>
      <w:r w:rsidR="000D2A25" w:rsidRPr="000D2A25">
        <w:rPr>
          <w:rFonts w:ascii="Times New Roman" w:hAnsi="Times New Roman" w:cs="Times New Roman"/>
        </w:rPr>
        <w:t>accidentology</w:t>
      </w:r>
      <w:r w:rsidRPr="000D2A25">
        <w:rPr>
          <w:rFonts w:ascii="Times New Roman" w:hAnsi="Times New Roman" w:cs="Times New Roman"/>
        </w:rPr>
        <w:t xml:space="preserve">). Japan </w:t>
      </w:r>
      <w:r w:rsidR="009242EF">
        <w:rPr>
          <w:rFonts w:ascii="Times New Roman" w:hAnsi="Times New Roman" w:cs="Times New Roman"/>
        </w:rPr>
        <w:t>asked</w:t>
      </w:r>
      <w:r w:rsidRPr="000D2A25">
        <w:rPr>
          <w:rFonts w:ascii="Times New Roman" w:hAnsi="Times New Roman" w:cs="Times New Roman"/>
        </w:rPr>
        <w:t xml:space="preserve"> all participants to submit technical data to TF ADAS for consideration.</w:t>
      </w:r>
    </w:p>
    <w:p w14:paraId="4C7F9560" w14:textId="2CD1281D" w:rsidR="00735269" w:rsidRPr="000D2A25" w:rsidRDefault="006501C4" w:rsidP="000D2A25">
      <w:pPr>
        <w:pStyle w:val="ListParagraph"/>
        <w:numPr>
          <w:ilvl w:val="0"/>
          <w:numId w:val="8"/>
        </w:numPr>
        <w:spacing w:line="276" w:lineRule="auto"/>
        <w:jc w:val="both"/>
        <w:rPr>
          <w:rFonts w:ascii="Times New Roman" w:hAnsi="Times New Roman" w:cs="Times New Roman"/>
        </w:rPr>
      </w:pPr>
      <w:r w:rsidRPr="000D2A25">
        <w:rPr>
          <w:rFonts w:ascii="Times New Roman" w:hAnsi="Times New Roman" w:cs="Times New Roman"/>
        </w:rPr>
        <w:t>The Netherlands stressed that l</w:t>
      </w:r>
      <w:r w:rsidR="001F5481" w:rsidRPr="000D2A25">
        <w:rPr>
          <w:rFonts w:ascii="Times New Roman" w:hAnsi="Times New Roman" w:cs="Times New Roman"/>
        </w:rPr>
        <w:t xml:space="preserve">ack of harmonization of HMI is an important </w:t>
      </w:r>
      <w:r w:rsidRPr="000D2A25">
        <w:rPr>
          <w:rFonts w:ascii="Times New Roman" w:hAnsi="Times New Roman" w:cs="Times New Roman"/>
        </w:rPr>
        <w:t>issue</w:t>
      </w:r>
      <w:r w:rsidR="00735269" w:rsidRPr="000D2A25">
        <w:rPr>
          <w:rFonts w:ascii="Times New Roman" w:hAnsi="Times New Roman" w:cs="Times New Roman"/>
        </w:rPr>
        <w:t xml:space="preserve"> to be considered by this Taskforce.</w:t>
      </w:r>
    </w:p>
    <w:p w14:paraId="6EFCB8E0" w14:textId="77777777" w:rsidR="00735269" w:rsidRPr="000D2A25" w:rsidRDefault="00735269" w:rsidP="000D2A25">
      <w:pPr>
        <w:pStyle w:val="ListParagraph"/>
        <w:spacing w:line="276" w:lineRule="auto"/>
        <w:ind w:left="360"/>
        <w:jc w:val="both"/>
        <w:rPr>
          <w:rFonts w:ascii="Times New Roman" w:hAnsi="Times New Roman" w:cs="Times New Roman"/>
        </w:rPr>
      </w:pPr>
    </w:p>
    <w:p w14:paraId="5EE726FB" w14:textId="77777777" w:rsidR="00735269" w:rsidRPr="000D2A25" w:rsidRDefault="00735269" w:rsidP="000D2A25">
      <w:pPr>
        <w:pStyle w:val="ListParagraph"/>
        <w:numPr>
          <w:ilvl w:val="0"/>
          <w:numId w:val="1"/>
        </w:numPr>
        <w:spacing w:line="276" w:lineRule="auto"/>
        <w:jc w:val="both"/>
        <w:rPr>
          <w:rFonts w:ascii="Times New Roman" w:hAnsi="Times New Roman" w:cs="Times New Roman"/>
          <w:b/>
          <w:bCs/>
        </w:rPr>
      </w:pPr>
      <w:r w:rsidRPr="000D2A25">
        <w:rPr>
          <w:rFonts w:ascii="Times New Roman" w:hAnsi="Times New Roman" w:cs="Times New Roman"/>
          <w:b/>
          <w:bCs/>
        </w:rPr>
        <w:t>Overview of current issues on ADAS SAE level 2 systems in UN Regulation No. 79</w:t>
      </w:r>
    </w:p>
    <w:p w14:paraId="5E6884FC" w14:textId="64088EE4" w:rsidR="00735269" w:rsidRPr="000D2A25" w:rsidRDefault="00735269" w:rsidP="000D2A25">
      <w:pPr>
        <w:pStyle w:val="ListParagraph"/>
        <w:numPr>
          <w:ilvl w:val="0"/>
          <w:numId w:val="9"/>
        </w:numPr>
        <w:spacing w:line="276" w:lineRule="auto"/>
        <w:jc w:val="both"/>
        <w:rPr>
          <w:rFonts w:ascii="Times New Roman" w:hAnsi="Times New Roman" w:cs="Times New Roman"/>
        </w:rPr>
      </w:pPr>
      <w:r w:rsidRPr="000D2A25">
        <w:rPr>
          <w:rFonts w:ascii="Times New Roman" w:hAnsi="Times New Roman" w:cs="Times New Roman"/>
        </w:rPr>
        <w:lastRenderedPageBreak/>
        <w:t>The Chair presented reference materials with regard to the differences between level 0 (where there is no automation such as in the case of AEBS), driver assistance (level 1 and 2) and automation (from level 3). (Tentatively 1st TF ADAS Meeting Presentation-rev.9)</w:t>
      </w:r>
    </w:p>
    <w:p w14:paraId="5938AB3F" w14:textId="73882D73" w:rsidR="001F5481" w:rsidRPr="000D2A25" w:rsidRDefault="00735269" w:rsidP="000D2A25">
      <w:pPr>
        <w:pStyle w:val="ListParagraph"/>
        <w:numPr>
          <w:ilvl w:val="0"/>
          <w:numId w:val="9"/>
        </w:numPr>
        <w:spacing w:line="276" w:lineRule="auto"/>
        <w:jc w:val="both"/>
        <w:rPr>
          <w:rFonts w:ascii="Times New Roman" w:hAnsi="Times New Roman" w:cs="Times New Roman"/>
        </w:rPr>
      </w:pPr>
      <w:r w:rsidRPr="000D2A25">
        <w:rPr>
          <w:rFonts w:ascii="Times New Roman" w:hAnsi="Times New Roman" w:cs="Times New Roman"/>
        </w:rPr>
        <w:t xml:space="preserve">Sweden, in response to the presentation, commented that it does not object to the content, </w:t>
      </w:r>
      <w:r w:rsidR="000D2A25" w:rsidRPr="000D2A25">
        <w:rPr>
          <w:rFonts w:ascii="Times New Roman" w:hAnsi="Times New Roman" w:cs="Times New Roman"/>
        </w:rPr>
        <w:t>however,</w:t>
      </w:r>
      <w:r w:rsidRPr="000D2A25">
        <w:rPr>
          <w:rFonts w:ascii="Times New Roman" w:hAnsi="Times New Roman" w:cs="Times New Roman"/>
        </w:rPr>
        <w:t xml:space="preserve"> does object to the use of “concerns” in the header used in the presentation. </w:t>
      </w:r>
    </w:p>
    <w:p w14:paraId="7D75153E" w14:textId="44374E43" w:rsidR="00735269" w:rsidRPr="000D2A25" w:rsidRDefault="00735269" w:rsidP="000D2A25">
      <w:pPr>
        <w:pStyle w:val="ListParagraph"/>
        <w:numPr>
          <w:ilvl w:val="0"/>
          <w:numId w:val="9"/>
        </w:numPr>
        <w:spacing w:line="276" w:lineRule="auto"/>
        <w:jc w:val="both"/>
        <w:rPr>
          <w:rFonts w:ascii="Times New Roman" w:hAnsi="Times New Roman" w:cs="Times New Roman"/>
        </w:rPr>
      </w:pPr>
      <w:r w:rsidRPr="000D2A25">
        <w:rPr>
          <w:rFonts w:ascii="Times New Roman" w:hAnsi="Times New Roman" w:cs="Times New Roman"/>
        </w:rPr>
        <w:t>The Co-Chair proposed to replace “concern” with “issues”.</w:t>
      </w:r>
    </w:p>
    <w:p w14:paraId="18C239A8" w14:textId="302F5550" w:rsidR="00735269" w:rsidRPr="000D2A25" w:rsidRDefault="00735269" w:rsidP="000D2A25">
      <w:pPr>
        <w:pStyle w:val="ListParagraph"/>
        <w:numPr>
          <w:ilvl w:val="0"/>
          <w:numId w:val="9"/>
        </w:numPr>
        <w:spacing w:line="276" w:lineRule="auto"/>
        <w:jc w:val="both"/>
        <w:rPr>
          <w:rFonts w:ascii="Times New Roman" w:hAnsi="Times New Roman" w:cs="Times New Roman"/>
        </w:rPr>
      </w:pPr>
      <w:r w:rsidRPr="000D2A25">
        <w:rPr>
          <w:rFonts w:ascii="Times New Roman" w:hAnsi="Times New Roman" w:cs="Times New Roman"/>
        </w:rPr>
        <w:t>The Netherlands agreed with Sweden and supported to use of “issues” or “questions”</w:t>
      </w:r>
    </w:p>
    <w:p w14:paraId="31E9A2D0" w14:textId="77777777" w:rsidR="00735269" w:rsidRPr="000D2A25" w:rsidRDefault="00735269" w:rsidP="000D2A25">
      <w:pPr>
        <w:pStyle w:val="ListParagraph"/>
        <w:spacing w:line="276" w:lineRule="auto"/>
        <w:ind w:left="360"/>
        <w:jc w:val="both"/>
        <w:rPr>
          <w:rFonts w:ascii="Times New Roman" w:hAnsi="Times New Roman" w:cs="Times New Roman"/>
          <w:b/>
          <w:bCs/>
        </w:rPr>
      </w:pPr>
    </w:p>
    <w:p w14:paraId="53EF9595" w14:textId="5B9E2CF9" w:rsidR="00735269" w:rsidRPr="000D2A25" w:rsidRDefault="00735269" w:rsidP="000D2A25">
      <w:pPr>
        <w:pStyle w:val="ListParagraph"/>
        <w:numPr>
          <w:ilvl w:val="0"/>
          <w:numId w:val="1"/>
        </w:numPr>
        <w:spacing w:line="276" w:lineRule="auto"/>
        <w:jc w:val="both"/>
        <w:rPr>
          <w:rFonts w:ascii="Times New Roman" w:hAnsi="Times New Roman" w:cs="Times New Roman"/>
          <w:b/>
          <w:bCs/>
        </w:rPr>
      </w:pPr>
      <w:r w:rsidRPr="000D2A25">
        <w:rPr>
          <w:rFonts w:ascii="Times New Roman" w:hAnsi="Times New Roman" w:cs="Times New Roman"/>
          <w:b/>
          <w:bCs/>
        </w:rPr>
        <w:t>Overview of current issues on ADAS SAE level 2 systems in UN Regulation No. 79</w:t>
      </w:r>
    </w:p>
    <w:p w14:paraId="09C1541E" w14:textId="5299A6E3" w:rsidR="001F5481" w:rsidRPr="000D2A25" w:rsidRDefault="00735269"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The Secretary introduced the draft Terms of Reference (tentatively GRVA-08-08e-Draft TOR TF ADAS v2 Clean) to the Taskforce, outlining the various changes that were made based on the comments received from various stakeholders. </w:t>
      </w:r>
    </w:p>
    <w:p w14:paraId="0273CAD5" w14:textId="4401CE81" w:rsidR="00195442" w:rsidRPr="000D2A25" w:rsidRDefault="00195442"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The US indicated its concern with the</w:t>
      </w:r>
      <w:r w:rsidR="001F5481" w:rsidRPr="000D2A25">
        <w:rPr>
          <w:rFonts w:ascii="Times New Roman" w:hAnsi="Times New Roman" w:cs="Times New Roman"/>
        </w:rPr>
        <w:t xml:space="preserve"> deliverables and timing</w:t>
      </w:r>
      <w:r w:rsidRPr="000D2A25">
        <w:rPr>
          <w:rFonts w:ascii="Times New Roman" w:hAnsi="Times New Roman" w:cs="Times New Roman"/>
        </w:rPr>
        <w:t xml:space="preserve">, and the ambition to resolve existing UN Regulation No. 79 proposals by </w:t>
      </w:r>
      <w:r w:rsidR="001F5481" w:rsidRPr="000D2A25">
        <w:rPr>
          <w:rFonts w:ascii="Times New Roman" w:hAnsi="Times New Roman" w:cs="Times New Roman"/>
        </w:rPr>
        <w:t xml:space="preserve">June </w:t>
      </w:r>
      <w:r w:rsidRPr="000D2A25">
        <w:rPr>
          <w:rFonts w:ascii="Times New Roman" w:hAnsi="Times New Roman" w:cs="Times New Roman"/>
        </w:rPr>
        <w:t xml:space="preserve">GRVA </w:t>
      </w:r>
      <w:r w:rsidR="001F5481" w:rsidRPr="000D2A25">
        <w:rPr>
          <w:rFonts w:ascii="Times New Roman" w:hAnsi="Times New Roman" w:cs="Times New Roman"/>
        </w:rPr>
        <w:t xml:space="preserve">session. </w:t>
      </w:r>
      <w:r w:rsidRPr="000D2A25">
        <w:rPr>
          <w:rFonts w:ascii="Times New Roman" w:hAnsi="Times New Roman" w:cs="Times New Roman"/>
        </w:rPr>
        <w:t>The US asked for a clarification of what would constitute the second versus first phase, and requested a reference to FRAV/VMAD and other groups.</w:t>
      </w:r>
    </w:p>
    <w:p w14:paraId="1934AD9C" w14:textId="41681FD3" w:rsidR="00195442" w:rsidRPr="000D2A25" w:rsidRDefault="00195442"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The </w:t>
      </w:r>
      <w:r w:rsidR="00DE2AEA" w:rsidRPr="000D2A25">
        <w:rPr>
          <w:rFonts w:ascii="Times New Roman" w:hAnsi="Times New Roman" w:cs="Times New Roman"/>
        </w:rPr>
        <w:t>Chair</w:t>
      </w:r>
      <w:r w:rsidRPr="000D2A25">
        <w:rPr>
          <w:rFonts w:ascii="Times New Roman" w:hAnsi="Times New Roman" w:cs="Times New Roman"/>
        </w:rPr>
        <w:t xml:space="preserve"> clarified that by June the ambition is to resolve p</w:t>
      </w:r>
      <w:r w:rsidR="00DE2AEA" w:rsidRPr="000D2A25">
        <w:rPr>
          <w:rFonts w:ascii="Times New Roman" w:hAnsi="Times New Roman" w:cs="Times New Roman"/>
        </w:rPr>
        <w:t xml:space="preserve">ending </w:t>
      </w:r>
      <w:r w:rsidRPr="000D2A25">
        <w:rPr>
          <w:rFonts w:ascii="Times New Roman" w:hAnsi="Times New Roman" w:cs="Times New Roman"/>
        </w:rPr>
        <w:t xml:space="preserve">discussions, and to finalize the work on a 1958 </w:t>
      </w:r>
      <w:r w:rsidR="000D2A25" w:rsidRPr="000D2A25">
        <w:rPr>
          <w:rFonts w:ascii="Times New Roman" w:hAnsi="Times New Roman" w:cs="Times New Roman"/>
        </w:rPr>
        <w:t>Agreement</w:t>
      </w:r>
      <w:r w:rsidRPr="000D2A25">
        <w:rPr>
          <w:rFonts w:ascii="Times New Roman" w:hAnsi="Times New Roman" w:cs="Times New Roman"/>
        </w:rPr>
        <w:t>-compatible document by February 2022. The second phase might constitute the development of a Global Technical Regulation.</w:t>
      </w:r>
    </w:p>
    <w:p w14:paraId="43FCAEB0" w14:textId="6FDA3210" w:rsidR="00195442" w:rsidRPr="000D2A25" w:rsidRDefault="00195442"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AAPC commented that the Terms of Reference outline an ambitious plan containing two very different activities and phases. AAPC additionally commented on the difference between a Taskforce and an Informal Working Group which should be considered if relevant. AAPC suggested it might be appropriate to maintain a Taskforce for the first phase and an Informal Working Group for the second. Lastly, AAPC commented that the mention of the objective to define a classification for ADAS may not be appropriate. Close collaboration between working groups is required as there might be overlap on various topics (e.g. HMI).</w:t>
      </w:r>
    </w:p>
    <w:p w14:paraId="20BF7E09" w14:textId="0684B35D" w:rsidR="00195442" w:rsidRPr="000D2A25" w:rsidRDefault="00195442"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The Chair </w:t>
      </w:r>
      <w:r w:rsidR="005D3727" w:rsidRPr="000D2A25">
        <w:rPr>
          <w:rFonts w:ascii="Times New Roman" w:hAnsi="Times New Roman" w:cs="Times New Roman"/>
        </w:rPr>
        <w:t>recommended AAPC to submit written comments to the draft Terms of Reference to amend the text as would be appropriate.</w:t>
      </w:r>
    </w:p>
    <w:p w14:paraId="2BE19D86" w14:textId="60F27B70" w:rsidR="005D3727" w:rsidRPr="000D2A25" w:rsidRDefault="005D3727"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The UK requested clarity on why limitations for the O Category of vehicles were mentioned.</w:t>
      </w:r>
    </w:p>
    <w:p w14:paraId="51765F2A" w14:textId="05CA0656" w:rsidR="005D3727" w:rsidRPr="000D2A25" w:rsidRDefault="005D3727"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The Secretary responded that this was a textual mistake in the document.</w:t>
      </w:r>
    </w:p>
    <w:p w14:paraId="0D280CC4" w14:textId="2C434753" w:rsidR="005411D5" w:rsidRPr="000D2A25" w:rsidRDefault="00195442"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China thanked the Chairs </w:t>
      </w:r>
      <w:r w:rsidR="005D3727" w:rsidRPr="000D2A25">
        <w:rPr>
          <w:rFonts w:ascii="Times New Roman" w:hAnsi="Times New Roman" w:cs="Times New Roman"/>
        </w:rPr>
        <w:t xml:space="preserve">and Secretary </w:t>
      </w:r>
      <w:r w:rsidRPr="000D2A25">
        <w:rPr>
          <w:rFonts w:ascii="Times New Roman" w:hAnsi="Times New Roman" w:cs="Times New Roman"/>
        </w:rPr>
        <w:t xml:space="preserve">for adopting the majority of </w:t>
      </w:r>
      <w:r w:rsidR="005D3727" w:rsidRPr="000D2A25">
        <w:rPr>
          <w:rFonts w:ascii="Times New Roman" w:hAnsi="Times New Roman" w:cs="Times New Roman"/>
        </w:rPr>
        <w:t xml:space="preserve">its </w:t>
      </w:r>
      <w:r w:rsidRPr="000D2A25">
        <w:rPr>
          <w:rFonts w:ascii="Times New Roman" w:hAnsi="Times New Roman" w:cs="Times New Roman"/>
        </w:rPr>
        <w:t xml:space="preserve">comments. </w:t>
      </w:r>
      <w:r w:rsidR="005D3727" w:rsidRPr="000D2A25">
        <w:rPr>
          <w:rFonts w:ascii="Times New Roman" w:hAnsi="Times New Roman" w:cs="Times New Roman"/>
        </w:rPr>
        <w:t>China suggested some minor, editorial improvements and suggested the removal of the mention of longitudinal and lateral control in paragraph 1 of section A so that other, new systems may be considered.</w:t>
      </w:r>
    </w:p>
    <w:p w14:paraId="1B041596" w14:textId="3A3BDD46" w:rsidR="005D3727" w:rsidRPr="000D2A25" w:rsidRDefault="005D3727"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Japan also thanked the Chairs and Secretary for integrating most comments, though </w:t>
      </w:r>
      <w:r w:rsidR="009242EF">
        <w:rPr>
          <w:rFonts w:ascii="Times New Roman" w:hAnsi="Times New Roman" w:cs="Times New Roman"/>
        </w:rPr>
        <w:t xml:space="preserve">asked </w:t>
      </w:r>
      <w:r w:rsidRPr="000D2A25">
        <w:rPr>
          <w:rFonts w:ascii="Times New Roman" w:hAnsi="Times New Roman" w:cs="Times New Roman"/>
        </w:rPr>
        <w:t xml:space="preserve">the Taskforce to maintain reference to longitudinal and lateral control. In addition, Japan stressed the importance of encouraging all contracting parties, whether under the 1958 or 1998 agreement, to share technical and accidentology data. </w:t>
      </w:r>
    </w:p>
    <w:p w14:paraId="7DDA2206" w14:textId="77777777" w:rsidR="005D3727" w:rsidRPr="000D2A25" w:rsidRDefault="005D3727"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The Chair suggested that the reference to HMI as an issue to consider in the Terms of Reference may be sufficient to resolve China’s concern. </w:t>
      </w:r>
    </w:p>
    <w:p w14:paraId="6CA84424" w14:textId="1E91F629" w:rsidR="002765AB" w:rsidRPr="000D2A25" w:rsidRDefault="005D3727"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Germany thanked the Chairs and Secretary for including most of their comments. Germany’s submitted comments were intended to stress the need for a generic approach. A new UN Regulation may be an outcome to consider equally to further amendments to UN Regulation No. 79. Germany also supports earlier statements from Sweden that a definition of ADAS is needed and that the safety evaluation should be considered within the scope. </w:t>
      </w:r>
    </w:p>
    <w:p w14:paraId="609D558A" w14:textId="6B153D74" w:rsidR="005D3727" w:rsidRPr="000D2A25" w:rsidRDefault="005D3727"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lastRenderedPageBreak/>
        <w:t xml:space="preserve">OICA indicated its support for the deliverables and timing, as well as the parallel work streams that have been outlined. </w:t>
      </w:r>
      <w:r w:rsidR="006B2EFE" w:rsidRPr="000D2A25">
        <w:rPr>
          <w:rFonts w:ascii="Times New Roman" w:hAnsi="Times New Roman" w:cs="Times New Roman"/>
        </w:rPr>
        <w:t>OICA recommended amending item 4 to account for the proposed generic approach. In addition, OICA stressed the importance of preserving existing approvals and that a clearer picture is needed of what is considered as ADAS, taking into account existing regulated systems. Longitudinal control should be considered only as part of the steering-related intervention of the system.</w:t>
      </w:r>
    </w:p>
    <w:p w14:paraId="09AD69A0" w14:textId="77777777" w:rsidR="006B2EFE" w:rsidRPr="000D2A25" w:rsidRDefault="006B2EFE"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OICA additionally indicated that ADAS l</w:t>
      </w:r>
      <w:r w:rsidR="002765AB" w:rsidRPr="000D2A25">
        <w:rPr>
          <w:rFonts w:ascii="Times New Roman" w:hAnsi="Times New Roman" w:cs="Times New Roman"/>
        </w:rPr>
        <w:t>evels and definitions are defined in table of automation</w:t>
      </w:r>
      <w:r w:rsidRPr="000D2A25">
        <w:rPr>
          <w:rFonts w:ascii="Times New Roman" w:hAnsi="Times New Roman" w:cs="Times New Roman"/>
        </w:rPr>
        <w:t xml:space="preserve"> approved by WP.29 (ECE-TRANS-WP29-1140e). OICA asked whether a </w:t>
      </w:r>
      <w:r w:rsidR="002765AB" w:rsidRPr="000D2A25">
        <w:rPr>
          <w:rFonts w:ascii="Times New Roman" w:hAnsi="Times New Roman" w:cs="Times New Roman"/>
        </w:rPr>
        <w:t>hands-off/eyes on</w:t>
      </w:r>
      <w:r w:rsidRPr="000D2A25">
        <w:rPr>
          <w:rFonts w:ascii="Times New Roman" w:hAnsi="Times New Roman" w:cs="Times New Roman"/>
        </w:rPr>
        <w:t>-system would</w:t>
      </w:r>
      <w:r w:rsidR="002765AB" w:rsidRPr="000D2A25">
        <w:rPr>
          <w:rFonts w:ascii="Times New Roman" w:hAnsi="Times New Roman" w:cs="Times New Roman"/>
        </w:rPr>
        <w:t xml:space="preserve"> still</w:t>
      </w:r>
      <w:r w:rsidRPr="000D2A25">
        <w:rPr>
          <w:rFonts w:ascii="Times New Roman" w:hAnsi="Times New Roman" w:cs="Times New Roman"/>
        </w:rPr>
        <w:t xml:space="preserve"> be considered</w:t>
      </w:r>
      <w:r w:rsidR="002765AB" w:rsidRPr="000D2A25">
        <w:rPr>
          <w:rFonts w:ascii="Times New Roman" w:hAnsi="Times New Roman" w:cs="Times New Roman"/>
        </w:rPr>
        <w:t xml:space="preserve"> an ADAS? T</w:t>
      </w:r>
      <w:r w:rsidRPr="000D2A25">
        <w:rPr>
          <w:rFonts w:ascii="Times New Roman" w:hAnsi="Times New Roman" w:cs="Times New Roman"/>
        </w:rPr>
        <w:t xml:space="preserve">he generic approach </w:t>
      </w:r>
      <w:r w:rsidR="00E65B7A" w:rsidRPr="000D2A25">
        <w:rPr>
          <w:rFonts w:ascii="Times New Roman" w:hAnsi="Times New Roman" w:cs="Times New Roman"/>
        </w:rPr>
        <w:t xml:space="preserve">should encompass </w:t>
      </w:r>
      <w:r w:rsidRPr="000D2A25">
        <w:rPr>
          <w:rFonts w:ascii="Times New Roman" w:hAnsi="Times New Roman" w:cs="Times New Roman"/>
        </w:rPr>
        <w:t xml:space="preserve">all ADAS </w:t>
      </w:r>
      <w:r w:rsidR="00E65B7A" w:rsidRPr="000D2A25">
        <w:rPr>
          <w:rFonts w:ascii="Times New Roman" w:hAnsi="Times New Roman" w:cs="Times New Roman"/>
        </w:rPr>
        <w:t xml:space="preserve">systems coming to the market. </w:t>
      </w:r>
      <w:r w:rsidRPr="000D2A25">
        <w:rPr>
          <w:rFonts w:ascii="Times New Roman" w:hAnsi="Times New Roman" w:cs="Times New Roman"/>
        </w:rPr>
        <w:t>OICA is open to either the amendment of UN Regulation No.79 or the development of a new UN Regulation, whichever would be most appropriate</w:t>
      </w:r>
      <w:r w:rsidR="00E65B7A" w:rsidRPr="000D2A25">
        <w:rPr>
          <w:rFonts w:ascii="Times New Roman" w:hAnsi="Times New Roman" w:cs="Times New Roman"/>
        </w:rPr>
        <w:t xml:space="preserve">. </w:t>
      </w:r>
    </w:p>
    <w:p w14:paraId="5C3982D3" w14:textId="77777777" w:rsidR="006B2EFE" w:rsidRPr="000D2A25" w:rsidRDefault="006B2EFE"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Sweden requested the Terms of Reference to better reflect the importance of developing a </w:t>
      </w:r>
      <w:r w:rsidR="00E65B7A" w:rsidRPr="000D2A25">
        <w:rPr>
          <w:rFonts w:ascii="Times New Roman" w:hAnsi="Times New Roman" w:cs="Times New Roman"/>
        </w:rPr>
        <w:t>definition of ADAS</w:t>
      </w:r>
      <w:r w:rsidRPr="000D2A25">
        <w:rPr>
          <w:rFonts w:ascii="Times New Roman" w:hAnsi="Times New Roman" w:cs="Times New Roman"/>
        </w:rPr>
        <w:t>. In addition, Sweden requested the inclusion of a reference to the safety evaluation.</w:t>
      </w:r>
    </w:p>
    <w:p w14:paraId="12E25A11" w14:textId="40BF1AE8" w:rsidR="006B2EFE" w:rsidRPr="000D2A25" w:rsidRDefault="006B2EFE"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China supports Japans call for the submission of any accidentology data to the Taskforce. In addition, China believes that warning and control systems should be considered within the scope of the Terms of Reference, and will provide a list of use-cases by the next session in order to facilitate a decision on whether a reference to longitudinal and/or lateral control should be maintained. </w:t>
      </w:r>
    </w:p>
    <w:p w14:paraId="7E780F5E" w14:textId="3D2DD9CD" w:rsidR="006B2EFE" w:rsidRPr="000D2A25" w:rsidRDefault="008F1733"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The Netherlands thanked the Co-Chairs and Secretary for implementing most comments, and will submit amendments touching on HMI with respect to paragraph 3.e) of Section A. </w:t>
      </w:r>
    </w:p>
    <w:p w14:paraId="46A4C44F" w14:textId="7719613B" w:rsidR="001C5FDD" w:rsidRPr="000D2A25" w:rsidRDefault="008F1733" w:rsidP="000D2A25">
      <w:pPr>
        <w:pStyle w:val="ListParagraph"/>
        <w:numPr>
          <w:ilvl w:val="0"/>
          <w:numId w:val="10"/>
        </w:numPr>
        <w:spacing w:line="276" w:lineRule="auto"/>
        <w:jc w:val="both"/>
        <w:rPr>
          <w:rFonts w:ascii="Times New Roman" w:hAnsi="Times New Roman" w:cs="Times New Roman"/>
        </w:rPr>
      </w:pPr>
      <w:r w:rsidRPr="000D2A25">
        <w:rPr>
          <w:rFonts w:ascii="Times New Roman" w:hAnsi="Times New Roman" w:cs="Times New Roman"/>
        </w:rPr>
        <w:t xml:space="preserve">The Russian Federation proposed several corrections to item 3 f) as the objective of this item was not sufficiently clear. </w:t>
      </w:r>
    </w:p>
    <w:p w14:paraId="23B40068" w14:textId="77777777" w:rsidR="001C5FDD" w:rsidRPr="000D2A25" w:rsidRDefault="001C5FDD" w:rsidP="009242EF">
      <w:pPr>
        <w:pStyle w:val="ListParagraph"/>
        <w:spacing w:line="276" w:lineRule="auto"/>
        <w:ind w:left="360"/>
        <w:jc w:val="both"/>
        <w:rPr>
          <w:rFonts w:ascii="Times New Roman" w:hAnsi="Times New Roman" w:cs="Times New Roman"/>
        </w:rPr>
      </w:pPr>
    </w:p>
    <w:p w14:paraId="0943B478" w14:textId="51006580" w:rsidR="008F1733" w:rsidRPr="000D2A25" w:rsidRDefault="008F1733" w:rsidP="000D2A25">
      <w:pPr>
        <w:pStyle w:val="ListParagraph"/>
        <w:numPr>
          <w:ilvl w:val="0"/>
          <w:numId w:val="1"/>
        </w:numPr>
        <w:spacing w:line="276" w:lineRule="auto"/>
        <w:jc w:val="both"/>
        <w:rPr>
          <w:rFonts w:ascii="Times New Roman" w:hAnsi="Times New Roman" w:cs="Times New Roman"/>
        </w:rPr>
      </w:pPr>
      <w:r w:rsidRPr="000D2A25">
        <w:rPr>
          <w:rFonts w:ascii="Times New Roman" w:hAnsi="Times New Roman" w:cs="Times New Roman"/>
          <w:b/>
          <w:bCs/>
        </w:rPr>
        <w:t>Sources of regulatory topics</w:t>
      </w:r>
    </w:p>
    <w:p w14:paraId="6EE64FF1" w14:textId="1BC87122" w:rsidR="008F1733" w:rsidRPr="000D2A25" w:rsidRDefault="008F1733" w:rsidP="000D2A25">
      <w:pPr>
        <w:pStyle w:val="ListParagraph"/>
        <w:numPr>
          <w:ilvl w:val="0"/>
          <w:numId w:val="11"/>
        </w:numPr>
        <w:spacing w:line="276" w:lineRule="auto"/>
        <w:jc w:val="both"/>
        <w:rPr>
          <w:rFonts w:ascii="Times New Roman" w:hAnsi="Times New Roman" w:cs="Times New Roman"/>
        </w:rPr>
      </w:pPr>
      <w:r w:rsidRPr="000D2A25">
        <w:rPr>
          <w:rFonts w:ascii="Times New Roman" w:hAnsi="Times New Roman" w:cs="Times New Roman"/>
        </w:rPr>
        <w:t>The Chair briefly presented an overview of reference materials that can be considered in future sessions in order to define ADAS systems, touching on documents from</w:t>
      </w:r>
      <w:r w:rsidR="000D2A25">
        <w:rPr>
          <w:rFonts w:ascii="Times New Roman" w:hAnsi="Times New Roman" w:cs="Times New Roman"/>
        </w:rPr>
        <w:t xml:space="preserve"> i.e.</w:t>
      </w:r>
      <w:r w:rsidRPr="000D2A25">
        <w:rPr>
          <w:rFonts w:ascii="Times New Roman" w:hAnsi="Times New Roman" w:cs="Times New Roman"/>
        </w:rPr>
        <w:t xml:space="preserve"> FRAV, VMAD, WP.29 and SAE standards. </w:t>
      </w:r>
    </w:p>
    <w:p w14:paraId="185244D9" w14:textId="5169D2C8" w:rsidR="008F1733" w:rsidRPr="000D2A25" w:rsidRDefault="008F1733" w:rsidP="000D2A25">
      <w:pPr>
        <w:pStyle w:val="ListParagraph"/>
        <w:numPr>
          <w:ilvl w:val="0"/>
          <w:numId w:val="11"/>
        </w:numPr>
        <w:spacing w:line="276" w:lineRule="auto"/>
        <w:jc w:val="both"/>
        <w:rPr>
          <w:rFonts w:ascii="Times New Roman" w:hAnsi="Times New Roman" w:cs="Times New Roman"/>
        </w:rPr>
      </w:pPr>
      <w:r w:rsidRPr="000D2A25">
        <w:rPr>
          <w:rFonts w:ascii="Times New Roman" w:hAnsi="Times New Roman" w:cs="Times New Roman"/>
        </w:rPr>
        <w:t xml:space="preserve">The FRAV Secretary commented that some clarifications were introduced to FRAV-09-05 which may be relevant to consider. </w:t>
      </w:r>
    </w:p>
    <w:p w14:paraId="63C81E5E" w14:textId="58D375E3" w:rsidR="008F1733" w:rsidRPr="000D2A25" w:rsidRDefault="008F1733" w:rsidP="000D2A25">
      <w:pPr>
        <w:pStyle w:val="ListParagraph"/>
        <w:numPr>
          <w:ilvl w:val="0"/>
          <w:numId w:val="11"/>
        </w:numPr>
        <w:spacing w:line="276" w:lineRule="auto"/>
        <w:jc w:val="both"/>
        <w:rPr>
          <w:rFonts w:ascii="Times New Roman" w:hAnsi="Times New Roman" w:cs="Times New Roman"/>
        </w:rPr>
      </w:pPr>
      <w:r w:rsidRPr="000D2A25">
        <w:rPr>
          <w:rFonts w:ascii="Times New Roman" w:hAnsi="Times New Roman" w:cs="Times New Roman"/>
        </w:rPr>
        <w:t xml:space="preserve">Sweden commented that if the Taskforce is able to reach consensus on an ADAS definition, a reference to the SAE levels of automation may not be required. </w:t>
      </w:r>
    </w:p>
    <w:p w14:paraId="435E7363" w14:textId="3AEC5E64" w:rsidR="008F1733" w:rsidRPr="000D2A25" w:rsidRDefault="008F1733" w:rsidP="000D2A25">
      <w:pPr>
        <w:pStyle w:val="ListParagraph"/>
        <w:numPr>
          <w:ilvl w:val="0"/>
          <w:numId w:val="11"/>
        </w:numPr>
        <w:spacing w:line="276" w:lineRule="auto"/>
        <w:jc w:val="both"/>
        <w:rPr>
          <w:rFonts w:ascii="Times New Roman" w:hAnsi="Times New Roman" w:cs="Times New Roman"/>
        </w:rPr>
      </w:pPr>
      <w:r w:rsidRPr="000D2A25">
        <w:rPr>
          <w:rFonts w:ascii="Times New Roman" w:hAnsi="Times New Roman" w:cs="Times New Roman"/>
        </w:rPr>
        <w:t xml:space="preserve">The Chair </w:t>
      </w:r>
      <w:r w:rsidR="009242EF">
        <w:rPr>
          <w:rFonts w:ascii="Times New Roman" w:hAnsi="Times New Roman" w:cs="Times New Roman"/>
        </w:rPr>
        <w:t>asked</w:t>
      </w:r>
      <w:r w:rsidRPr="000D2A25">
        <w:rPr>
          <w:rFonts w:ascii="Times New Roman" w:hAnsi="Times New Roman" w:cs="Times New Roman"/>
        </w:rPr>
        <w:t xml:space="preserve"> Sweden to submit proposals.</w:t>
      </w:r>
    </w:p>
    <w:p w14:paraId="63134199" w14:textId="4EFA4328" w:rsidR="008F1733" w:rsidRPr="000D2A25" w:rsidRDefault="008F1733" w:rsidP="000D2A25">
      <w:pPr>
        <w:pStyle w:val="ListParagraph"/>
        <w:numPr>
          <w:ilvl w:val="0"/>
          <w:numId w:val="11"/>
        </w:numPr>
        <w:spacing w:line="276" w:lineRule="auto"/>
        <w:jc w:val="both"/>
        <w:rPr>
          <w:rFonts w:ascii="Times New Roman" w:hAnsi="Times New Roman" w:cs="Times New Roman"/>
        </w:rPr>
      </w:pPr>
      <w:r w:rsidRPr="000D2A25">
        <w:rPr>
          <w:rFonts w:ascii="Times New Roman" w:hAnsi="Times New Roman" w:cs="Times New Roman"/>
        </w:rPr>
        <w:t>Norway stressed that a clear differentiation between SAE level 2 and level 3 is needed from a regulatory point of view. The missing topic in the SAE materials is responsibility. Norway pointed out that in a level 2 system, the driver is responsible to take over, while in a level 3 system the manufacturer is responsible.</w:t>
      </w:r>
    </w:p>
    <w:p w14:paraId="71EF4087" w14:textId="37F07938" w:rsidR="008F1733" w:rsidRPr="000D2A25" w:rsidRDefault="008F1733" w:rsidP="000D2A25">
      <w:pPr>
        <w:pStyle w:val="ListParagraph"/>
        <w:numPr>
          <w:ilvl w:val="0"/>
          <w:numId w:val="11"/>
        </w:numPr>
        <w:spacing w:line="276" w:lineRule="auto"/>
        <w:jc w:val="both"/>
        <w:rPr>
          <w:rFonts w:ascii="Times New Roman" w:hAnsi="Times New Roman" w:cs="Times New Roman"/>
        </w:rPr>
      </w:pPr>
      <w:r w:rsidRPr="000D2A25">
        <w:rPr>
          <w:rFonts w:ascii="Times New Roman" w:hAnsi="Times New Roman" w:cs="Times New Roman"/>
        </w:rPr>
        <w:t xml:space="preserve">OICA commented that the multi-pillar assessment approach may not be relevant for ADAS, unless specific elements are cherry-picked from VMAD. </w:t>
      </w:r>
    </w:p>
    <w:p w14:paraId="19264FFA" w14:textId="0900D978" w:rsidR="008F1733" w:rsidRPr="000D2A25" w:rsidRDefault="001C5FDD" w:rsidP="000D2A25">
      <w:pPr>
        <w:pStyle w:val="ListParagraph"/>
        <w:numPr>
          <w:ilvl w:val="0"/>
          <w:numId w:val="11"/>
        </w:numPr>
        <w:spacing w:line="276" w:lineRule="auto"/>
        <w:jc w:val="both"/>
        <w:rPr>
          <w:rFonts w:ascii="Times New Roman" w:hAnsi="Times New Roman" w:cs="Times New Roman"/>
        </w:rPr>
      </w:pPr>
      <w:r w:rsidRPr="000D2A25">
        <w:rPr>
          <w:rFonts w:ascii="Times New Roman" w:hAnsi="Times New Roman" w:cs="Times New Roman"/>
        </w:rPr>
        <w:t xml:space="preserve">The Co-Chair </w:t>
      </w:r>
      <w:r w:rsidR="009242EF">
        <w:rPr>
          <w:rFonts w:ascii="Times New Roman" w:hAnsi="Times New Roman" w:cs="Times New Roman"/>
        </w:rPr>
        <w:t>confirmed</w:t>
      </w:r>
      <w:r w:rsidRPr="000D2A25">
        <w:rPr>
          <w:rFonts w:ascii="Times New Roman" w:hAnsi="Times New Roman" w:cs="Times New Roman"/>
        </w:rPr>
        <w:t xml:space="preserve"> that the WP.29 document (ECE-TRANS-WP29-1140e) </w:t>
      </w:r>
      <w:r w:rsidR="008F1733" w:rsidRPr="000D2A25">
        <w:rPr>
          <w:rFonts w:ascii="Times New Roman" w:hAnsi="Times New Roman" w:cs="Times New Roman"/>
        </w:rPr>
        <w:t xml:space="preserve">is a very good basis for discussion. </w:t>
      </w:r>
    </w:p>
    <w:p w14:paraId="726E13BA" w14:textId="77777777" w:rsidR="001C5FDD" w:rsidRPr="000D2A25" w:rsidRDefault="001C5FDD" w:rsidP="000D2A25">
      <w:pPr>
        <w:pStyle w:val="ListParagraph"/>
        <w:numPr>
          <w:ilvl w:val="0"/>
          <w:numId w:val="11"/>
        </w:numPr>
        <w:spacing w:line="276" w:lineRule="auto"/>
        <w:jc w:val="both"/>
        <w:rPr>
          <w:rFonts w:ascii="Times New Roman" w:hAnsi="Times New Roman" w:cs="Times New Roman"/>
        </w:rPr>
      </w:pPr>
      <w:r w:rsidRPr="000D2A25">
        <w:rPr>
          <w:rFonts w:ascii="Times New Roman" w:hAnsi="Times New Roman" w:cs="Times New Roman"/>
        </w:rPr>
        <w:t xml:space="preserve">Japan outlined its support to study FRAV and VMAD documents, which may aid in understanding the safety improvements that an ADAS introduces. Japan also requested a reference to </w:t>
      </w:r>
      <w:r w:rsidR="008F1733" w:rsidRPr="000D2A25">
        <w:rPr>
          <w:rFonts w:ascii="Times New Roman" w:hAnsi="Times New Roman" w:cs="Times New Roman"/>
        </w:rPr>
        <w:t xml:space="preserve">UN Regulation No. 157 </w:t>
      </w:r>
      <w:r w:rsidRPr="000D2A25">
        <w:rPr>
          <w:rFonts w:ascii="Times New Roman" w:hAnsi="Times New Roman" w:cs="Times New Roman"/>
        </w:rPr>
        <w:t>with respect to</w:t>
      </w:r>
      <w:r w:rsidR="008F1733" w:rsidRPr="000D2A25">
        <w:rPr>
          <w:rFonts w:ascii="Times New Roman" w:hAnsi="Times New Roman" w:cs="Times New Roman"/>
        </w:rPr>
        <w:t xml:space="preserve"> ALKS</w:t>
      </w:r>
      <w:r w:rsidRPr="000D2A25">
        <w:rPr>
          <w:rFonts w:ascii="Times New Roman" w:hAnsi="Times New Roman" w:cs="Times New Roman"/>
        </w:rPr>
        <w:t>, as m</w:t>
      </w:r>
      <w:r w:rsidR="008F1733" w:rsidRPr="000D2A25">
        <w:rPr>
          <w:rFonts w:ascii="Times New Roman" w:hAnsi="Times New Roman" w:cs="Times New Roman"/>
        </w:rPr>
        <w:t>onitoring the driver state m</w:t>
      </w:r>
      <w:r w:rsidRPr="000D2A25">
        <w:rPr>
          <w:rFonts w:ascii="Times New Roman" w:hAnsi="Times New Roman" w:cs="Times New Roman"/>
        </w:rPr>
        <w:t xml:space="preserve">ay be relevant </w:t>
      </w:r>
      <w:r w:rsidR="008F1733" w:rsidRPr="000D2A25">
        <w:rPr>
          <w:rFonts w:ascii="Times New Roman" w:hAnsi="Times New Roman" w:cs="Times New Roman"/>
        </w:rPr>
        <w:t>input in respect to driver engagement.</w:t>
      </w:r>
      <w:r w:rsidRPr="000D2A25">
        <w:rPr>
          <w:rFonts w:ascii="Times New Roman" w:hAnsi="Times New Roman" w:cs="Times New Roman"/>
        </w:rPr>
        <w:t xml:space="preserve"> Japan requested an action item for all parties </w:t>
      </w:r>
      <w:r w:rsidR="008F1733" w:rsidRPr="000D2A25">
        <w:rPr>
          <w:rFonts w:ascii="Times New Roman" w:hAnsi="Times New Roman" w:cs="Times New Roman"/>
        </w:rPr>
        <w:t>to collect data.</w:t>
      </w:r>
    </w:p>
    <w:p w14:paraId="52CC89FB" w14:textId="4B8065E1" w:rsidR="008F1733" w:rsidRPr="000D2A25" w:rsidRDefault="001C5FDD" w:rsidP="000D2A25">
      <w:pPr>
        <w:pStyle w:val="ListParagraph"/>
        <w:numPr>
          <w:ilvl w:val="0"/>
          <w:numId w:val="11"/>
        </w:numPr>
        <w:spacing w:line="276" w:lineRule="auto"/>
        <w:jc w:val="both"/>
        <w:rPr>
          <w:rFonts w:ascii="Times New Roman" w:hAnsi="Times New Roman" w:cs="Times New Roman"/>
        </w:rPr>
      </w:pPr>
      <w:r w:rsidRPr="000D2A25">
        <w:rPr>
          <w:rFonts w:ascii="Times New Roman" w:hAnsi="Times New Roman" w:cs="Times New Roman"/>
        </w:rPr>
        <w:lastRenderedPageBreak/>
        <w:t xml:space="preserve">Sweden thanked the Co-Chair and agreed that ECE-TRANS-WP29-1140e is a good improvement on the SAE differentiation. More discussion of the definition will be needed. </w:t>
      </w:r>
    </w:p>
    <w:p w14:paraId="17D14940" w14:textId="77777777" w:rsidR="001C5FDD" w:rsidRPr="000D2A25" w:rsidRDefault="001C5FDD" w:rsidP="000D2A25">
      <w:pPr>
        <w:pStyle w:val="ListParagraph"/>
        <w:spacing w:line="276" w:lineRule="auto"/>
        <w:ind w:left="360"/>
        <w:jc w:val="both"/>
        <w:rPr>
          <w:rFonts w:ascii="Times New Roman" w:hAnsi="Times New Roman" w:cs="Times New Roman"/>
        </w:rPr>
      </w:pPr>
    </w:p>
    <w:p w14:paraId="18B5A93A" w14:textId="0E601572" w:rsidR="001C5FDD" w:rsidRPr="000D2A25" w:rsidRDefault="001C5FDD" w:rsidP="000D2A25">
      <w:pPr>
        <w:pStyle w:val="ListParagraph"/>
        <w:numPr>
          <w:ilvl w:val="0"/>
          <w:numId w:val="1"/>
        </w:numPr>
        <w:spacing w:line="276" w:lineRule="auto"/>
        <w:jc w:val="both"/>
        <w:rPr>
          <w:rFonts w:ascii="Times New Roman" w:hAnsi="Times New Roman" w:cs="Times New Roman"/>
        </w:rPr>
      </w:pPr>
      <w:r w:rsidRPr="000D2A25">
        <w:rPr>
          <w:rFonts w:ascii="Times New Roman" w:hAnsi="Times New Roman" w:cs="Times New Roman"/>
          <w:b/>
          <w:bCs/>
        </w:rPr>
        <w:t>AOB</w:t>
      </w:r>
    </w:p>
    <w:p w14:paraId="17236A91" w14:textId="2CB34159" w:rsidR="001C5FDD" w:rsidRPr="000D2A25" w:rsidRDefault="001C5FDD" w:rsidP="000D2A25">
      <w:pPr>
        <w:pStyle w:val="ListParagraph"/>
        <w:numPr>
          <w:ilvl w:val="0"/>
          <w:numId w:val="12"/>
        </w:numPr>
        <w:spacing w:line="276" w:lineRule="auto"/>
        <w:jc w:val="both"/>
        <w:rPr>
          <w:rFonts w:ascii="Times New Roman" w:hAnsi="Times New Roman" w:cs="Times New Roman"/>
        </w:rPr>
      </w:pPr>
      <w:r w:rsidRPr="000D2A25">
        <w:rPr>
          <w:rFonts w:ascii="Times New Roman" w:hAnsi="Times New Roman" w:cs="Times New Roman"/>
        </w:rPr>
        <w:t xml:space="preserve">The Co-chairs confirmed that a report to GRVA will be prepared. The meeting’s documents and minutes will be shared with the Taskforce members. The Co-Chairs additionally </w:t>
      </w:r>
      <w:r w:rsidR="009242EF">
        <w:rPr>
          <w:rFonts w:ascii="Times New Roman" w:hAnsi="Times New Roman" w:cs="Times New Roman"/>
        </w:rPr>
        <w:t>asked</w:t>
      </w:r>
      <w:r w:rsidRPr="000D2A25">
        <w:rPr>
          <w:rFonts w:ascii="Times New Roman" w:hAnsi="Times New Roman" w:cs="Times New Roman"/>
        </w:rPr>
        <w:t xml:space="preserve"> all participants to review the materials outlined in the various documents. </w:t>
      </w:r>
    </w:p>
    <w:p w14:paraId="4F83D91F" w14:textId="294AF5C1" w:rsidR="001C5FDD" w:rsidRPr="000D2A25" w:rsidRDefault="001C5FDD" w:rsidP="000D2A25">
      <w:pPr>
        <w:pStyle w:val="ListParagraph"/>
        <w:numPr>
          <w:ilvl w:val="0"/>
          <w:numId w:val="12"/>
        </w:numPr>
        <w:spacing w:line="276" w:lineRule="auto"/>
        <w:jc w:val="both"/>
        <w:rPr>
          <w:rFonts w:ascii="Times New Roman" w:hAnsi="Times New Roman" w:cs="Times New Roman"/>
        </w:rPr>
      </w:pPr>
      <w:r w:rsidRPr="000D2A25">
        <w:rPr>
          <w:rFonts w:ascii="Times New Roman" w:hAnsi="Times New Roman" w:cs="Times New Roman"/>
        </w:rPr>
        <w:t>The Co-Chairs requested all stakeholders to submit any comments to the Terms of Reference by Friday if possible, by the 26</w:t>
      </w:r>
      <w:r w:rsidRPr="000D2A25">
        <w:rPr>
          <w:rFonts w:ascii="Times New Roman" w:hAnsi="Times New Roman" w:cs="Times New Roman"/>
          <w:vertAlign w:val="superscript"/>
        </w:rPr>
        <w:t>th</w:t>
      </w:r>
      <w:r w:rsidRPr="000D2A25">
        <w:rPr>
          <w:rFonts w:ascii="Times New Roman" w:hAnsi="Times New Roman" w:cs="Times New Roman"/>
        </w:rPr>
        <w:t xml:space="preserve"> of January at the latest. </w:t>
      </w:r>
    </w:p>
    <w:p w14:paraId="3BC2C54E" w14:textId="77777777" w:rsidR="001C5FDD" w:rsidRPr="000D2A25" w:rsidRDefault="001C5FDD" w:rsidP="000D2A25">
      <w:pPr>
        <w:pStyle w:val="ListParagraph"/>
        <w:spacing w:line="276" w:lineRule="auto"/>
        <w:ind w:left="360"/>
        <w:jc w:val="both"/>
        <w:rPr>
          <w:rFonts w:ascii="Times New Roman" w:hAnsi="Times New Roman" w:cs="Times New Roman"/>
        </w:rPr>
      </w:pPr>
    </w:p>
    <w:p w14:paraId="78D4C37D" w14:textId="02AB311E" w:rsidR="001C5FDD" w:rsidRPr="000D2A25" w:rsidRDefault="000D2A25" w:rsidP="000D2A25">
      <w:pPr>
        <w:pStyle w:val="ListParagraph"/>
        <w:numPr>
          <w:ilvl w:val="0"/>
          <w:numId w:val="1"/>
        </w:numPr>
        <w:spacing w:line="276" w:lineRule="auto"/>
        <w:jc w:val="both"/>
        <w:rPr>
          <w:rFonts w:ascii="Times New Roman" w:hAnsi="Times New Roman" w:cs="Times New Roman"/>
          <w:b/>
          <w:bCs/>
        </w:rPr>
      </w:pPr>
      <w:r w:rsidRPr="000D2A25">
        <w:rPr>
          <w:rFonts w:ascii="Times New Roman" w:hAnsi="Times New Roman" w:cs="Times New Roman"/>
          <w:b/>
          <w:bCs/>
        </w:rPr>
        <w:t xml:space="preserve">List of </w:t>
      </w:r>
      <w:r w:rsidR="001C5FDD" w:rsidRPr="000D2A25">
        <w:rPr>
          <w:rFonts w:ascii="Times New Roman" w:hAnsi="Times New Roman" w:cs="Times New Roman"/>
          <w:b/>
          <w:bCs/>
        </w:rPr>
        <w:t>Action Items</w:t>
      </w:r>
    </w:p>
    <w:p w14:paraId="48A3CCDB" w14:textId="1D434975" w:rsidR="001C5FDD" w:rsidRPr="000D2A25" w:rsidRDefault="001C5FDD" w:rsidP="000D2A25">
      <w:pPr>
        <w:pStyle w:val="ListParagraph"/>
        <w:numPr>
          <w:ilvl w:val="0"/>
          <w:numId w:val="13"/>
        </w:numPr>
        <w:spacing w:line="276" w:lineRule="auto"/>
        <w:jc w:val="both"/>
        <w:rPr>
          <w:rFonts w:ascii="Times New Roman" w:hAnsi="Times New Roman" w:cs="Times New Roman"/>
        </w:rPr>
      </w:pPr>
      <w:r w:rsidRPr="000D2A25">
        <w:rPr>
          <w:rFonts w:ascii="Times New Roman" w:hAnsi="Times New Roman" w:cs="Times New Roman"/>
        </w:rPr>
        <w:t>The following action items were outlined:</w:t>
      </w:r>
    </w:p>
    <w:p w14:paraId="0BC7076B" w14:textId="713C07FA" w:rsidR="001C5FDD" w:rsidRPr="000D2A25" w:rsidRDefault="001C5FDD" w:rsidP="000D2A25">
      <w:pPr>
        <w:numPr>
          <w:ilvl w:val="1"/>
          <w:numId w:val="13"/>
        </w:numPr>
        <w:spacing w:after="0" w:line="276" w:lineRule="auto"/>
        <w:jc w:val="both"/>
        <w:rPr>
          <w:rFonts w:ascii="Times New Roman" w:eastAsia="Times New Roman" w:hAnsi="Times New Roman" w:cs="Times New Roman"/>
        </w:rPr>
      </w:pPr>
      <w:r w:rsidRPr="000D2A25">
        <w:rPr>
          <w:rFonts w:ascii="Times New Roman" w:eastAsia="Times New Roman" w:hAnsi="Times New Roman" w:cs="Times New Roman"/>
          <w:lang w:val="en-GB"/>
        </w:rPr>
        <w:t>Input on the Terms of Reference to be provided ASAP, at the latest by the 26</w:t>
      </w:r>
      <w:r w:rsidRPr="000D2A25">
        <w:rPr>
          <w:rFonts w:ascii="Times New Roman" w:eastAsia="Times New Roman" w:hAnsi="Times New Roman" w:cs="Times New Roman"/>
          <w:vertAlign w:val="superscript"/>
          <w:lang w:val="en-GB"/>
        </w:rPr>
        <w:t>th</w:t>
      </w:r>
      <w:r w:rsidRPr="000D2A25">
        <w:rPr>
          <w:rFonts w:ascii="Times New Roman" w:eastAsia="Times New Roman" w:hAnsi="Times New Roman" w:cs="Times New Roman"/>
          <w:lang w:val="en-GB"/>
        </w:rPr>
        <w:t xml:space="preserve"> of January</w:t>
      </w:r>
    </w:p>
    <w:p w14:paraId="6D744C37" w14:textId="77777777" w:rsidR="001C5FDD" w:rsidRPr="000D2A25" w:rsidRDefault="001C5FDD" w:rsidP="000D2A25">
      <w:pPr>
        <w:numPr>
          <w:ilvl w:val="1"/>
          <w:numId w:val="13"/>
        </w:numPr>
        <w:spacing w:after="0" w:line="276" w:lineRule="auto"/>
        <w:jc w:val="both"/>
        <w:rPr>
          <w:rFonts w:ascii="Times New Roman" w:eastAsia="Times New Roman" w:hAnsi="Times New Roman" w:cs="Times New Roman"/>
        </w:rPr>
      </w:pPr>
      <w:r w:rsidRPr="000D2A25">
        <w:rPr>
          <w:rFonts w:ascii="Times New Roman" w:eastAsia="Times New Roman" w:hAnsi="Times New Roman" w:cs="Times New Roman"/>
          <w:lang w:val="en-GB"/>
        </w:rPr>
        <w:t>All participants are encouraged to share technical/accidentology data on ADAS which are in operation or available to market</w:t>
      </w:r>
    </w:p>
    <w:p w14:paraId="219CCA9A" w14:textId="77777777" w:rsidR="001C5FDD" w:rsidRPr="000D2A25" w:rsidRDefault="001C5FDD" w:rsidP="000D2A25">
      <w:pPr>
        <w:numPr>
          <w:ilvl w:val="1"/>
          <w:numId w:val="13"/>
        </w:numPr>
        <w:spacing w:after="0" w:line="276" w:lineRule="auto"/>
        <w:jc w:val="both"/>
        <w:rPr>
          <w:rFonts w:ascii="Times New Roman" w:eastAsia="Times New Roman" w:hAnsi="Times New Roman" w:cs="Times New Roman"/>
        </w:rPr>
      </w:pPr>
      <w:r w:rsidRPr="000D2A25">
        <w:rPr>
          <w:rFonts w:ascii="Times New Roman" w:eastAsia="Times New Roman" w:hAnsi="Times New Roman" w:cs="Times New Roman"/>
          <w:lang w:val="en-GB"/>
        </w:rPr>
        <w:t>All participants are requested to share available regulatory documents &amp; standards with the taskforce for review</w:t>
      </w:r>
    </w:p>
    <w:p w14:paraId="171529B9" w14:textId="77777777" w:rsidR="001C5FDD" w:rsidRPr="000D2A25" w:rsidRDefault="001C5FDD" w:rsidP="000D2A25">
      <w:pPr>
        <w:numPr>
          <w:ilvl w:val="1"/>
          <w:numId w:val="13"/>
        </w:numPr>
        <w:spacing w:after="0" w:line="276" w:lineRule="auto"/>
        <w:jc w:val="both"/>
        <w:rPr>
          <w:rFonts w:ascii="Times New Roman" w:eastAsia="Times New Roman" w:hAnsi="Times New Roman" w:cs="Times New Roman"/>
        </w:rPr>
      </w:pPr>
      <w:r w:rsidRPr="000D2A25">
        <w:rPr>
          <w:rFonts w:ascii="Times New Roman" w:eastAsia="Times New Roman" w:hAnsi="Times New Roman" w:cs="Times New Roman"/>
          <w:lang w:val="en-GB"/>
        </w:rPr>
        <w:t>All: Review WP.29/1140 and SAE J1630 as a potential basis for defining ADAS, and provide improvements where needed</w:t>
      </w:r>
    </w:p>
    <w:p w14:paraId="3965C64D" w14:textId="726CE366" w:rsidR="001C5FDD" w:rsidRPr="000D2A25" w:rsidRDefault="001C5FDD" w:rsidP="000D2A25">
      <w:pPr>
        <w:numPr>
          <w:ilvl w:val="1"/>
          <w:numId w:val="13"/>
        </w:numPr>
        <w:spacing w:after="0" w:line="276" w:lineRule="auto"/>
        <w:jc w:val="both"/>
        <w:rPr>
          <w:rFonts w:ascii="Times New Roman" w:hAnsi="Times New Roman" w:cs="Times New Roman"/>
        </w:rPr>
      </w:pPr>
      <w:r w:rsidRPr="000D2A25">
        <w:rPr>
          <w:rFonts w:ascii="Times New Roman" w:eastAsia="Times New Roman" w:hAnsi="Times New Roman" w:cs="Times New Roman"/>
          <w:lang w:val="en-GB"/>
        </w:rPr>
        <w:t>All: Clarify ADAS use-cases and issues with UN Regulation No. 79. Clarify any regulatory vagueness with regard to the approval of ADAS.</w:t>
      </w:r>
      <w:r w:rsidR="000D2A25" w:rsidRPr="000D2A25">
        <w:rPr>
          <w:rFonts w:ascii="Times New Roman" w:eastAsia="Times New Roman" w:hAnsi="Times New Roman" w:cs="Times New Roman"/>
          <w:lang w:val="en-GB"/>
        </w:rPr>
        <w:t xml:space="preserve"> </w:t>
      </w:r>
    </w:p>
    <w:p w14:paraId="61564323" w14:textId="7C880C2F" w:rsidR="000D2A25" w:rsidRPr="000D2A25" w:rsidRDefault="000D2A25" w:rsidP="000D2A25">
      <w:pPr>
        <w:spacing w:line="276" w:lineRule="auto"/>
        <w:jc w:val="both"/>
        <w:rPr>
          <w:rFonts w:ascii="Times New Roman" w:hAnsi="Times New Roman" w:cs="Times New Roman"/>
        </w:rPr>
      </w:pPr>
    </w:p>
    <w:p w14:paraId="0A486170" w14:textId="19A53DC3" w:rsidR="000D2A25" w:rsidRPr="000D2A25" w:rsidRDefault="000D2A25" w:rsidP="000D2A25">
      <w:pPr>
        <w:pStyle w:val="ListParagraph"/>
        <w:numPr>
          <w:ilvl w:val="0"/>
          <w:numId w:val="1"/>
        </w:numPr>
        <w:spacing w:line="276" w:lineRule="auto"/>
        <w:jc w:val="both"/>
        <w:rPr>
          <w:rFonts w:ascii="Times New Roman" w:hAnsi="Times New Roman" w:cs="Times New Roman"/>
        </w:rPr>
      </w:pPr>
      <w:r w:rsidRPr="000D2A25">
        <w:rPr>
          <w:rFonts w:ascii="Times New Roman" w:hAnsi="Times New Roman" w:cs="Times New Roman"/>
          <w:b/>
          <w:bCs/>
        </w:rPr>
        <w:t>Next meeting</w:t>
      </w:r>
    </w:p>
    <w:p w14:paraId="54FE1EB0" w14:textId="5F62A669" w:rsidR="007712CF" w:rsidRDefault="000D2A25" w:rsidP="000D2A25">
      <w:pPr>
        <w:pStyle w:val="ListParagraph"/>
        <w:numPr>
          <w:ilvl w:val="0"/>
          <w:numId w:val="13"/>
        </w:numPr>
        <w:spacing w:line="276" w:lineRule="auto"/>
        <w:jc w:val="both"/>
        <w:rPr>
          <w:rFonts w:ascii="Times New Roman" w:hAnsi="Times New Roman" w:cs="Times New Roman"/>
        </w:rPr>
      </w:pPr>
      <w:r w:rsidRPr="000D2A25">
        <w:rPr>
          <w:rFonts w:ascii="Times New Roman" w:hAnsi="Times New Roman" w:cs="Times New Roman"/>
        </w:rPr>
        <w:t>The next meeting will tentatively take place on the 18</w:t>
      </w:r>
      <w:r w:rsidRPr="000D2A25">
        <w:rPr>
          <w:rFonts w:ascii="Times New Roman" w:hAnsi="Times New Roman" w:cs="Times New Roman"/>
          <w:vertAlign w:val="superscript"/>
        </w:rPr>
        <w:t>th</w:t>
      </w:r>
      <w:r w:rsidRPr="000D2A25">
        <w:rPr>
          <w:rFonts w:ascii="Times New Roman" w:hAnsi="Times New Roman" w:cs="Times New Roman"/>
        </w:rPr>
        <w:t xml:space="preserve"> of February 2021.</w:t>
      </w:r>
    </w:p>
    <w:p w14:paraId="0BB5EBDA" w14:textId="2D76EA46" w:rsidR="00A93FB6" w:rsidRPr="00A93FB6" w:rsidRDefault="00A93FB6" w:rsidP="00A93FB6">
      <w:pPr>
        <w:spacing w:before="240" w:after="0" w:line="240" w:lineRule="atLeast"/>
        <w:jc w:val="center"/>
        <w:rPr>
          <w:u w:val="single"/>
        </w:rPr>
      </w:pPr>
      <w:r>
        <w:rPr>
          <w:u w:val="single"/>
        </w:rPr>
        <w:tab/>
      </w:r>
      <w:r>
        <w:rPr>
          <w:u w:val="single"/>
        </w:rPr>
        <w:tab/>
      </w:r>
      <w:r>
        <w:rPr>
          <w:u w:val="single"/>
        </w:rPr>
        <w:tab/>
      </w:r>
      <w:bookmarkStart w:id="0" w:name="_GoBack"/>
      <w:bookmarkEnd w:id="0"/>
    </w:p>
    <w:sectPr w:rsidR="00A93FB6" w:rsidRPr="00A93FB6" w:rsidSect="00270DF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D6C1" w14:textId="77777777" w:rsidR="00D03331" w:rsidRDefault="00D03331" w:rsidP="00C035DA">
      <w:pPr>
        <w:spacing w:after="0" w:line="240" w:lineRule="auto"/>
      </w:pPr>
      <w:r>
        <w:separator/>
      </w:r>
    </w:p>
  </w:endnote>
  <w:endnote w:type="continuationSeparator" w:id="0">
    <w:p w14:paraId="396FA96C" w14:textId="77777777" w:rsidR="00D03331" w:rsidRDefault="00D03331" w:rsidP="00C0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D3511" w14:textId="77777777" w:rsidR="00D03331" w:rsidRDefault="00D03331" w:rsidP="00C035DA">
      <w:pPr>
        <w:spacing w:after="0" w:line="240" w:lineRule="auto"/>
      </w:pPr>
      <w:r>
        <w:separator/>
      </w:r>
    </w:p>
  </w:footnote>
  <w:footnote w:type="continuationSeparator" w:id="0">
    <w:p w14:paraId="22EC6E20" w14:textId="77777777" w:rsidR="00D03331" w:rsidRDefault="00D03331" w:rsidP="00C0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270DF3" w:rsidRPr="00252432" w14:paraId="08DD874C" w14:textId="77777777" w:rsidTr="00FE3C1A">
      <w:tc>
        <w:tcPr>
          <w:tcW w:w="4962" w:type="dxa"/>
        </w:tcPr>
        <w:p w14:paraId="420A434E" w14:textId="0053B711" w:rsidR="00270DF3" w:rsidRDefault="00270DF3" w:rsidP="00270DF3">
          <w:pPr>
            <w:tabs>
              <w:tab w:val="center" w:pos="4677"/>
              <w:tab w:val="right" w:pos="9355"/>
            </w:tabs>
            <w:suppressAutoHyphens/>
            <w:spacing w:after="0" w:line="240" w:lineRule="auto"/>
            <w:rPr>
              <w:rFonts w:eastAsia="Times New Roman" w:cstheme="minorHAnsi"/>
              <w:sz w:val="20"/>
              <w:szCs w:val="20"/>
              <w:lang w:eastAsia="ar-SA"/>
            </w:rPr>
          </w:pPr>
          <w:r>
            <w:rPr>
              <w:rFonts w:eastAsia="Times New Roman" w:cstheme="minorHAnsi"/>
              <w:sz w:val="20"/>
              <w:szCs w:val="20"/>
              <w:lang w:eastAsia="ar-SA"/>
            </w:rPr>
            <w:t>Submitted</w:t>
          </w:r>
          <w:r w:rsidRPr="006C3C69">
            <w:rPr>
              <w:rFonts w:eastAsia="Times New Roman" w:cstheme="minorHAnsi"/>
              <w:sz w:val="20"/>
              <w:szCs w:val="20"/>
              <w:lang w:eastAsia="ar-SA"/>
            </w:rPr>
            <w:t xml:space="preserve"> by th</w:t>
          </w:r>
          <w:r>
            <w:rPr>
              <w:rFonts w:eastAsia="Times New Roman" w:cstheme="minorHAnsi"/>
              <w:sz w:val="20"/>
              <w:szCs w:val="20"/>
              <w:lang w:eastAsia="ar-SA"/>
            </w:rPr>
            <w:t xml:space="preserve">e Co-Chairs of </w:t>
          </w:r>
          <w:r w:rsidR="000A71C1">
            <w:rPr>
              <w:rFonts w:eastAsia="Times New Roman" w:cstheme="minorHAnsi"/>
              <w:sz w:val="20"/>
              <w:szCs w:val="20"/>
              <w:lang w:eastAsia="ar-SA"/>
            </w:rPr>
            <w:t>[</w:t>
          </w:r>
          <w:r>
            <w:rPr>
              <w:rFonts w:eastAsia="Times New Roman" w:cstheme="minorHAnsi"/>
              <w:sz w:val="20"/>
              <w:szCs w:val="20"/>
              <w:lang w:eastAsia="ar-SA"/>
            </w:rPr>
            <w:t>TF ADAS</w:t>
          </w:r>
          <w:r w:rsidR="000A71C1">
            <w:rPr>
              <w:rFonts w:eastAsia="Times New Roman" w:cstheme="minorHAnsi"/>
              <w:sz w:val="20"/>
              <w:szCs w:val="20"/>
              <w:lang w:eastAsia="ar-SA"/>
            </w:rPr>
            <w:t>]</w:t>
          </w:r>
        </w:p>
        <w:p w14:paraId="6A58C268" w14:textId="3C1E76A7" w:rsidR="00D23CC6" w:rsidRDefault="00D23CC6" w:rsidP="00270DF3">
          <w:pPr>
            <w:tabs>
              <w:tab w:val="center" w:pos="4677"/>
              <w:tab w:val="right" w:pos="9355"/>
            </w:tabs>
            <w:suppressAutoHyphens/>
            <w:spacing w:after="0" w:line="240" w:lineRule="auto"/>
            <w:rPr>
              <w:rFonts w:eastAsia="Times New Roman" w:cstheme="minorHAnsi"/>
              <w:sz w:val="20"/>
              <w:szCs w:val="20"/>
              <w:lang w:eastAsia="ar-SA"/>
            </w:rPr>
          </w:pPr>
          <w:r>
            <w:rPr>
              <w:rFonts w:eastAsia="Times New Roman" w:cstheme="minorHAnsi"/>
              <w:sz w:val="20"/>
              <w:szCs w:val="20"/>
              <w:lang w:eastAsia="ar-SA"/>
            </w:rPr>
            <w:t>(Preliminary meeting)</w:t>
          </w:r>
        </w:p>
        <w:p w14:paraId="1EC4E2FA" w14:textId="77777777" w:rsidR="00270DF3" w:rsidRPr="006C3C69" w:rsidRDefault="00270DF3" w:rsidP="00270DF3">
          <w:pPr>
            <w:tabs>
              <w:tab w:val="center" w:pos="4677"/>
              <w:tab w:val="right" w:pos="9355"/>
            </w:tabs>
            <w:suppressAutoHyphens/>
            <w:spacing w:after="0" w:line="240" w:lineRule="auto"/>
            <w:rPr>
              <w:rFonts w:eastAsia="Times New Roman" w:cstheme="minorHAnsi"/>
              <w:sz w:val="20"/>
              <w:szCs w:val="20"/>
              <w:lang w:eastAsia="ar-SA"/>
            </w:rPr>
          </w:pPr>
        </w:p>
      </w:tc>
      <w:tc>
        <w:tcPr>
          <w:tcW w:w="4253" w:type="dxa"/>
        </w:tcPr>
        <w:p w14:paraId="024449EB" w14:textId="0EA41F28" w:rsidR="00270DF3" w:rsidRPr="00D80C15" w:rsidRDefault="00270DF3" w:rsidP="00270DF3">
          <w:pPr>
            <w:autoSpaceDE w:val="0"/>
            <w:autoSpaceDN w:val="0"/>
            <w:adjustRightInd w:val="0"/>
            <w:spacing w:after="0" w:line="240" w:lineRule="auto"/>
            <w:ind w:left="633"/>
            <w:jc w:val="right"/>
            <w:rPr>
              <w:rFonts w:eastAsia="Calibri" w:cstheme="minorHAnsi"/>
              <w:b/>
              <w:bCs/>
              <w:sz w:val="20"/>
              <w:szCs w:val="20"/>
              <w:lang w:eastAsia="fr-FR"/>
            </w:rPr>
          </w:pPr>
          <w:r w:rsidRPr="00D80C15">
            <w:rPr>
              <w:rFonts w:eastAsia="Calibri" w:cstheme="minorHAnsi"/>
              <w:sz w:val="20"/>
              <w:szCs w:val="20"/>
              <w:u w:val="single"/>
              <w:lang w:eastAsia="fr-FR"/>
            </w:rPr>
            <w:t>Informal document</w:t>
          </w:r>
          <w:r w:rsidRPr="00D80C15">
            <w:rPr>
              <w:rFonts w:eastAsia="Calibri" w:cstheme="minorHAnsi"/>
              <w:sz w:val="20"/>
              <w:szCs w:val="20"/>
              <w:lang w:eastAsia="fr-FR"/>
            </w:rPr>
            <w:t xml:space="preserve"> </w:t>
          </w:r>
          <w:r w:rsidRPr="00D80C15">
            <w:rPr>
              <w:rFonts w:eastAsia="Calibri" w:cstheme="minorHAnsi"/>
              <w:b/>
              <w:bCs/>
              <w:sz w:val="20"/>
              <w:szCs w:val="20"/>
              <w:lang w:eastAsia="fr-FR"/>
            </w:rPr>
            <w:t>GRVA-09-</w:t>
          </w:r>
          <w:r w:rsidR="00234A15">
            <w:rPr>
              <w:rFonts w:eastAsia="Calibri" w:cstheme="minorHAnsi"/>
              <w:b/>
              <w:bCs/>
              <w:sz w:val="20"/>
              <w:szCs w:val="20"/>
              <w:lang w:eastAsia="fr-FR"/>
            </w:rPr>
            <w:t>16</w:t>
          </w:r>
        </w:p>
        <w:p w14:paraId="10D47F96" w14:textId="77777777" w:rsidR="00270DF3" w:rsidRPr="00D80C15" w:rsidRDefault="00270DF3" w:rsidP="00270DF3">
          <w:pPr>
            <w:autoSpaceDE w:val="0"/>
            <w:autoSpaceDN w:val="0"/>
            <w:adjustRightInd w:val="0"/>
            <w:spacing w:after="0" w:line="240" w:lineRule="auto"/>
            <w:ind w:left="633"/>
            <w:jc w:val="right"/>
            <w:rPr>
              <w:rFonts w:eastAsia="MS Mincho" w:cstheme="minorHAnsi"/>
              <w:sz w:val="20"/>
              <w:szCs w:val="20"/>
              <w:lang w:eastAsia="ar-SA"/>
            </w:rPr>
          </w:pPr>
          <w:r w:rsidRPr="00D80C15">
            <w:rPr>
              <w:rFonts w:eastAsia="MS Mincho" w:cstheme="minorHAnsi"/>
              <w:sz w:val="20"/>
              <w:szCs w:val="20"/>
              <w:lang w:eastAsia="ja-JP"/>
            </w:rPr>
            <w:t>9</w:t>
          </w:r>
          <w:r w:rsidRPr="00D80C15">
            <w:rPr>
              <w:rFonts w:eastAsia="MS Mincho" w:cstheme="minorHAnsi"/>
              <w:sz w:val="20"/>
              <w:szCs w:val="20"/>
              <w:vertAlign w:val="superscript"/>
              <w:lang w:eastAsia="ja-JP"/>
            </w:rPr>
            <w:t>th</w:t>
          </w:r>
          <w:r w:rsidRPr="00D80C15">
            <w:rPr>
              <w:rFonts w:eastAsia="MS Mincho" w:cstheme="minorHAnsi"/>
              <w:sz w:val="20"/>
              <w:szCs w:val="20"/>
              <w:lang w:eastAsia="ar-SA"/>
            </w:rPr>
            <w:t xml:space="preserve"> GRVA, </w:t>
          </w:r>
          <w:r w:rsidRPr="00D80C15">
            <w:rPr>
              <w:rFonts w:eastAsia="MS Mincho" w:cstheme="minorHAnsi"/>
              <w:sz w:val="20"/>
              <w:szCs w:val="20"/>
              <w:lang w:eastAsia="ja-JP"/>
            </w:rPr>
            <w:t>1</w:t>
          </w:r>
          <w:r w:rsidRPr="00D80C15">
            <w:rPr>
              <w:rFonts w:eastAsia="MS Mincho" w:cstheme="minorHAnsi"/>
              <w:sz w:val="20"/>
              <w:szCs w:val="20"/>
              <w:lang w:eastAsia="ar-SA"/>
            </w:rPr>
            <w:t xml:space="preserve">- </w:t>
          </w:r>
          <w:r w:rsidRPr="00D80C15">
            <w:rPr>
              <w:rFonts w:eastAsia="MS Mincho" w:cstheme="minorHAnsi"/>
              <w:sz w:val="20"/>
              <w:szCs w:val="20"/>
              <w:lang w:eastAsia="ja-JP"/>
            </w:rPr>
            <w:t>5 February</w:t>
          </w:r>
          <w:r w:rsidRPr="00D80C15">
            <w:rPr>
              <w:rFonts w:eastAsia="MS Mincho" w:cstheme="minorHAnsi"/>
              <w:sz w:val="20"/>
              <w:szCs w:val="20"/>
              <w:lang w:eastAsia="ar-SA"/>
            </w:rPr>
            <w:t xml:space="preserve"> 2021 </w:t>
          </w:r>
        </w:p>
        <w:p w14:paraId="432F4E59" w14:textId="791D22E9" w:rsidR="00270DF3" w:rsidRPr="002C739D" w:rsidRDefault="00270DF3" w:rsidP="00270DF3">
          <w:pPr>
            <w:tabs>
              <w:tab w:val="center" w:pos="4677"/>
              <w:tab w:val="right" w:pos="9355"/>
            </w:tabs>
            <w:suppressAutoHyphens/>
            <w:spacing w:after="0" w:line="240" w:lineRule="auto"/>
            <w:ind w:left="742" w:firstLineChars="228" w:firstLine="456"/>
            <w:jc w:val="right"/>
            <w:rPr>
              <w:rFonts w:ascii="Times New Roman" w:eastAsia="Times New Roman" w:hAnsi="Times New Roman" w:cs="Times New Roman"/>
              <w:sz w:val="20"/>
              <w:szCs w:val="20"/>
              <w:u w:val="single"/>
              <w:vertAlign w:val="superscript"/>
              <w:lang w:eastAsia="ar-SA"/>
            </w:rPr>
          </w:pPr>
          <w:r w:rsidRPr="006C3C69">
            <w:rPr>
              <w:rFonts w:eastAsia="MS Mincho" w:cstheme="minorHAnsi"/>
              <w:sz w:val="20"/>
              <w:szCs w:val="20"/>
              <w:lang w:val="en-TT" w:eastAsia="ar-SA"/>
            </w:rPr>
            <w:t xml:space="preserve">Agenda item </w:t>
          </w:r>
          <w:r w:rsidR="00A93FB6">
            <w:rPr>
              <w:rFonts w:eastAsia="MS Mincho" w:cstheme="minorHAnsi"/>
              <w:sz w:val="20"/>
              <w:szCs w:val="20"/>
              <w:lang w:val="en-TT" w:eastAsia="ar-SA"/>
            </w:rPr>
            <w:t>6(a)</w:t>
          </w:r>
        </w:p>
      </w:tc>
    </w:tr>
  </w:tbl>
  <w:p w14:paraId="5CF39850" w14:textId="77777777" w:rsidR="00C51D6C" w:rsidRDefault="00C51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5435"/>
    <w:multiLevelType w:val="hybridMultilevel"/>
    <w:tmpl w:val="719CD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004C8"/>
    <w:multiLevelType w:val="hybridMultilevel"/>
    <w:tmpl w:val="C03E8ED4"/>
    <w:lvl w:ilvl="0" w:tplc="3D74EB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16DC5"/>
    <w:multiLevelType w:val="hybridMultilevel"/>
    <w:tmpl w:val="E164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B49E8"/>
    <w:multiLevelType w:val="hybridMultilevel"/>
    <w:tmpl w:val="03A41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03D72"/>
    <w:multiLevelType w:val="hybridMultilevel"/>
    <w:tmpl w:val="CC8A706E"/>
    <w:lvl w:ilvl="0" w:tplc="CB6A4F6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BB7B64"/>
    <w:multiLevelType w:val="hybridMultilevel"/>
    <w:tmpl w:val="12661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45883"/>
    <w:multiLevelType w:val="hybridMultilevel"/>
    <w:tmpl w:val="B23EA6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3C2DD7"/>
    <w:multiLevelType w:val="hybridMultilevel"/>
    <w:tmpl w:val="85AC7B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2F77C6"/>
    <w:multiLevelType w:val="hybridMultilevel"/>
    <w:tmpl w:val="5336CF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8777A1"/>
    <w:multiLevelType w:val="hybridMultilevel"/>
    <w:tmpl w:val="39F032BC"/>
    <w:lvl w:ilvl="0" w:tplc="E4D2E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064FF0"/>
    <w:multiLevelType w:val="hybridMultilevel"/>
    <w:tmpl w:val="CFFCB0C4"/>
    <w:lvl w:ilvl="0" w:tplc="BBCE4D34">
      <w:start w:val="1"/>
      <w:numFmt w:val="bullet"/>
      <w:lvlText w:val="•"/>
      <w:lvlJc w:val="left"/>
      <w:pPr>
        <w:tabs>
          <w:tab w:val="num" w:pos="720"/>
        </w:tabs>
        <w:ind w:left="720" w:hanging="360"/>
      </w:pPr>
      <w:rPr>
        <w:rFonts w:ascii="Arial" w:hAnsi="Arial" w:cs="Times New Roman" w:hint="default"/>
      </w:rPr>
    </w:lvl>
    <w:lvl w:ilvl="1" w:tplc="1A52FB96">
      <w:numFmt w:val="bullet"/>
      <w:lvlText w:val="•"/>
      <w:lvlJc w:val="left"/>
      <w:pPr>
        <w:tabs>
          <w:tab w:val="num" w:pos="1440"/>
        </w:tabs>
        <w:ind w:left="1440" w:hanging="360"/>
      </w:pPr>
      <w:rPr>
        <w:rFonts w:ascii="Arial" w:hAnsi="Arial" w:cs="Times New Roman" w:hint="default"/>
      </w:rPr>
    </w:lvl>
    <w:lvl w:ilvl="2" w:tplc="7730D1E8">
      <w:start w:val="1"/>
      <w:numFmt w:val="bullet"/>
      <w:lvlText w:val="•"/>
      <w:lvlJc w:val="left"/>
      <w:pPr>
        <w:tabs>
          <w:tab w:val="num" w:pos="2160"/>
        </w:tabs>
        <w:ind w:left="2160" w:hanging="360"/>
      </w:pPr>
      <w:rPr>
        <w:rFonts w:ascii="Arial" w:hAnsi="Arial" w:cs="Times New Roman" w:hint="default"/>
      </w:rPr>
    </w:lvl>
    <w:lvl w:ilvl="3" w:tplc="2766CDAE">
      <w:start w:val="1"/>
      <w:numFmt w:val="bullet"/>
      <w:lvlText w:val="•"/>
      <w:lvlJc w:val="left"/>
      <w:pPr>
        <w:tabs>
          <w:tab w:val="num" w:pos="2880"/>
        </w:tabs>
        <w:ind w:left="2880" w:hanging="360"/>
      </w:pPr>
      <w:rPr>
        <w:rFonts w:ascii="Arial" w:hAnsi="Arial" w:cs="Times New Roman" w:hint="default"/>
      </w:rPr>
    </w:lvl>
    <w:lvl w:ilvl="4" w:tplc="3F980260">
      <w:start w:val="1"/>
      <w:numFmt w:val="bullet"/>
      <w:lvlText w:val="•"/>
      <w:lvlJc w:val="left"/>
      <w:pPr>
        <w:tabs>
          <w:tab w:val="num" w:pos="3600"/>
        </w:tabs>
        <w:ind w:left="3600" w:hanging="360"/>
      </w:pPr>
      <w:rPr>
        <w:rFonts w:ascii="Arial" w:hAnsi="Arial" w:cs="Times New Roman" w:hint="default"/>
      </w:rPr>
    </w:lvl>
    <w:lvl w:ilvl="5" w:tplc="5F5013E4">
      <w:start w:val="1"/>
      <w:numFmt w:val="bullet"/>
      <w:lvlText w:val="•"/>
      <w:lvlJc w:val="left"/>
      <w:pPr>
        <w:tabs>
          <w:tab w:val="num" w:pos="4320"/>
        </w:tabs>
        <w:ind w:left="4320" w:hanging="360"/>
      </w:pPr>
      <w:rPr>
        <w:rFonts w:ascii="Arial" w:hAnsi="Arial" w:cs="Times New Roman" w:hint="default"/>
      </w:rPr>
    </w:lvl>
    <w:lvl w:ilvl="6" w:tplc="5DA02B64">
      <w:start w:val="1"/>
      <w:numFmt w:val="bullet"/>
      <w:lvlText w:val="•"/>
      <w:lvlJc w:val="left"/>
      <w:pPr>
        <w:tabs>
          <w:tab w:val="num" w:pos="5040"/>
        </w:tabs>
        <w:ind w:left="5040" w:hanging="360"/>
      </w:pPr>
      <w:rPr>
        <w:rFonts w:ascii="Arial" w:hAnsi="Arial" w:cs="Times New Roman" w:hint="default"/>
      </w:rPr>
    </w:lvl>
    <w:lvl w:ilvl="7" w:tplc="FE243202">
      <w:start w:val="1"/>
      <w:numFmt w:val="bullet"/>
      <w:lvlText w:val="•"/>
      <w:lvlJc w:val="left"/>
      <w:pPr>
        <w:tabs>
          <w:tab w:val="num" w:pos="5760"/>
        </w:tabs>
        <w:ind w:left="5760" w:hanging="360"/>
      </w:pPr>
      <w:rPr>
        <w:rFonts w:ascii="Arial" w:hAnsi="Arial" w:cs="Times New Roman" w:hint="default"/>
      </w:rPr>
    </w:lvl>
    <w:lvl w:ilvl="8" w:tplc="C882B1F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AC146EA"/>
    <w:multiLevelType w:val="hybridMultilevel"/>
    <w:tmpl w:val="9E407B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3F04F8"/>
    <w:multiLevelType w:val="hybridMultilevel"/>
    <w:tmpl w:val="B0B457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2920C0"/>
    <w:multiLevelType w:val="hybridMultilevel"/>
    <w:tmpl w:val="890AE716"/>
    <w:lvl w:ilvl="0" w:tplc="0F6E39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9"/>
  </w:num>
  <w:num w:numId="4">
    <w:abstractNumId w:val="13"/>
  </w:num>
  <w:num w:numId="5">
    <w:abstractNumId w:val="1"/>
  </w:num>
  <w:num w:numId="6">
    <w:abstractNumId w:val="3"/>
  </w:num>
  <w:num w:numId="7">
    <w:abstractNumId w:val="0"/>
  </w:num>
  <w:num w:numId="8">
    <w:abstractNumId w:val="7"/>
  </w:num>
  <w:num w:numId="9">
    <w:abstractNumId w:val="11"/>
  </w:num>
  <w:num w:numId="10">
    <w:abstractNumId w:val="8"/>
  </w:num>
  <w:num w:numId="11">
    <w:abstractNumId w:val="6"/>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0" w:nlCheck="1" w:checkStyle="0"/>
  <w:activeWritingStyle w:appName="MSWord" w:lang="en-US" w:vendorID="64" w:dllVersion="0" w:nlCheck="1" w:checkStyle="0"/>
  <w:activeWritingStyle w:appName="MSWord" w:lang="en-TT"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62032"/>
    <w:rsid w:val="000A71C1"/>
    <w:rsid w:val="000D2A25"/>
    <w:rsid w:val="00195442"/>
    <w:rsid w:val="001A6002"/>
    <w:rsid w:val="001C5FDD"/>
    <w:rsid w:val="001F5481"/>
    <w:rsid w:val="00234A15"/>
    <w:rsid w:val="00270DF3"/>
    <w:rsid w:val="002765AB"/>
    <w:rsid w:val="00307490"/>
    <w:rsid w:val="00471922"/>
    <w:rsid w:val="004D77DA"/>
    <w:rsid w:val="005411D5"/>
    <w:rsid w:val="005438AF"/>
    <w:rsid w:val="00581392"/>
    <w:rsid w:val="005A0B2B"/>
    <w:rsid w:val="005D1589"/>
    <w:rsid w:val="005D3727"/>
    <w:rsid w:val="00601C67"/>
    <w:rsid w:val="006501C4"/>
    <w:rsid w:val="006B2EFE"/>
    <w:rsid w:val="00735269"/>
    <w:rsid w:val="00762032"/>
    <w:rsid w:val="007712CF"/>
    <w:rsid w:val="00790007"/>
    <w:rsid w:val="008041F3"/>
    <w:rsid w:val="008F1733"/>
    <w:rsid w:val="00920E22"/>
    <w:rsid w:val="009242EF"/>
    <w:rsid w:val="009D6010"/>
    <w:rsid w:val="00A93FB6"/>
    <w:rsid w:val="00B23C51"/>
    <w:rsid w:val="00BF5A24"/>
    <w:rsid w:val="00C035DA"/>
    <w:rsid w:val="00C51D6C"/>
    <w:rsid w:val="00CD0CEE"/>
    <w:rsid w:val="00D03331"/>
    <w:rsid w:val="00D23CC6"/>
    <w:rsid w:val="00D80C15"/>
    <w:rsid w:val="00DE28DA"/>
    <w:rsid w:val="00DE2AEA"/>
    <w:rsid w:val="00E20FEA"/>
    <w:rsid w:val="00E65B7A"/>
    <w:rsid w:val="00E972AD"/>
    <w:rsid w:val="00EE7B0B"/>
    <w:rsid w:val="00FE24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05FC0"/>
  <w15:chartTrackingRefBased/>
  <w15:docId w15:val="{917F36B7-E6EE-4698-AEA4-642EED96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AD"/>
    <w:pPr>
      <w:ind w:left="720"/>
      <w:contextualSpacing/>
    </w:pPr>
  </w:style>
  <w:style w:type="paragraph" w:styleId="BalloonText">
    <w:name w:val="Balloon Text"/>
    <w:basedOn w:val="Normal"/>
    <w:link w:val="BalloonTextChar"/>
    <w:uiPriority w:val="99"/>
    <w:semiHidden/>
    <w:unhideWhenUsed/>
    <w:rsid w:val="001F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81"/>
    <w:rPr>
      <w:rFonts w:ascii="Segoe UI" w:hAnsi="Segoe UI" w:cs="Segoe UI"/>
      <w:sz w:val="18"/>
      <w:szCs w:val="18"/>
    </w:rPr>
  </w:style>
  <w:style w:type="paragraph" w:styleId="Header">
    <w:name w:val="header"/>
    <w:basedOn w:val="Normal"/>
    <w:link w:val="HeaderChar"/>
    <w:uiPriority w:val="99"/>
    <w:unhideWhenUsed/>
    <w:rsid w:val="00543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AF"/>
  </w:style>
  <w:style w:type="paragraph" w:styleId="Footer">
    <w:name w:val="footer"/>
    <w:basedOn w:val="Normal"/>
    <w:link w:val="FooterChar"/>
    <w:uiPriority w:val="99"/>
    <w:unhideWhenUsed/>
    <w:rsid w:val="0054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8D4B6-94FE-48AC-9C28-D816E80A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2206</Words>
  <Characters>11717</Characters>
  <Application>Microsoft Office Word</Application>
  <DocSecurity>0</DocSecurity>
  <Lines>229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Impe</dc:creator>
  <cp:keywords/>
  <dc:description/>
  <cp:lastModifiedBy>UNECE</cp:lastModifiedBy>
  <cp:revision>8</cp:revision>
  <dcterms:created xsi:type="dcterms:W3CDTF">2021-01-28T08:33:00Z</dcterms:created>
  <dcterms:modified xsi:type="dcterms:W3CDTF">2021-01-28T15:22:00Z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2021-01-21T12:52:50Z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d525f5e7-b523-4fa0-bcd9-000067f920a1</vt:lpwstr>
  </property>
  <property fmtid="{D5CDD505-2E9C-101B-9397-08002B2CF9AE}" pid="8" name="MSIP_Label_52d06e56-1756-4005-87f1-1edc72dd4bdf_ContentBits">
    <vt:lpwstr>0</vt:lpwstr>
  </property>
</Properties>
</file>