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9639"/>
      </w:tblGrid>
      <w:tr w:rsidR="00A14AC3" w:rsidRPr="00A3790A" w14:paraId="3847F244" w14:textId="77777777" w:rsidTr="000C1CBA">
        <w:trPr>
          <w:cantSplit/>
          <w:trHeight w:hRule="exact" w:val="1276"/>
        </w:trPr>
        <w:tc>
          <w:tcPr>
            <w:tcW w:w="9639" w:type="dxa"/>
            <w:vAlign w:val="bottom"/>
          </w:tcPr>
          <w:p w14:paraId="04C297D8" w14:textId="45FEC425" w:rsidR="00A14AC3" w:rsidRPr="00C43C19" w:rsidRDefault="00A14AC3" w:rsidP="00277309">
            <w:pPr>
              <w:spacing w:before="240"/>
              <w:jc w:val="right"/>
            </w:pPr>
            <w:bookmarkStart w:id="0" w:name="_Toc307818747"/>
            <w:bookmarkStart w:id="1" w:name="_Toc307819094"/>
            <w:bookmarkStart w:id="2" w:name="_Toc307819070"/>
            <w:bookmarkStart w:id="3" w:name="_Toc307819444"/>
            <w:bookmarkStart w:id="4" w:name="_Toc307818996"/>
            <w:bookmarkStart w:id="5" w:name="_Toc307819370"/>
            <w:bookmarkStart w:id="6" w:name="_Toc307818991"/>
            <w:bookmarkStart w:id="7" w:name="_Toc307819365"/>
            <w:bookmarkStart w:id="8" w:name="_Toc307818973"/>
            <w:bookmarkStart w:id="9" w:name="_Toc307819347"/>
            <w:bookmarkStart w:id="10" w:name="_Toc66951841"/>
            <w:bookmarkStart w:id="11" w:name="_Ref37039096"/>
            <w:bookmarkStart w:id="12" w:name="_Toc66953265"/>
            <w:bookmarkStart w:id="13" w:name="_Toc307818849"/>
            <w:bookmarkStart w:id="14" w:name="_Toc307819222"/>
            <w:bookmarkStart w:id="15" w:name="_Ref37394533"/>
            <w:bookmarkStart w:id="16" w:name="_Toc66951839"/>
            <w:bookmarkStart w:id="17" w:name="_Toc66953263"/>
            <w:bookmarkStart w:id="18" w:name="_Ref61323815"/>
            <w:bookmarkStart w:id="19" w:name="_Ref61323824"/>
            <w:bookmarkStart w:id="20" w:name="_Toc307818838"/>
            <w:bookmarkStart w:id="21" w:name="_Toc307819211"/>
            <w:bookmarkStart w:id="22" w:name="_Toc307818817"/>
            <w:bookmarkStart w:id="23" w:name="_Toc307819190"/>
            <w:bookmarkStart w:id="24" w:name="_Toc307818808"/>
            <w:bookmarkStart w:id="25" w:name="_Toc307819181"/>
            <w:bookmarkStart w:id="26" w:name="_Toc307818774"/>
          </w:p>
        </w:tc>
      </w:tr>
    </w:tbl>
    <w:p w14:paraId="00B043A0" w14:textId="77777777" w:rsidR="00613005" w:rsidRDefault="00613005" w:rsidP="004A746A">
      <w:pPr>
        <w:pStyle w:val="para"/>
        <w:spacing w:before="240"/>
        <w:rPr>
          <w:lang w:val="en-GB"/>
        </w:rPr>
      </w:pPr>
      <w:bookmarkStart w:id="27" w:name="_GoBack"/>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14:paraId="4F664F43" w14:textId="4A4D3D4A" w:rsidR="00613005" w:rsidRDefault="00277309" w:rsidP="008A3EFA">
      <w:pPr>
        <w:pStyle w:val="HChG"/>
      </w:pPr>
      <w:r>
        <w:t xml:space="preserve">Particle Measurement </w:t>
      </w:r>
      <w:r w:rsidR="001E085C">
        <w:t xml:space="preserve">procedure </w:t>
      </w:r>
      <w:r>
        <w:t>for HD Engines</w:t>
      </w:r>
    </w:p>
    <w:p w14:paraId="22FBABC5" w14:textId="4F457E3E" w:rsidR="00613005" w:rsidRPr="008A3EFA" w:rsidRDefault="00277309" w:rsidP="001E085C">
      <w:pPr>
        <w:pStyle w:val="para"/>
        <w:spacing w:before="240"/>
        <w:ind w:left="567" w:hanging="567"/>
        <w:rPr>
          <w:b/>
          <w:u w:val="single"/>
          <w:lang w:val="en-GB"/>
        </w:rPr>
      </w:pPr>
      <w:r w:rsidRPr="008A3EFA">
        <w:rPr>
          <w:b/>
          <w:u w:val="single"/>
          <w:lang w:val="en-GB"/>
        </w:rPr>
        <w:t xml:space="preserve">Remark: This working document is based on the PN measurement procedure laid down in UNECE Regulation 49 but should be considered exclusively a technical working </w:t>
      </w:r>
      <w:r w:rsidR="001E085C" w:rsidRPr="008A3EFA">
        <w:rPr>
          <w:b/>
          <w:u w:val="single"/>
          <w:lang w:val="en-GB"/>
        </w:rPr>
        <w:t>document. The purpose of this document is only to discuss within the PMP group the changes</w:t>
      </w:r>
      <w:r w:rsidR="006836E1">
        <w:rPr>
          <w:b/>
          <w:u w:val="single"/>
          <w:lang w:val="en-GB"/>
        </w:rPr>
        <w:t>/additions</w:t>
      </w:r>
      <w:r w:rsidR="001E085C" w:rsidRPr="008A3EFA">
        <w:rPr>
          <w:b/>
          <w:u w:val="single"/>
          <w:lang w:val="en-GB"/>
        </w:rPr>
        <w:t xml:space="preserve"> needed to modify the PN cut-off size from 23 to approximately 10 nm and to include raw exhaust sampling</w:t>
      </w:r>
      <w:r w:rsidR="001E085C">
        <w:rPr>
          <w:b/>
          <w:u w:val="single"/>
          <w:lang w:val="en-GB"/>
        </w:rPr>
        <w:t xml:space="preserve"> </w:t>
      </w:r>
    </w:p>
    <w:p w14:paraId="2BF96CE0" w14:textId="4A82D485" w:rsidR="00613005" w:rsidRDefault="00613005" w:rsidP="004A746A">
      <w:pPr>
        <w:pStyle w:val="para"/>
        <w:spacing w:before="240"/>
        <w:rPr>
          <w:lang w:val="en-GB"/>
        </w:rPr>
      </w:pPr>
    </w:p>
    <w:p w14:paraId="5DDBD702" w14:textId="77777777" w:rsidR="00613005" w:rsidRDefault="00613005" w:rsidP="004A746A">
      <w:pPr>
        <w:pStyle w:val="para"/>
        <w:spacing w:before="240"/>
        <w:rPr>
          <w:lang w:val="en-GB"/>
        </w:rPr>
      </w:pPr>
    </w:p>
    <w:p w14:paraId="55D4501A" w14:textId="77777777" w:rsidR="00613005" w:rsidRPr="00A3790A" w:rsidRDefault="00613005" w:rsidP="004A746A">
      <w:pPr>
        <w:pStyle w:val="para"/>
        <w:spacing w:before="240"/>
        <w:rPr>
          <w:lang w:val="en-GB"/>
        </w:rPr>
      </w:pPr>
    </w:p>
    <w:tbl>
      <w:tblPr>
        <w:tblW w:w="15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103"/>
        <w:gridCol w:w="5103"/>
        <w:gridCol w:w="5103"/>
      </w:tblGrid>
      <w:tr w:rsidR="003648E1" w:rsidRPr="00181ED6" w14:paraId="0472AEC9" w14:textId="77777777" w:rsidTr="005D1DDD">
        <w:tc>
          <w:tcPr>
            <w:tcW w:w="5103" w:type="dxa"/>
            <w:shd w:val="clear" w:color="auto" w:fill="auto"/>
          </w:tcPr>
          <w:p w14:paraId="432408CF" w14:textId="5EB79999" w:rsidR="003648E1" w:rsidRPr="00C56B65" w:rsidRDefault="003648E1" w:rsidP="00620FE5">
            <w:pPr>
              <w:pStyle w:val="para"/>
              <w:ind w:left="8" w:right="151" w:firstLine="0"/>
            </w:pPr>
            <w:r>
              <w:t>TEST PROCEDURE</w:t>
            </w:r>
          </w:p>
        </w:tc>
        <w:tc>
          <w:tcPr>
            <w:tcW w:w="5103" w:type="dxa"/>
            <w:shd w:val="clear" w:color="auto" w:fill="auto"/>
          </w:tcPr>
          <w:p w14:paraId="5872BB59" w14:textId="0FA3C8BC" w:rsidR="003648E1" w:rsidRPr="008A3EFA" w:rsidRDefault="003648E1" w:rsidP="00181ED6">
            <w:pPr>
              <w:pStyle w:val="para"/>
              <w:ind w:left="8" w:right="0" w:firstLine="0"/>
              <w:rPr>
                <w:color w:val="FF0000"/>
              </w:rPr>
            </w:pPr>
            <w:r>
              <w:rPr>
                <w:color w:val="FF0000"/>
              </w:rPr>
              <w:t>CHANGES FOR SPN10</w:t>
            </w:r>
          </w:p>
        </w:tc>
        <w:tc>
          <w:tcPr>
            <w:tcW w:w="5103" w:type="dxa"/>
          </w:tcPr>
          <w:p w14:paraId="448A307B" w14:textId="19C95209" w:rsidR="003648E1" w:rsidRPr="00C97186" w:rsidRDefault="006836E1" w:rsidP="00181ED6">
            <w:pPr>
              <w:pStyle w:val="para"/>
              <w:ind w:left="8" w:right="0" w:firstLine="0"/>
              <w:rPr>
                <w:color w:val="C45911" w:themeColor="accent2" w:themeShade="BF"/>
                <w:lang w:val="en-US"/>
              </w:rPr>
            </w:pPr>
            <w:r w:rsidRPr="00C97186">
              <w:rPr>
                <w:color w:val="C45911" w:themeColor="accent2" w:themeShade="BF"/>
                <w:lang w:val="en-US"/>
              </w:rPr>
              <w:t>CHANGES FOR DIRECT RAW EXHAU</w:t>
            </w:r>
            <w:r w:rsidR="003648E1" w:rsidRPr="00C97186">
              <w:rPr>
                <w:color w:val="C45911" w:themeColor="accent2" w:themeShade="BF"/>
                <w:lang w:val="en-US"/>
              </w:rPr>
              <w:t>ST SAMPLING</w:t>
            </w:r>
          </w:p>
        </w:tc>
      </w:tr>
      <w:tr w:rsidR="005D1DDD" w:rsidRPr="00181ED6" w14:paraId="5944EC64" w14:textId="77777777" w:rsidTr="005D1DDD">
        <w:tc>
          <w:tcPr>
            <w:tcW w:w="5103" w:type="dxa"/>
            <w:shd w:val="clear" w:color="auto" w:fill="auto"/>
          </w:tcPr>
          <w:p w14:paraId="3E4C9B1C" w14:textId="77777777" w:rsidR="005D1DDD" w:rsidRPr="00C97186" w:rsidRDefault="005D1DDD" w:rsidP="00620FE5">
            <w:pPr>
              <w:pStyle w:val="para"/>
              <w:ind w:left="8" w:right="151" w:firstLine="0"/>
              <w:rPr>
                <w:lang w:val="en-US"/>
              </w:rPr>
            </w:pPr>
          </w:p>
        </w:tc>
        <w:tc>
          <w:tcPr>
            <w:tcW w:w="5103" w:type="dxa"/>
            <w:shd w:val="clear" w:color="auto" w:fill="auto"/>
          </w:tcPr>
          <w:p w14:paraId="1BE7668D" w14:textId="77777777" w:rsidR="005D1DDD" w:rsidRPr="00C97186" w:rsidRDefault="005D1DDD" w:rsidP="00181ED6">
            <w:pPr>
              <w:pStyle w:val="para"/>
              <w:ind w:left="8" w:right="0" w:firstLine="0"/>
              <w:rPr>
                <w:color w:val="FF0000"/>
                <w:lang w:val="en-US"/>
              </w:rPr>
            </w:pPr>
          </w:p>
        </w:tc>
        <w:tc>
          <w:tcPr>
            <w:tcW w:w="5103" w:type="dxa"/>
          </w:tcPr>
          <w:p w14:paraId="1755FFD9" w14:textId="77777777" w:rsidR="005D1DDD" w:rsidRPr="00C97186" w:rsidRDefault="005D1DDD" w:rsidP="00181ED6">
            <w:pPr>
              <w:pStyle w:val="para"/>
              <w:ind w:left="8" w:right="0" w:firstLine="0"/>
              <w:rPr>
                <w:color w:val="C45911" w:themeColor="accent2" w:themeShade="BF"/>
                <w:lang w:val="en-US"/>
              </w:rPr>
            </w:pPr>
          </w:p>
        </w:tc>
      </w:tr>
      <w:tr w:rsidR="005D1DDD" w:rsidRPr="00181ED6" w14:paraId="7CB1270F" w14:textId="77777777" w:rsidTr="005D1DDD">
        <w:tc>
          <w:tcPr>
            <w:tcW w:w="5103" w:type="dxa"/>
            <w:shd w:val="clear" w:color="auto" w:fill="auto"/>
          </w:tcPr>
          <w:p w14:paraId="39FA2B2F" w14:textId="00026BD8" w:rsidR="005D1DDD" w:rsidRPr="00C56B65" w:rsidRDefault="005D1DDD" w:rsidP="00620FE5">
            <w:pPr>
              <w:pStyle w:val="para"/>
              <w:ind w:left="8" w:right="151" w:firstLine="0"/>
            </w:pPr>
            <w:r w:rsidRPr="005D1DDD">
              <w:t>7.1.</w:t>
            </w:r>
            <w:r w:rsidRPr="005D1DDD">
              <w:tab/>
              <w:t xml:space="preserve">Principles of </w:t>
            </w:r>
            <w:proofErr w:type="spellStart"/>
            <w:r w:rsidRPr="005D1DDD">
              <w:t>emissions</w:t>
            </w:r>
            <w:proofErr w:type="spellEnd"/>
            <w:r w:rsidRPr="005D1DDD">
              <w:t xml:space="preserve"> </w:t>
            </w:r>
            <w:proofErr w:type="spellStart"/>
            <w:r w:rsidRPr="005D1DDD">
              <w:t>measurement</w:t>
            </w:r>
            <w:proofErr w:type="spellEnd"/>
          </w:p>
        </w:tc>
        <w:tc>
          <w:tcPr>
            <w:tcW w:w="5103" w:type="dxa"/>
            <w:shd w:val="clear" w:color="auto" w:fill="auto"/>
          </w:tcPr>
          <w:p w14:paraId="4D5778C0" w14:textId="77777777" w:rsidR="005D1DDD" w:rsidRPr="008A3EFA" w:rsidRDefault="005D1DDD" w:rsidP="005D1DDD">
            <w:pPr>
              <w:pStyle w:val="para"/>
              <w:ind w:left="8" w:right="0" w:firstLine="0"/>
              <w:rPr>
                <w:color w:val="FF0000"/>
              </w:rPr>
            </w:pPr>
          </w:p>
        </w:tc>
        <w:tc>
          <w:tcPr>
            <w:tcW w:w="5103" w:type="dxa"/>
          </w:tcPr>
          <w:p w14:paraId="2FC03B56" w14:textId="77777777" w:rsidR="005D1DDD" w:rsidRPr="003648E1" w:rsidRDefault="005D1DDD" w:rsidP="005D1DDD">
            <w:pPr>
              <w:pStyle w:val="para"/>
              <w:ind w:left="8" w:right="0" w:firstLine="0"/>
              <w:rPr>
                <w:color w:val="C45911" w:themeColor="accent2" w:themeShade="BF"/>
              </w:rPr>
            </w:pPr>
          </w:p>
        </w:tc>
      </w:tr>
      <w:tr w:rsidR="005D1DDD" w:rsidRPr="00181ED6" w14:paraId="58268F50" w14:textId="77777777" w:rsidTr="005D1DDD">
        <w:tc>
          <w:tcPr>
            <w:tcW w:w="5103" w:type="dxa"/>
            <w:shd w:val="clear" w:color="auto" w:fill="auto"/>
          </w:tcPr>
          <w:p w14:paraId="7C846647" w14:textId="01C9E5AF" w:rsidR="005D1DDD" w:rsidRPr="00084C33" w:rsidRDefault="005D1DDD" w:rsidP="00620FE5">
            <w:pPr>
              <w:pStyle w:val="para"/>
              <w:ind w:left="8" w:right="151" w:firstLine="0"/>
              <w:rPr>
                <w:strike/>
                <w:lang w:val="en-US"/>
              </w:rPr>
            </w:pPr>
            <w:r w:rsidRPr="00084C33">
              <w:rPr>
                <w:strike/>
                <w:lang w:val="en-US"/>
              </w:rPr>
              <w:t>To measure the specific emissions, the engine shall be operated over the test cycles defined in paragraphs 7.2.1. and 7.2.2. The measurement of specific emissions requires the determination of the mass of components in the exhaust and the corresponding engine cycle work. The components are determined by the sampling methods described in paragraphs 7.1.1. and 7.1.2.</w:t>
            </w:r>
          </w:p>
        </w:tc>
        <w:tc>
          <w:tcPr>
            <w:tcW w:w="5103" w:type="dxa"/>
            <w:shd w:val="clear" w:color="auto" w:fill="auto"/>
          </w:tcPr>
          <w:p w14:paraId="7E54AAF3" w14:textId="77777777" w:rsidR="005D1DDD" w:rsidRPr="00C97186" w:rsidRDefault="005D1DDD" w:rsidP="00620FE5">
            <w:pPr>
              <w:pStyle w:val="para"/>
              <w:ind w:left="8" w:right="148" w:firstLine="0"/>
              <w:rPr>
                <w:lang w:val="en-US"/>
              </w:rPr>
            </w:pPr>
          </w:p>
        </w:tc>
        <w:tc>
          <w:tcPr>
            <w:tcW w:w="5103" w:type="dxa"/>
          </w:tcPr>
          <w:p w14:paraId="112F218B" w14:textId="5414CF21" w:rsidR="005D1DDD" w:rsidRPr="00084C33" w:rsidRDefault="00084C33" w:rsidP="00527BB2">
            <w:pPr>
              <w:pStyle w:val="para"/>
              <w:ind w:left="8" w:right="148" w:firstLine="0"/>
              <w:rPr>
                <w:color w:val="C45911" w:themeColor="accent2" w:themeShade="BF"/>
                <w:lang w:val="en-US"/>
              </w:rPr>
            </w:pPr>
            <w:r w:rsidRPr="00084C33">
              <w:rPr>
                <w:color w:val="C45911" w:themeColor="accent2" w:themeShade="BF"/>
                <w:lang w:val="en-US"/>
              </w:rPr>
              <w:t xml:space="preserve">To measure the specific emissions, the engine shall be operated over the test cycles defined in paragraphs 7.2.1. and 7.2.2. The measurement of specific emissions requires the </w:t>
            </w:r>
            <w:r w:rsidR="00527BB2" w:rsidRPr="00527BB2">
              <w:rPr>
                <w:color w:val="4472C4" w:themeColor="accent5"/>
                <w:lang w:val="en-US"/>
              </w:rPr>
              <w:t>quantification</w:t>
            </w:r>
            <w:r w:rsidRPr="00527BB2">
              <w:rPr>
                <w:color w:val="4472C4" w:themeColor="accent5"/>
                <w:lang w:val="en-US"/>
              </w:rPr>
              <w:t xml:space="preserve"> </w:t>
            </w:r>
            <w:r w:rsidRPr="00084C33">
              <w:rPr>
                <w:color w:val="C45911" w:themeColor="accent2" w:themeShade="BF"/>
                <w:lang w:val="en-US"/>
              </w:rPr>
              <w:t xml:space="preserve">of the mass </w:t>
            </w:r>
            <w:r w:rsidRPr="00084C33">
              <w:rPr>
                <w:color w:val="4472C4" w:themeColor="accent5"/>
                <w:lang w:val="en-US"/>
              </w:rPr>
              <w:t xml:space="preserve">or number </w:t>
            </w:r>
            <w:r w:rsidRPr="00084C33">
              <w:rPr>
                <w:color w:val="C45911" w:themeColor="accent2" w:themeShade="BF"/>
                <w:lang w:val="en-US"/>
              </w:rPr>
              <w:t xml:space="preserve">of components </w:t>
            </w:r>
            <w:r w:rsidR="00527BB2">
              <w:rPr>
                <w:color w:val="C45911" w:themeColor="accent2" w:themeShade="BF"/>
                <w:lang w:val="en-US"/>
              </w:rPr>
              <w:t xml:space="preserve">of </w:t>
            </w:r>
            <w:r w:rsidR="00527BB2" w:rsidRPr="00527BB2">
              <w:rPr>
                <w:color w:val="4472C4" w:themeColor="accent5"/>
                <w:lang w:val="en-US"/>
              </w:rPr>
              <w:t>designated emissions species</w:t>
            </w:r>
            <w:r w:rsidRPr="00527BB2">
              <w:rPr>
                <w:color w:val="4472C4" w:themeColor="accent5"/>
                <w:lang w:val="en-US"/>
              </w:rPr>
              <w:t xml:space="preserve"> </w:t>
            </w:r>
            <w:r w:rsidR="00527BB2">
              <w:rPr>
                <w:color w:val="C45911" w:themeColor="accent2" w:themeShade="BF"/>
                <w:lang w:val="en-US"/>
              </w:rPr>
              <w:t xml:space="preserve">in the exhaust </w:t>
            </w:r>
            <w:r w:rsidRPr="00084C33">
              <w:rPr>
                <w:color w:val="C45911" w:themeColor="accent2" w:themeShade="BF"/>
                <w:lang w:val="en-US"/>
              </w:rPr>
              <w:t>and the corresponding engine cycle work. The components are determined by the sampling methods described in paragraphs 7.1.1. and 7.1.2.</w:t>
            </w:r>
          </w:p>
        </w:tc>
      </w:tr>
      <w:tr w:rsidR="005D1DDD" w:rsidRPr="00181ED6" w14:paraId="7C921254" w14:textId="77777777" w:rsidTr="005D1DDD">
        <w:tc>
          <w:tcPr>
            <w:tcW w:w="5103" w:type="dxa"/>
            <w:shd w:val="clear" w:color="auto" w:fill="auto"/>
          </w:tcPr>
          <w:p w14:paraId="1D9BD25C" w14:textId="16B9480B" w:rsidR="005D1DDD" w:rsidRPr="00084C33" w:rsidRDefault="005D450A" w:rsidP="00620FE5">
            <w:pPr>
              <w:pStyle w:val="para"/>
              <w:ind w:left="8" w:right="151" w:firstLine="0"/>
            </w:pPr>
            <w:r w:rsidRPr="00084C33">
              <w:t>7.1.1.</w:t>
            </w:r>
            <w:r w:rsidRPr="00084C33">
              <w:tab/>
            </w:r>
            <w:proofErr w:type="spellStart"/>
            <w:r w:rsidRPr="00084C33">
              <w:t>Continuous</w:t>
            </w:r>
            <w:proofErr w:type="spellEnd"/>
            <w:r w:rsidRPr="00084C33">
              <w:t xml:space="preserve"> sampling</w:t>
            </w:r>
          </w:p>
        </w:tc>
        <w:tc>
          <w:tcPr>
            <w:tcW w:w="5103" w:type="dxa"/>
            <w:shd w:val="clear" w:color="auto" w:fill="auto"/>
          </w:tcPr>
          <w:p w14:paraId="7DE1C7B8" w14:textId="77777777" w:rsidR="005D1DDD" w:rsidRPr="008A3EFA" w:rsidRDefault="005D1DDD" w:rsidP="005D1DDD">
            <w:pPr>
              <w:pStyle w:val="para"/>
              <w:ind w:left="8" w:right="0" w:firstLine="0"/>
              <w:rPr>
                <w:color w:val="FF0000"/>
              </w:rPr>
            </w:pPr>
          </w:p>
        </w:tc>
        <w:tc>
          <w:tcPr>
            <w:tcW w:w="5103" w:type="dxa"/>
          </w:tcPr>
          <w:p w14:paraId="59B7D5CD" w14:textId="77777777" w:rsidR="005D1DDD" w:rsidRPr="003648E1" w:rsidRDefault="005D1DDD" w:rsidP="005D1DDD">
            <w:pPr>
              <w:pStyle w:val="para"/>
              <w:ind w:left="8" w:right="0" w:firstLine="0"/>
              <w:rPr>
                <w:color w:val="C45911" w:themeColor="accent2" w:themeShade="BF"/>
              </w:rPr>
            </w:pPr>
          </w:p>
        </w:tc>
      </w:tr>
      <w:tr w:rsidR="005D1DDD" w:rsidRPr="00181ED6" w14:paraId="11C247EB" w14:textId="77777777" w:rsidTr="005D1DDD">
        <w:tc>
          <w:tcPr>
            <w:tcW w:w="5103" w:type="dxa"/>
            <w:shd w:val="clear" w:color="auto" w:fill="auto"/>
          </w:tcPr>
          <w:p w14:paraId="16C9DF47" w14:textId="4A9CD14A" w:rsidR="005D1DDD" w:rsidRPr="00084C33" w:rsidRDefault="005D450A" w:rsidP="00620FE5">
            <w:pPr>
              <w:pStyle w:val="para"/>
              <w:ind w:left="8" w:right="151" w:firstLine="0"/>
              <w:rPr>
                <w:strike/>
                <w:lang w:val="en-US"/>
              </w:rPr>
            </w:pPr>
            <w:r w:rsidRPr="00084C33">
              <w:rPr>
                <w:strike/>
                <w:lang w:val="en-US"/>
              </w:rPr>
              <w:t xml:space="preserve">In continuous sampling, the component's concentration is measured continuously from raw or dilute exhaust. This concentration is multiplied by the continuous (raw or dilute) exhaust flow rate at the emission sampling location to determine the component's mass flow rate. The component's </w:t>
            </w:r>
            <w:r w:rsidRPr="00084C33">
              <w:rPr>
                <w:strike/>
                <w:lang w:val="en-US"/>
              </w:rPr>
              <w:lastRenderedPageBreak/>
              <w:t>emission is continuously summed over the test cycle. This sum is the total mass of the emitted component.</w:t>
            </w:r>
          </w:p>
        </w:tc>
        <w:tc>
          <w:tcPr>
            <w:tcW w:w="5103" w:type="dxa"/>
            <w:shd w:val="clear" w:color="auto" w:fill="auto"/>
          </w:tcPr>
          <w:p w14:paraId="59876296" w14:textId="77777777" w:rsidR="005D1DDD" w:rsidRPr="00C97186" w:rsidRDefault="005D1DDD" w:rsidP="00620FE5">
            <w:pPr>
              <w:pStyle w:val="para"/>
              <w:ind w:left="8" w:right="148" w:firstLine="0"/>
              <w:rPr>
                <w:lang w:val="en-US"/>
              </w:rPr>
            </w:pPr>
          </w:p>
        </w:tc>
        <w:tc>
          <w:tcPr>
            <w:tcW w:w="5103" w:type="dxa"/>
          </w:tcPr>
          <w:p w14:paraId="39DDEC62" w14:textId="4D253EC3" w:rsidR="005D1DDD" w:rsidRPr="00C97186" w:rsidRDefault="00084C33" w:rsidP="00620FE5">
            <w:pPr>
              <w:pStyle w:val="para"/>
              <w:ind w:left="8" w:right="148" w:firstLine="0"/>
              <w:rPr>
                <w:lang w:val="en-US"/>
              </w:rPr>
            </w:pPr>
            <w:r w:rsidRPr="00084C33">
              <w:rPr>
                <w:color w:val="C45911" w:themeColor="accent2" w:themeShade="BF"/>
                <w:lang w:val="en-US"/>
              </w:rPr>
              <w:t xml:space="preserve">In continuous sampling, the component's concentration is measured continuously from raw or dilute exhaust. This concentration is multiplied by the continuous (raw or dilute) exhaust flow rate at the emission sampling location to determine the component's mass </w:t>
            </w:r>
            <w:r w:rsidRPr="00084C33">
              <w:rPr>
                <w:color w:val="4472C4" w:themeColor="accent5"/>
                <w:lang w:val="en-US"/>
              </w:rPr>
              <w:t xml:space="preserve">or number </w:t>
            </w:r>
            <w:r w:rsidRPr="00084C33">
              <w:rPr>
                <w:color w:val="C45911" w:themeColor="accent2" w:themeShade="BF"/>
                <w:lang w:val="en-US"/>
              </w:rPr>
              <w:t xml:space="preserve">flow rate. The </w:t>
            </w:r>
            <w:r w:rsidRPr="00084C33">
              <w:rPr>
                <w:color w:val="C45911" w:themeColor="accent2" w:themeShade="BF"/>
                <w:lang w:val="en-US"/>
              </w:rPr>
              <w:lastRenderedPageBreak/>
              <w:t xml:space="preserve">component's emission is continuously summed over the test cycle. This sum is the total mass </w:t>
            </w:r>
            <w:r w:rsidRPr="00084C33">
              <w:rPr>
                <w:color w:val="4472C4" w:themeColor="accent5"/>
                <w:lang w:val="en-US"/>
              </w:rPr>
              <w:t xml:space="preserve">or number </w:t>
            </w:r>
            <w:r w:rsidRPr="00084C33">
              <w:rPr>
                <w:color w:val="C45911" w:themeColor="accent2" w:themeShade="BF"/>
                <w:lang w:val="en-US"/>
              </w:rPr>
              <w:t>of the emitted component.</w:t>
            </w:r>
          </w:p>
        </w:tc>
      </w:tr>
      <w:tr w:rsidR="005D1DDD" w:rsidRPr="00181ED6" w14:paraId="6885DCE8" w14:textId="77777777" w:rsidTr="005D1DDD">
        <w:tc>
          <w:tcPr>
            <w:tcW w:w="5103" w:type="dxa"/>
            <w:shd w:val="clear" w:color="auto" w:fill="auto"/>
          </w:tcPr>
          <w:p w14:paraId="3FD946E8" w14:textId="4A8E3716" w:rsidR="005D1DDD" w:rsidRPr="00C56B65" w:rsidRDefault="005D450A" w:rsidP="00620FE5">
            <w:pPr>
              <w:pStyle w:val="para"/>
              <w:ind w:left="8" w:right="151" w:firstLine="0"/>
            </w:pPr>
            <w:r w:rsidRPr="005D450A">
              <w:lastRenderedPageBreak/>
              <w:t>7.1.2.</w:t>
            </w:r>
            <w:r w:rsidRPr="005D450A">
              <w:tab/>
            </w:r>
            <w:r w:rsidRPr="005D450A">
              <w:tab/>
              <w:t>Batch sampling</w:t>
            </w:r>
          </w:p>
        </w:tc>
        <w:tc>
          <w:tcPr>
            <w:tcW w:w="5103" w:type="dxa"/>
            <w:shd w:val="clear" w:color="auto" w:fill="auto"/>
          </w:tcPr>
          <w:p w14:paraId="0D82169D" w14:textId="77777777" w:rsidR="005D1DDD" w:rsidRPr="008A3EFA" w:rsidRDefault="005D1DDD" w:rsidP="005D1DDD">
            <w:pPr>
              <w:pStyle w:val="para"/>
              <w:ind w:left="8" w:right="0" w:firstLine="0"/>
              <w:rPr>
                <w:color w:val="FF0000"/>
              </w:rPr>
            </w:pPr>
          </w:p>
        </w:tc>
        <w:tc>
          <w:tcPr>
            <w:tcW w:w="5103" w:type="dxa"/>
          </w:tcPr>
          <w:p w14:paraId="52AA40D4" w14:textId="77777777" w:rsidR="005D1DDD" w:rsidRPr="003648E1" w:rsidRDefault="005D1DDD" w:rsidP="005D1DDD">
            <w:pPr>
              <w:pStyle w:val="para"/>
              <w:ind w:left="8" w:right="0" w:firstLine="0"/>
              <w:rPr>
                <w:color w:val="C45911" w:themeColor="accent2" w:themeShade="BF"/>
              </w:rPr>
            </w:pPr>
          </w:p>
        </w:tc>
      </w:tr>
      <w:tr w:rsidR="005D1DDD" w:rsidRPr="00181ED6" w14:paraId="25910D26" w14:textId="77777777" w:rsidTr="005D1DDD">
        <w:tc>
          <w:tcPr>
            <w:tcW w:w="5103" w:type="dxa"/>
            <w:shd w:val="clear" w:color="auto" w:fill="auto"/>
          </w:tcPr>
          <w:p w14:paraId="24463485" w14:textId="538E014A" w:rsidR="005D1DDD" w:rsidRPr="00084C33" w:rsidRDefault="005D450A" w:rsidP="00620FE5">
            <w:pPr>
              <w:pStyle w:val="para"/>
              <w:ind w:left="8" w:right="151" w:firstLine="0"/>
              <w:rPr>
                <w:strike/>
                <w:lang w:val="en-US"/>
              </w:rPr>
            </w:pPr>
            <w:r w:rsidRPr="00084C33">
              <w:rPr>
                <w:strike/>
                <w:lang w:val="en-US"/>
              </w:rPr>
              <w:t>In batch sampling, a sample of raw or dilute exhaust is continuously extracted and stored for later measurement. The extracted sample shall be proportional to the raw or dilute exhaust flow rate. Examples of batch sampling are collecting diluted gaseous components in a bag and collecting particulate matter (PM) on a filter. The batch sampled concentrations are multiplied by the total exhaust mass or mass flow (raw or dilute) from which it was extracted during the test cycle. This product is the total mass or mass flow of the emitted component. To calculate the PM concentration, the PM deposited onto a filter from proportionally extracted exhaust shall be divided by the amount of filtered exhaust.</w:t>
            </w:r>
          </w:p>
        </w:tc>
        <w:tc>
          <w:tcPr>
            <w:tcW w:w="5103" w:type="dxa"/>
            <w:shd w:val="clear" w:color="auto" w:fill="auto"/>
          </w:tcPr>
          <w:p w14:paraId="34599860" w14:textId="77777777" w:rsidR="005D1DDD" w:rsidRPr="00C97186" w:rsidRDefault="005D1DDD" w:rsidP="00620FE5">
            <w:pPr>
              <w:pStyle w:val="para"/>
              <w:ind w:left="8" w:right="148" w:firstLine="0"/>
              <w:rPr>
                <w:lang w:val="en-US"/>
              </w:rPr>
            </w:pPr>
          </w:p>
        </w:tc>
        <w:tc>
          <w:tcPr>
            <w:tcW w:w="5103" w:type="dxa"/>
          </w:tcPr>
          <w:p w14:paraId="6C376E58" w14:textId="3B2E61CE" w:rsidR="005D1DDD" w:rsidRPr="00C97186" w:rsidRDefault="00084C33" w:rsidP="00084C33">
            <w:pPr>
              <w:pStyle w:val="para"/>
              <w:ind w:left="8" w:right="148" w:firstLine="0"/>
              <w:rPr>
                <w:lang w:val="en-US"/>
              </w:rPr>
            </w:pPr>
            <w:r w:rsidRPr="00084C33">
              <w:rPr>
                <w:color w:val="C45911" w:themeColor="accent2" w:themeShade="BF"/>
                <w:lang w:val="en-US"/>
              </w:rPr>
              <w:t>In batch sampling, a sample of raw or dilute exhaust is continuously extracted and stored for later measurement. The extracted sample shall be proportional to the raw or dilute exhaust flow rate. Examples of batch sampling are collecting diluted gaseous components in a bag and collecting particulate matter (PM) on a filter. The batch sampled concentrations are multiplied by the total exhaust mass or mass flow (raw or dilute) from which it was extracted during the test cycle. This product is the total mass (</w:t>
            </w:r>
            <w:r w:rsidRPr="00084C33">
              <w:rPr>
                <w:color w:val="4472C4" w:themeColor="accent5"/>
                <w:lang w:val="en-US"/>
              </w:rPr>
              <w:t>or number</w:t>
            </w:r>
            <w:r w:rsidRPr="00084C33">
              <w:rPr>
                <w:color w:val="C45911" w:themeColor="accent2" w:themeShade="BF"/>
                <w:lang w:val="en-US"/>
              </w:rPr>
              <w:t>) or mass (</w:t>
            </w:r>
            <w:r w:rsidRPr="00084C33">
              <w:rPr>
                <w:color w:val="4472C4" w:themeColor="accent5"/>
                <w:lang w:val="en-US"/>
              </w:rPr>
              <w:t>or number</w:t>
            </w:r>
            <w:r w:rsidRPr="00084C33">
              <w:rPr>
                <w:color w:val="C45911" w:themeColor="accent2" w:themeShade="BF"/>
                <w:lang w:val="en-US"/>
              </w:rPr>
              <w:t>) flow of the emitted component. To calculate the PM concentration, the PM deposited onto a filter from proportionally extracted exhaust shall be divided by the amount of filtered exhaust.</w:t>
            </w:r>
          </w:p>
        </w:tc>
      </w:tr>
      <w:tr w:rsidR="005D1DDD" w:rsidRPr="00181ED6" w14:paraId="6B29C7DB" w14:textId="77777777" w:rsidTr="005D1DDD">
        <w:tc>
          <w:tcPr>
            <w:tcW w:w="5103" w:type="dxa"/>
            <w:shd w:val="clear" w:color="auto" w:fill="auto"/>
          </w:tcPr>
          <w:p w14:paraId="3581A688" w14:textId="7D42A4BA" w:rsidR="005D1DDD" w:rsidRPr="00C56B65" w:rsidRDefault="005D450A" w:rsidP="00620FE5">
            <w:pPr>
              <w:pStyle w:val="para"/>
              <w:ind w:left="8" w:right="151" w:firstLine="0"/>
            </w:pPr>
            <w:r w:rsidRPr="005D450A">
              <w:t>7.1.3.</w:t>
            </w:r>
            <w:r w:rsidRPr="005D450A">
              <w:tab/>
            </w:r>
            <w:proofErr w:type="spellStart"/>
            <w:r w:rsidRPr="005D450A">
              <w:t>Measurement</w:t>
            </w:r>
            <w:proofErr w:type="spellEnd"/>
            <w:r w:rsidRPr="005D450A">
              <w:t xml:space="preserve"> </w:t>
            </w:r>
            <w:proofErr w:type="spellStart"/>
            <w:r w:rsidRPr="005D450A">
              <w:t>procedures</w:t>
            </w:r>
            <w:proofErr w:type="spellEnd"/>
          </w:p>
        </w:tc>
        <w:tc>
          <w:tcPr>
            <w:tcW w:w="5103" w:type="dxa"/>
            <w:shd w:val="clear" w:color="auto" w:fill="auto"/>
          </w:tcPr>
          <w:p w14:paraId="49DE8C51" w14:textId="77777777" w:rsidR="005D1DDD" w:rsidRPr="008A3EFA" w:rsidRDefault="005D1DDD" w:rsidP="005D1DDD">
            <w:pPr>
              <w:pStyle w:val="para"/>
              <w:ind w:left="8" w:right="0" w:firstLine="0"/>
              <w:rPr>
                <w:color w:val="FF0000"/>
              </w:rPr>
            </w:pPr>
          </w:p>
        </w:tc>
        <w:tc>
          <w:tcPr>
            <w:tcW w:w="5103" w:type="dxa"/>
          </w:tcPr>
          <w:p w14:paraId="79B9E241" w14:textId="0B02DC02" w:rsidR="005D1DDD" w:rsidRPr="003648E1" w:rsidRDefault="005D1DDD" w:rsidP="00F33D4D">
            <w:pPr>
              <w:pStyle w:val="para"/>
              <w:ind w:left="128" w:right="142" w:firstLine="0"/>
              <w:rPr>
                <w:color w:val="C45911" w:themeColor="accent2" w:themeShade="BF"/>
              </w:rPr>
            </w:pPr>
          </w:p>
        </w:tc>
      </w:tr>
      <w:tr w:rsidR="005D1DDD" w:rsidRPr="00181ED6" w14:paraId="276AC98B" w14:textId="77777777" w:rsidTr="005D1DDD">
        <w:tc>
          <w:tcPr>
            <w:tcW w:w="5103" w:type="dxa"/>
            <w:shd w:val="clear" w:color="auto" w:fill="auto"/>
          </w:tcPr>
          <w:p w14:paraId="0DDF7792" w14:textId="77777777" w:rsidR="005D450A" w:rsidRPr="00774936" w:rsidRDefault="005D450A" w:rsidP="00620FE5">
            <w:pPr>
              <w:pStyle w:val="para"/>
              <w:ind w:left="8" w:right="151" w:firstLine="0"/>
              <w:rPr>
                <w:strike/>
                <w:lang w:val="en-US"/>
              </w:rPr>
            </w:pPr>
            <w:r w:rsidRPr="00774936">
              <w:rPr>
                <w:strike/>
                <w:lang w:val="en-US"/>
              </w:rPr>
              <w:t>This annex applies two measurement procedures that are functionally equivalent. Both procedures may be used for both the WHTC and the WHSC test cycle:</w:t>
            </w:r>
          </w:p>
          <w:p w14:paraId="50FACA1F" w14:textId="77777777" w:rsidR="005D450A" w:rsidRPr="00774936" w:rsidRDefault="005D450A" w:rsidP="00620FE5">
            <w:pPr>
              <w:pStyle w:val="para"/>
              <w:ind w:left="8" w:right="151" w:firstLine="0"/>
              <w:rPr>
                <w:strike/>
                <w:lang w:val="en-US"/>
              </w:rPr>
            </w:pPr>
            <w:r w:rsidRPr="00774936">
              <w:rPr>
                <w:strike/>
                <w:lang w:val="en-US"/>
              </w:rPr>
              <w:t>(a)</w:t>
            </w:r>
            <w:r w:rsidRPr="00774936">
              <w:rPr>
                <w:strike/>
                <w:lang w:val="en-US"/>
              </w:rPr>
              <w:tab/>
              <w:t>The gaseous components are sampled continuously in the raw exhaust gas, and the particulates are determined using a partial flow dilution system;</w:t>
            </w:r>
          </w:p>
          <w:p w14:paraId="4028D5F0" w14:textId="77777777" w:rsidR="005D450A" w:rsidRPr="00774936" w:rsidRDefault="005D450A" w:rsidP="00620FE5">
            <w:pPr>
              <w:pStyle w:val="para"/>
              <w:ind w:left="8" w:right="151" w:firstLine="0"/>
              <w:rPr>
                <w:strike/>
                <w:lang w:val="en-US"/>
              </w:rPr>
            </w:pPr>
            <w:r w:rsidRPr="00774936">
              <w:rPr>
                <w:strike/>
                <w:lang w:val="en-US"/>
              </w:rPr>
              <w:t>(b)</w:t>
            </w:r>
            <w:r w:rsidRPr="00774936">
              <w:rPr>
                <w:strike/>
                <w:lang w:val="en-US"/>
              </w:rPr>
              <w:tab/>
              <w:t>The gaseous components and the particulates are determined using a full flow dilution system (CVS system).</w:t>
            </w:r>
          </w:p>
          <w:p w14:paraId="093B010D" w14:textId="3E34FA18" w:rsidR="005D1DDD" w:rsidRPr="00C97186" w:rsidRDefault="005D450A" w:rsidP="00620FE5">
            <w:pPr>
              <w:pStyle w:val="para"/>
              <w:ind w:left="8" w:right="151" w:firstLine="0"/>
              <w:rPr>
                <w:lang w:val="en-US"/>
              </w:rPr>
            </w:pPr>
            <w:r w:rsidRPr="00774936">
              <w:rPr>
                <w:strike/>
                <w:lang w:val="en-US"/>
              </w:rPr>
              <w:t>Any combination of the two principles (e.g. raw gaseous measurement and full flow particulate measurement) is permitted.</w:t>
            </w:r>
          </w:p>
        </w:tc>
        <w:tc>
          <w:tcPr>
            <w:tcW w:w="5103" w:type="dxa"/>
            <w:shd w:val="clear" w:color="auto" w:fill="auto"/>
          </w:tcPr>
          <w:p w14:paraId="37A40167" w14:textId="77777777" w:rsidR="005D1DDD" w:rsidRPr="00C97186" w:rsidRDefault="005D1DDD" w:rsidP="00620FE5">
            <w:pPr>
              <w:pStyle w:val="para"/>
              <w:ind w:left="8" w:right="148" w:firstLine="0"/>
              <w:rPr>
                <w:lang w:val="en-US"/>
              </w:rPr>
            </w:pPr>
          </w:p>
        </w:tc>
        <w:tc>
          <w:tcPr>
            <w:tcW w:w="5103" w:type="dxa"/>
          </w:tcPr>
          <w:p w14:paraId="37F94CC9" w14:textId="77777777" w:rsidR="008E2280" w:rsidRPr="008E2280" w:rsidRDefault="008E2280" w:rsidP="008E2280">
            <w:pPr>
              <w:pStyle w:val="para"/>
              <w:ind w:left="8" w:right="151" w:firstLine="0"/>
              <w:rPr>
                <w:color w:val="C45911" w:themeColor="accent2" w:themeShade="BF"/>
                <w:lang w:val="en-US"/>
              </w:rPr>
            </w:pPr>
            <w:r w:rsidRPr="008E2280">
              <w:rPr>
                <w:color w:val="C45911" w:themeColor="accent2" w:themeShade="BF"/>
                <w:lang w:val="en-US"/>
              </w:rPr>
              <w:t>This annex applies two measurement procedures that are functionally equivalent. Both procedures may be used for both the WHTC and the WHSC test cycle:</w:t>
            </w:r>
          </w:p>
          <w:p w14:paraId="72038F63" w14:textId="77777777" w:rsidR="008E2280" w:rsidRPr="008E2280" w:rsidRDefault="008E2280" w:rsidP="008E2280">
            <w:pPr>
              <w:pStyle w:val="para"/>
              <w:ind w:left="8" w:right="151" w:firstLine="0"/>
              <w:rPr>
                <w:color w:val="C45911" w:themeColor="accent2" w:themeShade="BF"/>
                <w:lang w:val="en-US"/>
              </w:rPr>
            </w:pPr>
            <w:r w:rsidRPr="008E2280">
              <w:rPr>
                <w:color w:val="C45911" w:themeColor="accent2" w:themeShade="BF"/>
                <w:lang w:val="en-US"/>
              </w:rPr>
              <w:t>(a)</w:t>
            </w:r>
            <w:r w:rsidRPr="008E2280">
              <w:rPr>
                <w:color w:val="C45911" w:themeColor="accent2" w:themeShade="BF"/>
                <w:lang w:val="en-US"/>
              </w:rPr>
              <w:tab/>
              <w:t>The gaseous components are sampled continuously in the raw exhaust gas, and the particulates are determined using a partial flow dilution system;</w:t>
            </w:r>
          </w:p>
          <w:p w14:paraId="0DA0B70A" w14:textId="77777777" w:rsidR="008E2280" w:rsidRPr="008E2280" w:rsidRDefault="008E2280" w:rsidP="008E2280">
            <w:pPr>
              <w:pStyle w:val="para"/>
              <w:ind w:left="8" w:right="151" w:firstLine="0"/>
              <w:rPr>
                <w:color w:val="C45911" w:themeColor="accent2" w:themeShade="BF"/>
                <w:lang w:val="en-US"/>
              </w:rPr>
            </w:pPr>
            <w:r w:rsidRPr="008E2280">
              <w:rPr>
                <w:color w:val="C45911" w:themeColor="accent2" w:themeShade="BF"/>
                <w:lang w:val="en-US"/>
              </w:rPr>
              <w:t>(b)</w:t>
            </w:r>
            <w:r w:rsidRPr="008E2280">
              <w:rPr>
                <w:color w:val="C45911" w:themeColor="accent2" w:themeShade="BF"/>
                <w:lang w:val="en-US"/>
              </w:rPr>
              <w:tab/>
              <w:t>The gaseous components and the particulates are determined using a full flow dilution system (CVS system).</w:t>
            </w:r>
          </w:p>
          <w:p w14:paraId="03D8A766" w14:textId="699AA7AA" w:rsidR="00EF4337" w:rsidRPr="00C97186" w:rsidRDefault="008E2280" w:rsidP="008E2280">
            <w:pPr>
              <w:pStyle w:val="para"/>
              <w:ind w:left="0" w:right="142" w:firstLine="0"/>
              <w:rPr>
                <w:color w:val="C45911" w:themeColor="accent2" w:themeShade="BF"/>
                <w:lang w:val="en-US"/>
              </w:rPr>
            </w:pPr>
            <w:r w:rsidRPr="008E2280">
              <w:rPr>
                <w:color w:val="C45911" w:themeColor="accent2" w:themeShade="BF"/>
                <w:lang w:val="en-US"/>
              </w:rPr>
              <w:t>Any combination of the two principles (e.g. raw gaseous measurement and full flow particulate measurement) is permitted.</w:t>
            </w:r>
          </w:p>
          <w:p w14:paraId="29D6904E" w14:textId="46700052" w:rsidR="005D1DDD" w:rsidRPr="008E2280" w:rsidRDefault="00F671B3" w:rsidP="00EF4337">
            <w:pPr>
              <w:pStyle w:val="para"/>
              <w:ind w:left="8" w:right="148" w:firstLine="0"/>
              <w:rPr>
                <w:color w:val="C45911" w:themeColor="accent2" w:themeShade="BF"/>
                <w:lang w:val="en-US"/>
              </w:rPr>
            </w:pPr>
            <w:r w:rsidRPr="00F671B3">
              <w:rPr>
                <w:color w:val="4472C4" w:themeColor="accent5"/>
                <w:lang w:val="en-US"/>
              </w:rPr>
              <w:t xml:space="preserve">Particle Number (PN) can be determined by a suitable measurement system employing fixed ratio dilution as the initial dilution stage, or with proportional flow dilution by a </w:t>
            </w:r>
            <w:r w:rsidRPr="00F671B3">
              <w:rPr>
                <w:color w:val="4472C4" w:themeColor="accent5"/>
                <w:lang w:val="en-US"/>
              </w:rPr>
              <w:lastRenderedPageBreak/>
              <w:t>partial-flow dilution system or a full-flow dilution system as the initial dilution stage</w:t>
            </w:r>
            <w:r w:rsidR="008E2280" w:rsidRPr="008E2280">
              <w:rPr>
                <w:color w:val="4472C4" w:themeColor="accent5"/>
                <w:lang w:val="en-US"/>
              </w:rPr>
              <w:t>.</w:t>
            </w:r>
          </w:p>
        </w:tc>
      </w:tr>
      <w:tr w:rsidR="005D1DDD" w:rsidRPr="00181ED6" w14:paraId="737CADD0" w14:textId="77777777" w:rsidTr="005D1DDD">
        <w:tc>
          <w:tcPr>
            <w:tcW w:w="5103" w:type="dxa"/>
            <w:shd w:val="clear" w:color="auto" w:fill="auto"/>
          </w:tcPr>
          <w:p w14:paraId="3FF6A6DF" w14:textId="78252572" w:rsidR="005D1DDD" w:rsidRPr="00C56B65" w:rsidRDefault="005D450A" w:rsidP="00620FE5">
            <w:pPr>
              <w:pStyle w:val="para"/>
              <w:ind w:left="8" w:right="151" w:firstLine="0"/>
            </w:pPr>
            <w:r w:rsidRPr="005D450A">
              <w:lastRenderedPageBreak/>
              <w:t>7.2.</w:t>
            </w:r>
            <w:r w:rsidRPr="005D450A">
              <w:tab/>
              <w:t>Test cycles</w:t>
            </w:r>
          </w:p>
        </w:tc>
        <w:tc>
          <w:tcPr>
            <w:tcW w:w="5103" w:type="dxa"/>
            <w:shd w:val="clear" w:color="auto" w:fill="auto"/>
          </w:tcPr>
          <w:p w14:paraId="746C8968" w14:textId="77777777" w:rsidR="005D1DDD" w:rsidRPr="008A3EFA" w:rsidRDefault="005D1DDD" w:rsidP="005D1DDD">
            <w:pPr>
              <w:pStyle w:val="para"/>
              <w:ind w:left="8" w:right="0" w:firstLine="0"/>
              <w:rPr>
                <w:color w:val="FF0000"/>
              </w:rPr>
            </w:pPr>
          </w:p>
        </w:tc>
        <w:tc>
          <w:tcPr>
            <w:tcW w:w="5103" w:type="dxa"/>
          </w:tcPr>
          <w:p w14:paraId="02E0572B" w14:textId="77777777" w:rsidR="005D1DDD" w:rsidRPr="003648E1" w:rsidRDefault="005D1DDD" w:rsidP="005D1DDD">
            <w:pPr>
              <w:pStyle w:val="para"/>
              <w:ind w:left="8" w:right="0" w:firstLine="0"/>
              <w:rPr>
                <w:color w:val="C45911" w:themeColor="accent2" w:themeShade="BF"/>
              </w:rPr>
            </w:pPr>
          </w:p>
        </w:tc>
      </w:tr>
      <w:tr w:rsidR="00F33D4D" w:rsidRPr="00181ED6" w14:paraId="66B03C83" w14:textId="77777777" w:rsidTr="005D1DDD">
        <w:tc>
          <w:tcPr>
            <w:tcW w:w="5103" w:type="dxa"/>
            <w:shd w:val="clear" w:color="auto" w:fill="auto"/>
          </w:tcPr>
          <w:p w14:paraId="0C01F2D6" w14:textId="545F9920" w:rsidR="00F33D4D" w:rsidRPr="005D450A" w:rsidRDefault="00F33D4D" w:rsidP="00620FE5">
            <w:pPr>
              <w:pStyle w:val="para"/>
              <w:ind w:left="8" w:right="151" w:firstLine="0"/>
            </w:pPr>
            <w:r w:rsidRPr="00F33D4D">
              <w:t>7.2.1.</w:t>
            </w:r>
            <w:r w:rsidRPr="00F33D4D">
              <w:tab/>
              <w:t>Transient test cycle WHTC</w:t>
            </w:r>
          </w:p>
        </w:tc>
        <w:tc>
          <w:tcPr>
            <w:tcW w:w="5103" w:type="dxa"/>
            <w:shd w:val="clear" w:color="auto" w:fill="auto"/>
          </w:tcPr>
          <w:p w14:paraId="41CDAAA6" w14:textId="77777777" w:rsidR="00F33D4D" w:rsidRPr="008A3EFA" w:rsidRDefault="00F33D4D" w:rsidP="005D1DDD">
            <w:pPr>
              <w:pStyle w:val="para"/>
              <w:ind w:left="8" w:right="0" w:firstLine="0"/>
              <w:rPr>
                <w:color w:val="FF0000"/>
              </w:rPr>
            </w:pPr>
          </w:p>
        </w:tc>
        <w:tc>
          <w:tcPr>
            <w:tcW w:w="5103" w:type="dxa"/>
          </w:tcPr>
          <w:p w14:paraId="0A1870E8" w14:textId="77777777" w:rsidR="00F33D4D" w:rsidRPr="003648E1" w:rsidRDefault="00F33D4D" w:rsidP="005D1DDD">
            <w:pPr>
              <w:pStyle w:val="para"/>
              <w:ind w:left="8" w:right="0" w:firstLine="0"/>
              <w:rPr>
                <w:color w:val="C45911" w:themeColor="accent2" w:themeShade="BF"/>
              </w:rPr>
            </w:pPr>
          </w:p>
        </w:tc>
      </w:tr>
      <w:tr w:rsidR="005D1DDD" w:rsidRPr="00181ED6" w14:paraId="6B3888CA" w14:textId="77777777" w:rsidTr="005D1DDD">
        <w:tc>
          <w:tcPr>
            <w:tcW w:w="5103" w:type="dxa"/>
            <w:shd w:val="clear" w:color="auto" w:fill="auto"/>
          </w:tcPr>
          <w:p w14:paraId="76DFEEDB" w14:textId="77777777" w:rsidR="005D450A" w:rsidRPr="00774936" w:rsidRDefault="005D450A" w:rsidP="00620FE5">
            <w:pPr>
              <w:pStyle w:val="para"/>
              <w:ind w:left="8" w:right="151" w:firstLine="0"/>
              <w:rPr>
                <w:strike/>
                <w:lang w:val="en-US"/>
              </w:rPr>
            </w:pPr>
            <w:r w:rsidRPr="00774936">
              <w:rPr>
                <w:strike/>
                <w:lang w:val="en-US"/>
              </w:rPr>
              <w:t>The transient test cycle WHTC is listed in Appendix 1 as a second-by-second sequence of normalized speed and torque values. In order to perform the test on an engine test cell, the normalized values shall be converted to the actual values for the individual engine under test based on the engine-mapping curve. The conversion is referred to as denormalization, and the test cycle so developed as the reference cycle of the engine to be tested. With those references speed and torque values, the cycle shall be run on the test cell, and the actual speed, torque and power values shall be recorded. In order to validate the test run, a regression analysis between reference and actual speed, torque and power values shall be conducted upon completion of the test.</w:t>
            </w:r>
          </w:p>
          <w:p w14:paraId="07D8EAE6" w14:textId="56BEE418" w:rsidR="005D1DDD" w:rsidRPr="00774936" w:rsidRDefault="005D450A" w:rsidP="00620FE5">
            <w:pPr>
              <w:pStyle w:val="para"/>
              <w:ind w:left="8" w:right="151" w:firstLine="0"/>
              <w:rPr>
                <w:strike/>
                <w:lang w:val="en-US"/>
              </w:rPr>
            </w:pPr>
            <w:r w:rsidRPr="00774936">
              <w:rPr>
                <w:strike/>
                <w:lang w:val="en-US"/>
              </w:rPr>
              <w:t>For calculation of the brake specific emissions, the actual cycle work shall be calculated by integrating actual engine power over the cycle. For cycle validation, the actual cycle work shall be within prescribed limits of the reference cycle work.</w:t>
            </w:r>
          </w:p>
          <w:p w14:paraId="126B67C5" w14:textId="04AF454C" w:rsidR="005D450A" w:rsidRPr="00774936" w:rsidRDefault="005D450A" w:rsidP="00620FE5">
            <w:pPr>
              <w:pStyle w:val="para"/>
              <w:ind w:left="8" w:right="151" w:firstLine="0"/>
              <w:rPr>
                <w:strike/>
              </w:rPr>
            </w:pPr>
            <w:r w:rsidRPr="00774936">
              <w:rPr>
                <w:strike/>
                <w:lang w:val="en-US"/>
              </w:rPr>
              <w:t>For the gaseous pollutants, continuous sampling (raw or dilute exhaust gas) or batch sampling (dilute exhaust gas) may be used. The particulate sample shall be diluted with a conditioned diluent (such as ambient air</w:t>
            </w:r>
            <w:proofErr w:type="gramStart"/>
            <w:r w:rsidRPr="00774936">
              <w:rPr>
                <w:strike/>
                <w:lang w:val="en-US"/>
              </w:rPr>
              <w:t>), and</w:t>
            </w:r>
            <w:proofErr w:type="gramEnd"/>
            <w:r w:rsidRPr="00774936">
              <w:rPr>
                <w:strike/>
                <w:lang w:val="en-US"/>
              </w:rPr>
              <w:t xml:space="preserve"> collected on a single suitable filter. </w:t>
            </w:r>
            <w:r w:rsidRPr="00774936">
              <w:rPr>
                <w:strike/>
              </w:rPr>
              <w:t xml:space="preserve">The WHTC </w:t>
            </w:r>
            <w:proofErr w:type="spellStart"/>
            <w:r w:rsidRPr="00774936">
              <w:rPr>
                <w:strike/>
              </w:rPr>
              <w:t>is</w:t>
            </w:r>
            <w:proofErr w:type="spellEnd"/>
            <w:r w:rsidRPr="00774936">
              <w:rPr>
                <w:strike/>
              </w:rPr>
              <w:t xml:space="preserve"> </w:t>
            </w:r>
            <w:proofErr w:type="spellStart"/>
            <w:r w:rsidRPr="00774936">
              <w:rPr>
                <w:strike/>
              </w:rPr>
              <w:t>shown</w:t>
            </w:r>
            <w:proofErr w:type="spellEnd"/>
            <w:r w:rsidRPr="00774936">
              <w:rPr>
                <w:strike/>
              </w:rPr>
              <w:t xml:space="preserve"> </w:t>
            </w:r>
            <w:proofErr w:type="spellStart"/>
            <w:r w:rsidRPr="00774936">
              <w:rPr>
                <w:strike/>
              </w:rPr>
              <w:t>schematically</w:t>
            </w:r>
            <w:proofErr w:type="spellEnd"/>
            <w:r w:rsidRPr="00774936">
              <w:rPr>
                <w:strike/>
              </w:rPr>
              <w:t xml:space="preserve"> in Figure 3.</w:t>
            </w:r>
          </w:p>
        </w:tc>
        <w:tc>
          <w:tcPr>
            <w:tcW w:w="5103" w:type="dxa"/>
            <w:shd w:val="clear" w:color="auto" w:fill="auto"/>
          </w:tcPr>
          <w:p w14:paraId="3D78A697" w14:textId="77777777" w:rsidR="005D1DDD" w:rsidRPr="00620FE5" w:rsidRDefault="005D1DDD" w:rsidP="00620FE5">
            <w:pPr>
              <w:pStyle w:val="para"/>
              <w:ind w:left="8" w:right="148" w:firstLine="0"/>
            </w:pPr>
          </w:p>
        </w:tc>
        <w:tc>
          <w:tcPr>
            <w:tcW w:w="5103" w:type="dxa"/>
          </w:tcPr>
          <w:p w14:paraId="3D040B20" w14:textId="77777777" w:rsidR="00F33D4D" w:rsidRPr="00C97186" w:rsidRDefault="00F33D4D" w:rsidP="0014049A">
            <w:pPr>
              <w:pStyle w:val="para"/>
              <w:ind w:left="128" w:right="142" w:firstLine="0"/>
              <w:rPr>
                <w:color w:val="C45911" w:themeColor="accent2" w:themeShade="BF"/>
                <w:lang w:val="en-US"/>
              </w:rPr>
            </w:pPr>
            <w:r w:rsidRPr="00C97186">
              <w:rPr>
                <w:color w:val="C45911" w:themeColor="accent2" w:themeShade="BF"/>
                <w:lang w:val="en-US"/>
              </w:rPr>
              <w:t>The transient test cycle WHTC is listed in Appendix 1 as a second-by-second sequence of normalized speed and torque values. In order to perform the test on an engine test cell, the normalized values shall be converted to the actual values for the individual engine under test based on the engine-mapping curve. The conversion is referred to as denormalization, and the test cycle so developed as the reference cycle of the engine to be tested. With those references speed and torque values, the cycle shall be run on the test cell, and the actual speed, torque and power values shall be recorded. In order to validate the test run, a regression analysis between reference and actual speed, torque and power values shall be conducted upon completion of the test.</w:t>
            </w:r>
          </w:p>
          <w:p w14:paraId="5F2BADD4" w14:textId="77777777" w:rsidR="00F33D4D" w:rsidRPr="00C97186" w:rsidRDefault="00F33D4D" w:rsidP="0014049A">
            <w:pPr>
              <w:pStyle w:val="para"/>
              <w:ind w:left="128" w:right="142" w:firstLine="0"/>
              <w:rPr>
                <w:color w:val="C45911" w:themeColor="accent2" w:themeShade="BF"/>
                <w:lang w:val="en-US"/>
              </w:rPr>
            </w:pPr>
            <w:r w:rsidRPr="00C97186">
              <w:rPr>
                <w:color w:val="C45911" w:themeColor="accent2" w:themeShade="BF"/>
                <w:lang w:val="en-US"/>
              </w:rPr>
              <w:t>For calculation of the brake specific emissions, the actual cycle work shall be calculated by integrating actual engine power over the cycle. For cycle validation, the actual cycle work shall be within prescribed limits of the reference cycle work.</w:t>
            </w:r>
          </w:p>
          <w:p w14:paraId="589BC745" w14:textId="5BA113FF" w:rsidR="005D1DDD" w:rsidRPr="0014049A" w:rsidRDefault="00F33D4D" w:rsidP="00F33D4D">
            <w:pPr>
              <w:pStyle w:val="para"/>
              <w:ind w:left="128" w:right="142" w:firstLine="0"/>
              <w:rPr>
                <w:color w:val="C45911" w:themeColor="accent2" w:themeShade="BF"/>
              </w:rPr>
            </w:pPr>
            <w:r w:rsidRPr="00C97186">
              <w:rPr>
                <w:color w:val="C45911" w:themeColor="accent2" w:themeShade="BF"/>
                <w:lang w:val="en-US"/>
              </w:rPr>
              <w:t>For the gaseous pollutants, continuous sampling (raw or dilute exhaust gas) or batch sampling (dilute exhaust gas) may be used. The particulate sample shall be diluted with a conditioned diluent (such as ambient air</w:t>
            </w:r>
            <w:proofErr w:type="gramStart"/>
            <w:r w:rsidRPr="00C97186">
              <w:rPr>
                <w:color w:val="C45911" w:themeColor="accent2" w:themeShade="BF"/>
                <w:lang w:val="en-US"/>
              </w:rPr>
              <w:t>), and</w:t>
            </w:r>
            <w:proofErr w:type="gramEnd"/>
            <w:r w:rsidRPr="00C97186">
              <w:rPr>
                <w:color w:val="C45911" w:themeColor="accent2" w:themeShade="BF"/>
                <w:lang w:val="en-US"/>
              </w:rPr>
              <w:t xml:space="preserve"> collected on a single suitable filter. </w:t>
            </w:r>
            <w:r w:rsidR="00F671B3" w:rsidRPr="00F671B3">
              <w:rPr>
                <w:color w:val="2E74B5" w:themeColor="accent1" w:themeShade="BF"/>
                <w:lang w:val="en-US"/>
              </w:rPr>
              <w:t>Particle Number (PN) can be determined by a suitable measurement system employing fixed ratio dilution as the initial dilution stage, or with proportional flow dilution by a partial-flow dilution system or a full-flow dilution system as the initial dilution stage</w:t>
            </w:r>
            <w:r w:rsidRPr="00C97186">
              <w:rPr>
                <w:color w:val="C45911" w:themeColor="accent2" w:themeShade="BF"/>
                <w:lang w:val="en-US"/>
              </w:rPr>
              <w:t xml:space="preserve">. </w:t>
            </w:r>
            <w:r w:rsidRPr="0014049A">
              <w:rPr>
                <w:color w:val="C45911" w:themeColor="accent2" w:themeShade="BF"/>
              </w:rPr>
              <w:t xml:space="preserve">The WHTC </w:t>
            </w:r>
            <w:proofErr w:type="spellStart"/>
            <w:r w:rsidRPr="0014049A">
              <w:rPr>
                <w:color w:val="C45911" w:themeColor="accent2" w:themeShade="BF"/>
              </w:rPr>
              <w:t>is</w:t>
            </w:r>
            <w:proofErr w:type="spellEnd"/>
            <w:r w:rsidRPr="0014049A">
              <w:rPr>
                <w:color w:val="C45911" w:themeColor="accent2" w:themeShade="BF"/>
              </w:rPr>
              <w:t xml:space="preserve"> </w:t>
            </w:r>
            <w:proofErr w:type="spellStart"/>
            <w:r w:rsidRPr="0014049A">
              <w:rPr>
                <w:color w:val="C45911" w:themeColor="accent2" w:themeShade="BF"/>
              </w:rPr>
              <w:t>shown</w:t>
            </w:r>
            <w:proofErr w:type="spellEnd"/>
            <w:r w:rsidRPr="0014049A">
              <w:rPr>
                <w:color w:val="C45911" w:themeColor="accent2" w:themeShade="BF"/>
              </w:rPr>
              <w:t xml:space="preserve"> </w:t>
            </w:r>
            <w:proofErr w:type="spellStart"/>
            <w:r w:rsidRPr="0014049A">
              <w:rPr>
                <w:color w:val="C45911" w:themeColor="accent2" w:themeShade="BF"/>
              </w:rPr>
              <w:t>schematically</w:t>
            </w:r>
            <w:proofErr w:type="spellEnd"/>
            <w:r w:rsidRPr="0014049A">
              <w:rPr>
                <w:color w:val="C45911" w:themeColor="accent2" w:themeShade="BF"/>
              </w:rPr>
              <w:t xml:space="preserve"> in Figure 3.</w:t>
            </w:r>
          </w:p>
        </w:tc>
      </w:tr>
      <w:tr w:rsidR="005D1DDD" w:rsidRPr="00181ED6" w14:paraId="52B3B3BA" w14:textId="77777777" w:rsidTr="005D1DDD">
        <w:tc>
          <w:tcPr>
            <w:tcW w:w="5103" w:type="dxa"/>
            <w:shd w:val="clear" w:color="auto" w:fill="auto"/>
          </w:tcPr>
          <w:p w14:paraId="2AA7C220" w14:textId="77777777" w:rsidR="005D450A" w:rsidRPr="00F9041D" w:rsidRDefault="005D450A" w:rsidP="00620FE5">
            <w:pPr>
              <w:pStyle w:val="Heading1"/>
              <w:keepNext/>
              <w:ind w:left="8" w:right="151"/>
            </w:pPr>
            <w:bookmarkStart w:id="28" w:name="_Toc307818902"/>
            <w:bookmarkStart w:id="29" w:name="_Toc307819275"/>
            <w:bookmarkStart w:id="30" w:name="_Toc339460538"/>
            <w:bookmarkStart w:id="31" w:name="_Toc339542061"/>
            <w:r w:rsidRPr="00F9041D">
              <w:lastRenderedPageBreak/>
              <w:t>Figure 3</w:t>
            </w:r>
            <w:bookmarkEnd w:id="28"/>
            <w:bookmarkEnd w:id="29"/>
            <w:bookmarkEnd w:id="30"/>
            <w:bookmarkEnd w:id="31"/>
          </w:p>
          <w:p w14:paraId="00CF0997" w14:textId="77777777" w:rsidR="005D450A" w:rsidRPr="00A3790A" w:rsidRDefault="005D450A" w:rsidP="00620FE5">
            <w:pPr>
              <w:pStyle w:val="Heading1"/>
              <w:keepNext/>
              <w:ind w:left="8" w:right="151"/>
              <w:rPr>
                <w:b/>
              </w:rPr>
            </w:pPr>
            <w:bookmarkStart w:id="32" w:name="_Toc307818903"/>
            <w:bookmarkStart w:id="33" w:name="_Toc307819276"/>
            <w:bookmarkStart w:id="34" w:name="_Toc339460539"/>
            <w:bookmarkStart w:id="35" w:name="_Toc339542062"/>
            <w:r w:rsidRPr="00A3790A">
              <w:rPr>
                <w:b/>
              </w:rPr>
              <w:t>WHTC test cycle</w:t>
            </w:r>
            <w:bookmarkEnd w:id="32"/>
            <w:bookmarkEnd w:id="33"/>
            <w:bookmarkEnd w:id="34"/>
            <w:bookmarkEnd w:id="35"/>
          </w:p>
          <w:p w14:paraId="30AC2A4C" w14:textId="55EA3FAF" w:rsidR="005D1DDD" w:rsidRPr="00C56B65" w:rsidRDefault="005D450A" w:rsidP="00620FE5">
            <w:pPr>
              <w:pStyle w:val="para"/>
              <w:ind w:left="8" w:right="151" w:firstLine="0"/>
            </w:pPr>
            <w:r w:rsidRPr="00A3790A">
              <w:rPr>
                <w:noProof/>
                <w:lang w:val="en-IE" w:eastAsia="en-IE"/>
              </w:rPr>
              <w:drawing>
                <wp:inline distT="0" distB="0" distL="0" distR="0" wp14:anchorId="59F51808" wp14:editId="5CAC37EC">
                  <wp:extent cx="4876800" cy="3054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76800" cy="3054350"/>
                          </a:xfrm>
                          <a:prstGeom prst="rect">
                            <a:avLst/>
                          </a:prstGeom>
                          <a:noFill/>
                          <a:ln>
                            <a:noFill/>
                          </a:ln>
                        </pic:spPr>
                      </pic:pic>
                    </a:graphicData>
                  </a:graphic>
                </wp:inline>
              </w:drawing>
            </w:r>
          </w:p>
        </w:tc>
        <w:tc>
          <w:tcPr>
            <w:tcW w:w="5103" w:type="dxa"/>
            <w:shd w:val="clear" w:color="auto" w:fill="auto"/>
          </w:tcPr>
          <w:p w14:paraId="57DF7AF4" w14:textId="77777777" w:rsidR="005D1DDD" w:rsidRPr="008A3EFA" w:rsidRDefault="005D1DDD" w:rsidP="005D1DDD">
            <w:pPr>
              <w:pStyle w:val="para"/>
              <w:ind w:left="8" w:right="0" w:firstLine="0"/>
              <w:rPr>
                <w:color w:val="FF0000"/>
              </w:rPr>
            </w:pPr>
          </w:p>
        </w:tc>
        <w:tc>
          <w:tcPr>
            <w:tcW w:w="5103" w:type="dxa"/>
          </w:tcPr>
          <w:p w14:paraId="337CB836" w14:textId="77777777" w:rsidR="005D1DDD" w:rsidRPr="003648E1" w:rsidRDefault="005D1DDD" w:rsidP="005D1DDD">
            <w:pPr>
              <w:pStyle w:val="para"/>
              <w:ind w:left="8" w:right="0" w:firstLine="0"/>
              <w:rPr>
                <w:color w:val="C45911" w:themeColor="accent2" w:themeShade="BF"/>
              </w:rPr>
            </w:pPr>
          </w:p>
        </w:tc>
      </w:tr>
      <w:tr w:rsidR="005D1DDD" w:rsidRPr="00181ED6" w14:paraId="0ADC59ED" w14:textId="77777777" w:rsidTr="005D1DDD">
        <w:tc>
          <w:tcPr>
            <w:tcW w:w="5103" w:type="dxa"/>
            <w:shd w:val="clear" w:color="auto" w:fill="auto"/>
          </w:tcPr>
          <w:p w14:paraId="57ED2AAA" w14:textId="41D833E0" w:rsidR="005D1DDD" w:rsidRPr="00C97186" w:rsidRDefault="005D450A" w:rsidP="00620FE5">
            <w:pPr>
              <w:pStyle w:val="para"/>
              <w:ind w:left="8" w:right="151" w:firstLine="0"/>
              <w:rPr>
                <w:lang w:val="en-US"/>
              </w:rPr>
            </w:pPr>
            <w:r w:rsidRPr="00C97186">
              <w:rPr>
                <w:lang w:val="en-US"/>
              </w:rPr>
              <w:t>7.2.2.</w:t>
            </w:r>
            <w:r w:rsidRPr="00C97186">
              <w:rPr>
                <w:lang w:val="en-US"/>
              </w:rPr>
              <w:tab/>
              <w:t>Ramped steady state test cycle WHSC</w:t>
            </w:r>
          </w:p>
        </w:tc>
        <w:tc>
          <w:tcPr>
            <w:tcW w:w="5103" w:type="dxa"/>
            <w:shd w:val="clear" w:color="auto" w:fill="auto"/>
          </w:tcPr>
          <w:p w14:paraId="408A923A" w14:textId="77777777" w:rsidR="005D1DDD" w:rsidRPr="00C97186" w:rsidRDefault="005D1DDD" w:rsidP="005D1DDD">
            <w:pPr>
              <w:pStyle w:val="para"/>
              <w:ind w:left="8" w:right="0" w:firstLine="0"/>
              <w:rPr>
                <w:color w:val="FF0000"/>
                <w:lang w:val="en-US"/>
              </w:rPr>
            </w:pPr>
          </w:p>
        </w:tc>
        <w:tc>
          <w:tcPr>
            <w:tcW w:w="5103" w:type="dxa"/>
          </w:tcPr>
          <w:p w14:paraId="1F188613" w14:textId="77777777" w:rsidR="005D1DDD" w:rsidRPr="00C97186" w:rsidRDefault="005D1DDD" w:rsidP="005D1DDD">
            <w:pPr>
              <w:pStyle w:val="para"/>
              <w:ind w:left="8" w:right="0" w:firstLine="0"/>
              <w:rPr>
                <w:color w:val="C45911" w:themeColor="accent2" w:themeShade="BF"/>
                <w:lang w:val="en-US"/>
              </w:rPr>
            </w:pPr>
          </w:p>
        </w:tc>
      </w:tr>
      <w:tr w:rsidR="005D1DDD" w:rsidRPr="00181ED6" w14:paraId="160F0B6B" w14:textId="77777777" w:rsidTr="005D1DDD">
        <w:tc>
          <w:tcPr>
            <w:tcW w:w="5103" w:type="dxa"/>
            <w:shd w:val="clear" w:color="auto" w:fill="auto"/>
          </w:tcPr>
          <w:p w14:paraId="0A1698DA" w14:textId="1CB96D9E" w:rsidR="005D450A" w:rsidRPr="00774936" w:rsidRDefault="005D450A" w:rsidP="00620FE5">
            <w:pPr>
              <w:pStyle w:val="para"/>
              <w:ind w:left="8" w:right="151" w:firstLine="0"/>
              <w:rPr>
                <w:strike/>
                <w:lang w:val="en-US"/>
              </w:rPr>
            </w:pPr>
            <w:r w:rsidRPr="00774936">
              <w:rPr>
                <w:strike/>
                <w:lang w:val="en-US"/>
              </w:rPr>
              <w:t xml:space="preserve">The ramped steady state test cycle WHSC consists of </w:t>
            </w:r>
            <w:proofErr w:type="gramStart"/>
            <w:r w:rsidRPr="00774936">
              <w:rPr>
                <w:strike/>
                <w:lang w:val="en-US"/>
              </w:rPr>
              <w:t>a number of</w:t>
            </w:r>
            <w:proofErr w:type="gramEnd"/>
            <w:r w:rsidRPr="00774936">
              <w:rPr>
                <w:strike/>
                <w:lang w:val="en-US"/>
              </w:rPr>
              <w:t xml:space="preserve"> normalized speed and load modes which shall be converted to the reference values for the individual engine under test based on the engine-mapping curve. The engine shall be operated for the prescribed time in each mode, whereby engine speed and load shall be changed linearly within 20 </w:t>
            </w:r>
            <w:r w:rsidR="003E5FD4" w:rsidRPr="00774936">
              <w:rPr>
                <w:strike/>
                <w:lang w:val="en-US"/>
              </w:rPr>
              <w:t>±</w:t>
            </w:r>
            <w:r w:rsidRPr="00774936">
              <w:rPr>
                <w:strike/>
                <w:lang w:val="en-US"/>
              </w:rPr>
              <w:t xml:space="preserve"> 1 seconds. In order to validate the test run, a regression analysis between reference and actual speed, torque and power values shall be conducted upon completion of the test.</w:t>
            </w:r>
          </w:p>
          <w:p w14:paraId="1FF295B3" w14:textId="77777777" w:rsidR="005D450A" w:rsidRPr="00774936" w:rsidRDefault="005D450A" w:rsidP="00620FE5">
            <w:pPr>
              <w:pStyle w:val="para"/>
              <w:ind w:left="8" w:right="151" w:firstLine="0"/>
              <w:rPr>
                <w:strike/>
                <w:lang w:val="en-US"/>
              </w:rPr>
            </w:pPr>
            <w:r w:rsidRPr="00774936">
              <w:rPr>
                <w:strike/>
                <w:lang w:val="en-US"/>
              </w:rPr>
              <w:lastRenderedPageBreak/>
              <w:tab/>
              <w:t xml:space="preserve">The concentration of each gaseous pollutant, exhaust flow and power output shall be determined over the test cycle. The gaseous pollutants may be recorded continuously or sampled into a sampling bag. The particulate sample shall be diluted with a conditioned diluent (such as ambient air). One sample over the complete test procedure shall be </w:t>
            </w:r>
            <w:proofErr w:type="gramStart"/>
            <w:r w:rsidRPr="00774936">
              <w:rPr>
                <w:strike/>
                <w:lang w:val="en-US"/>
              </w:rPr>
              <w:t>taken, and</w:t>
            </w:r>
            <w:proofErr w:type="gramEnd"/>
            <w:r w:rsidRPr="00774936">
              <w:rPr>
                <w:strike/>
                <w:lang w:val="en-US"/>
              </w:rPr>
              <w:t xml:space="preserve"> collected on a single suitable filter.</w:t>
            </w:r>
          </w:p>
          <w:p w14:paraId="3865B7D7" w14:textId="77777777" w:rsidR="005D450A" w:rsidRPr="00774936" w:rsidRDefault="005D450A" w:rsidP="00620FE5">
            <w:pPr>
              <w:pStyle w:val="para"/>
              <w:ind w:left="8" w:right="151" w:firstLine="0"/>
              <w:rPr>
                <w:strike/>
                <w:lang w:val="en-US"/>
              </w:rPr>
            </w:pPr>
            <w:r w:rsidRPr="00774936">
              <w:rPr>
                <w:strike/>
                <w:lang w:val="en-US"/>
              </w:rPr>
              <w:tab/>
              <w:t>For calculation of the brake specific emissions, the actual cycle work shall be calculated by integrating actual engine power over the cycle.</w:t>
            </w:r>
          </w:p>
          <w:p w14:paraId="17C7E078" w14:textId="06D9DBBC" w:rsidR="005D1DDD" w:rsidRPr="00774936" w:rsidRDefault="005D450A" w:rsidP="00620FE5">
            <w:pPr>
              <w:pStyle w:val="para"/>
              <w:ind w:left="8" w:right="151" w:firstLine="0"/>
              <w:rPr>
                <w:strike/>
                <w:lang w:val="en-US"/>
              </w:rPr>
            </w:pPr>
            <w:r w:rsidRPr="00774936">
              <w:rPr>
                <w:strike/>
                <w:lang w:val="en-US"/>
              </w:rPr>
              <w:t>The WHSC is shown in Table 1. Except for mode 1, the start of each mode is defined as the beginning of the ramp from the previous mode.</w:t>
            </w:r>
          </w:p>
        </w:tc>
        <w:tc>
          <w:tcPr>
            <w:tcW w:w="5103" w:type="dxa"/>
            <w:shd w:val="clear" w:color="auto" w:fill="auto"/>
          </w:tcPr>
          <w:p w14:paraId="69FB1237" w14:textId="77777777" w:rsidR="005D1DDD" w:rsidRPr="00C97186" w:rsidRDefault="005D1DDD" w:rsidP="00620FE5">
            <w:pPr>
              <w:pStyle w:val="para"/>
              <w:ind w:left="8" w:right="148" w:firstLine="0"/>
              <w:rPr>
                <w:lang w:val="en-US"/>
              </w:rPr>
            </w:pPr>
          </w:p>
        </w:tc>
        <w:tc>
          <w:tcPr>
            <w:tcW w:w="5103" w:type="dxa"/>
          </w:tcPr>
          <w:p w14:paraId="388BA46D" w14:textId="77777777" w:rsidR="00F33D4D" w:rsidRPr="00C97186" w:rsidRDefault="00F33D4D" w:rsidP="00F33D4D">
            <w:pPr>
              <w:pStyle w:val="para"/>
              <w:ind w:left="128" w:right="148" w:firstLine="0"/>
              <w:rPr>
                <w:color w:val="C45911" w:themeColor="accent2" w:themeShade="BF"/>
                <w:lang w:val="en-US"/>
              </w:rPr>
            </w:pPr>
            <w:r w:rsidRPr="00C97186">
              <w:rPr>
                <w:color w:val="C45911" w:themeColor="accent2" w:themeShade="BF"/>
                <w:lang w:val="en-US"/>
              </w:rPr>
              <w:t xml:space="preserve">The ramped steady state test cycle WHSC consists of </w:t>
            </w:r>
            <w:proofErr w:type="gramStart"/>
            <w:r w:rsidRPr="00C97186">
              <w:rPr>
                <w:color w:val="C45911" w:themeColor="accent2" w:themeShade="BF"/>
                <w:lang w:val="en-US"/>
              </w:rPr>
              <w:t>a number of</w:t>
            </w:r>
            <w:proofErr w:type="gramEnd"/>
            <w:r w:rsidRPr="00C97186">
              <w:rPr>
                <w:color w:val="C45911" w:themeColor="accent2" w:themeShade="BF"/>
                <w:lang w:val="en-US"/>
              </w:rPr>
              <w:t xml:space="preserve"> normalized speed and load modes which shall be converted to the reference values for the individual engine under test based on the engine-mapping curve. The engine shall be operated for the prescribed time in each mode, whereby engine speed and load shall be changed linearly within 20 ± 1 seconds. In order to validate the test run, a regression analysis between reference and actual speed, torque and power values shall be conducted upon completion of the test.</w:t>
            </w:r>
          </w:p>
          <w:p w14:paraId="602FB8CC" w14:textId="7405DF1A" w:rsidR="00F33D4D" w:rsidRPr="00C97186" w:rsidRDefault="00F33D4D" w:rsidP="00F33D4D">
            <w:pPr>
              <w:pStyle w:val="para"/>
              <w:ind w:left="128" w:right="148" w:firstLine="0"/>
              <w:rPr>
                <w:lang w:val="en-US"/>
              </w:rPr>
            </w:pPr>
            <w:r w:rsidRPr="00C97186">
              <w:rPr>
                <w:color w:val="C45911" w:themeColor="accent2" w:themeShade="BF"/>
                <w:lang w:val="en-US"/>
              </w:rPr>
              <w:lastRenderedPageBreak/>
              <w:t xml:space="preserve">The concentration of each gaseous pollutant, exhaust flow and power output shall be determined over the test cycle. The gaseous pollutants may be recorded continuously or sampled into a sampling bag. The particulate sample shall be diluted with a conditioned diluent (such as ambient air). One sample over the complete test procedure shall be </w:t>
            </w:r>
            <w:proofErr w:type="gramStart"/>
            <w:r w:rsidRPr="00C97186">
              <w:rPr>
                <w:color w:val="C45911" w:themeColor="accent2" w:themeShade="BF"/>
                <w:lang w:val="en-US"/>
              </w:rPr>
              <w:t>taken, and</w:t>
            </w:r>
            <w:proofErr w:type="gramEnd"/>
            <w:r w:rsidRPr="00C97186">
              <w:rPr>
                <w:color w:val="C45911" w:themeColor="accent2" w:themeShade="BF"/>
                <w:lang w:val="en-US"/>
              </w:rPr>
              <w:t xml:space="preserve"> collected on a single suitable filter. </w:t>
            </w:r>
            <w:r w:rsidR="00F671B3" w:rsidRPr="00F671B3">
              <w:rPr>
                <w:color w:val="2E74B5" w:themeColor="accent1" w:themeShade="BF"/>
                <w:lang w:val="en-US"/>
              </w:rPr>
              <w:t>Particle Number (PN) can be determined by a suitable measurement system employing fixed ratio dilution as the initial dilution stage, or with proportional flow dilution by a partial-flow dilution system or a full-flow dilution system as the initial dilution stage</w:t>
            </w:r>
            <w:r w:rsidR="00F671B3">
              <w:rPr>
                <w:color w:val="2E74B5" w:themeColor="accent1" w:themeShade="BF"/>
                <w:lang w:val="en-US"/>
              </w:rPr>
              <w:t>.</w:t>
            </w:r>
          </w:p>
          <w:p w14:paraId="21D143BA" w14:textId="77777777" w:rsidR="00F33D4D" w:rsidRPr="00C97186" w:rsidRDefault="00F33D4D" w:rsidP="00F33D4D">
            <w:pPr>
              <w:pStyle w:val="para"/>
              <w:ind w:left="128" w:right="148" w:firstLine="0"/>
              <w:rPr>
                <w:color w:val="C45911" w:themeColor="accent2" w:themeShade="BF"/>
                <w:lang w:val="en-US"/>
              </w:rPr>
            </w:pPr>
            <w:r w:rsidRPr="00C97186">
              <w:rPr>
                <w:color w:val="C45911" w:themeColor="accent2" w:themeShade="BF"/>
                <w:lang w:val="en-US"/>
              </w:rPr>
              <w:t>For calculation of the brake specific emissions, the actual cycle work shall be calculated by integrating actual engine power over the cycle.</w:t>
            </w:r>
          </w:p>
          <w:p w14:paraId="5FF6B1C7" w14:textId="741FF356" w:rsidR="005D1DDD" w:rsidRPr="00C97186" w:rsidRDefault="00F33D4D" w:rsidP="00F33D4D">
            <w:pPr>
              <w:pStyle w:val="para"/>
              <w:ind w:left="128" w:right="148" w:firstLine="0"/>
              <w:rPr>
                <w:lang w:val="en-US"/>
              </w:rPr>
            </w:pPr>
            <w:r w:rsidRPr="00C97186">
              <w:rPr>
                <w:color w:val="C45911" w:themeColor="accent2" w:themeShade="BF"/>
                <w:lang w:val="en-US"/>
              </w:rPr>
              <w:t>The WHSC is shown in Table 1. Except for mode 1, the start of each mode is defined as the beginning of the ramp from the previous mode.</w:t>
            </w:r>
          </w:p>
        </w:tc>
      </w:tr>
      <w:tr w:rsidR="005D1DDD" w:rsidRPr="00181ED6" w14:paraId="1FC52F55" w14:textId="77777777" w:rsidTr="005D1DDD">
        <w:tc>
          <w:tcPr>
            <w:tcW w:w="5103" w:type="dxa"/>
            <w:shd w:val="clear" w:color="auto" w:fill="auto"/>
          </w:tcPr>
          <w:p w14:paraId="04F6D08C" w14:textId="77777777" w:rsidR="005D450A" w:rsidRPr="00F9041D" w:rsidRDefault="005D450A" w:rsidP="00620FE5">
            <w:pPr>
              <w:pStyle w:val="Heading1"/>
              <w:keepNext/>
              <w:keepLines/>
              <w:ind w:left="8" w:right="151"/>
            </w:pPr>
            <w:bookmarkStart w:id="36" w:name="_Toc307818904"/>
            <w:bookmarkStart w:id="37" w:name="_Toc307819277"/>
            <w:bookmarkStart w:id="38" w:name="_Toc339460540"/>
            <w:bookmarkStart w:id="39" w:name="_Toc339542063"/>
            <w:r w:rsidRPr="00F9041D">
              <w:lastRenderedPageBreak/>
              <w:t>Table 1</w:t>
            </w:r>
            <w:bookmarkEnd w:id="36"/>
            <w:bookmarkEnd w:id="37"/>
            <w:bookmarkEnd w:id="38"/>
            <w:bookmarkEnd w:id="39"/>
          </w:p>
          <w:p w14:paraId="0BAB3C9E" w14:textId="77777777" w:rsidR="005D450A" w:rsidRPr="00A3790A" w:rsidRDefault="005D450A" w:rsidP="00620FE5">
            <w:pPr>
              <w:pStyle w:val="Heading1"/>
              <w:keepNext/>
              <w:keepLines/>
              <w:spacing w:after="120"/>
              <w:ind w:left="8" w:right="151"/>
              <w:rPr>
                <w:b/>
              </w:rPr>
            </w:pPr>
            <w:bookmarkStart w:id="40" w:name="_Toc307818905"/>
            <w:bookmarkStart w:id="41" w:name="_Toc307819278"/>
            <w:bookmarkStart w:id="42" w:name="_Toc339460541"/>
            <w:bookmarkStart w:id="43" w:name="_Toc339542064"/>
            <w:r w:rsidRPr="00A3790A">
              <w:rPr>
                <w:b/>
              </w:rPr>
              <w:t>WHSC test cycle</w:t>
            </w:r>
            <w:bookmarkEnd w:id="40"/>
            <w:bookmarkEnd w:id="41"/>
            <w:bookmarkEnd w:id="42"/>
            <w:bookmarkEnd w:id="43"/>
          </w:p>
          <w:tbl>
            <w:tblPr>
              <w:tblW w:w="5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90"/>
              <w:gridCol w:w="1340"/>
              <w:gridCol w:w="1418"/>
              <w:gridCol w:w="2018"/>
            </w:tblGrid>
            <w:tr w:rsidR="005D450A" w:rsidRPr="007B6ABD" w14:paraId="15294D0E" w14:textId="77777777" w:rsidTr="00620FE5">
              <w:trPr>
                <w:trHeight w:val="249"/>
              </w:trPr>
              <w:tc>
                <w:tcPr>
                  <w:tcW w:w="690" w:type="dxa"/>
                  <w:noWrap/>
                  <w:vAlign w:val="bottom"/>
                </w:tcPr>
                <w:p w14:paraId="43411DE3" w14:textId="77777777" w:rsidR="005D450A" w:rsidRPr="007B6ABD" w:rsidRDefault="005D450A" w:rsidP="00620FE5">
                  <w:pPr>
                    <w:pStyle w:val="tableau"/>
                    <w:keepNext/>
                    <w:keepLines/>
                    <w:spacing w:before="80" w:after="80" w:line="200" w:lineRule="exact"/>
                    <w:ind w:left="8" w:right="151"/>
                    <w:rPr>
                      <w:rFonts w:ascii="Times New Roman" w:hAnsi="Times New Roman"/>
                      <w:i/>
                      <w:sz w:val="16"/>
                      <w:szCs w:val="16"/>
                      <w:lang w:val="en-GB"/>
                    </w:rPr>
                  </w:pPr>
                  <w:r w:rsidRPr="007B6ABD">
                    <w:rPr>
                      <w:rFonts w:ascii="Times New Roman" w:hAnsi="Times New Roman"/>
                      <w:i/>
                      <w:sz w:val="16"/>
                      <w:szCs w:val="16"/>
                      <w:lang w:val="en-GB"/>
                    </w:rPr>
                    <w:t>Mode</w:t>
                  </w:r>
                </w:p>
              </w:tc>
              <w:tc>
                <w:tcPr>
                  <w:tcW w:w="1340" w:type="dxa"/>
                  <w:noWrap/>
                  <w:vAlign w:val="bottom"/>
                </w:tcPr>
                <w:p w14:paraId="342478EA" w14:textId="77777777" w:rsidR="005D450A" w:rsidRPr="007B6ABD" w:rsidRDefault="005D450A" w:rsidP="00620FE5">
                  <w:pPr>
                    <w:pStyle w:val="tableau"/>
                    <w:keepNext/>
                    <w:keepLines/>
                    <w:spacing w:before="80" w:after="80" w:line="200" w:lineRule="exact"/>
                    <w:ind w:left="8" w:right="151"/>
                    <w:jc w:val="right"/>
                    <w:rPr>
                      <w:rFonts w:ascii="Times New Roman" w:hAnsi="Times New Roman"/>
                      <w:i/>
                      <w:sz w:val="16"/>
                      <w:szCs w:val="16"/>
                      <w:lang w:val="en-GB"/>
                    </w:rPr>
                  </w:pPr>
                  <w:r w:rsidRPr="007B6ABD">
                    <w:rPr>
                      <w:rFonts w:ascii="Times New Roman" w:hAnsi="Times New Roman"/>
                      <w:i/>
                      <w:sz w:val="16"/>
                      <w:szCs w:val="16"/>
                      <w:lang w:val="en-GB"/>
                    </w:rPr>
                    <w:t xml:space="preserve">Normalized </w:t>
                  </w:r>
                  <w:r>
                    <w:rPr>
                      <w:rFonts w:ascii="Times New Roman" w:hAnsi="Times New Roman"/>
                      <w:i/>
                      <w:sz w:val="16"/>
                      <w:szCs w:val="16"/>
                      <w:lang w:val="en-GB"/>
                    </w:rPr>
                    <w:t>s</w:t>
                  </w:r>
                  <w:r w:rsidRPr="007B6ABD">
                    <w:rPr>
                      <w:rFonts w:ascii="Times New Roman" w:hAnsi="Times New Roman"/>
                      <w:i/>
                      <w:sz w:val="16"/>
                      <w:szCs w:val="16"/>
                      <w:lang w:val="en-GB"/>
                    </w:rPr>
                    <w:t xml:space="preserve">peed </w:t>
                  </w:r>
                </w:p>
                <w:p w14:paraId="763F6E9D" w14:textId="77777777" w:rsidR="005D450A" w:rsidRPr="007B6ABD" w:rsidRDefault="005D450A" w:rsidP="00620FE5">
                  <w:pPr>
                    <w:pStyle w:val="tableau"/>
                    <w:keepNext/>
                    <w:keepLines/>
                    <w:spacing w:before="80" w:after="80" w:line="200" w:lineRule="exact"/>
                    <w:ind w:left="8" w:right="151"/>
                    <w:jc w:val="right"/>
                    <w:rPr>
                      <w:rFonts w:ascii="Times New Roman" w:hAnsi="Times New Roman"/>
                      <w:i/>
                      <w:sz w:val="16"/>
                      <w:szCs w:val="16"/>
                      <w:lang w:val="en-GB"/>
                    </w:rPr>
                  </w:pPr>
                  <w:r w:rsidRPr="007B6ABD">
                    <w:rPr>
                      <w:rFonts w:ascii="Times New Roman" w:hAnsi="Times New Roman"/>
                      <w:i/>
                      <w:sz w:val="16"/>
                      <w:szCs w:val="16"/>
                      <w:lang w:val="en-GB"/>
                    </w:rPr>
                    <w:t>(per cent)</w:t>
                  </w:r>
                </w:p>
              </w:tc>
              <w:tc>
                <w:tcPr>
                  <w:tcW w:w="1418" w:type="dxa"/>
                  <w:noWrap/>
                  <w:vAlign w:val="bottom"/>
                </w:tcPr>
                <w:p w14:paraId="7A83736B" w14:textId="77777777" w:rsidR="005D450A" w:rsidRPr="007B6ABD" w:rsidRDefault="005D450A" w:rsidP="00620FE5">
                  <w:pPr>
                    <w:pStyle w:val="tableau"/>
                    <w:keepNext/>
                    <w:keepLines/>
                    <w:spacing w:before="80" w:after="80" w:line="200" w:lineRule="exact"/>
                    <w:ind w:left="8" w:right="151"/>
                    <w:jc w:val="right"/>
                    <w:rPr>
                      <w:rFonts w:ascii="Times New Roman" w:hAnsi="Times New Roman"/>
                      <w:i/>
                      <w:sz w:val="16"/>
                      <w:szCs w:val="16"/>
                      <w:lang w:val="en-GB"/>
                    </w:rPr>
                  </w:pPr>
                  <w:r w:rsidRPr="007B6ABD">
                    <w:rPr>
                      <w:rFonts w:ascii="Times New Roman" w:hAnsi="Times New Roman"/>
                      <w:i/>
                      <w:sz w:val="16"/>
                      <w:szCs w:val="16"/>
                      <w:lang w:val="en-GB"/>
                    </w:rPr>
                    <w:t xml:space="preserve">Normalized </w:t>
                  </w:r>
                  <w:r>
                    <w:rPr>
                      <w:rFonts w:ascii="Times New Roman" w:hAnsi="Times New Roman"/>
                      <w:i/>
                      <w:sz w:val="16"/>
                      <w:szCs w:val="16"/>
                      <w:lang w:val="en-GB"/>
                    </w:rPr>
                    <w:t>t</w:t>
                  </w:r>
                  <w:r w:rsidRPr="007B6ABD">
                    <w:rPr>
                      <w:rFonts w:ascii="Times New Roman" w:hAnsi="Times New Roman"/>
                      <w:i/>
                      <w:sz w:val="16"/>
                      <w:szCs w:val="16"/>
                      <w:lang w:val="en-GB"/>
                    </w:rPr>
                    <w:t xml:space="preserve">orque </w:t>
                  </w:r>
                </w:p>
                <w:p w14:paraId="1FEFCFC7" w14:textId="77777777" w:rsidR="005D450A" w:rsidRPr="007B6ABD" w:rsidRDefault="005D450A" w:rsidP="00620FE5">
                  <w:pPr>
                    <w:pStyle w:val="tableau"/>
                    <w:keepNext/>
                    <w:keepLines/>
                    <w:spacing w:before="80" w:after="80" w:line="200" w:lineRule="exact"/>
                    <w:ind w:left="8" w:right="151"/>
                    <w:jc w:val="right"/>
                    <w:rPr>
                      <w:rFonts w:ascii="Times New Roman" w:hAnsi="Times New Roman"/>
                      <w:i/>
                      <w:sz w:val="16"/>
                      <w:szCs w:val="16"/>
                      <w:lang w:val="en-GB"/>
                    </w:rPr>
                  </w:pPr>
                  <w:r w:rsidRPr="007B6ABD">
                    <w:rPr>
                      <w:rFonts w:ascii="Times New Roman" w:hAnsi="Times New Roman"/>
                      <w:i/>
                      <w:sz w:val="16"/>
                      <w:szCs w:val="16"/>
                      <w:lang w:val="en-GB"/>
                    </w:rPr>
                    <w:t>(per cent)</w:t>
                  </w:r>
                </w:p>
              </w:tc>
              <w:tc>
                <w:tcPr>
                  <w:tcW w:w="2018" w:type="dxa"/>
                  <w:noWrap/>
                  <w:vAlign w:val="bottom"/>
                </w:tcPr>
                <w:p w14:paraId="4E02BB2A" w14:textId="77777777" w:rsidR="005D450A" w:rsidRPr="007B6ABD" w:rsidRDefault="005D450A" w:rsidP="00620FE5">
                  <w:pPr>
                    <w:pStyle w:val="tableau"/>
                    <w:keepNext/>
                    <w:keepLines/>
                    <w:spacing w:before="80" w:after="80" w:line="200" w:lineRule="exact"/>
                    <w:ind w:left="8" w:right="151"/>
                    <w:jc w:val="right"/>
                    <w:rPr>
                      <w:rFonts w:ascii="Times New Roman" w:hAnsi="Times New Roman"/>
                      <w:i/>
                      <w:sz w:val="16"/>
                      <w:szCs w:val="16"/>
                      <w:lang w:val="en-GB"/>
                    </w:rPr>
                  </w:pPr>
                  <w:r w:rsidRPr="007B6ABD">
                    <w:rPr>
                      <w:rFonts w:ascii="Times New Roman" w:hAnsi="Times New Roman"/>
                      <w:i/>
                      <w:sz w:val="16"/>
                      <w:szCs w:val="16"/>
                      <w:lang w:val="en-GB"/>
                    </w:rPr>
                    <w:t>Mode length (s)</w:t>
                  </w:r>
                </w:p>
                <w:p w14:paraId="59D32B19" w14:textId="77777777" w:rsidR="005D450A" w:rsidRPr="007B6ABD" w:rsidRDefault="005D450A" w:rsidP="00620FE5">
                  <w:pPr>
                    <w:pStyle w:val="tableau"/>
                    <w:keepNext/>
                    <w:keepLines/>
                    <w:spacing w:before="80" w:after="80" w:line="200" w:lineRule="exact"/>
                    <w:ind w:left="8" w:right="151"/>
                    <w:jc w:val="right"/>
                    <w:rPr>
                      <w:rFonts w:ascii="Times New Roman" w:hAnsi="Times New Roman"/>
                      <w:i/>
                      <w:sz w:val="16"/>
                      <w:szCs w:val="16"/>
                      <w:lang w:val="en-GB"/>
                    </w:rPr>
                  </w:pPr>
                  <w:r w:rsidRPr="007B6ABD">
                    <w:rPr>
                      <w:rFonts w:ascii="Times New Roman" w:hAnsi="Times New Roman"/>
                      <w:i/>
                      <w:sz w:val="16"/>
                      <w:szCs w:val="16"/>
                      <w:lang w:val="en-GB"/>
                    </w:rPr>
                    <w:t>incl. 20 s ramp</w:t>
                  </w:r>
                </w:p>
              </w:tc>
            </w:tr>
            <w:tr w:rsidR="005D450A" w:rsidRPr="00A3790A" w14:paraId="56EA27FF" w14:textId="77777777" w:rsidTr="00620FE5">
              <w:trPr>
                <w:trHeight w:val="249"/>
              </w:trPr>
              <w:tc>
                <w:tcPr>
                  <w:tcW w:w="690" w:type="dxa"/>
                  <w:noWrap/>
                  <w:vAlign w:val="bottom"/>
                </w:tcPr>
                <w:p w14:paraId="6C7DC5EF" w14:textId="77777777" w:rsidR="005D450A" w:rsidRPr="00A3790A" w:rsidRDefault="005D450A" w:rsidP="00620FE5">
                  <w:pPr>
                    <w:spacing w:before="40" w:after="40"/>
                    <w:ind w:left="8" w:right="151"/>
                    <w:rPr>
                      <w:rFonts w:cs="Arial"/>
                      <w:sz w:val="18"/>
                      <w:szCs w:val="18"/>
                    </w:rPr>
                  </w:pPr>
                  <w:r w:rsidRPr="00A3790A">
                    <w:rPr>
                      <w:rFonts w:cs="Arial"/>
                      <w:sz w:val="18"/>
                      <w:szCs w:val="18"/>
                    </w:rPr>
                    <w:t>1</w:t>
                  </w:r>
                </w:p>
              </w:tc>
              <w:tc>
                <w:tcPr>
                  <w:tcW w:w="1340" w:type="dxa"/>
                  <w:noWrap/>
                  <w:vAlign w:val="bottom"/>
                </w:tcPr>
                <w:p w14:paraId="301F5657" w14:textId="77777777" w:rsidR="005D450A" w:rsidRPr="00A3790A" w:rsidRDefault="005D450A" w:rsidP="00620FE5">
                  <w:pPr>
                    <w:spacing w:before="40" w:after="40"/>
                    <w:ind w:left="8" w:right="151"/>
                    <w:jc w:val="right"/>
                    <w:rPr>
                      <w:rFonts w:cs="Arial"/>
                      <w:sz w:val="18"/>
                      <w:szCs w:val="18"/>
                    </w:rPr>
                  </w:pPr>
                  <w:r w:rsidRPr="00A3790A">
                    <w:rPr>
                      <w:rFonts w:cs="Arial"/>
                      <w:sz w:val="18"/>
                      <w:szCs w:val="18"/>
                    </w:rPr>
                    <w:t>0</w:t>
                  </w:r>
                </w:p>
              </w:tc>
              <w:tc>
                <w:tcPr>
                  <w:tcW w:w="1418" w:type="dxa"/>
                  <w:noWrap/>
                  <w:vAlign w:val="bottom"/>
                </w:tcPr>
                <w:p w14:paraId="3D400C77" w14:textId="77777777" w:rsidR="005D450A" w:rsidRPr="00A3790A" w:rsidRDefault="005D450A" w:rsidP="00620FE5">
                  <w:pPr>
                    <w:spacing w:before="40" w:after="40"/>
                    <w:ind w:left="8" w:right="151"/>
                    <w:jc w:val="right"/>
                    <w:rPr>
                      <w:rFonts w:cs="Arial"/>
                      <w:sz w:val="18"/>
                      <w:szCs w:val="18"/>
                    </w:rPr>
                  </w:pPr>
                  <w:r w:rsidRPr="00A3790A">
                    <w:rPr>
                      <w:rFonts w:cs="Arial"/>
                      <w:sz w:val="18"/>
                      <w:szCs w:val="18"/>
                    </w:rPr>
                    <w:t>0</w:t>
                  </w:r>
                </w:p>
              </w:tc>
              <w:tc>
                <w:tcPr>
                  <w:tcW w:w="2018" w:type="dxa"/>
                  <w:noWrap/>
                  <w:vAlign w:val="bottom"/>
                </w:tcPr>
                <w:p w14:paraId="5D2B084C" w14:textId="77777777" w:rsidR="005D450A" w:rsidRPr="00A3790A" w:rsidRDefault="005D450A" w:rsidP="00620FE5">
                  <w:pPr>
                    <w:spacing w:before="40" w:after="40"/>
                    <w:ind w:left="8" w:right="151"/>
                    <w:jc w:val="right"/>
                    <w:rPr>
                      <w:rFonts w:cs="Arial"/>
                      <w:sz w:val="18"/>
                      <w:szCs w:val="18"/>
                    </w:rPr>
                  </w:pPr>
                  <w:r w:rsidRPr="00A3790A">
                    <w:rPr>
                      <w:rFonts w:cs="Arial"/>
                      <w:sz w:val="18"/>
                      <w:szCs w:val="18"/>
                    </w:rPr>
                    <w:t>210</w:t>
                  </w:r>
                </w:p>
              </w:tc>
            </w:tr>
            <w:tr w:rsidR="005D450A" w:rsidRPr="00A3790A" w14:paraId="7AA6612D" w14:textId="77777777" w:rsidTr="00620FE5">
              <w:trPr>
                <w:trHeight w:val="249"/>
              </w:trPr>
              <w:tc>
                <w:tcPr>
                  <w:tcW w:w="690" w:type="dxa"/>
                  <w:noWrap/>
                  <w:vAlign w:val="bottom"/>
                </w:tcPr>
                <w:p w14:paraId="700D3A0D" w14:textId="77777777" w:rsidR="005D450A" w:rsidRPr="00A3790A" w:rsidRDefault="005D450A" w:rsidP="00620FE5">
                  <w:pPr>
                    <w:spacing w:before="40" w:after="40"/>
                    <w:ind w:left="8" w:right="151"/>
                    <w:rPr>
                      <w:rFonts w:cs="Arial"/>
                      <w:sz w:val="18"/>
                      <w:szCs w:val="18"/>
                    </w:rPr>
                  </w:pPr>
                  <w:r w:rsidRPr="00A3790A">
                    <w:rPr>
                      <w:rFonts w:cs="Arial"/>
                      <w:sz w:val="18"/>
                      <w:szCs w:val="18"/>
                    </w:rPr>
                    <w:t>2</w:t>
                  </w:r>
                </w:p>
              </w:tc>
              <w:tc>
                <w:tcPr>
                  <w:tcW w:w="1340" w:type="dxa"/>
                  <w:noWrap/>
                  <w:vAlign w:val="bottom"/>
                </w:tcPr>
                <w:p w14:paraId="4678EB73" w14:textId="77777777" w:rsidR="005D450A" w:rsidRPr="00A3790A" w:rsidRDefault="005D450A" w:rsidP="00620FE5">
                  <w:pPr>
                    <w:spacing w:before="40" w:after="40"/>
                    <w:ind w:left="8" w:right="151"/>
                    <w:jc w:val="right"/>
                    <w:rPr>
                      <w:rFonts w:cs="Arial"/>
                      <w:sz w:val="18"/>
                      <w:szCs w:val="18"/>
                    </w:rPr>
                  </w:pPr>
                  <w:r w:rsidRPr="00A3790A">
                    <w:rPr>
                      <w:rFonts w:cs="Arial"/>
                      <w:sz w:val="18"/>
                      <w:szCs w:val="18"/>
                    </w:rPr>
                    <w:t>55</w:t>
                  </w:r>
                </w:p>
              </w:tc>
              <w:tc>
                <w:tcPr>
                  <w:tcW w:w="1418" w:type="dxa"/>
                  <w:noWrap/>
                  <w:vAlign w:val="bottom"/>
                </w:tcPr>
                <w:p w14:paraId="27ED75D1" w14:textId="77777777" w:rsidR="005D450A" w:rsidRPr="00A3790A" w:rsidRDefault="005D450A" w:rsidP="00620FE5">
                  <w:pPr>
                    <w:spacing w:before="40" w:after="40"/>
                    <w:ind w:left="8" w:right="151"/>
                    <w:jc w:val="right"/>
                    <w:rPr>
                      <w:rFonts w:cs="Arial"/>
                      <w:sz w:val="18"/>
                      <w:szCs w:val="18"/>
                    </w:rPr>
                  </w:pPr>
                  <w:r w:rsidRPr="00A3790A">
                    <w:rPr>
                      <w:rFonts w:cs="Arial"/>
                      <w:sz w:val="18"/>
                      <w:szCs w:val="18"/>
                    </w:rPr>
                    <w:t>100</w:t>
                  </w:r>
                </w:p>
              </w:tc>
              <w:tc>
                <w:tcPr>
                  <w:tcW w:w="2018" w:type="dxa"/>
                  <w:noWrap/>
                  <w:vAlign w:val="bottom"/>
                </w:tcPr>
                <w:p w14:paraId="5BCDA100" w14:textId="77777777" w:rsidR="005D450A" w:rsidRPr="00A3790A" w:rsidRDefault="005D450A" w:rsidP="00620FE5">
                  <w:pPr>
                    <w:spacing w:before="40" w:after="40"/>
                    <w:ind w:left="8" w:right="151"/>
                    <w:jc w:val="right"/>
                    <w:rPr>
                      <w:rFonts w:cs="Arial"/>
                      <w:sz w:val="18"/>
                      <w:szCs w:val="18"/>
                    </w:rPr>
                  </w:pPr>
                  <w:r w:rsidRPr="00A3790A">
                    <w:rPr>
                      <w:rFonts w:cs="Arial"/>
                      <w:sz w:val="18"/>
                      <w:szCs w:val="18"/>
                    </w:rPr>
                    <w:t>50</w:t>
                  </w:r>
                </w:p>
              </w:tc>
            </w:tr>
            <w:tr w:rsidR="005D450A" w:rsidRPr="00A3790A" w14:paraId="35624F23" w14:textId="77777777" w:rsidTr="00620FE5">
              <w:trPr>
                <w:trHeight w:val="249"/>
              </w:trPr>
              <w:tc>
                <w:tcPr>
                  <w:tcW w:w="690" w:type="dxa"/>
                  <w:noWrap/>
                  <w:vAlign w:val="bottom"/>
                </w:tcPr>
                <w:p w14:paraId="5BEAF5EE" w14:textId="77777777" w:rsidR="005D450A" w:rsidRPr="00A3790A" w:rsidRDefault="005D450A" w:rsidP="00620FE5">
                  <w:pPr>
                    <w:spacing w:before="40" w:after="40"/>
                    <w:ind w:left="8" w:right="151"/>
                    <w:rPr>
                      <w:rFonts w:cs="Arial"/>
                      <w:sz w:val="18"/>
                      <w:szCs w:val="18"/>
                    </w:rPr>
                  </w:pPr>
                  <w:r w:rsidRPr="00A3790A">
                    <w:rPr>
                      <w:rFonts w:cs="Arial"/>
                      <w:sz w:val="18"/>
                      <w:szCs w:val="18"/>
                    </w:rPr>
                    <w:t>3</w:t>
                  </w:r>
                </w:p>
              </w:tc>
              <w:tc>
                <w:tcPr>
                  <w:tcW w:w="1340" w:type="dxa"/>
                  <w:noWrap/>
                  <w:vAlign w:val="bottom"/>
                </w:tcPr>
                <w:p w14:paraId="5FE98B98" w14:textId="77777777" w:rsidR="005D450A" w:rsidRPr="00A3790A" w:rsidRDefault="005D450A" w:rsidP="00620FE5">
                  <w:pPr>
                    <w:spacing w:before="40" w:after="40"/>
                    <w:ind w:left="8" w:right="151"/>
                    <w:jc w:val="right"/>
                    <w:rPr>
                      <w:rFonts w:cs="Arial"/>
                      <w:sz w:val="18"/>
                      <w:szCs w:val="18"/>
                    </w:rPr>
                  </w:pPr>
                  <w:r w:rsidRPr="00A3790A">
                    <w:rPr>
                      <w:rFonts w:cs="Arial"/>
                      <w:sz w:val="18"/>
                      <w:szCs w:val="18"/>
                    </w:rPr>
                    <w:t>55</w:t>
                  </w:r>
                </w:p>
              </w:tc>
              <w:tc>
                <w:tcPr>
                  <w:tcW w:w="1418" w:type="dxa"/>
                  <w:noWrap/>
                  <w:vAlign w:val="bottom"/>
                </w:tcPr>
                <w:p w14:paraId="1D9D21C9" w14:textId="77777777" w:rsidR="005D450A" w:rsidRPr="00A3790A" w:rsidRDefault="005D450A" w:rsidP="00620FE5">
                  <w:pPr>
                    <w:spacing w:before="40" w:after="40"/>
                    <w:ind w:left="8" w:right="151"/>
                    <w:jc w:val="right"/>
                    <w:rPr>
                      <w:rFonts w:cs="Arial"/>
                      <w:sz w:val="18"/>
                      <w:szCs w:val="18"/>
                    </w:rPr>
                  </w:pPr>
                  <w:r w:rsidRPr="00A3790A">
                    <w:rPr>
                      <w:rFonts w:cs="Arial"/>
                      <w:sz w:val="18"/>
                      <w:szCs w:val="18"/>
                    </w:rPr>
                    <w:t>25</w:t>
                  </w:r>
                </w:p>
              </w:tc>
              <w:tc>
                <w:tcPr>
                  <w:tcW w:w="2018" w:type="dxa"/>
                  <w:noWrap/>
                  <w:vAlign w:val="bottom"/>
                </w:tcPr>
                <w:p w14:paraId="3025CE26" w14:textId="77777777" w:rsidR="005D450A" w:rsidRPr="00A3790A" w:rsidRDefault="005D450A" w:rsidP="00620FE5">
                  <w:pPr>
                    <w:spacing w:before="40" w:after="40"/>
                    <w:ind w:left="8" w:right="151"/>
                    <w:jc w:val="right"/>
                    <w:rPr>
                      <w:rFonts w:cs="Arial"/>
                      <w:sz w:val="18"/>
                      <w:szCs w:val="18"/>
                    </w:rPr>
                  </w:pPr>
                  <w:r w:rsidRPr="00A3790A">
                    <w:rPr>
                      <w:rFonts w:cs="Arial"/>
                      <w:sz w:val="18"/>
                      <w:szCs w:val="18"/>
                    </w:rPr>
                    <w:t>250</w:t>
                  </w:r>
                </w:p>
              </w:tc>
            </w:tr>
            <w:tr w:rsidR="005D450A" w:rsidRPr="00A3790A" w14:paraId="71A0F8DD" w14:textId="77777777" w:rsidTr="00620FE5">
              <w:trPr>
                <w:trHeight w:val="249"/>
              </w:trPr>
              <w:tc>
                <w:tcPr>
                  <w:tcW w:w="690" w:type="dxa"/>
                  <w:noWrap/>
                  <w:vAlign w:val="bottom"/>
                </w:tcPr>
                <w:p w14:paraId="1782C88F" w14:textId="77777777" w:rsidR="005D450A" w:rsidRPr="00A3790A" w:rsidRDefault="005D450A" w:rsidP="00620FE5">
                  <w:pPr>
                    <w:spacing w:before="40" w:after="40"/>
                    <w:ind w:left="8" w:right="151"/>
                    <w:rPr>
                      <w:rFonts w:cs="Arial"/>
                      <w:sz w:val="18"/>
                      <w:szCs w:val="18"/>
                    </w:rPr>
                  </w:pPr>
                  <w:r w:rsidRPr="00A3790A">
                    <w:rPr>
                      <w:rFonts w:cs="Arial"/>
                      <w:sz w:val="18"/>
                      <w:szCs w:val="18"/>
                    </w:rPr>
                    <w:t>4</w:t>
                  </w:r>
                </w:p>
              </w:tc>
              <w:tc>
                <w:tcPr>
                  <w:tcW w:w="1340" w:type="dxa"/>
                  <w:noWrap/>
                  <w:vAlign w:val="bottom"/>
                </w:tcPr>
                <w:p w14:paraId="0F54DD6F" w14:textId="77777777" w:rsidR="005D450A" w:rsidRPr="00A3790A" w:rsidRDefault="005D450A" w:rsidP="00620FE5">
                  <w:pPr>
                    <w:spacing w:before="40" w:after="40"/>
                    <w:ind w:left="8" w:right="151"/>
                    <w:jc w:val="right"/>
                    <w:rPr>
                      <w:rFonts w:cs="Arial"/>
                      <w:sz w:val="18"/>
                      <w:szCs w:val="18"/>
                    </w:rPr>
                  </w:pPr>
                  <w:r w:rsidRPr="00A3790A">
                    <w:rPr>
                      <w:rFonts w:cs="Arial"/>
                      <w:sz w:val="18"/>
                      <w:szCs w:val="18"/>
                    </w:rPr>
                    <w:t>55</w:t>
                  </w:r>
                </w:p>
              </w:tc>
              <w:tc>
                <w:tcPr>
                  <w:tcW w:w="1418" w:type="dxa"/>
                  <w:noWrap/>
                  <w:vAlign w:val="bottom"/>
                </w:tcPr>
                <w:p w14:paraId="45BFA9BD" w14:textId="77777777" w:rsidR="005D450A" w:rsidRPr="00A3790A" w:rsidRDefault="005D450A" w:rsidP="00620FE5">
                  <w:pPr>
                    <w:spacing w:before="40" w:after="40"/>
                    <w:ind w:left="8" w:right="151"/>
                    <w:jc w:val="right"/>
                    <w:rPr>
                      <w:rFonts w:cs="Arial"/>
                      <w:sz w:val="18"/>
                      <w:szCs w:val="18"/>
                    </w:rPr>
                  </w:pPr>
                  <w:r w:rsidRPr="00A3790A">
                    <w:rPr>
                      <w:rFonts w:cs="Arial"/>
                      <w:sz w:val="18"/>
                      <w:szCs w:val="18"/>
                    </w:rPr>
                    <w:t>70</w:t>
                  </w:r>
                </w:p>
              </w:tc>
              <w:tc>
                <w:tcPr>
                  <w:tcW w:w="2018" w:type="dxa"/>
                  <w:noWrap/>
                  <w:vAlign w:val="bottom"/>
                </w:tcPr>
                <w:p w14:paraId="64DF9D43" w14:textId="77777777" w:rsidR="005D450A" w:rsidRPr="00A3790A" w:rsidRDefault="005D450A" w:rsidP="00620FE5">
                  <w:pPr>
                    <w:spacing w:before="40" w:after="40"/>
                    <w:ind w:left="8" w:right="151"/>
                    <w:jc w:val="right"/>
                    <w:rPr>
                      <w:rFonts w:cs="Arial"/>
                      <w:sz w:val="18"/>
                      <w:szCs w:val="18"/>
                    </w:rPr>
                  </w:pPr>
                  <w:r w:rsidRPr="00A3790A">
                    <w:rPr>
                      <w:rFonts w:cs="Arial"/>
                      <w:sz w:val="18"/>
                      <w:szCs w:val="18"/>
                    </w:rPr>
                    <w:t>75</w:t>
                  </w:r>
                </w:p>
              </w:tc>
            </w:tr>
            <w:tr w:rsidR="005D450A" w:rsidRPr="00A3790A" w14:paraId="45B2B67A" w14:textId="77777777" w:rsidTr="00620FE5">
              <w:trPr>
                <w:trHeight w:val="249"/>
              </w:trPr>
              <w:tc>
                <w:tcPr>
                  <w:tcW w:w="690" w:type="dxa"/>
                  <w:noWrap/>
                  <w:vAlign w:val="bottom"/>
                </w:tcPr>
                <w:p w14:paraId="47783B35" w14:textId="77777777" w:rsidR="005D450A" w:rsidRPr="00A3790A" w:rsidRDefault="005D450A" w:rsidP="00620FE5">
                  <w:pPr>
                    <w:spacing w:before="40" w:after="40"/>
                    <w:ind w:left="8" w:right="151"/>
                    <w:rPr>
                      <w:rFonts w:cs="Arial"/>
                      <w:sz w:val="18"/>
                      <w:szCs w:val="18"/>
                    </w:rPr>
                  </w:pPr>
                  <w:r w:rsidRPr="00A3790A">
                    <w:rPr>
                      <w:rFonts w:cs="Arial"/>
                      <w:sz w:val="18"/>
                      <w:szCs w:val="18"/>
                    </w:rPr>
                    <w:t>5</w:t>
                  </w:r>
                </w:p>
              </w:tc>
              <w:tc>
                <w:tcPr>
                  <w:tcW w:w="1340" w:type="dxa"/>
                  <w:noWrap/>
                  <w:vAlign w:val="bottom"/>
                </w:tcPr>
                <w:p w14:paraId="6A844315" w14:textId="77777777" w:rsidR="005D450A" w:rsidRPr="00A3790A" w:rsidRDefault="005D450A" w:rsidP="00620FE5">
                  <w:pPr>
                    <w:spacing w:before="40" w:after="40"/>
                    <w:ind w:left="8" w:right="151"/>
                    <w:jc w:val="right"/>
                    <w:rPr>
                      <w:rFonts w:cs="Arial"/>
                      <w:sz w:val="18"/>
                      <w:szCs w:val="18"/>
                    </w:rPr>
                  </w:pPr>
                  <w:r w:rsidRPr="00A3790A">
                    <w:rPr>
                      <w:rFonts w:cs="Arial"/>
                      <w:sz w:val="18"/>
                      <w:szCs w:val="18"/>
                    </w:rPr>
                    <w:t>35</w:t>
                  </w:r>
                </w:p>
              </w:tc>
              <w:tc>
                <w:tcPr>
                  <w:tcW w:w="1418" w:type="dxa"/>
                  <w:noWrap/>
                  <w:vAlign w:val="bottom"/>
                </w:tcPr>
                <w:p w14:paraId="6F0E6CDE" w14:textId="77777777" w:rsidR="005D450A" w:rsidRPr="00A3790A" w:rsidRDefault="005D450A" w:rsidP="00620FE5">
                  <w:pPr>
                    <w:spacing w:before="40" w:after="40"/>
                    <w:ind w:left="8" w:right="151"/>
                    <w:jc w:val="right"/>
                    <w:rPr>
                      <w:rFonts w:cs="Arial"/>
                      <w:sz w:val="18"/>
                      <w:szCs w:val="18"/>
                    </w:rPr>
                  </w:pPr>
                  <w:r w:rsidRPr="00A3790A">
                    <w:rPr>
                      <w:rFonts w:cs="Arial"/>
                      <w:sz w:val="18"/>
                      <w:szCs w:val="18"/>
                    </w:rPr>
                    <w:t>100</w:t>
                  </w:r>
                </w:p>
              </w:tc>
              <w:tc>
                <w:tcPr>
                  <w:tcW w:w="2018" w:type="dxa"/>
                  <w:noWrap/>
                  <w:vAlign w:val="bottom"/>
                </w:tcPr>
                <w:p w14:paraId="1773849A" w14:textId="77777777" w:rsidR="005D450A" w:rsidRPr="00A3790A" w:rsidRDefault="005D450A" w:rsidP="00620FE5">
                  <w:pPr>
                    <w:spacing w:before="40" w:after="40"/>
                    <w:ind w:left="8" w:right="151"/>
                    <w:jc w:val="right"/>
                    <w:rPr>
                      <w:rFonts w:cs="Arial"/>
                      <w:sz w:val="18"/>
                      <w:szCs w:val="18"/>
                    </w:rPr>
                  </w:pPr>
                  <w:r w:rsidRPr="00A3790A">
                    <w:rPr>
                      <w:rFonts w:cs="Arial"/>
                      <w:sz w:val="18"/>
                      <w:szCs w:val="18"/>
                    </w:rPr>
                    <w:t>50</w:t>
                  </w:r>
                </w:p>
              </w:tc>
            </w:tr>
            <w:tr w:rsidR="005D450A" w:rsidRPr="00A3790A" w14:paraId="38C7F20E" w14:textId="77777777" w:rsidTr="00620FE5">
              <w:trPr>
                <w:trHeight w:val="249"/>
              </w:trPr>
              <w:tc>
                <w:tcPr>
                  <w:tcW w:w="690" w:type="dxa"/>
                  <w:noWrap/>
                  <w:vAlign w:val="bottom"/>
                </w:tcPr>
                <w:p w14:paraId="740F3870" w14:textId="77777777" w:rsidR="005D450A" w:rsidRPr="00A3790A" w:rsidRDefault="005D450A" w:rsidP="00620FE5">
                  <w:pPr>
                    <w:spacing w:before="40" w:after="40"/>
                    <w:ind w:left="8" w:right="151"/>
                    <w:rPr>
                      <w:rFonts w:cs="Arial"/>
                      <w:sz w:val="18"/>
                      <w:szCs w:val="18"/>
                    </w:rPr>
                  </w:pPr>
                  <w:r w:rsidRPr="00A3790A">
                    <w:rPr>
                      <w:rFonts w:cs="Arial"/>
                      <w:sz w:val="18"/>
                      <w:szCs w:val="18"/>
                    </w:rPr>
                    <w:t>6</w:t>
                  </w:r>
                </w:p>
              </w:tc>
              <w:tc>
                <w:tcPr>
                  <w:tcW w:w="1340" w:type="dxa"/>
                  <w:noWrap/>
                  <w:vAlign w:val="bottom"/>
                </w:tcPr>
                <w:p w14:paraId="06F523E4" w14:textId="77777777" w:rsidR="005D450A" w:rsidRPr="00A3790A" w:rsidRDefault="005D450A" w:rsidP="00620FE5">
                  <w:pPr>
                    <w:spacing w:before="40" w:after="40"/>
                    <w:ind w:left="8" w:right="151"/>
                    <w:jc w:val="right"/>
                    <w:rPr>
                      <w:rFonts w:cs="Arial"/>
                      <w:sz w:val="18"/>
                      <w:szCs w:val="18"/>
                    </w:rPr>
                  </w:pPr>
                  <w:r w:rsidRPr="00A3790A">
                    <w:rPr>
                      <w:rFonts w:cs="Arial"/>
                      <w:sz w:val="18"/>
                      <w:szCs w:val="18"/>
                    </w:rPr>
                    <w:t>25</w:t>
                  </w:r>
                </w:p>
              </w:tc>
              <w:tc>
                <w:tcPr>
                  <w:tcW w:w="1418" w:type="dxa"/>
                  <w:noWrap/>
                  <w:vAlign w:val="bottom"/>
                </w:tcPr>
                <w:p w14:paraId="056E9768" w14:textId="77777777" w:rsidR="005D450A" w:rsidRPr="00A3790A" w:rsidRDefault="005D450A" w:rsidP="00620FE5">
                  <w:pPr>
                    <w:spacing w:before="40" w:after="40"/>
                    <w:ind w:left="8" w:right="151"/>
                    <w:jc w:val="right"/>
                    <w:rPr>
                      <w:rFonts w:cs="Arial"/>
                      <w:sz w:val="18"/>
                      <w:szCs w:val="18"/>
                    </w:rPr>
                  </w:pPr>
                  <w:r w:rsidRPr="00A3790A">
                    <w:rPr>
                      <w:rFonts w:cs="Arial"/>
                      <w:sz w:val="18"/>
                      <w:szCs w:val="18"/>
                    </w:rPr>
                    <w:t>25</w:t>
                  </w:r>
                </w:p>
              </w:tc>
              <w:tc>
                <w:tcPr>
                  <w:tcW w:w="2018" w:type="dxa"/>
                  <w:noWrap/>
                  <w:vAlign w:val="bottom"/>
                </w:tcPr>
                <w:p w14:paraId="7EB31F62" w14:textId="77777777" w:rsidR="005D450A" w:rsidRPr="00A3790A" w:rsidRDefault="005D450A" w:rsidP="00620FE5">
                  <w:pPr>
                    <w:spacing w:before="40" w:after="40"/>
                    <w:ind w:left="8" w:right="151"/>
                    <w:jc w:val="right"/>
                    <w:rPr>
                      <w:rFonts w:cs="Arial"/>
                      <w:sz w:val="18"/>
                      <w:szCs w:val="18"/>
                    </w:rPr>
                  </w:pPr>
                  <w:r w:rsidRPr="00A3790A">
                    <w:rPr>
                      <w:rFonts w:cs="Arial"/>
                      <w:sz w:val="18"/>
                      <w:szCs w:val="18"/>
                    </w:rPr>
                    <w:t>200</w:t>
                  </w:r>
                </w:p>
              </w:tc>
            </w:tr>
            <w:tr w:rsidR="005D450A" w:rsidRPr="00A3790A" w14:paraId="4D6D4005" w14:textId="77777777" w:rsidTr="00620FE5">
              <w:trPr>
                <w:trHeight w:val="249"/>
              </w:trPr>
              <w:tc>
                <w:tcPr>
                  <w:tcW w:w="690" w:type="dxa"/>
                  <w:noWrap/>
                  <w:vAlign w:val="bottom"/>
                </w:tcPr>
                <w:p w14:paraId="699DDBE0" w14:textId="77777777" w:rsidR="005D450A" w:rsidRPr="00A3790A" w:rsidRDefault="005D450A" w:rsidP="00620FE5">
                  <w:pPr>
                    <w:spacing w:before="40" w:after="40"/>
                    <w:ind w:left="8" w:right="151"/>
                    <w:rPr>
                      <w:rFonts w:cs="Arial"/>
                      <w:sz w:val="18"/>
                      <w:szCs w:val="18"/>
                    </w:rPr>
                  </w:pPr>
                  <w:r w:rsidRPr="00A3790A">
                    <w:rPr>
                      <w:rFonts w:cs="Arial"/>
                      <w:sz w:val="18"/>
                      <w:szCs w:val="18"/>
                    </w:rPr>
                    <w:t>7</w:t>
                  </w:r>
                </w:p>
              </w:tc>
              <w:tc>
                <w:tcPr>
                  <w:tcW w:w="1340" w:type="dxa"/>
                  <w:noWrap/>
                  <w:vAlign w:val="bottom"/>
                </w:tcPr>
                <w:p w14:paraId="68090394" w14:textId="77777777" w:rsidR="005D450A" w:rsidRPr="00A3790A" w:rsidRDefault="005D450A" w:rsidP="00620FE5">
                  <w:pPr>
                    <w:spacing w:before="40" w:after="40"/>
                    <w:ind w:left="8" w:right="151"/>
                    <w:jc w:val="right"/>
                    <w:rPr>
                      <w:rFonts w:cs="Arial"/>
                      <w:sz w:val="18"/>
                      <w:szCs w:val="18"/>
                    </w:rPr>
                  </w:pPr>
                  <w:r w:rsidRPr="00A3790A">
                    <w:rPr>
                      <w:rFonts w:cs="Arial"/>
                      <w:sz w:val="18"/>
                      <w:szCs w:val="18"/>
                    </w:rPr>
                    <w:t>45</w:t>
                  </w:r>
                </w:p>
              </w:tc>
              <w:tc>
                <w:tcPr>
                  <w:tcW w:w="1418" w:type="dxa"/>
                  <w:noWrap/>
                  <w:vAlign w:val="bottom"/>
                </w:tcPr>
                <w:p w14:paraId="3CDB317D" w14:textId="77777777" w:rsidR="005D450A" w:rsidRPr="00A3790A" w:rsidRDefault="005D450A" w:rsidP="00620FE5">
                  <w:pPr>
                    <w:spacing w:before="40" w:after="40"/>
                    <w:ind w:left="8" w:right="151"/>
                    <w:jc w:val="right"/>
                    <w:rPr>
                      <w:rFonts w:cs="Arial"/>
                      <w:sz w:val="18"/>
                      <w:szCs w:val="18"/>
                    </w:rPr>
                  </w:pPr>
                  <w:r w:rsidRPr="00A3790A">
                    <w:rPr>
                      <w:rFonts w:cs="Arial"/>
                      <w:sz w:val="18"/>
                      <w:szCs w:val="18"/>
                    </w:rPr>
                    <w:t>70</w:t>
                  </w:r>
                </w:p>
              </w:tc>
              <w:tc>
                <w:tcPr>
                  <w:tcW w:w="2018" w:type="dxa"/>
                  <w:noWrap/>
                  <w:vAlign w:val="bottom"/>
                </w:tcPr>
                <w:p w14:paraId="40065164" w14:textId="77777777" w:rsidR="005D450A" w:rsidRPr="00A3790A" w:rsidRDefault="005D450A" w:rsidP="00620FE5">
                  <w:pPr>
                    <w:spacing w:before="40" w:after="40"/>
                    <w:ind w:left="8" w:right="151"/>
                    <w:jc w:val="right"/>
                    <w:rPr>
                      <w:rFonts w:cs="Arial"/>
                      <w:sz w:val="18"/>
                      <w:szCs w:val="18"/>
                    </w:rPr>
                  </w:pPr>
                  <w:r w:rsidRPr="00A3790A">
                    <w:rPr>
                      <w:rFonts w:cs="Arial"/>
                      <w:sz w:val="18"/>
                      <w:szCs w:val="18"/>
                    </w:rPr>
                    <w:t>75</w:t>
                  </w:r>
                </w:p>
              </w:tc>
            </w:tr>
            <w:tr w:rsidR="005D450A" w:rsidRPr="00A3790A" w14:paraId="689027A2" w14:textId="77777777" w:rsidTr="00620FE5">
              <w:trPr>
                <w:trHeight w:val="249"/>
              </w:trPr>
              <w:tc>
                <w:tcPr>
                  <w:tcW w:w="690" w:type="dxa"/>
                  <w:noWrap/>
                  <w:vAlign w:val="bottom"/>
                </w:tcPr>
                <w:p w14:paraId="733DDFB9" w14:textId="77777777" w:rsidR="005D450A" w:rsidRPr="00A3790A" w:rsidRDefault="005D450A" w:rsidP="00620FE5">
                  <w:pPr>
                    <w:spacing w:before="40" w:after="40"/>
                    <w:ind w:left="8" w:right="151"/>
                    <w:rPr>
                      <w:rFonts w:cs="Arial"/>
                      <w:sz w:val="18"/>
                      <w:szCs w:val="18"/>
                    </w:rPr>
                  </w:pPr>
                  <w:r w:rsidRPr="00A3790A">
                    <w:rPr>
                      <w:rFonts w:cs="Arial"/>
                      <w:sz w:val="18"/>
                      <w:szCs w:val="18"/>
                    </w:rPr>
                    <w:t>8</w:t>
                  </w:r>
                </w:p>
              </w:tc>
              <w:tc>
                <w:tcPr>
                  <w:tcW w:w="1340" w:type="dxa"/>
                  <w:noWrap/>
                  <w:vAlign w:val="bottom"/>
                </w:tcPr>
                <w:p w14:paraId="27BCA93B" w14:textId="77777777" w:rsidR="005D450A" w:rsidRPr="00A3790A" w:rsidRDefault="005D450A" w:rsidP="00620FE5">
                  <w:pPr>
                    <w:spacing w:before="40" w:after="40"/>
                    <w:ind w:left="8" w:right="151"/>
                    <w:jc w:val="right"/>
                    <w:rPr>
                      <w:rFonts w:cs="Arial"/>
                      <w:sz w:val="18"/>
                      <w:szCs w:val="18"/>
                    </w:rPr>
                  </w:pPr>
                  <w:r w:rsidRPr="00A3790A">
                    <w:rPr>
                      <w:rFonts w:cs="Arial"/>
                      <w:sz w:val="18"/>
                      <w:szCs w:val="18"/>
                    </w:rPr>
                    <w:t>45</w:t>
                  </w:r>
                </w:p>
              </w:tc>
              <w:tc>
                <w:tcPr>
                  <w:tcW w:w="1418" w:type="dxa"/>
                  <w:noWrap/>
                  <w:vAlign w:val="bottom"/>
                </w:tcPr>
                <w:p w14:paraId="0BB4FB01" w14:textId="77777777" w:rsidR="005D450A" w:rsidRPr="00A3790A" w:rsidRDefault="005D450A" w:rsidP="00620FE5">
                  <w:pPr>
                    <w:spacing w:before="40" w:after="40"/>
                    <w:ind w:left="8" w:right="151"/>
                    <w:jc w:val="right"/>
                    <w:rPr>
                      <w:rFonts w:cs="Arial"/>
                      <w:sz w:val="18"/>
                      <w:szCs w:val="18"/>
                    </w:rPr>
                  </w:pPr>
                  <w:r w:rsidRPr="00A3790A">
                    <w:rPr>
                      <w:rFonts w:cs="Arial"/>
                      <w:sz w:val="18"/>
                      <w:szCs w:val="18"/>
                    </w:rPr>
                    <w:t>25</w:t>
                  </w:r>
                </w:p>
              </w:tc>
              <w:tc>
                <w:tcPr>
                  <w:tcW w:w="2018" w:type="dxa"/>
                  <w:noWrap/>
                  <w:vAlign w:val="bottom"/>
                </w:tcPr>
                <w:p w14:paraId="390DFC2D" w14:textId="77777777" w:rsidR="005D450A" w:rsidRPr="00A3790A" w:rsidRDefault="005D450A" w:rsidP="00620FE5">
                  <w:pPr>
                    <w:spacing w:before="40" w:after="40"/>
                    <w:ind w:left="8" w:right="151"/>
                    <w:jc w:val="right"/>
                    <w:rPr>
                      <w:rFonts w:cs="Arial"/>
                      <w:sz w:val="18"/>
                      <w:szCs w:val="18"/>
                    </w:rPr>
                  </w:pPr>
                  <w:r w:rsidRPr="00A3790A">
                    <w:rPr>
                      <w:rFonts w:cs="Arial"/>
                      <w:sz w:val="18"/>
                      <w:szCs w:val="18"/>
                    </w:rPr>
                    <w:t>150</w:t>
                  </w:r>
                </w:p>
              </w:tc>
            </w:tr>
            <w:tr w:rsidR="005D450A" w:rsidRPr="00A3790A" w14:paraId="3EA72508" w14:textId="77777777" w:rsidTr="00620FE5">
              <w:trPr>
                <w:trHeight w:val="249"/>
              </w:trPr>
              <w:tc>
                <w:tcPr>
                  <w:tcW w:w="690" w:type="dxa"/>
                  <w:noWrap/>
                  <w:vAlign w:val="bottom"/>
                </w:tcPr>
                <w:p w14:paraId="7D4D5128" w14:textId="77777777" w:rsidR="005D450A" w:rsidRPr="00A3790A" w:rsidRDefault="005D450A" w:rsidP="00620FE5">
                  <w:pPr>
                    <w:spacing w:before="40" w:after="40"/>
                    <w:ind w:left="8" w:right="151"/>
                    <w:rPr>
                      <w:rFonts w:cs="Arial"/>
                      <w:sz w:val="18"/>
                      <w:szCs w:val="18"/>
                    </w:rPr>
                  </w:pPr>
                  <w:r w:rsidRPr="00A3790A">
                    <w:rPr>
                      <w:rFonts w:cs="Arial"/>
                      <w:sz w:val="18"/>
                      <w:szCs w:val="18"/>
                    </w:rPr>
                    <w:t>9</w:t>
                  </w:r>
                </w:p>
              </w:tc>
              <w:tc>
                <w:tcPr>
                  <w:tcW w:w="1340" w:type="dxa"/>
                  <w:noWrap/>
                  <w:vAlign w:val="bottom"/>
                </w:tcPr>
                <w:p w14:paraId="1A2F6D89" w14:textId="77777777" w:rsidR="005D450A" w:rsidRPr="00A3790A" w:rsidRDefault="005D450A" w:rsidP="00620FE5">
                  <w:pPr>
                    <w:spacing w:before="40" w:after="40"/>
                    <w:ind w:left="8" w:right="151"/>
                    <w:jc w:val="right"/>
                    <w:rPr>
                      <w:rFonts w:cs="Arial"/>
                      <w:sz w:val="18"/>
                      <w:szCs w:val="18"/>
                    </w:rPr>
                  </w:pPr>
                  <w:r w:rsidRPr="00A3790A">
                    <w:rPr>
                      <w:rFonts w:cs="Arial"/>
                      <w:sz w:val="18"/>
                      <w:szCs w:val="18"/>
                    </w:rPr>
                    <w:t>55</w:t>
                  </w:r>
                </w:p>
              </w:tc>
              <w:tc>
                <w:tcPr>
                  <w:tcW w:w="1418" w:type="dxa"/>
                  <w:noWrap/>
                  <w:vAlign w:val="bottom"/>
                </w:tcPr>
                <w:p w14:paraId="2889D9F1" w14:textId="77777777" w:rsidR="005D450A" w:rsidRPr="00A3790A" w:rsidRDefault="005D450A" w:rsidP="00620FE5">
                  <w:pPr>
                    <w:spacing w:before="40" w:after="40"/>
                    <w:ind w:left="8" w:right="151"/>
                    <w:jc w:val="right"/>
                    <w:rPr>
                      <w:rFonts w:cs="Arial"/>
                      <w:sz w:val="18"/>
                      <w:szCs w:val="18"/>
                    </w:rPr>
                  </w:pPr>
                  <w:r w:rsidRPr="00A3790A">
                    <w:rPr>
                      <w:rFonts w:cs="Arial"/>
                      <w:sz w:val="18"/>
                      <w:szCs w:val="18"/>
                    </w:rPr>
                    <w:t>50</w:t>
                  </w:r>
                </w:p>
              </w:tc>
              <w:tc>
                <w:tcPr>
                  <w:tcW w:w="2018" w:type="dxa"/>
                  <w:noWrap/>
                  <w:vAlign w:val="bottom"/>
                </w:tcPr>
                <w:p w14:paraId="4B7ABCBB" w14:textId="77777777" w:rsidR="005D450A" w:rsidRPr="00A3790A" w:rsidRDefault="005D450A" w:rsidP="00620FE5">
                  <w:pPr>
                    <w:spacing w:before="40" w:after="40"/>
                    <w:ind w:left="8" w:right="151"/>
                    <w:jc w:val="right"/>
                    <w:rPr>
                      <w:rFonts w:cs="Arial"/>
                      <w:sz w:val="18"/>
                      <w:szCs w:val="18"/>
                    </w:rPr>
                  </w:pPr>
                  <w:r w:rsidRPr="00A3790A">
                    <w:rPr>
                      <w:rFonts w:cs="Arial"/>
                      <w:sz w:val="18"/>
                      <w:szCs w:val="18"/>
                    </w:rPr>
                    <w:t>125</w:t>
                  </w:r>
                </w:p>
              </w:tc>
            </w:tr>
            <w:tr w:rsidR="005D450A" w:rsidRPr="00A3790A" w14:paraId="34E55DBB" w14:textId="77777777" w:rsidTr="00620FE5">
              <w:trPr>
                <w:trHeight w:val="249"/>
              </w:trPr>
              <w:tc>
                <w:tcPr>
                  <w:tcW w:w="690" w:type="dxa"/>
                  <w:noWrap/>
                  <w:vAlign w:val="bottom"/>
                </w:tcPr>
                <w:p w14:paraId="2D44683E" w14:textId="77777777" w:rsidR="005D450A" w:rsidRPr="00A3790A" w:rsidRDefault="005D450A" w:rsidP="00620FE5">
                  <w:pPr>
                    <w:spacing w:before="40" w:after="40"/>
                    <w:ind w:left="8" w:right="151"/>
                    <w:rPr>
                      <w:rFonts w:cs="Arial"/>
                      <w:sz w:val="18"/>
                      <w:szCs w:val="18"/>
                    </w:rPr>
                  </w:pPr>
                  <w:r w:rsidRPr="00A3790A">
                    <w:rPr>
                      <w:rFonts w:cs="Arial"/>
                      <w:sz w:val="18"/>
                      <w:szCs w:val="18"/>
                    </w:rPr>
                    <w:t>10</w:t>
                  </w:r>
                </w:p>
              </w:tc>
              <w:tc>
                <w:tcPr>
                  <w:tcW w:w="1340" w:type="dxa"/>
                  <w:noWrap/>
                  <w:vAlign w:val="bottom"/>
                </w:tcPr>
                <w:p w14:paraId="345FDF2D" w14:textId="77777777" w:rsidR="005D450A" w:rsidRPr="00A3790A" w:rsidRDefault="005D450A" w:rsidP="00620FE5">
                  <w:pPr>
                    <w:spacing w:before="40" w:after="40"/>
                    <w:ind w:left="8" w:right="151"/>
                    <w:jc w:val="right"/>
                    <w:rPr>
                      <w:rFonts w:cs="Arial"/>
                      <w:sz w:val="18"/>
                      <w:szCs w:val="18"/>
                    </w:rPr>
                  </w:pPr>
                  <w:r w:rsidRPr="00A3790A">
                    <w:rPr>
                      <w:rFonts w:cs="Arial"/>
                      <w:sz w:val="18"/>
                      <w:szCs w:val="18"/>
                    </w:rPr>
                    <w:t>75</w:t>
                  </w:r>
                </w:p>
              </w:tc>
              <w:tc>
                <w:tcPr>
                  <w:tcW w:w="1418" w:type="dxa"/>
                  <w:noWrap/>
                  <w:vAlign w:val="bottom"/>
                </w:tcPr>
                <w:p w14:paraId="5D019438" w14:textId="77777777" w:rsidR="005D450A" w:rsidRPr="00A3790A" w:rsidRDefault="005D450A" w:rsidP="00620FE5">
                  <w:pPr>
                    <w:spacing w:before="40" w:after="40"/>
                    <w:ind w:left="8" w:right="151"/>
                    <w:jc w:val="right"/>
                    <w:rPr>
                      <w:rFonts w:cs="Arial"/>
                      <w:sz w:val="18"/>
                      <w:szCs w:val="18"/>
                    </w:rPr>
                  </w:pPr>
                  <w:r w:rsidRPr="00A3790A">
                    <w:rPr>
                      <w:rFonts w:cs="Arial"/>
                      <w:sz w:val="18"/>
                      <w:szCs w:val="18"/>
                    </w:rPr>
                    <w:t>100</w:t>
                  </w:r>
                </w:p>
              </w:tc>
              <w:tc>
                <w:tcPr>
                  <w:tcW w:w="2018" w:type="dxa"/>
                  <w:noWrap/>
                  <w:vAlign w:val="bottom"/>
                </w:tcPr>
                <w:p w14:paraId="209FFE24" w14:textId="77777777" w:rsidR="005D450A" w:rsidRPr="00A3790A" w:rsidRDefault="005D450A" w:rsidP="00620FE5">
                  <w:pPr>
                    <w:spacing w:before="40" w:after="40"/>
                    <w:ind w:left="8" w:right="151"/>
                    <w:jc w:val="right"/>
                    <w:rPr>
                      <w:rFonts w:cs="Arial"/>
                      <w:sz w:val="18"/>
                      <w:szCs w:val="18"/>
                    </w:rPr>
                  </w:pPr>
                  <w:r w:rsidRPr="00A3790A">
                    <w:rPr>
                      <w:rFonts w:cs="Arial"/>
                      <w:sz w:val="18"/>
                      <w:szCs w:val="18"/>
                    </w:rPr>
                    <w:t>50</w:t>
                  </w:r>
                </w:p>
              </w:tc>
            </w:tr>
            <w:tr w:rsidR="005D450A" w:rsidRPr="00A3790A" w14:paraId="7D43E67E" w14:textId="77777777" w:rsidTr="00620FE5">
              <w:trPr>
                <w:trHeight w:val="249"/>
              </w:trPr>
              <w:tc>
                <w:tcPr>
                  <w:tcW w:w="690" w:type="dxa"/>
                  <w:noWrap/>
                  <w:vAlign w:val="bottom"/>
                </w:tcPr>
                <w:p w14:paraId="5E49A0AE" w14:textId="77777777" w:rsidR="005D450A" w:rsidRPr="00A3790A" w:rsidRDefault="005D450A" w:rsidP="00620FE5">
                  <w:pPr>
                    <w:spacing w:before="40" w:after="40"/>
                    <w:ind w:left="8" w:right="151"/>
                    <w:rPr>
                      <w:rFonts w:cs="Arial"/>
                      <w:sz w:val="18"/>
                      <w:szCs w:val="18"/>
                    </w:rPr>
                  </w:pPr>
                  <w:r w:rsidRPr="00A3790A">
                    <w:rPr>
                      <w:rFonts w:cs="Arial"/>
                      <w:sz w:val="18"/>
                      <w:szCs w:val="18"/>
                    </w:rPr>
                    <w:t>11</w:t>
                  </w:r>
                </w:p>
              </w:tc>
              <w:tc>
                <w:tcPr>
                  <w:tcW w:w="1340" w:type="dxa"/>
                  <w:noWrap/>
                  <w:vAlign w:val="bottom"/>
                </w:tcPr>
                <w:p w14:paraId="49A61392" w14:textId="77777777" w:rsidR="005D450A" w:rsidRPr="00A3790A" w:rsidRDefault="005D450A" w:rsidP="00620FE5">
                  <w:pPr>
                    <w:spacing w:before="40" w:after="40"/>
                    <w:ind w:left="8" w:right="151"/>
                    <w:jc w:val="right"/>
                    <w:rPr>
                      <w:rFonts w:cs="Arial"/>
                      <w:sz w:val="18"/>
                      <w:szCs w:val="18"/>
                    </w:rPr>
                  </w:pPr>
                  <w:r w:rsidRPr="00A3790A">
                    <w:rPr>
                      <w:rFonts w:cs="Arial"/>
                      <w:sz w:val="18"/>
                      <w:szCs w:val="18"/>
                    </w:rPr>
                    <w:t>35</w:t>
                  </w:r>
                </w:p>
              </w:tc>
              <w:tc>
                <w:tcPr>
                  <w:tcW w:w="1418" w:type="dxa"/>
                  <w:noWrap/>
                  <w:vAlign w:val="bottom"/>
                </w:tcPr>
                <w:p w14:paraId="03499226" w14:textId="77777777" w:rsidR="005D450A" w:rsidRPr="00A3790A" w:rsidRDefault="005D450A" w:rsidP="00620FE5">
                  <w:pPr>
                    <w:spacing w:before="40" w:after="40"/>
                    <w:ind w:left="8" w:right="151"/>
                    <w:jc w:val="right"/>
                    <w:rPr>
                      <w:rFonts w:cs="Arial"/>
                      <w:sz w:val="18"/>
                      <w:szCs w:val="18"/>
                    </w:rPr>
                  </w:pPr>
                  <w:r w:rsidRPr="00A3790A">
                    <w:rPr>
                      <w:rFonts w:cs="Arial"/>
                      <w:sz w:val="18"/>
                      <w:szCs w:val="18"/>
                    </w:rPr>
                    <w:t>50</w:t>
                  </w:r>
                </w:p>
              </w:tc>
              <w:tc>
                <w:tcPr>
                  <w:tcW w:w="2018" w:type="dxa"/>
                  <w:noWrap/>
                  <w:vAlign w:val="bottom"/>
                </w:tcPr>
                <w:p w14:paraId="38786192" w14:textId="77777777" w:rsidR="005D450A" w:rsidRPr="00A3790A" w:rsidRDefault="005D450A" w:rsidP="00620FE5">
                  <w:pPr>
                    <w:spacing w:before="40" w:after="40"/>
                    <w:ind w:left="8" w:right="151"/>
                    <w:jc w:val="right"/>
                    <w:rPr>
                      <w:rFonts w:cs="Arial"/>
                      <w:sz w:val="18"/>
                      <w:szCs w:val="18"/>
                    </w:rPr>
                  </w:pPr>
                  <w:r w:rsidRPr="00A3790A">
                    <w:rPr>
                      <w:rFonts w:cs="Arial"/>
                      <w:sz w:val="18"/>
                      <w:szCs w:val="18"/>
                    </w:rPr>
                    <w:t>200</w:t>
                  </w:r>
                </w:p>
              </w:tc>
            </w:tr>
            <w:tr w:rsidR="005D450A" w:rsidRPr="00A3790A" w14:paraId="34C1A092" w14:textId="77777777" w:rsidTr="00620FE5">
              <w:trPr>
                <w:trHeight w:val="249"/>
              </w:trPr>
              <w:tc>
                <w:tcPr>
                  <w:tcW w:w="690" w:type="dxa"/>
                  <w:noWrap/>
                  <w:vAlign w:val="bottom"/>
                </w:tcPr>
                <w:p w14:paraId="30EE796B" w14:textId="77777777" w:rsidR="005D450A" w:rsidRPr="00A3790A" w:rsidRDefault="005D450A" w:rsidP="00620FE5">
                  <w:pPr>
                    <w:spacing w:before="40" w:after="40"/>
                    <w:ind w:left="8" w:right="151"/>
                    <w:rPr>
                      <w:rFonts w:cs="Arial"/>
                      <w:sz w:val="18"/>
                      <w:szCs w:val="18"/>
                    </w:rPr>
                  </w:pPr>
                  <w:r w:rsidRPr="00A3790A">
                    <w:rPr>
                      <w:rFonts w:cs="Arial"/>
                      <w:sz w:val="18"/>
                      <w:szCs w:val="18"/>
                    </w:rPr>
                    <w:t>12</w:t>
                  </w:r>
                </w:p>
              </w:tc>
              <w:tc>
                <w:tcPr>
                  <w:tcW w:w="1340" w:type="dxa"/>
                  <w:noWrap/>
                  <w:vAlign w:val="bottom"/>
                </w:tcPr>
                <w:p w14:paraId="47B4CB46" w14:textId="77777777" w:rsidR="005D450A" w:rsidRPr="00A3790A" w:rsidRDefault="005D450A" w:rsidP="00620FE5">
                  <w:pPr>
                    <w:spacing w:before="40" w:after="40"/>
                    <w:ind w:left="8" w:right="151"/>
                    <w:jc w:val="right"/>
                    <w:rPr>
                      <w:rFonts w:cs="Arial"/>
                      <w:sz w:val="18"/>
                      <w:szCs w:val="18"/>
                    </w:rPr>
                  </w:pPr>
                  <w:r w:rsidRPr="00A3790A">
                    <w:rPr>
                      <w:rFonts w:cs="Arial"/>
                      <w:sz w:val="18"/>
                      <w:szCs w:val="18"/>
                    </w:rPr>
                    <w:t>35</w:t>
                  </w:r>
                </w:p>
              </w:tc>
              <w:tc>
                <w:tcPr>
                  <w:tcW w:w="1418" w:type="dxa"/>
                  <w:noWrap/>
                  <w:vAlign w:val="bottom"/>
                </w:tcPr>
                <w:p w14:paraId="7DE70841" w14:textId="77777777" w:rsidR="005D450A" w:rsidRPr="00A3790A" w:rsidRDefault="005D450A" w:rsidP="00620FE5">
                  <w:pPr>
                    <w:spacing w:before="40" w:after="40"/>
                    <w:ind w:left="8" w:right="151"/>
                    <w:jc w:val="right"/>
                    <w:rPr>
                      <w:rFonts w:cs="Arial"/>
                      <w:sz w:val="18"/>
                      <w:szCs w:val="18"/>
                    </w:rPr>
                  </w:pPr>
                  <w:r w:rsidRPr="00A3790A">
                    <w:rPr>
                      <w:rFonts w:cs="Arial"/>
                      <w:sz w:val="18"/>
                      <w:szCs w:val="18"/>
                    </w:rPr>
                    <w:t>25</w:t>
                  </w:r>
                </w:p>
              </w:tc>
              <w:tc>
                <w:tcPr>
                  <w:tcW w:w="2018" w:type="dxa"/>
                  <w:noWrap/>
                  <w:vAlign w:val="bottom"/>
                </w:tcPr>
                <w:p w14:paraId="23349EED" w14:textId="77777777" w:rsidR="005D450A" w:rsidRPr="00A3790A" w:rsidRDefault="005D450A" w:rsidP="00620FE5">
                  <w:pPr>
                    <w:spacing w:before="40" w:after="40"/>
                    <w:ind w:left="8" w:right="151"/>
                    <w:jc w:val="right"/>
                    <w:rPr>
                      <w:rFonts w:cs="Arial"/>
                      <w:sz w:val="18"/>
                      <w:szCs w:val="18"/>
                    </w:rPr>
                  </w:pPr>
                  <w:r w:rsidRPr="00A3790A">
                    <w:rPr>
                      <w:rFonts w:cs="Arial"/>
                      <w:sz w:val="18"/>
                      <w:szCs w:val="18"/>
                    </w:rPr>
                    <w:t>250</w:t>
                  </w:r>
                </w:p>
              </w:tc>
            </w:tr>
            <w:tr w:rsidR="005D450A" w:rsidRPr="00A3790A" w14:paraId="24A9B6A7" w14:textId="77777777" w:rsidTr="00620FE5">
              <w:trPr>
                <w:trHeight w:val="249"/>
              </w:trPr>
              <w:tc>
                <w:tcPr>
                  <w:tcW w:w="690" w:type="dxa"/>
                  <w:noWrap/>
                  <w:vAlign w:val="bottom"/>
                </w:tcPr>
                <w:p w14:paraId="0339DCE8" w14:textId="77777777" w:rsidR="005D450A" w:rsidRPr="00A3790A" w:rsidRDefault="005D450A" w:rsidP="00620FE5">
                  <w:pPr>
                    <w:spacing w:before="40" w:after="40"/>
                    <w:ind w:left="8" w:right="151"/>
                    <w:rPr>
                      <w:rFonts w:cs="Arial"/>
                      <w:sz w:val="18"/>
                      <w:szCs w:val="18"/>
                    </w:rPr>
                  </w:pPr>
                  <w:r w:rsidRPr="00A3790A">
                    <w:rPr>
                      <w:rFonts w:cs="Arial"/>
                      <w:sz w:val="18"/>
                      <w:szCs w:val="18"/>
                    </w:rPr>
                    <w:t>13</w:t>
                  </w:r>
                </w:p>
              </w:tc>
              <w:tc>
                <w:tcPr>
                  <w:tcW w:w="1340" w:type="dxa"/>
                  <w:noWrap/>
                  <w:vAlign w:val="bottom"/>
                </w:tcPr>
                <w:p w14:paraId="5DDC57EB" w14:textId="77777777" w:rsidR="005D450A" w:rsidRPr="00A3790A" w:rsidRDefault="005D450A" w:rsidP="00620FE5">
                  <w:pPr>
                    <w:spacing w:before="40" w:after="40"/>
                    <w:ind w:left="8" w:right="151"/>
                    <w:jc w:val="right"/>
                    <w:rPr>
                      <w:rFonts w:cs="Arial"/>
                      <w:sz w:val="18"/>
                      <w:szCs w:val="18"/>
                    </w:rPr>
                  </w:pPr>
                  <w:r w:rsidRPr="00A3790A">
                    <w:rPr>
                      <w:rFonts w:cs="Arial"/>
                      <w:sz w:val="18"/>
                      <w:szCs w:val="18"/>
                    </w:rPr>
                    <w:t>0</w:t>
                  </w:r>
                </w:p>
              </w:tc>
              <w:tc>
                <w:tcPr>
                  <w:tcW w:w="1418" w:type="dxa"/>
                  <w:noWrap/>
                  <w:vAlign w:val="bottom"/>
                </w:tcPr>
                <w:p w14:paraId="6925AF95" w14:textId="77777777" w:rsidR="005D450A" w:rsidRPr="00A3790A" w:rsidRDefault="005D450A" w:rsidP="00620FE5">
                  <w:pPr>
                    <w:spacing w:before="40" w:after="40"/>
                    <w:ind w:left="8" w:right="151"/>
                    <w:jc w:val="right"/>
                    <w:rPr>
                      <w:rFonts w:cs="Arial"/>
                      <w:sz w:val="18"/>
                      <w:szCs w:val="18"/>
                    </w:rPr>
                  </w:pPr>
                  <w:r w:rsidRPr="00A3790A">
                    <w:rPr>
                      <w:rFonts w:cs="Arial"/>
                      <w:sz w:val="18"/>
                      <w:szCs w:val="18"/>
                    </w:rPr>
                    <w:t>0</w:t>
                  </w:r>
                </w:p>
              </w:tc>
              <w:tc>
                <w:tcPr>
                  <w:tcW w:w="2018" w:type="dxa"/>
                  <w:noWrap/>
                  <w:vAlign w:val="bottom"/>
                </w:tcPr>
                <w:p w14:paraId="65CDD678" w14:textId="77777777" w:rsidR="005D450A" w:rsidRPr="00A3790A" w:rsidRDefault="005D450A" w:rsidP="00620FE5">
                  <w:pPr>
                    <w:spacing w:before="40" w:after="40"/>
                    <w:ind w:left="8" w:right="151"/>
                    <w:jc w:val="right"/>
                    <w:rPr>
                      <w:rFonts w:cs="Arial"/>
                      <w:sz w:val="18"/>
                      <w:szCs w:val="18"/>
                    </w:rPr>
                  </w:pPr>
                  <w:r w:rsidRPr="00A3790A">
                    <w:rPr>
                      <w:rFonts w:cs="Arial"/>
                      <w:sz w:val="18"/>
                      <w:szCs w:val="18"/>
                    </w:rPr>
                    <w:t>210</w:t>
                  </w:r>
                </w:p>
              </w:tc>
            </w:tr>
            <w:tr w:rsidR="005D450A" w:rsidRPr="00A3790A" w14:paraId="26D58C89" w14:textId="77777777" w:rsidTr="00620FE5">
              <w:trPr>
                <w:trHeight w:hRule="exact" w:val="57"/>
              </w:trPr>
              <w:tc>
                <w:tcPr>
                  <w:tcW w:w="690" w:type="dxa"/>
                  <w:noWrap/>
                  <w:vAlign w:val="bottom"/>
                </w:tcPr>
                <w:p w14:paraId="1DD0DE37" w14:textId="77777777" w:rsidR="005D450A" w:rsidRPr="00A3790A" w:rsidRDefault="005D450A" w:rsidP="00620FE5">
                  <w:pPr>
                    <w:spacing w:before="40" w:after="40"/>
                    <w:ind w:left="8" w:right="151"/>
                    <w:rPr>
                      <w:rFonts w:cs="Arial"/>
                      <w:sz w:val="18"/>
                      <w:szCs w:val="18"/>
                    </w:rPr>
                  </w:pPr>
                  <w:r w:rsidRPr="00A3790A">
                    <w:rPr>
                      <w:rFonts w:cs="Arial"/>
                      <w:sz w:val="18"/>
                      <w:szCs w:val="18"/>
                    </w:rPr>
                    <w:t> </w:t>
                  </w:r>
                </w:p>
              </w:tc>
              <w:tc>
                <w:tcPr>
                  <w:tcW w:w="1340" w:type="dxa"/>
                  <w:noWrap/>
                  <w:vAlign w:val="bottom"/>
                </w:tcPr>
                <w:p w14:paraId="70E9AAA3" w14:textId="77777777" w:rsidR="005D450A" w:rsidRPr="00A3790A" w:rsidRDefault="005D450A" w:rsidP="00620FE5">
                  <w:pPr>
                    <w:spacing w:before="40" w:after="40"/>
                    <w:ind w:left="8" w:right="151"/>
                    <w:jc w:val="right"/>
                    <w:rPr>
                      <w:rFonts w:cs="Arial"/>
                      <w:sz w:val="18"/>
                      <w:szCs w:val="18"/>
                    </w:rPr>
                  </w:pPr>
                  <w:r w:rsidRPr="00A3790A">
                    <w:rPr>
                      <w:rFonts w:cs="Arial"/>
                      <w:sz w:val="18"/>
                      <w:szCs w:val="18"/>
                    </w:rPr>
                    <w:t> </w:t>
                  </w:r>
                </w:p>
              </w:tc>
              <w:tc>
                <w:tcPr>
                  <w:tcW w:w="1418" w:type="dxa"/>
                  <w:noWrap/>
                  <w:vAlign w:val="bottom"/>
                </w:tcPr>
                <w:p w14:paraId="4F441411" w14:textId="77777777" w:rsidR="005D450A" w:rsidRPr="00A3790A" w:rsidRDefault="005D450A" w:rsidP="00620FE5">
                  <w:pPr>
                    <w:spacing w:before="40" w:after="40"/>
                    <w:ind w:left="8" w:right="151"/>
                    <w:jc w:val="right"/>
                    <w:rPr>
                      <w:rFonts w:cs="Arial"/>
                      <w:sz w:val="18"/>
                      <w:szCs w:val="18"/>
                    </w:rPr>
                  </w:pPr>
                  <w:r w:rsidRPr="00A3790A">
                    <w:rPr>
                      <w:rFonts w:cs="Arial"/>
                      <w:sz w:val="18"/>
                      <w:szCs w:val="18"/>
                    </w:rPr>
                    <w:t> </w:t>
                  </w:r>
                </w:p>
              </w:tc>
              <w:tc>
                <w:tcPr>
                  <w:tcW w:w="2018" w:type="dxa"/>
                  <w:noWrap/>
                  <w:vAlign w:val="bottom"/>
                </w:tcPr>
                <w:p w14:paraId="01C2BCE7" w14:textId="77777777" w:rsidR="005D450A" w:rsidRPr="00A3790A" w:rsidRDefault="005D450A" w:rsidP="00620FE5">
                  <w:pPr>
                    <w:spacing w:before="40" w:after="40"/>
                    <w:ind w:left="8" w:right="151"/>
                    <w:jc w:val="right"/>
                    <w:rPr>
                      <w:rFonts w:cs="Arial"/>
                      <w:sz w:val="18"/>
                      <w:szCs w:val="18"/>
                    </w:rPr>
                  </w:pPr>
                  <w:r w:rsidRPr="00A3790A">
                    <w:rPr>
                      <w:rFonts w:cs="Arial"/>
                      <w:sz w:val="18"/>
                      <w:szCs w:val="18"/>
                    </w:rPr>
                    <w:t> </w:t>
                  </w:r>
                </w:p>
              </w:tc>
            </w:tr>
            <w:tr w:rsidR="005D450A" w:rsidRPr="00A3790A" w14:paraId="22FE37D0" w14:textId="77777777" w:rsidTr="00620FE5">
              <w:trPr>
                <w:trHeight w:val="262"/>
              </w:trPr>
              <w:tc>
                <w:tcPr>
                  <w:tcW w:w="690" w:type="dxa"/>
                  <w:noWrap/>
                  <w:vAlign w:val="bottom"/>
                </w:tcPr>
                <w:p w14:paraId="697D3A76" w14:textId="77777777" w:rsidR="005D450A" w:rsidRPr="00A3790A" w:rsidRDefault="005D450A" w:rsidP="00620FE5">
                  <w:pPr>
                    <w:spacing w:before="40" w:after="40"/>
                    <w:ind w:left="8" w:right="151"/>
                    <w:rPr>
                      <w:rFonts w:cs="Arial"/>
                      <w:sz w:val="18"/>
                      <w:szCs w:val="18"/>
                    </w:rPr>
                  </w:pPr>
                  <w:r w:rsidRPr="00A3790A">
                    <w:rPr>
                      <w:rFonts w:cs="Arial"/>
                      <w:sz w:val="18"/>
                      <w:szCs w:val="18"/>
                    </w:rPr>
                    <w:t>Sum</w:t>
                  </w:r>
                </w:p>
              </w:tc>
              <w:tc>
                <w:tcPr>
                  <w:tcW w:w="1340" w:type="dxa"/>
                  <w:noWrap/>
                  <w:vAlign w:val="bottom"/>
                </w:tcPr>
                <w:p w14:paraId="0438B7C8" w14:textId="77777777" w:rsidR="005D450A" w:rsidRPr="00A3790A" w:rsidRDefault="005D450A" w:rsidP="00620FE5">
                  <w:pPr>
                    <w:spacing w:before="40" w:after="40"/>
                    <w:ind w:left="8" w:right="151"/>
                    <w:jc w:val="right"/>
                    <w:rPr>
                      <w:rFonts w:cs="Arial"/>
                      <w:sz w:val="18"/>
                      <w:szCs w:val="18"/>
                    </w:rPr>
                  </w:pPr>
                  <w:r w:rsidRPr="00A3790A">
                    <w:rPr>
                      <w:rFonts w:cs="Arial"/>
                      <w:sz w:val="18"/>
                      <w:szCs w:val="18"/>
                    </w:rPr>
                    <w:t> </w:t>
                  </w:r>
                </w:p>
              </w:tc>
              <w:tc>
                <w:tcPr>
                  <w:tcW w:w="1418" w:type="dxa"/>
                  <w:noWrap/>
                  <w:vAlign w:val="bottom"/>
                </w:tcPr>
                <w:p w14:paraId="0EEF3140" w14:textId="77777777" w:rsidR="005D450A" w:rsidRPr="00A3790A" w:rsidRDefault="005D450A" w:rsidP="00620FE5">
                  <w:pPr>
                    <w:spacing w:before="40" w:after="40"/>
                    <w:ind w:left="8" w:right="151"/>
                    <w:jc w:val="right"/>
                    <w:rPr>
                      <w:rFonts w:cs="Arial"/>
                      <w:sz w:val="18"/>
                      <w:szCs w:val="18"/>
                    </w:rPr>
                  </w:pPr>
                  <w:r w:rsidRPr="00A3790A">
                    <w:rPr>
                      <w:rFonts w:cs="Arial"/>
                      <w:sz w:val="18"/>
                      <w:szCs w:val="18"/>
                    </w:rPr>
                    <w:t> </w:t>
                  </w:r>
                </w:p>
              </w:tc>
              <w:tc>
                <w:tcPr>
                  <w:tcW w:w="2018" w:type="dxa"/>
                  <w:noWrap/>
                  <w:vAlign w:val="bottom"/>
                </w:tcPr>
                <w:p w14:paraId="09412391" w14:textId="77777777" w:rsidR="005D450A" w:rsidRPr="00A3790A" w:rsidRDefault="005D450A" w:rsidP="00620FE5">
                  <w:pPr>
                    <w:spacing w:before="40" w:after="40"/>
                    <w:ind w:left="8" w:right="151"/>
                    <w:jc w:val="right"/>
                    <w:rPr>
                      <w:rFonts w:cs="Arial"/>
                      <w:sz w:val="18"/>
                      <w:szCs w:val="18"/>
                    </w:rPr>
                  </w:pPr>
                  <w:r w:rsidRPr="00A3790A">
                    <w:rPr>
                      <w:rFonts w:cs="Arial"/>
                      <w:sz w:val="18"/>
                      <w:szCs w:val="18"/>
                    </w:rPr>
                    <w:t>1</w:t>
                  </w:r>
                  <w:r>
                    <w:rPr>
                      <w:rFonts w:cs="Arial"/>
                      <w:sz w:val="18"/>
                      <w:szCs w:val="18"/>
                    </w:rPr>
                    <w:t>,</w:t>
                  </w:r>
                  <w:r w:rsidRPr="00A3790A">
                    <w:rPr>
                      <w:rFonts w:cs="Arial"/>
                      <w:sz w:val="18"/>
                      <w:szCs w:val="18"/>
                    </w:rPr>
                    <w:t>895</w:t>
                  </w:r>
                </w:p>
              </w:tc>
            </w:tr>
          </w:tbl>
          <w:p w14:paraId="34572172" w14:textId="77777777" w:rsidR="005D1DDD" w:rsidRPr="00C56B65" w:rsidRDefault="005D1DDD" w:rsidP="00620FE5">
            <w:pPr>
              <w:pStyle w:val="para"/>
              <w:ind w:left="8" w:right="151" w:firstLine="0"/>
            </w:pPr>
          </w:p>
        </w:tc>
        <w:tc>
          <w:tcPr>
            <w:tcW w:w="5103" w:type="dxa"/>
            <w:shd w:val="clear" w:color="auto" w:fill="auto"/>
          </w:tcPr>
          <w:p w14:paraId="0DAAE67D" w14:textId="77777777" w:rsidR="005D1DDD" w:rsidRPr="008A3EFA" w:rsidRDefault="005D1DDD" w:rsidP="005D1DDD">
            <w:pPr>
              <w:pStyle w:val="para"/>
              <w:ind w:left="8" w:right="0" w:firstLine="0"/>
              <w:rPr>
                <w:color w:val="FF0000"/>
              </w:rPr>
            </w:pPr>
          </w:p>
        </w:tc>
        <w:tc>
          <w:tcPr>
            <w:tcW w:w="5103" w:type="dxa"/>
          </w:tcPr>
          <w:p w14:paraId="7058F53E" w14:textId="77777777" w:rsidR="005D1DDD" w:rsidRPr="003648E1" w:rsidRDefault="005D1DDD" w:rsidP="005D1DDD">
            <w:pPr>
              <w:pStyle w:val="para"/>
              <w:ind w:left="8" w:right="0" w:firstLine="0"/>
              <w:rPr>
                <w:color w:val="C45911" w:themeColor="accent2" w:themeShade="BF"/>
              </w:rPr>
            </w:pPr>
          </w:p>
        </w:tc>
      </w:tr>
      <w:tr w:rsidR="005D450A" w:rsidRPr="00181ED6" w14:paraId="6FAD8265" w14:textId="77777777" w:rsidTr="005D1DDD">
        <w:tc>
          <w:tcPr>
            <w:tcW w:w="5103" w:type="dxa"/>
            <w:shd w:val="clear" w:color="auto" w:fill="auto"/>
          </w:tcPr>
          <w:p w14:paraId="5C3FAC0B" w14:textId="1D3F2B4F" w:rsidR="005D450A" w:rsidRPr="00C56B65" w:rsidRDefault="005D450A" w:rsidP="00620FE5">
            <w:pPr>
              <w:pStyle w:val="para"/>
              <w:ind w:left="8" w:right="151" w:firstLine="0"/>
            </w:pPr>
            <w:r>
              <w:t>…..</w:t>
            </w:r>
          </w:p>
        </w:tc>
        <w:tc>
          <w:tcPr>
            <w:tcW w:w="5103" w:type="dxa"/>
            <w:shd w:val="clear" w:color="auto" w:fill="auto"/>
          </w:tcPr>
          <w:p w14:paraId="11B7FE3C" w14:textId="77777777" w:rsidR="005D450A" w:rsidRPr="008A3EFA" w:rsidRDefault="005D450A" w:rsidP="005D1DDD">
            <w:pPr>
              <w:pStyle w:val="para"/>
              <w:ind w:left="8" w:right="0" w:firstLine="0"/>
              <w:rPr>
                <w:color w:val="FF0000"/>
              </w:rPr>
            </w:pPr>
          </w:p>
        </w:tc>
        <w:tc>
          <w:tcPr>
            <w:tcW w:w="5103" w:type="dxa"/>
          </w:tcPr>
          <w:p w14:paraId="5AA10E46" w14:textId="77777777" w:rsidR="005D450A" w:rsidRPr="003648E1" w:rsidRDefault="005D450A" w:rsidP="005D1DDD">
            <w:pPr>
              <w:pStyle w:val="para"/>
              <w:ind w:left="8" w:right="0" w:firstLine="0"/>
              <w:rPr>
                <w:color w:val="C45911" w:themeColor="accent2" w:themeShade="BF"/>
              </w:rPr>
            </w:pPr>
          </w:p>
        </w:tc>
      </w:tr>
      <w:tr w:rsidR="005D450A" w:rsidRPr="00181ED6" w14:paraId="3626AF66" w14:textId="77777777" w:rsidTr="005D1DDD">
        <w:tc>
          <w:tcPr>
            <w:tcW w:w="5103" w:type="dxa"/>
            <w:shd w:val="clear" w:color="auto" w:fill="auto"/>
          </w:tcPr>
          <w:p w14:paraId="0C240B3F" w14:textId="78716ADE" w:rsidR="005D450A" w:rsidRPr="00C56B65" w:rsidRDefault="005D450A" w:rsidP="00620FE5">
            <w:pPr>
              <w:pStyle w:val="para"/>
              <w:ind w:left="8" w:right="151" w:firstLine="0"/>
            </w:pPr>
            <w:r w:rsidRPr="005D450A">
              <w:t>7.5.</w:t>
            </w:r>
            <w:r w:rsidRPr="005D450A">
              <w:tab/>
            </w:r>
            <w:proofErr w:type="spellStart"/>
            <w:r w:rsidRPr="005D450A">
              <w:t>Pre-test</w:t>
            </w:r>
            <w:proofErr w:type="spellEnd"/>
            <w:r w:rsidRPr="005D450A">
              <w:t xml:space="preserve"> </w:t>
            </w:r>
            <w:proofErr w:type="spellStart"/>
            <w:r w:rsidRPr="005D450A">
              <w:t>procedures</w:t>
            </w:r>
            <w:proofErr w:type="spellEnd"/>
          </w:p>
        </w:tc>
        <w:tc>
          <w:tcPr>
            <w:tcW w:w="5103" w:type="dxa"/>
            <w:shd w:val="clear" w:color="auto" w:fill="auto"/>
          </w:tcPr>
          <w:p w14:paraId="5DD02A8E" w14:textId="77777777" w:rsidR="005D450A" w:rsidRPr="008A3EFA" w:rsidRDefault="005D450A" w:rsidP="005D1DDD">
            <w:pPr>
              <w:pStyle w:val="para"/>
              <w:ind w:left="8" w:right="0" w:firstLine="0"/>
              <w:rPr>
                <w:color w:val="FF0000"/>
              </w:rPr>
            </w:pPr>
          </w:p>
        </w:tc>
        <w:tc>
          <w:tcPr>
            <w:tcW w:w="5103" w:type="dxa"/>
          </w:tcPr>
          <w:p w14:paraId="15FD6C0B" w14:textId="77777777" w:rsidR="005D450A" w:rsidRPr="003648E1" w:rsidRDefault="005D450A" w:rsidP="005D1DDD">
            <w:pPr>
              <w:pStyle w:val="para"/>
              <w:ind w:left="8" w:right="0" w:firstLine="0"/>
              <w:rPr>
                <w:color w:val="C45911" w:themeColor="accent2" w:themeShade="BF"/>
              </w:rPr>
            </w:pPr>
          </w:p>
        </w:tc>
      </w:tr>
      <w:tr w:rsidR="005D450A" w:rsidRPr="00181ED6" w14:paraId="1E969CC7" w14:textId="77777777" w:rsidTr="005D1DDD">
        <w:tc>
          <w:tcPr>
            <w:tcW w:w="5103" w:type="dxa"/>
            <w:shd w:val="clear" w:color="auto" w:fill="auto"/>
          </w:tcPr>
          <w:p w14:paraId="539B3960" w14:textId="2364B1A8" w:rsidR="005D450A" w:rsidRPr="00C97186" w:rsidRDefault="005D450A" w:rsidP="00620FE5">
            <w:pPr>
              <w:pStyle w:val="para"/>
              <w:ind w:left="8" w:right="151" w:firstLine="0"/>
              <w:rPr>
                <w:lang w:val="en-US"/>
              </w:rPr>
            </w:pPr>
            <w:r w:rsidRPr="00C97186">
              <w:rPr>
                <w:lang w:val="en-US"/>
              </w:rPr>
              <w:t>7.5.1.</w:t>
            </w:r>
            <w:r w:rsidRPr="00C97186">
              <w:rPr>
                <w:lang w:val="en-US"/>
              </w:rPr>
              <w:tab/>
              <w:t>Installation of the measurement equipment</w:t>
            </w:r>
          </w:p>
        </w:tc>
        <w:tc>
          <w:tcPr>
            <w:tcW w:w="5103" w:type="dxa"/>
            <w:shd w:val="clear" w:color="auto" w:fill="auto"/>
          </w:tcPr>
          <w:p w14:paraId="04F4F191" w14:textId="77777777" w:rsidR="005D450A" w:rsidRPr="00C97186" w:rsidRDefault="005D450A" w:rsidP="005D1DDD">
            <w:pPr>
              <w:pStyle w:val="para"/>
              <w:ind w:left="8" w:right="0" w:firstLine="0"/>
              <w:rPr>
                <w:color w:val="FF0000"/>
                <w:lang w:val="en-US"/>
              </w:rPr>
            </w:pPr>
          </w:p>
        </w:tc>
        <w:tc>
          <w:tcPr>
            <w:tcW w:w="5103" w:type="dxa"/>
          </w:tcPr>
          <w:p w14:paraId="43E40B69" w14:textId="77777777" w:rsidR="005D450A" w:rsidRPr="00C97186" w:rsidRDefault="005D450A" w:rsidP="005D1DDD">
            <w:pPr>
              <w:pStyle w:val="para"/>
              <w:ind w:left="8" w:right="0" w:firstLine="0"/>
              <w:rPr>
                <w:color w:val="C45911" w:themeColor="accent2" w:themeShade="BF"/>
                <w:lang w:val="en-US"/>
              </w:rPr>
            </w:pPr>
          </w:p>
        </w:tc>
      </w:tr>
      <w:tr w:rsidR="005D450A" w:rsidRPr="00181ED6" w14:paraId="704E86AE" w14:textId="77777777" w:rsidTr="005D1DDD">
        <w:tc>
          <w:tcPr>
            <w:tcW w:w="5103" w:type="dxa"/>
            <w:shd w:val="clear" w:color="auto" w:fill="auto"/>
          </w:tcPr>
          <w:p w14:paraId="422C7100" w14:textId="2A4380D8" w:rsidR="005D450A" w:rsidRPr="00C97186" w:rsidRDefault="005D450A" w:rsidP="00620FE5">
            <w:pPr>
              <w:pStyle w:val="para"/>
              <w:ind w:left="8" w:right="151" w:firstLine="0"/>
              <w:rPr>
                <w:lang w:val="en-US"/>
              </w:rPr>
            </w:pPr>
            <w:r w:rsidRPr="00C97186">
              <w:rPr>
                <w:lang w:val="en-US"/>
              </w:rPr>
              <w:t>The instrumentation and sample probes shall be installed as required. The tailpipe shall be connected to the full flow dilution system, if used.</w:t>
            </w:r>
          </w:p>
        </w:tc>
        <w:tc>
          <w:tcPr>
            <w:tcW w:w="5103" w:type="dxa"/>
            <w:shd w:val="clear" w:color="auto" w:fill="auto"/>
          </w:tcPr>
          <w:p w14:paraId="3DF7E6D7" w14:textId="77777777" w:rsidR="005D450A" w:rsidRPr="00C97186" w:rsidRDefault="005D450A" w:rsidP="005D1DDD">
            <w:pPr>
              <w:pStyle w:val="para"/>
              <w:ind w:left="8" w:right="0" w:firstLine="0"/>
              <w:rPr>
                <w:color w:val="FF0000"/>
                <w:lang w:val="en-US"/>
              </w:rPr>
            </w:pPr>
          </w:p>
        </w:tc>
        <w:tc>
          <w:tcPr>
            <w:tcW w:w="5103" w:type="dxa"/>
          </w:tcPr>
          <w:p w14:paraId="6A5F97C6" w14:textId="77777777" w:rsidR="005D450A" w:rsidRPr="00C97186" w:rsidRDefault="005D450A" w:rsidP="005D1DDD">
            <w:pPr>
              <w:pStyle w:val="para"/>
              <w:ind w:left="8" w:right="0" w:firstLine="0"/>
              <w:rPr>
                <w:color w:val="C45911" w:themeColor="accent2" w:themeShade="BF"/>
                <w:lang w:val="en-US"/>
              </w:rPr>
            </w:pPr>
          </w:p>
        </w:tc>
      </w:tr>
      <w:tr w:rsidR="005D450A" w:rsidRPr="00181ED6" w14:paraId="4F58F98E" w14:textId="77777777" w:rsidTr="005D1DDD">
        <w:tc>
          <w:tcPr>
            <w:tcW w:w="5103" w:type="dxa"/>
            <w:shd w:val="clear" w:color="auto" w:fill="auto"/>
          </w:tcPr>
          <w:p w14:paraId="14AF80F8" w14:textId="2B6EA261" w:rsidR="005D450A" w:rsidRPr="00C97186" w:rsidRDefault="005D450A" w:rsidP="00620FE5">
            <w:pPr>
              <w:pStyle w:val="para"/>
              <w:ind w:left="8" w:right="151" w:firstLine="0"/>
              <w:rPr>
                <w:lang w:val="en-US"/>
              </w:rPr>
            </w:pPr>
            <w:r w:rsidRPr="00C97186">
              <w:rPr>
                <w:lang w:val="en-US"/>
              </w:rPr>
              <w:t>7.5.2.</w:t>
            </w:r>
            <w:r w:rsidRPr="00C97186">
              <w:rPr>
                <w:lang w:val="en-US"/>
              </w:rPr>
              <w:tab/>
              <w:t>Preparation of measurement equipment for sampling</w:t>
            </w:r>
          </w:p>
        </w:tc>
        <w:tc>
          <w:tcPr>
            <w:tcW w:w="5103" w:type="dxa"/>
            <w:shd w:val="clear" w:color="auto" w:fill="auto"/>
          </w:tcPr>
          <w:p w14:paraId="2BF35F98" w14:textId="77777777" w:rsidR="005D450A" w:rsidRPr="00C97186" w:rsidRDefault="005D450A" w:rsidP="005D1DDD">
            <w:pPr>
              <w:pStyle w:val="para"/>
              <w:ind w:left="8" w:right="0" w:firstLine="0"/>
              <w:rPr>
                <w:color w:val="FF0000"/>
                <w:lang w:val="en-US"/>
              </w:rPr>
            </w:pPr>
          </w:p>
        </w:tc>
        <w:tc>
          <w:tcPr>
            <w:tcW w:w="5103" w:type="dxa"/>
          </w:tcPr>
          <w:p w14:paraId="32A71838" w14:textId="77777777" w:rsidR="005D450A" w:rsidRPr="00C97186" w:rsidRDefault="005D450A" w:rsidP="005D1DDD">
            <w:pPr>
              <w:pStyle w:val="para"/>
              <w:ind w:left="8" w:right="0" w:firstLine="0"/>
              <w:rPr>
                <w:color w:val="C45911" w:themeColor="accent2" w:themeShade="BF"/>
                <w:lang w:val="en-US"/>
              </w:rPr>
            </w:pPr>
          </w:p>
        </w:tc>
      </w:tr>
      <w:tr w:rsidR="005D450A" w:rsidRPr="0014049A" w14:paraId="5F63B1B1" w14:textId="77777777" w:rsidTr="005D1DDD">
        <w:tc>
          <w:tcPr>
            <w:tcW w:w="5103" w:type="dxa"/>
            <w:shd w:val="clear" w:color="auto" w:fill="auto"/>
          </w:tcPr>
          <w:p w14:paraId="28061709" w14:textId="77777777" w:rsidR="005D450A" w:rsidRPr="00C97186" w:rsidRDefault="005D450A" w:rsidP="00620FE5">
            <w:pPr>
              <w:pStyle w:val="para"/>
              <w:ind w:left="8" w:right="151" w:firstLine="0"/>
              <w:rPr>
                <w:lang w:val="en-US"/>
              </w:rPr>
            </w:pPr>
            <w:r w:rsidRPr="00C97186">
              <w:rPr>
                <w:lang w:val="en-US"/>
              </w:rPr>
              <w:lastRenderedPageBreak/>
              <w:t>The following steps shall be taken before emission sampling begins:</w:t>
            </w:r>
          </w:p>
          <w:p w14:paraId="0CAE8AAA" w14:textId="77777777" w:rsidR="005D450A" w:rsidRPr="00C97186" w:rsidRDefault="005D450A" w:rsidP="00620FE5">
            <w:pPr>
              <w:pStyle w:val="para"/>
              <w:ind w:left="8" w:right="151" w:firstLine="0"/>
              <w:rPr>
                <w:lang w:val="en-US"/>
              </w:rPr>
            </w:pPr>
            <w:r w:rsidRPr="00C97186">
              <w:rPr>
                <w:lang w:val="en-US"/>
              </w:rPr>
              <w:t>(a)</w:t>
            </w:r>
            <w:r w:rsidRPr="00C97186">
              <w:rPr>
                <w:lang w:val="en-US"/>
              </w:rPr>
              <w:tab/>
              <w:t>Leak checks shall be performed within 8 hours prior to emission sampling according to paragraph 9.3.4.;</w:t>
            </w:r>
          </w:p>
          <w:p w14:paraId="1F0A5FCC" w14:textId="77777777" w:rsidR="005D450A" w:rsidRPr="00C97186" w:rsidRDefault="005D450A" w:rsidP="00620FE5">
            <w:pPr>
              <w:pStyle w:val="para"/>
              <w:ind w:left="8" w:right="151" w:firstLine="0"/>
              <w:rPr>
                <w:lang w:val="en-US"/>
              </w:rPr>
            </w:pPr>
            <w:r w:rsidRPr="00C97186">
              <w:rPr>
                <w:lang w:val="en-US"/>
              </w:rPr>
              <w:t>(b)</w:t>
            </w:r>
            <w:r w:rsidRPr="00C97186">
              <w:rPr>
                <w:lang w:val="en-US"/>
              </w:rPr>
              <w:tab/>
              <w:t>For batch sampling, clean storage media shall be connected, such as evacuated bags;</w:t>
            </w:r>
          </w:p>
          <w:p w14:paraId="6C09C5E3" w14:textId="77777777" w:rsidR="005D450A" w:rsidRPr="00C97186" w:rsidRDefault="005D450A" w:rsidP="00620FE5">
            <w:pPr>
              <w:pStyle w:val="para"/>
              <w:ind w:left="8" w:right="151" w:firstLine="0"/>
              <w:rPr>
                <w:lang w:val="en-US"/>
              </w:rPr>
            </w:pPr>
            <w:r w:rsidRPr="00C97186">
              <w:rPr>
                <w:lang w:val="en-US"/>
              </w:rPr>
              <w:t>(c)</w:t>
            </w:r>
            <w:r w:rsidRPr="00C97186">
              <w:rPr>
                <w:lang w:val="en-US"/>
              </w:rPr>
              <w:tab/>
              <w:t>All measurement instruments shall be started according to the instrument manufacturer's instructions and good engineering judgment;</w:t>
            </w:r>
          </w:p>
          <w:p w14:paraId="4DF978D2" w14:textId="77777777" w:rsidR="005D450A" w:rsidRPr="00C97186" w:rsidRDefault="005D450A" w:rsidP="00620FE5">
            <w:pPr>
              <w:pStyle w:val="para"/>
              <w:ind w:left="8" w:right="151" w:firstLine="0"/>
              <w:rPr>
                <w:lang w:val="en-US"/>
              </w:rPr>
            </w:pPr>
            <w:r w:rsidRPr="00C97186">
              <w:rPr>
                <w:lang w:val="en-US"/>
              </w:rPr>
              <w:t>(d)</w:t>
            </w:r>
            <w:r w:rsidRPr="00C97186">
              <w:rPr>
                <w:lang w:val="en-US"/>
              </w:rPr>
              <w:tab/>
              <w:t>Dilution systems, sample pumps, cooling fans, and the data-collection system shall be started;</w:t>
            </w:r>
          </w:p>
          <w:p w14:paraId="769CE4BB" w14:textId="77777777" w:rsidR="005D450A" w:rsidRPr="00C97186" w:rsidRDefault="005D450A" w:rsidP="00620FE5">
            <w:pPr>
              <w:pStyle w:val="para"/>
              <w:ind w:left="8" w:right="151" w:firstLine="0"/>
              <w:rPr>
                <w:lang w:val="en-US"/>
              </w:rPr>
            </w:pPr>
            <w:r w:rsidRPr="00C97186">
              <w:rPr>
                <w:lang w:val="en-US"/>
              </w:rPr>
              <w:t>(e)</w:t>
            </w:r>
            <w:r w:rsidRPr="00C97186">
              <w:rPr>
                <w:lang w:val="en-US"/>
              </w:rPr>
              <w:tab/>
              <w:t>The sample flow rates shall be adjusted to desired levels, using bypass flow, if desired;</w:t>
            </w:r>
          </w:p>
          <w:p w14:paraId="7BFFCEF8" w14:textId="77777777" w:rsidR="005D450A" w:rsidRPr="00C97186" w:rsidRDefault="005D450A" w:rsidP="00620FE5">
            <w:pPr>
              <w:pStyle w:val="para"/>
              <w:ind w:left="8" w:right="151" w:firstLine="0"/>
              <w:rPr>
                <w:lang w:val="en-US"/>
              </w:rPr>
            </w:pPr>
            <w:r w:rsidRPr="00C97186">
              <w:rPr>
                <w:lang w:val="en-US"/>
              </w:rPr>
              <w:t>(f)</w:t>
            </w:r>
            <w:r w:rsidRPr="00C97186">
              <w:rPr>
                <w:lang w:val="en-US"/>
              </w:rPr>
              <w:tab/>
              <w:t>Heat exchangers in the sampling system shall be pre-heated or pre-cooled to within their operating temperature ranges for a test;</w:t>
            </w:r>
          </w:p>
          <w:p w14:paraId="1FB3F5CF" w14:textId="77777777" w:rsidR="005D450A" w:rsidRPr="00C97186" w:rsidRDefault="005D450A" w:rsidP="00620FE5">
            <w:pPr>
              <w:pStyle w:val="para"/>
              <w:ind w:left="8" w:right="151" w:firstLine="0"/>
              <w:rPr>
                <w:lang w:val="en-US"/>
              </w:rPr>
            </w:pPr>
            <w:r w:rsidRPr="00C97186">
              <w:rPr>
                <w:lang w:val="en-US"/>
              </w:rPr>
              <w:t>(g)</w:t>
            </w:r>
            <w:r w:rsidRPr="00C97186">
              <w:rPr>
                <w:lang w:val="en-US"/>
              </w:rPr>
              <w:tab/>
              <w:t>Heated or cooled components such as sample lines, filters, coolers, and pumps shall be allowed to stabilize at their operating temperatures;</w:t>
            </w:r>
          </w:p>
          <w:p w14:paraId="55E9C776" w14:textId="77777777" w:rsidR="005D450A" w:rsidRPr="00C97186" w:rsidRDefault="005D450A" w:rsidP="00620FE5">
            <w:pPr>
              <w:pStyle w:val="para"/>
              <w:ind w:left="8" w:right="151" w:firstLine="0"/>
              <w:rPr>
                <w:lang w:val="en-US"/>
              </w:rPr>
            </w:pPr>
            <w:r w:rsidRPr="00C97186">
              <w:rPr>
                <w:lang w:val="en-US"/>
              </w:rPr>
              <w:t>(h)</w:t>
            </w:r>
            <w:r w:rsidRPr="00C97186">
              <w:rPr>
                <w:lang w:val="en-US"/>
              </w:rPr>
              <w:tab/>
              <w:t>Exhaust dilution system flow shall be switched on at least 10 minutes before a test sequence;</w:t>
            </w:r>
          </w:p>
          <w:p w14:paraId="1066E7A8" w14:textId="0495DBBA" w:rsidR="005D450A" w:rsidRPr="00C97186" w:rsidRDefault="005D450A" w:rsidP="00620FE5">
            <w:pPr>
              <w:pStyle w:val="para"/>
              <w:ind w:left="8" w:right="151" w:firstLine="0"/>
              <w:rPr>
                <w:lang w:val="en-US"/>
              </w:rPr>
            </w:pPr>
            <w:r w:rsidRPr="00C97186">
              <w:rPr>
                <w:lang w:val="en-US"/>
              </w:rPr>
              <w:t>(</w:t>
            </w:r>
            <w:proofErr w:type="spellStart"/>
            <w:r w:rsidRPr="00C97186">
              <w:rPr>
                <w:lang w:val="en-US"/>
              </w:rPr>
              <w:t>i</w:t>
            </w:r>
            <w:proofErr w:type="spellEnd"/>
            <w:r w:rsidRPr="00C97186">
              <w:rPr>
                <w:lang w:val="en-US"/>
              </w:rPr>
              <w:t>)</w:t>
            </w:r>
            <w:r w:rsidRPr="00C97186">
              <w:rPr>
                <w:lang w:val="en-US"/>
              </w:rPr>
              <w:tab/>
              <w:t>Any electronic integrating devices shall be zeroed or re-zeroed, before the start of any test interval.</w:t>
            </w:r>
          </w:p>
        </w:tc>
        <w:tc>
          <w:tcPr>
            <w:tcW w:w="5103" w:type="dxa"/>
            <w:shd w:val="clear" w:color="auto" w:fill="auto"/>
          </w:tcPr>
          <w:p w14:paraId="56D1CA4F" w14:textId="77777777" w:rsidR="005D450A" w:rsidRPr="00C97186" w:rsidRDefault="005D450A" w:rsidP="00620FE5">
            <w:pPr>
              <w:pStyle w:val="para"/>
              <w:ind w:left="8" w:right="148" w:firstLine="0"/>
              <w:rPr>
                <w:lang w:val="en-US"/>
              </w:rPr>
            </w:pPr>
          </w:p>
        </w:tc>
        <w:tc>
          <w:tcPr>
            <w:tcW w:w="5103" w:type="dxa"/>
          </w:tcPr>
          <w:p w14:paraId="494B0DF8" w14:textId="77777777" w:rsidR="005D450A" w:rsidRPr="00C97186" w:rsidRDefault="005D450A" w:rsidP="00620FE5">
            <w:pPr>
              <w:pStyle w:val="para"/>
              <w:ind w:left="8" w:right="148" w:firstLine="0"/>
              <w:rPr>
                <w:lang w:val="en-US"/>
              </w:rPr>
            </w:pPr>
          </w:p>
        </w:tc>
      </w:tr>
      <w:tr w:rsidR="005D450A" w:rsidRPr="00181ED6" w14:paraId="5C210B1D" w14:textId="77777777" w:rsidTr="005D1DDD">
        <w:tc>
          <w:tcPr>
            <w:tcW w:w="5103" w:type="dxa"/>
            <w:shd w:val="clear" w:color="auto" w:fill="auto"/>
          </w:tcPr>
          <w:p w14:paraId="2B51824D" w14:textId="42746765" w:rsidR="005D450A" w:rsidRPr="00C56B65" w:rsidRDefault="00A812AF" w:rsidP="00620FE5">
            <w:pPr>
              <w:pStyle w:val="para"/>
              <w:ind w:left="8" w:right="151" w:firstLine="0"/>
            </w:pPr>
            <w:r w:rsidRPr="00A812AF">
              <w:t>7.5.3.</w:t>
            </w:r>
            <w:r w:rsidRPr="00A812AF">
              <w:tab/>
              <w:t xml:space="preserve">Checking the </w:t>
            </w:r>
            <w:proofErr w:type="spellStart"/>
            <w:r w:rsidRPr="00A812AF">
              <w:t>gas</w:t>
            </w:r>
            <w:proofErr w:type="spellEnd"/>
            <w:r w:rsidRPr="00A812AF">
              <w:t xml:space="preserve"> </w:t>
            </w:r>
            <w:proofErr w:type="spellStart"/>
            <w:r w:rsidRPr="00A812AF">
              <w:t>analyzers</w:t>
            </w:r>
            <w:proofErr w:type="spellEnd"/>
          </w:p>
        </w:tc>
        <w:tc>
          <w:tcPr>
            <w:tcW w:w="5103" w:type="dxa"/>
            <w:shd w:val="clear" w:color="auto" w:fill="auto"/>
          </w:tcPr>
          <w:p w14:paraId="710092F2" w14:textId="77777777" w:rsidR="005D450A" w:rsidRPr="008A3EFA" w:rsidRDefault="005D450A" w:rsidP="005D1DDD">
            <w:pPr>
              <w:pStyle w:val="para"/>
              <w:ind w:left="8" w:right="0" w:firstLine="0"/>
              <w:rPr>
                <w:color w:val="FF0000"/>
              </w:rPr>
            </w:pPr>
          </w:p>
        </w:tc>
        <w:tc>
          <w:tcPr>
            <w:tcW w:w="5103" w:type="dxa"/>
          </w:tcPr>
          <w:p w14:paraId="3E1238FD" w14:textId="77777777" w:rsidR="005D450A" w:rsidRPr="003648E1" w:rsidRDefault="005D450A" w:rsidP="005D1DDD">
            <w:pPr>
              <w:pStyle w:val="para"/>
              <w:ind w:left="8" w:right="0" w:firstLine="0"/>
              <w:rPr>
                <w:color w:val="C45911" w:themeColor="accent2" w:themeShade="BF"/>
              </w:rPr>
            </w:pPr>
          </w:p>
        </w:tc>
      </w:tr>
      <w:tr w:rsidR="005D450A" w:rsidRPr="00181ED6" w14:paraId="7890DEC0" w14:textId="77777777" w:rsidTr="005D1DDD">
        <w:tc>
          <w:tcPr>
            <w:tcW w:w="5103" w:type="dxa"/>
            <w:shd w:val="clear" w:color="auto" w:fill="auto"/>
          </w:tcPr>
          <w:p w14:paraId="3B5FCC53" w14:textId="77777777" w:rsidR="005D450A" w:rsidRPr="00C97186" w:rsidRDefault="00A812AF" w:rsidP="00620FE5">
            <w:pPr>
              <w:pStyle w:val="para"/>
              <w:ind w:left="8" w:right="151" w:firstLine="0"/>
              <w:rPr>
                <w:lang w:val="en-US"/>
              </w:rPr>
            </w:pPr>
            <w:r w:rsidRPr="00C97186">
              <w:rPr>
                <w:lang w:val="en-US"/>
              </w:rPr>
              <w:t>Gas analyzer ranges shall be selected. Emission analyzers with automatic or manual range switching are permitted. During the test cycle</w:t>
            </w:r>
            <w:r w:rsidRPr="0049366A">
              <w:rPr>
                <w:highlight w:val="yellow"/>
                <w:lang w:val="en-US"/>
              </w:rPr>
              <w:t>, the range of the emission analyzers shall not be switched</w:t>
            </w:r>
            <w:r w:rsidRPr="00C97186">
              <w:rPr>
                <w:lang w:val="en-US"/>
              </w:rPr>
              <w:t xml:space="preserve">. At the same time the gains of an analyzer's analogue </w:t>
            </w:r>
            <w:r w:rsidRPr="00C97186">
              <w:rPr>
                <w:lang w:val="en-US"/>
              </w:rPr>
              <w:lastRenderedPageBreak/>
              <w:t>operational amplifier(s) may not be switched during the test cycle.</w:t>
            </w:r>
          </w:p>
          <w:p w14:paraId="4F5DAA96" w14:textId="5DDFB62D" w:rsidR="00A812AF" w:rsidRPr="00C97186" w:rsidRDefault="00A812AF" w:rsidP="00620FE5">
            <w:pPr>
              <w:pStyle w:val="para"/>
              <w:ind w:left="8" w:right="151" w:firstLine="0"/>
              <w:rPr>
                <w:lang w:val="en-US"/>
              </w:rPr>
            </w:pPr>
            <w:r w:rsidRPr="00C97186">
              <w:rPr>
                <w:lang w:val="en-US"/>
              </w:rPr>
              <w:t xml:space="preserve">Zero and span response shall be determined for all analyzers using </w:t>
            </w:r>
            <w:proofErr w:type="gramStart"/>
            <w:r w:rsidRPr="00C97186">
              <w:rPr>
                <w:lang w:val="en-US"/>
              </w:rPr>
              <w:t>internationally-traceable</w:t>
            </w:r>
            <w:proofErr w:type="gramEnd"/>
            <w:r w:rsidRPr="00C97186">
              <w:rPr>
                <w:lang w:val="en-US"/>
              </w:rPr>
              <w:t xml:space="preserve"> gases that meet the specifications of paragraph 9.3.3. FID analyzers shall be spanned on a carbon number basis of one (C1).</w:t>
            </w:r>
          </w:p>
        </w:tc>
        <w:tc>
          <w:tcPr>
            <w:tcW w:w="5103" w:type="dxa"/>
            <w:shd w:val="clear" w:color="auto" w:fill="auto"/>
          </w:tcPr>
          <w:p w14:paraId="5766179B" w14:textId="77777777" w:rsidR="005D450A" w:rsidRPr="00C97186" w:rsidRDefault="005D450A" w:rsidP="005D1DDD">
            <w:pPr>
              <w:pStyle w:val="para"/>
              <w:ind w:left="8" w:right="0" w:firstLine="0"/>
              <w:rPr>
                <w:color w:val="FF0000"/>
                <w:lang w:val="en-US"/>
              </w:rPr>
            </w:pPr>
          </w:p>
        </w:tc>
        <w:tc>
          <w:tcPr>
            <w:tcW w:w="5103" w:type="dxa"/>
          </w:tcPr>
          <w:p w14:paraId="02A46A5B" w14:textId="77777777" w:rsidR="005D450A" w:rsidRPr="00C97186" w:rsidRDefault="005D450A" w:rsidP="005D1DDD">
            <w:pPr>
              <w:pStyle w:val="para"/>
              <w:ind w:left="8" w:right="0" w:firstLine="0"/>
              <w:rPr>
                <w:color w:val="C45911" w:themeColor="accent2" w:themeShade="BF"/>
                <w:lang w:val="en-US"/>
              </w:rPr>
            </w:pPr>
          </w:p>
        </w:tc>
      </w:tr>
      <w:tr w:rsidR="005D450A" w:rsidRPr="00181ED6" w14:paraId="19489BEE" w14:textId="77777777" w:rsidTr="005D1DDD">
        <w:tc>
          <w:tcPr>
            <w:tcW w:w="5103" w:type="dxa"/>
            <w:shd w:val="clear" w:color="auto" w:fill="auto"/>
          </w:tcPr>
          <w:p w14:paraId="63A9F384" w14:textId="7535F0F1" w:rsidR="005D450A" w:rsidRPr="00C97186" w:rsidRDefault="00A812AF" w:rsidP="00620FE5">
            <w:pPr>
              <w:pStyle w:val="para"/>
              <w:ind w:left="8" w:right="151" w:firstLine="0"/>
              <w:rPr>
                <w:lang w:val="en-US"/>
              </w:rPr>
            </w:pPr>
            <w:r w:rsidRPr="00C97186">
              <w:rPr>
                <w:lang w:val="en-US"/>
              </w:rPr>
              <w:t>7.5.4.</w:t>
            </w:r>
            <w:r w:rsidRPr="00C97186">
              <w:rPr>
                <w:lang w:val="en-US"/>
              </w:rPr>
              <w:tab/>
              <w:t>Preparation of the particulate sampling filter</w:t>
            </w:r>
          </w:p>
        </w:tc>
        <w:tc>
          <w:tcPr>
            <w:tcW w:w="5103" w:type="dxa"/>
            <w:shd w:val="clear" w:color="auto" w:fill="auto"/>
          </w:tcPr>
          <w:p w14:paraId="09EFFB87" w14:textId="77777777" w:rsidR="005D450A" w:rsidRPr="00C97186" w:rsidRDefault="005D450A" w:rsidP="005D1DDD">
            <w:pPr>
              <w:pStyle w:val="para"/>
              <w:ind w:left="8" w:right="0" w:firstLine="0"/>
              <w:rPr>
                <w:color w:val="FF0000"/>
                <w:lang w:val="en-US"/>
              </w:rPr>
            </w:pPr>
          </w:p>
        </w:tc>
        <w:tc>
          <w:tcPr>
            <w:tcW w:w="5103" w:type="dxa"/>
          </w:tcPr>
          <w:p w14:paraId="56912516" w14:textId="77777777" w:rsidR="005D450A" w:rsidRPr="00C97186" w:rsidRDefault="005D450A" w:rsidP="005D1DDD">
            <w:pPr>
              <w:pStyle w:val="para"/>
              <w:ind w:left="8" w:right="0" w:firstLine="0"/>
              <w:rPr>
                <w:color w:val="C45911" w:themeColor="accent2" w:themeShade="BF"/>
                <w:lang w:val="en-US"/>
              </w:rPr>
            </w:pPr>
          </w:p>
        </w:tc>
      </w:tr>
      <w:tr w:rsidR="005D450A" w:rsidRPr="00181ED6" w14:paraId="019A29A1" w14:textId="77777777" w:rsidTr="005D1DDD">
        <w:tc>
          <w:tcPr>
            <w:tcW w:w="5103" w:type="dxa"/>
            <w:shd w:val="clear" w:color="auto" w:fill="auto"/>
          </w:tcPr>
          <w:p w14:paraId="27C4B9A1" w14:textId="48F52074" w:rsidR="005D450A" w:rsidRPr="00C97186" w:rsidRDefault="00A812AF" w:rsidP="00620FE5">
            <w:pPr>
              <w:pStyle w:val="para"/>
              <w:ind w:left="8" w:right="151" w:firstLine="0"/>
              <w:rPr>
                <w:lang w:val="en-US"/>
              </w:rPr>
            </w:pPr>
            <w:r w:rsidRPr="00C97186">
              <w:rPr>
                <w:lang w:val="en-US"/>
              </w:rPr>
              <w:t xml:space="preserve">At least one hour before the test, the filter shall be placed in a petri dish, which is protected against dust contamination and allows air </w:t>
            </w:r>
            <w:proofErr w:type="gramStart"/>
            <w:r w:rsidRPr="00C97186">
              <w:rPr>
                <w:lang w:val="en-US"/>
              </w:rPr>
              <w:t>exchange, and</w:t>
            </w:r>
            <w:proofErr w:type="gramEnd"/>
            <w:r w:rsidRPr="00C97186">
              <w:rPr>
                <w:lang w:val="en-US"/>
              </w:rPr>
              <w:t xml:space="preserve"> placed in a weighing chamber for stabilization. At the end of the stabilization period, the filter shall be </w:t>
            </w:r>
            <w:proofErr w:type="gramStart"/>
            <w:r w:rsidRPr="00C97186">
              <w:rPr>
                <w:lang w:val="en-US"/>
              </w:rPr>
              <w:t>weighed</w:t>
            </w:r>
            <w:proofErr w:type="gramEnd"/>
            <w:r w:rsidRPr="00C97186">
              <w:rPr>
                <w:lang w:val="en-US"/>
              </w:rPr>
              <w:t xml:space="preserve"> and the tare weight shall be recorded. The filter shall then be stored in a closed petri dish or sealed filter holder until needed for testing. The filter shall be used within eight hours of its removal from the weighing chamber.</w:t>
            </w:r>
          </w:p>
        </w:tc>
        <w:tc>
          <w:tcPr>
            <w:tcW w:w="5103" w:type="dxa"/>
            <w:shd w:val="clear" w:color="auto" w:fill="auto"/>
          </w:tcPr>
          <w:p w14:paraId="4112140E" w14:textId="77777777" w:rsidR="005D450A" w:rsidRPr="00C97186" w:rsidRDefault="005D450A" w:rsidP="005D1DDD">
            <w:pPr>
              <w:pStyle w:val="para"/>
              <w:ind w:left="8" w:right="0" w:firstLine="0"/>
              <w:rPr>
                <w:color w:val="FF0000"/>
                <w:lang w:val="en-US"/>
              </w:rPr>
            </w:pPr>
          </w:p>
        </w:tc>
        <w:tc>
          <w:tcPr>
            <w:tcW w:w="5103" w:type="dxa"/>
          </w:tcPr>
          <w:p w14:paraId="6D982A42" w14:textId="77777777" w:rsidR="005D450A" w:rsidRPr="00C97186" w:rsidRDefault="005D450A" w:rsidP="005D1DDD">
            <w:pPr>
              <w:pStyle w:val="para"/>
              <w:ind w:left="8" w:right="0" w:firstLine="0"/>
              <w:rPr>
                <w:color w:val="C45911" w:themeColor="accent2" w:themeShade="BF"/>
                <w:lang w:val="en-US"/>
              </w:rPr>
            </w:pPr>
          </w:p>
        </w:tc>
      </w:tr>
      <w:tr w:rsidR="005D450A" w:rsidRPr="00181ED6" w14:paraId="6D3CB775" w14:textId="77777777" w:rsidTr="005D1DDD">
        <w:tc>
          <w:tcPr>
            <w:tcW w:w="5103" w:type="dxa"/>
            <w:shd w:val="clear" w:color="auto" w:fill="auto"/>
          </w:tcPr>
          <w:p w14:paraId="2339C0A4" w14:textId="30F432F4" w:rsidR="005D450A" w:rsidRPr="00C97186" w:rsidRDefault="00A812AF" w:rsidP="00620FE5">
            <w:pPr>
              <w:pStyle w:val="para"/>
              <w:ind w:left="8" w:right="151" w:firstLine="0"/>
              <w:rPr>
                <w:lang w:val="en-US"/>
              </w:rPr>
            </w:pPr>
            <w:r w:rsidRPr="00C97186">
              <w:rPr>
                <w:lang w:val="en-US"/>
              </w:rPr>
              <w:t>7.5.5.</w:t>
            </w:r>
            <w:r w:rsidRPr="00C97186">
              <w:rPr>
                <w:lang w:val="en-US"/>
              </w:rPr>
              <w:tab/>
              <w:t>Adjustment of the dilution system</w:t>
            </w:r>
          </w:p>
        </w:tc>
        <w:tc>
          <w:tcPr>
            <w:tcW w:w="5103" w:type="dxa"/>
            <w:shd w:val="clear" w:color="auto" w:fill="auto"/>
          </w:tcPr>
          <w:p w14:paraId="79A01057" w14:textId="77777777" w:rsidR="005D450A" w:rsidRPr="00C97186" w:rsidRDefault="005D450A" w:rsidP="005D1DDD">
            <w:pPr>
              <w:pStyle w:val="para"/>
              <w:ind w:left="8" w:right="0" w:firstLine="0"/>
              <w:rPr>
                <w:color w:val="FF0000"/>
                <w:lang w:val="en-US"/>
              </w:rPr>
            </w:pPr>
          </w:p>
        </w:tc>
        <w:tc>
          <w:tcPr>
            <w:tcW w:w="5103" w:type="dxa"/>
          </w:tcPr>
          <w:p w14:paraId="0C9FE5BA" w14:textId="77777777" w:rsidR="005D450A" w:rsidRPr="00C97186" w:rsidRDefault="005D450A" w:rsidP="005D1DDD">
            <w:pPr>
              <w:pStyle w:val="para"/>
              <w:ind w:left="8" w:right="0" w:firstLine="0"/>
              <w:rPr>
                <w:color w:val="C45911" w:themeColor="accent2" w:themeShade="BF"/>
                <w:lang w:val="en-US"/>
              </w:rPr>
            </w:pPr>
          </w:p>
        </w:tc>
      </w:tr>
      <w:tr w:rsidR="005D450A" w:rsidRPr="00181ED6" w14:paraId="3F384AF5" w14:textId="77777777" w:rsidTr="005D1DDD">
        <w:tc>
          <w:tcPr>
            <w:tcW w:w="5103" w:type="dxa"/>
            <w:shd w:val="clear" w:color="auto" w:fill="auto"/>
          </w:tcPr>
          <w:p w14:paraId="6C50AE48" w14:textId="7B411CB3" w:rsidR="005D450A" w:rsidRPr="00C97186" w:rsidRDefault="00A812AF" w:rsidP="00620FE5">
            <w:pPr>
              <w:pStyle w:val="para"/>
              <w:ind w:left="8" w:right="151" w:firstLine="0"/>
              <w:rPr>
                <w:lang w:val="en-US"/>
              </w:rPr>
            </w:pPr>
            <w:r w:rsidRPr="00C97186">
              <w:rPr>
                <w:lang w:val="en-US"/>
              </w:rPr>
              <w:t>The total diluted exhaust gas flow of a full flow dilution system or the diluted exhaust gas flow through a partial flow dilution system shall be set to eliminate water condensation in the system, and to obtain a filter face temperature between 315 K (42 °C) and 325 K (52 °C).</w:t>
            </w:r>
          </w:p>
        </w:tc>
        <w:tc>
          <w:tcPr>
            <w:tcW w:w="5103" w:type="dxa"/>
            <w:shd w:val="clear" w:color="auto" w:fill="auto"/>
          </w:tcPr>
          <w:p w14:paraId="6E3AFC4F" w14:textId="77777777" w:rsidR="005D450A" w:rsidRPr="00C97186" w:rsidRDefault="005D450A" w:rsidP="005D1DDD">
            <w:pPr>
              <w:pStyle w:val="para"/>
              <w:ind w:left="8" w:right="0" w:firstLine="0"/>
              <w:rPr>
                <w:color w:val="FF0000"/>
                <w:lang w:val="en-US"/>
              </w:rPr>
            </w:pPr>
          </w:p>
        </w:tc>
        <w:tc>
          <w:tcPr>
            <w:tcW w:w="5103" w:type="dxa"/>
          </w:tcPr>
          <w:p w14:paraId="67EE6226" w14:textId="77777777" w:rsidR="005D450A" w:rsidRPr="00C97186" w:rsidRDefault="005D450A" w:rsidP="005D1DDD">
            <w:pPr>
              <w:pStyle w:val="para"/>
              <w:ind w:left="8" w:right="0" w:firstLine="0"/>
              <w:rPr>
                <w:color w:val="C45911" w:themeColor="accent2" w:themeShade="BF"/>
                <w:lang w:val="en-US"/>
              </w:rPr>
            </w:pPr>
          </w:p>
        </w:tc>
      </w:tr>
      <w:tr w:rsidR="005D450A" w:rsidRPr="00181ED6" w14:paraId="7F959136" w14:textId="77777777" w:rsidTr="005D1DDD">
        <w:tc>
          <w:tcPr>
            <w:tcW w:w="5103" w:type="dxa"/>
            <w:shd w:val="clear" w:color="auto" w:fill="auto"/>
          </w:tcPr>
          <w:p w14:paraId="2D81DFD1" w14:textId="2D0EC09A" w:rsidR="005D450A" w:rsidRPr="00C97186" w:rsidRDefault="00A812AF" w:rsidP="00620FE5">
            <w:pPr>
              <w:pStyle w:val="para"/>
              <w:ind w:left="8" w:right="151" w:firstLine="0"/>
              <w:rPr>
                <w:lang w:val="en-US"/>
              </w:rPr>
            </w:pPr>
            <w:r w:rsidRPr="00C97186">
              <w:rPr>
                <w:lang w:val="en-US"/>
              </w:rPr>
              <w:t>7.5.6.</w:t>
            </w:r>
            <w:r w:rsidRPr="00C97186">
              <w:rPr>
                <w:lang w:val="en-US"/>
              </w:rPr>
              <w:tab/>
              <w:t>Starting the particulate sampling system</w:t>
            </w:r>
          </w:p>
        </w:tc>
        <w:tc>
          <w:tcPr>
            <w:tcW w:w="5103" w:type="dxa"/>
            <w:shd w:val="clear" w:color="auto" w:fill="auto"/>
          </w:tcPr>
          <w:p w14:paraId="6A742A57" w14:textId="77777777" w:rsidR="005D450A" w:rsidRPr="00C97186" w:rsidRDefault="005D450A" w:rsidP="005D1DDD">
            <w:pPr>
              <w:pStyle w:val="para"/>
              <w:ind w:left="8" w:right="0" w:firstLine="0"/>
              <w:rPr>
                <w:color w:val="FF0000"/>
                <w:lang w:val="en-US"/>
              </w:rPr>
            </w:pPr>
          </w:p>
        </w:tc>
        <w:tc>
          <w:tcPr>
            <w:tcW w:w="5103" w:type="dxa"/>
          </w:tcPr>
          <w:p w14:paraId="05894E82" w14:textId="77777777" w:rsidR="005D450A" w:rsidRPr="00C97186" w:rsidRDefault="005D450A" w:rsidP="005D1DDD">
            <w:pPr>
              <w:pStyle w:val="para"/>
              <w:ind w:left="8" w:right="0" w:firstLine="0"/>
              <w:rPr>
                <w:color w:val="C45911" w:themeColor="accent2" w:themeShade="BF"/>
                <w:lang w:val="en-US"/>
              </w:rPr>
            </w:pPr>
          </w:p>
        </w:tc>
      </w:tr>
      <w:tr w:rsidR="005D450A" w:rsidRPr="00181ED6" w14:paraId="029B53D2" w14:textId="77777777" w:rsidTr="005D1DDD">
        <w:tc>
          <w:tcPr>
            <w:tcW w:w="5103" w:type="dxa"/>
            <w:shd w:val="clear" w:color="auto" w:fill="auto"/>
          </w:tcPr>
          <w:p w14:paraId="181358E1" w14:textId="56518658" w:rsidR="005D450A" w:rsidRPr="00C97186" w:rsidRDefault="00A812AF" w:rsidP="00620FE5">
            <w:pPr>
              <w:pStyle w:val="para"/>
              <w:ind w:left="8" w:right="151" w:firstLine="0"/>
              <w:rPr>
                <w:lang w:val="en-US"/>
              </w:rPr>
            </w:pPr>
            <w:r w:rsidRPr="00C97186">
              <w:rPr>
                <w:lang w:val="en-US"/>
              </w:rPr>
              <w:t>The particulate sampling system shall be started and operated on by-pass. The particulate background level of the diluent may be determined by sampling the diluent prior to the entrance of the exhaust gas into the dilution tunnel. The measurement may be done prior to or after the test. If the measurement is done both at the beginning and at the end of the cycle, the values may be averaged. If a different sampling system is used for background measurement, the measurement shall be done in parallel to the test run.</w:t>
            </w:r>
          </w:p>
        </w:tc>
        <w:tc>
          <w:tcPr>
            <w:tcW w:w="5103" w:type="dxa"/>
            <w:shd w:val="clear" w:color="auto" w:fill="auto"/>
          </w:tcPr>
          <w:p w14:paraId="39457533" w14:textId="77777777" w:rsidR="005D450A" w:rsidRPr="00C97186" w:rsidRDefault="005D450A" w:rsidP="005D1DDD">
            <w:pPr>
              <w:pStyle w:val="para"/>
              <w:ind w:left="8" w:right="0" w:firstLine="0"/>
              <w:rPr>
                <w:color w:val="FF0000"/>
                <w:lang w:val="en-US"/>
              </w:rPr>
            </w:pPr>
          </w:p>
        </w:tc>
        <w:tc>
          <w:tcPr>
            <w:tcW w:w="5103" w:type="dxa"/>
          </w:tcPr>
          <w:p w14:paraId="38ADE79D" w14:textId="77777777" w:rsidR="005D450A" w:rsidRPr="00C97186" w:rsidRDefault="005D450A" w:rsidP="005D1DDD">
            <w:pPr>
              <w:pStyle w:val="para"/>
              <w:ind w:left="8" w:right="0" w:firstLine="0"/>
              <w:rPr>
                <w:color w:val="C45911" w:themeColor="accent2" w:themeShade="BF"/>
                <w:lang w:val="en-US"/>
              </w:rPr>
            </w:pPr>
          </w:p>
        </w:tc>
      </w:tr>
      <w:tr w:rsidR="005D450A" w:rsidRPr="00181ED6" w14:paraId="2A757FDD" w14:textId="77777777" w:rsidTr="005D1DDD">
        <w:tc>
          <w:tcPr>
            <w:tcW w:w="5103" w:type="dxa"/>
            <w:shd w:val="clear" w:color="auto" w:fill="auto"/>
          </w:tcPr>
          <w:p w14:paraId="44D63EE4" w14:textId="15AC2AF8" w:rsidR="005D450A" w:rsidRPr="00C56B65" w:rsidRDefault="00A812AF" w:rsidP="00620FE5">
            <w:pPr>
              <w:pStyle w:val="para"/>
              <w:ind w:left="8" w:right="151" w:firstLine="0"/>
            </w:pPr>
            <w:r w:rsidRPr="00A812AF">
              <w:lastRenderedPageBreak/>
              <w:t>7.6.</w:t>
            </w:r>
            <w:r w:rsidRPr="00A812AF">
              <w:tab/>
              <w:t>WHTC cycle run</w:t>
            </w:r>
          </w:p>
        </w:tc>
        <w:tc>
          <w:tcPr>
            <w:tcW w:w="5103" w:type="dxa"/>
            <w:shd w:val="clear" w:color="auto" w:fill="auto"/>
          </w:tcPr>
          <w:p w14:paraId="6A379B4D" w14:textId="77777777" w:rsidR="005D450A" w:rsidRPr="008A3EFA" w:rsidRDefault="005D450A" w:rsidP="005D1DDD">
            <w:pPr>
              <w:pStyle w:val="para"/>
              <w:ind w:left="8" w:right="0" w:firstLine="0"/>
              <w:rPr>
                <w:color w:val="FF0000"/>
              </w:rPr>
            </w:pPr>
          </w:p>
        </w:tc>
        <w:tc>
          <w:tcPr>
            <w:tcW w:w="5103" w:type="dxa"/>
          </w:tcPr>
          <w:p w14:paraId="724DB714" w14:textId="77777777" w:rsidR="005D450A" w:rsidRPr="003648E1" w:rsidRDefault="005D450A" w:rsidP="005D1DDD">
            <w:pPr>
              <w:pStyle w:val="para"/>
              <w:ind w:left="8" w:right="0" w:firstLine="0"/>
              <w:rPr>
                <w:color w:val="C45911" w:themeColor="accent2" w:themeShade="BF"/>
              </w:rPr>
            </w:pPr>
          </w:p>
        </w:tc>
      </w:tr>
      <w:tr w:rsidR="005D450A" w:rsidRPr="00181ED6" w14:paraId="727CB188" w14:textId="77777777" w:rsidTr="005D1DDD">
        <w:tc>
          <w:tcPr>
            <w:tcW w:w="5103" w:type="dxa"/>
            <w:shd w:val="clear" w:color="auto" w:fill="auto"/>
          </w:tcPr>
          <w:p w14:paraId="39F9266E" w14:textId="009639B1" w:rsidR="005D450A" w:rsidRPr="00C56B65" w:rsidRDefault="00A812AF" w:rsidP="00620FE5">
            <w:pPr>
              <w:pStyle w:val="para"/>
              <w:ind w:left="8" w:right="151" w:firstLine="0"/>
            </w:pPr>
            <w:r w:rsidRPr="00A812AF">
              <w:t>7.6.1.</w:t>
            </w:r>
            <w:r w:rsidRPr="00A812AF">
              <w:tab/>
              <w:t>Engine cool-down</w:t>
            </w:r>
          </w:p>
        </w:tc>
        <w:tc>
          <w:tcPr>
            <w:tcW w:w="5103" w:type="dxa"/>
            <w:shd w:val="clear" w:color="auto" w:fill="auto"/>
          </w:tcPr>
          <w:p w14:paraId="26442560" w14:textId="77777777" w:rsidR="005D450A" w:rsidRPr="008A3EFA" w:rsidRDefault="005D450A" w:rsidP="005D1DDD">
            <w:pPr>
              <w:pStyle w:val="para"/>
              <w:ind w:left="8" w:right="0" w:firstLine="0"/>
              <w:rPr>
                <w:color w:val="FF0000"/>
              </w:rPr>
            </w:pPr>
          </w:p>
        </w:tc>
        <w:tc>
          <w:tcPr>
            <w:tcW w:w="5103" w:type="dxa"/>
          </w:tcPr>
          <w:p w14:paraId="1F5A9E6E" w14:textId="77777777" w:rsidR="005D450A" w:rsidRPr="003648E1" w:rsidRDefault="005D450A" w:rsidP="005D1DDD">
            <w:pPr>
              <w:pStyle w:val="para"/>
              <w:ind w:left="8" w:right="0" w:firstLine="0"/>
              <w:rPr>
                <w:color w:val="C45911" w:themeColor="accent2" w:themeShade="BF"/>
              </w:rPr>
            </w:pPr>
          </w:p>
        </w:tc>
      </w:tr>
      <w:tr w:rsidR="005D450A" w:rsidRPr="00181ED6" w14:paraId="03B49397" w14:textId="77777777" w:rsidTr="005D1DDD">
        <w:tc>
          <w:tcPr>
            <w:tcW w:w="5103" w:type="dxa"/>
            <w:shd w:val="clear" w:color="auto" w:fill="auto"/>
          </w:tcPr>
          <w:p w14:paraId="7CB6804C" w14:textId="6C682C78" w:rsidR="005D450A" w:rsidRPr="00C97186" w:rsidRDefault="00A812AF" w:rsidP="00620FE5">
            <w:pPr>
              <w:pStyle w:val="para"/>
              <w:ind w:left="8" w:right="151" w:firstLine="0"/>
              <w:rPr>
                <w:lang w:val="en-US"/>
              </w:rPr>
            </w:pPr>
            <w:r w:rsidRPr="00C97186">
              <w:rPr>
                <w:lang w:val="en-US"/>
              </w:rPr>
              <w:t>A natural or forced cool-down procedure may be applied. For forced cool-down, good engineering judgment shall be used to set up systems to send cooling air across the engine, to send cool oil through the engine lubrication system, to remove heat from the coolant through the engine cooling system, and to remove heat from an exhaust after-treatment system. In the case of a forced after-treatment system cool down, cooling air shall not be applied until the after-treatment system has cooled below its catalytic activation temperature. Any cooling procedure that results in unrepresentative emissions is not permitted.</w:t>
            </w:r>
          </w:p>
        </w:tc>
        <w:tc>
          <w:tcPr>
            <w:tcW w:w="5103" w:type="dxa"/>
            <w:shd w:val="clear" w:color="auto" w:fill="auto"/>
          </w:tcPr>
          <w:p w14:paraId="0064EFE1" w14:textId="77777777" w:rsidR="005D450A" w:rsidRPr="00C97186" w:rsidRDefault="005D450A" w:rsidP="005D1DDD">
            <w:pPr>
              <w:pStyle w:val="para"/>
              <w:ind w:left="8" w:right="0" w:firstLine="0"/>
              <w:rPr>
                <w:color w:val="FF0000"/>
                <w:lang w:val="en-US"/>
              </w:rPr>
            </w:pPr>
          </w:p>
        </w:tc>
        <w:tc>
          <w:tcPr>
            <w:tcW w:w="5103" w:type="dxa"/>
          </w:tcPr>
          <w:p w14:paraId="3B533F6A" w14:textId="77777777" w:rsidR="005D450A" w:rsidRPr="00C97186" w:rsidRDefault="005D450A" w:rsidP="005D1DDD">
            <w:pPr>
              <w:pStyle w:val="para"/>
              <w:ind w:left="8" w:right="0" w:firstLine="0"/>
              <w:rPr>
                <w:color w:val="C45911" w:themeColor="accent2" w:themeShade="BF"/>
                <w:lang w:val="en-US"/>
              </w:rPr>
            </w:pPr>
          </w:p>
        </w:tc>
      </w:tr>
      <w:tr w:rsidR="005D450A" w:rsidRPr="00181ED6" w14:paraId="546C6832" w14:textId="77777777" w:rsidTr="005D1DDD">
        <w:tc>
          <w:tcPr>
            <w:tcW w:w="5103" w:type="dxa"/>
            <w:shd w:val="clear" w:color="auto" w:fill="auto"/>
          </w:tcPr>
          <w:p w14:paraId="544C5564" w14:textId="69C9E57C" w:rsidR="005D450A" w:rsidRPr="00C56B65" w:rsidRDefault="00A812AF" w:rsidP="00620FE5">
            <w:pPr>
              <w:pStyle w:val="para"/>
              <w:ind w:left="8" w:right="151" w:firstLine="0"/>
            </w:pPr>
            <w:r w:rsidRPr="00A812AF">
              <w:t>7.6.2.</w:t>
            </w:r>
            <w:r w:rsidRPr="00A812AF">
              <w:tab/>
              <w:t>Cold start test</w:t>
            </w:r>
          </w:p>
        </w:tc>
        <w:tc>
          <w:tcPr>
            <w:tcW w:w="5103" w:type="dxa"/>
            <w:shd w:val="clear" w:color="auto" w:fill="auto"/>
          </w:tcPr>
          <w:p w14:paraId="0F74CEC6" w14:textId="77777777" w:rsidR="005D450A" w:rsidRPr="008A3EFA" w:rsidRDefault="005D450A" w:rsidP="005D1DDD">
            <w:pPr>
              <w:pStyle w:val="para"/>
              <w:ind w:left="8" w:right="0" w:firstLine="0"/>
              <w:rPr>
                <w:color w:val="FF0000"/>
              </w:rPr>
            </w:pPr>
          </w:p>
        </w:tc>
        <w:tc>
          <w:tcPr>
            <w:tcW w:w="5103" w:type="dxa"/>
          </w:tcPr>
          <w:p w14:paraId="0F2D358F" w14:textId="77777777" w:rsidR="005D450A" w:rsidRPr="003648E1" w:rsidRDefault="005D450A" w:rsidP="005D1DDD">
            <w:pPr>
              <w:pStyle w:val="para"/>
              <w:ind w:left="8" w:right="0" w:firstLine="0"/>
              <w:rPr>
                <w:color w:val="C45911" w:themeColor="accent2" w:themeShade="BF"/>
              </w:rPr>
            </w:pPr>
          </w:p>
        </w:tc>
      </w:tr>
      <w:tr w:rsidR="005D450A" w:rsidRPr="0014049A" w14:paraId="688D4CE5" w14:textId="77777777" w:rsidTr="005D1DDD">
        <w:tc>
          <w:tcPr>
            <w:tcW w:w="5103" w:type="dxa"/>
            <w:shd w:val="clear" w:color="auto" w:fill="auto"/>
          </w:tcPr>
          <w:p w14:paraId="7229AF5C" w14:textId="77777777" w:rsidR="00A812AF" w:rsidRPr="00C97186" w:rsidRDefault="00A812AF" w:rsidP="00620FE5">
            <w:pPr>
              <w:pStyle w:val="para"/>
              <w:ind w:left="8" w:right="151" w:firstLine="0"/>
              <w:rPr>
                <w:lang w:val="en-US"/>
              </w:rPr>
            </w:pPr>
            <w:r w:rsidRPr="00C97186">
              <w:rPr>
                <w:lang w:val="en-US"/>
              </w:rPr>
              <w:t>The cold-start test shall be started when the temperatures of the engine's lubricant, coolant, and after-treatment systems are all between 293 and 303 K (20 and 30 °C). The engine shall be started using one of the following methods:</w:t>
            </w:r>
          </w:p>
          <w:p w14:paraId="44395C2D" w14:textId="77777777" w:rsidR="00A812AF" w:rsidRPr="00C97186" w:rsidRDefault="00A812AF" w:rsidP="00620FE5">
            <w:pPr>
              <w:pStyle w:val="para"/>
              <w:ind w:left="8" w:right="151" w:firstLine="0"/>
              <w:rPr>
                <w:lang w:val="en-US"/>
              </w:rPr>
            </w:pPr>
            <w:r w:rsidRPr="00C97186">
              <w:rPr>
                <w:lang w:val="en-US"/>
              </w:rPr>
              <w:t>(a)</w:t>
            </w:r>
            <w:r w:rsidRPr="00C97186">
              <w:rPr>
                <w:lang w:val="en-US"/>
              </w:rPr>
              <w:tab/>
              <w:t>The engine shall be started as recommended in the owner’s manual using a production starter motor and adequately charged battery or a suitable power supply; or</w:t>
            </w:r>
          </w:p>
          <w:p w14:paraId="45B55B79" w14:textId="6791F8A5" w:rsidR="005D450A" w:rsidRPr="00C97186" w:rsidRDefault="00A812AF" w:rsidP="00620FE5">
            <w:pPr>
              <w:pStyle w:val="para"/>
              <w:ind w:left="8" w:right="151" w:firstLine="0"/>
              <w:rPr>
                <w:lang w:val="en-US"/>
              </w:rPr>
            </w:pPr>
            <w:r w:rsidRPr="00C97186">
              <w:rPr>
                <w:lang w:val="en-US"/>
              </w:rPr>
              <w:t>(b)</w:t>
            </w:r>
            <w:r w:rsidRPr="00C97186">
              <w:rPr>
                <w:lang w:val="en-US"/>
              </w:rPr>
              <w:tab/>
              <w:t xml:space="preserve">The engine shall be started by using the dynamometer. The engine shall be motored within </w:t>
            </w:r>
            <w:r>
              <w:t></w:t>
            </w:r>
            <w:r w:rsidRPr="00C97186">
              <w:rPr>
                <w:lang w:val="en-US"/>
              </w:rPr>
              <w:t>25 per cent of its typical in-use cranking speed. Cranking shall be stopped within 1 second after the engine is running. If the engine does not start after 15 seconds of cranking, cranking shall be stopped and the reason for the failure to start determined, unless the owner’s manual or the service-repair manual describes the longer cranking time as normal.</w:t>
            </w:r>
          </w:p>
        </w:tc>
        <w:tc>
          <w:tcPr>
            <w:tcW w:w="5103" w:type="dxa"/>
            <w:shd w:val="clear" w:color="auto" w:fill="auto"/>
          </w:tcPr>
          <w:p w14:paraId="5983173C" w14:textId="77777777" w:rsidR="005D450A" w:rsidRPr="00C97186" w:rsidRDefault="005D450A" w:rsidP="00620FE5">
            <w:pPr>
              <w:pStyle w:val="para"/>
              <w:ind w:left="8" w:right="151" w:firstLine="0"/>
              <w:rPr>
                <w:lang w:val="en-US"/>
              </w:rPr>
            </w:pPr>
          </w:p>
        </w:tc>
        <w:tc>
          <w:tcPr>
            <w:tcW w:w="5103" w:type="dxa"/>
          </w:tcPr>
          <w:p w14:paraId="151F3051" w14:textId="77777777" w:rsidR="005D450A" w:rsidRPr="00C97186" w:rsidRDefault="005D450A" w:rsidP="00620FE5">
            <w:pPr>
              <w:pStyle w:val="para"/>
              <w:ind w:left="8" w:right="151" w:firstLine="0"/>
              <w:rPr>
                <w:lang w:val="en-US"/>
              </w:rPr>
            </w:pPr>
          </w:p>
        </w:tc>
      </w:tr>
      <w:tr w:rsidR="005D450A" w:rsidRPr="00181ED6" w14:paraId="53F9EE7B" w14:textId="77777777" w:rsidTr="005D1DDD">
        <w:tc>
          <w:tcPr>
            <w:tcW w:w="5103" w:type="dxa"/>
            <w:shd w:val="clear" w:color="auto" w:fill="auto"/>
          </w:tcPr>
          <w:p w14:paraId="5C609E14" w14:textId="1B7C9CF2" w:rsidR="005D450A" w:rsidRPr="00C56B65" w:rsidRDefault="00A812AF" w:rsidP="00620FE5">
            <w:pPr>
              <w:pStyle w:val="para"/>
              <w:ind w:left="8" w:right="151" w:firstLine="0"/>
            </w:pPr>
            <w:r w:rsidRPr="00A812AF">
              <w:t>7.6.3.</w:t>
            </w:r>
            <w:r w:rsidRPr="00A812AF">
              <w:tab/>
            </w:r>
            <w:r w:rsidRPr="00A812AF">
              <w:tab/>
              <w:t xml:space="preserve">Hot </w:t>
            </w:r>
            <w:proofErr w:type="spellStart"/>
            <w:r w:rsidRPr="00A812AF">
              <w:t>soak</w:t>
            </w:r>
            <w:proofErr w:type="spellEnd"/>
            <w:r w:rsidRPr="00A812AF">
              <w:t xml:space="preserve"> </w:t>
            </w:r>
            <w:proofErr w:type="spellStart"/>
            <w:r w:rsidRPr="00A812AF">
              <w:t>period</w:t>
            </w:r>
            <w:proofErr w:type="spellEnd"/>
          </w:p>
        </w:tc>
        <w:tc>
          <w:tcPr>
            <w:tcW w:w="5103" w:type="dxa"/>
            <w:shd w:val="clear" w:color="auto" w:fill="auto"/>
          </w:tcPr>
          <w:p w14:paraId="019D3D76" w14:textId="77777777" w:rsidR="005D450A" w:rsidRPr="008A3EFA" w:rsidRDefault="005D450A" w:rsidP="005D1DDD">
            <w:pPr>
              <w:pStyle w:val="para"/>
              <w:ind w:left="8" w:right="0" w:firstLine="0"/>
              <w:rPr>
                <w:color w:val="FF0000"/>
              </w:rPr>
            </w:pPr>
          </w:p>
        </w:tc>
        <w:tc>
          <w:tcPr>
            <w:tcW w:w="5103" w:type="dxa"/>
          </w:tcPr>
          <w:p w14:paraId="084B8354" w14:textId="77777777" w:rsidR="005D450A" w:rsidRPr="003648E1" w:rsidRDefault="005D450A" w:rsidP="005D1DDD">
            <w:pPr>
              <w:pStyle w:val="para"/>
              <w:ind w:left="8" w:right="0" w:firstLine="0"/>
              <w:rPr>
                <w:color w:val="C45911" w:themeColor="accent2" w:themeShade="BF"/>
              </w:rPr>
            </w:pPr>
          </w:p>
        </w:tc>
      </w:tr>
      <w:tr w:rsidR="005D450A" w:rsidRPr="00181ED6" w14:paraId="045FB054" w14:textId="77777777" w:rsidTr="005D1DDD">
        <w:tc>
          <w:tcPr>
            <w:tcW w:w="5103" w:type="dxa"/>
            <w:shd w:val="clear" w:color="auto" w:fill="auto"/>
          </w:tcPr>
          <w:p w14:paraId="72968E23" w14:textId="6ABBE8A9" w:rsidR="005D450A" w:rsidRPr="00C97186" w:rsidRDefault="00A812AF" w:rsidP="00620FE5">
            <w:pPr>
              <w:pStyle w:val="para"/>
              <w:ind w:left="8" w:right="151" w:firstLine="0"/>
              <w:rPr>
                <w:lang w:val="en-US"/>
              </w:rPr>
            </w:pPr>
            <w:r w:rsidRPr="00C97186">
              <w:rPr>
                <w:lang w:val="en-US"/>
              </w:rPr>
              <w:lastRenderedPageBreak/>
              <w:t xml:space="preserve">Immediately upon completion of the cold start test, the engine shall be conditioned for the hot start test using a 10 ± </w:t>
            </w:r>
            <w:proofErr w:type="gramStart"/>
            <w:r w:rsidRPr="00C97186">
              <w:rPr>
                <w:lang w:val="en-US"/>
              </w:rPr>
              <w:t>1 minute</w:t>
            </w:r>
            <w:proofErr w:type="gramEnd"/>
            <w:r w:rsidRPr="00C97186">
              <w:rPr>
                <w:lang w:val="en-US"/>
              </w:rPr>
              <w:t xml:space="preserve"> hot soak period.</w:t>
            </w:r>
          </w:p>
        </w:tc>
        <w:tc>
          <w:tcPr>
            <w:tcW w:w="5103" w:type="dxa"/>
            <w:shd w:val="clear" w:color="auto" w:fill="auto"/>
          </w:tcPr>
          <w:p w14:paraId="14D7BAEC" w14:textId="77777777" w:rsidR="005D450A" w:rsidRPr="00C97186" w:rsidRDefault="005D450A" w:rsidP="005D1DDD">
            <w:pPr>
              <w:pStyle w:val="para"/>
              <w:ind w:left="8" w:right="0" w:firstLine="0"/>
              <w:rPr>
                <w:color w:val="FF0000"/>
                <w:lang w:val="en-US"/>
              </w:rPr>
            </w:pPr>
          </w:p>
        </w:tc>
        <w:tc>
          <w:tcPr>
            <w:tcW w:w="5103" w:type="dxa"/>
          </w:tcPr>
          <w:p w14:paraId="332A99EC" w14:textId="77777777" w:rsidR="005D450A" w:rsidRPr="00C97186" w:rsidRDefault="005D450A" w:rsidP="005D1DDD">
            <w:pPr>
              <w:pStyle w:val="para"/>
              <w:ind w:left="8" w:right="0" w:firstLine="0"/>
              <w:rPr>
                <w:color w:val="C45911" w:themeColor="accent2" w:themeShade="BF"/>
                <w:lang w:val="en-US"/>
              </w:rPr>
            </w:pPr>
          </w:p>
        </w:tc>
      </w:tr>
      <w:tr w:rsidR="005D450A" w:rsidRPr="00181ED6" w14:paraId="3E7E46FC" w14:textId="77777777" w:rsidTr="005D1DDD">
        <w:tc>
          <w:tcPr>
            <w:tcW w:w="5103" w:type="dxa"/>
            <w:shd w:val="clear" w:color="auto" w:fill="auto"/>
          </w:tcPr>
          <w:p w14:paraId="2E712ADB" w14:textId="55BE71FE" w:rsidR="005D450A" w:rsidRPr="00C56B65" w:rsidRDefault="00A812AF" w:rsidP="00620FE5">
            <w:pPr>
              <w:pStyle w:val="para"/>
              <w:ind w:left="8" w:right="151" w:firstLine="0"/>
            </w:pPr>
            <w:r w:rsidRPr="00A812AF">
              <w:t>7.6.4.</w:t>
            </w:r>
            <w:r w:rsidRPr="00A812AF">
              <w:tab/>
              <w:t>Hot start test</w:t>
            </w:r>
          </w:p>
        </w:tc>
        <w:tc>
          <w:tcPr>
            <w:tcW w:w="5103" w:type="dxa"/>
            <w:shd w:val="clear" w:color="auto" w:fill="auto"/>
          </w:tcPr>
          <w:p w14:paraId="4685E05C" w14:textId="77777777" w:rsidR="005D450A" w:rsidRPr="008A3EFA" w:rsidRDefault="005D450A" w:rsidP="005D1DDD">
            <w:pPr>
              <w:pStyle w:val="para"/>
              <w:ind w:left="8" w:right="0" w:firstLine="0"/>
              <w:rPr>
                <w:color w:val="FF0000"/>
              </w:rPr>
            </w:pPr>
          </w:p>
        </w:tc>
        <w:tc>
          <w:tcPr>
            <w:tcW w:w="5103" w:type="dxa"/>
          </w:tcPr>
          <w:p w14:paraId="18FD0A3B" w14:textId="77777777" w:rsidR="005D450A" w:rsidRPr="003648E1" w:rsidRDefault="005D450A" w:rsidP="005D1DDD">
            <w:pPr>
              <w:pStyle w:val="para"/>
              <w:ind w:left="8" w:right="0" w:firstLine="0"/>
              <w:rPr>
                <w:color w:val="C45911" w:themeColor="accent2" w:themeShade="BF"/>
              </w:rPr>
            </w:pPr>
          </w:p>
        </w:tc>
      </w:tr>
      <w:tr w:rsidR="005D450A" w:rsidRPr="00181ED6" w14:paraId="2C6CDFEC" w14:textId="77777777" w:rsidTr="005D1DDD">
        <w:tc>
          <w:tcPr>
            <w:tcW w:w="5103" w:type="dxa"/>
            <w:shd w:val="clear" w:color="auto" w:fill="auto"/>
          </w:tcPr>
          <w:p w14:paraId="0D3C1A34" w14:textId="53755144" w:rsidR="005D450A" w:rsidRPr="00C97186" w:rsidRDefault="00A812AF" w:rsidP="00620FE5">
            <w:pPr>
              <w:pStyle w:val="para"/>
              <w:ind w:left="8" w:right="151" w:firstLine="0"/>
              <w:rPr>
                <w:lang w:val="en-US"/>
              </w:rPr>
            </w:pPr>
            <w:r w:rsidRPr="00C97186">
              <w:rPr>
                <w:lang w:val="en-US"/>
              </w:rPr>
              <w:t>The engine shall be started at the end of the hot soak period as defined in paragraph 7.6.3. using the starting methods given in paragraph 7.6.2.</w:t>
            </w:r>
          </w:p>
        </w:tc>
        <w:tc>
          <w:tcPr>
            <w:tcW w:w="5103" w:type="dxa"/>
            <w:shd w:val="clear" w:color="auto" w:fill="auto"/>
          </w:tcPr>
          <w:p w14:paraId="55C5E32E" w14:textId="77777777" w:rsidR="005D450A" w:rsidRPr="00C97186" w:rsidRDefault="005D450A" w:rsidP="005D1DDD">
            <w:pPr>
              <w:pStyle w:val="para"/>
              <w:ind w:left="8" w:right="0" w:firstLine="0"/>
              <w:rPr>
                <w:color w:val="FF0000"/>
                <w:lang w:val="en-US"/>
              </w:rPr>
            </w:pPr>
          </w:p>
        </w:tc>
        <w:tc>
          <w:tcPr>
            <w:tcW w:w="5103" w:type="dxa"/>
          </w:tcPr>
          <w:p w14:paraId="23A92E95" w14:textId="77777777" w:rsidR="005D450A" w:rsidRPr="00C97186" w:rsidRDefault="005D450A" w:rsidP="005D1DDD">
            <w:pPr>
              <w:pStyle w:val="para"/>
              <w:ind w:left="8" w:right="0" w:firstLine="0"/>
              <w:rPr>
                <w:color w:val="C45911" w:themeColor="accent2" w:themeShade="BF"/>
                <w:lang w:val="en-US"/>
              </w:rPr>
            </w:pPr>
          </w:p>
        </w:tc>
      </w:tr>
      <w:tr w:rsidR="005D450A" w:rsidRPr="00181ED6" w14:paraId="51BBE9AB" w14:textId="77777777" w:rsidTr="005D1DDD">
        <w:tc>
          <w:tcPr>
            <w:tcW w:w="5103" w:type="dxa"/>
            <w:shd w:val="clear" w:color="auto" w:fill="auto"/>
          </w:tcPr>
          <w:p w14:paraId="384F43BC" w14:textId="1D1F40B8" w:rsidR="005D450A" w:rsidRPr="00C56B65" w:rsidRDefault="00A812AF" w:rsidP="00620FE5">
            <w:pPr>
              <w:pStyle w:val="para"/>
              <w:ind w:left="8" w:right="151" w:firstLine="0"/>
            </w:pPr>
            <w:r w:rsidRPr="00A812AF">
              <w:t>7.6.5.</w:t>
            </w:r>
            <w:r w:rsidRPr="00A812AF">
              <w:tab/>
              <w:t xml:space="preserve">Test </w:t>
            </w:r>
            <w:proofErr w:type="spellStart"/>
            <w:r w:rsidRPr="00A812AF">
              <w:t>sequence</w:t>
            </w:r>
            <w:proofErr w:type="spellEnd"/>
          </w:p>
        </w:tc>
        <w:tc>
          <w:tcPr>
            <w:tcW w:w="5103" w:type="dxa"/>
            <w:shd w:val="clear" w:color="auto" w:fill="auto"/>
          </w:tcPr>
          <w:p w14:paraId="53E644EF" w14:textId="77777777" w:rsidR="005D450A" w:rsidRPr="008A3EFA" w:rsidRDefault="005D450A" w:rsidP="005D1DDD">
            <w:pPr>
              <w:pStyle w:val="para"/>
              <w:ind w:left="8" w:right="0" w:firstLine="0"/>
              <w:rPr>
                <w:color w:val="FF0000"/>
              </w:rPr>
            </w:pPr>
          </w:p>
        </w:tc>
        <w:tc>
          <w:tcPr>
            <w:tcW w:w="5103" w:type="dxa"/>
          </w:tcPr>
          <w:p w14:paraId="43EF6329" w14:textId="77777777" w:rsidR="005D450A" w:rsidRPr="003648E1" w:rsidRDefault="005D450A" w:rsidP="005D1DDD">
            <w:pPr>
              <w:pStyle w:val="para"/>
              <w:ind w:left="8" w:right="0" w:firstLine="0"/>
              <w:rPr>
                <w:color w:val="C45911" w:themeColor="accent2" w:themeShade="BF"/>
              </w:rPr>
            </w:pPr>
          </w:p>
        </w:tc>
      </w:tr>
      <w:tr w:rsidR="005D450A" w:rsidRPr="0014049A" w14:paraId="4C8361BC" w14:textId="77777777" w:rsidTr="005D1DDD">
        <w:tc>
          <w:tcPr>
            <w:tcW w:w="5103" w:type="dxa"/>
            <w:shd w:val="clear" w:color="auto" w:fill="auto"/>
          </w:tcPr>
          <w:p w14:paraId="54A426D2" w14:textId="77777777" w:rsidR="00A812AF" w:rsidRPr="00C97186" w:rsidRDefault="00A812AF" w:rsidP="00620FE5">
            <w:pPr>
              <w:pStyle w:val="para"/>
              <w:ind w:left="8" w:right="151" w:firstLine="0"/>
              <w:rPr>
                <w:lang w:val="en-US"/>
              </w:rPr>
            </w:pPr>
            <w:r w:rsidRPr="00C97186">
              <w:rPr>
                <w:lang w:val="en-US"/>
              </w:rPr>
              <w:t>The test sequence of both cold start and hot start test shall commence at the start of the engine. After the engine is running, cycle control shall be initiated so that engine operation matches the first set point of the cycle.</w:t>
            </w:r>
          </w:p>
          <w:p w14:paraId="1FE654D6" w14:textId="477ECC81" w:rsidR="005D450A" w:rsidRPr="00C97186" w:rsidRDefault="00A812AF" w:rsidP="00620FE5">
            <w:pPr>
              <w:pStyle w:val="para"/>
              <w:ind w:left="8" w:right="151" w:firstLine="0"/>
              <w:rPr>
                <w:lang w:val="en-US"/>
              </w:rPr>
            </w:pPr>
            <w:r w:rsidRPr="00C97186">
              <w:rPr>
                <w:lang w:val="en-US"/>
              </w:rPr>
              <w:t>The WHTC shall be performed according to the reference cycle as set out in paragraph 7.4. Engine speed and torque command set points shall be issued at 5 Hz (10 Hz recommended) or greater. The set points shall be calculated by linear interpolation between the 1 Hz set points of the reference cycle. Actual engine speed and torque shall be recorded at least once every second during the test cycle (1 Hz), and the signals may be electronically filtered.</w:t>
            </w:r>
          </w:p>
        </w:tc>
        <w:tc>
          <w:tcPr>
            <w:tcW w:w="5103" w:type="dxa"/>
            <w:shd w:val="clear" w:color="auto" w:fill="auto"/>
          </w:tcPr>
          <w:p w14:paraId="62516A2F" w14:textId="77777777" w:rsidR="005D450A" w:rsidRPr="00C97186" w:rsidRDefault="005D450A" w:rsidP="00620FE5">
            <w:pPr>
              <w:pStyle w:val="para"/>
              <w:ind w:left="8" w:right="151" w:firstLine="0"/>
              <w:rPr>
                <w:lang w:val="en-US"/>
              </w:rPr>
            </w:pPr>
          </w:p>
        </w:tc>
        <w:tc>
          <w:tcPr>
            <w:tcW w:w="5103" w:type="dxa"/>
          </w:tcPr>
          <w:p w14:paraId="6863821C" w14:textId="77777777" w:rsidR="005D450A" w:rsidRPr="00C97186" w:rsidRDefault="005D450A" w:rsidP="00620FE5">
            <w:pPr>
              <w:pStyle w:val="para"/>
              <w:ind w:left="8" w:right="151" w:firstLine="0"/>
              <w:rPr>
                <w:lang w:val="en-US"/>
              </w:rPr>
            </w:pPr>
          </w:p>
        </w:tc>
      </w:tr>
      <w:tr w:rsidR="005D450A" w:rsidRPr="00181ED6" w14:paraId="2B2EBC64" w14:textId="77777777" w:rsidTr="005D1DDD">
        <w:tc>
          <w:tcPr>
            <w:tcW w:w="5103" w:type="dxa"/>
            <w:shd w:val="clear" w:color="auto" w:fill="auto"/>
          </w:tcPr>
          <w:p w14:paraId="7CECF0EF" w14:textId="5CCEE7A3" w:rsidR="005D450A" w:rsidRPr="00C97186" w:rsidRDefault="00571FBE" w:rsidP="00620FE5">
            <w:pPr>
              <w:pStyle w:val="para"/>
              <w:ind w:left="8" w:right="151" w:firstLine="0"/>
              <w:rPr>
                <w:lang w:val="en-US"/>
              </w:rPr>
            </w:pPr>
            <w:r w:rsidRPr="00C97186">
              <w:rPr>
                <w:lang w:val="en-US"/>
              </w:rPr>
              <w:t>7.6.6.</w:t>
            </w:r>
            <w:r w:rsidRPr="00C97186">
              <w:rPr>
                <w:lang w:val="en-US"/>
              </w:rPr>
              <w:tab/>
              <w:t>Collection of emission relevant data</w:t>
            </w:r>
          </w:p>
        </w:tc>
        <w:tc>
          <w:tcPr>
            <w:tcW w:w="5103" w:type="dxa"/>
            <w:shd w:val="clear" w:color="auto" w:fill="auto"/>
          </w:tcPr>
          <w:p w14:paraId="28E3F497" w14:textId="77777777" w:rsidR="005D450A" w:rsidRPr="00C97186" w:rsidRDefault="005D450A" w:rsidP="005D1DDD">
            <w:pPr>
              <w:pStyle w:val="para"/>
              <w:ind w:left="8" w:right="0" w:firstLine="0"/>
              <w:rPr>
                <w:color w:val="FF0000"/>
                <w:lang w:val="en-US"/>
              </w:rPr>
            </w:pPr>
          </w:p>
        </w:tc>
        <w:tc>
          <w:tcPr>
            <w:tcW w:w="5103" w:type="dxa"/>
          </w:tcPr>
          <w:p w14:paraId="4C2B10C2" w14:textId="77777777" w:rsidR="005D450A" w:rsidRPr="00C97186" w:rsidRDefault="005D450A" w:rsidP="005D1DDD">
            <w:pPr>
              <w:pStyle w:val="para"/>
              <w:ind w:left="8" w:right="0" w:firstLine="0"/>
              <w:rPr>
                <w:color w:val="C45911" w:themeColor="accent2" w:themeShade="BF"/>
                <w:lang w:val="en-US"/>
              </w:rPr>
            </w:pPr>
          </w:p>
        </w:tc>
      </w:tr>
      <w:tr w:rsidR="005D450A" w:rsidRPr="0014049A" w14:paraId="3E1F7876" w14:textId="77777777" w:rsidTr="005D1DDD">
        <w:tc>
          <w:tcPr>
            <w:tcW w:w="5103" w:type="dxa"/>
            <w:shd w:val="clear" w:color="auto" w:fill="auto"/>
          </w:tcPr>
          <w:p w14:paraId="7F5196C6" w14:textId="77777777" w:rsidR="00571FBE" w:rsidRPr="002107A3" w:rsidRDefault="00571FBE" w:rsidP="00620FE5">
            <w:pPr>
              <w:pStyle w:val="para"/>
              <w:ind w:left="8" w:right="151" w:firstLine="0"/>
              <w:rPr>
                <w:strike/>
                <w:lang w:val="en-US"/>
              </w:rPr>
            </w:pPr>
            <w:r w:rsidRPr="002107A3">
              <w:rPr>
                <w:strike/>
                <w:lang w:val="en-US"/>
              </w:rPr>
              <w:t>At the start of the test sequence, the measuring equipment shall be started, simultaneously:</w:t>
            </w:r>
          </w:p>
          <w:p w14:paraId="78122F00" w14:textId="77777777" w:rsidR="00571FBE" w:rsidRPr="002107A3" w:rsidRDefault="00571FBE" w:rsidP="00620FE5">
            <w:pPr>
              <w:pStyle w:val="para"/>
              <w:ind w:left="8" w:right="151" w:firstLine="0"/>
              <w:rPr>
                <w:strike/>
                <w:lang w:val="en-US"/>
              </w:rPr>
            </w:pPr>
            <w:r w:rsidRPr="002107A3">
              <w:rPr>
                <w:strike/>
                <w:lang w:val="en-US"/>
              </w:rPr>
              <w:t>(a)</w:t>
            </w:r>
            <w:r w:rsidRPr="002107A3">
              <w:rPr>
                <w:strike/>
                <w:lang w:val="en-US"/>
              </w:rPr>
              <w:tab/>
              <w:t>Start collecting or analyzing diluent, if a full flow dilution system is used;</w:t>
            </w:r>
          </w:p>
          <w:p w14:paraId="6CA2039D" w14:textId="77777777" w:rsidR="00571FBE" w:rsidRPr="002107A3" w:rsidRDefault="00571FBE" w:rsidP="00620FE5">
            <w:pPr>
              <w:pStyle w:val="para"/>
              <w:ind w:left="8" w:right="151" w:firstLine="0"/>
              <w:rPr>
                <w:strike/>
                <w:lang w:val="en-US"/>
              </w:rPr>
            </w:pPr>
            <w:r w:rsidRPr="002107A3">
              <w:rPr>
                <w:strike/>
                <w:lang w:val="en-US"/>
              </w:rPr>
              <w:t>(b)</w:t>
            </w:r>
            <w:r w:rsidRPr="002107A3">
              <w:rPr>
                <w:strike/>
                <w:lang w:val="en-US"/>
              </w:rPr>
              <w:tab/>
              <w:t>Start collecting or analyzing raw or diluted exhaust gas, depending on the method used;</w:t>
            </w:r>
          </w:p>
          <w:p w14:paraId="1E719E8A" w14:textId="77777777" w:rsidR="00571FBE" w:rsidRPr="002107A3" w:rsidRDefault="00571FBE" w:rsidP="00620FE5">
            <w:pPr>
              <w:pStyle w:val="para"/>
              <w:ind w:left="8" w:right="151" w:firstLine="0"/>
              <w:rPr>
                <w:strike/>
                <w:lang w:val="en-US"/>
              </w:rPr>
            </w:pPr>
            <w:r w:rsidRPr="002107A3">
              <w:rPr>
                <w:strike/>
                <w:lang w:val="en-US"/>
              </w:rPr>
              <w:t>(c)</w:t>
            </w:r>
            <w:r w:rsidRPr="002107A3">
              <w:rPr>
                <w:strike/>
                <w:lang w:val="en-US"/>
              </w:rPr>
              <w:tab/>
              <w:t>Start measuring the amount of diluted exhaust gas and the required temperatures and pressures;</w:t>
            </w:r>
          </w:p>
          <w:p w14:paraId="07DBDB65" w14:textId="77777777" w:rsidR="00571FBE" w:rsidRPr="002107A3" w:rsidRDefault="00571FBE" w:rsidP="00620FE5">
            <w:pPr>
              <w:pStyle w:val="para"/>
              <w:ind w:left="8" w:right="151" w:firstLine="0"/>
              <w:rPr>
                <w:strike/>
                <w:lang w:val="en-US"/>
              </w:rPr>
            </w:pPr>
            <w:r w:rsidRPr="002107A3">
              <w:rPr>
                <w:strike/>
                <w:lang w:val="en-US"/>
              </w:rPr>
              <w:lastRenderedPageBreak/>
              <w:t>(d)</w:t>
            </w:r>
            <w:r w:rsidRPr="002107A3">
              <w:rPr>
                <w:strike/>
                <w:lang w:val="en-US"/>
              </w:rPr>
              <w:tab/>
              <w:t>Start recording the exhaust gas mass flow rate, if raw exhaust gas analysis is used;</w:t>
            </w:r>
          </w:p>
          <w:p w14:paraId="187C5B34" w14:textId="77777777" w:rsidR="00571FBE" w:rsidRPr="002107A3" w:rsidRDefault="00571FBE" w:rsidP="00620FE5">
            <w:pPr>
              <w:pStyle w:val="para"/>
              <w:ind w:left="8" w:right="151" w:firstLine="0"/>
              <w:rPr>
                <w:strike/>
                <w:lang w:val="en-US"/>
              </w:rPr>
            </w:pPr>
            <w:r w:rsidRPr="002107A3">
              <w:rPr>
                <w:strike/>
                <w:lang w:val="en-US"/>
              </w:rPr>
              <w:t>(e)</w:t>
            </w:r>
            <w:r w:rsidRPr="002107A3">
              <w:rPr>
                <w:strike/>
                <w:lang w:val="en-US"/>
              </w:rPr>
              <w:tab/>
              <w:t>Start recording the feedback data of speed and torque of the dynamometer.</w:t>
            </w:r>
          </w:p>
          <w:p w14:paraId="75C3A57E" w14:textId="7DFDA2A7" w:rsidR="00571FBE" w:rsidRPr="002107A3" w:rsidRDefault="00571FBE" w:rsidP="00620FE5">
            <w:pPr>
              <w:pStyle w:val="para"/>
              <w:ind w:left="8" w:right="151" w:firstLine="0"/>
              <w:rPr>
                <w:strike/>
                <w:lang w:val="en-US"/>
              </w:rPr>
            </w:pPr>
            <w:r w:rsidRPr="002107A3">
              <w:rPr>
                <w:strike/>
                <w:lang w:val="en-US"/>
              </w:rPr>
              <w:t>If raw exhaust measurement is used, the emission concentrations ((NM)HC, CO and NOx) and the exhaust gas mass flow rate shall be measured continuously and stored with at least 2 Hz on a computer system. All other data may be recorded with a sample rate of at least 1 Hz. For analogue analyzers the response shall be recorded, and the calibration data may be applied online or offline during the data evaluation.</w:t>
            </w:r>
          </w:p>
          <w:p w14:paraId="39810B4A" w14:textId="751F65B9" w:rsidR="005D450A" w:rsidRPr="002107A3" w:rsidRDefault="00571FBE" w:rsidP="00620FE5">
            <w:pPr>
              <w:pStyle w:val="para"/>
              <w:ind w:left="8" w:right="151" w:firstLine="0"/>
              <w:rPr>
                <w:strike/>
                <w:lang w:val="en-US"/>
              </w:rPr>
            </w:pPr>
            <w:r w:rsidRPr="002107A3">
              <w:rPr>
                <w:strike/>
                <w:lang w:val="en-US"/>
              </w:rPr>
              <w:t xml:space="preserve">If a full flow dilution system is used, HC and NOx shall be measured continuously in the dilution tunnel with a frequency of at least 2 Hz. The average concentrations shall be determined by integrating the analyzer signals over the test cycle. The system response time shall be no greater than 20 </w:t>
            </w:r>
            <w:proofErr w:type="gramStart"/>
            <w:r w:rsidRPr="002107A3">
              <w:rPr>
                <w:strike/>
                <w:lang w:val="en-US"/>
              </w:rPr>
              <w:t>seconds, and</w:t>
            </w:r>
            <w:proofErr w:type="gramEnd"/>
            <w:r w:rsidRPr="002107A3">
              <w:rPr>
                <w:strike/>
                <w:lang w:val="en-US"/>
              </w:rPr>
              <w:t xml:space="preserve"> shall be coordinated with CVS flow fluctuations and sampling time/test cycle offsets, if necessary. CO, CO2, and NMHC may be determined by integration of continuous measurement signals or by analyzing the concentrations in the sample bag, collected over the cycle. The concentrations of the gaseous pollutants in the diluent shall be determined prior to the point where the exhaust </w:t>
            </w:r>
            <w:proofErr w:type="gramStart"/>
            <w:r w:rsidRPr="002107A3">
              <w:rPr>
                <w:strike/>
                <w:lang w:val="en-US"/>
              </w:rPr>
              <w:t>enters into</w:t>
            </w:r>
            <w:proofErr w:type="gramEnd"/>
            <w:r w:rsidRPr="002107A3">
              <w:rPr>
                <w:strike/>
                <w:lang w:val="en-US"/>
              </w:rPr>
              <w:t xml:space="preserve"> the dilution tunnel by integration or by collecting into the background bag. All other parameters that need to be measured shall be recorded with a minimum of one measurement per second (1 Hz).</w:t>
            </w:r>
          </w:p>
        </w:tc>
        <w:tc>
          <w:tcPr>
            <w:tcW w:w="5103" w:type="dxa"/>
            <w:shd w:val="clear" w:color="auto" w:fill="auto"/>
          </w:tcPr>
          <w:p w14:paraId="269AD832" w14:textId="77777777" w:rsidR="005D450A" w:rsidRPr="00C97186" w:rsidRDefault="005D450A" w:rsidP="00620FE5">
            <w:pPr>
              <w:pStyle w:val="para"/>
              <w:ind w:left="8" w:right="151" w:firstLine="0"/>
              <w:rPr>
                <w:lang w:val="en-US"/>
              </w:rPr>
            </w:pPr>
          </w:p>
        </w:tc>
        <w:tc>
          <w:tcPr>
            <w:tcW w:w="5103" w:type="dxa"/>
          </w:tcPr>
          <w:p w14:paraId="745722FA" w14:textId="77777777" w:rsidR="00F33D4D" w:rsidRPr="00C97186" w:rsidRDefault="00F33D4D" w:rsidP="003E5FD4">
            <w:pPr>
              <w:pStyle w:val="para"/>
              <w:ind w:left="128" w:right="151" w:firstLine="0"/>
              <w:rPr>
                <w:color w:val="C45911" w:themeColor="accent2" w:themeShade="BF"/>
                <w:lang w:val="en-US"/>
              </w:rPr>
            </w:pPr>
            <w:r w:rsidRPr="00C97186">
              <w:rPr>
                <w:color w:val="C45911" w:themeColor="accent2" w:themeShade="BF"/>
                <w:lang w:val="en-US"/>
              </w:rPr>
              <w:t>At the start of the test sequence, the measuring equipment shall be started, simultaneously:</w:t>
            </w:r>
          </w:p>
          <w:p w14:paraId="4DE5D345" w14:textId="77777777" w:rsidR="00F33D4D" w:rsidRPr="00C97186" w:rsidRDefault="00F33D4D" w:rsidP="003E5FD4">
            <w:pPr>
              <w:pStyle w:val="para"/>
              <w:ind w:left="128" w:right="151" w:firstLine="0"/>
              <w:rPr>
                <w:color w:val="C45911" w:themeColor="accent2" w:themeShade="BF"/>
                <w:lang w:val="en-US"/>
              </w:rPr>
            </w:pPr>
            <w:r w:rsidRPr="00C97186">
              <w:rPr>
                <w:color w:val="C45911" w:themeColor="accent2" w:themeShade="BF"/>
                <w:lang w:val="en-US"/>
              </w:rPr>
              <w:t>(a)</w:t>
            </w:r>
            <w:r w:rsidRPr="00C97186">
              <w:rPr>
                <w:color w:val="C45911" w:themeColor="accent2" w:themeShade="BF"/>
                <w:lang w:val="en-US"/>
              </w:rPr>
              <w:tab/>
              <w:t>Start collecting or analyzing diluent, if a full flow dilution system is used;</w:t>
            </w:r>
          </w:p>
          <w:p w14:paraId="04E6E10D" w14:textId="77777777" w:rsidR="00F33D4D" w:rsidRPr="00C97186" w:rsidRDefault="00F33D4D" w:rsidP="003E5FD4">
            <w:pPr>
              <w:pStyle w:val="para"/>
              <w:ind w:left="128" w:right="151" w:firstLine="0"/>
              <w:rPr>
                <w:color w:val="C45911" w:themeColor="accent2" w:themeShade="BF"/>
                <w:lang w:val="en-US"/>
              </w:rPr>
            </w:pPr>
            <w:r w:rsidRPr="00C97186">
              <w:rPr>
                <w:color w:val="C45911" w:themeColor="accent2" w:themeShade="BF"/>
                <w:lang w:val="en-US"/>
              </w:rPr>
              <w:t>(b)</w:t>
            </w:r>
            <w:r w:rsidRPr="00C97186">
              <w:rPr>
                <w:color w:val="C45911" w:themeColor="accent2" w:themeShade="BF"/>
                <w:lang w:val="en-US"/>
              </w:rPr>
              <w:tab/>
              <w:t>Start collecting or analyzing raw or diluted exhaust gas, depending on the method used;</w:t>
            </w:r>
          </w:p>
          <w:p w14:paraId="2854612D" w14:textId="77777777" w:rsidR="00F33D4D" w:rsidRPr="00C97186" w:rsidRDefault="00F33D4D" w:rsidP="003E5FD4">
            <w:pPr>
              <w:pStyle w:val="para"/>
              <w:ind w:left="128" w:right="151" w:firstLine="0"/>
              <w:rPr>
                <w:color w:val="C45911" w:themeColor="accent2" w:themeShade="BF"/>
                <w:lang w:val="en-US"/>
              </w:rPr>
            </w:pPr>
            <w:r w:rsidRPr="00C97186">
              <w:rPr>
                <w:color w:val="C45911" w:themeColor="accent2" w:themeShade="BF"/>
                <w:lang w:val="en-US"/>
              </w:rPr>
              <w:t>(c)</w:t>
            </w:r>
            <w:r w:rsidRPr="00C97186">
              <w:rPr>
                <w:color w:val="C45911" w:themeColor="accent2" w:themeShade="BF"/>
                <w:lang w:val="en-US"/>
              </w:rPr>
              <w:tab/>
              <w:t>Start measuring the amount of diluted exhaust gas and the required temperatures and pressures;</w:t>
            </w:r>
          </w:p>
          <w:p w14:paraId="4820D0B1" w14:textId="77777777" w:rsidR="00F33D4D" w:rsidRPr="00C97186" w:rsidRDefault="00F33D4D" w:rsidP="003E5FD4">
            <w:pPr>
              <w:pStyle w:val="para"/>
              <w:ind w:left="128" w:right="151" w:firstLine="0"/>
              <w:rPr>
                <w:color w:val="C45911" w:themeColor="accent2" w:themeShade="BF"/>
                <w:lang w:val="en-US"/>
              </w:rPr>
            </w:pPr>
            <w:r w:rsidRPr="00C97186">
              <w:rPr>
                <w:color w:val="C45911" w:themeColor="accent2" w:themeShade="BF"/>
                <w:lang w:val="en-US"/>
              </w:rPr>
              <w:lastRenderedPageBreak/>
              <w:t>(d)</w:t>
            </w:r>
            <w:r w:rsidRPr="00C97186">
              <w:rPr>
                <w:color w:val="C45911" w:themeColor="accent2" w:themeShade="BF"/>
                <w:lang w:val="en-US"/>
              </w:rPr>
              <w:tab/>
              <w:t>Start recording the exhaust gas mass flow rate, if raw exhaust gas analysis is used;</w:t>
            </w:r>
          </w:p>
          <w:p w14:paraId="2DF2EBDF" w14:textId="77777777" w:rsidR="00F33D4D" w:rsidRPr="00C97186" w:rsidRDefault="00F33D4D" w:rsidP="003E5FD4">
            <w:pPr>
              <w:pStyle w:val="para"/>
              <w:ind w:left="128" w:right="151" w:firstLine="0"/>
              <w:rPr>
                <w:color w:val="C45911" w:themeColor="accent2" w:themeShade="BF"/>
                <w:lang w:val="en-US"/>
              </w:rPr>
            </w:pPr>
            <w:r w:rsidRPr="00C97186">
              <w:rPr>
                <w:color w:val="C45911" w:themeColor="accent2" w:themeShade="BF"/>
                <w:lang w:val="en-US"/>
              </w:rPr>
              <w:t>(e)</w:t>
            </w:r>
            <w:r w:rsidRPr="00C97186">
              <w:rPr>
                <w:color w:val="C45911" w:themeColor="accent2" w:themeShade="BF"/>
                <w:lang w:val="en-US"/>
              </w:rPr>
              <w:tab/>
              <w:t>Start recording the feedback data of speed and torque of the dynamometer.</w:t>
            </w:r>
          </w:p>
          <w:p w14:paraId="5B4F8E1F" w14:textId="77777777" w:rsidR="00F33D4D" w:rsidRPr="00C97186" w:rsidRDefault="00F33D4D" w:rsidP="003E5FD4">
            <w:pPr>
              <w:pStyle w:val="para"/>
              <w:ind w:left="128" w:right="151" w:firstLine="0"/>
              <w:rPr>
                <w:color w:val="C45911" w:themeColor="accent2" w:themeShade="BF"/>
                <w:lang w:val="en-US"/>
              </w:rPr>
            </w:pPr>
            <w:r w:rsidRPr="00C97186">
              <w:rPr>
                <w:color w:val="C45911" w:themeColor="accent2" w:themeShade="BF"/>
                <w:lang w:val="en-US"/>
              </w:rPr>
              <w:t xml:space="preserve">If raw exhaust measurement is used, the emission concentrations </w:t>
            </w:r>
            <w:r w:rsidRPr="00C97186">
              <w:rPr>
                <w:lang w:val="en-US"/>
              </w:rPr>
              <w:t>(</w:t>
            </w:r>
            <w:r w:rsidRPr="00C97186">
              <w:rPr>
                <w:color w:val="2E74B5" w:themeColor="accent1" w:themeShade="BF"/>
                <w:lang w:val="en-US"/>
              </w:rPr>
              <w:t>PN</w:t>
            </w:r>
            <w:r w:rsidRPr="00C97186">
              <w:rPr>
                <w:lang w:val="en-US"/>
              </w:rPr>
              <w:t xml:space="preserve">, </w:t>
            </w:r>
            <w:r w:rsidRPr="00C97186">
              <w:rPr>
                <w:color w:val="C45911" w:themeColor="accent2" w:themeShade="BF"/>
                <w:lang w:val="en-US"/>
              </w:rPr>
              <w:t>(NM)HC, CO and NOx) and the exhaust gas mass flow rate shall be measured continuously and stored with at least 2 Hz on a computer system. All other data may be recorded with a sample rate of at least 1 Hz. For analogue analyzers the response shall be recorded, and the calibration data may be applied online or offline during the data evaluation.</w:t>
            </w:r>
          </w:p>
          <w:p w14:paraId="1D64C67D" w14:textId="160C1960" w:rsidR="005D450A" w:rsidRPr="00C97186" w:rsidRDefault="00F33D4D" w:rsidP="003E5FD4">
            <w:pPr>
              <w:pStyle w:val="para"/>
              <w:ind w:left="128" w:right="151" w:firstLine="0"/>
              <w:rPr>
                <w:lang w:val="en-US"/>
              </w:rPr>
            </w:pPr>
            <w:r w:rsidRPr="00C97186">
              <w:rPr>
                <w:color w:val="C45911" w:themeColor="accent2" w:themeShade="BF"/>
                <w:lang w:val="en-US"/>
              </w:rPr>
              <w:t>If a full flow dilution system is used,</w:t>
            </w:r>
            <w:r w:rsidRPr="00C97186">
              <w:rPr>
                <w:lang w:val="en-US"/>
              </w:rPr>
              <w:t xml:space="preserve"> </w:t>
            </w:r>
            <w:r w:rsidRPr="00C97186">
              <w:rPr>
                <w:color w:val="2E74B5" w:themeColor="accent1" w:themeShade="BF"/>
                <w:lang w:val="en-US"/>
              </w:rPr>
              <w:t>PN</w:t>
            </w:r>
            <w:r w:rsidRPr="00C97186">
              <w:rPr>
                <w:color w:val="C45911" w:themeColor="accent2" w:themeShade="BF"/>
                <w:lang w:val="en-US"/>
              </w:rPr>
              <w:t xml:space="preserve">, HC and NOx shall be measured continuously in the dilution tunnel with a frequency of at least 2 Hz. The average concentrations shall be determined by integrating the analyzer signals over the test cycle. The system response time shall be no greater than 20 </w:t>
            </w:r>
            <w:proofErr w:type="gramStart"/>
            <w:r w:rsidRPr="00C97186">
              <w:rPr>
                <w:color w:val="C45911" w:themeColor="accent2" w:themeShade="BF"/>
                <w:lang w:val="en-US"/>
              </w:rPr>
              <w:t>seconds, and</w:t>
            </w:r>
            <w:proofErr w:type="gramEnd"/>
            <w:r w:rsidRPr="00C97186">
              <w:rPr>
                <w:color w:val="C45911" w:themeColor="accent2" w:themeShade="BF"/>
                <w:lang w:val="en-US"/>
              </w:rPr>
              <w:t xml:space="preserve"> shall be coordinated with CVS flow fluctuations and sampling time/test cycle offsets, if necessary. CO, CO2, and NMHC may be determined by integration of continuous measurement signals or by analyzing the concentrations in the sample bag, collected over the cycle. The concentrations of the gaseous pollutants in the diluent shall be determined prior to the point where the exhaust </w:t>
            </w:r>
            <w:proofErr w:type="gramStart"/>
            <w:r w:rsidRPr="00C97186">
              <w:rPr>
                <w:color w:val="C45911" w:themeColor="accent2" w:themeShade="BF"/>
                <w:lang w:val="en-US"/>
              </w:rPr>
              <w:t>enters into</w:t>
            </w:r>
            <w:proofErr w:type="gramEnd"/>
            <w:r w:rsidRPr="00C97186">
              <w:rPr>
                <w:color w:val="C45911" w:themeColor="accent2" w:themeShade="BF"/>
                <w:lang w:val="en-US"/>
              </w:rPr>
              <w:t xml:space="preserve"> the dilution tunnel by integration or by collecting into the background bag. All other parameters that need to be measured shall be recorded with a minimum of one measurement per second (1 Hz).</w:t>
            </w:r>
          </w:p>
        </w:tc>
      </w:tr>
      <w:tr w:rsidR="005D450A" w:rsidRPr="00181ED6" w14:paraId="2DA21005" w14:textId="77777777" w:rsidTr="005D1DDD">
        <w:tc>
          <w:tcPr>
            <w:tcW w:w="5103" w:type="dxa"/>
            <w:shd w:val="clear" w:color="auto" w:fill="auto"/>
          </w:tcPr>
          <w:p w14:paraId="76DD71E6" w14:textId="068559EE" w:rsidR="005D450A" w:rsidRPr="00C56B65" w:rsidRDefault="00571FBE" w:rsidP="00620FE5">
            <w:pPr>
              <w:pStyle w:val="para"/>
              <w:ind w:left="8" w:right="151" w:firstLine="0"/>
            </w:pPr>
            <w:r w:rsidRPr="00571FBE">
              <w:lastRenderedPageBreak/>
              <w:t>7.6.7.</w:t>
            </w:r>
            <w:r w:rsidRPr="00571FBE">
              <w:tab/>
            </w:r>
            <w:proofErr w:type="spellStart"/>
            <w:r w:rsidRPr="00571FBE">
              <w:t>Particulate</w:t>
            </w:r>
            <w:proofErr w:type="spellEnd"/>
            <w:r w:rsidRPr="00571FBE">
              <w:t xml:space="preserve"> sampling</w:t>
            </w:r>
          </w:p>
        </w:tc>
        <w:tc>
          <w:tcPr>
            <w:tcW w:w="5103" w:type="dxa"/>
            <w:shd w:val="clear" w:color="auto" w:fill="auto"/>
          </w:tcPr>
          <w:p w14:paraId="28677D57" w14:textId="77777777" w:rsidR="005D450A" w:rsidRPr="008A3EFA" w:rsidRDefault="005D450A" w:rsidP="005D1DDD">
            <w:pPr>
              <w:pStyle w:val="para"/>
              <w:ind w:left="8" w:right="0" w:firstLine="0"/>
              <w:rPr>
                <w:color w:val="FF0000"/>
              </w:rPr>
            </w:pPr>
          </w:p>
        </w:tc>
        <w:tc>
          <w:tcPr>
            <w:tcW w:w="5103" w:type="dxa"/>
          </w:tcPr>
          <w:p w14:paraId="254044F4" w14:textId="77777777" w:rsidR="005D450A" w:rsidRPr="003648E1" w:rsidRDefault="005D450A" w:rsidP="005D1DDD">
            <w:pPr>
              <w:pStyle w:val="para"/>
              <w:ind w:left="8" w:right="0" w:firstLine="0"/>
              <w:rPr>
                <w:color w:val="C45911" w:themeColor="accent2" w:themeShade="BF"/>
              </w:rPr>
            </w:pPr>
          </w:p>
        </w:tc>
      </w:tr>
      <w:tr w:rsidR="005D450A" w:rsidRPr="0014049A" w14:paraId="5689E226" w14:textId="77777777" w:rsidTr="005D1DDD">
        <w:tc>
          <w:tcPr>
            <w:tcW w:w="5103" w:type="dxa"/>
            <w:shd w:val="clear" w:color="auto" w:fill="auto"/>
          </w:tcPr>
          <w:p w14:paraId="207B64AF" w14:textId="77777777" w:rsidR="00571FBE" w:rsidRPr="00C97186" w:rsidRDefault="00571FBE" w:rsidP="00620FE5">
            <w:pPr>
              <w:pStyle w:val="para"/>
              <w:ind w:left="8" w:right="151" w:firstLine="0"/>
              <w:rPr>
                <w:lang w:val="en-US"/>
              </w:rPr>
            </w:pPr>
            <w:r w:rsidRPr="00C97186">
              <w:rPr>
                <w:lang w:val="en-US"/>
              </w:rPr>
              <w:t>At the start of the test sequence, the particulate sampling system shall be switched from by-pass to collecting particulates.</w:t>
            </w:r>
          </w:p>
          <w:p w14:paraId="38D26338" w14:textId="7C6CEE6E" w:rsidR="00571FBE" w:rsidRPr="00C97186" w:rsidRDefault="00571FBE" w:rsidP="00620FE5">
            <w:pPr>
              <w:pStyle w:val="para"/>
              <w:ind w:left="8" w:right="151" w:firstLine="0"/>
              <w:rPr>
                <w:lang w:val="en-US"/>
              </w:rPr>
            </w:pPr>
            <w:r w:rsidRPr="00C97186">
              <w:rPr>
                <w:lang w:val="en-US"/>
              </w:rPr>
              <w:lastRenderedPageBreak/>
              <w:t>If a partial flow dilution system is used, the sample pump(s) shall be controlled, so that the flow rate through the particulate sample probe or transfer tube is maintained proportional to the exhaust mass flow rate as determined in accordance with paragraph 9.4.6.1.</w:t>
            </w:r>
          </w:p>
          <w:p w14:paraId="1FEF757E" w14:textId="41B78D2B" w:rsidR="005D450A" w:rsidRPr="00C97186" w:rsidRDefault="00571FBE" w:rsidP="00620FE5">
            <w:pPr>
              <w:pStyle w:val="para"/>
              <w:ind w:left="8" w:right="151" w:firstLine="0"/>
              <w:rPr>
                <w:lang w:val="en-US"/>
              </w:rPr>
            </w:pPr>
            <w:r w:rsidRPr="00C97186">
              <w:rPr>
                <w:lang w:val="en-US"/>
              </w:rPr>
              <w:t>If a full flow dilution system is used, the sample pump(s) shall be adjusted so that the flow rate through the particulate sample probe or transfer tube is maintained at a value within ±2.5 per cent of the set flow rate. If flow compensation (i.e., proportional control of sample flow) is used, it shall be demonstrated that the ratio of main tunnel flow to particulate sample flow does not change by more than ±2.5 per cent of its set value (except for the first 10 seconds of sampling). The average temperature and pressure at the gas meter(s) or flow instrumentation inlet shall be recorded. If the set flow rate cannot be maintained over the complete cycle within ±2.5 per cent because of high particulate loading on the filter, the test shall be voided. The test shall be rerun using a lower sample flow rate.</w:t>
            </w:r>
          </w:p>
        </w:tc>
        <w:tc>
          <w:tcPr>
            <w:tcW w:w="5103" w:type="dxa"/>
            <w:shd w:val="clear" w:color="auto" w:fill="auto"/>
          </w:tcPr>
          <w:p w14:paraId="407B2A1B" w14:textId="77777777" w:rsidR="005D450A" w:rsidRPr="00C97186" w:rsidRDefault="005D450A" w:rsidP="00620FE5">
            <w:pPr>
              <w:pStyle w:val="para"/>
              <w:ind w:left="8" w:right="151" w:firstLine="0"/>
              <w:rPr>
                <w:lang w:val="en-US"/>
              </w:rPr>
            </w:pPr>
          </w:p>
        </w:tc>
        <w:tc>
          <w:tcPr>
            <w:tcW w:w="5103" w:type="dxa"/>
          </w:tcPr>
          <w:p w14:paraId="500B24A6" w14:textId="77777777" w:rsidR="005D450A" w:rsidRPr="00C97186" w:rsidRDefault="005D450A" w:rsidP="00620FE5">
            <w:pPr>
              <w:pStyle w:val="para"/>
              <w:ind w:left="8" w:right="151" w:firstLine="0"/>
              <w:rPr>
                <w:lang w:val="en-US"/>
              </w:rPr>
            </w:pPr>
          </w:p>
        </w:tc>
      </w:tr>
      <w:tr w:rsidR="005D450A" w:rsidRPr="00181ED6" w14:paraId="6A7E8B50" w14:textId="77777777" w:rsidTr="005D1DDD">
        <w:tc>
          <w:tcPr>
            <w:tcW w:w="5103" w:type="dxa"/>
            <w:shd w:val="clear" w:color="auto" w:fill="auto"/>
          </w:tcPr>
          <w:p w14:paraId="201E5DC3" w14:textId="325D6F40" w:rsidR="005D450A" w:rsidRPr="00C97186" w:rsidRDefault="00571FBE" w:rsidP="00620FE5">
            <w:pPr>
              <w:pStyle w:val="para"/>
              <w:ind w:left="8" w:right="151" w:firstLine="0"/>
              <w:rPr>
                <w:lang w:val="en-US"/>
              </w:rPr>
            </w:pPr>
            <w:r w:rsidRPr="00C97186">
              <w:rPr>
                <w:lang w:val="en-US"/>
              </w:rPr>
              <w:t>7.6.8.</w:t>
            </w:r>
            <w:r w:rsidRPr="00C97186">
              <w:rPr>
                <w:lang w:val="en-US"/>
              </w:rPr>
              <w:tab/>
              <w:t>Engine stalling and equipment malfunction</w:t>
            </w:r>
          </w:p>
        </w:tc>
        <w:tc>
          <w:tcPr>
            <w:tcW w:w="5103" w:type="dxa"/>
            <w:shd w:val="clear" w:color="auto" w:fill="auto"/>
          </w:tcPr>
          <w:p w14:paraId="47FFD443" w14:textId="77777777" w:rsidR="005D450A" w:rsidRPr="00C97186" w:rsidRDefault="005D450A" w:rsidP="005D1DDD">
            <w:pPr>
              <w:pStyle w:val="para"/>
              <w:ind w:left="8" w:right="0" w:firstLine="0"/>
              <w:rPr>
                <w:color w:val="FF0000"/>
                <w:lang w:val="en-US"/>
              </w:rPr>
            </w:pPr>
          </w:p>
        </w:tc>
        <w:tc>
          <w:tcPr>
            <w:tcW w:w="5103" w:type="dxa"/>
          </w:tcPr>
          <w:p w14:paraId="3C7EE0B0" w14:textId="77777777" w:rsidR="005D450A" w:rsidRPr="00C97186" w:rsidRDefault="005D450A" w:rsidP="005D1DDD">
            <w:pPr>
              <w:pStyle w:val="para"/>
              <w:ind w:left="8" w:right="0" w:firstLine="0"/>
              <w:rPr>
                <w:color w:val="C45911" w:themeColor="accent2" w:themeShade="BF"/>
                <w:lang w:val="en-US"/>
              </w:rPr>
            </w:pPr>
          </w:p>
        </w:tc>
      </w:tr>
      <w:tr w:rsidR="005D450A" w:rsidRPr="0014049A" w14:paraId="7CFF27D3" w14:textId="77777777" w:rsidTr="005D1DDD">
        <w:tc>
          <w:tcPr>
            <w:tcW w:w="5103" w:type="dxa"/>
            <w:shd w:val="clear" w:color="auto" w:fill="auto"/>
          </w:tcPr>
          <w:p w14:paraId="71FD78F4" w14:textId="77777777" w:rsidR="00571FBE" w:rsidRPr="00C97186" w:rsidRDefault="00571FBE" w:rsidP="00620FE5">
            <w:pPr>
              <w:pStyle w:val="para"/>
              <w:ind w:left="8" w:right="151" w:firstLine="0"/>
              <w:rPr>
                <w:lang w:val="en-US"/>
              </w:rPr>
            </w:pPr>
            <w:r w:rsidRPr="00C97186">
              <w:rPr>
                <w:lang w:val="en-US"/>
              </w:rPr>
              <w:t>If the engine stalls anywhere during the cold start test, the test shall be voided. The engine shall be preconditioned and restarted according to the requirements of paragraph 7.6.2., and the test repeated.</w:t>
            </w:r>
          </w:p>
          <w:p w14:paraId="2416222D" w14:textId="4216B797" w:rsidR="00571FBE" w:rsidRPr="00C97186" w:rsidRDefault="00571FBE" w:rsidP="00620FE5">
            <w:pPr>
              <w:pStyle w:val="para"/>
              <w:ind w:left="8" w:right="151" w:firstLine="0"/>
              <w:rPr>
                <w:lang w:val="en-US"/>
              </w:rPr>
            </w:pPr>
            <w:r w:rsidRPr="00C97186">
              <w:rPr>
                <w:lang w:val="en-US"/>
              </w:rPr>
              <w:t>If the engine stalls anywhere during the hot start test, the hot start test shall be voided. The engine shall be soaked according to paragraph 7.6.3., and the hot start test repeated. In this case, the cold start test need not be repeated.</w:t>
            </w:r>
          </w:p>
          <w:p w14:paraId="28FBF367" w14:textId="613224DE" w:rsidR="005D450A" w:rsidRPr="00C97186" w:rsidRDefault="00571FBE" w:rsidP="00620FE5">
            <w:pPr>
              <w:pStyle w:val="para"/>
              <w:ind w:left="8" w:right="151" w:firstLine="0"/>
              <w:rPr>
                <w:lang w:val="en-US"/>
              </w:rPr>
            </w:pPr>
            <w:r w:rsidRPr="00C97186">
              <w:rPr>
                <w:lang w:val="en-US"/>
              </w:rPr>
              <w:t>If a malfunction occurs in any of the required test equipment during the test cycle, the test shall be voided and repeated in line with the above provisions.</w:t>
            </w:r>
          </w:p>
        </w:tc>
        <w:tc>
          <w:tcPr>
            <w:tcW w:w="5103" w:type="dxa"/>
            <w:shd w:val="clear" w:color="auto" w:fill="auto"/>
          </w:tcPr>
          <w:p w14:paraId="64B58325" w14:textId="77777777" w:rsidR="005D450A" w:rsidRPr="00C97186" w:rsidRDefault="005D450A" w:rsidP="00620FE5">
            <w:pPr>
              <w:pStyle w:val="para"/>
              <w:ind w:left="8" w:right="151" w:firstLine="0"/>
              <w:rPr>
                <w:lang w:val="en-US"/>
              </w:rPr>
            </w:pPr>
          </w:p>
        </w:tc>
        <w:tc>
          <w:tcPr>
            <w:tcW w:w="5103" w:type="dxa"/>
          </w:tcPr>
          <w:p w14:paraId="2274FC48" w14:textId="77777777" w:rsidR="005D450A" w:rsidRPr="00C97186" w:rsidRDefault="005D450A" w:rsidP="00620FE5">
            <w:pPr>
              <w:pStyle w:val="para"/>
              <w:ind w:left="8" w:right="151" w:firstLine="0"/>
              <w:rPr>
                <w:lang w:val="en-US"/>
              </w:rPr>
            </w:pPr>
          </w:p>
        </w:tc>
      </w:tr>
      <w:tr w:rsidR="005D450A" w:rsidRPr="00181ED6" w14:paraId="53834404" w14:textId="77777777" w:rsidTr="005D1DDD">
        <w:tc>
          <w:tcPr>
            <w:tcW w:w="5103" w:type="dxa"/>
            <w:shd w:val="clear" w:color="auto" w:fill="auto"/>
          </w:tcPr>
          <w:p w14:paraId="3268EE7D" w14:textId="538CC65B" w:rsidR="005D450A" w:rsidRPr="00C56B65" w:rsidRDefault="00571FBE" w:rsidP="00620FE5">
            <w:pPr>
              <w:pStyle w:val="para"/>
              <w:ind w:left="8" w:right="151" w:firstLine="0"/>
            </w:pPr>
            <w:r w:rsidRPr="00571FBE">
              <w:lastRenderedPageBreak/>
              <w:t>7.7.</w:t>
            </w:r>
            <w:r w:rsidRPr="00571FBE">
              <w:tab/>
              <w:t>WHSC cycle run</w:t>
            </w:r>
          </w:p>
        </w:tc>
        <w:tc>
          <w:tcPr>
            <w:tcW w:w="5103" w:type="dxa"/>
            <w:shd w:val="clear" w:color="auto" w:fill="auto"/>
          </w:tcPr>
          <w:p w14:paraId="7E91F571" w14:textId="77777777" w:rsidR="005D450A" w:rsidRPr="008A3EFA" w:rsidRDefault="005D450A" w:rsidP="005D1DDD">
            <w:pPr>
              <w:pStyle w:val="para"/>
              <w:ind w:left="8" w:right="0" w:firstLine="0"/>
              <w:rPr>
                <w:color w:val="FF0000"/>
              </w:rPr>
            </w:pPr>
          </w:p>
        </w:tc>
        <w:tc>
          <w:tcPr>
            <w:tcW w:w="5103" w:type="dxa"/>
          </w:tcPr>
          <w:p w14:paraId="4081ED8E" w14:textId="77777777" w:rsidR="005D450A" w:rsidRPr="003648E1" w:rsidRDefault="005D450A" w:rsidP="005D1DDD">
            <w:pPr>
              <w:pStyle w:val="para"/>
              <w:ind w:left="8" w:right="0" w:firstLine="0"/>
              <w:rPr>
                <w:color w:val="C45911" w:themeColor="accent2" w:themeShade="BF"/>
              </w:rPr>
            </w:pPr>
          </w:p>
        </w:tc>
      </w:tr>
      <w:tr w:rsidR="005D450A" w:rsidRPr="00181ED6" w14:paraId="30EFE174" w14:textId="77777777" w:rsidTr="005D1DDD">
        <w:tc>
          <w:tcPr>
            <w:tcW w:w="5103" w:type="dxa"/>
            <w:shd w:val="clear" w:color="auto" w:fill="auto"/>
          </w:tcPr>
          <w:p w14:paraId="6861A0A5" w14:textId="0F4490B6" w:rsidR="005D450A" w:rsidRPr="00C97186" w:rsidRDefault="00571FBE" w:rsidP="00620FE5">
            <w:pPr>
              <w:pStyle w:val="para"/>
              <w:ind w:left="8" w:right="151" w:firstLine="0"/>
              <w:rPr>
                <w:lang w:val="en-US"/>
              </w:rPr>
            </w:pPr>
            <w:r w:rsidRPr="00C97186">
              <w:rPr>
                <w:lang w:val="en-US"/>
              </w:rPr>
              <w:t>7.7.1.</w:t>
            </w:r>
            <w:r w:rsidRPr="00C97186">
              <w:rPr>
                <w:lang w:val="en-US"/>
              </w:rPr>
              <w:tab/>
              <w:t>Preconditioning the dilution system and the engine</w:t>
            </w:r>
          </w:p>
        </w:tc>
        <w:tc>
          <w:tcPr>
            <w:tcW w:w="5103" w:type="dxa"/>
            <w:shd w:val="clear" w:color="auto" w:fill="auto"/>
          </w:tcPr>
          <w:p w14:paraId="045CD44E" w14:textId="77777777" w:rsidR="005D450A" w:rsidRPr="00C97186" w:rsidRDefault="005D450A" w:rsidP="005D1DDD">
            <w:pPr>
              <w:pStyle w:val="para"/>
              <w:ind w:left="8" w:right="0" w:firstLine="0"/>
              <w:rPr>
                <w:color w:val="FF0000"/>
                <w:lang w:val="en-US"/>
              </w:rPr>
            </w:pPr>
          </w:p>
        </w:tc>
        <w:tc>
          <w:tcPr>
            <w:tcW w:w="5103" w:type="dxa"/>
          </w:tcPr>
          <w:p w14:paraId="78495933" w14:textId="77777777" w:rsidR="005D450A" w:rsidRPr="00C97186" w:rsidRDefault="005D450A" w:rsidP="005D1DDD">
            <w:pPr>
              <w:pStyle w:val="para"/>
              <w:ind w:left="8" w:right="0" w:firstLine="0"/>
              <w:rPr>
                <w:color w:val="C45911" w:themeColor="accent2" w:themeShade="BF"/>
                <w:lang w:val="en-US"/>
              </w:rPr>
            </w:pPr>
          </w:p>
        </w:tc>
      </w:tr>
      <w:tr w:rsidR="005D450A" w:rsidRPr="00181ED6" w14:paraId="44AFF28D" w14:textId="77777777" w:rsidTr="005D1DDD">
        <w:tc>
          <w:tcPr>
            <w:tcW w:w="5103" w:type="dxa"/>
            <w:shd w:val="clear" w:color="auto" w:fill="auto"/>
          </w:tcPr>
          <w:p w14:paraId="5E5AE9C1" w14:textId="3428A690" w:rsidR="005D450A" w:rsidRPr="00C56B65" w:rsidRDefault="00571FBE" w:rsidP="00620FE5">
            <w:pPr>
              <w:pStyle w:val="para"/>
              <w:ind w:left="8" w:right="151" w:firstLine="0"/>
            </w:pPr>
            <w:r w:rsidRPr="00C97186">
              <w:rPr>
                <w:lang w:val="en-US"/>
              </w:rPr>
              <w:t xml:space="preserve">The dilution system and the engine shall be started and warmed up in accordance with paragraph 7.4.1. After warm-up, the engine and sampling system shall be preconditioned by operating the engine at mode 9 (see paragraph 7.2.2., Table 1) for a minimum of 10 minutes while simultaneously operating the dilution system. Dummy particulate emissions samples may be collected. Those sample filters need not be stabilized or </w:t>
            </w:r>
            <w:proofErr w:type="gramStart"/>
            <w:r w:rsidRPr="00C97186">
              <w:rPr>
                <w:lang w:val="en-US"/>
              </w:rPr>
              <w:t>weighed, and</w:t>
            </w:r>
            <w:proofErr w:type="gramEnd"/>
            <w:r w:rsidRPr="00C97186">
              <w:rPr>
                <w:lang w:val="en-US"/>
              </w:rPr>
              <w:t xml:space="preserve"> may be discarded. Flow rates shall be set at the approximate flow rates selected for testing. </w:t>
            </w:r>
            <w:r w:rsidRPr="00571FBE">
              <w:t xml:space="preserve">The engine </w:t>
            </w:r>
            <w:proofErr w:type="spellStart"/>
            <w:r w:rsidRPr="00571FBE">
              <w:t>shall</w:t>
            </w:r>
            <w:proofErr w:type="spellEnd"/>
            <w:r w:rsidRPr="00571FBE">
              <w:t xml:space="preserve"> </w:t>
            </w:r>
            <w:proofErr w:type="spellStart"/>
            <w:r w:rsidRPr="00571FBE">
              <w:t>be</w:t>
            </w:r>
            <w:proofErr w:type="spellEnd"/>
            <w:r w:rsidRPr="00571FBE">
              <w:t xml:space="preserve"> </w:t>
            </w:r>
            <w:proofErr w:type="spellStart"/>
            <w:r w:rsidRPr="00571FBE">
              <w:t>shut</w:t>
            </w:r>
            <w:proofErr w:type="spellEnd"/>
            <w:r w:rsidRPr="00571FBE">
              <w:t xml:space="preserve"> off </w:t>
            </w:r>
            <w:proofErr w:type="spellStart"/>
            <w:r w:rsidRPr="00571FBE">
              <w:t>after</w:t>
            </w:r>
            <w:proofErr w:type="spellEnd"/>
            <w:r w:rsidRPr="00571FBE">
              <w:t xml:space="preserve"> </w:t>
            </w:r>
            <w:proofErr w:type="spellStart"/>
            <w:r w:rsidRPr="00571FBE">
              <w:t>preconditioning</w:t>
            </w:r>
            <w:proofErr w:type="spellEnd"/>
            <w:r w:rsidRPr="00571FBE">
              <w:t>.</w:t>
            </w:r>
          </w:p>
        </w:tc>
        <w:tc>
          <w:tcPr>
            <w:tcW w:w="5103" w:type="dxa"/>
            <w:shd w:val="clear" w:color="auto" w:fill="auto"/>
          </w:tcPr>
          <w:p w14:paraId="60C67896" w14:textId="77777777" w:rsidR="005D450A" w:rsidRPr="008A3EFA" w:rsidRDefault="005D450A" w:rsidP="005D1DDD">
            <w:pPr>
              <w:pStyle w:val="para"/>
              <w:ind w:left="8" w:right="0" w:firstLine="0"/>
              <w:rPr>
                <w:color w:val="FF0000"/>
              </w:rPr>
            </w:pPr>
          </w:p>
        </w:tc>
        <w:tc>
          <w:tcPr>
            <w:tcW w:w="5103" w:type="dxa"/>
          </w:tcPr>
          <w:p w14:paraId="390D0CC7" w14:textId="77777777" w:rsidR="005D450A" w:rsidRPr="003648E1" w:rsidRDefault="005D450A" w:rsidP="005D1DDD">
            <w:pPr>
              <w:pStyle w:val="para"/>
              <w:ind w:left="8" w:right="0" w:firstLine="0"/>
              <w:rPr>
                <w:color w:val="C45911" w:themeColor="accent2" w:themeShade="BF"/>
              </w:rPr>
            </w:pPr>
          </w:p>
        </w:tc>
      </w:tr>
      <w:tr w:rsidR="005D450A" w:rsidRPr="00181ED6" w14:paraId="06C99083" w14:textId="77777777" w:rsidTr="005D1DDD">
        <w:tc>
          <w:tcPr>
            <w:tcW w:w="5103" w:type="dxa"/>
            <w:shd w:val="clear" w:color="auto" w:fill="auto"/>
          </w:tcPr>
          <w:p w14:paraId="7DFA51AA" w14:textId="51D2F4D5" w:rsidR="005D450A" w:rsidRPr="00C56B65" w:rsidRDefault="00571FBE" w:rsidP="00620FE5">
            <w:pPr>
              <w:pStyle w:val="para"/>
              <w:ind w:left="8" w:right="151" w:firstLine="0"/>
            </w:pPr>
            <w:r w:rsidRPr="00571FBE">
              <w:t>7.7.2.</w:t>
            </w:r>
            <w:r w:rsidRPr="00571FBE">
              <w:tab/>
              <w:t xml:space="preserve">Engine </w:t>
            </w:r>
            <w:proofErr w:type="spellStart"/>
            <w:r w:rsidRPr="00571FBE">
              <w:t>starting</w:t>
            </w:r>
            <w:proofErr w:type="spellEnd"/>
          </w:p>
        </w:tc>
        <w:tc>
          <w:tcPr>
            <w:tcW w:w="5103" w:type="dxa"/>
            <w:shd w:val="clear" w:color="auto" w:fill="auto"/>
          </w:tcPr>
          <w:p w14:paraId="071BD1FC" w14:textId="77777777" w:rsidR="005D450A" w:rsidRPr="008A3EFA" w:rsidRDefault="005D450A" w:rsidP="005D1DDD">
            <w:pPr>
              <w:pStyle w:val="para"/>
              <w:ind w:left="8" w:right="0" w:firstLine="0"/>
              <w:rPr>
                <w:color w:val="FF0000"/>
              </w:rPr>
            </w:pPr>
          </w:p>
        </w:tc>
        <w:tc>
          <w:tcPr>
            <w:tcW w:w="5103" w:type="dxa"/>
          </w:tcPr>
          <w:p w14:paraId="51536153" w14:textId="77777777" w:rsidR="005D450A" w:rsidRPr="003648E1" w:rsidRDefault="005D450A" w:rsidP="005D1DDD">
            <w:pPr>
              <w:pStyle w:val="para"/>
              <w:ind w:left="8" w:right="0" w:firstLine="0"/>
              <w:rPr>
                <w:color w:val="C45911" w:themeColor="accent2" w:themeShade="BF"/>
              </w:rPr>
            </w:pPr>
          </w:p>
        </w:tc>
      </w:tr>
      <w:tr w:rsidR="005D450A" w:rsidRPr="00181ED6" w14:paraId="6F2773E6" w14:textId="77777777" w:rsidTr="005D1DDD">
        <w:tc>
          <w:tcPr>
            <w:tcW w:w="5103" w:type="dxa"/>
            <w:shd w:val="clear" w:color="auto" w:fill="auto"/>
          </w:tcPr>
          <w:p w14:paraId="4391A41E" w14:textId="56958634" w:rsidR="005D450A" w:rsidRPr="00C97186" w:rsidRDefault="00571FBE" w:rsidP="00620FE5">
            <w:pPr>
              <w:pStyle w:val="para"/>
              <w:ind w:left="8" w:right="151" w:firstLine="0"/>
              <w:rPr>
                <w:lang w:val="en-US"/>
              </w:rPr>
            </w:pPr>
            <w:r w:rsidRPr="00C97186">
              <w:rPr>
                <w:lang w:val="en-US"/>
              </w:rPr>
              <w:t xml:space="preserve">5 </w:t>
            </w:r>
            <w:r w:rsidRPr="00A3790A">
              <w:rPr>
                <w:lang w:val="en-GB"/>
              </w:rPr>
              <w:sym w:font="Symbol" w:char="F0B1"/>
            </w:r>
            <w:r w:rsidRPr="00C97186">
              <w:rPr>
                <w:lang w:val="en-US"/>
              </w:rPr>
              <w:t xml:space="preserve"> 1 minutes after completion of preconditioning at mode 9 as described in paragraph 7.7.1., the engine shall be started according to the manufacturer's recommended starting procedure in the owner's manual, using either a production starter motor or the dynamometer in accordance with paragraph 7.6.2.</w:t>
            </w:r>
          </w:p>
        </w:tc>
        <w:tc>
          <w:tcPr>
            <w:tcW w:w="5103" w:type="dxa"/>
            <w:shd w:val="clear" w:color="auto" w:fill="auto"/>
          </w:tcPr>
          <w:p w14:paraId="4551F953" w14:textId="77777777" w:rsidR="005D450A" w:rsidRPr="00C97186" w:rsidRDefault="005D450A" w:rsidP="005D1DDD">
            <w:pPr>
              <w:pStyle w:val="para"/>
              <w:ind w:left="8" w:right="0" w:firstLine="0"/>
              <w:rPr>
                <w:color w:val="FF0000"/>
                <w:lang w:val="en-US"/>
              </w:rPr>
            </w:pPr>
          </w:p>
        </w:tc>
        <w:tc>
          <w:tcPr>
            <w:tcW w:w="5103" w:type="dxa"/>
          </w:tcPr>
          <w:p w14:paraId="74D6CA9A" w14:textId="77777777" w:rsidR="005D450A" w:rsidRPr="00C97186" w:rsidRDefault="005D450A" w:rsidP="005D1DDD">
            <w:pPr>
              <w:pStyle w:val="para"/>
              <w:ind w:left="8" w:right="0" w:firstLine="0"/>
              <w:rPr>
                <w:color w:val="C45911" w:themeColor="accent2" w:themeShade="BF"/>
                <w:lang w:val="en-US"/>
              </w:rPr>
            </w:pPr>
          </w:p>
        </w:tc>
      </w:tr>
      <w:tr w:rsidR="005D450A" w:rsidRPr="00181ED6" w14:paraId="7C7A41A9" w14:textId="77777777" w:rsidTr="005D1DDD">
        <w:tc>
          <w:tcPr>
            <w:tcW w:w="5103" w:type="dxa"/>
            <w:shd w:val="clear" w:color="auto" w:fill="auto"/>
          </w:tcPr>
          <w:p w14:paraId="647BA728" w14:textId="68CF2163" w:rsidR="005D450A" w:rsidRPr="00C56B65" w:rsidRDefault="00571FBE" w:rsidP="00620FE5">
            <w:pPr>
              <w:pStyle w:val="para"/>
              <w:ind w:left="8" w:right="151" w:firstLine="0"/>
            </w:pPr>
            <w:r w:rsidRPr="00571FBE">
              <w:t>7.7.3.</w:t>
            </w:r>
            <w:r w:rsidRPr="00571FBE">
              <w:tab/>
              <w:t xml:space="preserve">Test </w:t>
            </w:r>
            <w:proofErr w:type="spellStart"/>
            <w:r w:rsidRPr="00571FBE">
              <w:t>sequence</w:t>
            </w:r>
            <w:proofErr w:type="spellEnd"/>
          </w:p>
        </w:tc>
        <w:tc>
          <w:tcPr>
            <w:tcW w:w="5103" w:type="dxa"/>
            <w:shd w:val="clear" w:color="auto" w:fill="auto"/>
          </w:tcPr>
          <w:p w14:paraId="76C8A011" w14:textId="77777777" w:rsidR="005D450A" w:rsidRPr="008A3EFA" w:rsidRDefault="005D450A" w:rsidP="005D1DDD">
            <w:pPr>
              <w:pStyle w:val="para"/>
              <w:ind w:left="8" w:right="0" w:firstLine="0"/>
              <w:rPr>
                <w:color w:val="FF0000"/>
              </w:rPr>
            </w:pPr>
          </w:p>
        </w:tc>
        <w:tc>
          <w:tcPr>
            <w:tcW w:w="5103" w:type="dxa"/>
          </w:tcPr>
          <w:p w14:paraId="09B193A8" w14:textId="77777777" w:rsidR="005D450A" w:rsidRPr="003648E1" w:rsidRDefault="005D450A" w:rsidP="005D1DDD">
            <w:pPr>
              <w:pStyle w:val="para"/>
              <w:ind w:left="8" w:right="0" w:firstLine="0"/>
              <w:rPr>
                <w:color w:val="C45911" w:themeColor="accent2" w:themeShade="BF"/>
              </w:rPr>
            </w:pPr>
          </w:p>
        </w:tc>
      </w:tr>
      <w:tr w:rsidR="005D450A" w:rsidRPr="0014049A" w14:paraId="3E180A3F" w14:textId="77777777" w:rsidTr="005D1DDD">
        <w:tc>
          <w:tcPr>
            <w:tcW w:w="5103" w:type="dxa"/>
            <w:shd w:val="clear" w:color="auto" w:fill="auto"/>
          </w:tcPr>
          <w:p w14:paraId="4195C525" w14:textId="77777777" w:rsidR="00571FBE" w:rsidRPr="00C97186" w:rsidRDefault="00571FBE" w:rsidP="00620FE5">
            <w:pPr>
              <w:pStyle w:val="para"/>
              <w:ind w:left="8" w:right="151" w:firstLine="0"/>
              <w:rPr>
                <w:lang w:val="en-US"/>
              </w:rPr>
            </w:pPr>
            <w:r w:rsidRPr="00C97186">
              <w:rPr>
                <w:lang w:val="en-US"/>
              </w:rPr>
              <w:t>The test sequence shall commence after the engine is running and within one minute after engine operation is controlled to match the first mode of the cycle (idle).</w:t>
            </w:r>
          </w:p>
          <w:p w14:paraId="54315771" w14:textId="504ABD85" w:rsidR="005D450A" w:rsidRPr="00C97186" w:rsidRDefault="00571FBE" w:rsidP="00620FE5">
            <w:pPr>
              <w:pStyle w:val="para"/>
              <w:ind w:left="8" w:right="151" w:firstLine="0"/>
              <w:rPr>
                <w:lang w:val="en-US"/>
              </w:rPr>
            </w:pPr>
            <w:r w:rsidRPr="00C97186">
              <w:rPr>
                <w:lang w:val="en-US"/>
              </w:rPr>
              <w:t>The WHSC shall be performed according to the order of test modes listed in Table 1 of paragraph 7.2.2.</w:t>
            </w:r>
          </w:p>
        </w:tc>
        <w:tc>
          <w:tcPr>
            <w:tcW w:w="5103" w:type="dxa"/>
            <w:shd w:val="clear" w:color="auto" w:fill="auto"/>
          </w:tcPr>
          <w:p w14:paraId="03F46039" w14:textId="77777777" w:rsidR="005D450A" w:rsidRPr="00C97186" w:rsidRDefault="005D450A" w:rsidP="00620FE5">
            <w:pPr>
              <w:pStyle w:val="para"/>
              <w:ind w:left="8" w:right="151" w:firstLine="0"/>
              <w:rPr>
                <w:lang w:val="en-US"/>
              </w:rPr>
            </w:pPr>
          </w:p>
        </w:tc>
        <w:tc>
          <w:tcPr>
            <w:tcW w:w="5103" w:type="dxa"/>
          </w:tcPr>
          <w:p w14:paraId="511C19D6" w14:textId="77777777" w:rsidR="005D450A" w:rsidRPr="00C97186" w:rsidRDefault="005D450A" w:rsidP="00620FE5">
            <w:pPr>
              <w:pStyle w:val="para"/>
              <w:ind w:left="8" w:right="151" w:firstLine="0"/>
              <w:rPr>
                <w:lang w:val="en-US"/>
              </w:rPr>
            </w:pPr>
          </w:p>
        </w:tc>
      </w:tr>
      <w:tr w:rsidR="005D450A" w:rsidRPr="00181ED6" w14:paraId="375E57B2" w14:textId="77777777" w:rsidTr="005D1DDD">
        <w:tc>
          <w:tcPr>
            <w:tcW w:w="5103" w:type="dxa"/>
            <w:shd w:val="clear" w:color="auto" w:fill="auto"/>
          </w:tcPr>
          <w:p w14:paraId="51CD8B82" w14:textId="57F35417" w:rsidR="005D450A" w:rsidRPr="00C97186" w:rsidRDefault="002D3E1A" w:rsidP="00620FE5">
            <w:pPr>
              <w:pStyle w:val="para"/>
              <w:ind w:left="8" w:right="151" w:firstLine="0"/>
              <w:rPr>
                <w:lang w:val="en-US"/>
              </w:rPr>
            </w:pPr>
            <w:r w:rsidRPr="00C97186">
              <w:rPr>
                <w:lang w:val="en-US"/>
              </w:rPr>
              <w:t>7.7.4.</w:t>
            </w:r>
            <w:r w:rsidRPr="00C97186">
              <w:rPr>
                <w:lang w:val="en-US"/>
              </w:rPr>
              <w:tab/>
              <w:t>Collection of emission relevant data</w:t>
            </w:r>
          </w:p>
        </w:tc>
        <w:tc>
          <w:tcPr>
            <w:tcW w:w="5103" w:type="dxa"/>
            <w:shd w:val="clear" w:color="auto" w:fill="auto"/>
          </w:tcPr>
          <w:p w14:paraId="556DDEB4" w14:textId="77777777" w:rsidR="005D450A" w:rsidRPr="00C97186" w:rsidRDefault="005D450A" w:rsidP="005D1DDD">
            <w:pPr>
              <w:pStyle w:val="para"/>
              <w:ind w:left="8" w:right="0" w:firstLine="0"/>
              <w:rPr>
                <w:color w:val="FF0000"/>
                <w:lang w:val="en-US"/>
              </w:rPr>
            </w:pPr>
          </w:p>
        </w:tc>
        <w:tc>
          <w:tcPr>
            <w:tcW w:w="5103" w:type="dxa"/>
          </w:tcPr>
          <w:p w14:paraId="73058F7B" w14:textId="77777777" w:rsidR="005D450A" w:rsidRPr="00C97186" w:rsidRDefault="005D450A" w:rsidP="005D1DDD">
            <w:pPr>
              <w:pStyle w:val="para"/>
              <w:ind w:left="8" w:right="0" w:firstLine="0"/>
              <w:rPr>
                <w:color w:val="C45911" w:themeColor="accent2" w:themeShade="BF"/>
                <w:lang w:val="en-US"/>
              </w:rPr>
            </w:pPr>
          </w:p>
        </w:tc>
      </w:tr>
      <w:tr w:rsidR="005D450A" w:rsidRPr="0014049A" w14:paraId="44B9B0B9" w14:textId="77777777" w:rsidTr="005D1DDD">
        <w:tc>
          <w:tcPr>
            <w:tcW w:w="5103" w:type="dxa"/>
            <w:shd w:val="clear" w:color="auto" w:fill="auto"/>
          </w:tcPr>
          <w:p w14:paraId="17CA64B7" w14:textId="77777777" w:rsidR="002D3E1A" w:rsidRPr="00C97186" w:rsidRDefault="002D3E1A" w:rsidP="00620FE5">
            <w:pPr>
              <w:pStyle w:val="para"/>
              <w:ind w:left="8" w:right="151" w:firstLine="0"/>
              <w:rPr>
                <w:lang w:val="en-US"/>
              </w:rPr>
            </w:pPr>
            <w:r w:rsidRPr="00C97186">
              <w:rPr>
                <w:lang w:val="en-US"/>
              </w:rPr>
              <w:t>At the start of the test sequence, the measuring equipment shall be started, simultaneously:</w:t>
            </w:r>
          </w:p>
          <w:p w14:paraId="4A866DA9" w14:textId="77777777" w:rsidR="002D3E1A" w:rsidRPr="00C97186" w:rsidRDefault="002D3E1A" w:rsidP="00620FE5">
            <w:pPr>
              <w:pStyle w:val="para"/>
              <w:ind w:left="8" w:right="151" w:firstLine="0"/>
              <w:rPr>
                <w:lang w:val="en-US"/>
              </w:rPr>
            </w:pPr>
            <w:r w:rsidRPr="00C97186">
              <w:rPr>
                <w:lang w:val="en-US"/>
              </w:rPr>
              <w:lastRenderedPageBreak/>
              <w:t>(a)</w:t>
            </w:r>
            <w:r w:rsidRPr="00C97186">
              <w:rPr>
                <w:lang w:val="en-US"/>
              </w:rPr>
              <w:tab/>
              <w:t>Start collecting or analyzing diluent, if a full flow dilution system is used;</w:t>
            </w:r>
          </w:p>
          <w:p w14:paraId="2229DA8B" w14:textId="77777777" w:rsidR="002D3E1A" w:rsidRPr="00C97186" w:rsidRDefault="002D3E1A" w:rsidP="00620FE5">
            <w:pPr>
              <w:pStyle w:val="para"/>
              <w:ind w:left="8" w:right="151" w:firstLine="0"/>
              <w:rPr>
                <w:lang w:val="en-US"/>
              </w:rPr>
            </w:pPr>
            <w:r w:rsidRPr="00C97186">
              <w:rPr>
                <w:lang w:val="en-US"/>
              </w:rPr>
              <w:t>(b)</w:t>
            </w:r>
            <w:r w:rsidRPr="00C97186">
              <w:rPr>
                <w:lang w:val="en-US"/>
              </w:rPr>
              <w:tab/>
              <w:t>Start collecting or analyzing raw or diluted exhaust gas, depending on the method used;</w:t>
            </w:r>
          </w:p>
          <w:p w14:paraId="3AB1BA6C" w14:textId="77777777" w:rsidR="002D3E1A" w:rsidRPr="00C97186" w:rsidRDefault="002D3E1A" w:rsidP="00620FE5">
            <w:pPr>
              <w:pStyle w:val="para"/>
              <w:ind w:left="8" w:right="151" w:firstLine="0"/>
              <w:rPr>
                <w:lang w:val="en-US"/>
              </w:rPr>
            </w:pPr>
            <w:r w:rsidRPr="00C97186">
              <w:rPr>
                <w:lang w:val="en-US"/>
              </w:rPr>
              <w:t>(c)</w:t>
            </w:r>
            <w:r w:rsidRPr="00C97186">
              <w:rPr>
                <w:lang w:val="en-US"/>
              </w:rPr>
              <w:tab/>
              <w:t>Start measuring the amount of diluted exhaust gas and the required temperatures and pressures;</w:t>
            </w:r>
          </w:p>
          <w:p w14:paraId="4F49965A" w14:textId="77777777" w:rsidR="002D3E1A" w:rsidRPr="00C97186" w:rsidRDefault="002D3E1A" w:rsidP="00620FE5">
            <w:pPr>
              <w:pStyle w:val="para"/>
              <w:ind w:left="8" w:right="151" w:firstLine="0"/>
              <w:rPr>
                <w:lang w:val="en-US"/>
              </w:rPr>
            </w:pPr>
            <w:r w:rsidRPr="00C97186">
              <w:rPr>
                <w:lang w:val="en-US"/>
              </w:rPr>
              <w:t>(d)</w:t>
            </w:r>
            <w:r w:rsidRPr="00C97186">
              <w:rPr>
                <w:lang w:val="en-US"/>
              </w:rPr>
              <w:tab/>
              <w:t>Start recording the exhaust gas mass flow rate, if raw exhaust gas analysis is used;</w:t>
            </w:r>
          </w:p>
          <w:p w14:paraId="5519E1B9" w14:textId="77777777" w:rsidR="002D3E1A" w:rsidRPr="00C97186" w:rsidRDefault="002D3E1A" w:rsidP="00620FE5">
            <w:pPr>
              <w:pStyle w:val="para"/>
              <w:ind w:left="8" w:right="151" w:firstLine="0"/>
              <w:rPr>
                <w:lang w:val="en-US"/>
              </w:rPr>
            </w:pPr>
            <w:r w:rsidRPr="00C97186">
              <w:rPr>
                <w:lang w:val="en-US"/>
              </w:rPr>
              <w:t>(e)</w:t>
            </w:r>
            <w:r w:rsidRPr="00C97186">
              <w:rPr>
                <w:lang w:val="en-US"/>
              </w:rPr>
              <w:tab/>
              <w:t>Start recording the feedback data of speed and torque of the dynamometer.</w:t>
            </w:r>
          </w:p>
          <w:p w14:paraId="5CF546AE" w14:textId="0B8F5D30" w:rsidR="002D3E1A" w:rsidRPr="00C97186" w:rsidRDefault="002D3E1A" w:rsidP="00620FE5">
            <w:pPr>
              <w:pStyle w:val="para"/>
              <w:ind w:left="8" w:right="151" w:firstLine="0"/>
              <w:rPr>
                <w:lang w:val="en-US"/>
              </w:rPr>
            </w:pPr>
            <w:r w:rsidRPr="00C97186">
              <w:rPr>
                <w:lang w:val="en-US"/>
              </w:rPr>
              <w:t>If raw exhaust measurement is used, the emission concentrations ((NM)HC, CO and NOx) and the exhaust gas mass flow rate shall be measured continuously and stored with at least 2 Hz on a computer system. All other data may be recorded with a sample rate of at least 1 Hz. For analogue analyzers the response shall be recorded, and the calibration data may be applied online or offline during the data evaluation.</w:t>
            </w:r>
          </w:p>
          <w:p w14:paraId="7643E7B2" w14:textId="2F38F119" w:rsidR="005D450A" w:rsidRPr="00C97186" w:rsidRDefault="002D3E1A" w:rsidP="00620FE5">
            <w:pPr>
              <w:pStyle w:val="para"/>
              <w:ind w:left="8" w:right="151" w:firstLine="0"/>
              <w:rPr>
                <w:lang w:val="en-US"/>
              </w:rPr>
            </w:pPr>
            <w:r w:rsidRPr="00C97186">
              <w:rPr>
                <w:lang w:val="en-US"/>
              </w:rPr>
              <w:t xml:space="preserve">If a full flow dilution system is used, HC and NOx shall be measured continuously in the dilution tunnel with a frequency of at least 2 Hz. The average concentrations shall be determined by integrating the analyzer signals over the test cycle. The system response time shall be no greater than 20 </w:t>
            </w:r>
            <w:proofErr w:type="gramStart"/>
            <w:r w:rsidRPr="00C97186">
              <w:rPr>
                <w:lang w:val="en-US"/>
              </w:rPr>
              <w:t>seconds, and</w:t>
            </w:r>
            <w:proofErr w:type="gramEnd"/>
            <w:r w:rsidRPr="00C97186">
              <w:rPr>
                <w:lang w:val="en-US"/>
              </w:rPr>
              <w:t xml:space="preserve"> shall be coordinated with CVS flow fluctuations and sampling time/test cycle offsets, if necessary. CO, CO2, and NMHC may be determined by integration of continuous measurement signals or by analyzing the concentrations in the sample bag, collected over the cycle. The concentrations of the gaseous pollutants in the diluent shall be determined prior to the point where the exhaust </w:t>
            </w:r>
            <w:proofErr w:type="gramStart"/>
            <w:r w:rsidRPr="00C97186">
              <w:rPr>
                <w:lang w:val="en-US"/>
              </w:rPr>
              <w:t>enters into</w:t>
            </w:r>
            <w:proofErr w:type="gramEnd"/>
            <w:r w:rsidRPr="00C97186">
              <w:rPr>
                <w:lang w:val="en-US"/>
              </w:rPr>
              <w:t xml:space="preserve"> the dilution tunnel by integration or by collecting into the background bag. All other </w:t>
            </w:r>
            <w:r w:rsidRPr="00C97186">
              <w:rPr>
                <w:lang w:val="en-US"/>
              </w:rPr>
              <w:lastRenderedPageBreak/>
              <w:t>parameters that need to be measured shall be recorded with a minimum of one measurement per second (1 Hz).</w:t>
            </w:r>
          </w:p>
        </w:tc>
        <w:tc>
          <w:tcPr>
            <w:tcW w:w="5103" w:type="dxa"/>
            <w:shd w:val="clear" w:color="auto" w:fill="auto"/>
          </w:tcPr>
          <w:p w14:paraId="261C7BFF" w14:textId="77777777" w:rsidR="005D450A" w:rsidRPr="00C97186" w:rsidRDefault="005D450A" w:rsidP="00620FE5">
            <w:pPr>
              <w:pStyle w:val="para"/>
              <w:ind w:left="8" w:right="151" w:firstLine="0"/>
              <w:rPr>
                <w:lang w:val="en-US"/>
              </w:rPr>
            </w:pPr>
          </w:p>
        </w:tc>
        <w:tc>
          <w:tcPr>
            <w:tcW w:w="5103" w:type="dxa"/>
          </w:tcPr>
          <w:p w14:paraId="2DCDA182" w14:textId="77777777" w:rsidR="005D450A" w:rsidRPr="00C97186" w:rsidRDefault="005D450A" w:rsidP="00620FE5">
            <w:pPr>
              <w:pStyle w:val="para"/>
              <w:ind w:left="8" w:right="151" w:firstLine="0"/>
              <w:rPr>
                <w:lang w:val="en-US"/>
              </w:rPr>
            </w:pPr>
          </w:p>
        </w:tc>
      </w:tr>
      <w:tr w:rsidR="005D450A" w:rsidRPr="00181ED6" w14:paraId="451421CD" w14:textId="77777777" w:rsidTr="005D1DDD">
        <w:tc>
          <w:tcPr>
            <w:tcW w:w="5103" w:type="dxa"/>
            <w:shd w:val="clear" w:color="auto" w:fill="auto"/>
          </w:tcPr>
          <w:p w14:paraId="28B56B1B" w14:textId="72A2C9E1" w:rsidR="005D450A" w:rsidRPr="00C56B65" w:rsidRDefault="002D3E1A" w:rsidP="00620FE5">
            <w:pPr>
              <w:pStyle w:val="para"/>
              <w:ind w:left="8" w:right="151" w:firstLine="0"/>
            </w:pPr>
            <w:r w:rsidRPr="002D3E1A">
              <w:lastRenderedPageBreak/>
              <w:t>7.7.5.</w:t>
            </w:r>
            <w:r w:rsidRPr="002D3E1A">
              <w:tab/>
            </w:r>
            <w:proofErr w:type="spellStart"/>
            <w:r w:rsidRPr="002D3E1A">
              <w:t>Particulate</w:t>
            </w:r>
            <w:proofErr w:type="spellEnd"/>
            <w:r w:rsidRPr="002D3E1A">
              <w:t xml:space="preserve"> sampling</w:t>
            </w:r>
          </w:p>
        </w:tc>
        <w:tc>
          <w:tcPr>
            <w:tcW w:w="5103" w:type="dxa"/>
            <w:shd w:val="clear" w:color="auto" w:fill="auto"/>
          </w:tcPr>
          <w:p w14:paraId="52DAC180" w14:textId="77777777" w:rsidR="005D450A" w:rsidRPr="008A3EFA" w:rsidRDefault="005D450A" w:rsidP="005D1DDD">
            <w:pPr>
              <w:pStyle w:val="para"/>
              <w:ind w:left="8" w:right="0" w:firstLine="0"/>
              <w:rPr>
                <w:color w:val="FF0000"/>
              </w:rPr>
            </w:pPr>
          </w:p>
        </w:tc>
        <w:tc>
          <w:tcPr>
            <w:tcW w:w="5103" w:type="dxa"/>
          </w:tcPr>
          <w:p w14:paraId="2D3E2B69" w14:textId="77777777" w:rsidR="005D450A" w:rsidRPr="003648E1" w:rsidRDefault="005D450A" w:rsidP="005D1DDD">
            <w:pPr>
              <w:pStyle w:val="para"/>
              <w:ind w:left="8" w:right="0" w:firstLine="0"/>
              <w:rPr>
                <w:color w:val="C45911" w:themeColor="accent2" w:themeShade="BF"/>
              </w:rPr>
            </w:pPr>
          </w:p>
        </w:tc>
      </w:tr>
      <w:tr w:rsidR="005D450A" w:rsidRPr="00181ED6" w14:paraId="6C4A831C" w14:textId="77777777" w:rsidTr="005D1DDD">
        <w:tc>
          <w:tcPr>
            <w:tcW w:w="5103" w:type="dxa"/>
            <w:shd w:val="clear" w:color="auto" w:fill="auto"/>
          </w:tcPr>
          <w:p w14:paraId="49E62BFC" w14:textId="77777777" w:rsidR="005D450A" w:rsidRPr="00C97186" w:rsidRDefault="002D3E1A" w:rsidP="00620FE5">
            <w:pPr>
              <w:pStyle w:val="para"/>
              <w:ind w:left="8" w:right="151" w:firstLine="0"/>
              <w:rPr>
                <w:lang w:val="en-US"/>
              </w:rPr>
            </w:pPr>
            <w:r w:rsidRPr="00C97186">
              <w:rPr>
                <w:lang w:val="en-US"/>
              </w:rPr>
              <w:t>At the start of the test sequence, the particulate sampling system shall be switched from by-pass to collecting particulates. If a partial flow dilution system is used, the sample pump(s) shall be controlled, so that the flow rate through the particulate sample probe or transfer tube is maintained proportional to the exhaust mass flow rate as determined in accordance with paragraph 9.4.6.1.</w:t>
            </w:r>
          </w:p>
          <w:p w14:paraId="57A9BF55" w14:textId="1F66DF95" w:rsidR="002D3E1A" w:rsidRPr="00C97186" w:rsidRDefault="002D3E1A" w:rsidP="00620FE5">
            <w:pPr>
              <w:pStyle w:val="para"/>
              <w:ind w:left="8" w:right="151" w:firstLine="0"/>
              <w:rPr>
                <w:lang w:val="en-US"/>
              </w:rPr>
            </w:pPr>
            <w:r w:rsidRPr="00C97186">
              <w:rPr>
                <w:lang w:val="en-US"/>
              </w:rPr>
              <w:t>If a full flow dilution system is used, the sample pump(s) shall be adjusted so that the flow rate through the particulate sample probe or transfer tube is maintained at a value within ±2.5 per cent of the set flow rate. If flow compensation (i.e., proportional control of sample flow) is used, it shall be demonstrated that the ratio of main tunnel flow to particulate sample flow does not change by more than ±2.5 per cent of its set value (except for the first 10 seconds of sampling). The average temperature and pressure at the gas meter(s) or flow instrumentation inlet shall be recorded. If the set flow rate cannot be maintained over the complete cycle within ±2.5 per cent because of high particulate loading on the filter, the test shall be voided. The test shall be rerun using a lower sample flow rate.</w:t>
            </w:r>
          </w:p>
        </w:tc>
        <w:tc>
          <w:tcPr>
            <w:tcW w:w="5103" w:type="dxa"/>
            <w:shd w:val="clear" w:color="auto" w:fill="auto"/>
          </w:tcPr>
          <w:p w14:paraId="261E02C9" w14:textId="77777777" w:rsidR="005D450A" w:rsidRPr="00C97186" w:rsidRDefault="005D450A" w:rsidP="005D1DDD">
            <w:pPr>
              <w:pStyle w:val="para"/>
              <w:ind w:left="8" w:right="0" w:firstLine="0"/>
              <w:rPr>
                <w:color w:val="FF0000"/>
                <w:lang w:val="en-US"/>
              </w:rPr>
            </w:pPr>
          </w:p>
        </w:tc>
        <w:tc>
          <w:tcPr>
            <w:tcW w:w="5103" w:type="dxa"/>
          </w:tcPr>
          <w:p w14:paraId="685DA9DD" w14:textId="77777777" w:rsidR="005D450A" w:rsidRPr="00C97186" w:rsidRDefault="005D450A" w:rsidP="005D1DDD">
            <w:pPr>
              <w:pStyle w:val="para"/>
              <w:ind w:left="8" w:right="0" w:firstLine="0"/>
              <w:rPr>
                <w:color w:val="C45911" w:themeColor="accent2" w:themeShade="BF"/>
                <w:lang w:val="en-US"/>
              </w:rPr>
            </w:pPr>
          </w:p>
        </w:tc>
      </w:tr>
      <w:tr w:rsidR="005D450A" w:rsidRPr="00181ED6" w14:paraId="65B507D2" w14:textId="77777777" w:rsidTr="005D1DDD">
        <w:tc>
          <w:tcPr>
            <w:tcW w:w="5103" w:type="dxa"/>
            <w:shd w:val="clear" w:color="auto" w:fill="auto"/>
          </w:tcPr>
          <w:p w14:paraId="76278CA0" w14:textId="02E28265" w:rsidR="005D450A" w:rsidRPr="00C97186" w:rsidRDefault="002D3E1A" w:rsidP="00620FE5">
            <w:pPr>
              <w:pStyle w:val="para"/>
              <w:ind w:left="8" w:right="151" w:firstLine="0"/>
              <w:rPr>
                <w:lang w:val="en-US"/>
              </w:rPr>
            </w:pPr>
            <w:r w:rsidRPr="00C97186">
              <w:rPr>
                <w:lang w:val="en-US"/>
              </w:rPr>
              <w:t>7.7.6.</w:t>
            </w:r>
            <w:r w:rsidRPr="00C97186">
              <w:rPr>
                <w:lang w:val="en-US"/>
              </w:rPr>
              <w:tab/>
              <w:t>Engine stalling and equipment malfunction</w:t>
            </w:r>
          </w:p>
        </w:tc>
        <w:tc>
          <w:tcPr>
            <w:tcW w:w="5103" w:type="dxa"/>
            <w:shd w:val="clear" w:color="auto" w:fill="auto"/>
          </w:tcPr>
          <w:p w14:paraId="664AD6ED" w14:textId="77777777" w:rsidR="005D450A" w:rsidRPr="00C97186" w:rsidRDefault="005D450A" w:rsidP="005D1DDD">
            <w:pPr>
              <w:pStyle w:val="para"/>
              <w:ind w:left="8" w:right="0" w:firstLine="0"/>
              <w:rPr>
                <w:color w:val="FF0000"/>
                <w:lang w:val="en-US"/>
              </w:rPr>
            </w:pPr>
          </w:p>
        </w:tc>
        <w:tc>
          <w:tcPr>
            <w:tcW w:w="5103" w:type="dxa"/>
          </w:tcPr>
          <w:p w14:paraId="6024253A" w14:textId="77777777" w:rsidR="005D450A" w:rsidRPr="00C97186" w:rsidRDefault="005D450A" w:rsidP="005D1DDD">
            <w:pPr>
              <w:pStyle w:val="para"/>
              <w:ind w:left="8" w:right="0" w:firstLine="0"/>
              <w:rPr>
                <w:color w:val="C45911" w:themeColor="accent2" w:themeShade="BF"/>
                <w:lang w:val="en-US"/>
              </w:rPr>
            </w:pPr>
          </w:p>
        </w:tc>
      </w:tr>
      <w:tr w:rsidR="005D450A" w:rsidRPr="0014049A" w14:paraId="480720E7" w14:textId="77777777" w:rsidTr="005D1DDD">
        <w:tc>
          <w:tcPr>
            <w:tcW w:w="5103" w:type="dxa"/>
            <w:shd w:val="clear" w:color="auto" w:fill="auto"/>
          </w:tcPr>
          <w:p w14:paraId="7B9E1A8F" w14:textId="77777777" w:rsidR="002D3E1A" w:rsidRPr="00C97186" w:rsidRDefault="002D3E1A" w:rsidP="00620FE5">
            <w:pPr>
              <w:pStyle w:val="para"/>
              <w:ind w:left="8" w:right="151" w:firstLine="0"/>
              <w:rPr>
                <w:lang w:val="en-US"/>
              </w:rPr>
            </w:pPr>
            <w:r w:rsidRPr="00C97186">
              <w:rPr>
                <w:lang w:val="en-US"/>
              </w:rPr>
              <w:t>If the engine stalls anywhere during the cycle, the test shall be voided. The engine shall be preconditioned according to paragraph 7.7.1. and restarted according to paragraph 7.7.2., and the test repeated.</w:t>
            </w:r>
          </w:p>
          <w:p w14:paraId="2AB9EF08" w14:textId="6E7E7125" w:rsidR="005D450A" w:rsidRPr="00C97186" w:rsidRDefault="002D3E1A" w:rsidP="00620FE5">
            <w:pPr>
              <w:pStyle w:val="para"/>
              <w:ind w:left="8" w:right="151" w:firstLine="0"/>
              <w:rPr>
                <w:lang w:val="en-US"/>
              </w:rPr>
            </w:pPr>
            <w:r w:rsidRPr="00C97186">
              <w:rPr>
                <w:lang w:val="en-US"/>
              </w:rPr>
              <w:lastRenderedPageBreak/>
              <w:t>If a malfunction occurs in any of the required test equipment during the test cycle, the test shall be voided and repeated in line with the above provisions.</w:t>
            </w:r>
          </w:p>
        </w:tc>
        <w:tc>
          <w:tcPr>
            <w:tcW w:w="5103" w:type="dxa"/>
            <w:shd w:val="clear" w:color="auto" w:fill="auto"/>
          </w:tcPr>
          <w:p w14:paraId="3A13E272" w14:textId="77777777" w:rsidR="005D450A" w:rsidRPr="00C97186" w:rsidRDefault="005D450A" w:rsidP="00620FE5">
            <w:pPr>
              <w:pStyle w:val="para"/>
              <w:ind w:left="8" w:right="151" w:firstLine="0"/>
              <w:rPr>
                <w:lang w:val="en-US"/>
              </w:rPr>
            </w:pPr>
          </w:p>
        </w:tc>
        <w:tc>
          <w:tcPr>
            <w:tcW w:w="5103" w:type="dxa"/>
          </w:tcPr>
          <w:p w14:paraId="27E2EF68" w14:textId="77777777" w:rsidR="005D450A" w:rsidRPr="00C97186" w:rsidRDefault="005D450A" w:rsidP="00620FE5">
            <w:pPr>
              <w:pStyle w:val="para"/>
              <w:ind w:left="8" w:right="151" w:firstLine="0"/>
              <w:rPr>
                <w:lang w:val="en-US"/>
              </w:rPr>
            </w:pPr>
          </w:p>
        </w:tc>
      </w:tr>
      <w:tr w:rsidR="005D450A" w:rsidRPr="00181ED6" w14:paraId="3A713DFB" w14:textId="77777777" w:rsidTr="005D1DDD">
        <w:tc>
          <w:tcPr>
            <w:tcW w:w="5103" w:type="dxa"/>
            <w:shd w:val="clear" w:color="auto" w:fill="auto"/>
          </w:tcPr>
          <w:p w14:paraId="6500D022" w14:textId="54977CCC" w:rsidR="005D450A" w:rsidRPr="00C56B65" w:rsidRDefault="002D3E1A" w:rsidP="00620FE5">
            <w:pPr>
              <w:pStyle w:val="para"/>
              <w:ind w:left="8" w:right="151" w:firstLine="0"/>
            </w:pPr>
            <w:r w:rsidRPr="002D3E1A">
              <w:t>7.8.</w:t>
            </w:r>
            <w:r w:rsidRPr="002D3E1A">
              <w:tab/>
              <w:t xml:space="preserve">Post-test </w:t>
            </w:r>
            <w:proofErr w:type="spellStart"/>
            <w:r w:rsidRPr="002D3E1A">
              <w:t>procedures</w:t>
            </w:r>
            <w:proofErr w:type="spellEnd"/>
          </w:p>
        </w:tc>
        <w:tc>
          <w:tcPr>
            <w:tcW w:w="5103" w:type="dxa"/>
            <w:shd w:val="clear" w:color="auto" w:fill="auto"/>
          </w:tcPr>
          <w:p w14:paraId="6B3D99CA" w14:textId="77777777" w:rsidR="005D450A" w:rsidRPr="008A3EFA" w:rsidRDefault="005D450A" w:rsidP="005D1DDD">
            <w:pPr>
              <w:pStyle w:val="para"/>
              <w:ind w:left="8" w:right="0" w:firstLine="0"/>
              <w:rPr>
                <w:color w:val="FF0000"/>
              </w:rPr>
            </w:pPr>
          </w:p>
        </w:tc>
        <w:tc>
          <w:tcPr>
            <w:tcW w:w="5103" w:type="dxa"/>
          </w:tcPr>
          <w:p w14:paraId="3541DABC" w14:textId="77777777" w:rsidR="005D450A" w:rsidRPr="003648E1" w:rsidRDefault="005D450A" w:rsidP="005D1DDD">
            <w:pPr>
              <w:pStyle w:val="para"/>
              <w:ind w:left="8" w:right="0" w:firstLine="0"/>
              <w:rPr>
                <w:color w:val="C45911" w:themeColor="accent2" w:themeShade="BF"/>
              </w:rPr>
            </w:pPr>
          </w:p>
        </w:tc>
      </w:tr>
      <w:tr w:rsidR="005D450A" w:rsidRPr="00181ED6" w14:paraId="035B14B1" w14:textId="77777777" w:rsidTr="005D1DDD">
        <w:tc>
          <w:tcPr>
            <w:tcW w:w="5103" w:type="dxa"/>
            <w:shd w:val="clear" w:color="auto" w:fill="auto"/>
          </w:tcPr>
          <w:p w14:paraId="6F4B974C" w14:textId="100B6572" w:rsidR="005D450A" w:rsidRPr="00C56B65" w:rsidRDefault="002D3E1A" w:rsidP="00620FE5">
            <w:pPr>
              <w:pStyle w:val="para"/>
              <w:ind w:left="8" w:right="151" w:firstLine="0"/>
            </w:pPr>
            <w:r>
              <w:t>…</w:t>
            </w:r>
          </w:p>
        </w:tc>
        <w:tc>
          <w:tcPr>
            <w:tcW w:w="5103" w:type="dxa"/>
            <w:shd w:val="clear" w:color="auto" w:fill="auto"/>
          </w:tcPr>
          <w:p w14:paraId="41F82051" w14:textId="77777777" w:rsidR="005D450A" w:rsidRPr="008A3EFA" w:rsidRDefault="005D450A" w:rsidP="005D1DDD">
            <w:pPr>
              <w:pStyle w:val="para"/>
              <w:ind w:left="8" w:right="0" w:firstLine="0"/>
              <w:rPr>
                <w:color w:val="FF0000"/>
              </w:rPr>
            </w:pPr>
          </w:p>
        </w:tc>
        <w:tc>
          <w:tcPr>
            <w:tcW w:w="5103" w:type="dxa"/>
          </w:tcPr>
          <w:p w14:paraId="66FC97DE" w14:textId="77777777" w:rsidR="005D450A" w:rsidRPr="003648E1" w:rsidRDefault="005D450A" w:rsidP="005D1DDD">
            <w:pPr>
              <w:pStyle w:val="para"/>
              <w:ind w:left="8" w:right="0" w:firstLine="0"/>
              <w:rPr>
                <w:color w:val="C45911" w:themeColor="accent2" w:themeShade="BF"/>
              </w:rPr>
            </w:pPr>
          </w:p>
        </w:tc>
      </w:tr>
      <w:tr w:rsidR="005D450A" w:rsidRPr="00181ED6" w14:paraId="1833C0D1" w14:textId="77777777" w:rsidTr="005D1DDD">
        <w:tc>
          <w:tcPr>
            <w:tcW w:w="5103" w:type="dxa"/>
            <w:shd w:val="clear" w:color="auto" w:fill="auto"/>
          </w:tcPr>
          <w:p w14:paraId="1B26BB10" w14:textId="13B22AC4" w:rsidR="005D450A" w:rsidRPr="00C97186" w:rsidRDefault="00B77236" w:rsidP="00620FE5">
            <w:pPr>
              <w:pStyle w:val="para"/>
              <w:ind w:left="8" w:right="151" w:firstLine="0"/>
              <w:rPr>
                <w:lang w:val="en-US"/>
              </w:rPr>
            </w:pPr>
            <w:r w:rsidRPr="00C97186">
              <w:rPr>
                <w:lang w:val="en-US"/>
              </w:rPr>
              <w:t>8.4.</w:t>
            </w:r>
            <w:r w:rsidRPr="00C97186">
              <w:rPr>
                <w:lang w:val="en-US"/>
              </w:rPr>
              <w:tab/>
              <w:t>Partial flow dilution (PFS) and raw gaseous measurement</w:t>
            </w:r>
          </w:p>
        </w:tc>
        <w:tc>
          <w:tcPr>
            <w:tcW w:w="5103" w:type="dxa"/>
            <w:shd w:val="clear" w:color="auto" w:fill="auto"/>
          </w:tcPr>
          <w:p w14:paraId="37E318ED" w14:textId="77777777" w:rsidR="005D450A" w:rsidRPr="00C97186" w:rsidRDefault="005D450A" w:rsidP="005D1DDD">
            <w:pPr>
              <w:pStyle w:val="para"/>
              <w:ind w:left="8" w:right="0" w:firstLine="0"/>
              <w:rPr>
                <w:color w:val="FF0000"/>
                <w:lang w:val="en-US"/>
              </w:rPr>
            </w:pPr>
          </w:p>
        </w:tc>
        <w:tc>
          <w:tcPr>
            <w:tcW w:w="5103" w:type="dxa"/>
          </w:tcPr>
          <w:p w14:paraId="1E3FFF59" w14:textId="77777777" w:rsidR="005D450A" w:rsidRPr="00C97186" w:rsidRDefault="005D450A" w:rsidP="005D1DDD">
            <w:pPr>
              <w:pStyle w:val="para"/>
              <w:ind w:left="8" w:right="0" w:firstLine="0"/>
              <w:rPr>
                <w:color w:val="C45911" w:themeColor="accent2" w:themeShade="BF"/>
                <w:lang w:val="en-US"/>
              </w:rPr>
            </w:pPr>
          </w:p>
        </w:tc>
      </w:tr>
      <w:tr w:rsidR="005D450A" w:rsidRPr="00181ED6" w14:paraId="58165331" w14:textId="77777777" w:rsidTr="005D1DDD">
        <w:tc>
          <w:tcPr>
            <w:tcW w:w="5103" w:type="dxa"/>
            <w:shd w:val="clear" w:color="auto" w:fill="auto"/>
          </w:tcPr>
          <w:p w14:paraId="06498466" w14:textId="3EED5588" w:rsidR="005D450A" w:rsidRPr="00C97186" w:rsidRDefault="00B77236" w:rsidP="00620FE5">
            <w:pPr>
              <w:pStyle w:val="para"/>
              <w:ind w:left="8" w:right="151" w:firstLine="0"/>
              <w:rPr>
                <w:lang w:val="en-US"/>
              </w:rPr>
            </w:pPr>
            <w:r w:rsidRPr="00C97186">
              <w:rPr>
                <w:lang w:val="en-US"/>
              </w:rPr>
              <w:t xml:space="preserve">The instantaneous concentration signals of the gaseous components are used for the calculation of the mass emissions by multiplication with the instantaneous exhaust mass flow rate. The exhaust mass flow rate may be measured </w:t>
            </w:r>
            <w:proofErr w:type="gramStart"/>
            <w:r w:rsidRPr="00C97186">
              <w:rPr>
                <w:lang w:val="en-US"/>
              </w:rPr>
              <w:t>directly, or</w:t>
            </w:r>
            <w:proofErr w:type="gramEnd"/>
            <w:r w:rsidRPr="00C97186">
              <w:rPr>
                <w:lang w:val="en-US"/>
              </w:rPr>
              <w:t xml:space="preserve"> calculated using the methods of intake air and fuel flow measurement, tracer method or intake air and air/fuel ratio measurement. Special attention shall be paid to the response times of the different instruments. These differences shall be accounted for by time aligning the signals. For particulates, the exhaust mass flow rate signals are used for controlling the partial flow dilution system to take a sample proportional to the exhaust mass flow rate. The quality of proportionality shall be checked by applying a regression analysis between sample and exhaust flow in accordance with paragraph 9.4.6.1. The complete test set up is schematically shown in Figure 6.</w:t>
            </w:r>
          </w:p>
        </w:tc>
        <w:tc>
          <w:tcPr>
            <w:tcW w:w="5103" w:type="dxa"/>
            <w:shd w:val="clear" w:color="auto" w:fill="auto"/>
          </w:tcPr>
          <w:p w14:paraId="4D68E1C5" w14:textId="77777777" w:rsidR="005D450A" w:rsidRPr="00C97186" w:rsidRDefault="005D450A" w:rsidP="005D1DDD">
            <w:pPr>
              <w:pStyle w:val="para"/>
              <w:ind w:left="8" w:right="0" w:firstLine="0"/>
              <w:rPr>
                <w:color w:val="FF0000"/>
                <w:lang w:val="en-US"/>
              </w:rPr>
            </w:pPr>
          </w:p>
        </w:tc>
        <w:tc>
          <w:tcPr>
            <w:tcW w:w="5103" w:type="dxa"/>
          </w:tcPr>
          <w:p w14:paraId="4BAA1C8E" w14:textId="77777777" w:rsidR="005D450A" w:rsidRPr="00C97186" w:rsidRDefault="005D450A" w:rsidP="005D1DDD">
            <w:pPr>
              <w:pStyle w:val="para"/>
              <w:ind w:left="8" w:right="0" w:firstLine="0"/>
              <w:rPr>
                <w:color w:val="C45911" w:themeColor="accent2" w:themeShade="BF"/>
                <w:lang w:val="en-US"/>
              </w:rPr>
            </w:pPr>
          </w:p>
        </w:tc>
      </w:tr>
      <w:tr w:rsidR="005D450A" w:rsidRPr="00181ED6" w14:paraId="169D7D40" w14:textId="77777777" w:rsidTr="005D1DDD">
        <w:tc>
          <w:tcPr>
            <w:tcW w:w="5103" w:type="dxa"/>
            <w:shd w:val="clear" w:color="auto" w:fill="auto"/>
          </w:tcPr>
          <w:p w14:paraId="35303587" w14:textId="77777777" w:rsidR="00B77236" w:rsidRPr="008952A3" w:rsidRDefault="00B77236" w:rsidP="00B77236">
            <w:pPr>
              <w:pStyle w:val="Heading1"/>
              <w:keepNext/>
              <w:keepLines/>
              <w:ind w:left="-10" w:right="1134"/>
            </w:pPr>
            <w:bookmarkStart w:id="44" w:name="_Toc307818915"/>
            <w:bookmarkStart w:id="45" w:name="_Toc307819288"/>
            <w:bookmarkStart w:id="46" w:name="_Toc339460553"/>
            <w:bookmarkStart w:id="47" w:name="_Toc339542076"/>
            <w:r w:rsidRPr="008952A3">
              <w:lastRenderedPageBreak/>
              <w:t>Figure 6</w:t>
            </w:r>
            <w:bookmarkEnd w:id="44"/>
            <w:bookmarkEnd w:id="45"/>
            <w:bookmarkEnd w:id="46"/>
            <w:bookmarkEnd w:id="47"/>
          </w:p>
          <w:p w14:paraId="158245ED" w14:textId="77777777" w:rsidR="00B77236" w:rsidRPr="00A3790A" w:rsidRDefault="00B77236" w:rsidP="00B77236">
            <w:pPr>
              <w:pStyle w:val="Heading1"/>
              <w:keepNext/>
              <w:keepLines/>
              <w:spacing w:after="120"/>
              <w:ind w:left="0" w:right="1134"/>
              <w:rPr>
                <w:b/>
              </w:rPr>
            </w:pPr>
            <w:bookmarkStart w:id="48" w:name="_Toc307818916"/>
            <w:bookmarkStart w:id="49" w:name="_Toc307819289"/>
            <w:bookmarkStart w:id="50" w:name="_Toc339460554"/>
            <w:bookmarkStart w:id="51" w:name="_Toc339542077"/>
            <w:r w:rsidRPr="00A3790A">
              <w:rPr>
                <w:b/>
              </w:rPr>
              <w:t>Scheme of raw/partial flow measurement system</w:t>
            </w:r>
            <w:bookmarkEnd w:id="48"/>
            <w:bookmarkEnd w:id="49"/>
            <w:bookmarkEnd w:id="50"/>
            <w:bookmarkEnd w:id="51"/>
          </w:p>
          <w:p w14:paraId="78D7F1B7" w14:textId="797B2A7D" w:rsidR="005D450A" w:rsidRPr="00C56B65" w:rsidRDefault="00B77236" w:rsidP="00620FE5">
            <w:pPr>
              <w:pStyle w:val="para"/>
              <w:ind w:left="8" w:right="151" w:firstLine="0"/>
            </w:pPr>
            <w:bookmarkStart w:id="52" w:name="_Toc339460555"/>
            <w:bookmarkStart w:id="53" w:name="_Toc339542078"/>
            <w:r w:rsidRPr="00A3790A">
              <w:rPr>
                <w:b/>
                <w:noProof/>
                <w:lang w:val="en-IE" w:eastAsia="en-IE"/>
              </w:rPr>
              <w:drawing>
                <wp:inline distT="0" distB="0" distL="0" distR="0" wp14:anchorId="66A3CE5A" wp14:editId="029DC42A">
                  <wp:extent cx="4794250" cy="3263900"/>
                  <wp:effectExtent l="0" t="0" r="6350" b="0"/>
                  <wp:docPr id="4" name="Picture 4" descr="abgasgrafik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abgasgrafik_1"/>
                          <pic:cNvPicPr>
                            <a:picLocks noChangeAspect="1" noChangeArrowheads="1"/>
                          </pic:cNvPicPr>
                        </pic:nvPicPr>
                        <pic:blipFill>
                          <a:blip r:embed="rId9" cstate="print">
                            <a:extLst>
                              <a:ext uri="{28A0092B-C50C-407E-A947-70E740481C1C}">
                                <a14:useLocalDpi xmlns:a14="http://schemas.microsoft.com/office/drawing/2010/main" val="0"/>
                              </a:ext>
                            </a:extLst>
                          </a:blip>
                          <a:srcRect l="2809" t="6857" r="5333"/>
                          <a:stretch>
                            <a:fillRect/>
                          </a:stretch>
                        </pic:blipFill>
                        <pic:spPr bwMode="auto">
                          <a:xfrm>
                            <a:off x="0" y="0"/>
                            <a:ext cx="4794250" cy="3263900"/>
                          </a:xfrm>
                          <a:prstGeom prst="rect">
                            <a:avLst/>
                          </a:prstGeom>
                          <a:noFill/>
                          <a:ln>
                            <a:noFill/>
                          </a:ln>
                        </pic:spPr>
                      </pic:pic>
                    </a:graphicData>
                  </a:graphic>
                </wp:inline>
              </w:drawing>
            </w:r>
            <w:bookmarkEnd w:id="52"/>
            <w:bookmarkEnd w:id="53"/>
          </w:p>
        </w:tc>
        <w:tc>
          <w:tcPr>
            <w:tcW w:w="5103" w:type="dxa"/>
            <w:shd w:val="clear" w:color="auto" w:fill="auto"/>
          </w:tcPr>
          <w:p w14:paraId="0F60F09F" w14:textId="77777777" w:rsidR="005D450A" w:rsidRPr="008A3EFA" w:rsidRDefault="005D450A" w:rsidP="005D1DDD">
            <w:pPr>
              <w:pStyle w:val="para"/>
              <w:ind w:left="8" w:right="0" w:firstLine="0"/>
              <w:rPr>
                <w:color w:val="FF0000"/>
              </w:rPr>
            </w:pPr>
          </w:p>
        </w:tc>
        <w:tc>
          <w:tcPr>
            <w:tcW w:w="5103" w:type="dxa"/>
          </w:tcPr>
          <w:p w14:paraId="14FBB00C" w14:textId="77777777" w:rsidR="005D450A" w:rsidRPr="003648E1" w:rsidRDefault="005D450A" w:rsidP="005D1DDD">
            <w:pPr>
              <w:pStyle w:val="para"/>
              <w:ind w:left="8" w:right="0" w:firstLine="0"/>
              <w:rPr>
                <w:color w:val="C45911" w:themeColor="accent2" w:themeShade="BF"/>
              </w:rPr>
            </w:pPr>
          </w:p>
        </w:tc>
      </w:tr>
      <w:tr w:rsidR="005D450A" w:rsidRPr="00181ED6" w14:paraId="11560692" w14:textId="77777777" w:rsidTr="005D1DDD">
        <w:tc>
          <w:tcPr>
            <w:tcW w:w="5103" w:type="dxa"/>
            <w:shd w:val="clear" w:color="auto" w:fill="auto"/>
          </w:tcPr>
          <w:p w14:paraId="63BC8DAA" w14:textId="721D749C" w:rsidR="005D450A" w:rsidRPr="00C97186" w:rsidRDefault="00B77236" w:rsidP="00620FE5">
            <w:pPr>
              <w:pStyle w:val="para"/>
              <w:ind w:left="8" w:right="151" w:firstLine="0"/>
              <w:rPr>
                <w:lang w:val="en-US"/>
              </w:rPr>
            </w:pPr>
            <w:r w:rsidRPr="00C97186">
              <w:rPr>
                <w:lang w:val="en-US"/>
              </w:rPr>
              <w:t>8.4.1.</w:t>
            </w:r>
            <w:r w:rsidRPr="00C97186">
              <w:rPr>
                <w:lang w:val="en-US"/>
              </w:rPr>
              <w:tab/>
              <w:t>Determination of exhaust gas mass flow</w:t>
            </w:r>
          </w:p>
        </w:tc>
        <w:tc>
          <w:tcPr>
            <w:tcW w:w="5103" w:type="dxa"/>
            <w:shd w:val="clear" w:color="auto" w:fill="auto"/>
          </w:tcPr>
          <w:p w14:paraId="539391B1" w14:textId="77777777" w:rsidR="005D450A" w:rsidRPr="00C97186" w:rsidRDefault="005D450A" w:rsidP="005D1DDD">
            <w:pPr>
              <w:pStyle w:val="para"/>
              <w:ind w:left="8" w:right="0" w:firstLine="0"/>
              <w:rPr>
                <w:color w:val="FF0000"/>
                <w:lang w:val="en-US"/>
              </w:rPr>
            </w:pPr>
          </w:p>
        </w:tc>
        <w:tc>
          <w:tcPr>
            <w:tcW w:w="5103" w:type="dxa"/>
          </w:tcPr>
          <w:p w14:paraId="5F491275" w14:textId="77777777" w:rsidR="005D450A" w:rsidRPr="00C97186" w:rsidRDefault="005D450A" w:rsidP="005D1DDD">
            <w:pPr>
              <w:pStyle w:val="para"/>
              <w:ind w:left="8" w:right="0" w:firstLine="0"/>
              <w:rPr>
                <w:color w:val="C45911" w:themeColor="accent2" w:themeShade="BF"/>
                <w:lang w:val="en-US"/>
              </w:rPr>
            </w:pPr>
          </w:p>
        </w:tc>
      </w:tr>
      <w:tr w:rsidR="005D450A" w:rsidRPr="00181ED6" w14:paraId="2CFB0335" w14:textId="77777777" w:rsidTr="005D1DDD">
        <w:tc>
          <w:tcPr>
            <w:tcW w:w="5103" w:type="dxa"/>
            <w:shd w:val="clear" w:color="auto" w:fill="auto"/>
          </w:tcPr>
          <w:p w14:paraId="648F2CEB" w14:textId="541AEDDE" w:rsidR="005D450A" w:rsidRPr="00C56B65" w:rsidRDefault="00B77236" w:rsidP="00620FE5">
            <w:pPr>
              <w:pStyle w:val="para"/>
              <w:ind w:left="8" w:right="151" w:firstLine="0"/>
            </w:pPr>
            <w:r w:rsidRPr="00B77236">
              <w:t>8.4.1.1.</w:t>
            </w:r>
            <w:r w:rsidRPr="00B77236">
              <w:tab/>
              <w:t>Introduction</w:t>
            </w:r>
          </w:p>
        </w:tc>
        <w:tc>
          <w:tcPr>
            <w:tcW w:w="5103" w:type="dxa"/>
            <w:shd w:val="clear" w:color="auto" w:fill="auto"/>
          </w:tcPr>
          <w:p w14:paraId="63BB269C" w14:textId="77777777" w:rsidR="005D450A" w:rsidRPr="008A3EFA" w:rsidRDefault="005D450A" w:rsidP="005D1DDD">
            <w:pPr>
              <w:pStyle w:val="para"/>
              <w:ind w:left="8" w:right="0" w:firstLine="0"/>
              <w:rPr>
                <w:color w:val="FF0000"/>
              </w:rPr>
            </w:pPr>
          </w:p>
        </w:tc>
        <w:tc>
          <w:tcPr>
            <w:tcW w:w="5103" w:type="dxa"/>
          </w:tcPr>
          <w:p w14:paraId="1DC51673" w14:textId="77777777" w:rsidR="005D450A" w:rsidRPr="003648E1" w:rsidRDefault="005D450A" w:rsidP="005D1DDD">
            <w:pPr>
              <w:pStyle w:val="para"/>
              <w:ind w:left="8" w:right="0" w:firstLine="0"/>
              <w:rPr>
                <w:color w:val="C45911" w:themeColor="accent2" w:themeShade="BF"/>
              </w:rPr>
            </w:pPr>
          </w:p>
        </w:tc>
      </w:tr>
      <w:tr w:rsidR="005D450A" w:rsidRPr="00181ED6" w14:paraId="4B47A33F" w14:textId="77777777" w:rsidTr="005D1DDD">
        <w:tc>
          <w:tcPr>
            <w:tcW w:w="5103" w:type="dxa"/>
            <w:shd w:val="clear" w:color="auto" w:fill="auto"/>
          </w:tcPr>
          <w:p w14:paraId="7AB60E16" w14:textId="3B8CDE34" w:rsidR="005D450A" w:rsidRPr="002107A3" w:rsidRDefault="00B77236" w:rsidP="00620FE5">
            <w:pPr>
              <w:pStyle w:val="para"/>
              <w:ind w:left="8" w:right="151" w:firstLine="0"/>
              <w:rPr>
                <w:strike/>
                <w:lang w:val="en-US"/>
              </w:rPr>
            </w:pPr>
            <w:r w:rsidRPr="002107A3">
              <w:rPr>
                <w:strike/>
                <w:lang w:val="en-US"/>
              </w:rPr>
              <w:t>For calculation of the emissions in the raw exhaust gas and for controlling of a partial flow dilution system, it is necessary to know the exhaust gas mass flow rate. For the determination of the exhaust mass flow rate, one of the methods described in paragraphs 8.4.1.3. to 8.4.1.7. may be used.</w:t>
            </w:r>
          </w:p>
        </w:tc>
        <w:tc>
          <w:tcPr>
            <w:tcW w:w="5103" w:type="dxa"/>
            <w:shd w:val="clear" w:color="auto" w:fill="auto"/>
          </w:tcPr>
          <w:p w14:paraId="35475502" w14:textId="77777777" w:rsidR="005D450A" w:rsidRPr="00C97186" w:rsidRDefault="005D450A" w:rsidP="005D1DDD">
            <w:pPr>
              <w:pStyle w:val="para"/>
              <w:ind w:left="8" w:right="0" w:firstLine="0"/>
              <w:rPr>
                <w:color w:val="FF0000"/>
                <w:lang w:val="en-US"/>
              </w:rPr>
            </w:pPr>
          </w:p>
        </w:tc>
        <w:tc>
          <w:tcPr>
            <w:tcW w:w="5103" w:type="dxa"/>
          </w:tcPr>
          <w:p w14:paraId="61075062" w14:textId="22039F58" w:rsidR="005D450A" w:rsidRDefault="008E2280" w:rsidP="005D1DDD">
            <w:pPr>
              <w:pStyle w:val="para"/>
              <w:ind w:left="8" w:right="0" w:firstLine="0"/>
              <w:rPr>
                <w:color w:val="4472C4" w:themeColor="accent5"/>
                <w:lang w:val="en-GB"/>
              </w:rPr>
            </w:pPr>
            <w:r w:rsidRPr="008E2280">
              <w:rPr>
                <w:color w:val="C45911" w:themeColor="accent2" w:themeShade="BF"/>
                <w:lang w:val="en-GB"/>
              </w:rPr>
              <w:t>For calculation of the emissions in the raw exhaust gas and for controlling of a partial flow dilution system, it is necessary to know the exhaust gas mass flow rate. For the determination of the exhaust mass flow rate, one of the methods described in paragraphs 8.4.1.3. to 8.4.1.7. may be used.</w:t>
            </w:r>
            <w:r>
              <w:rPr>
                <w:color w:val="C45911" w:themeColor="accent2" w:themeShade="BF"/>
                <w:lang w:val="en-GB"/>
              </w:rPr>
              <w:t xml:space="preserve"> </w:t>
            </w:r>
            <w:r w:rsidRPr="004C130A">
              <w:rPr>
                <w:color w:val="4472C4" w:themeColor="accent5"/>
                <w:lang w:val="en-GB"/>
              </w:rPr>
              <w:t>I</w:t>
            </w:r>
            <w:r w:rsidR="004C130A" w:rsidRPr="004C130A">
              <w:rPr>
                <w:color w:val="4472C4" w:themeColor="accent5"/>
                <w:lang w:val="en-GB"/>
              </w:rPr>
              <w:t>f necessary</w:t>
            </w:r>
            <w:r w:rsidR="007D4BF2">
              <w:rPr>
                <w:color w:val="4472C4" w:themeColor="accent5"/>
                <w:lang w:val="en-GB"/>
              </w:rPr>
              <w:t xml:space="preserve"> </w:t>
            </w:r>
            <w:r w:rsidR="007D4BF2" w:rsidRPr="007D4BF2">
              <w:rPr>
                <w:color w:val="FF0000"/>
                <w:lang w:val="en-GB"/>
              </w:rPr>
              <w:t>for calculations of exhaust emissions</w:t>
            </w:r>
            <w:r w:rsidR="004C130A" w:rsidRPr="004C130A">
              <w:rPr>
                <w:color w:val="4472C4" w:themeColor="accent5"/>
                <w:lang w:val="en-GB"/>
              </w:rPr>
              <w:t>, the exhaust flow rate shall be corrected for any extracted flows.</w:t>
            </w:r>
            <w:r w:rsidR="004C130A">
              <w:rPr>
                <w:color w:val="4472C4" w:themeColor="accent5"/>
                <w:lang w:val="en-GB"/>
              </w:rPr>
              <w:t xml:space="preserve"> If applicable</w:t>
            </w:r>
            <w:r w:rsidR="00BC6A68">
              <w:rPr>
                <w:color w:val="4472C4" w:themeColor="accent5"/>
                <w:lang w:val="en-GB"/>
              </w:rPr>
              <w:t>,</w:t>
            </w:r>
            <w:r w:rsidR="004C130A">
              <w:rPr>
                <w:color w:val="4472C4" w:themeColor="accent5"/>
                <w:lang w:val="en-GB"/>
              </w:rPr>
              <w:t xml:space="preserve"> the results of the </w:t>
            </w:r>
            <w:r w:rsidR="004C130A">
              <w:rPr>
                <w:color w:val="4472C4" w:themeColor="accent5"/>
                <w:lang w:val="en-GB"/>
              </w:rPr>
              <w:lastRenderedPageBreak/>
              <w:t xml:space="preserve">full dilution tunnel </w:t>
            </w:r>
            <w:r w:rsidR="007D4BF2">
              <w:rPr>
                <w:color w:val="4472C4" w:themeColor="accent5"/>
                <w:lang w:val="en-GB"/>
              </w:rPr>
              <w:t>shall</w:t>
            </w:r>
            <w:r w:rsidR="004C130A">
              <w:rPr>
                <w:color w:val="4472C4" w:themeColor="accent5"/>
                <w:lang w:val="en-GB"/>
              </w:rPr>
              <w:t xml:space="preserve"> be corrected for the extracted flow rate unless:</w:t>
            </w:r>
          </w:p>
          <w:p w14:paraId="52414D6D" w14:textId="77777777" w:rsidR="004C130A" w:rsidRDefault="004C130A" w:rsidP="005D1DDD">
            <w:pPr>
              <w:pStyle w:val="para"/>
              <w:ind w:left="8" w:right="0" w:firstLine="0"/>
              <w:rPr>
                <w:color w:val="4472C4" w:themeColor="accent5"/>
                <w:lang w:val="en-US"/>
              </w:rPr>
            </w:pPr>
            <w:r w:rsidRPr="004C130A">
              <w:rPr>
                <w:color w:val="4472C4" w:themeColor="accent5"/>
                <w:lang w:val="en-GB"/>
              </w:rPr>
              <w:t>Q(extracted) &lt;0.</w:t>
            </w:r>
            <w:r w:rsidRPr="004C130A">
              <w:rPr>
                <w:color w:val="4472C4" w:themeColor="accent5"/>
                <w:lang w:val="en-US"/>
              </w:rPr>
              <w:t xml:space="preserve">5% of cycle </w:t>
            </w:r>
            <w:proofErr w:type="gramStart"/>
            <w:r w:rsidRPr="004C130A">
              <w:rPr>
                <w:color w:val="4472C4" w:themeColor="accent5"/>
                <w:lang w:val="en-US"/>
              </w:rPr>
              <w:t>mean</w:t>
            </w:r>
            <w:proofErr w:type="gramEnd"/>
            <w:r w:rsidRPr="004C130A">
              <w:rPr>
                <w:color w:val="4472C4" w:themeColor="accent5"/>
                <w:lang w:val="en-US"/>
              </w:rPr>
              <w:t xml:space="preserve"> exhaust flow rate</w:t>
            </w:r>
          </w:p>
          <w:p w14:paraId="0C9500AD" w14:textId="5CB7DB86" w:rsidR="007D4BF2" w:rsidRPr="00C97186" w:rsidRDefault="007D4BF2" w:rsidP="005D1DDD">
            <w:pPr>
              <w:pStyle w:val="para"/>
              <w:ind w:left="8" w:right="0" w:firstLine="0"/>
              <w:rPr>
                <w:color w:val="C45911" w:themeColor="accent2" w:themeShade="BF"/>
                <w:lang w:val="en-US"/>
              </w:rPr>
            </w:pPr>
            <w:r w:rsidRPr="007D4BF2">
              <w:rPr>
                <w:color w:val="FF0000"/>
                <w:lang w:val="en-US"/>
              </w:rPr>
              <w:t>In this case the correction is optional.</w:t>
            </w:r>
          </w:p>
        </w:tc>
      </w:tr>
      <w:tr w:rsidR="005D450A" w:rsidRPr="00181ED6" w14:paraId="21EE4C8F" w14:textId="77777777" w:rsidTr="005D1DDD">
        <w:tc>
          <w:tcPr>
            <w:tcW w:w="5103" w:type="dxa"/>
            <w:shd w:val="clear" w:color="auto" w:fill="auto"/>
          </w:tcPr>
          <w:p w14:paraId="028D4A4C" w14:textId="589C05ED" w:rsidR="005D450A" w:rsidRPr="00C56B65" w:rsidRDefault="00B77236" w:rsidP="00620FE5">
            <w:pPr>
              <w:pStyle w:val="para"/>
              <w:ind w:left="8" w:right="151" w:firstLine="0"/>
            </w:pPr>
            <w:r w:rsidRPr="00B77236">
              <w:lastRenderedPageBreak/>
              <w:t>8.4.1.2.</w:t>
            </w:r>
            <w:r w:rsidRPr="00B77236">
              <w:tab/>
            </w:r>
            <w:proofErr w:type="spellStart"/>
            <w:r w:rsidRPr="00B77236">
              <w:t>Response</w:t>
            </w:r>
            <w:proofErr w:type="spellEnd"/>
            <w:r w:rsidRPr="00B77236">
              <w:t xml:space="preserve"> time</w:t>
            </w:r>
          </w:p>
        </w:tc>
        <w:tc>
          <w:tcPr>
            <w:tcW w:w="5103" w:type="dxa"/>
            <w:shd w:val="clear" w:color="auto" w:fill="auto"/>
          </w:tcPr>
          <w:p w14:paraId="01680108" w14:textId="5813A364" w:rsidR="005D450A" w:rsidRPr="008A3EFA" w:rsidRDefault="005D450A" w:rsidP="005D1DDD">
            <w:pPr>
              <w:pStyle w:val="para"/>
              <w:ind w:left="8" w:right="0" w:firstLine="0"/>
              <w:rPr>
                <w:color w:val="FF0000"/>
              </w:rPr>
            </w:pPr>
          </w:p>
        </w:tc>
        <w:tc>
          <w:tcPr>
            <w:tcW w:w="5103" w:type="dxa"/>
          </w:tcPr>
          <w:p w14:paraId="0DFC44F6" w14:textId="5772A550" w:rsidR="005D450A" w:rsidRPr="00C97186" w:rsidRDefault="005D450A" w:rsidP="00EE05C8">
            <w:pPr>
              <w:pStyle w:val="para"/>
              <w:ind w:left="128" w:right="426" w:firstLine="0"/>
              <w:rPr>
                <w:color w:val="C45911" w:themeColor="accent2" w:themeShade="BF"/>
                <w:lang w:val="en-US"/>
              </w:rPr>
            </w:pPr>
          </w:p>
        </w:tc>
      </w:tr>
      <w:tr w:rsidR="005D450A" w:rsidRPr="0014049A" w14:paraId="6F70C610" w14:textId="77777777" w:rsidTr="005D1DDD">
        <w:tc>
          <w:tcPr>
            <w:tcW w:w="5103" w:type="dxa"/>
            <w:shd w:val="clear" w:color="auto" w:fill="auto"/>
          </w:tcPr>
          <w:p w14:paraId="3E55C386" w14:textId="5DFD9D27" w:rsidR="00B77236" w:rsidRPr="00C97186" w:rsidRDefault="00B77236" w:rsidP="00620FE5">
            <w:pPr>
              <w:pStyle w:val="para"/>
              <w:ind w:left="8" w:right="151" w:firstLine="0"/>
              <w:rPr>
                <w:lang w:val="en-US"/>
              </w:rPr>
            </w:pPr>
            <w:r w:rsidRPr="00C97186">
              <w:rPr>
                <w:lang w:val="en-US"/>
              </w:rPr>
              <w:t xml:space="preserve">For the purpose of emissions calculation, the response time of any of the methods described in paragraphs 8.4.1.3. to 8.4.1.7. shall be equal to or less than the analyzer response time </w:t>
            </w:r>
            <w:proofErr w:type="gramStart"/>
            <w:r w:rsidRPr="00C97186">
              <w:rPr>
                <w:lang w:val="en-US"/>
              </w:rPr>
              <w:t>of  ≤</w:t>
            </w:r>
            <w:proofErr w:type="gramEnd"/>
            <w:r w:rsidRPr="00C97186">
              <w:rPr>
                <w:lang w:val="en-US"/>
              </w:rPr>
              <w:t xml:space="preserve"> 10 seconds, as required in paragraph 9.3.5.</w:t>
            </w:r>
          </w:p>
          <w:p w14:paraId="62A85DE3" w14:textId="0DDC4306" w:rsidR="005D450A" w:rsidRPr="00C97186" w:rsidRDefault="00B77236" w:rsidP="00620FE5">
            <w:pPr>
              <w:pStyle w:val="para"/>
              <w:ind w:left="8" w:right="151" w:firstLine="0"/>
              <w:rPr>
                <w:lang w:val="en-US"/>
              </w:rPr>
            </w:pPr>
            <w:r w:rsidRPr="00C97186">
              <w:rPr>
                <w:lang w:val="en-US"/>
              </w:rPr>
              <w:t>For the purpose of controlling of a partial flow dilution system, a faster response is required. For partial flow dilution systems with online contro</w:t>
            </w:r>
            <w:r w:rsidR="00B83D52">
              <w:rPr>
                <w:lang w:val="en-US"/>
              </w:rPr>
              <w:t>l, the response time shall be ≤</w:t>
            </w:r>
            <w:r w:rsidRPr="00C97186">
              <w:rPr>
                <w:lang w:val="en-US"/>
              </w:rPr>
              <w:t xml:space="preserve"> 0.3 second. For partial flow dilution systems with look ahead control based on a pre-recorded test run, the response time of the exhaust flow</w:t>
            </w:r>
            <w:r w:rsidR="00B83D52">
              <w:rPr>
                <w:lang w:val="en-US"/>
              </w:rPr>
              <w:t xml:space="preserve"> measurement system shall be ≤ </w:t>
            </w:r>
            <w:r w:rsidRPr="00C97186">
              <w:rPr>
                <w:lang w:val="en-US"/>
              </w:rPr>
              <w:t xml:space="preserve">5 seconds with a rise time of </w:t>
            </w:r>
            <w:proofErr w:type="gramStart"/>
            <w:r w:rsidRPr="00C97186">
              <w:rPr>
                <w:lang w:val="en-US"/>
              </w:rPr>
              <w:t>≤  1</w:t>
            </w:r>
            <w:proofErr w:type="gramEnd"/>
            <w:r w:rsidRPr="00C97186">
              <w:rPr>
                <w:lang w:val="en-US"/>
              </w:rPr>
              <w:t xml:space="preserve"> second. The system response time shall be specified by the instrument manufacturer. The combined response time requirements for the exhaust gas flow and partial flow dilution system are indicated in paragraph 9.4.6.1.</w:t>
            </w:r>
          </w:p>
        </w:tc>
        <w:tc>
          <w:tcPr>
            <w:tcW w:w="5103" w:type="dxa"/>
            <w:shd w:val="clear" w:color="auto" w:fill="auto"/>
          </w:tcPr>
          <w:p w14:paraId="7026C798" w14:textId="77777777" w:rsidR="005D450A" w:rsidRPr="00C97186" w:rsidRDefault="005D450A" w:rsidP="00620FE5">
            <w:pPr>
              <w:pStyle w:val="para"/>
              <w:ind w:left="8" w:right="151" w:firstLine="0"/>
              <w:rPr>
                <w:lang w:val="en-US"/>
              </w:rPr>
            </w:pPr>
          </w:p>
        </w:tc>
        <w:tc>
          <w:tcPr>
            <w:tcW w:w="5103" w:type="dxa"/>
          </w:tcPr>
          <w:p w14:paraId="1AC41545" w14:textId="77777777" w:rsidR="005D450A" w:rsidRPr="00C97186" w:rsidRDefault="005D450A" w:rsidP="00620FE5">
            <w:pPr>
              <w:pStyle w:val="para"/>
              <w:ind w:left="8" w:right="151" w:firstLine="0"/>
              <w:rPr>
                <w:lang w:val="en-US"/>
              </w:rPr>
            </w:pPr>
          </w:p>
        </w:tc>
      </w:tr>
      <w:tr w:rsidR="005D450A" w:rsidRPr="00181ED6" w14:paraId="371444F7" w14:textId="77777777" w:rsidTr="005D1DDD">
        <w:tc>
          <w:tcPr>
            <w:tcW w:w="5103" w:type="dxa"/>
            <w:shd w:val="clear" w:color="auto" w:fill="auto"/>
          </w:tcPr>
          <w:p w14:paraId="5A1B66D6" w14:textId="4C86BF98" w:rsidR="005D450A" w:rsidRPr="00C56B65" w:rsidRDefault="00B77236" w:rsidP="00620FE5">
            <w:pPr>
              <w:pStyle w:val="para"/>
              <w:ind w:left="8" w:right="151" w:firstLine="0"/>
            </w:pPr>
            <w:r w:rsidRPr="00B77236">
              <w:t>8.4.1.3.</w:t>
            </w:r>
            <w:r w:rsidRPr="00B77236">
              <w:tab/>
              <w:t xml:space="preserve">Direct </w:t>
            </w:r>
            <w:proofErr w:type="spellStart"/>
            <w:r w:rsidRPr="00B77236">
              <w:t>measurement</w:t>
            </w:r>
            <w:proofErr w:type="spellEnd"/>
            <w:r w:rsidRPr="00B77236">
              <w:t xml:space="preserve"> </w:t>
            </w:r>
            <w:proofErr w:type="spellStart"/>
            <w:r w:rsidRPr="00B77236">
              <w:t>method</w:t>
            </w:r>
            <w:proofErr w:type="spellEnd"/>
          </w:p>
        </w:tc>
        <w:tc>
          <w:tcPr>
            <w:tcW w:w="5103" w:type="dxa"/>
            <w:shd w:val="clear" w:color="auto" w:fill="auto"/>
          </w:tcPr>
          <w:p w14:paraId="68450C03" w14:textId="77777777" w:rsidR="005D450A" w:rsidRPr="008A3EFA" w:rsidRDefault="005D450A" w:rsidP="005D1DDD">
            <w:pPr>
              <w:pStyle w:val="para"/>
              <w:ind w:left="8" w:right="0" w:firstLine="0"/>
              <w:rPr>
                <w:color w:val="FF0000"/>
              </w:rPr>
            </w:pPr>
          </w:p>
        </w:tc>
        <w:tc>
          <w:tcPr>
            <w:tcW w:w="5103" w:type="dxa"/>
          </w:tcPr>
          <w:p w14:paraId="3BEABAFD" w14:textId="77777777" w:rsidR="005D450A" w:rsidRPr="003648E1" w:rsidRDefault="005D450A" w:rsidP="005D1DDD">
            <w:pPr>
              <w:pStyle w:val="para"/>
              <w:ind w:left="8" w:right="0" w:firstLine="0"/>
              <w:rPr>
                <w:color w:val="C45911" w:themeColor="accent2" w:themeShade="BF"/>
              </w:rPr>
            </w:pPr>
          </w:p>
        </w:tc>
      </w:tr>
      <w:tr w:rsidR="005D450A" w:rsidRPr="0014049A" w14:paraId="049F214D" w14:textId="77777777" w:rsidTr="005D1DDD">
        <w:tc>
          <w:tcPr>
            <w:tcW w:w="5103" w:type="dxa"/>
            <w:shd w:val="clear" w:color="auto" w:fill="auto"/>
          </w:tcPr>
          <w:p w14:paraId="725BC83D" w14:textId="77777777" w:rsidR="00B77236" w:rsidRPr="00C97186" w:rsidRDefault="00B77236" w:rsidP="00620FE5">
            <w:pPr>
              <w:pStyle w:val="para"/>
              <w:ind w:left="8" w:right="151" w:firstLine="0"/>
              <w:rPr>
                <w:lang w:val="en-US"/>
              </w:rPr>
            </w:pPr>
            <w:r w:rsidRPr="00C97186">
              <w:rPr>
                <w:lang w:val="en-US"/>
              </w:rPr>
              <w:t>Direct measurement of the instantaneous exhaust flow shall be done by systems, such as:</w:t>
            </w:r>
          </w:p>
          <w:p w14:paraId="461DADF1" w14:textId="77777777" w:rsidR="00B77236" w:rsidRPr="00C97186" w:rsidRDefault="00B77236" w:rsidP="00620FE5">
            <w:pPr>
              <w:pStyle w:val="para"/>
              <w:ind w:left="8" w:right="151" w:firstLine="0"/>
              <w:rPr>
                <w:lang w:val="en-US"/>
              </w:rPr>
            </w:pPr>
            <w:r w:rsidRPr="00C97186">
              <w:rPr>
                <w:lang w:val="en-US"/>
              </w:rPr>
              <w:t>(a)</w:t>
            </w:r>
            <w:r w:rsidRPr="00C97186">
              <w:rPr>
                <w:lang w:val="en-US"/>
              </w:rPr>
              <w:tab/>
              <w:t>Pressure differential devices, like flow nozzle, (details see ISO 5167);</w:t>
            </w:r>
          </w:p>
          <w:p w14:paraId="7BA6D209" w14:textId="77777777" w:rsidR="00B77236" w:rsidRPr="00C97186" w:rsidRDefault="00B77236" w:rsidP="00620FE5">
            <w:pPr>
              <w:pStyle w:val="para"/>
              <w:ind w:left="8" w:right="151" w:firstLine="0"/>
              <w:rPr>
                <w:lang w:val="en-US"/>
              </w:rPr>
            </w:pPr>
            <w:r w:rsidRPr="00C97186">
              <w:rPr>
                <w:lang w:val="en-US"/>
              </w:rPr>
              <w:t>(b)</w:t>
            </w:r>
            <w:r w:rsidRPr="00C97186">
              <w:rPr>
                <w:lang w:val="en-US"/>
              </w:rPr>
              <w:tab/>
              <w:t>Ultrasonic flowmeter;</w:t>
            </w:r>
          </w:p>
          <w:p w14:paraId="49D49B28" w14:textId="77777777" w:rsidR="00B77236" w:rsidRPr="00C97186" w:rsidRDefault="00B77236" w:rsidP="00620FE5">
            <w:pPr>
              <w:pStyle w:val="para"/>
              <w:ind w:left="8" w:right="151" w:firstLine="0"/>
              <w:rPr>
                <w:lang w:val="en-US"/>
              </w:rPr>
            </w:pPr>
            <w:r w:rsidRPr="00C97186">
              <w:rPr>
                <w:lang w:val="en-US"/>
              </w:rPr>
              <w:t>(c)</w:t>
            </w:r>
            <w:r w:rsidRPr="00C97186">
              <w:rPr>
                <w:lang w:val="en-US"/>
              </w:rPr>
              <w:tab/>
              <w:t>Vortex flowmeter.</w:t>
            </w:r>
          </w:p>
          <w:p w14:paraId="7C5118FB" w14:textId="7B872213" w:rsidR="00B77236" w:rsidRPr="00C97186" w:rsidRDefault="00B77236" w:rsidP="00620FE5">
            <w:pPr>
              <w:pStyle w:val="para"/>
              <w:ind w:left="8" w:right="151" w:firstLine="0"/>
              <w:rPr>
                <w:lang w:val="en-US"/>
              </w:rPr>
            </w:pPr>
            <w:r w:rsidRPr="00C97186">
              <w:rPr>
                <w:lang w:val="en-US"/>
              </w:rPr>
              <w:t xml:space="preserve">Precautions shall be taken to avoid measurement errors which will impact emission value errors. Such precautions include the careful installation of the device in the engine exhaust </w:t>
            </w:r>
            <w:r w:rsidRPr="00C97186">
              <w:rPr>
                <w:lang w:val="en-US"/>
              </w:rPr>
              <w:lastRenderedPageBreak/>
              <w:t>system according to the instrument manufacturers' recommendations and to good engineering practice. Especially, engine performance and emissions shall not be affected by the installation of the device.</w:t>
            </w:r>
          </w:p>
          <w:p w14:paraId="38F480C8" w14:textId="4E385203" w:rsidR="005D450A" w:rsidRPr="00C97186" w:rsidRDefault="00B77236" w:rsidP="00620FE5">
            <w:pPr>
              <w:pStyle w:val="para"/>
              <w:ind w:left="8" w:right="151" w:firstLine="0"/>
              <w:rPr>
                <w:lang w:val="en-US"/>
              </w:rPr>
            </w:pPr>
            <w:r w:rsidRPr="00C97186">
              <w:rPr>
                <w:lang w:val="en-US"/>
              </w:rPr>
              <w:tab/>
              <w:t>The flowmeters shall meet the linearity requirements of paragraph 9.2.</w:t>
            </w:r>
          </w:p>
        </w:tc>
        <w:tc>
          <w:tcPr>
            <w:tcW w:w="5103" w:type="dxa"/>
            <w:shd w:val="clear" w:color="auto" w:fill="auto"/>
          </w:tcPr>
          <w:p w14:paraId="16FD3CC5" w14:textId="77777777" w:rsidR="005D450A" w:rsidRPr="00C97186" w:rsidRDefault="005D450A" w:rsidP="00620FE5">
            <w:pPr>
              <w:pStyle w:val="para"/>
              <w:ind w:left="8" w:right="151" w:firstLine="0"/>
              <w:rPr>
                <w:lang w:val="en-US"/>
              </w:rPr>
            </w:pPr>
          </w:p>
        </w:tc>
        <w:tc>
          <w:tcPr>
            <w:tcW w:w="5103" w:type="dxa"/>
          </w:tcPr>
          <w:p w14:paraId="0C110951" w14:textId="77777777" w:rsidR="005D450A" w:rsidRPr="00C97186" w:rsidRDefault="005D450A" w:rsidP="00620FE5">
            <w:pPr>
              <w:pStyle w:val="para"/>
              <w:ind w:left="8" w:right="151" w:firstLine="0"/>
              <w:rPr>
                <w:lang w:val="en-US"/>
              </w:rPr>
            </w:pPr>
          </w:p>
        </w:tc>
      </w:tr>
      <w:tr w:rsidR="005D450A" w:rsidRPr="00181ED6" w14:paraId="3E55C22C" w14:textId="77777777" w:rsidTr="005D1DDD">
        <w:tc>
          <w:tcPr>
            <w:tcW w:w="5103" w:type="dxa"/>
            <w:shd w:val="clear" w:color="auto" w:fill="auto"/>
          </w:tcPr>
          <w:p w14:paraId="31EDA6D1" w14:textId="3FC8A056" w:rsidR="005D450A" w:rsidRPr="00C97186" w:rsidRDefault="00B77236" w:rsidP="00620FE5">
            <w:pPr>
              <w:pStyle w:val="para"/>
              <w:ind w:left="8" w:right="151" w:firstLine="0"/>
              <w:rPr>
                <w:lang w:val="en-US"/>
              </w:rPr>
            </w:pPr>
            <w:r w:rsidRPr="00C97186">
              <w:rPr>
                <w:lang w:val="en-US"/>
              </w:rPr>
              <w:t>8.4.1.4.</w:t>
            </w:r>
            <w:r w:rsidRPr="00C97186">
              <w:rPr>
                <w:lang w:val="en-US"/>
              </w:rPr>
              <w:tab/>
              <w:t>Air and fuel measurement method</w:t>
            </w:r>
          </w:p>
        </w:tc>
        <w:tc>
          <w:tcPr>
            <w:tcW w:w="5103" w:type="dxa"/>
            <w:shd w:val="clear" w:color="auto" w:fill="auto"/>
          </w:tcPr>
          <w:p w14:paraId="0525781F" w14:textId="77777777" w:rsidR="005D450A" w:rsidRPr="00C97186" w:rsidRDefault="005D450A" w:rsidP="005D1DDD">
            <w:pPr>
              <w:pStyle w:val="para"/>
              <w:ind w:left="8" w:right="0" w:firstLine="0"/>
              <w:rPr>
                <w:color w:val="FF0000"/>
                <w:lang w:val="en-US"/>
              </w:rPr>
            </w:pPr>
          </w:p>
        </w:tc>
        <w:tc>
          <w:tcPr>
            <w:tcW w:w="5103" w:type="dxa"/>
          </w:tcPr>
          <w:p w14:paraId="097DE8B9" w14:textId="77777777" w:rsidR="005D450A" w:rsidRPr="00C97186" w:rsidRDefault="005D450A" w:rsidP="005D1DDD">
            <w:pPr>
              <w:pStyle w:val="para"/>
              <w:ind w:left="8" w:right="0" w:firstLine="0"/>
              <w:rPr>
                <w:color w:val="C45911" w:themeColor="accent2" w:themeShade="BF"/>
                <w:lang w:val="en-US"/>
              </w:rPr>
            </w:pPr>
          </w:p>
        </w:tc>
      </w:tr>
      <w:tr w:rsidR="005D450A" w:rsidRPr="00181ED6" w14:paraId="3CB94C32" w14:textId="77777777" w:rsidTr="005D1DDD">
        <w:tc>
          <w:tcPr>
            <w:tcW w:w="5103" w:type="dxa"/>
            <w:shd w:val="clear" w:color="auto" w:fill="auto"/>
          </w:tcPr>
          <w:p w14:paraId="648C6145" w14:textId="103B8C0D" w:rsidR="005D450A" w:rsidRPr="00C56B65" w:rsidRDefault="00B77236" w:rsidP="00620FE5">
            <w:pPr>
              <w:pStyle w:val="para"/>
              <w:ind w:left="8" w:right="151" w:firstLine="0"/>
            </w:pPr>
            <w:r>
              <w:t>…</w:t>
            </w:r>
          </w:p>
        </w:tc>
        <w:tc>
          <w:tcPr>
            <w:tcW w:w="5103" w:type="dxa"/>
            <w:shd w:val="clear" w:color="auto" w:fill="auto"/>
          </w:tcPr>
          <w:p w14:paraId="787C7E3D" w14:textId="77777777" w:rsidR="005D450A" w:rsidRPr="008A3EFA" w:rsidRDefault="005D450A" w:rsidP="005D1DDD">
            <w:pPr>
              <w:pStyle w:val="para"/>
              <w:ind w:left="8" w:right="0" w:firstLine="0"/>
              <w:rPr>
                <w:color w:val="FF0000"/>
              </w:rPr>
            </w:pPr>
          </w:p>
        </w:tc>
        <w:tc>
          <w:tcPr>
            <w:tcW w:w="5103" w:type="dxa"/>
          </w:tcPr>
          <w:p w14:paraId="5B03D2C2" w14:textId="77777777" w:rsidR="005D450A" w:rsidRPr="003648E1" w:rsidRDefault="005D450A" w:rsidP="005D1DDD">
            <w:pPr>
              <w:pStyle w:val="para"/>
              <w:ind w:left="8" w:right="0" w:firstLine="0"/>
              <w:rPr>
                <w:color w:val="C45911" w:themeColor="accent2" w:themeShade="BF"/>
              </w:rPr>
            </w:pPr>
          </w:p>
        </w:tc>
      </w:tr>
      <w:tr w:rsidR="005D450A" w:rsidRPr="00181ED6" w14:paraId="449A82A5" w14:textId="77777777" w:rsidTr="005D1DDD">
        <w:tc>
          <w:tcPr>
            <w:tcW w:w="5103" w:type="dxa"/>
            <w:shd w:val="clear" w:color="auto" w:fill="auto"/>
          </w:tcPr>
          <w:p w14:paraId="1C009543" w14:textId="1C919EF6" w:rsidR="005D450A" w:rsidRPr="00C56B65" w:rsidRDefault="00B77236" w:rsidP="00620FE5">
            <w:pPr>
              <w:pStyle w:val="para"/>
              <w:ind w:left="8" w:right="151" w:firstLine="0"/>
            </w:pPr>
            <w:r w:rsidRPr="00B77236">
              <w:t>8.4.1.5.</w:t>
            </w:r>
            <w:r w:rsidRPr="00B77236">
              <w:tab/>
              <w:t xml:space="preserve">Tracer </w:t>
            </w:r>
            <w:proofErr w:type="spellStart"/>
            <w:r w:rsidRPr="00B77236">
              <w:t>measurement</w:t>
            </w:r>
            <w:proofErr w:type="spellEnd"/>
            <w:r w:rsidRPr="00B77236">
              <w:t xml:space="preserve"> </w:t>
            </w:r>
            <w:proofErr w:type="spellStart"/>
            <w:r w:rsidRPr="00B77236">
              <w:t>method</w:t>
            </w:r>
            <w:proofErr w:type="spellEnd"/>
          </w:p>
        </w:tc>
        <w:tc>
          <w:tcPr>
            <w:tcW w:w="5103" w:type="dxa"/>
            <w:shd w:val="clear" w:color="auto" w:fill="auto"/>
          </w:tcPr>
          <w:p w14:paraId="5D6AE3D6" w14:textId="77777777" w:rsidR="005D450A" w:rsidRPr="008A3EFA" w:rsidRDefault="005D450A" w:rsidP="005D1DDD">
            <w:pPr>
              <w:pStyle w:val="para"/>
              <w:ind w:left="8" w:right="0" w:firstLine="0"/>
              <w:rPr>
                <w:color w:val="FF0000"/>
              </w:rPr>
            </w:pPr>
          </w:p>
        </w:tc>
        <w:tc>
          <w:tcPr>
            <w:tcW w:w="5103" w:type="dxa"/>
          </w:tcPr>
          <w:p w14:paraId="68B360EE" w14:textId="77777777" w:rsidR="005D450A" w:rsidRPr="003648E1" w:rsidRDefault="005D450A" w:rsidP="005D1DDD">
            <w:pPr>
              <w:pStyle w:val="para"/>
              <w:ind w:left="8" w:right="0" w:firstLine="0"/>
              <w:rPr>
                <w:color w:val="C45911" w:themeColor="accent2" w:themeShade="BF"/>
              </w:rPr>
            </w:pPr>
          </w:p>
        </w:tc>
      </w:tr>
      <w:tr w:rsidR="005D450A" w:rsidRPr="00181ED6" w14:paraId="49CE77B2" w14:textId="77777777" w:rsidTr="005D1DDD">
        <w:tc>
          <w:tcPr>
            <w:tcW w:w="5103" w:type="dxa"/>
            <w:shd w:val="clear" w:color="auto" w:fill="auto"/>
          </w:tcPr>
          <w:p w14:paraId="4F56F3B4" w14:textId="183D594D" w:rsidR="005D450A" w:rsidRPr="00C56B65" w:rsidRDefault="00B77236" w:rsidP="00620FE5">
            <w:pPr>
              <w:pStyle w:val="para"/>
              <w:ind w:left="8" w:right="151" w:firstLine="0"/>
            </w:pPr>
            <w:r>
              <w:t>…</w:t>
            </w:r>
          </w:p>
        </w:tc>
        <w:tc>
          <w:tcPr>
            <w:tcW w:w="5103" w:type="dxa"/>
            <w:shd w:val="clear" w:color="auto" w:fill="auto"/>
          </w:tcPr>
          <w:p w14:paraId="55D017D5" w14:textId="77777777" w:rsidR="005D450A" w:rsidRPr="008A3EFA" w:rsidRDefault="005D450A" w:rsidP="005D1DDD">
            <w:pPr>
              <w:pStyle w:val="para"/>
              <w:ind w:left="8" w:right="0" w:firstLine="0"/>
              <w:rPr>
                <w:color w:val="FF0000"/>
              </w:rPr>
            </w:pPr>
          </w:p>
        </w:tc>
        <w:tc>
          <w:tcPr>
            <w:tcW w:w="5103" w:type="dxa"/>
          </w:tcPr>
          <w:p w14:paraId="2B2F1F3F" w14:textId="77777777" w:rsidR="005D450A" w:rsidRPr="003648E1" w:rsidRDefault="005D450A" w:rsidP="005D1DDD">
            <w:pPr>
              <w:pStyle w:val="para"/>
              <w:ind w:left="8" w:right="0" w:firstLine="0"/>
              <w:rPr>
                <w:color w:val="C45911" w:themeColor="accent2" w:themeShade="BF"/>
              </w:rPr>
            </w:pPr>
          </w:p>
        </w:tc>
      </w:tr>
      <w:tr w:rsidR="005D450A" w:rsidRPr="00181ED6" w14:paraId="5D59F8AE" w14:textId="77777777" w:rsidTr="005D1DDD">
        <w:tc>
          <w:tcPr>
            <w:tcW w:w="5103" w:type="dxa"/>
            <w:shd w:val="clear" w:color="auto" w:fill="auto"/>
          </w:tcPr>
          <w:p w14:paraId="523A40A1" w14:textId="6B14A966" w:rsidR="005D450A" w:rsidRPr="00C97186" w:rsidRDefault="00B77236" w:rsidP="00620FE5">
            <w:pPr>
              <w:pStyle w:val="para"/>
              <w:ind w:left="8" w:right="151" w:firstLine="0"/>
              <w:rPr>
                <w:lang w:val="en-US"/>
              </w:rPr>
            </w:pPr>
            <w:r w:rsidRPr="00C97186">
              <w:rPr>
                <w:lang w:val="en-US"/>
              </w:rPr>
              <w:t>8.4.1.6.</w:t>
            </w:r>
            <w:r w:rsidRPr="00C97186">
              <w:rPr>
                <w:lang w:val="en-US"/>
              </w:rPr>
              <w:tab/>
              <w:t>Airflow and air to fuel ratio measurement method</w:t>
            </w:r>
          </w:p>
        </w:tc>
        <w:tc>
          <w:tcPr>
            <w:tcW w:w="5103" w:type="dxa"/>
            <w:shd w:val="clear" w:color="auto" w:fill="auto"/>
          </w:tcPr>
          <w:p w14:paraId="1FCE505C" w14:textId="77777777" w:rsidR="005D450A" w:rsidRPr="00C97186" w:rsidRDefault="005D450A" w:rsidP="005D1DDD">
            <w:pPr>
              <w:pStyle w:val="para"/>
              <w:ind w:left="8" w:right="0" w:firstLine="0"/>
              <w:rPr>
                <w:color w:val="FF0000"/>
                <w:lang w:val="en-US"/>
              </w:rPr>
            </w:pPr>
          </w:p>
        </w:tc>
        <w:tc>
          <w:tcPr>
            <w:tcW w:w="5103" w:type="dxa"/>
          </w:tcPr>
          <w:p w14:paraId="48ED942A" w14:textId="77777777" w:rsidR="005D450A" w:rsidRPr="00C97186" w:rsidRDefault="005D450A" w:rsidP="005D1DDD">
            <w:pPr>
              <w:pStyle w:val="para"/>
              <w:ind w:left="8" w:right="0" w:firstLine="0"/>
              <w:rPr>
                <w:color w:val="C45911" w:themeColor="accent2" w:themeShade="BF"/>
                <w:lang w:val="en-US"/>
              </w:rPr>
            </w:pPr>
          </w:p>
        </w:tc>
      </w:tr>
      <w:tr w:rsidR="005D450A" w:rsidRPr="00181ED6" w14:paraId="530477D1" w14:textId="77777777" w:rsidTr="005D1DDD">
        <w:tc>
          <w:tcPr>
            <w:tcW w:w="5103" w:type="dxa"/>
            <w:shd w:val="clear" w:color="auto" w:fill="auto"/>
          </w:tcPr>
          <w:p w14:paraId="4CB64715" w14:textId="0E4E391D" w:rsidR="005D450A" w:rsidRPr="00C56B65" w:rsidRDefault="00B77236" w:rsidP="00620FE5">
            <w:pPr>
              <w:pStyle w:val="para"/>
              <w:ind w:left="8" w:right="151" w:firstLine="0"/>
            </w:pPr>
            <w:r>
              <w:t>…</w:t>
            </w:r>
          </w:p>
        </w:tc>
        <w:tc>
          <w:tcPr>
            <w:tcW w:w="5103" w:type="dxa"/>
            <w:shd w:val="clear" w:color="auto" w:fill="auto"/>
          </w:tcPr>
          <w:p w14:paraId="07D1D64F" w14:textId="77777777" w:rsidR="005D450A" w:rsidRPr="008A3EFA" w:rsidRDefault="005D450A" w:rsidP="005D1DDD">
            <w:pPr>
              <w:pStyle w:val="para"/>
              <w:ind w:left="8" w:right="0" w:firstLine="0"/>
              <w:rPr>
                <w:color w:val="FF0000"/>
              </w:rPr>
            </w:pPr>
          </w:p>
        </w:tc>
        <w:tc>
          <w:tcPr>
            <w:tcW w:w="5103" w:type="dxa"/>
          </w:tcPr>
          <w:p w14:paraId="18175AD6" w14:textId="77777777" w:rsidR="005D450A" w:rsidRPr="003648E1" w:rsidRDefault="005D450A" w:rsidP="005D1DDD">
            <w:pPr>
              <w:pStyle w:val="para"/>
              <w:ind w:left="8" w:right="0" w:firstLine="0"/>
              <w:rPr>
                <w:color w:val="C45911" w:themeColor="accent2" w:themeShade="BF"/>
              </w:rPr>
            </w:pPr>
          </w:p>
        </w:tc>
      </w:tr>
      <w:tr w:rsidR="005D450A" w:rsidRPr="00181ED6" w14:paraId="40B917E9" w14:textId="77777777" w:rsidTr="005D1DDD">
        <w:tc>
          <w:tcPr>
            <w:tcW w:w="5103" w:type="dxa"/>
            <w:shd w:val="clear" w:color="auto" w:fill="auto"/>
          </w:tcPr>
          <w:p w14:paraId="17A4BE67" w14:textId="787EB1A7" w:rsidR="005D450A" w:rsidRPr="00C56B65" w:rsidRDefault="00B77236" w:rsidP="00620FE5">
            <w:pPr>
              <w:pStyle w:val="para"/>
              <w:ind w:left="8" w:right="151" w:firstLine="0"/>
            </w:pPr>
            <w:r w:rsidRPr="00B77236">
              <w:t>8.4.1.7.</w:t>
            </w:r>
            <w:r w:rsidRPr="00B77236">
              <w:tab/>
              <w:t xml:space="preserve">Carbon balance </w:t>
            </w:r>
            <w:proofErr w:type="spellStart"/>
            <w:r w:rsidRPr="00B77236">
              <w:t>method</w:t>
            </w:r>
            <w:proofErr w:type="spellEnd"/>
          </w:p>
        </w:tc>
        <w:tc>
          <w:tcPr>
            <w:tcW w:w="5103" w:type="dxa"/>
            <w:shd w:val="clear" w:color="auto" w:fill="auto"/>
          </w:tcPr>
          <w:p w14:paraId="26292E37" w14:textId="77777777" w:rsidR="005D450A" w:rsidRPr="008A3EFA" w:rsidRDefault="005D450A" w:rsidP="005D1DDD">
            <w:pPr>
              <w:pStyle w:val="para"/>
              <w:ind w:left="8" w:right="0" w:firstLine="0"/>
              <w:rPr>
                <w:color w:val="FF0000"/>
              </w:rPr>
            </w:pPr>
          </w:p>
        </w:tc>
        <w:tc>
          <w:tcPr>
            <w:tcW w:w="5103" w:type="dxa"/>
          </w:tcPr>
          <w:p w14:paraId="14DEC1AF" w14:textId="77777777" w:rsidR="005D450A" w:rsidRPr="003648E1" w:rsidRDefault="005D450A" w:rsidP="005D1DDD">
            <w:pPr>
              <w:pStyle w:val="para"/>
              <w:ind w:left="8" w:right="0" w:firstLine="0"/>
              <w:rPr>
                <w:color w:val="C45911" w:themeColor="accent2" w:themeShade="BF"/>
              </w:rPr>
            </w:pPr>
          </w:p>
        </w:tc>
      </w:tr>
      <w:tr w:rsidR="005D450A" w:rsidRPr="00181ED6" w14:paraId="60585366" w14:textId="77777777" w:rsidTr="005D1DDD">
        <w:tc>
          <w:tcPr>
            <w:tcW w:w="5103" w:type="dxa"/>
            <w:shd w:val="clear" w:color="auto" w:fill="auto"/>
          </w:tcPr>
          <w:p w14:paraId="3E8BA57D" w14:textId="3C89EAF4" w:rsidR="005D450A" w:rsidRPr="00C56B65" w:rsidRDefault="00B77236" w:rsidP="00620FE5">
            <w:pPr>
              <w:pStyle w:val="para"/>
              <w:ind w:left="8" w:right="151" w:firstLine="0"/>
            </w:pPr>
            <w:r>
              <w:t>…</w:t>
            </w:r>
          </w:p>
        </w:tc>
        <w:tc>
          <w:tcPr>
            <w:tcW w:w="5103" w:type="dxa"/>
            <w:shd w:val="clear" w:color="auto" w:fill="auto"/>
          </w:tcPr>
          <w:p w14:paraId="0E587F36" w14:textId="77777777" w:rsidR="005D450A" w:rsidRPr="008A3EFA" w:rsidRDefault="005D450A" w:rsidP="005D1DDD">
            <w:pPr>
              <w:pStyle w:val="para"/>
              <w:ind w:left="8" w:right="0" w:firstLine="0"/>
              <w:rPr>
                <w:color w:val="FF0000"/>
              </w:rPr>
            </w:pPr>
          </w:p>
        </w:tc>
        <w:tc>
          <w:tcPr>
            <w:tcW w:w="5103" w:type="dxa"/>
          </w:tcPr>
          <w:p w14:paraId="7414E313" w14:textId="77777777" w:rsidR="005D450A" w:rsidRPr="003648E1" w:rsidRDefault="005D450A" w:rsidP="005D1DDD">
            <w:pPr>
              <w:pStyle w:val="para"/>
              <w:ind w:left="8" w:right="0" w:firstLine="0"/>
              <w:rPr>
                <w:color w:val="C45911" w:themeColor="accent2" w:themeShade="BF"/>
              </w:rPr>
            </w:pPr>
          </w:p>
        </w:tc>
      </w:tr>
      <w:tr w:rsidR="005D450A" w:rsidRPr="00181ED6" w14:paraId="41A86E53" w14:textId="77777777" w:rsidTr="005D1DDD">
        <w:tc>
          <w:tcPr>
            <w:tcW w:w="5103" w:type="dxa"/>
            <w:shd w:val="clear" w:color="auto" w:fill="auto"/>
          </w:tcPr>
          <w:p w14:paraId="6725A37F" w14:textId="2CAA4294" w:rsidR="005D450A" w:rsidRPr="00C97186" w:rsidRDefault="00B77236" w:rsidP="00620FE5">
            <w:pPr>
              <w:pStyle w:val="para"/>
              <w:ind w:left="8" w:right="151" w:firstLine="0"/>
              <w:rPr>
                <w:lang w:val="en-US"/>
              </w:rPr>
            </w:pPr>
            <w:r w:rsidRPr="00C97186">
              <w:rPr>
                <w:lang w:val="en-US"/>
              </w:rPr>
              <w:t>8.4.2.</w:t>
            </w:r>
            <w:r w:rsidRPr="00C97186">
              <w:rPr>
                <w:lang w:val="en-US"/>
              </w:rPr>
              <w:tab/>
              <w:t>Determination of the gaseous components</w:t>
            </w:r>
          </w:p>
        </w:tc>
        <w:tc>
          <w:tcPr>
            <w:tcW w:w="5103" w:type="dxa"/>
            <w:shd w:val="clear" w:color="auto" w:fill="auto"/>
          </w:tcPr>
          <w:p w14:paraId="29FE2484" w14:textId="77777777" w:rsidR="005D450A" w:rsidRPr="00C97186" w:rsidRDefault="005D450A" w:rsidP="005D1DDD">
            <w:pPr>
              <w:pStyle w:val="para"/>
              <w:ind w:left="8" w:right="0" w:firstLine="0"/>
              <w:rPr>
                <w:color w:val="FF0000"/>
                <w:lang w:val="en-US"/>
              </w:rPr>
            </w:pPr>
          </w:p>
        </w:tc>
        <w:tc>
          <w:tcPr>
            <w:tcW w:w="5103" w:type="dxa"/>
          </w:tcPr>
          <w:p w14:paraId="15CBAC94" w14:textId="77777777" w:rsidR="005D450A" w:rsidRPr="00C97186" w:rsidRDefault="005D450A" w:rsidP="005D1DDD">
            <w:pPr>
              <w:pStyle w:val="para"/>
              <w:ind w:left="8" w:right="0" w:firstLine="0"/>
              <w:rPr>
                <w:color w:val="C45911" w:themeColor="accent2" w:themeShade="BF"/>
                <w:lang w:val="en-US"/>
              </w:rPr>
            </w:pPr>
          </w:p>
        </w:tc>
      </w:tr>
      <w:tr w:rsidR="005D450A" w:rsidRPr="00181ED6" w14:paraId="7C5C587F" w14:textId="77777777" w:rsidTr="005D1DDD">
        <w:tc>
          <w:tcPr>
            <w:tcW w:w="5103" w:type="dxa"/>
            <w:shd w:val="clear" w:color="auto" w:fill="auto"/>
          </w:tcPr>
          <w:p w14:paraId="05A71160" w14:textId="2817BFE3" w:rsidR="005D450A" w:rsidRPr="00C56B65" w:rsidRDefault="00B77236" w:rsidP="00620FE5">
            <w:pPr>
              <w:pStyle w:val="para"/>
              <w:ind w:left="8" w:right="151" w:firstLine="0"/>
            </w:pPr>
            <w:r w:rsidRPr="00B77236">
              <w:t>8.4.2.1.</w:t>
            </w:r>
            <w:r w:rsidRPr="00B77236">
              <w:tab/>
              <w:t>Introduction</w:t>
            </w:r>
          </w:p>
        </w:tc>
        <w:tc>
          <w:tcPr>
            <w:tcW w:w="5103" w:type="dxa"/>
            <w:shd w:val="clear" w:color="auto" w:fill="auto"/>
          </w:tcPr>
          <w:p w14:paraId="755239D5" w14:textId="77777777" w:rsidR="005D450A" w:rsidRPr="008A3EFA" w:rsidRDefault="005D450A" w:rsidP="005D1DDD">
            <w:pPr>
              <w:pStyle w:val="para"/>
              <w:ind w:left="8" w:right="0" w:firstLine="0"/>
              <w:rPr>
                <w:color w:val="FF0000"/>
              </w:rPr>
            </w:pPr>
          </w:p>
        </w:tc>
        <w:tc>
          <w:tcPr>
            <w:tcW w:w="5103" w:type="dxa"/>
          </w:tcPr>
          <w:p w14:paraId="6E8195CA" w14:textId="77777777" w:rsidR="005D450A" w:rsidRPr="003648E1" w:rsidRDefault="005D450A" w:rsidP="005D1DDD">
            <w:pPr>
              <w:pStyle w:val="para"/>
              <w:ind w:left="8" w:right="0" w:firstLine="0"/>
              <w:rPr>
                <w:color w:val="C45911" w:themeColor="accent2" w:themeShade="BF"/>
              </w:rPr>
            </w:pPr>
          </w:p>
        </w:tc>
      </w:tr>
      <w:tr w:rsidR="005D450A" w:rsidRPr="0014049A" w14:paraId="79EF8D4F" w14:textId="77777777" w:rsidTr="005D1DDD">
        <w:tc>
          <w:tcPr>
            <w:tcW w:w="5103" w:type="dxa"/>
            <w:shd w:val="clear" w:color="auto" w:fill="auto"/>
          </w:tcPr>
          <w:p w14:paraId="48BAB3F0" w14:textId="77777777" w:rsidR="00B77236" w:rsidRPr="00C97186" w:rsidRDefault="00B77236" w:rsidP="00620FE5">
            <w:pPr>
              <w:pStyle w:val="para"/>
              <w:ind w:left="8" w:right="151" w:firstLine="0"/>
              <w:rPr>
                <w:lang w:val="en-US"/>
              </w:rPr>
            </w:pPr>
            <w:r w:rsidRPr="00C97186">
              <w:rPr>
                <w:lang w:val="en-US"/>
              </w:rPr>
              <w:t>The gaseous components in the raw exhaust gas emitted by the engine submitted for testing shall be measured with the measurement and sampling systems described in paragraph 9.3. and Appendix 2 to this annex. The data evaluation is described in paragraph 8.4.2.2.</w:t>
            </w:r>
          </w:p>
          <w:p w14:paraId="51F4981A" w14:textId="7CD6C2B6" w:rsidR="005D450A" w:rsidRPr="00C97186" w:rsidRDefault="00B77236" w:rsidP="00620FE5">
            <w:pPr>
              <w:pStyle w:val="para"/>
              <w:ind w:left="8" w:right="151" w:firstLine="0"/>
              <w:rPr>
                <w:lang w:val="en-US"/>
              </w:rPr>
            </w:pPr>
            <w:r w:rsidRPr="00C97186">
              <w:rPr>
                <w:lang w:val="en-US"/>
              </w:rPr>
              <w:t xml:space="preserve">Two calculation procedures are described in paragraphs 8.4.2.3. and 8.4.2.4., which are equivalent for the reference fuel of Annex 5. The procedure in paragraph 8.4.2.3. is more straightforward, since it uses tabulated u values for the ratio between component and exhaust gas density. The procedure in paragraph 8.4.2.4. is more accurate for fuel qualities that </w:t>
            </w:r>
            <w:r w:rsidRPr="00C97186">
              <w:rPr>
                <w:lang w:val="en-US"/>
              </w:rPr>
              <w:lastRenderedPageBreak/>
              <w:t xml:space="preserve">deviate from the specifications in Annex </w:t>
            </w:r>
            <w:proofErr w:type="gramStart"/>
            <w:r w:rsidRPr="00C97186">
              <w:rPr>
                <w:lang w:val="en-US"/>
              </w:rPr>
              <w:t>5, but</w:t>
            </w:r>
            <w:proofErr w:type="gramEnd"/>
            <w:r w:rsidRPr="00C97186">
              <w:rPr>
                <w:lang w:val="en-US"/>
              </w:rPr>
              <w:t xml:space="preserve"> requires elementary analysis of the fuel composition.</w:t>
            </w:r>
          </w:p>
        </w:tc>
        <w:tc>
          <w:tcPr>
            <w:tcW w:w="5103" w:type="dxa"/>
            <w:shd w:val="clear" w:color="auto" w:fill="auto"/>
          </w:tcPr>
          <w:p w14:paraId="2F7C0F30" w14:textId="77777777" w:rsidR="005D450A" w:rsidRPr="00C97186" w:rsidRDefault="005D450A" w:rsidP="00620FE5">
            <w:pPr>
              <w:pStyle w:val="para"/>
              <w:ind w:left="8" w:right="151" w:firstLine="0"/>
              <w:rPr>
                <w:lang w:val="en-US"/>
              </w:rPr>
            </w:pPr>
          </w:p>
        </w:tc>
        <w:tc>
          <w:tcPr>
            <w:tcW w:w="5103" w:type="dxa"/>
          </w:tcPr>
          <w:p w14:paraId="455F73F0" w14:textId="77777777" w:rsidR="005D450A" w:rsidRPr="00C97186" w:rsidRDefault="005D450A" w:rsidP="00620FE5">
            <w:pPr>
              <w:pStyle w:val="para"/>
              <w:ind w:left="8" w:right="151" w:firstLine="0"/>
              <w:rPr>
                <w:lang w:val="en-US"/>
              </w:rPr>
            </w:pPr>
          </w:p>
        </w:tc>
      </w:tr>
      <w:tr w:rsidR="005D450A" w:rsidRPr="00181ED6" w14:paraId="519C4A69" w14:textId="77777777" w:rsidTr="005D1DDD">
        <w:tc>
          <w:tcPr>
            <w:tcW w:w="5103" w:type="dxa"/>
            <w:shd w:val="clear" w:color="auto" w:fill="auto"/>
          </w:tcPr>
          <w:p w14:paraId="55AAE1DE" w14:textId="5F06FDD6" w:rsidR="005D450A" w:rsidRPr="00C56B65" w:rsidRDefault="00B77236" w:rsidP="00620FE5">
            <w:pPr>
              <w:pStyle w:val="para"/>
              <w:ind w:left="8" w:right="151" w:firstLine="0"/>
            </w:pPr>
            <w:r w:rsidRPr="00B77236">
              <w:t>8.4.2.2.</w:t>
            </w:r>
            <w:r w:rsidRPr="00B77236">
              <w:tab/>
              <w:t xml:space="preserve">Data </w:t>
            </w:r>
            <w:proofErr w:type="spellStart"/>
            <w:r w:rsidRPr="00B77236">
              <w:t>evaluation</w:t>
            </w:r>
            <w:proofErr w:type="spellEnd"/>
          </w:p>
        </w:tc>
        <w:tc>
          <w:tcPr>
            <w:tcW w:w="5103" w:type="dxa"/>
            <w:shd w:val="clear" w:color="auto" w:fill="auto"/>
          </w:tcPr>
          <w:p w14:paraId="17A7E2C2" w14:textId="77777777" w:rsidR="005D450A" w:rsidRPr="008A3EFA" w:rsidRDefault="005D450A" w:rsidP="005D1DDD">
            <w:pPr>
              <w:pStyle w:val="para"/>
              <w:ind w:left="8" w:right="0" w:firstLine="0"/>
              <w:rPr>
                <w:color w:val="FF0000"/>
              </w:rPr>
            </w:pPr>
          </w:p>
        </w:tc>
        <w:tc>
          <w:tcPr>
            <w:tcW w:w="5103" w:type="dxa"/>
          </w:tcPr>
          <w:p w14:paraId="1EB2EF8A" w14:textId="77777777" w:rsidR="005D450A" w:rsidRPr="003648E1" w:rsidRDefault="005D450A" w:rsidP="005D1DDD">
            <w:pPr>
              <w:pStyle w:val="para"/>
              <w:ind w:left="8" w:right="0" w:firstLine="0"/>
              <w:rPr>
                <w:color w:val="C45911" w:themeColor="accent2" w:themeShade="BF"/>
              </w:rPr>
            </w:pPr>
          </w:p>
        </w:tc>
      </w:tr>
      <w:tr w:rsidR="005D450A" w:rsidRPr="0014049A" w14:paraId="3AAA5780" w14:textId="77777777" w:rsidTr="005D1DDD">
        <w:tc>
          <w:tcPr>
            <w:tcW w:w="5103" w:type="dxa"/>
            <w:shd w:val="clear" w:color="auto" w:fill="auto"/>
          </w:tcPr>
          <w:p w14:paraId="5473C78F" w14:textId="77777777" w:rsidR="00B77236" w:rsidRPr="00C97186" w:rsidRDefault="00B77236" w:rsidP="00620FE5">
            <w:pPr>
              <w:pStyle w:val="para"/>
              <w:ind w:left="8" w:right="151" w:firstLine="0"/>
              <w:rPr>
                <w:lang w:val="en-US"/>
              </w:rPr>
            </w:pPr>
            <w:r w:rsidRPr="00C97186">
              <w:rPr>
                <w:lang w:val="en-US"/>
              </w:rPr>
              <w:t>The emission relevant data shall be recorded and stored in accordance with paragraph 7.6.6.</w:t>
            </w:r>
          </w:p>
          <w:p w14:paraId="564DBB4E" w14:textId="40F42876" w:rsidR="005D450A" w:rsidRPr="00C97186" w:rsidRDefault="00B77236" w:rsidP="00620FE5">
            <w:pPr>
              <w:pStyle w:val="para"/>
              <w:ind w:left="8" w:right="151" w:firstLine="0"/>
              <w:rPr>
                <w:lang w:val="en-US"/>
              </w:rPr>
            </w:pPr>
            <w:r w:rsidRPr="00C97186">
              <w:rPr>
                <w:lang w:val="en-US"/>
              </w:rPr>
              <w:t>For calculation of the mass emission of the gaseous components, the traces of the recorded concentrations and the trace of the exhaust gas mass flow rate shall be time aligned by the transformation time as defined in paragraph 3.1. Therefore, the response time of the exhaust gas mass flow system and each gaseous emissions analyzer shall be determined according to paragraphs 8.4.1.2. and 9.3.5., respectively, and recorded.</w:t>
            </w:r>
          </w:p>
        </w:tc>
        <w:tc>
          <w:tcPr>
            <w:tcW w:w="5103" w:type="dxa"/>
            <w:shd w:val="clear" w:color="auto" w:fill="auto"/>
          </w:tcPr>
          <w:p w14:paraId="7F1793B2" w14:textId="77777777" w:rsidR="005D450A" w:rsidRPr="00C97186" w:rsidRDefault="005D450A" w:rsidP="00620FE5">
            <w:pPr>
              <w:pStyle w:val="para"/>
              <w:ind w:left="8" w:right="151" w:firstLine="0"/>
              <w:rPr>
                <w:lang w:val="en-US"/>
              </w:rPr>
            </w:pPr>
          </w:p>
        </w:tc>
        <w:tc>
          <w:tcPr>
            <w:tcW w:w="5103" w:type="dxa"/>
          </w:tcPr>
          <w:p w14:paraId="468A173D" w14:textId="77777777" w:rsidR="005D450A" w:rsidRPr="00C97186" w:rsidRDefault="005D450A" w:rsidP="00620FE5">
            <w:pPr>
              <w:pStyle w:val="para"/>
              <w:ind w:left="8" w:right="151" w:firstLine="0"/>
              <w:rPr>
                <w:lang w:val="en-US"/>
              </w:rPr>
            </w:pPr>
          </w:p>
        </w:tc>
      </w:tr>
      <w:tr w:rsidR="00B77236" w:rsidRPr="00181ED6" w14:paraId="3592BCD5" w14:textId="77777777" w:rsidTr="005D1DDD">
        <w:tc>
          <w:tcPr>
            <w:tcW w:w="5103" w:type="dxa"/>
            <w:shd w:val="clear" w:color="auto" w:fill="auto"/>
          </w:tcPr>
          <w:p w14:paraId="17AEE63A" w14:textId="7EAD7DD5" w:rsidR="00B77236" w:rsidRPr="00C97186" w:rsidRDefault="00270CBE" w:rsidP="00A812AF">
            <w:pPr>
              <w:pStyle w:val="para"/>
              <w:ind w:left="8" w:right="151" w:firstLine="0"/>
              <w:rPr>
                <w:lang w:val="en-US"/>
              </w:rPr>
            </w:pPr>
            <w:r w:rsidRPr="00C97186">
              <w:rPr>
                <w:lang w:val="en-US"/>
              </w:rPr>
              <w:t>8.4.2.3.</w:t>
            </w:r>
            <w:r w:rsidRPr="00C97186">
              <w:rPr>
                <w:lang w:val="en-US"/>
              </w:rPr>
              <w:tab/>
              <w:t>Calculation of mass emission based on tabulated values</w:t>
            </w:r>
          </w:p>
        </w:tc>
        <w:tc>
          <w:tcPr>
            <w:tcW w:w="5103" w:type="dxa"/>
            <w:shd w:val="clear" w:color="auto" w:fill="auto"/>
          </w:tcPr>
          <w:p w14:paraId="2BC2FD7D" w14:textId="77777777" w:rsidR="00B77236" w:rsidRPr="00C97186" w:rsidRDefault="00B77236" w:rsidP="005D1DDD">
            <w:pPr>
              <w:pStyle w:val="para"/>
              <w:ind w:left="8" w:right="0" w:firstLine="0"/>
              <w:rPr>
                <w:color w:val="FF0000"/>
                <w:lang w:val="en-US"/>
              </w:rPr>
            </w:pPr>
          </w:p>
        </w:tc>
        <w:tc>
          <w:tcPr>
            <w:tcW w:w="5103" w:type="dxa"/>
          </w:tcPr>
          <w:p w14:paraId="728363A6" w14:textId="77777777" w:rsidR="00B77236" w:rsidRPr="00C97186" w:rsidRDefault="00B77236" w:rsidP="005D1DDD">
            <w:pPr>
              <w:pStyle w:val="para"/>
              <w:ind w:left="8" w:right="0" w:firstLine="0"/>
              <w:rPr>
                <w:color w:val="C45911" w:themeColor="accent2" w:themeShade="BF"/>
                <w:lang w:val="en-US"/>
              </w:rPr>
            </w:pPr>
          </w:p>
        </w:tc>
      </w:tr>
      <w:tr w:rsidR="00B77236" w:rsidRPr="0014049A" w14:paraId="19020BA4" w14:textId="77777777" w:rsidTr="005D1DDD">
        <w:tc>
          <w:tcPr>
            <w:tcW w:w="5103" w:type="dxa"/>
            <w:shd w:val="clear" w:color="auto" w:fill="auto"/>
          </w:tcPr>
          <w:p w14:paraId="242E30AB" w14:textId="443B3757" w:rsidR="00B77236" w:rsidRPr="00C56B65" w:rsidRDefault="00270CBE" w:rsidP="00270CBE">
            <w:pPr>
              <w:pStyle w:val="para"/>
              <w:ind w:left="8" w:right="151" w:firstLine="0"/>
            </w:pPr>
            <w:r>
              <w:t>…</w:t>
            </w:r>
          </w:p>
        </w:tc>
        <w:tc>
          <w:tcPr>
            <w:tcW w:w="5103" w:type="dxa"/>
            <w:shd w:val="clear" w:color="auto" w:fill="auto"/>
          </w:tcPr>
          <w:p w14:paraId="1B0DD4FC" w14:textId="77777777" w:rsidR="00B77236" w:rsidRPr="00620FE5" w:rsidRDefault="00B77236" w:rsidP="00620FE5">
            <w:pPr>
              <w:pStyle w:val="para"/>
              <w:ind w:left="8" w:right="151" w:firstLine="0"/>
            </w:pPr>
          </w:p>
        </w:tc>
        <w:tc>
          <w:tcPr>
            <w:tcW w:w="5103" w:type="dxa"/>
          </w:tcPr>
          <w:p w14:paraId="7CB0783F" w14:textId="77777777" w:rsidR="00B77236" w:rsidRPr="00620FE5" w:rsidRDefault="00B77236" w:rsidP="00620FE5">
            <w:pPr>
              <w:pStyle w:val="para"/>
              <w:ind w:left="8" w:right="151" w:firstLine="0"/>
            </w:pPr>
          </w:p>
        </w:tc>
      </w:tr>
      <w:tr w:rsidR="00B77236" w:rsidRPr="00181ED6" w14:paraId="238F54D9" w14:textId="77777777" w:rsidTr="005D1DDD">
        <w:tc>
          <w:tcPr>
            <w:tcW w:w="5103" w:type="dxa"/>
            <w:shd w:val="clear" w:color="auto" w:fill="auto"/>
          </w:tcPr>
          <w:p w14:paraId="0C988913" w14:textId="3A9F3B47" w:rsidR="00B77236" w:rsidRPr="00C97186" w:rsidRDefault="00270CBE" w:rsidP="00A812AF">
            <w:pPr>
              <w:pStyle w:val="para"/>
              <w:ind w:left="8" w:right="151" w:firstLine="0"/>
              <w:rPr>
                <w:lang w:val="en-US"/>
              </w:rPr>
            </w:pPr>
            <w:r w:rsidRPr="00C97186">
              <w:rPr>
                <w:lang w:val="en-US"/>
              </w:rPr>
              <w:t>8.4.2.4.</w:t>
            </w:r>
            <w:r w:rsidRPr="00C97186">
              <w:rPr>
                <w:lang w:val="en-US"/>
              </w:rPr>
              <w:tab/>
              <w:t>Calculation of mass emission based on exact equations</w:t>
            </w:r>
          </w:p>
        </w:tc>
        <w:tc>
          <w:tcPr>
            <w:tcW w:w="5103" w:type="dxa"/>
            <w:shd w:val="clear" w:color="auto" w:fill="auto"/>
          </w:tcPr>
          <w:p w14:paraId="52CF52E0" w14:textId="77777777" w:rsidR="00B77236" w:rsidRPr="00C97186" w:rsidRDefault="00B77236" w:rsidP="005D1DDD">
            <w:pPr>
              <w:pStyle w:val="para"/>
              <w:ind w:left="8" w:right="0" w:firstLine="0"/>
              <w:rPr>
                <w:color w:val="FF0000"/>
                <w:lang w:val="en-US"/>
              </w:rPr>
            </w:pPr>
          </w:p>
        </w:tc>
        <w:tc>
          <w:tcPr>
            <w:tcW w:w="5103" w:type="dxa"/>
          </w:tcPr>
          <w:p w14:paraId="76AB4552" w14:textId="77777777" w:rsidR="00B77236" w:rsidRPr="00C97186" w:rsidRDefault="00B77236" w:rsidP="005D1DDD">
            <w:pPr>
              <w:pStyle w:val="para"/>
              <w:ind w:left="8" w:right="0" w:firstLine="0"/>
              <w:rPr>
                <w:color w:val="C45911" w:themeColor="accent2" w:themeShade="BF"/>
                <w:lang w:val="en-US"/>
              </w:rPr>
            </w:pPr>
          </w:p>
        </w:tc>
      </w:tr>
      <w:tr w:rsidR="00B77236" w:rsidRPr="00181ED6" w14:paraId="3711A8B4" w14:textId="77777777" w:rsidTr="005D1DDD">
        <w:tc>
          <w:tcPr>
            <w:tcW w:w="5103" w:type="dxa"/>
            <w:shd w:val="clear" w:color="auto" w:fill="auto"/>
          </w:tcPr>
          <w:p w14:paraId="655D053D" w14:textId="22974B9E" w:rsidR="00B77236" w:rsidRPr="00C56B65" w:rsidRDefault="00270CBE" w:rsidP="00A812AF">
            <w:pPr>
              <w:pStyle w:val="para"/>
              <w:ind w:left="8" w:right="151" w:firstLine="0"/>
            </w:pPr>
            <w:r>
              <w:t>…</w:t>
            </w:r>
          </w:p>
        </w:tc>
        <w:tc>
          <w:tcPr>
            <w:tcW w:w="5103" w:type="dxa"/>
            <w:shd w:val="clear" w:color="auto" w:fill="auto"/>
          </w:tcPr>
          <w:p w14:paraId="3C9EF211" w14:textId="77777777" w:rsidR="00B77236" w:rsidRPr="008A3EFA" w:rsidRDefault="00B77236" w:rsidP="005D1DDD">
            <w:pPr>
              <w:pStyle w:val="para"/>
              <w:ind w:left="8" w:right="0" w:firstLine="0"/>
              <w:rPr>
                <w:color w:val="FF0000"/>
              </w:rPr>
            </w:pPr>
          </w:p>
        </w:tc>
        <w:tc>
          <w:tcPr>
            <w:tcW w:w="5103" w:type="dxa"/>
          </w:tcPr>
          <w:p w14:paraId="38B94826" w14:textId="77777777" w:rsidR="00B77236" w:rsidRPr="003648E1" w:rsidRDefault="00B77236" w:rsidP="005D1DDD">
            <w:pPr>
              <w:pStyle w:val="para"/>
              <w:ind w:left="8" w:right="0" w:firstLine="0"/>
              <w:rPr>
                <w:color w:val="C45911" w:themeColor="accent2" w:themeShade="BF"/>
              </w:rPr>
            </w:pPr>
          </w:p>
        </w:tc>
      </w:tr>
      <w:tr w:rsidR="00B77236" w:rsidRPr="00181ED6" w14:paraId="78D80D6B" w14:textId="77777777" w:rsidTr="005D1DDD">
        <w:tc>
          <w:tcPr>
            <w:tcW w:w="5103" w:type="dxa"/>
            <w:shd w:val="clear" w:color="auto" w:fill="auto"/>
          </w:tcPr>
          <w:p w14:paraId="64A921AA" w14:textId="720C4683" w:rsidR="00B77236" w:rsidRPr="00C56B65" w:rsidRDefault="00270CBE" w:rsidP="00A812AF">
            <w:pPr>
              <w:pStyle w:val="para"/>
              <w:ind w:left="8" w:right="151" w:firstLine="0"/>
            </w:pPr>
            <w:r w:rsidRPr="00270CBE">
              <w:t>8.4.3.</w:t>
            </w:r>
            <w:r w:rsidRPr="00270CBE">
              <w:tab/>
            </w:r>
            <w:proofErr w:type="spellStart"/>
            <w:r w:rsidRPr="00270CBE">
              <w:t>Particulate</w:t>
            </w:r>
            <w:proofErr w:type="spellEnd"/>
            <w:r w:rsidRPr="00270CBE">
              <w:t xml:space="preserve"> </w:t>
            </w:r>
            <w:proofErr w:type="spellStart"/>
            <w:r w:rsidRPr="00270CBE">
              <w:t>determination</w:t>
            </w:r>
            <w:proofErr w:type="spellEnd"/>
          </w:p>
        </w:tc>
        <w:tc>
          <w:tcPr>
            <w:tcW w:w="5103" w:type="dxa"/>
            <w:shd w:val="clear" w:color="auto" w:fill="auto"/>
          </w:tcPr>
          <w:p w14:paraId="477D66ED" w14:textId="77777777" w:rsidR="00B77236" w:rsidRPr="008A3EFA" w:rsidRDefault="00B77236" w:rsidP="005D1DDD">
            <w:pPr>
              <w:pStyle w:val="para"/>
              <w:ind w:left="8" w:right="0" w:firstLine="0"/>
              <w:rPr>
                <w:color w:val="FF0000"/>
              </w:rPr>
            </w:pPr>
          </w:p>
        </w:tc>
        <w:tc>
          <w:tcPr>
            <w:tcW w:w="5103" w:type="dxa"/>
          </w:tcPr>
          <w:p w14:paraId="30E268B7" w14:textId="77777777" w:rsidR="00B77236" w:rsidRPr="003648E1" w:rsidRDefault="00B77236" w:rsidP="005D1DDD">
            <w:pPr>
              <w:pStyle w:val="para"/>
              <w:ind w:left="8" w:right="0" w:firstLine="0"/>
              <w:rPr>
                <w:color w:val="C45911" w:themeColor="accent2" w:themeShade="BF"/>
              </w:rPr>
            </w:pPr>
          </w:p>
        </w:tc>
      </w:tr>
      <w:tr w:rsidR="00B77236" w:rsidRPr="00181ED6" w14:paraId="195A9D3A" w14:textId="77777777" w:rsidTr="005D1DDD">
        <w:tc>
          <w:tcPr>
            <w:tcW w:w="5103" w:type="dxa"/>
            <w:shd w:val="clear" w:color="auto" w:fill="auto"/>
          </w:tcPr>
          <w:p w14:paraId="3D452005" w14:textId="6E16D0B3" w:rsidR="00B77236" w:rsidRPr="00C56B65" w:rsidRDefault="00270CBE" w:rsidP="00A812AF">
            <w:pPr>
              <w:pStyle w:val="para"/>
              <w:ind w:left="8" w:right="151" w:firstLine="0"/>
            </w:pPr>
            <w:r w:rsidRPr="00270CBE">
              <w:t>8.4.3.1.</w:t>
            </w:r>
            <w:r w:rsidRPr="00270CBE">
              <w:tab/>
              <w:t xml:space="preserve">Data </w:t>
            </w:r>
            <w:proofErr w:type="spellStart"/>
            <w:r w:rsidRPr="00270CBE">
              <w:t>evaluation</w:t>
            </w:r>
            <w:proofErr w:type="spellEnd"/>
          </w:p>
        </w:tc>
        <w:tc>
          <w:tcPr>
            <w:tcW w:w="5103" w:type="dxa"/>
            <w:shd w:val="clear" w:color="auto" w:fill="auto"/>
          </w:tcPr>
          <w:p w14:paraId="1FEA47BF" w14:textId="77777777" w:rsidR="00B77236" w:rsidRPr="008A3EFA" w:rsidRDefault="00B77236" w:rsidP="005D1DDD">
            <w:pPr>
              <w:pStyle w:val="para"/>
              <w:ind w:left="8" w:right="0" w:firstLine="0"/>
              <w:rPr>
                <w:color w:val="FF0000"/>
              </w:rPr>
            </w:pPr>
          </w:p>
        </w:tc>
        <w:tc>
          <w:tcPr>
            <w:tcW w:w="5103" w:type="dxa"/>
          </w:tcPr>
          <w:p w14:paraId="79CF1B63" w14:textId="77777777" w:rsidR="00B77236" w:rsidRPr="003648E1" w:rsidRDefault="00B77236" w:rsidP="005D1DDD">
            <w:pPr>
              <w:pStyle w:val="para"/>
              <w:ind w:left="8" w:right="0" w:firstLine="0"/>
              <w:rPr>
                <w:color w:val="C45911" w:themeColor="accent2" w:themeShade="BF"/>
              </w:rPr>
            </w:pPr>
          </w:p>
        </w:tc>
      </w:tr>
      <w:tr w:rsidR="00B77236" w:rsidRPr="0014049A" w14:paraId="6E13813A" w14:textId="77777777" w:rsidTr="005D1DDD">
        <w:tc>
          <w:tcPr>
            <w:tcW w:w="5103" w:type="dxa"/>
            <w:shd w:val="clear" w:color="auto" w:fill="auto"/>
          </w:tcPr>
          <w:p w14:paraId="4BADE95B" w14:textId="77777777" w:rsidR="00270CBE" w:rsidRPr="00C97186" w:rsidRDefault="00270CBE" w:rsidP="00620FE5">
            <w:pPr>
              <w:pStyle w:val="para"/>
              <w:ind w:left="8" w:right="151" w:firstLine="0"/>
              <w:rPr>
                <w:lang w:val="en-US"/>
              </w:rPr>
            </w:pPr>
            <w:r w:rsidRPr="00C97186">
              <w:rPr>
                <w:lang w:val="en-US"/>
              </w:rPr>
              <w:t>The particulate mass shall be calculated according to equation 27 of paragraph 8.3. For the evaluation of the particulate concentration, the total sample mass (</w:t>
            </w:r>
            <w:proofErr w:type="spellStart"/>
            <w:r w:rsidRPr="00C97186">
              <w:rPr>
                <w:lang w:val="en-US"/>
              </w:rPr>
              <w:t>msep</w:t>
            </w:r>
            <w:proofErr w:type="spellEnd"/>
            <w:r w:rsidRPr="00C97186">
              <w:rPr>
                <w:lang w:val="en-US"/>
              </w:rPr>
              <w:t>) through the filter over the test cycle shall be recorded.</w:t>
            </w:r>
          </w:p>
          <w:p w14:paraId="43DE4F69" w14:textId="35E3B383" w:rsidR="00B77236" w:rsidRPr="00C97186" w:rsidRDefault="00270CBE" w:rsidP="00270CBE">
            <w:pPr>
              <w:pStyle w:val="para"/>
              <w:ind w:left="8" w:right="151" w:firstLine="0"/>
              <w:rPr>
                <w:lang w:val="en-US"/>
              </w:rPr>
            </w:pPr>
            <w:r w:rsidRPr="00C97186">
              <w:rPr>
                <w:lang w:val="en-US"/>
              </w:rPr>
              <w:t xml:space="preserve">With the prior approval of the Type Approval </w:t>
            </w:r>
            <w:proofErr w:type="gramStart"/>
            <w:r w:rsidRPr="00C97186">
              <w:rPr>
                <w:lang w:val="en-US"/>
              </w:rPr>
              <w:t>Authority ,</w:t>
            </w:r>
            <w:proofErr w:type="gramEnd"/>
            <w:r w:rsidRPr="00C97186">
              <w:rPr>
                <w:lang w:val="en-US"/>
              </w:rPr>
              <w:t xml:space="preserve"> the particulate mass may be corrected for the particulate level of the diluent, as determined in paragraph 7.5.6., in line with </w:t>
            </w:r>
            <w:r w:rsidRPr="00C97186">
              <w:rPr>
                <w:lang w:val="en-US"/>
              </w:rPr>
              <w:lastRenderedPageBreak/>
              <w:t>good engineering practice and the specific design features of the particulate measurement system used.</w:t>
            </w:r>
          </w:p>
        </w:tc>
        <w:tc>
          <w:tcPr>
            <w:tcW w:w="5103" w:type="dxa"/>
            <w:shd w:val="clear" w:color="auto" w:fill="auto"/>
          </w:tcPr>
          <w:p w14:paraId="42994A55" w14:textId="77777777" w:rsidR="00B77236" w:rsidRPr="00C97186" w:rsidRDefault="00B77236" w:rsidP="00620FE5">
            <w:pPr>
              <w:pStyle w:val="para"/>
              <w:ind w:left="8" w:right="151" w:firstLine="0"/>
              <w:rPr>
                <w:lang w:val="en-US"/>
              </w:rPr>
            </w:pPr>
          </w:p>
        </w:tc>
        <w:tc>
          <w:tcPr>
            <w:tcW w:w="5103" w:type="dxa"/>
          </w:tcPr>
          <w:p w14:paraId="0DC58888" w14:textId="77777777" w:rsidR="00B77236" w:rsidRPr="00C97186" w:rsidRDefault="00B77236" w:rsidP="00620FE5">
            <w:pPr>
              <w:pStyle w:val="para"/>
              <w:ind w:left="8" w:right="151" w:firstLine="0"/>
              <w:rPr>
                <w:lang w:val="en-US"/>
              </w:rPr>
            </w:pPr>
          </w:p>
        </w:tc>
      </w:tr>
      <w:tr w:rsidR="00B77236" w:rsidRPr="00181ED6" w14:paraId="30CA36BD" w14:textId="77777777" w:rsidTr="005D1DDD">
        <w:tc>
          <w:tcPr>
            <w:tcW w:w="5103" w:type="dxa"/>
            <w:shd w:val="clear" w:color="auto" w:fill="auto"/>
          </w:tcPr>
          <w:p w14:paraId="54FAF0FD" w14:textId="7BA09493" w:rsidR="00B77236" w:rsidRPr="00C56B65" w:rsidRDefault="00270CBE" w:rsidP="00A812AF">
            <w:pPr>
              <w:pStyle w:val="para"/>
              <w:ind w:left="8" w:right="151" w:firstLine="0"/>
            </w:pPr>
            <w:r>
              <w:t>….</w:t>
            </w:r>
          </w:p>
        </w:tc>
        <w:tc>
          <w:tcPr>
            <w:tcW w:w="5103" w:type="dxa"/>
            <w:shd w:val="clear" w:color="auto" w:fill="auto"/>
          </w:tcPr>
          <w:p w14:paraId="39FBFD44" w14:textId="77777777" w:rsidR="00B77236" w:rsidRPr="008A3EFA" w:rsidRDefault="00B77236" w:rsidP="005D1DDD">
            <w:pPr>
              <w:pStyle w:val="para"/>
              <w:ind w:left="8" w:right="0" w:firstLine="0"/>
              <w:rPr>
                <w:color w:val="FF0000"/>
              </w:rPr>
            </w:pPr>
          </w:p>
        </w:tc>
        <w:tc>
          <w:tcPr>
            <w:tcW w:w="5103" w:type="dxa"/>
          </w:tcPr>
          <w:p w14:paraId="132FEE00" w14:textId="77777777" w:rsidR="00B77236" w:rsidRPr="003648E1" w:rsidRDefault="00B77236" w:rsidP="005D1DDD">
            <w:pPr>
              <w:pStyle w:val="para"/>
              <w:ind w:left="8" w:right="0" w:firstLine="0"/>
              <w:rPr>
                <w:color w:val="C45911" w:themeColor="accent2" w:themeShade="BF"/>
              </w:rPr>
            </w:pPr>
          </w:p>
        </w:tc>
      </w:tr>
      <w:tr w:rsidR="005D450A" w:rsidRPr="00181ED6" w14:paraId="5C018E82" w14:textId="77777777" w:rsidTr="005D1DDD">
        <w:tc>
          <w:tcPr>
            <w:tcW w:w="5103" w:type="dxa"/>
            <w:shd w:val="clear" w:color="auto" w:fill="auto"/>
          </w:tcPr>
          <w:p w14:paraId="28D1D08F" w14:textId="77777777" w:rsidR="005D450A" w:rsidRPr="00C56B65" w:rsidRDefault="005D450A" w:rsidP="00620FE5">
            <w:pPr>
              <w:pStyle w:val="para"/>
              <w:ind w:left="8" w:right="151" w:firstLine="0"/>
            </w:pPr>
          </w:p>
        </w:tc>
        <w:tc>
          <w:tcPr>
            <w:tcW w:w="5103" w:type="dxa"/>
            <w:shd w:val="clear" w:color="auto" w:fill="auto"/>
          </w:tcPr>
          <w:p w14:paraId="143AD924" w14:textId="77777777" w:rsidR="005D450A" w:rsidRPr="008A3EFA" w:rsidRDefault="005D450A" w:rsidP="005D1DDD">
            <w:pPr>
              <w:pStyle w:val="para"/>
              <w:ind w:left="8" w:right="0" w:firstLine="0"/>
              <w:rPr>
                <w:color w:val="FF0000"/>
              </w:rPr>
            </w:pPr>
          </w:p>
        </w:tc>
        <w:tc>
          <w:tcPr>
            <w:tcW w:w="5103" w:type="dxa"/>
          </w:tcPr>
          <w:p w14:paraId="30A8EFBA" w14:textId="77777777" w:rsidR="005D450A" w:rsidRPr="003648E1" w:rsidRDefault="005D450A" w:rsidP="005D1DDD">
            <w:pPr>
              <w:pStyle w:val="para"/>
              <w:ind w:left="8" w:right="0" w:firstLine="0"/>
              <w:rPr>
                <w:color w:val="C45911" w:themeColor="accent2" w:themeShade="BF"/>
              </w:rPr>
            </w:pPr>
          </w:p>
        </w:tc>
      </w:tr>
      <w:tr w:rsidR="005D1DDD" w:rsidRPr="00181ED6" w14:paraId="2CE392C5" w14:textId="3513A1B9" w:rsidTr="005D1DDD">
        <w:tc>
          <w:tcPr>
            <w:tcW w:w="5103" w:type="dxa"/>
            <w:shd w:val="clear" w:color="auto" w:fill="auto"/>
          </w:tcPr>
          <w:p w14:paraId="4D11D042" w14:textId="77777777" w:rsidR="005D1DDD" w:rsidRPr="00C97186" w:rsidRDefault="005D1DDD" w:rsidP="00620FE5">
            <w:pPr>
              <w:pStyle w:val="para"/>
              <w:ind w:left="8" w:right="151" w:firstLine="0"/>
              <w:rPr>
                <w:lang w:val="en-US"/>
              </w:rPr>
            </w:pPr>
            <w:r w:rsidRPr="00C97186">
              <w:rPr>
                <w:lang w:val="en-US"/>
              </w:rPr>
              <w:t>10.</w:t>
            </w:r>
            <w:r w:rsidRPr="00C97186">
              <w:rPr>
                <w:lang w:val="en-US"/>
              </w:rPr>
              <w:tab/>
              <w:t>Particle number measurement test procedure</w:t>
            </w:r>
          </w:p>
        </w:tc>
        <w:tc>
          <w:tcPr>
            <w:tcW w:w="5103" w:type="dxa"/>
            <w:shd w:val="clear" w:color="auto" w:fill="auto"/>
          </w:tcPr>
          <w:p w14:paraId="3F6F5383" w14:textId="77777777" w:rsidR="005D1DDD" w:rsidRPr="00C97186" w:rsidRDefault="005D1DDD" w:rsidP="005D1DDD">
            <w:pPr>
              <w:pStyle w:val="para"/>
              <w:ind w:left="8" w:right="0" w:firstLine="0"/>
              <w:rPr>
                <w:color w:val="FF0000"/>
                <w:lang w:val="en-US"/>
              </w:rPr>
            </w:pPr>
          </w:p>
        </w:tc>
        <w:tc>
          <w:tcPr>
            <w:tcW w:w="5103" w:type="dxa"/>
          </w:tcPr>
          <w:p w14:paraId="4D3011C5" w14:textId="77777777" w:rsidR="005D1DDD" w:rsidRPr="00C97186" w:rsidRDefault="005D1DDD" w:rsidP="005D1DDD">
            <w:pPr>
              <w:pStyle w:val="para"/>
              <w:ind w:left="8" w:right="0" w:firstLine="0"/>
              <w:rPr>
                <w:color w:val="C45911" w:themeColor="accent2" w:themeShade="BF"/>
                <w:lang w:val="en-US"/>
              </w:rPr>
            </w:pPr>
          </w:p>
        </w:tc>
      </w:tr>
      <w:tr w:rsidR="005D1DDD" w:rsidRPr="00C56B65" w14:paraId="64E1DD5E" w14:textId="48268B0E" w:rsidTr="005D1DDD">
        <w:tc>
          <w:tcPr>
            <w:tcW w:w="5103" w:type="dxa"/>
            <w:shd w:val="clear" w:color="auto" w:fill="auto"/>
          </w:tcPr>
          <w:p w14:paraId="318262AA" w14:textId="77777777" w:rsidR="005D1DDD" w:rsidRPr="00C56B65" w:rsidRDefault="005D1DDD" w:rsidP="00620FE5">
            <w:pPr>
              <w:pStyle w:val="SingleTxtG"/>
              <w:ind w:left="8" w:right="151"/>
            </w:pPr>
            <w:r w:rsidRPr="00C56B65">
              <w:t>10.1.</w:t>
            </w:r>
            <w:r w:rsidRPr="00C56B65">
              <w:tab/>
              <w:t>Sampling</w:t>
            </w:r>
          </w:p>
        </w:tc>
        <w:tc>
          <w:tcPr>
            <w:tcW w:w="5103" w:type="dxa"/>
            <w:shd w:val="clear" w:color="auto" w:fill="auto"/>
          </w:tcPr>
          <w:p w14:paraId="720FD817" w14:textId="77777777" w:rsidR="005D1DDD" w:rsidRPr="008A3EFA" w:rsidRDefault="005D1DDD" w:rsidP="005D1DDD">
            <w:pPr>
              <w:pStyle w:val="SingleTxtG"/>
              <w:ind w:left="8" w:right="0"/>
              <w:rPr>
                <w:color w:val="FF0000"/>
              </w:rPr>
            </w:pPr>
          </w:p>
        </w:tc>
        <w:tc>
          <w:tcPr>
            <w:tcW w:w="5103" w:type="dxa"/>
          </w:tcPr>
          <w:p w14:paraId="09B185C9" w14:textId="77777777" w:rsidR="005D1DDD" w:rsidRPr="003648E1" w:rsidRDefault="005D1DDD" w:rsidP="005D1DDD">
            <w:pPr>
              <w:pStyle w:val="SingleTxtG"/>
              <w:ind w:left="8" w:right="0"/>
              <w:rPr>
                <w:color w:val="C45911" w:themeColor="accent2" w:themeShade="BF"/>
              </w:rPr>
            </w:pPr>
          </w:p>
        </w:tc>
      </w:tr>
      <w:tr w:rsidR="005D1DDD" w:rsidRPr="00C56B65" w14:paraId="7F82CE98" w14:textId="7A66207F" w:rsidTr="005D1DDD">
        <w:tc>
          <w:tcPr>
            <w:tcW w:w="5103" w:type="dxa"/>
            <w:shd w:val="clear" w:color="auto" w:fill="auto"/>
          </w:tcPr>
          <w:p w14:paraId="47F65875" w14:textId="77777777" w:rsidR="005D1DDD" w:rsidRPr="002107A3" w:rsidRDefault="005D1DDD" w:rsidP="00620FE5">
            <w:pPr>
              <w:pStyle w:val="SingleTxtG"/>
              <w:ind w:left="8" w:right="151"/>
              <w:rPr>
                <w:strike/>
              </w:rPr>
            </w:pPr>
            <w:r w:rsidRPr="002107A3">
              <w:rPr>
                <w:strike/>
              </w:rPr>
              <w:t>Particle number emissions shall be measured by continuous sampling from either a partial flow dilution system, as described in Appendix 2 to this annex, paragraph A.2.2.1. and A.2.2.2. or a full flow dilution system as described in Appendix 2 to this annex, paragraph A.2.2.3. and A.2.2.4.</w:t>
            </w:r>
          </w:p>
        </w:tc>
        <w:tc>
          <w:tcPr>
            <w:tcW w:w="5103" w:type="dxa"/>
            <w:shd w:val="clear" w:color="auto" w:fill="auto"/>
          </w:tcPr>
          <w:p w14:paraId="50AC5D44" w14:textId="77777777" w:rsidR="005D1DDD" w:rsidRPr="008A3EFA" w:rsidRDefault="005D1DDD" w:rsidP="005D1DDD">
            <w:pPr>
              <w:pStyle w:val="SingleTxtG"/>
              <w:ind w:left="8" w:right="0"/>
              <w:rPr>
                <w:color w:val="FF0000"/>
              </w:rPr>
            </w:pPr>
          </w:p>
        </w:tc>
        <w:tc>
          <w:tcPr>
            <w:tcW w:w="5103" w:type="dxa"/>
          </w:tcPr>
          <w:p w14:paraId="3AF995FB" w14:textId="333B02E9" w:rsidR="005D1DDD" w:rsidRPr="003648E1" w:rsidRDefault="00EE05C8" w:rsidP="007D4BF2">
            <w:pPr>
              <w:pStyle w:val="SingleTxtG"/>
              <w:ind w:left="128" w:right="142"/>
              <w:rPr>
                <w:color w:val="C45911" w:themeColor="accent2" w:themeShade="BF"/>
              </w:rPr>
            </w:pPr>
            <w:r w:rsidRPr="00EE05C8">
              <w:rPr>
                <w:color w:val="C45911" w:themeColor="accent2" w:themeShade="BF"/>
              </w:rPr>
              <w:t xml:space="preserve">Particle number emissions shall be measured by continuous sampling from </w:t>
            </w:r>
            <w:r w:rsidRPr="00EE05C8">
              <w:rPr>
                <w:color w:val="2E74B5" w:themeColor="accent1" w:themeShade="BF"/>
              </w:rPr>
              <w:t xml:space="preserve">1) the tailpipe </w:t>
            </w:r>
            <w:r w:rsidR="00F671B3">
              <w:rPr>
                <w:color w:val="2E74B5" w:themeColor="accent1" w:themeShade="BF"/>
              </w:rPr>
              <w:t xml:space="preserve">using fixed dilution </w:t>
            </w:r>
            <w:r w:rsidRPr="00EE05C8">
              <w:rPr>
                <w:color w:val="2E74B5" w:themeColor="accent1" w:themeShade="BF"/>
              </w:rPr>
              <w:t xml:space="preserve">2) a </w:t>
            </w:r>
            <w:r w:rsidR="00F671B3">
              <w:rPr>
                <w:color w:val="2E74B5" w:themeColor="accent1" w:themeShade="BF"/>
              </w:rPr>
              <w:t xml:space="preserve">proportional </w:t>
            </w:r>
            <w:r w:rsidRPr="00EE05C8">
              <w:rPr>
                <w:color w:val="2E74B5" w:themeColor="accent1" w:themeShade="BF"/>
              </w:rPr>
              <w:t>partial flow dilution system</w:t>
            </w:r>
            <w:r w:rsidRPr="00EE05C8">
              <w:rPr>
                <w:color w:val="C45911" w:themeColor="accent2" w:themeShade="BF"/>
              </w:rPr>
              <w:t xml:space="preserve">, as described in Appendix 2 to this annex, paragraph A.2.2.1 and A.2.2.2 or </w:t>
            </w:r>
            <w:r w:rsidRPr="00EE05C8">
              <w:rPr>
                <w:color w:val="2E74B5" w:themeColor="accent1" w:themeShade="BF"/>
              </w:rPr>
              <w:t>3)</w:t>
            </w:r>
            <w:r w:rsidRPr="00EE05C8">
              <w:rPr>
                <w:color w:val="C45911" w:themeColor="accent2" w:themeShade="BF"/>
              </w:rPr>
              <w:t xml:space="preserve"> a full flow dilution system as described in Appendix 2 to this annex, paragraph A.2.2.3 and A.2.2.4.</w:t>
            </w:r>
            <w:r w:rsidR="00627DBA">
              <w:rPr>
                <w:color w:val="C45911" w:themeColor="accent2" w:themeShade="BF"/>
              </w:rPr>
              <w:t xml:space="preserve"> </w:t>
            </w:r>
          </w:p>
        </w:tc>
      </w:tr>
      <w:tr w:rsidR="005D1DDD" w:rsidRPr="00C56B65" w14:paraId="0EE447F0" w14:textId="13FBA31D" w:rsidTr="005D1DDD">
        <w:tc>
          <w:tcPr>
            <w:tcW w:w="5103" w:type="dxa"/>
            <w:shd w:val="clear" w:color="auto" w:fill="auto"/>
          </w:tcPr>
          <w:p w14:paraId="583C95B4" w14:textId="77777777" w:rsidR="005D1DDD" w:rsidRPr="00C56B65" w:rsidRDefault="005D1DDD" w:rsidP="00620FE5">
            <w:pPr>
              <w:pStyle w:val="SingleTxtG"/>
              <w:ind w:left="8" w:right="151"/>
            </w:pPr>
            <w:r w:rsidRPr="00C56B65">
              <w:t>10.1.1.</w:t>
            </w:r>
            <w:r w:rsidRPr="00C56B65">
              <w:tab/>
              <w:t>Diluent filtration</w:t>
            </w:r>
          </w:p>
        </w:tc>
        <w:tc>
          <w:tcPr>
            <w:tcW w:w="5103" w:type="dxa"/>
            <w:shd w:val="clear" w:color="auto" w:fill="auto"/>
          </w:tcPr>
          <w:p w14:paraId="2747F73B" w14:textId="77777777" w:rsidR="005D1DDD" w:rsidRPr="008A3EFA" w:rsidRDefault="005D1DDD" w:rsidP="005D1DDD">
            <w:pPr>
              <w:pStyle w:val="SingleTxtG"/>
              <w:ind w:left="8" w:right="0"/>
              <w:rPr>
                <w:color w:val="FF0000"/>
              </w:rPr>
            </w:pPr>
          </w:p>
        </w:tc>
        <w:tc>
          <w:tcPr>
            <w:tcW w:w="5103" w:type="dxa"/>
          </w:tcPr>
          <w:p w14:paraId="37AD5CB6" w14:textId="77777777" w:rsidR="005D1DDD" w:rsidRPr="003648E1" w:rsidRDefault="005D1DDD" w:rsidP="005D1DDD">
            <w:pPr>
              <w:pStyle w:val="SingleTxtG"/>
              <w:ind w:left="8" w:right="0"/>
              <w:rPr>
                <w:color w:val="C45911" w:themeColor="accent2" w:themeShade="BF"/>
              </w:rPr>
            </w:pPr>
          </w:p>
        </w:tc>
      </w:tr>
      <w:tr w:rsidR="005D1DDD" w:rsidRPr="00C56B65" w14:paraId="5B5816A0" w14:textId="10CA8F68" w:rsidTr="005D1DDD">
        <w:tc>
          <w:tcPr>
            <w:tcW w:w="5103" w:type="dxa"/>
            <w:shd w:val="clear" w:color="auto" w:fill="auto"/>
          </w:tcPr>
          <w:p w14:paraId="66A869D3" w14:textId="77777777" w:rsidR="005D1DDD" w:rsidRPr="00C56B65" w:rsidRDefault="005D1DDD" w:rsidP="00620FE5">
            <w:pPr>
              <w:pStyle w:val="SingleTxtG"/>
              <w:spacing w:line="240" w:lineRule="auto"/>
              <w:ind w:left="8" w:right="151"/>
            </w:pPr>
            <w:r w:rsidRPr="00C56B65">
              <w:tab/>
              <w:t>Diluent used for both the primary and, where applicable, secondary dilution of the exhaust in the dilution system shall be passed through filters meeting the High-Efficiency Particulate Air (HEPA) filter requirements defined in Appendix 2 to this annex, paragraphs A.2.2.2. or A.2.2.4. The diluent may optionally be charcoal scrubbed before being passed to the HEPA filter to reduce and stabilize the hydrocarbon concentrations in the diluent. It is recommended that an additional coarse particle filter is situated before the HEPA filter and after the charcoal scrubber, if used.</w:t>
            </w:r>
          </w:p>
        </w:tc>
        <w:tc>
          <w:tcPr>
            <w:tcW w:w="5103" w:type="dxa"/>
            <w:shd w:val="clear" w:color="auto" w:fill="auto"/>
          </w:tcPr>
          <w:p w14:paraId="65F0A0DC" w14:textId="77777777" w:rsidR="005D1DDD" w:rsidRPr="008A3EFA" w:rsidRDefault="005D1DDD" w:rsidP="005D1DDD">
            <w:pPr>
              <w:pStyle w:val="SingleTxtG"/>
              <w:spacing w:line="240" w:lineRule="auto"/>
              <w:ind w:left="8" w:right="0"/>
              <w:rPr>
                <w:color w:val="FF0000"/>
              </w:rPr>
            </w:pPr>
          </w:p>
        </w:tc>
        <w:tc>
          <w:tcPr>
            <w:tcW w:w="5103" w:type="dxa"/>
          </w:tcPr>
          <w:p w14:paraId="45EC41BA" w14:textId="77777777" w:rsidR="005D1DDD" w:rsidRPr="003648E1" w:rsidRDefault="005D1DDD" w:rsidP="005D1DDD">
            <w:pPr>
              <w:pStyle w:val="SingleTxtG"/>
              <w:spacing w:line="240" w:lineRule="auto"/>
              <w:ind w:left="8" w:right="0"/>
              <w:rPr>
                <w:color w:val="C45911" w:themeColor="accent2" w:themeShade="BF"/>
              </w:rPr>
            </w:pPr>
          </w:p>
        </w:tc>
      </w:tr>
      <w:tr w:rsidR="005D1DDD" w:rsidRPr="00C56B65" w14:paraId="1228702C" w14:textId="13A25836" w:rsidTr="005D1DDD">
        <w:tc>
          <w:tcPr>
            <w:tcW w:w="5103" w:type="dxa"/>
            <w:shd w:val="clear" w:color="auto" w:fill="auto"/>
          </w:tcPr>
          <w:p w14:paraId="5D68D7E2" w14:textId="77777777" w:rsidR="005D1DDD" w:rsidRPr="00C56B65" w:rsidRDefault="005D1DDD" w:rsidP="00620FE5">
            <w:pPr>
              <w:pStyle w:val="SingleTxtG"/>
              <w:keepNext/>
              <w:keepLines/>
              <w:spacing w:line="240" w:lineRule="auto"/>
              <w:ind w:left="8" w:right="151"/>
            </w:pPr>
            <w:r w:rsidRPr="00C56B65">
              <w:lastRenderedPageBreak/>
              <w:t>10.2.</w:t>
            </w:r>
            <w:r w:rsidRPr="00C56B65">
              <w:tab/>
              <w:t>Compensating for particle number sample flow – full flow dilution systems</w:t>
            </w:r>
          </w:p>
        </w:tc>
        <w:tc>
          <w:tcPr>
            <w:tcW w:w="5103" w:type="dxa"/>
            <w:shd w:val="clear" w:color="auto" w:fill="auto"/>
          </w:tcPr>
          <w:p w14:paraId="1A2ED830" w14:textId="77777777" w:rsidR="005D1DDD" w:rsidRPr="008A3EFA" w:rsidRDefault="005D1DDD" w:rsidP="005D1DDD">
            <w:pPr>
              <w:pStyle w:val="SingleTxtG"/>
              <w:keepNext/>
              <w:keepLines/>
              <w:spacing w:line="240" w:lineRule="auto"/>
              <w:ind w:left="8" w:right="0"/>
              <w:rPr>
                <w:color w:val="FF0000"/>
              </w:rPr>
            </w:pPr>
          </w:p>
        </w:tc>
        <w:tc>
          <w:tcPr>
            <w:tcW w:w="5103" w:type="dxa"/>
          </w:tcPr>
          <w:p w14:paraId="561EC8B6" w14:textId="77777777" w:rsidR="005D1DDD" w:rsidRPr="003648E1" w:rsidRDefault="005D1DDD" w:rsidP="005D1DDD">
            <w:pPr>
              <w:pStyle w:val="SingleTxtG"/>
              <w:keepNext/>
              <w:keepLines/>
              <w:spacing w:line="240" w:lineRule="auto"/>
              <w:ind w:left="8" w:right="0"/>
              <w:rPr>
                <w:color w:val="C45911" w:themeColor="accent2" w:themeShade="BF"/>
              </w:rPr>
            </w:pPr>
          </w:p>
        </w:tc>
      </w:tr>
      <w:tr w:rsidR="005D1DDD" w:rsidRPr="00C56B65" w14:paraId="16086049" w14:textId="7606D7B0" w:rsidTr="005D1DDD">
        <w:tc>
          <w:tcPr>
            <w:tcW w:w="5103" w:type="dxa"/>
            <w:shd w:val="clear" w:color="auto" w:fill="auto"/>
          </w:tcPr>
          <w:p w14:paraId="34640D72" w14:textId="77777777" w:rsidR="005D1DDD" w:rsidRPr="00C56B65" w:rsidRDefault="005D1DDD" w:rsidP="00620FE5">
            <w:pPr>
              <w:pStyle w:val="SingleTxtG"/>
              <w:keepNext/>
              <w:keepLines/>
              <w:ind w:left="8" w:right="151"/>
            </w:pPr>
            <w:r w:rsidRPr="00C56B65">
              <w:tab/>
              <w:t>To compensate for the mass flow extracted from the dilution system for particle number sampling the extracted mass flow (filtered) shall be returned to the dilution system. Alternatively, the total mass flow in the dilution system may be mathematically corrected for the particle number sample flow extracted. Where the total mass flow extracted from the dilution system for the sum of particle number sampling and particulate mass sampling is less than 0.5 per cent of the total dilute exhaust gas flow in the dilution tunnel (m</w:t>
            </w:r>
            <w:r w:rsidRPr="00181ED6">
              <w:rPr>
                <w:vertAlign w:val="subscript"/>
              </w:rPr>
              <w:t>ed</w:t>
            </w:r>
            <w:r w:rsidRPr="00C56B65">
              <w:t>) this correction, or flow return, may be neglected.</w:t>
            </w:r>
          </w:p>
        </w:tc>
        <w:tc>
          <w:tcPr>
            <w:tcW w:w="5103" w:type="dxa"/>
            <w:shd w:val="clear" w:color="auto" w:fill="auto"/>
          </w:tcPr>
          <w:p w14:paraId="7D64907F" w14:textId="77777777" w:rsidR="005D1DDD" w:rsidRPr="008A3EFA" w:rsidRDefault="005D1DDD" w:rsidP="005D1DDD">
            <w:pPr>
              <w:pStyle w:val="SingleTxtG"/>
              <w:keepNext/>
              <w:keepLines/>
              <w:ind w:left="8" w:right="0"/>
              <w:rPr>
                <w:color w:val="FF0000"/>
              </w:rPr>
            </w:pPr>
          </w:p>
        </w:tc>
        <w:tc>
          <w:tcPr>
            <w:tcW w:w="5103" w:type="dxa"/>
          </w:tcPr>
          <w:p w14:paraId="7F8D7884" w14:textId="77777777" w:rsidR="005D1DDD" w:rsidRPr="003648E1" w:rsidRDefault="005D1DDD" w:rsidP="005D1DDD">
            <w:pPr>
              <w:pStyle w:val="SingleTxtG"/>
              <w:keepNext/>
              <w:keepLines/>
              <w:ind w:left="8" w:right="0"/>
              <w:rPr>
                <w:color w:val="C45911" w:themeColor="accent2" w:themeShade="BF"/>
              </w:rPr>
            </w:pPr>
          </w:p>
        </w:tc>
      </w:tr>
      <w:tr w:rsidR="005D1DDD" w:rsidRPr="00C56B65" w14:paraId="78EF8CAE" w14:textId="71554A46" w:rsidTr="005D1DDD">
        <w:tc>
          <w:tcPr>
            <w:tcW w:w="5103" w:type="dxa"/>
            <w:shd w:val="clear" w:color="auto" w:fill="auto"/>
          </w:tcPr>
          <w:p w14:paraId="5A6285A4" w14:textId="77777777" w:rsidR="005D1DDD" w:rsidRPr="00C56B65" w:rsidRDefault="005D1DDD" w:rsidP="00620FE5">
            <w:pPr>
              <w:pStyle w:val="SingleTxtG"/>
              <w:spacing w:line="240" w:lineRule="auto"/>
              <w:ind w:left="8" w:right="151"/>
            </w:pPr>
            <w:r w:rsidRPr="00C56B65">
              <w:t>10.3.</w:t>
            </w:r>
            <w:r w:rsidRPr="00C56B65">
              <w:tab/>
              <w:t>Compensating for particle number sample flow – partial flow dilution systems</w:t>
            </w:r>
          </w:p>
        </w:tc>
        <w:tc>
          <w:tcPr>
            <w:tcW w:w="5103" w:type="dxa"/>
            <w:shd w:val="clear" w:color="auto" w:fill="auto"/>
          </w:tcPr>
          <w:p w14:paraId="10ADDC77" w14:textId="77777777" w:rsidR="005D1DDD" w:rsidRPr="008A3EFA" w:rsidRDefault="005D1DDD" w:rsidP="005D1DDD">
            <w:pPr>
              <w:pStyle w:val="SingleTxtG"/>
              <w:spacing w:line="240" w:lineRule="auto"/>
              <w:ind w:left="8" w:right="0"/>
              <w:rPr>
                <w:color w:val="FF0000"/>
              </w:rPr>
            </w:pPr>
          </w:p>
        </w:tc>
        <w:tc>
          <w:tcPr>
            <w:tcW w:w="5103" w:type="dxa"/>
          </w:tcPr>
          <w:p w14:paraId="700F560A" w14:textId="77777777" w:rsidR="005D1DDD" w:rsidRPr="003648E1" w:rsidRDefault="005D1DDD" w:rsidP="005D1DDD">
            <w:pPr>
              <w:pStyle w:val="SingleTxtG"/>
              <w:spacing w:line="240" w:lineRule="auto"/>
              <w:ind w:left="8" w:right="0"/>
              <w:rPr>
                <w:color w:val="C45911" w:themeColor="accent2" w:themeShade="BF"/>
              </w:rPr>
            </w:pPr>
          </w:p>
        </w:tc>
      </w:tr>
      <w:tr w:rsidR="005D1DDD" w:rsidRPr="00C56B65" w14:paraId="12A0EBC4" w14:textId="1764AC28" w:rsidTr="005D1DDD">
        <w:tc>
          <w:tcPr>
            <w:tcW w:w="5103" w:type="dxa"/>
            <w:shd w:val="clear" w:color="auto" w:fill="auto"/>
          </w:tcPr>
          <w:p w14:paraId="18F4EC0B" w14:textId="77777777" w:rsidR="005D1DDD" w:rsidRPr="00C56B65" w:rsidRDefault="005D1DDD" w:rsidP="00620FE5">
            <w:pPr>
              <w:pStyle w:val="SingleTxtG"/>
              <w:ind w:left="8" w:right="151"/>
            </w:pPr>
            <w:r w:rsidRPr="00C56B65">
              <w:t>10.3.1.</w:t>
            </w:r>
            <w:r w:rsidRPr="00C56B65">
              <w:tab/>
              <w:t xml:space="preserve">For partial flow dilution </w:t>
            </w:r>
            <w:proofErr w:type="gramStart"/>
            <w:r w:rsidRPr="00C56B65">
              <w:t>systems</w:t>
            </w:r>
            <w:proofErr w:type="gramEnd"/>
            <w:r w:rsidRPr="00C56B65">
              <w:t xml:space="preserve"> the mass flow extracted from the dilution system for particle number sampling shall be accounted for in controlling the proportionality of sampling. This shall be achieved either by feeding the particle number sample flow back into the dilution system upstream of the flow measuring device or by mathematical correction as outlined in paragraph 10.3.2. In the case of total sampling type partial flow dilution systems, the mass flow extracted for particle number sampling shall also be corrected for in the particulate mass calculation as outlined in paragraph 10.3.3.</w:t>
            </w:r>
          </w:p>
        </w:tc>
        <w:tc>
          <w:tcPr>
            <w:tcW w:w="5103" w:type="dxa"/>
            <w:shd w:val="clear" w:color="auto" w:fill="auto"/>
          </w:tcPr>
          <w:p w14:paraId="07102D27" w14:textId="77777777" w:rsidR="005D1DDD" w:rsidRPr="008A3EFA" w:rsidRDefault="005D1DDD" w:rsidP="005D1DDD">
            <w:pPr>
              <w:pStyle w:val="SingleTxtG"/>
              <w:ind w:left="8" w:right="0"/>
              <w:rPr>
                <w:color w:val="FF0000"/>
              </w:rPr>
            </w:pPr>
          </w:p>
        </w:tc>
        <w:tc>
          <w:tcPr>
            <w:tcW w:w="5103" w:type="dxa"/>
          </w:tcPr>
          <w:p w14:paraId="0C2D2B03" w14:textId="77777777" w:rsidR="005D1DDD" w:rsidRPr="003648E1" w:rsidRDefault="005D1DDD" w:rsidP="005D1DDD">
            <w:pPr>
              <w:pStyle w:val="SingleTxtG"/>
              <w:ind w:left="8" w:right="0"/>
              <w:rPr>
                <w:color w:val="C45911" w:themeColor="accent2" w:themeShade="BF"/>
              </w:rPr>
            </w:pPr>
          </w:p>
        </w:tc>
      </w:tr>
      <w:tr w:rsidR="005D1DDD" w:rsidRPr="00C56B65" w14:paraId="4F435E16" w14:textId="3BD7D992" w:rsidTr="005D1DDD">
        <w:tc>
          <w:tcPr>
            <w:tcW w:w="5103" w:type="dxa"/>
            <w:shd w:val="clear" w:color="auto" w:fill="auto"/>
          </w:tcPr>
          <w:p w14:paraId="42817354" w14:textId="77777777" w:rsidR="005D1DDD" w:rsidRPr="00C56B65" w:rsidRDefault="005D1DDD" w:rsidP="00620FE5">
            <w:pPr>
              <w:pStyle w:val="SingleTxtG"/>
              <w:ind w:left="8" w:right="151"/>
            </w:pPr>
            <w:r w:rsidRPr="00C56B65">
              <w:t>10.3.2.</w:t>
            </w:r>
            <w:r w:rsidRPr="00C56B65">
              <w:tab/>
              <w:t>The instantaneous exhaust gas flow rate into the dilution system (</w:t>
            </w:r>
            <w:proofErr w:type="spellStart"/>
            <w:r w:rsidRPr="00181ED6">
              <w:rPr>
                <w:i/>
              </w:rPr>
              <w:t>q</w:t>
            </w:r>
            <w:r w:rsidRPr="00181ED6">
              <w:rPr>
                <w:i/>
                <w:vertAlign w:val="subscript"/>
              </w:rPr>
              <w:t>mp</w:t>
            </w:r>
            <w:proofErr w:type="spellEnd"/>
            <w:r w:rsidRPr="00C56B65">
              <w:t>), used for controlling the proportionality of sampling, shall be corrected according to one of the following methods:</w:t>
            </w:r>
          </w:p>
        </w:tc>
        <w:tc>
          <w:tcPr>
            <w:tcW w:w="5103" w:type="dxa"/>
            <w:shd w:val="clear" w:color="auto" w:fill="auto"/>
          </w:tcPr>
          <w:p w14:paraId="7B322F09" w14:textId="77777777" w:rsidR="005D1DDD" w:rsidRPr="008A3EFA" w:rsidRDefault="005D1DDD" w:rsidP="005D1DDD">
            <w:pPr>
              <w:pStyle w:val="SingleTxtG"/>
              <w:ind w:left="8" w:right="0"/>
              <w:rPr>
                <w:color w:val="FF0000"/>
              </w:rPr>
            </w:pPr>
          </w:p>
        </w:tc>
        <w:tc>
          <w:tcPr>
            <w:tcW w:w="5103" w:type="dxa"/>
          </w:tcPr>
          <w:p w14:paraId="62C29AD1" w14:textId="77777777" w:rsidR="005D1DDD" w:rsidRPr="005D1DDD" w:rsidRDefault="005D1DDD" w:rsidP="005D1DDD">
            <w:pPr>
              <w:pStyle w:val="SingleTxtG"/>
              <w:ind w:left="8" w:right="0"/>
              <w:rPr>
                <w:color w:val="C45911" w:themeColor="accent2" w:themeShade="BF"/>
              </w:rPr>
            </w:pPr>
          </w:p>
        </w:tc>
      </w:tr>
      <w:tr w:rsidR="005D1DDD" w:rsidRPr="00C56B65" w14:paraId="180224ED" w14:textId="5EBA2987" w:rsidTr="005D1DDD">
        <w:tc>
          <w:tcPr>
            <w:tcW w:w="5103" w:type="dxa"/>
            <w:shd w:val="clear" w:color="auto" w:fill="auto"/>
          </w:tcPr>
          <w:p w14:paraId="667D4888" w14:textId="77777777" w:rsidR="005D1DDD" w:rsidRPr="00C56B65" w:rsidRDefault="005D1DDD" w:rsidP="00620FE5">
            <w:pPr>
              <w:pStyle w:val="SingleTxtG"/>
              <w:tabs>
                <w:tab w:val="left" w:pos="2300"/>
                <w:tab w:val="left" w:pos="2842"/>
              </w:tabs>
              <w:ind w:left="8" w:right="151"/>
            </w:pPr>
            <w:r w:rsidRPr="00C56B65">
              <w:tab/>
              <w:t>(a)</w:t>
            </w:r>
            <w:r w:rsidRPr="00C56B65">
              <w:tab/>
              <w:t>In the case where the extracted particle number sample flow is discarded, equation 83 in paragraph 9.4.6.2. shall be replaced by the following:</w:t>
            </w:r>
          </w:p>
        </w:tc>
        <w:tc>
          <w:tcPr>
            <w:tcW w:w="5103" w:type="dxa"/>
            <w:shd w:val="clear" w:color="auto" w:fill="auto"/>
          </w:tcPr>
          <w:p w14:paraId="6F5481BD" w14:textId="77777777" w:rsidR="005D1DDD" w:rsidRPr="008A3EFA" w:rsidRDefault="005D1DDD" w:rsidP="005D1DDD">
            <w:pPr>
              <w:pStyle w:val="SingleTxtG"/>
              <w:tabs>
                <w:tab w:val="left" w:pos="2300"/>
                <w:tab w:val="left" w:pos="2842"/>
              </w:tabs>
              <w:ind w:left="8" w:right="0"/>
              <w:rPr>
                <w:color w:val="FF0000"/>
              </w:rPr>
            </w:pPr>
          </w:p>
        </w:tc>
        <w:tc>
          <w:tcPr>
            <w:tcW w:w="5103" w:type="dxa"/>
          </w:tcPr>
          <w:p w14:paraId="26D80593" w14:textId="77777777" w:rsidR="005D1DDD" w:rsidRPr="00620FE5" w:rsidRDefault="005D1DDD" w:rsidP="005D1DDD">
            <w:pPr>
              <w:pStyle w:val="SingleTxtG"/>
              <w:tabs>
                <w:tab w:val="left" w:pos="2300"/>
                <w:tab w:val="left" w:pos="2842"/>
              </w:tabs>
              <w:ind w:left="8" w:right="0"/>
              <w:rPr>
                <w:color w:val="C45911" w:themeColor="accent2" w:themeShade="BF"/>
              </w:rPr>
            </w:pPr>
          </w:p>
        </w:tc>
      </w:tr>
      <w:tr w:rsidR="005D1DDD" w:rsidRPr="00C56B65" w14:paraId="5F847F34" w14:textId="485A9099" w:rsidTr="005D1DDD">
        <w:tc>
          <w:tcPr>
            <w:tcW w:w="5103" w:type="dxa"/>
            <w:shd w:val="clear" w:color="auto" w:fill="auto"/>
          </w:tcPr>
          <w:p w14:paraId="254F55EA" w14:textId="77777777" w:rsidR="005D1DDD" w:rsidRPr="00C56B65" w:rsidRDefault="005D1DDD" w:rsidP="00620FE5">
            <w:pPr>
              <w:pStyle w:val="SingleTxtG"/>
              <w:tabs>
                <w:tab w:val="left" w:pos="2835"/>
                <w:tab w:val="left" w:pos="3402"/>
                <w:tab w:val="right" w:pos="8500"/>
              </w:tabs>
              <w:ind w:left="8" w:right="151"/>
            </w:pPr>
            <w:r w:rsidRPr="00C56B65">
              <w:lastRenderedPageBreak/>
              <w:tab/>
            </w:r>
            <w:r w:rsidRPr="00C56B65">
              <w:tab/>
            </w:r>
            <w:r w:rsidRPr="00181ED6">
              <w:rPr>
                <w:position w:val="-14"/>
                <w:szCs w:val="24"/>
              </w:rPr>
              <w:object w:dxaOrig="2299" w:dyaOrig="380" w14:anchorId="486891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2pt;height:20.1pt" o:ole="">
                  <v:imagedata r:id="rId10" o:title=""/>
                </v:shape>
                <o:OLEObject Type="Embed" ProgID="Equation.3" ShapeID="_x0000_i1025" DrawAspect="Content" ObjectID="_1671962019" r:id="rId11"/>
              </w:object>
            </w:r>
            <w:r w:rsidRPr="00181ED6">
              <w:rPr>
                <w:szCs w:val="24"/>
              </w:rPr>
              <w:tab/>
              <w:t>(92)</w:t>
            </w:r>
          </w:p>
        </w:tc>
        <w:tc>
          <w:tcPr>
            <w:tcW w:w="5103" w:type="dxa"/>
            <w:shd w:val="clear" w:color="auto" w:fill="auto"/>
          </w:tcPr>
          <w:p w14:paraId="6F9FC63A" w14:textId="77777777" w:rsidR="005D1DDD" w:rsidRPr="008A3EFA" w:rsidRDefault="005D1DDD" w:rsidP="005D1DDD">
            <w:pPr>
              <w:pStyle w:val="SingleTxtG"/>
              <w:tabs>
                <w:tab w:val="left" w:pos="2835"/>
                <w:tab w:val="left" w:pos="3402"/>
                <w:tab w:val="right" w:pos="8500"/>
              </w:tabs>
              <w:ind w:left="8" w:right="0"/>
              <w:rPr>
                <w:color w:val="FF0000"/>
              </w:rPr>
            </w:pPr>
          </w:p>
        </w:tc>
        <w:tc>
          <w:tcPr>
            <w:tcW w:w="5103" w:type="dxa"/>
          </w:tcPr>
          <w:p w14:paraId="556A2043" w14:textId="77777777" w:rsidR="005D1DDD" w:rsidRPr="00620FE5" w:rsidRDefault="005D1DDD" w:rsidP="005D1DDD">
            <w:pPr>
              <w:pStyle w:val="SingleTxtG"/>
              <w:tabs>
                <w:tab w:val="left" w:pos="2835"/>
                <w:tab w:val="left" w:pos="3402"/>
                <w:tab w:val="right" w:pos="8500"/>
              </w:tabs>
              <w:ind w:left="8" w:right="0"/>
              <w:rPr>
                <w:color w:val="C45911" w:themeColor="accent2" w:themeShade="BF"/>
              </w:rPr>
            </w:pPr>
          </w:p>
        </w:tc>
      </w:tr>
      <w:tr w:rsidR="005D1DDD" w:rsidRPr="00C56B65" w14:paraId="49955B39" w14:textId="63648CA5" w:rsidTr="005D1DDD">
        <w:tc>
          <w:tcPr>
            <w:tcW w:w="5103" w:type="dxa"/>
            <w:shd w:val="clear" w:color="auto" w:fill="auto"/>
          </w:tcPr>
          <w:p w14:paraId="7910C986" w14:textId="77777777" w:rsidR="005D1DDD" w:rsidRPr="00C56B65" w:rsidRDefault="005D1DDD" w:rsidP="00620FE5">
            <w:pPr>
              <w:pStyle w:val="SingleTxtG"/>
              <w:ind w:left="8" w:right="151"/>
            </w:pPr>
            <w:r w:rsidRPr="00C56B65">
              <w:tab/>
            </w:r>
            <w:r w:rsidRPr="00C56B65">
              <w:tab/>
            </w:r>
            <w:r w:rsidRPr="00C56B65">
              <w:tab/>
              <w:t>Where:</w:t>
            </w:r>
          </w:p>
        </w:tc>
        <w:tc>
          <w:tcPr>
            <w:tcW w:w="5103" w:type="dxa"/>
            <w:shd w:val="clear" w:color="auto" w:fill="auto"/>
          </w:tcPr>
          <w:p w14:paraId="14101F81" w14:textId="77777777" w:rsidR="005D1DDD" w:rsidRPr="008A3EFA" w:rsidRDefault="005D1DDD" w:rsidP="005D1DDD">
            <w:pPr>
              <w:pStyle w:val="SingleTxtG"/>
              <w:ind w:left="8" w:right="0"/>
              <w:rPr>
                <w:color w:val="FF0000"/>
              </w:rPr>
            </w:pPr>
          </w:p>
        </w:tc>
        <w:tc>
          <w:tcPr>
            <w:tcW w:w="5103" w:type="dxa"/>
          </w:tcPr>
          <w:p w14:paraId="23747BC5" w14:textId="77777777" w:rsidR="005D1DDD" w:rsidRPr="00620FE5" w:rsidRDefault="005D1DDD" w:rsidP="005D1DDD">
            <w:pPr>
              <w:pStyle w:val="SingleTxtG"/>
              <w:ind w:left="8" w:right="0"/>
              <w:rPr>
                <w:color w:val="C45911" w:themeColor="accent2" w:themeShade="BF"/>
              </w:rPr>
            </w:pPr>
          </w:p>
        </w:tc>
      </w:tr>
      <w:tr w:rsidR="005D1DDD" w:rsidRPr="00C56B65" w14:paraId="50DB174A" w14:textId="46BD08A3" w:rsidTr="005D1DDD">
        <w:tc>
          <w:tcPr>
            <w:tcW w:w="5103" w:type="dxa"/>
            <w:shd w:val="clear" w:color="auto" w:fill="auto"/>
          </w:tcPr>
          <w:p w14:paraId="01D97EDD" w14:textId="77777777" w:rsidR="005D1DDD" w:rsidRPr="00C56B65" w:rsidRDefault="005D1DDD" w:rsidP="00620FE5">
            <w:pPr>
              <w:pStyle w:val="SingleTxtG"/>
              <w:tabs>
                <w:tab w:val="left" w:pos="2856"/>
                <w:tab w:val="left" w:pos="3400"/>
                <w:tab w:val="left" w:pos="4000"/>
              </w:tabs>
              <w:ind w:left="8" w:right="151"/>
            </w:pPr>
            <w:r w:rsidRPr="00C56B65">
              <w:tab/>
            </w:r>
            <w:r w:rsidRPr="00181ED6">
              <w:rPr>
                <w:i/>
              </w:rPr>
              <w:t>q</w:t>
            </w:r>
            <w:r w:rsidRPr="00181ED6">
              <w:rPr>
                <w:i/>
                <w:vertAlign w:val="subscript"/>
              </w:rPr>
              <w:t>mp</w:t>
            </w:r>
            <w:r w:rsidRPr="00C56B65">
              <w:tab/>
              <w:t>=</w:t>
            </w:r>
            <w:r w:rsidRPr="00C56B65">
              <w:tab/>
              <w:t>sample flow of exhaust gas into partial flow dilution system, kg/s,</w:t>
            </w:r>
          </w:p>
        </w:tc>
        <w:tc>
          <w:tcPr>
            <w:tcW w:w="5103" w:type="dxa"/>
            <w:shd w:val="clear" w:color="auto" w:fill="auto"/>
          </w:tcPr>
          <w:p w14:paraId="0FE4A002" w14:textId="77777777" w:rsidR="005D1DDD" w:rsidRPr="008A3EFA" w:rsidRDefault="005D1DDD" w:rsidP="005D1DDD">
            <w:pPr>
              <w:pStyle w:val="SingleTxtG"/>
              <w:tabs>
                <w:tab w:val="left" w:pos="2856"/>
                <w:tab w:val="left" w:pos="3400"/>
                <w:tab w:val="left" w:pos="4000"/>
              </w:tabs>
              <w:ind w:left="8" w:right="0"/>
              <w:rPr>
                <w:color w:val="FF0000"/>
              </w:rPr>
            </w:pPr>
          </w:p>
        </w:tc>
        <w:tc>
          <w:tcPr>
            <w:tcW w:w="5103" w:type="dxa"/>
          </w:tcPr>
          <w:p w14:paraId="5D012769" w14:textId="77777777" w:rsidR="005D1DDD" w:rsidRPr="00620FE5" w:rsidRDefault="005D1DDD" w:rsidP="005D1DDD">
            <w:pPr>
              <w:pStyle w:val="SingleTxtG"/>
              <w:tabs>
                <w:tab w:val="left" w:pos="2856"/>
                <w:tab w:val="left" w:pos="3400"/>
                <w:tab w:val="left" w:pos="4000"/>
              </w:tabs>
              <w:ind w:left="8" w:right="0"/>
              <w:rPr>
                <w:color w:val="C45911" w:themeColor="accent2" w:themeShade="BF"/>
              </w:rPr>
            </w:pPr>
          </w:p>
        </w:tc>
      </w:tr>
      <w:tr w:rsidR="005D1DDD" w:rsidRPr="00C56B65" w14:paraId="4C7130EC" w14:textId="1051CAF4" w:rsidTr="005D1DDD">
        <w:tc>
          <w:tcPr>
            <w:tcW w:w="5103" w:type="dxa"/>
            <w:shd w:val="clear" w:color="auto" w:fill="auto"/>
          </w:tcPr>
          <w:p w14:paraId="001942F6" w14:textId="77777777" w:rsidR="005D1DDD" w:rsidRPr="00C56B65" w:rsidRDefault="005D1DDD" w:rsidP="00620FE5">
            <w:pPr>
              <w:pStyle w:val="SingleTxtG"/>
              <w:tabs>
                <w:tab w:val="left" w:pos="2856"/>
                <w:tab w:val="left" w:pos="3400"/>
                <w:tab w:val="left" w:pos="4000"/>
              </w:tabs>
              <w:ind w:left="8" w:right="151"/>
            </w:pPr>
            <w:r w:rsidRPr="00C56B65">
              <w:tab/>
            </w:r>
            <w:r w:rsidRPr="00181ED6">
              <w:rPr>
                <w:i/>
              </w:rPr>
              <w:t>q</w:t>
            </w:r>
            <w:r w:rsidRPr="00181ED6">
              <w:rPr>
                <w:i/>
                <w:vertAlign w:val="subscript"/>
              </w:rPr>
              <w:t>mdew</w:t>
            </w:r>
            <w:r w:rsidRPr="00C56B65">
              <w:tab/>
              <w:t>=</w:t>
            </w:r>
            <w:r w:rsidRPr="00C56B65">
              <w:tab/>
              <w:t>diluted exhaust mass flow rate, kg/s,</w:t>
            </w:r>
          </w:p>
        </w:tc>
        <w:tc>
          <w:tcPr>
            <w:tcW w:w="5103" w:type="dxa"/>
            <w:shd w:val="clear" w:color="auto" w:fill="auto"/>
          </w:tcPr>
          <w:p w14:paraId="642A7902" w14:textId="77777777" w:rsidR="005D1DDD" w:rsidRPr="008A3EFA" w:rsidRDefault="005D1DDD" w:rsidP="005D1DDD">
            <w:pPr>
              <w:pStyle w:val="SingleTxtG"/>
              <w:tabs>
                <w:tab w:val="left" w:pos="2856"/>
                <w:tab w:val="left" w:pos="3400"/>
                <w:tab w:val="left" w:pos="4000"/>
              </w:tabs>
              <w:ind w:left="8" w:right="0"/>
              <w:rPr>
                <w:color w:val="FF0000"/>
              </w:rPr>
            </w:pPr>
          </w:p>
        </w:tc>
        <w:tc>
          <w:tcPr>
            <w:tcW w:w="5103" w:type="dxa"/>
          </w:tcPr>
          <w:p w14:paraId="2CE3A405" w14:textId="77777777" w:rsidR="005D1DDD" w:rsidRPr="00620FE5" w:rsidRDefault="005D1DDD" w:rsidP="005D1DDD">
            <w:pPr>
              <w:pStyle w:val="SingleTxtG"/>
              <w:tabs>
                <w:tab w:val="left" w:pos="2856"/>
                <w:tab w:val="left" w:pos="3400"/>
                <w:tab w:val="left" w:pos="4000"/>
              </w:tabs>
              <w:ind w:left="8" w:right="0"/>
              <w:rPr>
                <w:color w:val="C45911" w:themeColor="accent2" w:themeShade="BF"/>
              </w:rPr>
            </w:pPr>
          </w:p>
        </w:tc>
      </w:tr>
      <w:tr w:rsidR="005D1DDD" w:rsidRPr="00C56B65" w14:paraId="48739F52" w14:textId="34182231" w:rsidTr="005D1DDD">
        <w:tc>
          <w:tcPr>
            <w:tcW w:w="5103" w:type="dxa"/>
            <w:shd w:val="clear" w:color="auto" w:fill="auto"/>
          </w:tcPr>
          <w:p w14:paraId="2D6EA421" w14:textId="77777777" w:rsidR="005D1DDD" w:rsidRPr="00C56B65" w:rsidRDefault="005D1DDD" w:rsidP="00620FE5">
            <w:pPr>
              <w:pStyle w:val="SingleTxtG"/>
              <w:tabs>
                <w:tab w:val="left" w:pos="2856"/>
                <w:tab w:val="left" w:pos="3400"/>
                <w:tab w:val="left" w:pos="4000"/>
              </w:tabs>
              <w:ind w:left="8" w:right="151"/>
            </w:pPr>
            <w:r w:rsidRPr="00C56B65">
              <w:tab/>
            </w:r>
            <w:r w:rsidRPr="00181ED6">
              <w:rPr>
                <w:i/>
              </w:rPr>
              <w:t>q</w:t>
            </w:r>
            <w:r w:rsidRPr="00181ED6">
              <w:rPr>
                <w:i/>
                <w:vertAlign w:val="subscript"/>
              </w:rPr>
              <w:t>mdw</w:t>
            </w:r>
            <w:r w:rsidRPr="00C56B65">
              <w:tab/>
              <w:t>=</w:t>
            </w:r>
            <w:r w:rsidRPr="00C56B65">
              <w:tab/>
              <w:t>dilution air mass flow rate, kg/s,</w:t>
            </w:r>
          </w:p>
        </w:tc>
        <w:tc>
          <w:tcPr>
            <w:tcW w:w="5103" w:type="dxa"/>
            <w:shd w:val="clear" w:color="auto" w:fill="auto"/>
          </w:tcPr>
          <w:p w14:paraId="089B4A07" w14:textId="77777777" w:rsidR="005D1DDD" w:rsidRPr="008A3EFA" w:rsidRDefault="005D1DDD" w:rsidP="005D1DDD">
            <w:pPr>
              <w:pStyle w:val="SingleTxtG"/>
              <w:tabs>
                <w:tab w:val="left" w:pos="2856"/>
                <w:tab w:val="left" w:pos="3400"/>
                <w:tab w:val="left" w:pos="4000"/>
              </w:tabs>
              <w:ind w:left="8" w:right="0"/>
              <w:rPr>
                <w:color w:val="FF0000"/>
              </w:rPr>
            </w:pPr>
          </w:p>
        </w:tc>
        <w:tc>
          <w:tcPr>
            <w:tcW w:w="5103" w:type="dxa"/>
          </w:tcPr>
          <w:p w14:paraId="1CE48B7E" w14:textId="77777777" w:rsidR="005D1DDD" w:rsidRPr="00620FE5" w:rsidRDefault="005D1DDD" w:rsidP="005D1DDD">
            <w:pPr>
              <w:pStyle w:val="SingleTxtG"/>
              <w:tabs>
                <w:tab w:val="left" w:pos="2856"/>
                <w:tab w:val="left" w:pos="3400"/>
                <w:tab w:val="left" w:pos="4000"/>
              </w:tabs>
              <w:ind w:left="8" w:right="0"/>
              <w:rPr>
                <w:color w:val="C45911" w:themeColor="accent2" w:themeShade="BF"/>
              </w:rPr>
            </w:pPr>
          </w:p>
        </w:tc>
      </w:tr>
      <w:tr w:rsidR="005D1DDD" w:rsidRPr="00C56B65" w14:paraId="66670665" w14:textId="06C82483" w:rsidTr="005D1DDD">
        <w:tc>
          <w:tcPr>
            <w:tcW w:w="5103" w:type="dxa"/>
            <w:shd w:val="clear" w:color="auto" w:fill="auto"/>
          </w:tcPr>
          <w:p w14:paraId="16B3F026" w14:textId="77777777" w:rsidR="005D1DDD" w:rsidRPr="00C56B65" w:rsidRDefault="005D1DDD" w:rsidP="00620FE5">
            <w:pPr>
              <w:pStyle w:val="SingleTxtG"/>
              <w:tabs>
                <w:tab w:val="left" w:pos="2856"/>
                <w:tab w:val="left" w:pos="3400"/>
                <w:tab w:val="left" w:pos="4000"/>
              </w:tabs>
              <w:ind w:left="8" w:right="151"/>
            </w:pPr>
            <w:r w:rsidRPr="00C56B65">
              <w:tab/>
            </w:r>
            <w:r w:rsidRPr="00181ED6">
              <w:rPr>
                <w:i/>
              </w:rPr>
              <w:t>q</w:t>
            </w:r>
            <w:r w:rsidRPr="00181ED6">
              <w:rPr>
                <w:i/>
                <w:vertAlign w:val="subscript"/>
              </w:rPr>
              <w:t>ex</w:t>
            </w:r>
            <w:r w:rsidRPr="00C56B65">
              <w:tab/>
              <w:t>=</w:t>
            </w:r>
            <w:r w:rsidRPr="00C56B65">
              <w:tab/>
              <w:t>particle number sample mass flow rate, kg/s.</w:t>
            </w:r>
          </w:p>
        </w:tc>
        <w:tc>
          <w:tcPr>
            <w:tcW w:w="5103" w:type="dxa"/>
            <w:shd w:val="clear" w:color="auto" w:fill="auto"/>
          </w:tcPr>
          <w:p w14:paraId="10108FBD" w14:textId="77777777" w:rsidR="005D1DDD" w:rsidRPr="008A3EFA" w:rsidRDefault="005D1DDD" w:rsidP="005D1DDD">
            <w:pPr>
              <w:pStyle w:val="SingleTxtG"/>
              <w:tabs>
                <w:tab w:val="left" w:pos="2856"/>
                <w:tab w:val="left" w:pos="3400"/>
                <w:tab w:val="left" w:pos="4000"/>
              </w:tabs>
              <w:ind w:left="8" w:right="0"/>
              <w:rPr>
                <w:color w:val="FF0000"/>
              </w:rPr>
            </w:pPr>
          </w:p>
        </w:tc>
        <w:tc>
          <w:tcPr>
            <w:tcW w:w="5103" w:type="dxa"/>
          </w:tcPr>
          <w:p w14:paraId="472D70DC" w14:textId="77777777" w:rsidR="005D1DDD" w:rsidRPr="00620FE5" w:rsidRDefault="005D1DDD" w:rsidP="005D1DDD">
            <w:pPr>
              <w:pStyle w:val="SingleTxtG"/>
              <w:tabs>
                <w:tab w:val="left" w:pos="2856"/>
                <w:tab w:val="left" w:pos="3400"/>
                <w:tab w:val="left" w:pos="4000"/>
              </w:tabs>
              <w:ind w:left="8" w:right="0"/>
              <w:rPr>
                <w:color w:val="C45911" w:themeColor="accent2" w:themeShade="BF"/>
              </w:rPr>
            </w:pPr>
          </w:p>
        </w:tc>
      </w:tr>
      <w:tr w:rsidR="005D1DDD" w:rsidRPr="00C56B65" w14:paraId="0C6FE52D" w14:textId="354F7566" w:rsidTr="005D1DDD">
        <w:tc>
          <w:tcPr>
            <w:tcW w:w="5103" w:type="dxa"/>
            <w:shd w:val="clear" w:color="auto" w:fill="auto"/>
          </w:tcPr>
          <w:p w14:paraId="196D4E80" w14:textId="77777777" w:rsidR="005D1DDD" w:rsidRPr="00C56B65" w:rsidRDefault="005D1DDD" w:rsidP="00620FE5">
            <w:pPr>
              <w:pStyle w:val="SingleTxtG"/>
              <w:tabs>
                <w:tab w:val="left" w:pos="2100"/>
                <w:tab w:val="left" w:pos="2842"/>
              </w:tabs>
              <w:ind w:left="8" w:right="151"/>
            </w:pPr>
            <w:r w:rsidRPr="00C56B65">
              <w:tab/>
            </w:r>
            <w:r w:rsidRPr="00C56B65">
              <w:tab/>
              <w:t xml:space="preserve">The </w:t>
            </w:r>
            <w:r w:rsidRPr="00181ED6">
              <w:rPr>
                <w:i/>
              </w:rPr>
              <w:t>q</w:t>
            </w:r>
            <w:r w:rsidRPr="00181ED6">
              <w:rPr>
                <w:i/>
                <w:vertAlign w:val="subscript"/>
              </w:rPr>
              <w:t>ex</w:t>
            </w:r>
            <w:r w:rsidRPr="00C56B65">
              <w:t xml:space="preserve"> signal sent to the partial flow system controller shall be accurate to within 0.1 per cent of </w:t>
            </w:r>
            <w:r w:rsidRPr="00181ED6">
              <w:rPr>
                <w:i/>
              </w:rPr>
              <w:t>q</w:t>
            </w:r>
            <w:r w:rsidRPr="00181ED6">
              <w:rPr>
                <w:i/>
                <w:vertAlign w:val="subscript"/>
              </w:rPr>
              <w:t>mdew</w:t>
            </w:r>
            <w:r w:rsidRPr="00C56B65">
              <w:t xml:space="preserve"> at all times and should be sent with frequency of at least 1 Hz.</w:t>
            </w:r>
          </w:p>
        </w:tc>
        <w:tc>
          <w:tcPr>
            <w:tcW w:w="5103" w:type="dxa"/>
            <w:shd w:val="clear" w:color="auto" w:fill="auto"/>
          </w:tcPr>
          <w:p w14:paraId="11693701" w14:textId="77777777" w:rsidR="005D1DDD" w:rsidRPr="008A3EFA" w:rsidRDefault="005D1DDD" w:rsidP="005D1DDD">
            <w:pPr>
              <w:pStyle w:val="SingleTxtG"/>
              <w:tabs>
                <w:tab w:val="left" w:pos="2100"/>
                <w:tab w:val="left" w:pos="2842"/>
              </w:tabs>
              <w:ind w:left="8" w:right="0"/>
              <w:rPr>
                <w:color w:val="FF0000"/>
              </w:rPr>
            </w:pPr>
          </w:p>
        </w:tc>
        <w:tc>
          <w:tcPr>
            <w:tcW w:w="5103" w:type="dxa"/>
          </w:tcPr>
          <w:p w14:paraId="44579CDA" w14:textId="77777777" w:rsidR="005D1DDD" w:rsidRPr="00620FE5" w:rsidRDefault="005D1DDD" w:rsidP="005D1DDD">
            <w:pPr>
              <w:pStyle w:val="SingleTxtG"/>
              <w:tabs>
                <w:tab w:val="left" w:pos="2100"/>
                <w:tab w:val="left" w:pos="2842"/>
              </w:tabs>
              <w:ind w:left="8" w:right="0"/>
              <w:rPr>
                <w:color w:val="C45911" w:themeColor="accent2" w:themeShade="BF"/>
              </w:rPr>
            </w:pPr>
          </w:p>
        </w:tc>
      </w:tr>
      <w:tr w:rsidR="005D1DDD" w:rsidRPr="00C56B65" w14:paraId="42D5A801" w14:textId="70292604" w:rsidTr="005D1DDD">
        <w:tc>
          <w:tcPr>
            <w:tcW w:w="5103" w:type="dxa"/>
            <w:shd w:val="clear" w:color="auto" w:fill="auto"/>
          </w:tcPr>
          <w:p w14:paraId="3BB7B196" w14:textId="77777777" w:rsidR="005D1DDD" w:rsidRPr="00C56B65" w:rsidRDefault="005D1DDD" w:rsidP="00620FE5">
            <w:pPr>
              <w:pStyle w:val="SingleTxtG"/>
              <w:tabs>
                <w:tab w:val="left" w:pos="2200"/>
              </w:tabs>
              <w:ind w:left="8" w:right="151"/>
            </w:pPr>
            <w:r w:rsidRPr="00C56B65">
              <w:tab/>
              <w:t>(b)</w:t>
            </w:r>
            <w:r w:rsidRPr="00C56B65">
              <w:tab/>
              <w:t>In the case where the extracted particle number sample flow is fully or partially discarded, but an equivalent flow is fed back to the dilution system upstream of the flow measurement device, equation 83 in paragraph 9.4.6.2. shall be replaced by the following:</w:t>
            </w:r>
          </w:p>
        </w:tc>
        <w:tc>
          <w:tcPr>
            <w:tcW w:w="5103" w:type="dxa"/>
            <w:shd w:val="clear" w:color="auto" w:fill="auto"/>
          </w:tcPr>
          <w:p w14:paraId="112490DA" w14:textId="77777777" w:rsidR="005D1DDD" w:rsidRPr="008A3EFA" w:rsidRDefault="005D1DDD" w:rsidP="005D1DDD">
            <w:pPr>
              <w:pStyle w:val="SingleTxtG"/>
              <w:tabs>
                <w:tab w:val="left" w:pos="2200"/>
              </w:tabs>
              <w:ind w:left="8" w:right="0"/>
              <w:rPr>
                <w:color w:val="FF0000"/>
              </w:rPr>
            </w:pPr>
          </w:p>
        </w:tc>
        <w:tc>
          <w:tcPr>
            <w:tcW w:w="5103" w:type="dxa"/>
          </w:tcPr>
          <w:p w14:paraId="75A46AF3" w14:textId="77777777" w:rsidR="005D1DDD" w:rsidRPr="00620FE5" w:rsidRDefault="005D1DDD" w:rsidP="005D1DDD">
            <w:pPr>
              <w:pStyle w:val="SingleTxtG"/>
              <w:tabs>
                <w:tab w:val="left" w:pos="2200"/>
              </w:tabs>
              <w:ind w:left="8" w:right="0"/>
              <w:rPr>
                <w:color w:val="C45911" w:themeColor="accent2" w:themeShade="BF"/>
              </w:rPr>
            </w:pPr>
          </w:p>
        </w:tc>
      </w:tr>
      <w:tr w:rsidR="005D1DDD" w:rsidRPr="00C56B65" w14:paraId="770C22E9" w14:textId="3FA7E417" w:rsidTr="005D1DDD">
        <w:tc>
          <w:tcPr>
            <w:tcW w:w="5103" w:type="dxa"/>
            <w:shd w:val="clear" w:color="auto" w:fill="auto"/>
          </w:tcPr>
          <w:p w14:paraId="199AF9AB" w14:textId="77777777" w:rsidR="005D1DDD" w:rsidRPr="00C56B65" w:rsidRDefault="005D1DDD" w:rsidP="00620FE5">
            <w:pPr>
              <w:pStyle w:val="SingleTxtG"/>
              <w:tabs>
                <w:tab w:val="left" w:pos="2835"/>
                <w:tab w:val="left" w:pos="3400"/>
                <w:tab w:val="right" w:pos="8500"/>
              </w:tabs>
              <w:ind w:left="8" w:right="151"/>
            </w:pPr>
            <w:r w:rsidRPr="00C56B65">
              <w:tab/>
            </w:r>
            <w:r w:rsidRPr="00C56B65">
              <w:tab/>
            </w:r>
            <w:r w:rsidRPr="00181ED6">
              <w:rPr>
                <w:position w:val="-14"/>
                <w:szCs w:val="24"/>
              </w:rPr>
              <w:object w:dxaOrig="2840" w:dyaOrig="380" w14:anchorId="6EA636C1">
                <v:shape id="_x0000_i1026" type="#_x0000_t75" style="width:142.35pt;height:20.1pt" o:ole="">
                  <v:imagedata r:id="rId12" o:title=""/>
                </v:shape>
                <o:OLEObject Type="Embed" ProgID="Equation.3" ShapeID="_x0000_i1026" DrawAspect="Content" ObjectID="_1671962020" r:id="rId13"/>
              </w:object>
            </w:r>
            <w:r w:rsidRPr="00181ED6">
              <w:rPr>
                <w:szCs w:val="24"/>
              </w:rPr>
              <w:tab/>
              <w:t>(93)</w:t>
            </w:r>
          </w:p>
        </w:tc>
        <w:tc>
          <w:tcPr>
            <w:tcW w:w="5103" w:type="dxa"/>
            <w:shd w:val="clear" w:color="auto" w:fill="auto"/>
          </w:tcPr>
          <w:p w14:paraId="6968DDA6" w14:textId="77777777" w:rsidR="005D1DDD" w:rsidRPr="008A3EFA" w:rsidRDefault="005D1DDD" w:rsidP="005D1DDD">
            <w:pPr>
              <w:pStyle w:val="SingleTxtG"/>
              <w:tabs>
                <w:tab w:val="left" w:pos="2835"/>
                <w:tab w:val="left" w:pos="3400"/>
                <w:tab w:val="right" w:pos="8500"/>
              </w:tabs>
              <w:ind w:left="8" w:right="0"/>
              <w:rPr>
                <w:color w:val="FF0000"/>
              </w:rPr>
            </w:pPr>
          </w:p>
        </w:tc>
        <w:tc>
          <w:tcPr>
            <w:tcW w:w="5103" w:type="dxa"/>
          </w:tcPr>
          <w:p w14:paraId="26E60AEB" w14:textId="77777777" w:rsidR="005D1DDD" w:rsidRPr="00620FE5" w:rsidRDefault="005D1DDD" w:rsidP="005D1DDD">
            <w:pPr>
              <w:pStyle w:val="SingleTxtG"/>
              <w:tabs>
                <w:tab w:val="left" w:pos="2835"/>
                <w:tab w:val="left" w:pos="3400"/>
                <w:tab w:val="right" w:pos="8500"/>
              </w:tabs>
              <w:ind w:left="8" w:right="0"/>
              <w:rPr>
                <w:color w:val="C45911" w:themeColor="accent2" w:themeShade="BF"/>
              </w:rPr>
            </w:pPr>
          </w:p>
        </w:tc>
      </w:tr>
      <w:tr w:rsidR="005D1DDD" w:rsidRPr="00C56B65" w14:paraId="55C7C909" w14:textId="623D9490" w:rsidTr="005D1DDD">
        <w:tc>
          <w:tcPr>
            <w:tcW w:w="5103" w:type="dxa"/>
            <w:shd w:val="clear" w:color="auto" w:fill="auto"/>
          </w:tcPr>
          <w:p w14:paraId="27A43D48" w14:textId="77777777" w:rsidR="005D1DDD" w:rsidRPr="00C56B65" w:rsidRDefault="005D1DDD" w:rsidP="00620FE5">
            <w:pPr>
              <w:pStyle w:val="SingleTxtG"/>
              <w:ind w:left="8" w:right="151"/>
            </w:pPr>
            <w:r w:rsidRPr="00C56B65">
              <w:tab/>
            </w:r>
            <w:r w:rsidRPr="00C56B65">
              <w:tab/>
            </w:r>
            <w:r w:rsidRPr="00C56B65">
              <w:tab/>
              <w:t>Where:</w:t>
            </w:r>
          </w:p>
        </w:tc>
        <w:tc>
          <w:tcPr>
            <w:tcW w:w="5103" w:type="dxa"/>
            <w:shd w:val="clear" w:color="auto" w:fill="auto"/>
          </w:tcPr>
          <w:p w14:paraId="62CFB7B7" w14:textId="77777777" w:rsidR="005D1DDD" w:rsidRPr="008A3EFA" w:rsidRDefault="005D1DDD" w:rsidP="005D1DDD">
            <w:pPr>
              <w:pStyle w:val="SingleTxtG"/>
              <w:ind w:left="8" w:right="0"/>
              <w:rPr>
                <w:color w:val="FF0000"/>
              </w:rPr>
            </w:pPr>
          </w:p>
        </w:tc>
        <w:tc>
          <w:tcPr>
            <w:tcW w:w="5103" w:type="dxa"/>
          </w:tcPr>
          <w:p w14:paraId="6F79452E" w14:textId="77777777" w:rsidR="005D1DDD" w:rsidRPr="00620FE5" w:rsidRDefault="005D1DDD" w:rsidP="005D1DDD">
            <w:pPr>
              <w:pStyle w:val="SingleTxtG"/>
              <w:ind w:left="8" w:right="0"/>
              <w:rPr>
                <w:color w:val="C45911" w:themeColor="accent2" w:themeShade="BF"/>
              </w:rPr>
            </w:pPr>
          </w:p>
        </w:tc>
      </w:tr>
      <w:tr w:rsidR="005D1DDD" w:rsidRPr="00C56B65" w14:paraId="14665717" w14:textId="1A5FF2FE" w:rsidTr="005D1DDD">
        <w:tc>
          <w:tcPr>
            <w:tcW w:w="5103" w:type="dxa"/>
            <w:shd w:val="clear" w:color="auto" w:fill="auto"/>
          </w:tcPr>
          <w:p w14:paraId="6C784B23" w14:textId="77777777" w:rsidR="005D1DDD" w:rsidRPr="00C56B65" w:rsidRDefault="005D1DDD" w:rsidP="00620FE5">
            <w:pPr>
              <w:pStyle w:val="SingleTxtG"/>
              <w:tabs>
                <w:tab w:val="left" w:pos="2842"/>
                <w:tab w:val="left" w:pos="3400"/>
                <w:tab w:val="left" w:pos="3990"/>
              </w:tabs>
              <w:ind w:left="8" w:right="151"/>
            </w:pPr>
            <w:r w:rsidRPr="00C56B65">
              <w:tab/>
            </w:r>
            <w:r w:rsidRPr="00181ED6">
              <w:rPr>
                <w:i/>
              </w:rPr>
              <w:t>q</w:t>
            </w:r>
            <w:r w:rsidRPr="00181ED6">
              <w:rPr>
                <w:i/>
                <w:vertAlign w:val="subscript"/>
              </w:rPr>
              <w:t>mp</w:t>
            </w:r>
            <w:r w:rsidRPr="00C56B65">
              <w:tab/>
              <w:t>=</w:t>
            </w:r>
            <w:r w:rsidRPr="00C56B65">
              <w:tab/>
              <w:t>sample flow of exhaust gas into partial flow dilution system, kg/s,</w:t>
            </w:r>
          </w:p>
        </w:tc>
        <w:tc>
          <w:tcPr>
            <w:tcW w:w="5103" w:type="dxa"/>
            <w:shd w:val="clear" w:color="auto" w:fill="auto"/>
          </w:tcPr>
          <w:p w14:paraId="5DE77AFE" w14:textId="77777777" w:rsidR="005D1DDD" w:rsidRPr="008A3EFA" w:rsidRDefault="005D1DDD" w:rsidP="005D1DDD">
            <w:pPr>
              <w:pStyle w:val="SingleTxtG"/>
              <w:tabs>
                <w:tab w:val="left" w:pos="2842"/>
                <w:tab w:val="left" w:pos="3400"/>
                <w:tab w:val="left" w:pos="3990"/>
              </w:tabs>
              <w:ind w:left="8" w:right="0"/>
              <w:rPr>
                <w:color w:val="FF0000"/>
              </w:rPr>
            </w:pPr>
          </w:p>
        </w:tc>
        <w:tc>
          <w:tcPr>
            <w:tcW w:w="5103" w:type="dxa"/>
          </w:tcPr>
          <w:p w14:paraId="6DF9C8B9" w14:textId="77777777" w:rsidR="005D1DDD" w:rsidRPr="00620FE5" w:rsidRDefault="005D1DDD" w:rsidP="005D1DDD">
            <w:pPr>
              <w:pStyle w:val="SingleTxtG"/>
              <w:tabs>
                <w:tab w:val="left" w:pos="2842"/>
                <w:tab w:val="left" w:pos="3400"/>
                <w:tab w:val="left" w:pos="3990"/>
              </w:tabs>
              <w:ind w:left="8" w:right="0"/>
              <w:rPr>
                <w:color w:val="C45911" w:themeColor="accent2" w:themeShade="BF"/>
              </w:rPr>
            </w:pPr>
          </w:p>
        </w:tc>
      </w:tr>
      <w:tr w:rsidR="005D1DDD" w:rsidRPr="00C56B65" w14:paraId="265AD92A" w14:textId="229641DE" w:rsidTr="005D1DDD">
        <w:tc>
          <w:tcPr>
            <w:tcW w:w="5103" w:type="dxa"/>
            <w:shd w:val="clear" w:color="auto" w:fill="auto"/>
          </w:tcPr>
          <w:p w14:paraId="3527C7A7" w14:textId="77777777" w:rsidR="005D1DDD" w:rsidRPr="00C56B65" w:rsidRDefault="005D1DDD" w:rsidP="00620FE5">
            <w:pPr>
              <w:pStyle w:val="SingleTxtG"/>
              <w:tabs>
                <w:tab w:val="left" w:pos="2842"/>
                <w:tab w:val="left" w:pos="3400"/>
                <w:tab w:val="left" w:pos="3990"/>
              </w:tabs>
              <w:ind w:left="8" w:right="151"/>
            </w:pPr>
            <w:r w:rsidRPr="00C56B65">
              <w:lastRenderedPageBreak/>
              <w:tab/>
            </w:r>
            <w:r w:rsidRPr="00181ED6">
              <w:rPr>
                <w:i/>
              </w:rPr>
              <w:t>q</w:t>
            </w:r>
            <w:r w:rsidRPr="00181ED6">
              <w:rPr>
                <w:i/>
                <w:vertAlign w:val="subscript"/>
              </w:rPr>
              <w:t>mdew</w:t>
            </w:r>
            <w:r w:rsidRPr="00C56B65">
              <w:tab/>
              <w:t>=</w:t>
            </w:r>
            <w:r w:rsidRPr="00C56B65">
              <w:tab/>
              <w:t>diluted exhaust mass flow rate, kg/s,</w:t>
            </w:r>
          </w:p>
        </w:tc>
        <w:tc>
          <w:tcPr>
            <w:tcW w:w="5103" w:type="dxa"/>
            <w:shd w:val="clear" w:color="auto" w:fill="auto"/>
          </w:tcPr>
          <w:p w14:paraId="52231148" w14:textId="77777777" w:rsidR="005D1DDD" w:rsidRPr="008A3EFA" w:rsidRDefault="005D1DDD" w:rsidP="005D1DDD">
            <w:pPr>
              <w:pStyle w:val="SingleTxtG"/>
              <w:tabs>
                <w:tab w:val="left" w:pos="2842"/>
                <w:tab w:val="left" w:pos="3400"/>
                <w:tab w:val="left" w:pos="3990"/>
              </w:tabs>
              <w:ind w:left="8" w:right="0"/>
              <w:rPr>
                <w:color w:val="FF0000"/>
              </w:rPr>
            </w:pPr>
          </w:p>
        </w:tc>
        <w:tc>
          <w:tcPr>
            <w:tcW w:w="5103" w:type="dxa"/>
          </w:tcPr>
          <w:p w14:paraId="7969A169" w14:textId="77777777" w:rsidR="005D1DDD" w:rsidRPr="00620FE5" w:rsidRDefault="005D1DDD" w:rsidP="005D1DDD">
            <w:pPr>
              <w:pStyle w:val="SingleTxtG"/>
              <w:tabs>
                <w:tab w:val="left" w:pos="2842"/>
                <w:tab w:val="left" w:pos="3400"/>
                <w:tab w:val="left" w:pos="3990"/>
              </w:tabs>
              <w:ind w:left="8" w:right="0"/>
              <w:rPr>
                <w:color w:val="C45911" w:themeColor="accent2" w:themeShade="BF"/>
              </w:rPr>
            </w:pPr>
          </w:p>
        </w:tc>
      </w:tr>
      <w:tr w:rsidR="005D1DDD" w:rsidRPr="00C56B65" w14:paraId="26E5AEAF" w14:textId="64622916" w:rsidTr="005D1DDD">
        <w:tc>
          <w:tcPr>
            <w:tcW w:w="5103" w:type="dxa"/>
            <w:shd w:val="clear" w:color="auto" w:fill="auto"/>
          </w:tcPr>
          <w:p w14:paraId="0649EA37" w14:textId="77777777" w:rsidR="005D1DDD" w:rsidRPr="00C56B65" w:rsidRDefault="005D1DDD" w:rsidP="00620FE5">
            <w:pPr>
              <w:pStyle w:val="SingleTxtG"/>
              <w:tabs>
                <w:tab w:val="left" w:pos="2842"/>
                <w:tab w:val="left" w:pos="3400"/>
                <w:tab w:val="left" w:pos="3990"/>
              </w:tabs>
              <w:ind w:left="8" w:right="151"/>
            </w:pPr>
            <w:r w:rsidRPr="00C56B65">
              <w:tab/>
            </w:r>
            <w:r w:rsidRPr="00181ED6">
              <w:rPr>
                <w:i/>
              </w:rPr>
              <w:t>q</w:t>
            </w:r>
            <w:r w:rsidRPr="00181ED6">
              <w:rPr>
                <w:i/>
                <w:vertAlign w:val="subscript"/>
              </w:rPr>
              <w:t>mdw</w:t>
            </w:r>
            <w:r w:rsidRPr="00C56B65">
              <w:tab/>
              <w:t>=</w:t>
            </w:r>
            <w:r w:rsidRPr="00C56B65">
              <w:tab/>
              <w:t>dilution air mass flow rate, kg/s,</w:t>
            </w:r>
          </w:p>
        </w:tc>
        <w:tc>
          <w:tcPr>
            <w:tcW w:w="5103" w:type="dxa"/>
            <w:shd w:val="clear" w:color="auto" w:fill="auto"/>
          </w:tcPr>
          <w:p w14:paraId="5CAAFE2B" w14:textId="77777777" w:rsidR="005D1DDD" w:rsidRPr="008A3EFA" w:rsidRDefault="005D1DDD" w:rsidP="005D1DDD">
            <w:pPr>
              <w:pStyle w:val="SingleTxtG"/>
              <w:tabs>
                <w:tab w:val="left" w:pos="2842"/>
                <w:tab w:val="left" w:pos="3400"/>
                <w:tab w:val="left" w:pos="3990"/>
              </w:tabs>
              <w:ind w:left="8" w:right="0"/>
              <w:rPr>
                <w:color w:val="FF0000"/>
              </w:rPr>
            </w:pPr>
          </w:p>
        </w:tc>
        <w:tc>
          <w:tcPr>
            <w:tcW w:w="5103" w:type="dxa"/>
          </w:tcPr>
          <w:p w14:paraId="24CF1938" w14:textId="77777777" w:rsidR="005D1DDD" w:rsidRPr="00620FE5" w:rsidRDefault="005D1DDD" w:rsidP="005D1DDD">
            <w:pPr>
              <w:pStyle w:val="SingleTxtG"/>
              <w:tabs>
                <w:tab w:val="left" w:pos="2842"/>
                <w:tab w:val="left" w:pos="3400"/>
                <w:tab w:val="left" w:pos="3990"/>
              </w:tabs>
              <w:ind w:left="8" w:right="0"/>
              <w:rPr>
                <w:color w:val="C45911" w:themeColor="accent2" w:themeShade="BF"/>
              </w:rPr>
            </w:pPr>
          </w:p>
        </w:tc>
      </w:tr>
      <w:tr w:rsidR="005D1DDD" w:rsidRPr="00C56B65" w14:paraId="64D171FB" w14:textId="38074639" w:rsidTr="005D1DDD">
        <w:tc>
          <w:tcPr>
            <w:tcW w:w="5103" w:type="dxa"/>
            <w:shd w:val="clear" w:color="auto" w:fill="auto"/>
          </w:tcPr>
          <w:p w14:paraId="546B3B1A" w14:textId="77777777" w:rsidR="005D1DDD" w:rsidRPr="00C56B65" w:rsidRDefault="005D1DDD" w:rsidP="00620FE5">
            <w:pPr>
              <w:pStyle w:val="SingleTxtG"/>
              <w:tabs>
                <w:tab w:val="left" w:pos="2842"/>
                <w:tab w:val="left" w:pos="3400"/>
                <w:tab w:val="left" w:pos="3990"/>
              </w:tabs>
              <w:ind w:left="8" w:right="151"/>
            </w:pPr>
            <w:r w:rsidRPr="00C56B65">
              <w:tab/>
            </w:r>
            <w:r w:rsidRPr="00181ED6">
              <w:rPr>
                <w:i/>
              </w:rPr>
              <w:t>q</w:t>
            </w:r>
            <w:r w:rsidRPr="00181ED6">
              <w:rPr>
                <w:i/>
                <w:vertAlign w:val="subscript"/>
              </w:rPr>
              <w:t>ex</w:t>
            </w:r>
            <w:r w:rsidRPr="00C56B65">
              <w:tab/>
              <w:t>=</w:t>
            </w:r>
            <w:r w:rsidRPr="00C56B65">
              <w:tab/>
              <w:t>particle number sample mass flow rate, kg/s,</w:t>
            </w:r>
          </w:p>
        </w:tc>
        <w:tc>
          <w:tcPr>
            <w:tcW w:w="5103" w:type="dxa"/>
            <w:shd w:val="clear" w:color="auto" w:fill="auto"/>
          </w:tcPr>
          <w:p w14:paraId="30C731E2" w14:textId="77777777" w:rsidR="005D1DDD" w:rsidRPr="008A3EFA" w:rsidRDefault="005D1DDD" w:rsidP="005D1DDD">
            <w:pPr>
              <w:pStyle w:val="SingleTxtG"/>
              <w:tabs>
                <w:tab w:val="left" w:pos="2842"/>
                <w:tab w:val="left" w:pos="3400"/>
                <w:tab w:val="left" w:pos="3990"/>
              </w:tabs>
              <w:ind w:left="8" w:right="0"/>
              <w:rPr>
                <w:color w:val="FF0000"/>
              </w:rPr>
            </w:pPr>
          </w:p>
        </w:tc>
        <w:tc>
          <w:tcPr>
            <w:tcW w:w="5103" w:type="dxa"/>
          </w:tcPr>
          <w:p w14:paraId="0A1DBA20" w14:textId="77777777" w:rsidR="005D1DDD" w:rsidRPr="00620FE5" w:rsidRDefault="005D1DDD" w:rsidP="005D1DDD">
            <w:pPr>
              <w:pStyle w:val="SingleTxtG"/>
              <w:tabs>
                <w:tab w:val="left" w:pos="2842"/>
                <w:tab w:val="left" w:pos="3400"/>
                <w:tab w:val="left" w:pos="3990"/>
              </w:tabs>
              <w:ind w:left="8" w:right="0"/>
              <w:rPr>
                <w:color w:val="C45911" w:themeColor="accent2" w:themeShade="BF"/>
              </w:rPr>
            </w:pPr>
          </w:p>
        </w:tc>
      </w:tr>
      <w:tr w:rsidR="005D1DDD" w:rsidRPr="00C56B65" w14:paraId="1A58D903" w14:textId="317A00B1" w:rsidTr="005D1DDD">
        <w:tc>
          <w:tcPr>
            <w:tcW w:w="5103" w:type="dxa"/>
            <w:shd w:val="clear" w:color="auto" w:fill="auto"/>
          </w:tcPr>
          <w:p w14:paraId="520EA3F1" w14:textId="77777777" w:rsidR="005D1DDD" w:rsidRPr="00C56B65" w:rsidRDefault="005D1DDD" w:rsidP="00620FE5">
            <w:pPr>
              <w:pStyle w:val="SingleTxtG"/>
              <w:tabs>
                <w:tab w:val="left" w:pos="2842"/>
                <w:tab w:val="left" w:pos="3400"/>
                <w:tab w:val="left" w:pos="3990"/>
              </w:tabs>
              <w:ind w:left="8" w:right="151"/>
            </w:pPr>
            <w:r w:rsidRPr="00C56B65">
              <w:tab/>
            </w:r>
            <w:r w:rsidRPr="00181ED6">
              <w:rPr>
                <w:i/>
              </w:rPr>
              <w:t>q</w:t>
            </w:r>
            <w:r w:rsidRPr="00181ED6">
              <w:rPr>
                <w:i/>
                <w:vertAlign w:val="subscript"/>
              </w:rPr>
              <w:t>sw</w:t>
            </w:r>
            <w:r w:rsidRPr="00C56B65">
              <w:tab/>
              <w:t>=</w:t>
            </w:r>
            <w:r w:rsidRPr="00C56B65">
              <w:tab/>
              <w:t>mass flow rate fed back into dilution tunnel to compensate for particle number sample extraction, kg/s.</w:t>
            </w:r>
          </w:p>
        </w:tc>
        <w:tc>
          <w:tcPr>
            <w:tcW w:w="5103" w:type="dxa"/>
            <w:shd w:val="clear" w:color="auto" w:fill="auto"/>
          </w:tcPr>
          <w:p w14:paraId="16B434C3" w14:textId="77777777" w:rsidR="005D1DDD" w:rsidRPr="008A3EFA" w:rsidRDefault="005D1DDD" w:rsidP="005D1DDD">
            <w:pPr>
              <w:pStyle w:val="SingleTxtG"/>
              <w:tabs>
                <w:tab w:val="left" w:pos="2842"/>
                <w:tab w:val="left" w:pos="3400"/>
                <w:tab w:val="left" w:pos="3990"/>
              </w:tabs>
              <w:ind w:left="8" w:right="0"/>
              <w:rPr>
                <w:color w:val="FF0000"/>
              </w:rPr>
            </w:pPr>
          </w:p>
        </w:tc>
        <w:tc>
          <w:tcPr>
            <w:tcW w:w="5103" w:type="dxa"/>
          </w:tcPr>
          <w:p w14:paraId="30796071" w14:textId="77777777" w:rsidR="005D1DDD" w:rsidRPr="00620FE5" w:rsidRDefault="005D1DDD" w:rsidP="005D1DDD">
            <w:pPr>
              <w:pStyle w:val="SingleTxtG"/>
              <w:tabs>
                <w:tab w:val="left" w:pos="2842"/>
                <w:tab w:val="left" w:pos="3400"/>
                <w:tab w:val="left" w:pos="3990"/>
              </w:tabs>
              <w:ind w:left="8" w:right="0"/>
              <w:rPr>
                <w:color w:val="C45911" w:themeColor="accent2" w:themeShade="BF"/>
              </w:rPr>
            </w:pPr>
          </w:p>
        </w:tc>
      </w:tr>
      <w:tr w:rsidR="005D1DDD" w:rsidRPr="00C56B65" w14:paraId="39FFECB4" w14:textId="3B75963C" w:rsidTr="005D1DDD">
        <w:tc>
          <w:tcPr>
            <w:tcW w:w="5103" w:type="dxa"/>
            <w:shd w:val="clear" w:color="auto" w:fill="auto"/>
          </w:tcPr>
          <w:p w14:paraId="5D89F618" w14:textId="77777777" w:rsidR="005D1DDD" w:rsidRPr="00C56B65" w:rsidRDefault="005D1DDD" w:rsidP="00620FE5">
            <w:pPr>
              <w:pStyle w:val="SingleTxtG"/>
              <w:tabs>
                <w:tab w:val="left" w:pos="2300"/>
              </w:tabs>
              <w:ind w:left="8" w:right="151"/>
            </w:pPr>
            <w:r w:rsidRPr="00C56B65">
              <w:tab/>
              <w:t xml:space="preserve">The difference between </w:t>
            </w:r>
            <w:r w:rsidRPr="00181ED6">
              <w:rPr>
                <w:i/>
              </w:rPr>
              <w:t>q</w:t>
            </w:r>
            <w:r w:rsidRPr="00181ED6">
              <w:rPr>
                <w:i/>
                <w:vertAlign w:val="subscript"/>
              </w:rPr>
              <w:t>ex</w:t>
            </w:r>
            <w:r w:rsidRPr="00C56B65">
              <w:t xml:space="preserve"> and </w:t>
            </w:r>
            <w:r w:rsidRPr="00181ED6">
              <w:rPr>
                <w:i/>
              </w:rPr>
              <w:t>q</w:t>
            </w:r>
            <w:r w:rsidRPr="00181ED6">
              <w:rPr>
                <w:i/>
                <w:vertAlign w:val="subscript"/>
              </w:rPr>
              <w:t>sw</w:t>
            </w:r>
            <w:r w:rsidRPr="00C56B65">
              <w:t xml:space="preserve"> sent to the partial flow system controller shall be accurate to within 0.1 per cent of </w:t>
            </w:r>
            <w:r w:rsidRPr="00181ED6">
              <w:rPr>
                <w:i/>
              </w:rPr>
              <w:t>q</w:t>
            </w:r>
            <w:r w:rsidRPr="00181ED6">
              <w:rPr>
                <w:i/>
                <w:vertAlign w:val="subscript"/>
              </w:rPr>
              <w:t>mdew</w:t>
            </w:r>
            <w:r w:rsidRPr="00C56B65">
              <w:t xml:space="preserve"> at all times. The signal (or signals) should be sent with frequency of at least 1 Hz.</w:t>
            </w:r>
          </w:p>
        </w:tc>
        <w:tc>
          <w:tcPr>
            <w:tcW w:w="5103" w:type="dxa"/>
            <w:shd w:val="clear" w:color="auto" w:fill="auto"/>
          </w:tcPr>
          <w:p w14:paraId="10B2E4CB" w14:textId="77777777" w:rsidR="005D1DDD" w:rsidRPr="008A3EFA" w:rsidRDefault="005D1DDD" w:rsidP="005D1DDD">
            <w:pPr>
              <w:pStyle w:val="SingleTxtG"/>
              <w:tabs>
                <w:tab w:val="left" w:pos="2300"/>
              </w:tabs>
              <w:ind w:left="8" w:right="0"/>
              <w:rPr>
                <w:color w:val="FF0000"/>
              </w:rPr>
            </w:pPr>
          </w:p>
        </w:tc>
        <w:tc>
          <w:tcPr>
            <w:tcW w:w="5103" w:type="dxa"/>
          </w:tcPr>
          <w:p w14:paraId="291144B4" w14:textId="77777777" w:rsidR="005D1DDD" w:rsidRPr="00620FE5" w:rsidRDefault="005D1DDD" w:rsidP="005D1DDD">
            <w:pPr>
              <w:pStyle w:val="SingleTxtG"/>
              <w:tabs>
                <w:tab w:val="left" w:pos="2300"/>
              </w:tabs>
              <w:ind w:left="8" w:right="0"/>
              <w:rPr>
                <w:color w:val="C45911" w:themeColor="accent2" w:themeShade="BF"/>
              </w:rPr>
            </w:pPr>
          </w:p>
        </w:tc>
      </w:tr>
      <w:tr w:rsidR="005D1DDD" w:rsidRPr="00C56B65" w14:paraId="733D4212" w14:textId="16857D1E" w:rsidTr="005D1DDD">
        <w:tc>
          <w:tcPr>
            <w:tcW w:w="5103" w:type="dxa"/>
            <w:shd w:val="clear" w:color="auto" w:fill="auto"/>
          </w:tcPr>
          <w:p w14:paraId="2A288EA2" w14:textId="77777777" w:rsidR="005D1DDD" w:rsidRPr="00C56B65" w:rsidRDefault="005D1DDD" w:rsidP="00620FE5">
            <w:pPr>
              <w:pStyle w:val="SingleTxtG"/>
              <w:ind w:left="8" w:right="151"/>
            </w:pPr>
            <w:r w:rsidRPr="00C56B65">
              <w:t>10.3.3.</w:t>
            </w:r>
            <w:r w:rsidRPr="00C56B65">
              <w:tab/>
              <w:t>Correction of PM measurement</w:t>
            </w:r>
          </w:p>
        </w:tc>
        <w:tc>
          <w:tcPr>
            <w:tcW w:w="5103" w:type="dxa"/>
            <w:shd w:val="clear" w:color="auto" w:fill="auto"/>
          </w:tcPr>
          <w:p w14:paraId="70F49D23" w14:textId="77777777" w:rsidR="005D1DDD" w:rsidRPr="008A3EFA" w:rsidRDefault="005D1DDD" w:rsidP="005D1DDD">
            <w:pPr>
              <w:pStyle w:val="SingleTxtG"/>
              <w:ind w:left="8" w:right="0"/>
              <w:rPr>
                <w:color w:val="FF0000"/>
              </w:rPr>
            </w:pPr>
          </w:p>
        </w:tc>
        <w:tc>
          <w:tcPr>
            <w:tcW w:w="5103" w:type="dxa"/>
          </w:tcPr>
          <w:p w14:paraId="1A1DA591" w14:textId="77777777" w:rsidR="005D1DDD" w:rsidRPr="00620FE5" w:rsidRDefault="005D1DDD" w:rsidP="005D1DDD">
            <w:pPr>
              <w:pStyle w:val="SingleTxtG"/>
              <w:ind w:left="8" w:right="0"/>
              <w:rPr>
                <w:color w:val="C45911" w:themeColor="accent2" w:themeShade="BF"/>
              </w:rPr>
            </w:pPr>
          </w:p>
        </w:tc>
      </w:tr>
      <w:tr w:rsidR="005D1DDD" w:rsidRPr="00C56B65" w14:paraId="2E491523" w14:textId="7E6571F4" w:rsidTr="005D1DDD">
        <w:tc>
          <w:tcPr>
            <w:tcW w:w="5103" w:type="dxa"/>
            <w:shd w:val="clear" w:color="auto" w:fill="auto"/>
          </w:tcPr>
          <w:p w14:paraId="101C9E35" w14:textId="77777777" w:rsidR="005D1DDD" w:rsidRPr="00C56B65" w:rsidRDefault="005D1DDD" w:rsidP="00620FE5">
            <w:pPr>
              <w:pStyle w:val="SingleTxtG"/>
              <w:tabs>
                <w:tab w:val="left" w:pos="2300"/>
              </w:tabs>
              <w:ind w:left="8" w:right="151"/>
            </w:pPr>
            <w:r w:rsidRPr="00C56B65">
              <w:tab/>
              <w:t>When a particle number sample flow is extracted from a total sampling partial flow dilution system, the mass of particulates (</w:t>
            </w:r>
            <w:r w:rsidRPr="00181ED6">
              <w:rPr>
                <w:i/>
              </w:rPr>
              <w:t>m</w:t>
            </w:r>
            <w:r w:rsidRPr="00181ED6">
              <w:rPr>
                <w:i/>
                <w:vertAlign w:val="subscript"/>
              </w:rPr>
              <w:t>PM</w:t>
            </w:r>
            <w:r w:rsidRPr="00C56B65">
              <w:t>) calculated in paragraph 8.4.3.2.1. or 8.4.3.2.2. shall be corrected as follows to account for the flow extracted. This correction is required even where filtered extracted flow is fed back into the partial flow dilution systems.</w:t>
            </w:r>
          </w:p>
        </w:tc>
        <w:tc>
          <w:tcPr>
            <w:tcW w:w="5103" w:type="dxa"/>
            <w:shd w:val="clear" w:color="auto" w:fill="auto"/>
          </w:tcPr>
          <w:p w14:paraId="34EE1FDC" w14:textId="77777777" w:rsidR="005D1DDD" w:rsidRPr="008A3EFA" w:rsidRDefault="005D1DDD" w:rsidP="005D1DDD">
            <w:pPr>
              <w:pStyle w:val="SingleTxtG"/>
              <w:tabs>
                <w:tab w:val="left" w:pos="2300"/>
              </w:tabs>
              <w:ind w:left="8" w:right="0"/>
              <w:rPr>
                <w:color w:val="FF0000"/>
              </w:rPr>
            </w:pPr>
          </w:p>
        </w:tc>
        <w:tc>
          <w:tcPr>
            <w:tcW w:w="5103" w:type="dxa"/>
          </w:tcPr>
          <w:p w14:paraId="14D1AC62" w14:textId="77777777" w:rsidR="005D1DDD" w:rsidRPr="00620FE5" w:rsidRDefault="005D1DDD" w:rsidP="005D1DDD">
            <w:pPr>
              <w:pStyle w:val="SingleTxtG"/>
              <w:tabs>
                <w:tab w:val="left" w:pos="2300"/>
              </w:tabs>
              <w:ind w:left="8" w:right="0"/>
              <w:rPr>
                <w:color w:val="C45911" w:themeColor="accent2" w:themeShade="BF"/>
              </w:rPr>
            </w:pPr>
          </w:p>
        </w:tc>
      </w:tr>
      <w:tr w:rsidR="005D1DDD" w:rsidRPr="00C56B65" w14:paraId="27098C6D" w14:textId="4ACEE020" w:rsidTr="005D1DDD">
        <w:tc>
          <w:tcPr>
            <w:tcW w:w="5103" w:type="dxa"/>
            <w:shd w:val="clear" w:color="auto" w:fill="auto"/>
          </w:tcPr>
          <w:p w14:paraId="44BCADDD" w14:textId="77777777" w:rsidR="005D1DDD" w:rsidRPr="00C56B65" w:rsidRDefault="005D1DDD" w:rsidP="00620FE5">
            <w:pPr>
              <w:pStyle w:val="SingleTxtG"/>
              <w:tabs>
                <w:tab w:val="right" w:pos="8500"/>
              </w:tabs>
              <w:ind w:left="8" w:right="151"/>
            </w:pPr>
            <w:r w:rsidRPr="00C56B65">
              <w:tab/>
            </w:r>
            <w:r w:rsidRPr="00181ED6">
              <w:rPr>
                <w:rFonts w:ascii="Arial" w:hAnsi="Arial" w:cs="Arial"/>
                <w:position w:val="-30"/>
              </w:rPr>
              <w:object w:dxaOrig="2900" w:dyaOrig="700" w14:anchorId="798F6F57">
                <v:shape id="_x0000_i1027" type="#_x0000_t75" style="width:144.85pt;height:36.85pt" o:ole="">
                  <v:imagedata r:id="rId14" o:title=""/>
                </v:shape>
                <o:OLEObject Type="Embed" ProgID="Equation.3" ShapeID="_x0000_i1027" DrawAspect="Content" ObjectID="_1671962021" r:id="rId15"/>
              </w:object>
            </w:r>
            <w:r w:rsidRPr="00C56B65">
              <w:tab/>
              <w:t>(94)</w:t>
            </w:r>
          </w:p>
        </w:tc>
        <w:tc>
          <w:tcPr>
            <w:tcW w:w="5103" w:type="dxa"/>
            <w:shd w:val="clear" w:color="auto" w:fill="auto"/>
          </w:tcPr>
          <w:p w14:paraId="1566E26F" w14:textId="77777777" w:rsidR="005D1DDD" w:rsidRPr="008A3EFA" w:rsidRDefault="005D1DDD" w:rsidP="005D1DDD">
            <w:pPr>
              <w:pStyle w:val="SingleTxtG"/>
              <w:tabs>
                <w:tab w:val="right" w:pos="8500"/>
              </w:tabs>
              <w:ind w:left="8" w:right="0"/>
              <w:rPr>
                <w:color w:val="FF0000"/>
              </w:rPr>
            </w:pPr>
          </w:p>
        </w:tc>
        <w:tc>
          <w:tcPr>
            <w:tcW w:w="5103" w:type="dxa"/>
          </w:tcPr>
          <w:p w14:paraId="7D791220" w14:textId="77777777" w:rsidR="005D1DDD" w:rsidRPr="00620FE5" w:rsidRDefault="005D1DDD" w:rsidP="005D1DDD">
            <w:pPr>
              <w:pStyle w:val="SingleTxtG"/>
              <w:tabs>
                <w:tab w:val="right" w:pos="8500"/>
              </w:tabs>
              <w:ind w:left="8" w:right="0"/>
              <w:rPr>
                <w:color w:val="C45911" w:themeColor="accent2" w:themeShade="BF"/>
              </w:rPr>
            </w:pPr>
          </w:p>
        </w:tc>
      </w:tr>
      <w:tr w:rsidR="005D1DDD" w:rsidRPr="00C56B65" w14:paraId="268B4010" w14:textId="28B9420C" w:rsidTr="005D1DDD">
        <w:tc>
          <w:tcPr>
            <w:tcW w:w="5103" w:type="dxa"/>
            <w:shd w:val="clear" w:color="auto" w:fill="auto"/>
          </w:tcPr>
          <w:p w14:paraId="345CEBBE" w14:textId="77777777" w:rsidR="005D1DDD" w:rsidRPr="00C56B65" w:rsidRDefault="005D1DDD" w:rsidP="00620FE5">
            <w:pPr>
              <w:pStyle w:val="SingleTxtG"/>
              <w:keepNext/>
              <w:keepLines/>
              <w:ind w:left="8" w:right="151"/>
            </w:pPr>
            <w:r w:rsidRPr="00C56B65">
              <w:tab/>
              <w:t>Where:</w:t>
            </w:r>
          </w:p>
        </w:tc>
        <w:tc>
          <w:tcPr>
            <w:tcW w:w="5103" w:type="dxa"/>
            <w:shd w:val="clear" w:color="auto" w:fill="auto"/>
          </w:tcPr>
          <w:p w14:paraId="6BCCB010" w14:textId="77777777" w:rsidR="005D1DDD" w:rsidRPr="008A3EFA" w:rsidRDefault="005D1DDD" w:rsidP="005D1DDD">
            <w:pPr>
              <w:pStyle w:val="SingleTxtG"/>
              <w:keepNext/>
              <w:keepLines/>
              <w:ind w:left="8" w:right="0"/>
              <w:rPr>
                <w:color w:val="FF0000"/>
              </w:rPr>
            </w:pPr>
          </w:p>
        </w:tc>
        <w:tc>
          <w:tcPr>
            <w:tcW w:w="5103" w:type="dxa"/>
          </w:tcPr>
          <w:p w14:paraId="662799E7" w14:textId="77777777" w:rsidR="005D1DDD" w:rsidRPr="00620FE5" w:rsidRDefault="005D1DDD" w:rsidP="005D1DDD">
            <w:pPr>
              <w:pStyle w:val="SingleTxtG"/>
              <w:keepNext/>
              <w:keepLines/>
              <w:ind w:left="8" w:right="0"/>
              <w:rPr>
                <w:color w:val="C45911" w:themeColor="accent2" w:themeShade="BF"/>
              </w:rPr>
            </w:pPr>
          </w:p>
        </w:tc>
      </w:tr>
      <w:tr w:rsidR="005D1DDD" w:rsidRPr="00C56B65" w14:paraId="1D9A120D" w14:textId="18482111" w:rsidTr="005D1DDD">
        <w:tc>
          <w:tcPr>
            <w:tcW w:w="5103" w:type="dxa"/>
            <w:shd w:val="clear" w:color="auto" w:fill="auto"/>
          </w:tcPr>
          <w:p w14:paraId="47256F2B" w14:textId="77777777" w:rsidR="005D1DDD" w:rsidRPr="00C56B65" w:rsidRDefault="005D1DDD" w:rsidP="00620FE5">
            <w:pPr>
              <w:pStyle w:val="SingleTxtG"/>
              <w:tabs>
                <w:tab w:val="left" w:pos="2268"/>
                <w:tab w:val="left" w:pos="2977"/>
                <w:tab w:val="left" w:pos="3500"/>
              </w:tabs>
              <w:ind w:left="8" w:right="151"/>
            </w:pPr>
            <w:r w:rsidRPr="00181ED6">
              <w:rPr>
                <w:i/>
              </w:rPr>
              <w:tab/>
              <w:t>m</w:t>
            </w:r>
            <w:r w:rsidRPr="00181ED6">
              <w:rPr>
                <w:i/>
                <w:vertAlign w:val="subscript"/>
              </w:rPr>
              <w:t>PM,corr</w:t>
            </w:r>
            <w:r w:rsidRPr="00C56B65">
              <w:tab/>
              <w:t>=</w:t>
            </w:r>
            <w:r w:rsidRPr="00C56B65">
              <w:tab/>
              <w:t>mass of particulates corrected for extraction of particle number sample flow, g/test,</w:t>
            </w:r>
          </w:p>
        </w:tc>
        <w:tc>
          <w:tcPr>
            <w:tcW w:w="5103" w:type="dxa"/>
            <w:shd w:val="clear" w:color="auto" w:fill="auto"/>
          </w:tcPr>
          <w:p w14:paraId="022697CC" w14:textId="77777777" w:rsidR="005D1DDD" w:rsidRPr="008A3EFA" w:rsidRDefault="005D1DDD" w:rsidP="005D1DDD">
            <w:pPr>
              <w:pStyle w:val="SingleTxtG"/>
              <w:tabs>
                <w:tab w:val="left" w:pos="2268"/>
                <w:tab w:val="left" w:pos="2977"/>
                <w:tab w:val="left" w:pos="3500"/>
              </w:tabs>
              <w:ind w:left="8" w:right="0"/>
              <w:rPr>
                <w:i/>
                <w:color w:val="FF0000"/>
              </w:rPr>
            </w:pPr>
          </w:p>
        </w:tc>
        <w:tc>
          <w:tcPr>
            <w:tcW w:w="5103" w:type="dxa"/>
          </w:tcPr>
          <w:p w14:paraId="22293D1A" w14:textId="77777777" w:rsidR="005D1DDD" w:rsidRPr="00620FE5" w:rsidRDefault="005D1DDD" w:rsidP="005D1DDD">
            <w:pPr>
              <w:pStyle w:val="SingleTxtG"/>
              <w:tabs>
                <w:tab w:val="left" w:pos="2268"/>
                <w:tab w:val="left" w:pos="2977"/>
                <w:tab w:val="left" w:pos="3500"/>
              </w:tabs>
              <w:ind w:left="8" w:right="0"/>
              <w:rPr>
                <w:i/>
                <w:color w:val="C45911" w:themeColor="accent2" w:themeShade="BF"/>
              </w:rPr>
            </w:pPr>
          </w:p>
        </w:tc>
      </w:tr>
      <w:tr w:rsidR="005D1DDD" w:rsidRPr="00C56B65" w14:paraId="3AE4BF7E" w14:textId="2319E391" w:rsidTr="005D1DDD">
        <w:tc>
          <w:tcPr>
            <w:tcW w:w="5103" w:type="dxa"/>
            <w:shd w:val="clear" w:color="auto" w:fill="auto"/>
          </w:tcPr>
          <w:p w14:paraId="3AB34542" w14:textId="77777777" w:rsidR="005D1DDD" w:rsidRPr="00C56B65" w:rsidRDefault="005D1DDD" w:rsidP="00620FE5">
            <w:pPr>
              <w:pStyle w:val="SingleTxtG"/>
              <w:tabs>
                <w:tab w:val="left" w:pos="2268"/>
                <w:tab w:val="left" w:pos="2977"/>
                <w:tab w:val="left" w:pos="3500"/>
              </w:tabs>
              <w:ind w:left="8" w:right="151"/>
            </w:pPr>
            <w:r w:rsidRPr="00181ED6">
              <w:rPr>
                <w:i/>
              </w:rPr>
              <w:lastRenderedPageBreak/>
              <w:tab/>
              <w:t>m</w:t>
            </w:r>
            <w:r w:rsidRPr="00181ED6">
              <w:rPr>
                <w:i/>
                <w:vertAlign w:val="subscript"/>
              </w:rPr>
              <w:t>PM</w:t>
            </w:r>
            <w:r w:rsidRPr="00C56B65">
              <w:tab/>
              <w:t>=</w:t>
            </w:r>
            <w:r w:rsidRPr="00C56B65">
              <w:tab/>
              <w:t>mass of particulates determined according to paragraph 8.4.3.2.1. or 8.4.3.2.2., g/test,</w:t>
            </w:r>
          </w:p>
        </w:tc>
        <w:tc>
          <w:tcPr>
            <w:tcW w:w="5103" w:type="dxa"/>
            <w:shd w:val="clear" w:color="auto" w:fill="auto"/>
          </w:tcPr>
          <w:p w14:paraId="0A74B8DD" w14:textId="77777777" w:rsidR="005D1DDD" w:rsidRPr="008A3EFA" w:rsidRDefault="005D1DDD" w:rsidP="005D1DDD">
            <w:pPr>
              <w:pStyle w:val="SingleTxtG"/>
              <w:tabs>
                <w:tab w:val="left" w:pos="2268"/>
                <w:tab w:val="left" w:pos="2977"/>
                <w:tab w:val="left" w:pos="3500"/>
              </w:tabs>
              <w:ind w:left="8" w:right="0"/>
              <w:rPr>
                <w:i/>
                <w:color w:val="FF0000"/>
              </w:rPr>
            </w:pPr>
          </w:p>
        </w:tc>
        <w:tc>
          <w:tcPr>
            <w:tcW w:w="5103" w:type="dxa"/>
          </w:tcPr>
          <w:p w14:paraId="333BF257" w14:textId="77777777" w:rsidR="005D1DDD" w:rsidRPr="00620FE5" w:rsidRDefault="005D1DDD" w:rsidP="005D1DDD">
            <w:pPr>
              <w:pStyle w:val="SingleTxtG"/>
              <w:tabs>
                <w:tab w:val="left" w:pos="2268"/>
                <w:tab w:val="left" w:pos="2977"/>
                <w:tab w:val="left" w:pos="3500"/>
              </w:tabs>
              <w:ind w:left="8" w:right="0"/>
              <w:rPr>
                <w:i/>
                <w:color w:val="C45911" w:themeColor="accent2" w:themeShade="BF"/>
              </w:rPr>
            </w:pPr>
          </w:p>
        </w:tc>
      </w:tr>
      <w:tr w:rsidR="005D1DDD" w:rsidRPr="00C56B65" w14:paraId="6D70BF49" w14:textId="1DCCC415" w:rsidTr="005D1DDD">
        <w:tc>
          <w:tcPr>
            <w:tcW w:w="5103" w:type="dxa"/>
            <w:shd w:val="clear" w:color="auto" w:fill="auto"/>
          </w:tcPr>
          <w:p w14:paraId="74930A01" w14:textId="77777777" w:rsidR="005D1DDD" w:rsidRPr="00C56B65" w:rsidRDefault="005D1DDD" w:rsidP="00620FE5">
            <w:pPr>
              <w:pStyle w:val="SingleTxtG"/>
              <w:tabs>
                <w:tab w:val="left" w:pos="2268"/>
                <w:tab w:val="left" w:pos="2977"/>
                <w:tab w:val="left" w:pos="3500"/>
              </w:tabs>
              <w:ind w:left="8" w:right="151"/>
            </w:pPr>
            <w:r w:rsidRPr="00181ED6">
              <w:rPr>
                <w:i/>
              </w:rPr>
              <w:tab/>
              <w:t>m</w:t>
            </w:r>
            <w:r w:rsidRPr="00181ED6">
              <w:rPr>
                <w:i/>
                <w:vertAlign w:val="subscript"/>
              </w:rPr>
              <w:t>sed</w:t>
            </w:r>
            <w:r w:rsidRPr="00C56B65">
              <w:tab/>
              <w:t>=</w:t>
            </w:r>
            <w:r w:rsidRPr="00C56B65">
              <w:tab/>
              <w:t>total mass of diluted exhaust gas passing through the dilution tunnel, kg,</w:t>
            </w:r>
          </w:p>
        </w:tc>
        <w:tc>
          <w:tcPr>
            <w:tcW w:w="5103" w:type="dxa"/>
            <w:shd w:val="clear" w:color="auto" w:fill="auto"/>
          </w:tcPr>
          <w:p w14:paraId="47F3C245" w14:textId="77777777" w:rsidR="005D1DDD" w:rsidRPr="008A3EFA" w:rsidRDefault="005D1DDD" w:rsidP="005D1DDD">
            <w:pPr>
              <w:pStyle w:val="SingleTxtG"/>
              <w:tabs>
                <w:tab w:val="left" w:pos="2268"/>
                <w:tab w:val="left" w:pos="2977"/>
                <w:tab w:val="left" w:pos="3500"/>
              </w:tabs>
              <w:ind w:left="8" w:right="0"/>
              <w:rPr>
                <w:i/>
                <w:color w:val="FF0000"/>
              </w:rPr>
            </w:pPr>
          </w:p>
        </w:tc>
        <w:tc>
          <w:tcPr>
            <w:tcW w:w="5103" w:type="dxa"/>
          </w:tcPr>
          <w:p w14:paraId="538B1040" w14:textId="77777777" w:rsidR="005D1DDD" w:rsidRPr="00620FE5" w:rsidRDefault="005D1DDD" w:rsidP="005D1DDD">
            <w:pPr>
              <w:pStyle w:val="SingleTxtG"/>
              <w:tabs>
                <w:tab w:val="left" w:pos="2268"/>
                <w:tab w:val="left" w:pos="2977"/>
                <w:tab w:val="left" w:pos="3500"/>
              </w:tabs>
              <w:ind w:left="8" w:right="0"/>
              <w:rPr>
                <w:i/>
                <w:color w:val="C45911" w:themeColor="accent2" w:themeShade="BF"/>
              </w:rPr>
            </w:pPr>
          </w:p>
        </w:tc>
      </w:tr>
      <w:tr w:rsidR="005D1DDD" w:rsidRPr="00C56B65" w14:paraId="3D38C907" w14:textId="18FB510D" w:rsidTr="005D1DDD">
        <w:tc>
          <w:tcPr>
            <w:tcW w:w="5103" w:type="dxa"/>
            <w:shd w:val="clear" w:color="auto" w:fill="auto"/>
          </w:tcPr>
          <w:p w14:paraId="196734C7" w14:textId="77777777" w:rsidR="005D1DDD" w:rsidRPr="00C56B65" w:rsidRDefault="005D1DDD" w:rsidP="00620FE5">
            <w:pPr>
              <w:pStyle w:val="SingleTxtG"/>
              <w:tabs>
                <w:tab w:val="left" w:pos="2268"/>
                <w:tab w:val="left" w:pos="2977"/>
                <w:tab w:val="left" w:pos="3500"/>
              </w:tabs>
              <w:ind w:left="8" w:right="151"/>
            </w:pPr>
            <w:r w:rsidRPr="00181ED6">
              <w:rPr>
                <w:i/>
              </w:rPr>
              <w:tab/>
              <w:t>m</w:t>
            </w:r>
            <w:r w:rsidRPr="00181ED6">
              <w:rPr>
                <w:i/>
                <w:vertAlign w:val="subscript"/>
              </w:rPr>
              <w:t>ex</w:t>
            </w:r>
            <w:r w:rsidRPr="00C56B65">
              <w:tab/>
              <w:t>=</w:t>
            </w:r>
            <w:r w:rsidRPr="00C56B65">
              <w:tab/>
              <w:t>total mass of diluted exhaust gas extracted from the dilution tunnel for particle number sampling, kg.</w:t>
            </w:r>
          </w:p>
        </w:tc>
        <w:tc>
          <w:tcPr>
            <w:tcW w:w="5103" w:type="dxa"/>
            <w:shd w:val="clear" w:color="auto" w:fill="auto"/>
          </w:tcPr>
          <w:p w14:paraId="27608771" w14:textId="77777777" w:rsidR="005D1DDD" w:rsidRPr="008A3EFA" w:rsidRDefault="005D1DDD" w:rsidP="005D1DDD">
            <w:pPr>
              <w:pStyle w:val="SingleTxtG"/>
              <w:tabs>
                <w:tab w:val="left" w:pos="2268"/>
                <w:tab w:val="left" w:pos="2977"/>
                <w:tab w:val="left" w:pos="3500"/>
              </w:tabs>
              <w:ind w:left="8" w:right="0"/>
              <w:rPr>
                <w:i/>
                <w:color w:val="FF0000"/>
              </w:rPr>
            </w:pPr>
          </w:p>
        </w:tc>
        <w:tc>
          <w:tcPr>
            <w:tcW w:w="5103" w:type="dxa"/>
          </w:tcPr>
          <w:p w14:paraId="7C61257A" w14:textId="77777777" w:rsidR="005D1DDD" w:rsidRPr="00620FE5" w:rsidRDefault="005D1DDD" w:rsidP="005D1DDD">
            <w:pPr>
              <w:pStyle w:val="SingleTxtG"/>
              <w:tabs>
                <w:tab w:val="left" w:pos="2268"/>
                <w:tab w:val="left" w:pos="2977"/>
                <w:tab w:val="left" w:pos="3500"/>
              </w:tabs>
              <w:ind w:left="8" w:right="0"/>
              <w:rPr>
                <w:i/>
                <w:color w:val="C45911" w:themeColor="accent2" w:themeShade="BF"/>
              </w:rPr>
            </w:pPr>
          </w:p>
        </w:tc>
      </w:tr>
      <w:tr w:rsidR="005D1DDD" w:rsidRPr="00C56B65" w14:paraId="648611A6" w14:textId="35E7BDA5" w:rsidTr="005D1DDD">
        <w:tc>
          <w:tcPr>
            <w:tcW w:w="5103" w:type="dxa"/>
            <w:shd w:val="clear" w:color="auto" w:fill="auto"/>
          </w:tcPr>
          <w:p w14:paraId="4684D641" w14:textId="77777777" w:rsidR="005D1DDD" w:rsidRPr="00C56B65" w:rsidRDefault="005D1DDD" w:rsidP="00620FE5">
            <w:pPr>
              <w:pStyle w:val="SingleTxtG"/>
              <w:ind w:left="8" w:right="151"/>
            </w:pPr>
            <w:r w:rsidRPr="00C56B65">
              <w:t>10.3.4.</w:t>
            </w:r>
            <w:r w:rsidRPr="00C56B65">
              <w:tab/>
              <w:t>Proportionality of partial flow dilution sampling</w:t>
            </w:r>
          </w:p>
        </w:tc>
        <w:tc>
          <w:tcPr>
            <w:tcW w:w="5103" w:type="dxa"/>
            <w:shd w:val="clear" w:color="auto" w:fill="auto"/>
          </w:tcPr>
          <w:p w14:paraId="711C44BE" w14:textId="77777777" w:rsidR="005D1DDD" w:rsidRPr="008A3EFA" w:rsidRDefault="005D1DDD" w:rsidP="005D1DDD">
            <w:pPr>
              <w:pStyle w:val="SingleTxtG"/>
              <w:ind w:left="8" w:right="0"/>
              <w:rPr>
                <w:color w:val="FF0000"/>
              </w:rPr>
            </w:pPr>
          </w:p>
        </w:tc>
        <w:tc>
          <w:tcPr>
            <w:tcW w:w="5103" w:type="dxa"/>
          </w:tcPr>
          <w:p w14:paraId="16633464" w14:textId="77777777" w:rsidR="005D1DDD" w:rsidRPr="00620FE5" w:rsidRDefault="005D1DDD" w:rsidP="005D1DDD">
            <w:pPr>
              <w:pStyle w:val="SingleTxtG"/>
              <w:ind w:left="8" w:right="0"/>
              <w:rPr>
                <w:color w:val="C45911" w:themeColor="accent2" w:themeShade="BF"/>
              </w:rPr>
            </w:pPr>
          </w:p>
        </w:tc>
      </w:tr>
      <w:tr w:rsidR="005D1DDD" w:rsidRPr="00C56B65" w14:paraId="4F828D01" w14:textId="76DDA4CF" w:rsidTr="005D1DDD">
        <w:tc>
          <w:tcPr>
            <w:tcW w:w="5103" w:type="dxa"/>
            <w:shd w:val="clear" w:color="auto" w:fill="auto"/>
          </w:tcPr>
          <w:p w14:paraId="06600B6A" w14:textId="77777777" w:rsidR="005D1DDD" w:rsidRPr="00C56B65" w:rsidRDefault="005D1DDD" w:rsidP="00620FE5">
            <w:pPr>
              <w:pStyle w:val="SingleTxtG"/>
              <w:ind w:left="8" w:right="151"/>
            </w:pPr>
            <w:r w:rsidRPr="00C56B65">
              <w:tab/>
              <w:t>For particle number measurement, exhaust mass flow rate, determined according to any of the methods described in paragraphs 8.4.1.3. to 8.4.1.7., is used for controlling the partial flow dilution system to take a sample proportional to the exhaust mass flow rate. The quality of proportionality shall be checked by applying a regression analysis between sample and exhaust flow in accordance with paragraph 9.4.6.1.</w:t>
            </w:r>
          </w:p>
        </w:tc>
        <w:tc>
          <w:tcPr>
            <w:tcW w:w="5103" w:type="dxa"/>
            <w:shd w:val="clear" w:color="auto" w:fill="auto"/>
          </w:tcPr>
          <w:p w14:paraId="2DA28985" w14:textId="77777777" w:rsidR="005D1DDD" w:rsidRPr="008A3EFA" w:rsidRDefault="005D1DDD" w:rsidP="005D1DDD">
            <w:pPr>
              <w:pStyle w:val="SingleTxtG"/>
              <w:ind w:left="8" w:right="0"/>
              <w:rPr>
                <w:color w:val="FF0000"/>
              </w:rPr>
            </w:pPr>
          </w:p>
        </w:tc>
        <w:tc>
          <w:tcPr>
            <w:tcW w:w="5103" w:type="dxa"/>
          </w:tcPr>
          <w:p w14:paraId="30089A27" w14:textId="4911B0E6" w:rsidR="00EE05C8" w:rsidRPr="0014049A" w:rsidRDefault="00EE05C8" w:rsidP="0014049A">
            <w:pPr>
              <w:pStyle w:val="SingleTxtG"/>
              <w:ind w:left="8" w:right="0"/>
              <w:rPr>
                <w:color w:val="C45911" w:themeColor="accent2" w:themeShade="BF"/>
              </w:rPr>
            </w:pPr>
          </w:p>
        </w:tc>
      </w:tr>
      <w:tr w:rsidR="0080406B" w:rsidRPr="00C56B65" w14:paraId="1049B58F" w14:textId="77777777" w:rsidTr="005D1DDD">
        <w:tc>
          <w:tcPr>
            <w:tcW w:w="5103" w:type="dxa"/>
            <w:shd w:val="clear" w:color="auto" w:fill="auto"/>
          </w:tcPr>
          <w:p w14:paraId="345AEE2D" w14:textId="77777777" w:rsidR="0080406B" w:rsidRPr="00C56B65" w:rsidRDefault="0080406B" w:rsidP="00620FE5">
            <w:pPr>
              <w:pStyle w:val="SingleTxtG"/>
              <w:keepNext/>
              <w:keepLines/>
              <w:ind w:left="8" w:right="151"/>
            </w:pPr>
          </w:p>
        </w:tc>
        <w:tc>
          <w:tcPr>
            <w:tcW w:w="5103" w:type="dxa"/>
            <w:shd w:val="clear" w:color="auto" w:fill="auto"/>
          </w:tcPr>
          <w:p w14:paraId="1F6FFFCE" w14:textId="77777777" w:rsidR="0080406B" w:rsidRPr="008A3EFA" w:rsidRDefault="0080406B" w:rsidP="005D1DDD">
            <w:pPr>
              <w:pStyle w:val="SingleTxtG"/>
              <w:keepNext/>
              <w:keepLines/>
              <w:ind w:left="8" w:right="0"/>
              <w:rPr>
                <w:color w:val="FF0000"/>
              </w:rPr>
            </w:pPr>
          </w:p>
        </w:tc>
        <w:tc>
          <w:tcPr>
            <w:tcW w:w="5103" w:type="dxa"/>
          </w:tcPr>
          <w:p w14:paraId="26B531F1" w14:textId="77D0590E" w:rsidR="00EF4337" w:rsidRPr="00620FE5" w:rsidRDefault="00EF4337" w:rsidP="00EF4337">
            <w:pPr>
              <w:pStyle w:val="SingleTxtG"/>
              <w:keepNext/>
              <w:keepLines/>
              <w:ind w:left="8" w:right="0"/>
              <w:rPr>
                <w:color w:val="C45911" w:themeColor="accent2" w:themeShade="BF"/>
              </w:rPr>
            </w:pPr>
          </w:p>
        </w:tc>
      </w:tr>
      <w:tr w:rsidR="005D1DDD" w:rsidRPr="00C56B65" w14:paraId="13609CFB" w14:textId="550E94DF" w:rsidTr="005D1DDD">
        <w:tc>
          <w:tcPr>
            <w:tcW w:w="5103" w:type="dxa"/>
            <w:shd w:val="clear" w:color="auto" w:fill="auto"/>
          </w:tcPr>
          <w:p w14:paraId="5E684976" w14:textId="77777777" w:rsidR="005D1DDD" w:rsidRPr="00C56B65" w:rsidRDefault="005D1DDD" w:rsidP="00620FE5">
            <w:pPr>
              <w:pStyle w:val="SingleTxtG"/>
              <w:keepNext/>
              <w:keepLines/>
              <w:ind w:left="8" w:right="151"/>
            </w:pPr>
            <w:r w:rsidRPr="00C56B65">
              <w:t>10.4.</w:t>
            </w:r>
            <w:r w:rsidRPr="00C56B65">
              <w:tab/>
              <w:t>Determination of particle numbers</w:t>
            </w:r>
          </w:p>
        </w:tc>
        <w:tc>
          <w:tcPr>
            <w:tcW w:w="5103" w:type="dxa"/>
            <w:shd w:val="clear" w:color="auto" w:fill="auto"/>
          </w:tcPr>
          <w:p w14:paraId="61D7157F" w14:textId="77777777" w:rsidR="005D1DDD" w:rsidRPr="008A3EFA" w:rsidRDefault="005D1DDD" w:rsidP="005D1DDD">
            <w:pPr>
              <w:pStyle w:val="SingleTxtG"/>
              <w:keepNext/>
              <w:keepLines/>
              <w:ind w:left="8" w:right="0"/>
              <w:rPr>
                <w:color w:val="FF0000"/>
              </w:rPr>
            </w:pPr>
          </w:p>
        </w:tc>
        <w:tc>
          <w:tcPr>
            <w:tcW w:w="5103" w:type="dxa"/>
          </w:tcPr>
          <w:p w14:paraId="2B720C86" w14:textId="77777777" w:rsidR="005D1DDD" w:rsidRPr="00620FE5" w:rsidRDefault="005D1DDD" w:rsidP="005D1DDD">
            <w:pPr>
              <w:pStyle w:val="SingleTxtG"/>
              <w:keepNext/>
              <w:keepLines/>
              <w:ind w:left="8" w:right="0"/>
              <w:rPr>
                <w:color w:val="C45911" w:themeColor="accent2" w:themeShade="BF"/>
              </w:rPr>
            </w:pPr>
          </w:p>
        </w:tc>
      </w:tr>
      <w:tr w:rsidR="005D1DDD" w:rsidRPr="00C56B65" w14:paraId="41E1D0D8" w14:textId="51573E88" w:rsidTr="005D1DDD">
        <w:tc>
          <w:tcPr>
            <w:tcW w:w="5103" w:type="dxa"/>
            <w:shd w:val="clear" w:color="auto" w:fill="auto"/>
          </w:tcPr>
          <w:p w14:paraId="7C72F59D" w14:textId="77777777" w:rsidR="005D1DDD" w:rsidRPr="00C56B65" w:rsidRDefault="005D1DDD" w:rsidP="00620FE5">
            <w:pPr>
              <w:pStyle w:val="SingleTxtG"/>
              <w:ind w:left="8" w:right="151"/>
            </w:pPr>
            <w:r w:rsidRPr="00C56B65">
              <w:t>10.4.1.</w:t>
            </w:r>
            <w:r w:rsidRPr="00C56B65">
              <w:tab/>
              <w:t>Time alignment</w:t>
            </w:r>
          </w:p>
        </w:tc>
        <w:tc>
          <w:tcPr>
            <w:tcW w:w="5103" w:type="dxa"/>
            <w:shd w:val="clear" w:color="auto" w:fill="auto"/>
          </w:tcPr>
          <w:p w14:paraId="61457D39" w14:textId="77777777" w:rsidR="005D1DDD" w:rsidRPr="008A3EFA" w:rsidRDefault="005D1DDD" w:rsidP="005D1DDD">
            <w:pPr>
              <w:pStyle w:val="SingleTxtG"/>
              <w:ind w:left="8" w:right="0"/>
              <w:rPr>
                <w:color w:val="FF0000"/>
              </w:rPr>
            </w:pPr>
          </w:p>
        </w:tc>
        <w:tc>
          <w:tcPr>
            <w:tcW w:w="5103" w:type="dxa"/>
          </w:tcPr>
          <w:p w14:paraId="1B06B6AF" w14:textId="77777777" w:rsidR="005D1DDD" w:rsidRPr="00620FE5" w:rsidRDefault="005D1DDD" w:rsidP="005D1DDD">
            <w:pPr>
              <w:pStyle w:val="SingleTxtG"/>
              <w:ind w:left="8" w:right="0"/>
              <w:rPr>
                <w:color w:val="C45911" w:themeColor="accent2" w:themeShade="BF"/>
              </w:rPr>
            </w:pPr>
          </w:p>
        </w:tc>
      </w:tr>
      <w:tr w:rsidR="005D1DDD" w:rsidRPr="00C56B65" w14:paraId="13AD6842" w14:textId="6B9B11CB" w:rsidTr="005D1DDD">
        <w:tc>
          <w:tcPr>
            <w:tcW w:w="5103" w:type="dxa"/>
            <w:shd w:val="clear" w:color="auto" w:fill="auto"/>
          </w:tcPr>
          <w:p w14:paraId="0F15BFD8" w14:textId="77777777" w:rsidR="005D1DDD" w:rsidRPr="002107A3" w:rsidRDefault="005D1DDD" w:rsidP="00620FE5">
            <w:pPr>
              <w:pStyle w:val="SingleTxtG"/>
              <w:ind w:left="8" w:right="151"/>
              <w:rPr>
                <w:strike/>
              </w:rPr>
            </w:pPr>
            <w:r w:rsidRPr="00C56B65">
              <w:tab/>
            </w:r>
            <w:r w:rsidRPr="002107A3">
              <w:rPr>
                <w:strike/>
              </w:rPr>
              <w:t>For partial flow dilution systems residence time in the particle number sampling and measurement system shall be accounted for by time aligning the particle number signal with the test cycle and the exhaust gas mass flow rate according to the procedure in paragraph 8.4.2.2. The transformation time of the particle number sampling and measurement system shall be determined according to paragraph A.8.1.3.7. of Appendix 8 to this annex.</w:t>
            </w:r>
          </w:p>
        </w:tc>
        <w:tc>
          <w:tcPr>
            <w:tcW w:w="5103" w:type="dxa"/>
            <w:shd w:val="clear" w:color="auto" w:fill="auto"/>
          </w:tcPr>
          <w:p w14:paraId="506D7EFC" w14:textId="77777777" w:rsidR="005D1DDD" w:rsidRPr="008A3EFA" w:rsidRDefault="005D1DDD" w:rsidP="005D1DDD">
            <w:pPr>
              <w:pStyle w:val="SingleTxtG"/>
              <w:ind w:left="8" w:right="0"/>
              <w:rPr>
                <w:color w:val="FF0000"/>
              </w:rPr>
            </w:pPr>
          </w:p>
        </w:tc>
        <w:tc>
          <w:tcPr>
            <w:tcW w:w="5103" w:type="dxa"/>
          </w:tcPr>
          <w:p w14:paraId="2796C3FD" w14:textId="77777777" w:rsidR="004C130A" w:rsidRDefault="004C130A" w:rsidP="005D1DDD">
            <w:pPr>
              <w:pStyle w:val="SingleTxtG"/>
              <w:ind w:left="8" w:right="0"/>
            </w:pPr>
            <w:r w:rsidRPr="00C56B65">
              <w:tab/>
            </w:r>
            <w:r w:rsidRPr="004C130A">
              <w:rPr>
                <w:color w:val="C45911" w:themeColor="accent2" w:themeShade="BF"/>
              </w:rPr>
              <w:t>For partial flow dilution systems residence time in the particle number sampling and measurement system shall be accounted for by time aligning the particle number signal with the test cycle and the exhaust gas mass flow rate according to the procedure in paragraph 8.4.2.2. The transformation time of the particle number sampling and measurement system shall be determined according to paragraph A.8.1.3.7. of Appendix 8 to this annex.</w:t>
            </w:r>
          </w:p>
          <w:p w14:paraId="0351E8E1" w14:textId="71DBA531" w:rsidR="005D1DDD" w:rsidRPr="004C130A" w:rsidRDefault="00EE05C8" w:rsidP="005D1DDD">
            <w:pPr>
              <w:pStyle w:val="SingleTxtG"/>
              <w:ind w:left="8" w:right="0"/>
              <w:rPr>
                <w:color w:val="4472C4" w:themeColor="accent5"/>
              </w:rPr>
            </w:pPr>
            <w:r w:rsidRPr="004C130A">
              <w:rPr>
                <w:color w:val="4472C4" w:themeColor="accent5"/>
              </w:rPr>
              <w:t xml:space="preserve">For direct tailpipe sampling </w:t>
            </w:r>
            <w:r w:rsidR="00F671B3">
              <w:rPr>
                <w:color w:val="4472C4" w:themeColor="accent5"/>
              </w:rPr>
              <w:t xml:space="preserve">with fixed initial dilution ratio </w:t>
            </w:r>
            <w:r w:rsidRPr="004C130A">
              <w:rPr>
                <w:color w:val="4472C4" w:themeColor="accent5"/>
              </w:rPr>
              <w:t xml:space="preserve">the particle number signal shall be time aligned with the exhaust flow signal using the respective transformation times. The </w:t>
            </w:r>
            <w:r w:rsidRPr="004C130A">
              <w:rPr>
                <w:color w:val="4472C4" w:themeColor="accent5"/>
              </w:rPr>
              <w:lastRenderedPageBreak/>
              <w:t>transformation time of the particle number sampling shall be determined according to paragraph A.8.1.3.7 of Appendix 8 to this annex.</w:t>
            </w:r>
          </w:p>
          <w:p w14:paraId="370677C2" w14:textId="1AE84F75" w:rsidR="00EF4337" w:rsidRPr="0014049A" w:rsidRDefault="00EF4337" w:rsidP="006233D7">
            <w:pPr>
              <w:pStyle w:val="SingleTxtG"/>
              <w:ind w:left="8" w:right="0"/>
              <w:rPr>
                <w:i/>
                <w:color w:val="C45911" w:themeColor="accent2" w:themeShade="BF"/>
              </w:rPr>
            </w:pPr>
          </w:p>
        </w:tc>
      </w:tr>
      <w:tr w:rsidR="005D1DDD" w:rsidRPr="00C56B65" w14:paraId="132EE1DE" w14:textId="0E2D0D3E" w:rsidTr="005D1DDD">
        <w:tc>
          <w:tcPr>
            <w:tcW w:w="5103" w:type="dxa"/>
            <w:shd w:val="clear" w:color="auto" w:fill="auto"/>
          </w:tcPr>
          <w:p w14:paraId="7E85763A" w14:textId="77777777" w:rsidR="005D1DDD" w:rsidRPr="00C56B65" w:rsidRDefault="005D1DDD" w:rsidP="00620FE5">
            <w:pPr>
              <w:pStyle w:val="SingleTxtG"/>
              <w:ind w:left="8" w:right="151"/>
            </w:pPr>
            <w:r w:rsidRPr="00C56B65">
              <w:lastRenderedPageBreak/>
              <w:t>10.4.2.</w:t>
            </w:r>
            <w:r w:rsidRPr="00C56B65">
              <w:tab/>
              <w:t>Determination of particle numbers with a partial flow dilution system</w:t>
            </w:r>
          </w:p>
        </w:tc>
        <w:tc>
          <w:tcPr>
            <w:tcW w:w="5103" w:type="dxa"/>
            <w:shd w:val="clear" w:color="auto" w:fill="auto"/>
          </w:tcPr>
          <w:p w14:paraId="61158F7F" w14:textId="77777777" w:rsidR="005D1DDD" w:rsidRPr="008A3EFA" w:rsidRDefault="005D1DDD" w:rsidP="005D1DDD">
            <w:pPr>
              <w:pStyle w:val="SingleTxtG"/>
              <w:ind w:left="8" w:right="0"/>
              <w:rPr>
                <w:color w:val="FF0000"/>
              </w:rPr>
            </w:pPr>
          </w:p>
        </w:tc>
        <w:tc>
          <w:tcPr>
            <w:tcW w:w="5103" w:type="dxa"/>
          </w:tcPr>
          <w:p w14:paraId="7161CD1A" w14:textId="77777777" w:rsidR="005D1DDD" w:rsidRPr="00620FE5" w:rsidRDefault="005D1DDD" w:rsidP="005D1DDD">
            <w:pPr>
              <w:pStyle w:val="SingleTxtG"/>
              <w:ind w:left="8" w:right="0"/>
              <w:rPr>
                <w:color w:val="C45911" w:themeColor="accent2" w:themeShade="BF"/>
              </w:rPr>
            </w:pPr>
          </w:p>
        </w:tc>
      </w:tr>
      <w:tr w:rsidR="005D1DDD" w:rsidRPr="00C56B65" w14:paraId="45CE975C" w14:textId="50064685" w:rsidTr="005D1DDD">
        <w:tc>
          <w:tcPr>
            <w:tcW w:w="5103" w:type="dxa"/>
            <w:shd w:val="clear" w:color="auto" w:fill="auto"/>
          </w:tcPr>
          <w:p w14:paraId="089BB640" w14:textId="77777777" w:rsidR="005D1DDD" w:rsidRPr="00C56B65" w:rsidRDefault="005D1DDD" w:rsidP="00620FE5">
            <w:pPr>
              <w:pStyle w:val="SingleTxtG"/>
              <w:ind w:left="8" w:right="151"/>
            </w:pPr>
            <w:r w:rsidRPr="00C56B65">
              <w:tab/>
              <w:t>Where particle numbers are sampled using a partial flow dilution system according to the procedures set out in paragraph 8.4., the number of particles emitted over the test cycle shall be calculated by means of the following equation:</w:t>
            </w:r>
          </w:p>
        </w:tc>
        <w:tc>
          <w:tcPr>
            <w:tcW w:w="5103" w:type="dxa"/>
            <w:shd w:val="clear" w:color="auto" w:fill="auto"/>
          </w:tcPr>
          <w:p w14:paraId="58AB7C5B" w14:textId="77777777" w:rsidR="005D1DDD" w:rsidRPr="008A3EFA" w:rsidRDefault="005D1DDD" w:rsidP="005D1DDD">
            <w:pPr>
              <w:pStyle w:val="SingleTxtG"/>
              <w:ind w:left="8" w:right="0"/>
              <w:rPr>
                <w:color w:val="FF0000"/>
              </w:rPr>
            </w:pPr>
          </w:p>
        </w:tc>
        <w:tc>
          <w:tcPr>
            <w:tcW w:w="5103" w:type="dxa"/>
          </w:tcPr>
          <w:p w14:paraId="1BCC41B2" w14:textId="77777777" w:rsidR="005D1DDD" w:rsidRPr="00620FE5" w:rsidRDefault="005D1DDD" w:rsidP="005D1DDD">
            <w:pPr>
              <w:pStyle w:val="SingleTxtG"/>
              <w:ind w:left="8" w:right="0"/>
              <w:rPr>
                <w:color w:val="C45911" w:themeColor="accent2" w:themeShade="BF"/>
              </w:rPr>
            </w:pPr>
          </w:p>
        </w:tc>
      </w:tr>
      <w:tr w:rsidR="005D1DDD" w:rsidRPr="00C56B65" w14:paraId="28440F3A" w14:textId="06011A4A" w:rsidTr="005D1DDD">
        <w:tc>
          <w:tcPr>
            <w:tcW w:w="5103" w:type="dxa"/>
            <w:shd w:val="clear" w:color="auto" w:fill="auto"/>
          </w:tcPr>
          <w:p w14:paraId="21917845" w14:textId="77777777" w:rsidR="005D1DDD" w:rsidRPr="00C56B65" w:rsidRDefault="005D1DDD" w:rsidP="00620FE5">
            <w:pPr>
              <w:pStyle w:val="SingleTxtG"/>
              <w:tabs>
                <w:tab w:val="left" w:pos="5570"/>
                <w:tab w:val="right" w:pos="8505"/>
              </w:tabs>
              <w:ind w:left="8" w:right="151"/>
            </w:pPr>
            <w:r w:rsidRPr="00C56B65">
              <w:tab/>
            </w:r>
            <w:r w:rsidRPr="00181ED6">
              <w:rPr>
                <w:position w:val="-20"/>
                <w:szCs w:val="24"/>
              </w:rPr>
              <w:object w:dxaOrig="2079" w:dyaOrig="560" w14:anchorId="0EAF45BC">
                <v:shape id="_x0000_i1028" type="#_x0000_t75" style="width:87.9pt;height:24.3pt" o:ole="" fillcolor="window">
                  <v:imagedata r:id="rId16" o:title=""/>
                </v:shape>
                <o:OLEObject Type="Embed" ProgID="Equation.3" ShapeID="_x0000_i1028" DrawAspect="Content" ObjectID="_1671962022" r:id="rId17"/>
              </w:object>
            </w:r>
            <w:r w:rsidRPr="00181ED6">
              <w:rPr>
                <w:szCs w:val="24"/>
              </w:rPr>
              <w:tab/>
            </w:r>
            <w:r w:rsidRPr="00181ED6">
              <w:rPr>
                <w:szCs w:val="24"/>
              </w:rPr>
              <w:tab/>
              <w:t>(95)</w:t>
            </w:r>
          </w:p>
        </w:tc>
        <w:tc>
          <w:tcPr>
            <w:tcW w:w="5103" w:type="dxa"/>
            <w:shd w:val="clear" w:color="auto" w:fill="auto"/>
          </w:tcPr>
          <w:p w14:paraId="64BFAC5B" w14:textId="77777777" w:rsidR="005D1DDD" w:rsidRPr="008A3EFA" w:rsidRDefault="005D1DDD" w:rsidP="005D1DDD">
            <w:pPr>
              <w:pStyle w:val="SingleTxtG"/>
              <w:tabs>
                <w:tab w:val="left" w:pos="5570"/>
                <w:tab w:val="right" w:pos="8505"/>
              </w:tabs>
              <w:ind w:left="8" w:right="0"/>
              <w:rPr>
                <w:color w:val="FF0000"/>
              </w:rPr>
            </w:pPr>
          </w:p>
        </w:tc>
        <w:tc>
          <w:tcPr>
            <w:tcW w:w="5103" w:type="dxa"/>
          </w:tcPr>
          <w:p w14:paraId="735A4D70" w14:textId="77777777" w:rsidR="005D1DDD" w:rsidRPr="00620FE5" w:rsidRDefault="005D1DDD" w:rsidP="005D1DDD">
            <w:pPr>
              <w:pStyle w:val="SingleTxtG"/>
              <w:tabs>
                <w:tab w:val="left" w:pos="5570"/>
                <w:tab w:val="right" w:pos="8505"/>
              </w:tabs>
              <w:ind w:left="8" w:right="0"/>
              <w:rPr>
                <w:color w:val="C45911" w:themeColor="accent2" w:themeShade="BF"/>
              </w:rPr>
            </w:pPr>
          </w:p>
        </w:tc>
      </w:tr>
      <w:tr w:rsidR="005D1DDD" w:rsidRPr="00C56B65" w14:paraId="7E5C2483" w14:textId="6A59C99B" w:rsidTr="005D1DDD">
        <w:tc>
          <w:tcPr>
            <w:tcW w:w="5103" w:type="dxa"/>
            <w:shd w:val="clear" w:color="auto" w:fill="auto"/>
          </w:tcPr>
          <w:p w14:paraId="5608FAB0" w14:textId="77777777" w:rsidR="005D1DDD" w:rsidRPr="00C56B65" w:rsidRDefault="005D1DDD" w:rsidP="00620FE5">
            <w:pPr>
              <w:pStyle w:val="SingleTxtG"/>
              <w:ind w:left="8" w:right="151"/>
            </w:pPr>
            <w:r w:rsidRPr="00C56B65">
              <w:tab/>
              <w:t>Where:</w:t>
            </w:r>
          </w:p>
        </w:tc>
        <w:tc>
          <w:tcPr>
            <w:tcW w:w="5103" w:type="dxa"/>
            <w:shd w:val="clear" w:color="auto" w:fill="auto"/>
          </w:tcPr>
          <w:p w14:paraId="31860AE1" w14:textId="77777777" w:rsidR="005D1DDD" w:rsidRPr="008A3EFA" w:rsidRDefault="005D1DDD" w:rsidP="005D1DDD">
            <w:pPr>
              <w:pStyle w:val="SingleTxtG"/>
              <w:ind w:left="8" w:right="0"/>
              <w:rPr>
                <w:color w:val="FF0000"/>
              </w:rPr>
            </w:pPr>
          </w:p>
        </w:tc>
        <w:tc>
          <w:tcPr>
            <w:tcW w:w="5103" w:type="dxa"/>
          </w:tcPr>
          <w:p w14:paraId="11982C55" w14:textId="77777777" w:rsidR="005D1DDD" w:rsidRPr="00620FE5" w:rsidRDefault="005D1DDD" w:rsidP="005D1DDD">
            <w:pPr>
              <w:pStyle w:val="SingleTxtG"/>
              <w:ind w:left="8" w:right="0"/>
              <w:rPr>
                <w:color w:val="C45911" w:themeColor="accent2" w:themeShade="BF"/>
              </w:rPr>
            </w:pPr>
          </w:p>
        </w:tc>
      </w:tr>
      <w:tr w:rsidR="005D1DDD" w:rsidRPr="00C56B65" w14:paraId="3259C49B" w14:textId="15E9775F" w:rsidTr="005D1DDD">
        <w:tc>
          <w:tcPr>
            <w:tcW w:w="5103" w:type="dxa"/>
            <w:shd w:val="clear" w:color="auto" w:fill="auto"/>
          </w:tcPr>
          <w:p w14:paraId="2FF1C06F" w14:textId="77777777" w:rsidR="005D1DDD" w:rsidRPr="00C56B65" w:rsidRDefault="005D1DDD" w:rsidP="00620FE5">
            <w:pPr>
              <w:pStyle w:val="SingleTxtG"/>
              <w:tabs>
                <w:tab w:val="left" w:pos="2268"/>
                <w:tab w:val="left" w:pos="2842"/>
              </w:tabs>
              <w:ind w:left="8" w:right="151"/>
            </w:pPr>
            <w:r w:rsidRPr="00C56B65">
              <w:tab/>
            </w:r>
            <w:r w:rsidRPr="00181ED6">
              <w:rPr>
                <w:i/>
              </w:rPr>
              <w:t>N</w:t>
            </w:r>
            <w:r w:rsidRPr="00C56B65">
              <w:tab/>
              <w:t>=</w:t>
            </w:r>
            <w:r w:rsidRPr="00C56B65">
              <w:tab/>
              <w:t xml:space="preserve">number of particles emitted over the test cycle, </w:t>
            </w:r>
          </w:p>
        </w:tc>
        <w:tc>
          <w:tcPr>
            <w:tcW w:w="5103" w:type="dxa"/>
            <w:shd w:val="clear" w:color="auto" w:fill="auto"/>
          </w:tcPr>
          <w:p w14:paraId="68702C20" w14:textId="77777777" w:rsidR="005D1DDD" w:rsidRPr="008A3EFA" w:rsidRDefault="005D1DDD" w:rsidP="005D1DDD">
            <w:pPr>
              <w:pStyle w:val="SingleTxtG"/>
              <w:tabs>
                <w:tab w:val="left" w:pos="2268"/>
                <w:tab w:val="left" w:pos="2842"/>
              </w:tabs>
              <w:ind w:left="8" w:right="0"/>
              <w:rPr>
                <w:color w:val="FF0000"/>
              </w:rPr>
            </w:pPr>
          </w:p>
        </w:tc>
        <w:tc>
          <w:tcPr>
            <w:tcW w:w="5103" w:type="dxa"/>
          </w:tcPr>
          <w:p w14:paraId="38953DB8" w14:textId="77777777" w:rsidR="005D1DDD" w:rsidRPr="00620FE5" w:rsidRDefault="005D1DDD" w:rsidP="005D1DDD">
            <w:pPr>
              <w:pStyle w:val="SingleTxtG"/>
              <w:tabs>
                <w:tab w:val="left" w:pos="2268"/>
                <w:tab w:val="left" w:pos="2842"/>
              </w:tabs>
              <w:ind w:left="8" w:right="0"/>
              <w:rPr>
                <w:color w:val="C45911" w:themeColor="accent2" w:themeShade="BF"/>
              </w:rPr>
            </w:pPr>
          </w:p>
        </w:tc>
      </w:tr>
      <w:tr w:rsidR="005D1DDD" w:rsidRPr="00C56B65" w14:paraId="0BF64A06" w14:textId="506D9D40" w:rsidTr="005D1DDD">
        <w:tc>
          <w:tcPr>
            <w:tcW w:w="5103" w:type="dxa"/>
            <w:shd w:val="clear" w:color="auto" w:fill="auto"/>
          </w:tcPr>
          <w:p w14:paraId="38D84740" w14:textId="77777777" w:rsidR="005D1DDD" w:rsidRPr="00C56B65" w:rsidRDefault="005D1DDD" w:rsidP="00620FE5">
            <w:pPr>
              <w:pStyle w:val="SingleTxtG"/>
              <w:tabs>
                <w:tab w:val="left" w:pos="2268"/>
                <w:tab w:val="left" w:pos="2842"/>
              </w:tabs>
              <w:ind w:left="8" w:right="151"/>
            </w:pPr>
            <w:r w:rsidRPr="00C56B65">
              <w:tab/>
            </w:r>
            <w:r w:rsidRPr="00181ED6">
              <w:rPr>
                <w:i/>
              </w:rPr>
              <w:t>m</w:t>
            </w:r>
            <w:r w:rsidRPr="00181ED6">
              <w:rPr>
                <w:i/>
                <w:vertAlign w:val="subscript"/>
              </w:rPr>
              <w:t>edf</w:t>
            </w:r>
            <w:r w:rsidRPr="00C56B65">
              <w:tab/>
              <w:t>=</w:t>
            </w:r>
            <w:r w:rsidRPr="00C56B65">
              <w:tab/>
              <w:t xml:space="preserve">mass of equivalent diluted exhaust gas over the cycle, determined according to paragraph 8.4.3.2.2., kg/test, </w:t>
            </w:r>
          </w:p>
        </w:tc>
        <w:tc>
          <w:tcPr>
            <w:tcW w:w="5103" w:type="dxa"/>
            <w:shd w:val="clear" w:color="auto" w:fill="auto"/>
          </w:tcPr>
          <w:p w14:paraId="5C322D07" w14:textId="77777777" w:rsidR="005D1DDD" w:rsidRPr="008A3EFA" w:rsidRDefault="005D1DDD" w:rsidP="005D1DDD">
            <w:pPr>
              <w:pStyle w:val="SingleTxtG"/>
              <w:tabs>
                <w:tab w:val="left" w:pos="2268"/>
                <w:tab w:val="left" w:pos="2842"/>
              </w:tabs>
              <w:ind w:left="8" w:right="0"/>
              <w:rPr>
                <w:color w:val="FF0000"/>
              </w:rPr>
            </w:pPr>
          </w:p>
        </w:tc>
        <w:tc>
          <w:tcPr>
            <w:tcW w:w="5103" w:type="dxa"/>
          </w:tcPr>
          <w:p w14:paraId="18367F30" w14:textId="77777777" w:rsidR="005D1DDD" w:rsidRPr="00620FE5" w:rsidRDefault="005D1DDD" w:rsidP="005D1DDD">
            <w:pPr>
              <w:pStyle w:val="SingleTxtG"/>
              <w:tabs>
                <w:tab w:val="left" w:pos="2268"/>
                <w:tab w:val="left" w:pos="2842"/>
              </w:tabs>
              <w:ind w:left="8" w:right="0"/>
              <w:rPr>
                <w:color w:val="C45911" w:themeColor="accent2" w:themeShade="BF"/>
              </w:rPr>
            </w:pPr>
          </w:p>
        </w:tc>
      </w:tr>
      <w:tr w:rsidR="005D1DDD" w:rsidRPr="00C56B65" w14:paraId="1D9B8550" w14:textId="7DBA0D3B" w:rsidTr="005D1DDD">
        <w:tc>
          <w:tcPr>
            <w:tcW w:w="5103" w:type="dxa"/>
            <w:shd w:val="clear" w:color="auto" w:fill="auto"/>
          </w:tcPr>
          <w:p w14:paraId="028291EA" w14:textId="77777777" w:rsidR="005D1DDD" w:rsidRPr="00C56B65" w:rsidRDefault="005D1DDD" w:rsidP="00620FE5">
            <w:pPr>
              <w:pStyle w:val="SingleTxtG"/>
              <w:tabs>
                <w:tab w:val="left" w:pos="2268"/>
                <w:tab w:val="left" w:pos="2842"/>
              </w:tabs>
              <w:ind w:left="8" w:right="151"/>
            </w:pPr>
            <w:r w:rsidRPr="00C56B65">
              <w:tab/>
            </w:r>
            <w:r w:rsidRPr="00181ED6">
              <w:rPr>
                <w:i/>
              </w:rPr>
              <w:t>k</w:t>
            </w:r>
            <w:r w:rsidRPr="00C56B65">
              <w:tab/>
              <w:t>=</w:t>
            </w:r>
            <w:r w:rsidRPr="00C56B65">
              <w:tab/>
              <w:t xml:space="preserve">calibration factor to correct the particle number counter measurements to the level of the reference instrument where this is not applied internally within the particle number counter. Where the calibration factor is applied internally within the particle number counter, a value of 1 shall be used for k in the above equation, </w:t>
            </w:r>
          </w:p>
        </w:tc>
        <w:tc>
          <w:tcPr>
            <w:tcW w:w="5103" w:type="dxa"/>
            <w:shd w:val="clear" w:color="auto" w:fill="auto"/>
          </w:tcPr>
          <w:p w14:paraId="6624674B" w14:textId="77777777" w:rsidR="005D1DDD" w:rsidRPr="008A3EFA" w:rsidRDefault="005D1DDD" w:rsidP="005D1DDD">
            <w:pPr>
              <w:pStyle w:val="SingleTxtG"/>
              <w:tabs>
                <w:tab w:val="left" w:pos="2268"/>
                <w:tab w:val="left" w:pos="2842"/>
              </w:tabs>
              <w:ind w:left="8" w:right="0"/>
              <w:rPr>
                <w:color w:val="FF0000"/>
              </w:rPr>
            </w:pPr>
          </w:p>
        </w:tc>
        <w:tc>
          <w:tcPr>
            <w:tcW w:w="5103" w:type="dxa"/>
          </w:tcPr>
          <w:p w14:paraId="659A847F" w14:textId="77777777" w:rsidR="005D1DDD" w:rsidRPr="00620FE5" w:rsidRDefault="005D1DDD" w:rsidP="005D1DDD">
            <w:pPr>
              <w:pStyle w:val="SingleTxtG"/>
              <w:tabs>
                <w:tab w:val="left" w:pos="2268"/>
                <w:tab w:val="left" w:pos="2842"/>
              </w:tabs>
              <w:ind w:left="8" w:right="0"/>
              <w:rPr>
                <w:color w:val="C45911" w:themeColor="accent2" w:themeShade="BF"/>
              </w:rPr>
            </w:pPr>
          </w:p>
        </w:tc>
      </w:tr>
      <w:tr w:rsidR="005D1DDD" w:rsidRPr="00C56B65" w14:paraId="743C6B41" w14:textId="73D9E3E9" w:rsidTr="005D1DDD">
        <w:tc>
          <w:tcPr>
            <w:tcW w:w="5103" w:type="dxa"/>
            <w:shd w:val="clear" w:color="auto" w:fill="auto"/>
          </w:tcPr>
          <w:p w14:paraId="7256091A" w14:textId="77777777" w:rsidR="005D1DDD" w:rsidRPr="00C56B65" w:rsidRDefault="005D1DDD" w:rsidP="00620FE5">
            <w:pPr>
              <w:pStyle w:val="SingleTxtG"/>
              <w:tabs>
                <w:tab w:val="left" w:pos="2268"/>
                <w:tab w:val="left" w:pos="2842"/>
              </w:tabs>
              <w:ind w:left="8" w:right="151"/>
            </w:pPr>
            <w:r w:rsidRPr="00C56B65">
              <w:tab/>
            </w:r>
            <w:r w:rsidRPr="00181ED6">
              <w:rPr>
                <w:position w:val="-12"/>
                <w:szCs w:val="24"/>
              </w:rPr>
              <w:object w:dxaOrig="240" w:dyaOrig="360" w14:anchorId="7512EAC7">
                <v:shape id="_x0000_i1029" type="#_x0000_t75" style="width:11.7pt;height:18.4pt" o:ole="" fillcolor="window">
                  <v:imagedata r:id="rId18" o:title=""/>
                </v:shape>
                <o:OLEObject Type="Embed" ProgID="Equation.3" ShapeID="_x0000_i1029" DrawAspect="Content" ObjectID="_1671962023" r:id="rId19"/>
              </w:object>
            </w:r>
            <w:r w:rsidRPr="00C56B65">
              <w:tab/>
              <w:t>=</w:t>
            </w:r>
            <w:r w:rsidRPr="00C56B65">
              <w:tab/>
              <w:t xml:space="preserve">average concentration of particles from the diluted exhaust gas </w:t>
            </w:r>
            <w:r w:rsidRPr="00C56B65">
              <w:lastRenderedPageBreak/>
              <w:t xml:space="preserve">corrected to standard conditions (273.2 K and 101.33 kPa), particles per cubic centimetre, </w:t>
            </w:r>
          </w:p>
        </w:tc>
        <w:tc>
          <w:tcPr>
            <w:tcW w:w="5103" w:type="dxa"/>
            <w:shd w:val="clear" w:color="auto" w:fill="auto"/>
          </w:tcPr>
          <w:p w14:paraId="69A82FBE" w14:textId="77777777" w:rsidR="005D1DDD" w:rsidRPr="008A3EFA" w:rsidRDefault="005D1DDD" w:rsidP="005D1DDD">
            <w:pPr>
              <w:pStyle w:val="SingleTxtG"/>
              <w:tabs>
                <w:tab w:val="left" w:pos="2268"/>
                <w:tab w:val="left" w:pos="2842"/>
              </w:tabs>
              <w:ind w:left="8" w:right="0"/>
              <w:rPr>
                <w:color w:val="FF0000"/>
              </w:rPr>
            </w:pPr>
          </w:p>
        </w:tc>
        <w:tc>
          <w:tcPr>
            <w:tcW w:w="5103" w:type="dxa"/>
          </w:tcPr>
          <w:p w14:paraId="09095171" w14:textId="77777777" w:rsidR="005D1DDD" w:rsidRPr="00620FE5" w:rsidRDefault="005D1DDD" w:rsidP="005D1DDD">
            <w:pPr>
              <w:pStyle w:val="SingleTxtG"/>
              <w:tabs>
                <w:tab w:val="left" w:pos="2268"/>
                <w:tab w:val="left" w:pos="2842"/>
              </w:tabs>
              <w:ind w:left="8" w:right="0"/>
              <w:rPr>
                <w:color w:val="C45911" w:themeColor="accent2" w:themeShade="BF"/>
              </w:rPr>
            </w:pPr>
          </w:p>
        </w:tc>
      </w:tr>
      <w:tr w:rsidR="005D1DDD" w:rsidRPr="00C56B65" w14:paraId="09932F43" w14:textId="45860FD4" w:rsidTr="005D1DDD">
        <w:tc>
          <w:tcPr>
            <w:tcW w:w="5103" w:type="dxa"/>
            <w:shd w:val="clear" w:color="auto" w:fill="auto"/>
          </w:tcPr>
          <w:p w14:paraId="4CEB97A5" w14:textId="77777777" w:rsidR="005D1DDD" w:rsidRPr="00C56B65" w:rsidRDefault="005D1DDD" w:rsidP="00620FE5">
            <w:pPr>
              <w:pStyle w:val="SingleTxtG"/>
              <w:keepNext/>
              <w:keepLines/>
              <w:tabs>
                <w:tab w:val="left" w:pos="2268"/>
                <w:tab w:val="left" w:pos="2842"/>
              </w:tabs>
              <w:ind w:left="8" w:right="151"/>
            </w:pPr>
            <w:r w:rsidRPr="00C56B65">
              <w:tab/>
            </w:r>
            <w:r w:rsidRPr="00181ED6">
              <w:rPr>
                <w:position w:val="-10"/>
                <w:szCs w:val="24"/>
              </w:rPr>
              <w:object w:dxaOrig="300" w:dyaOrig="380" w14:anchorId="71C5B7F2">
                <v:shape id="_x0000_i1030" type="#_x0000_t75" style="width:15.9pt;height:20.1pt" o:ole="" fillcolor="window">
                  <v:imagedata r:id="rId20" o:title=""/>
                </v:shape>
                <o:OLEObject Type="Embed" ProgID="Equation.3" ShapeID="_x0000_i1030" DrawAspect="Content" ObjectID="_1671962024" r:id="rId21"/>
              </w:object>
            </w:r>
            <w:r w:rsidRPr="00C56B65">
              <w:tab/>
              <w:t>=</w:t>
            </w:r>
            <w:r w:rsidRPr="00C56B65">
              <w:tab/>
              <w:t xml:space="preserve">mean particle concentration reduction factor of the volatile particle remover specific to the dilution settings used for the test. </w:t>
            </w:r>
          </w:p>
        </w:tc>
        <w:tc>
          <w:tcPr>
            <w:tcW w:w="5103" w:type="dxa"/>
            <w:shd w:val="clear" w:color="auto" w:fill="auto"/>
          </w:tcPr>
          <w:p w14:paraId="052578AD" w14:textId="77777777" w:rsidR="005D1DDD" w:rsidRPr="008A3EFA" w:rsidRDefault="005D1DDD" w:rsidP="005D1DDD">
            <w:pPr>
              <w:pStyle w:val="SingleTxtG"/>
              <w:keepNext/>
              <w:keepLines/>
              <w:tabs>
                <w:tab w:val="left" w:pos="2268"/>
                <w:tab w:val="left" w:pos="2842"/>
              </w:tabs>
              <w:ind w:left="8" w:right="0"/>
              <w:rPr>
                <w:color w:val="FF0000"/>
              </w:rPr>
            </w:pPr>
          </w:p>
        </w:tc>
        <w:tc>
          <w:tcPr>
            <w:tcW w:w="5103" w:type="dxa"/>
          </w:tcPr>
          <w:p w14:paraId="4319FF33" w14:textId="77777777" w:rsidR="005D1DDD" w:rsidRPr="00620FE5" w:rsidRDefault="005D1DDD" w:rsidP="005D1DDD">
            <w:pPr>
              <w:pStyle w:val="SingleTxtG"/>
              <w:keepNext/>
              <w:keepLines/>
              <w:tabs>
                <w:tab w:val="left" w:pos="2268"/>
                <w:tab w:val="left" w:pos="2842"/>
              </w:tabs>
              <w:ind w:left="8" w:right="0"/>
              <w:rPr>
                <w:color w:val="C45911" w:themeColor="accent2" w:themeShade="BF"/>
              </w:rPr>
            </w:pPr>
          </w:p>
        </w:tc>
      </w:tr>
      <w:tr w:rsidR="005D1DDD" w:rsidRPr="00C56B65" w14:paraId="4B6544B0" w14:textId="5760106E" w:rsidTr="005D1DDD">
        <w:tc>
          <w:tcPr>
            <w:tcW w:w="5103" w:type="dxa"/>
            <w:shd w:val="clear" w:color="auto" w:fill="auto"/>
          </w:tcPr>
          <w:p w14:paraId="6E88C978" w14:textId="77777777" w:rsidR="005D1DDD" w:rsidRPr="00C56B65" w:rsidRDefault="005D1DDD" w:rsidP="00620FE5">
            <w:pPr>
              <w:pStyle w:val="SingleTxtG"/>
              <w:keepNext/>
              <w:keepLines/>
              <w:tabs>
                <w:tab w:val="left" w:pos="2268"/>
                <w:tab w:val="left" w:pos="2842"/>
              </w:tabs>
              <w:ind w:left="8" w:right="151"/>
            </w:pPr>
            <w:r w:rsidRPr="00C56B65">
              <w:tab/>
            </w:r>
            <w:r w:rsidRPr="00181ED6">
              <w:rPr>
                <w:position w:val="-12"/>
                <w:szCs w:val="24"/>
              </w:rPr>
              <w:object w:dxaOrig="240" w:dyaOrig="360" w14:anchorId="492EAF3B">
                <v:shape id="_x0000_i1031" type="#_x0000_t75" style="width:11.7pt;height:18.4pt" o:ole="" fillcolor="window">
                  <v:imagedata r:id="rId22" o:title=""/>
                </v:shape>
                <o:OLEObject Type="Embed" ProgID="Equation.3" ShapeID="_x0000_i1031" DrawAspect="Content" ObjectID="_1671962025" r:id="rId23"/>
              </w:object>
            </w:r>
            <w:r w:rsidRPr="00C56B65">
              <w:tab/>
            </w:r>
            <w:r w:rsidRPr="00C56B65">
              <w:tab/>
              <w:t xml:space="preserve">shall be calculated from the following equation: </w:t>
            </w:r>
          </w:p>
        </w:tc>
        <w:tc>
          <w:tcPr>
            <w:tcW w:w="5103" w:type="dxa"/>
            <w:shd w:val="clear" w:color="auto" w:fill="auto"/>
          </w:tcPr>
          <w:p w14:paraId="10A60046" w14:textId="77777777" w:rsidR="005D1DDD" w:rsidRPr="008A3EFA" w:rsidRDefault="005D1DDD" w:rsidP="005D1DDD">
            <w:pPr>
              <w:pStyle w:val="SingleTxtG"/>
              <w:keepNext/>
              <w:keepLines/>
              <w:tabs>
                <w:tab w:val="left" w:pos="2268"/>
                <w:tab w:val="left" w:pos="2842"/>
              </w:tabs>
              <w:ind w:left="8" w:right="0"/>
              <w:rPr>
                <w:color w:val="FF0000"/>
              </w:rPr>
            </w:pPr>
          </w:p>
        </w:tc>
        <w:tc>
          <w:tcPr>
            <w:tcW w:w="5103" w:type="dxa"/>
          </w:tcPr>
          <w:p w14:paraId="1B63420D" w14:textId="77777777" w:rsidR="005D1DDD" w:rsidRPr="00620FE5" w:rsidRDefault="005D1DDD" w:rsidP="005D1DDD">
            <w:pPr>
              <w:pStyle w:val="SingleTxtG"/>
              <w:keepNext/>
              <w:keepLines/>
              <w:tabs>
                <w:tab w:val="left" w:pos="2268"/>
                <w:tab w:val="left" w:pos="2842"/>
              </w:tabs>
              <w:ind w:left="8" w:right="0"/>
              <w:rPr>
                <w:color w:val="C45911" w:themeColor="accent2" w:themeShade="BF"/>
              </w:rPr>
            </w:pPr>
          </w:p>
        </w:tc>
      </w:tr>
      <w:tr w:rsidR="005D1DDD" w:rsidRPr="00C56B65" w14:paraId="734725A9" w14:textId="49E9AA63" w:rsidTr="005D1DDD">
        <w:tc>
          <w:tcPr>
            <w:tcW w:w="5103" w:type="dxa"/>
            <w:shd w:val="clear" w:color="auto" w:fill="auto"/>
          </w:tcPr>
          <w:p w14:paraId="0708E3D1" w14:textId="77777777" w:rsidR="005D1DDD" w:rsidRPr="00C56B65" w:rsidRDefault="005D1DDD" w:rsidP="00620FE5">
            <w:pPr>
              <w:pStyle w:val="SingleTxtG"/>
              <w:tabs>
                <w:tab w:val="left" w:pos="2842"/>
                <w:tab w:val="left" w:pos="3500"/>
                <w:tab w:val="left" w:pos="3990"/>
                <w:tab w:val="right" w:pos="8505"/>
              </w:tabs>
              <w:ind w:left="8" w:right="151"/>
            </w:pPr>
            <w:r w:rsidRPr="00C56B65">
              <w:tab/>
            </w:r>
            <w:r w:rsidRPr="00C56B65">
              <w:tab/>
            </w:r>
            <w:r w:rsidRPr="00181ED6">
              <w:rPr>
                <w:position w:val="-24"/>
                <w:szCs w:val="24"/>
              </w:rPr>
              <w:object w:dxaOrig="1340" w:dyaOrig="740" w14:anchorId="1F054F11">
                <v:shape id="_x0000_i1032" type="#_x0000_t75" style="width:67.8pt;height:36.85pt" o:ole="" fillcolor="window">
                  <v:imagedata r:id="rId24" o:title=""/>
                </v:shape>
                <o:OLEObject Type="Embed" ProgID="Equation.3" ShapeID="_x0000_i1032" DrawAspect="Content" ObjectID="_1671962026" r:id="rId25"/>
              </w:object>
            </w:r>
            <w:r w:rsidRPr="00181ED6">
              <w:rPr>
                <w:position w:val="-24"/>
                <w:szCs w:val="24"/>
              </w:rPr>
              <w:tab/>
            </w:r>
            <w:r w:rsidRPr="00181ED6">
              <w:rPr>
                <w:szCs w:val="24"/>
              </w:rPr>
              <w:t>(96)</w:t>
            </w:r>
          </w:p>
        </w:tc>
        <w:tc>
          <w:tcPr>
            <w:tcW w:w="5103" w:type="dxa"/>
            <w:shd w:val="clear" w:color="auto" w:fill="auto"/>
          </w:tcPr>
          <w:p w14:paraId="7B186E29" w14:textId="77777777" w:rsidR="005D1DDD" w:rsidRPr="008A3EFA" w:rsidRDefault="005D1DDD" w:rsidP="005D1DDD">
            <w:pPr>
              <w:pStyle w:val="SingleTxtG"/>
              <w:tabs>
                <w:tab w:val="left" w:pos="2842"/>
                <w:tab w:val="left" w:pos="3500"/>
                <w:tab w:val="left" w:pos="3990"/>
                <w:tab w:val="right" w:pos="8505"/>
              </w:tabs>
              <w:ind w:left="8" w:right="0"/>
              <w:rPr>
                <w:color w:val="FF0000"/>
              </w:rPr>
            </w:pPr>
          </w:p>
        </w:tc>
        <w:tc>
          <w:tcPr>
            <w:tcW w:w="5103" w:type="dxa"/>
          </w:tcPr>
          <w:p w14:paraId="243A849D" w14:textId="77777777" w:rsidR="005D1DDD" w:rsidRPr="00620FE5" w:rsidRDefault="005D1DDD" w:rsidP="005D1DDD">
            <w:pPr>
              <w:pStyle w:val="SingleTxtG"/>
              <w:tabs>
                <w:tab w:val="left" w:pos="2842"/>
                <w:tab w:val="left" w:pos="3500"/>
                <w:tab w:val="left" w:pos="3990"/>
                <w:tab w:val="right" w:pos="8505"/>
              </w:tabs>
              <w:ind w:left="8" w:right="0"/>
              <w:rPr>
                <w:color w:val="C45911" w:themeColor="accent2" w:themeShade="BF"/>
              </w:rPr>
            </w:pPr>
          </w:p>
        </w:tc>
      </w:tr>
      <w:tr w:rsidR="005D1DDD" w:rsidRPr="00C56B65" w14:paraId="7662578C" w14:textId="73FE3D0B" w:rsidTr="005D1DDD">
        <w:tc>
          <w:tcPr>
            <w:tcW w:w="5103" w:type="dxa"/>
            <w:shd w:val="clear" w:color="auto" w:fill="auto"/>
          </w:tcPr>
          <w:p w14:paraId="0B7CAD86" w14:textId="77777777" w:rsidR="005D1DDD" w:rsidRPr="00C56B65" w:rsidRDefault="005D1DDD" w:rsidP="00620FE5">
            <w:pPr>
              <w:pStyle w:val="SingleTxtG"/>
              <w:ind w:left="8" w:right="151"/>
            </w:pPr>
            <w:r w:rsidRPr="00C56B65">
              <w:tab/>
            </w:r>
            <w:r w:rsidRPr="00C56B65">
              <w:tab/>
            </w:r>
            <w:r w:rsidRPr="00C56B65">
              <w:tab/>
            </w:r>
            <w:r w:rsidRPr="00C56B65">
              <w:tab/>
              <w:t>Where:</w:t>
            </w:r>
          </w:p>
        </w:tc>
        <w:tc>
          <w:tcPr>
            <w:tcW w:w="5103" w:type="dxa"/>
            <w:shd w:val="clear" w:color="auto" w:fill="auto"/>
          </w:tcPr>
          <w:p w14:paraId="49199B29" w14:textId="77777777" w:rsidR="005D1DDD" w:rsidRPr="008A3EFA" w:rsidRDefault="005D1DDD" w:rsidP="005D1DDD">
            <w:pPr>
              <w:pStyle w:val="SingleTxtG"/>
              <w:ind w:left="8" w:right="0"/>
              <w:rPr>
                <w:color w:val="FF0000"/>
              </w:rPr>
            </w:pPr>
          </w:p>
        </w:tc>
        <w:tc>
          <w:tcPr>
            <w:tcW w:w="5103" w:type="dxa"/>
          </w:tcPr>
          <w:p w14:paraId="7B78D02B" w14:textId="77777777" w:rsidR="005D1DDD" w:rsidRPr="00620FE5" w:rsidRDefault="005D1DDD" w:rsidP="005D1DDD">
            <w:pPr>
              <w:pStyle w:val="SingleTxtG"/>
              <w:ind w:left="8" w:right="0"/>
              <w:rPr>
                <w:color w:val="C45911" w:themeColor="accent2" w:themeShade="BF"/>
              </w:rPr>
            </w:pPr>
          </w:p>
        </w:tc>
      </w:tr>
      <w:tr w:rsidR="005D1DDD" w:rsidRPr="00C56B65" w14:paraId="04D78AB6" w14:textId="64D70784" w:rsidTr="005D1DDD">
        <w:tc>
          <w:tcPr>
            <w:tcW w:w="5103" w:type="dxa"/>
            <w:shd w:val="clear" w:color="auto" w:fill="auto"/>
          </w:tcPr>
          <w:p w14:paraId="35C58607" w14:textId="77777777" w:rsidR="005D1DDD" w:rsidRPr="00C56B65" w:rsidRDefault="005D1DDD" w:rsidP="00620FE5">
            <w:pPr>
              <w:pStyle w:val="SingleTxtG"/>
              <w:keepNext/>
              <w:keepLines/>
              <w:tabs>
                <w:tab w:val="left" w:pos="2268"/>
                <w:tab w:val="left" w:pos="2842"/>
                <w:tab w:val="left" w:pos="3402"/>
                <w:tab w:val="left" w:pos="3686"/>
              </w:tabs>
              <w:ind w:left="8" w:right="151"/>
            </w:pPr>
            <w:r w:rsidRPr="00C56B65">
              <w:tab/>
            </w:r>
            <w:r w:rsidRPr="00C56B65">
              <w:tab/>
            </w:r>
            <w:r w:rsidRPr="00C56B65">
              <w:tab/>
            </w:r>
            <w:r w:rsidRPr="00181ED6">
              <w:rPr>
                <w:i/>
              </w:rPr>
              <w:t>c</w:t>
            </w:r>
            <w:r w:rsidRPr="00181ED6">
              <w:rPr>
                <w:i/>
                <w:vertAlign w:val="subscript"/>
              </w:rPr>
              <w:t>s,i</w:t>
            </w:r>
            <w:r w:rsidRPr="00C56B65">
              <w:tab/>
              <w:t>=</w:t>
            </w:r>
            <w:r w:rsidRPr="00C56B65">
              <w:tab/>
              <w:t xml:space="preserve">a discrete measurement of particle concentration in the diluted gas exhaust from the particle counter, corrected </w:t>
            </w:r>
            <w:r w:rsidRPr="006B7CC5">
              <w:rPr>
                <w:strike/>
              </w:rPr>
              <w:t>for coincidence and</w:t>
            </w:r>
            <w:r w:rsidRPr="00C56B65">
              <w:t xml:space="preserve"> to standard conditions (273.2 K and 101.33 kPa), particles per cubic centimetre,</w:t>
            </w:r>
          </w:p>
        </w:tc>
        <w:tc>
          <w:tcPr>
            <w:tcW w:w="5103" w:type="dxa"/>
            <w:shd w:val="clear" w:color="auto" w:fill="auto"/>
          </w:tcPr>
          <w:p w14:paraId="75B3913B" w14:textId="77777777" w:rsidR="005D1DDD" w:rsidRPr="008A3EFA" w:rsidRDefault="005D1DDD" w:rsidP="005D1DDD">
            <w:pPr>
              <w:pStyle w:val="SingleTxtG"/>
              <w:keepNext/>
              <w:keepLines/>
              <w:tabs>
                <w:tab w:val="left" w:pos="2268"/>
                <w:tab w:val="left" w:pos="2842"/>
                <w:tab w:val="left" w:pos="3402"/>
                <w:tab w:val="left" w:pos="3686"/>
              </w:tabs>
              <w:ind w:left="8" w:right="0"/>
              <w:rPr>
                <w:color w:val="FF0000"/>
              </w:rPr>
            </w:pPr>
          </w:p>
        </w:tc>
        <w:tc>
          <w:tcPr>
            <w:tcW w:w="5103" w:type="dxa"/>
          </w:tcPr>
          <w:p w14:paraId="28484392" w14:textId="02E0E623" w:rsidR="005D1DDD" w:rsidRPr="006B7CC5" w:rsidRDefault="006B7CC5" w:rsidP="006B7CC5">
            <w:pPr>
              <w:pStyle w:val="SingleTxtG"/>
              <w:ind w:left="8" w:right="0"/>
              <w:rPr>
                <w:color w:val="4472C4" w:themeColor="accent5"/>
              </w:rPr>
            </w:pPr>
            <w:r w:rsidRPr="006B7CC5">
              <w:rPr>
                <w:color w:val="4472C4" w:themeColor="accent5"/>
              </w:rPr>
              <w:t>cs,i</w:t>
            </w:r>
            <w:r w:rsidRPr="006B7CC5">
              <w:rPr>
                <w:color w:val="4472C4" w:themeColor="accent5"/>
              </w:rPr>
              <w:tab/>
              <w:t>=</w:t>
            </w:r>
            <w:r w:rsidRPr="006B7CC5">
              <w:rPr>
                <w:color w:val="4472C4" w:themeColor="accent5"/>
              </w:rPr>
              <w:tab/>
              <w:t>a discrete measurement of particle concentration in the diluted gas exhaust from the particle counter, corrected to standard conditions (273.2 K and 101.33 kPa), particles per cubic centimetre,</w:t>
            </w:r>
          </w:p>
        </w:tc>
      </w:tr>
      <w:tr w:rsidR="005D1DDD" w:rsidRPr="00C56B65" w14:paraId="4F808B35" w14:textId="7755121A" w:rsidTr="005D1DDD">
        <w:tc>
          <w:tcPr>
            <w:tcW w:w="5103" w:type="dxa"/>
            <w:shd w:val="clear" w:color="auto" w:fill="auto"/>
          </w:tcPr>
          <w:p w14:paraId="5BF10869" w14:textId="77777777" w:rsidR="005D1DDD" w:rsidRPr="00C56B65" w:rsidRDefault="005D1DDD" w:rsidP="00620FE5">
            <w:pPr>
              <w:pStyle w:val="SingleTxtG"/>
              <w:keepNext/>
              <w:keepLines/>
              <w:tabs>
                <w:tab w:val="left" w:pos="2268"/>
                <w:tab w:val="left" w:pos="2842"/>
                <w:tab w:val="left" w:pos="3402"/>
                <w:tab w:val="left" w:pos="3686"/>
              </w:tabs>
              <w:ind w:left="8" w:right="151"/>
            </w:pPr>
            <w:r w:rsidRPr="00C56B65">
              <w:tab/>
            </w:r>
            <w:r w:rsidRPr="00C56B65">
              <w:tab/>
            </w:r>
            <w:r w:rsidRPr="00C56B65">
              <w:tab/>
            </w:r>
            <w:r w:rsidRPr="00181ED6">
              <w:rPr>
                <w:i/>
              </w:rPr>
              <w:t>n</w:t>
            </w:r>
            <w:r w:rsidRPr="00C56B65">
              <w:tab/>
              <w:t>=</w:t>
            </w:r>
            <w:r w:rsidRPr="00C56B65">
              <w:tab/>
              <w:t>number of particle concentration measurements taken over the duration of the test.</w:t>
            </w:r>
          </w:p>
        </w:tc>
        <w:tc>
          <w:tcPr>
            <w:tcW w:w="5103" w:type="dxa"/>
            <w:shd w:val="clear" w:color="auto" w:fill="auto"/>
          </w:tcPr>
          <w:p w14:paraId="48DC88FF" w14:textId="77777777" w:rsidR="005D1DDD" w:rsidRPr="008A3EFA" w:rsidRDefault="005D1DDD" w:rsidP="005D1DDD">
            <w:pPr>
              <w:pStyle w:val="SingleTxtG"/>
              <w:keepNext/>
              <w:keepLines/>
              <w:tabs>
                <w:tab w:val="left" w:pos="2268"/>
                <w:tab w:val="left" w:pos="2842"/>
                <w:tab w:val="left" w:pos="3402"/>
                <w:tab w:val="left" w:pos="3686"/>
              </w:tabs>
              <w:ind w:left="8" w:right="0"/>
              <w:rPr>
                <w:color w:val="FF0000"/>
              </w:rPr>
            </w:pPr>
          </w:p>
        </w:tc>
        <w:tc>
          <w:tcPr>
            <w:tcW w:w="5103" w:type="dxa"/>
          </w:tcPr>
          <w:p w14:paraId="15A45606" w14:textId="77777777" w:rsidR="005D1DDD" w:rsidRPr="00620FE5" w:rsidRDefault="005D1DDD" w:rsidP="005D1DDD">
            <w:pPr>
              <w:pStyle w:val="SingleTxtG"/>
              <w:keepNext/>
              <w:keepLines/>
              <w:tabs>
                <w:tab w:val="left" w:pos="2268"/>
                <w:tab w:val="left" w:pos="2842"/>
                <w:tab w:val="left" w:pos="3402"/>
                <w:tab w:val="left" w:pos="3686"/>
              </w:tabs>
              <w:ind w:left="8" w:right="0"/>
              <w:rPr>
                <w:color w:val="C45911" w:themeColor="accent2" w:themeShade="BF"/>
              </w:rPr>
            </w:pPr>
          </w:p>
        </w:tc>
      </w:tr>
      <w:tr w:rsidR="005D1DDD" w:rsidRPr="00C56B65" w14:paraId="7EE338AC" w14:textId="5C84F148" w:rsidTr="005D1DDD">
        <w:tc>
          <w:tcPr>
            <w:tcW w:w="5103" w:type="dxa"/>
            <w:shd w:val="clear" w:color="auto" w:fill="auto"/>
          </w:tcPr>
          <w:p w14:paraId="116951AA" w14:textId="77777777" w:rsidR="005D1DDD" w:rsidRPr="00C56B65" w:rsidRDefault="005D1DDD" w:rsidP="00620FE5">
            <w:pPr>
              <w:pStyle w:val="SingleTxtG"/>
              <w:ind w:left="8" w:right="151"/>
            </w:pPr>
            <w:r w:rsidRPr="00C56B65">
              <w:t>10.4.3.</w:t>
            </w:r>
            <w:r w:rsidRPr="00C56B65">
              <w:tab/>
              <w:t>Determination of particle numbers with a full flow dilution system</w:t>
            </w:r>
          </w:p>
        </w:tc>
        <w:tc>
          <w:tcPr>
            <w:tcW w:w="5103" w:type="dxa"/>
            <w:shd w:val="clear" w:color="auto" w:fill="auto"/>
          </w:tcPr>
          <w:p w14:paraId="106E9F55" w14:textId="77777777" w:rsidR="005D1DDD" w:rsidRPr="008A3EFA" w:rsidRDefault="005D1DDD" w:rsidP="005D1DDD">
            <w:pPr>
              <w:pStyle w:val="SingleTxtG"/>
              <w:ind w:left="8" w:right="0"/>
              <w:rPr>
                <w:color w:val="FF0000"/>
              </w:rPr>
            </w:pPr>
          </w:p>
        </w:tc>
        <w:tc>
          <w:tcPr>
            <w:tcW w:w="5103" w:type="dxa"/>
          </w:tcPr>
          <w:p w14:paraId="73292D79" w14:textId="77777777" w:rsidR="005D1DDD" w:rsidRPr="00620FE5" w:rsidRDefault="005D1DDD" w:rsidP="005D1DDD">
            <w:pPr>
              <w:pStyle w:val="SingleTxtG"/>
              <w:ind w:left="8" w:right="0"/>
              <w:rPr>
                <w:color w:val="C45911" w:themeColor="accent2" w:themeShade="BF"/>
              </w:rPr>
            </w:pPr>
          </w:p>
        </w:tc>
      </w:tr>
      <w:tr w:rsidR="005D1DDD" w:rsidRPr="00C56B65" w14:paraId="52EA72B8" w14:textId="0DC25E64" w:rsidTr="005D1DDD">
        <w:tc>
          <w:tcPr>
            <w:tcW w:w="5103" w:type="dxa"/>
            <w:shd w:val="clear" w:color="auto" w:fill="auto"/>
          </w:tcPr>
          <w:p w14:paraId="6E02128C" w14:textId="77777777" w:rsidR="005D1DDD" w:rsidRPr="00C56B65" w:rsidRDefault="005D1DDD" w:rsidP="00620FE5">
            <w:pPr>
              <w:pStyle w:val="SingleTxtG"/>
              <w:ind w:left="8" w:right="151"/>
            </w:pPr>
            <w:r w:rsidRPr="00C56B65">
              <w:tab/>
              <w:t>Where particle numbers are sampled using a full flow dilution system according to the procedures set out in paragraph 8.5., the number of particles emitted over the test cycle shall be calculated by means of the following equation:</w:t>
            </w:r>
          </w:p>
        </w:tc>
        <w:tc>
          <w:tcPr>
            <w:tcW w:w="5103" w:type="dxa"/>
            <w:shd w:val="clear" w:color="auto" w:fill="auto"/>
          </w:tcPr>
          <w:p w14:paraId="608E6CA2" w14:textId="77777777" w:rsidR="005D1DDD" w:rsidRPr="008A3EFA" w:rsidRDefault="005D1DDD" w:rsidP="005D1DDD">
            <w:pPr>
              <w:pStyle w:val="SingleTxtG"/>
              <w:ind w:left="8" w:right="0"/>
              <w:rPr>
                <w:color w:val="FF0000"/>
              </w:rPr>
            </w:pPr>
          </w:p>
        </w:tc>
        <w:tc>
          <w:tcPr>
            <w:tcW w:w="5103" w:type="dxa"/>
          </w:tcPr>
          <w:p w14:paraId="74ABD74D" w14:textId="5DF2B132" w:rsidR="00EE05C8" w:rsidRPr="00620FE5" w:rsidRDefault="00EE05C8" w:rsidP="00EE05C8">
            <w:pPr>
              <w:pStyle w:val="SingleTxtG"/>
              <w:ind w:left="8" w:right="0"/>
              <w:rPr>
                <w:color w:val="C45911" w:themeColor="accent2" w:themeShade="BF"/>
              </w:rPr>
            </w:pPr>
          </w:p>
        </w:tc>
      </w:tr>
      <w:tr w:rsidR="005D1DDD" w:rsidRPr="00C56B65" w14:paraId="08B26EAD" w14:textId="7F6F8EEB" w:rsidTr="005D1DDD">
        <w:tc>
          <w:tcPr>
            <w:tcW w:w="5103" w:type="dxa"/>
            <w:shd w:val="clear" w:color="auto" w:fill="auto"/>
          </w:tcPr>
          <w:p w14:paraId="073FDDF4" w14:textId="77777777" w:rsidR="005D1DDD" w:rsidRPr="00C56B65" w:rsidRDefault="005D1DDD" w:rsidP="00620FE5">
            <w:pPr>
              <w:pStyle w:val="SingleTxtG"/>
              <w:tabs>
                <w:tab w:val="right" w:pos="8505"/>
              </w:tabs>
              <w:ind w:left="8" w:right="151"/>
            </w:pPr>
            <w:r w:rsidRPr="00C56B65">
              <w:tab/>
            </w:r>
            <w:r w:rsidRPr="00181ED6">
              <w:rPr>
                <w:position w:val="-20"/>
                <w:szCs w:val="24"/>
              </w:rPr>
              <w:object w:dxaOrig="2079" w:dyaOrig="560" w14:anchorId="29B6F07B">
                <v:shape id="_x0000_i1033" type="#_x0000_t75" style="width:87.9pt;height:24.3pt" o:ole="" fillcolor="window">
                  <v:imagedata r:id="rId16" o:title=""/>
                </v:shape>
                <o:OLEObject Type="Embed" ProgID="Equation.3" ShapeID="_x0000_i1033" DrawAspect="Content" ObjectID="_1671962027" r:id="rId26"/>
              </w:object>
            </w:r>
            <w:r w:rsidRPr="00181ED6">
              <w:rPr>
                <w:szCs w:val="24"/>
              </w:rPr>
              <w:tab/>
              <w:t>(97)</w:t>
            </w:r>
          </w:p>
        </w:tc>
        <w:tc>
          <w:tcPr>
            <w:tcW w:w="5103" w:type="dxa"/>
            <w:shd w:val="clear" w:color="auto" w:fill="auto"/>
          </w:tcPr>
          <w:p w14:paraId="38329CB4" w14:textId="77777777" w:rsidR="005D1DDD" w:rsidRPr="008A3EFA" w:rsidRDefault="005D1DDD" w:rsidP="005D1DDD">
            <w:pPr>
              <w:pStyle w:val="SingleTxtG"/>
              <w:tabs>
                <w:tab w:val="right" w:pos="8505"/>
              </w:tabs>
              <w:ind w:left="8" w:right="0"/>
              <w:rPr>
                <w:color w:val="FF0000"/>
              </w:rPr>
            </w:pPr>
          </w:p>
        </w:tc>
        <w:tc>
          <w:tcPr>
            <w:tcW w:w="5103" w:type="dxa"/>
          </w:tcPr>
          <w:p w14:paraId="75CAC794" w14:textId="77777777" w:rsidR="005D1DDD" w:rsidRPr="00620FE5" w:rsidRDefault="005D1DDD" w:rsidP="005D1DDD">
            <w:pPr>
              <w:pStyle w:val="SingleTxtG"/>
              <w:tabs>
                <w:tab w:val="right" w:pos="8505"/>
              </w:tabs>
              <w:ind w:left="8" w:right="0"/>
              <w:rPr>
                <w:color w:val="C45911" w:themeColor="accent2" w:themeShade="BF"/>
              </w:rPr>
            </w:pPr>
          </w:p>
        </w:tc>
      </w:tr>
      <w:tr w:rsidR="005D1DDD" w:rsidRPr="00C56B65" w14:paraId="3DCF92F1" w14:textId="7F575C7E" w:rsidTr="005D1DDD">
        <w:tc>
          <w:tcPr>
            <w:tcW w:w="5103" w:type="dxa"/>
            <w:shd w:val="clear" w:color="auto" w:fill="auto"/>
          </w:tcPr>
          <w:p w14:paraId="404C88B0" w14:textId="77777777" w:rsidR="005D1DDD" w:rsidRPr="00C56B65" w:rsidRDefault="005D1DDD" w:rsidP="00620FE5">
            <w:pPr>
              <w:pStyle w:val="SingleTxtG"/>
              <w:ind w:left="8" w:right="151"/>
            </w:pPr>
            <w:r w:rsidRPr="00C56B65">
              <w:lastRenderedPageBreak/>
              <w:tab/>
              <w:t>Where:</w:t>
            </w:r>
          </w:p>
        </w:tc>
        <w:tc>
          <w:tcPr>
            <w:tcW w:w="5103" w:type="dxa"/>
            <w:shd w:val="clear" w:color="auto" w:fill="auto"/>
          </w:tcPr>
          <w:p w14:paraId="5324975C" w14:textId="77777777" w:rsidR="005D1DDD" w:rsidRPr="008A3EFA" w:rsidRDefault="005D1DDD" w:rsidP="005D1DDD">
            <w:pPr>
              <w:pStyle w:val="SingleTxtG"/>
              <w:ind w:left="8" w:right="0"/>
              <w:rPr>
                <w:color w:val="FF0000"/>
              </w:rPr>
            </w:pPr>
          </w:p>
        </w:tc>
        <w:tc>
          <w:tcPr>
            <w:tcW w:w="5103" w:type="dxa"/>
          </w:tcPr>
          <w:p w14:paraId="558444FC" w14:textId="77777777" w:rsidR="005D1DDD" w:rsidRPr="00620FE5" w:rsidRDefault="005D1DDD" w:rsidP="005D1DDD">
            <w:pPr>
              <w:pStyle w:val="SingleTxtG"/>
              <w:ind w:left="8" w:right="0"/>
              <w:rPr>
                <w:color w:val="C45911" w:themeColor="accent2" w:themeShade="BF"/>
              </w:rPr>
            </w:pPr>
          </w:p>
        </w:tc>
      </w:tr>
      <w:tr w:rsidR="005D1DDD" w:rsidRPr="00C56B65" w14:paraId="695E82DF" w14:textId="4E575116" w:rsidTr="005D1DDD">
        <w:tc>
          <w:tcPr>
            <w:tcW w:w="5103" w:type="dxa"/>
            <w:shd w:val="clear" w:color="auto" w:fill="auto"/>
          </w:tcPr>
          <w:p w14:paraId="5F44FE51" w14:textId="77777777" w:rsidR="005D1DDD" w:rsidRPr="00C56B65" w:rsidRDefault="005D1DDD" w:rsidP="00620FE5">
            <w:pPr>
              <w:pStyle w:val="SingleTxtG"/>
              <w:tabs>
                <w:tab w:val="left" w:pos="2268"/>
                <w:tab w:val="left" w:pos="2835"/>
              </w:tabs>
              <w:ind w:left="8" w:right="151"/>
            </w:pPr>
            <w:r w:rsidRPr="00181ED6">
              <w:rPr>
                <w:i/>
              </w:rPr>
              <w:tab/>
              <w:t xml:space="preserve">N </w:t>
            </w:r>
            <w:r w:rsidRPr="00181ED6">
              <w:rPr>
                <w:i/>
              </w:rPr>
              <w:tab/>
            </w:r>
            <w:r w:rsidRPr="00C56B65">
              <w:t>=</w:t>
            </w:r>
            <w:r w:rsidRPr="00C56B65">
              <w:tab/>
              <w:t>number of particles emitted over the test cycle,</w:t>
            </w:r>
          </w:p>
        </w:tc>
        <w:tc>
          <w:tcPr>
            <w:tcW w:w="5103" w:type="dxa"/>
            <w:shd w:val="clear" w:color="auto" w:fill="auto"/>
          </w:tcPr>
          <w:p w14:paraId="74DD504D" w14:textId="77777777" w:rsidR="005D1DDD" w:rsidRPr="008A3EFA" w:rsidRDefault="005D1DDD" w:rsidP="005D1DDD">
            <w:pPr>
              <w:pStyle w:val="SingleTxtG"/>
              <w:tabs>
                <w:tab w:val="left" w:pos="2268"/>
                <w:tab w:val="left" w:pos="2835"/>
              </w:tabs>
              <w:ind w:left="8" w:right="0"/>
              <w:rPr>
                <w:i/>
                <w:color w:val="FF0000"/>
              </w:rPr>
            </w:pPr>
          </w:p>
        </w:tc>
        <w:tc>
          <w:tcPr>
            <w:tcW w:w="5103" w:type="dxa"/>
          </w:tcPr>
          <w:p w14:paraId="06CE9528" w14:textId="77777777" w:rsidR="005D1DDD" w:rsidRPr="00620FE5" w:rsidRDefault="005D1DDD" w:rsidP="005D1DDD">
            <w:pPr>
              <w:pStyle w:val="SingleTxtG"/>
              <w:tabs>
                <w:tab w:val="left" w:pos="2268"/>
                <w:tab w:val="left" w:pos="2835"/>
              </w:tabs>
              <w:ind w:left="8" w:right="0"/>
              <w:rPr>
                <w:i/>
                <w:color w:val="C45911" w:themeColor="accent2" w:themeShade="BF"/>
              </w:rPr>
            </w:pPr>
          </w:p>
        </w:tc>
      </w:tr>
      <w:tr w:rsidR="005D1DDD" w:rsidRPr="00C56B65" w14:paraId="7ADAF76A" w14:textId="3E3CE30B" w:rsidTr="005D1DDD">
        <w:tc>
          <w:tcPr>
            <w:tcW w:w="5103" w:type="dxa"/>
            <w:shd w:val="clear" w:color="auto" w:fill="auto"/>
          </w:tcPr>
          <w:p w14:paraId="69CF8A3D" w14:textId="77777777" w:rsidR="005D1DDD" w:rsidRPr="00C56B65" w:rsidRDefault="005D1DDD" w:rsidP="00620FE5">
            <w:pPr>
              <w:pStyle w:val="SingleTxtG"/>
              <w:tabs>
                <w:tab w:val="left" w:pos="2268"/>
                <w:tab w:val="left" w:pos="2835"/>
              </w:tabs>
              <w:ind w:left="8" w:right="151"/>
            </w:pPr>
            <w:r w:rsidRPr="00C56B65">
              <w:tab/>
            </w:r>
            <w:r w:rsidRPr="00181ED6">
              <w:rPr>
                <w:i/>
              </w:rPr>
              <w:t>m</w:t>
            </w:r>
            <w:r w:rsidRPr="00181ED6">
              <w:rPr>
                <w:i/>
                <w:vertAlign w:val="subscript"/>
              </w:rPr>
              <w:t>ed</w:t>
            </w:r>
            <w:r w:rsidRPr="00C56B65">
              <w:tab/>
              <w:t>=</w:t>
            </w:r>
            <w:r w:rsidRPr="00C56B65">
              <w:tab/>
              <w:t>total diluted exhaust gas flow over the cycle calculated according to any one of the methods described in paragraphs 8.5.1.2. to 8.5.1.4., kg/test,</w:t>
            </w:r>
          </w:p>
        </w:tc>
        <w:tc>
          <w:tcPr>
            <w:tcW w:w="5103" w:type="dxa"/>
            <w:shd w:val="clear" w:color="auto" w:fill="auto"/>
          </w:tcPr>
          <w:p w14:paraId="59F72F35" w14:textId="77777777" w:rsidR="005D1DDD" w:rsidRPr="008A3EFA" w:rsidRDefault="005D1DDD" w:rsidP="005D1DDD">
            <w:pPr>
              <w:pStyle w:val="SingleTxtG"/>
              <w:tabs>
                <w:tab w:val="left" w:pos="2268"/>
                <w:tab w:val="left" w:pos="2835"/>
              </w:tabs>
              <w:ind w:left="8" w:right="0"/>
              <w:rPr>
                <w:color w:val="FF0000"/>
              </w:rPr>
            </w:pPr>
          </w:p>
        </w:tc>
        <w:tc>
          <w:tcPr>
            <w:tcW w:w="5103" w:type="dxa"/>
          </w:tcPr>
          <w:p w14:paraId="40DEE9B9" w14:textId="77777777" w:rsidR="005D1DDD" w:rsidRPr="00620FE5" w:rsidRDefault="005D1DDD" w:rsidP="005D1DDD">
            <w:pPr>
              <w:pStyle w:val="SingleTxtG"/>
              <w:tabs>
                <w:tab w:val="left" w:pos="2268"/>
                <w:tab w:val="left" w:pos="2835"/>
              </w:tabs>
              <w:ind w:left="8" w:right="0"/>
              <w:rPr>
                <w:color w:val="C45911" w:themeColor="accent2" w:themeShade="BF"/>
              </w:rPr>
            </w:pPr>
          </w:p>
        </w:tc>
      </w:tr>
      <w:tr w:rsidR="005D1DDD" w:rsidRPr="00C56B65" w14:paraId="4280369B" w14:textId="42B9380C" w:rsidTr="005D1DDD">
        <w:tc>
          <w:tcPr>
            <w:tcW w:w="5103" w:type="dxa"/>
            <w:shd w:val="clear" w:color="auto" w:fill="auto"/>
          </w:tcPr>
          <w:p w14:paraId="3D52A4AE" w14:textId="77777777" w:rsidR="005D1DDD" w:rsidRPr="00C56B65" w:rsidRDefault="005D1DDD" w:rsidP="00620FE5">
            <w:pPr>
              <w:pStyle w:val="SingleTxtG"/>
              <w:tabs>
                <w:tab w:val="left" w:pos="2268"/>
                <w:tab w:val="left" w:pos="2842"/>
              </w:tabs>
              <w:ind w:left="8" w:right="151"/>
            </w:pPr>
            <w:r w:rsidRPr="00C56B65">
              <w:tab/>
            </w:r>
            <w:r w:rsidRPr="00181ED6">
              <w:rPr>
                <w:i/>
              </w:rPr>
              <w:t>k</w:t>
            </w:r>
            <w:r w:rsidRPr="00C56B65">
              <w:tab/>
              <w:t>=</w:t>
            </w:r>
            <w:r w:rsidRPr="00C56B65">
              <w:tab/>
              <w:t>calibration factor to correct the particle number counter measurements to the level of the reference instrument where this is not applied internally within the particle number counter. Where the calibration factor is applied internally within the particle number counter, a value of 1 shall be used for k in the above equation,</w:t>
            </w:r>
          </w:p>
        </w:tc>
        <w:tc>
          <w:tcPr>
            <w:tcW w:w="5103" w:type="dxa"/>
            <w:shd w:val="clear" w:color="auto" w:fill="auto"/>
          </w:tcPr>
          <w:p w14:paraId="268474C3" w14:textId="77777777" w:rsidR="005D1DDD" w:rsidRPr="008A3EFA" w:rsidRDefault="005D1DDD" w:rsidP="005D1DDD">
            <w:pPr>
              <w:pStyle w:val="SingleTxtG"/>
              <w:tabs>
                <w:tab w:val="left" w:pos="2268"/>
                <w:tab w:val="left" w:pos="2842"/>
              </w:tabs>
              <w:ind w:left="8" w:right="0"/>
              <w:rPr>
                <w:color w:val="FF0000"/>
              </w:rPr>
            </w:pPr>
          </w:p>
        </w:tc>
        <w:tc>
          <w:tcPr>
            <w:tcW w:w="5103" w:type="dxa"/>
          </w:tcPr>
          <w:p w14:paraId="56A7F608" w14:textId="77777777" w:rsidR="005D1DDD" w:rsidRPr="00620FE5" w:rsidRDefault="005D1DDD" w:rsidP="005D1DDD">
            <w:pPr>
              <w:pStyle w:val="SingleTxtG"/>
              <w:tabs>
                <w:tab w:val="left" w:pos="2268"/>
                <w:tab w:val="left" w:pos="2842"/>
              </w:tabs>
              <w:ind w:left="8" w:right="0"/>
              <w:rPr>
                <w:color w:val="C45911" w:themeColor="accent2" w:themeShade="BF"/>
              </w:rPr>
            </w:pPr>
          </w:p>
        </w:tc>
      </w:tr>
      <w:tr w:rsidR="005D1DDD" w:rsidRPr="00C56B65" w14:paraId="0383ECCD" w14:textId="04966A4D" w:rsidTr="005D1DDD">
        <w:tc>
          <w:tcPr>
            <w:tcW w:w="5103" w:type="dxa"/>
            <w:shd w:val="clear" w:color="auto" w:fill="auto"/>
          </w:tcPr>
          <w:p w14:paraId="4BBBA303" w14:textId="77777777" w:rsidR="005D1DDD" w:rsidRPr="00C56B65" w:rsidRDefault="005D1DDD" w:rsidP="00620FE5">
            <w:pPr>
              <w:pStyle w:val="SingleTxtG"/>
              <w:tabs>
                <w:tab w:val="left" w:pos="2268"/>
                <w:tab w:val="left" w:pos="2842"/>
              </w:tabs>
              <w:ind w:left="8" w:right="151"/>
            </w:pPr>
            <w:r w:rsidRPr="00C56B65">
              <w:tab/>
            </w:r>
            <w:r w:rsidRPr="00181ED6">
              <w:rPr>
                <w:bCs/>
                <w:position w:val="-12"/>
                <w:szCs w:val="24"/>
              </w:rPr>
              <w:object w:dxaOrig="260" w:dyaOrig="360" w14:anchorId="6A346617">
                <v:shape id="_x0000_i1034" type="#_x0000_t75" style="width:15.05pt;height:18.4pt" o:ole="" fillcolor="window">
                  <v:imagedata r:id="rId27" o:title=""/>
                </v:shape>
                <o:OLEObject Type="Embed" ProgID="Equation.3" ShapeID="_x0000_i1034" DrawAspect="Content" ObjectID="_1671962028" r:id="rId28"/>
              </w:object>
            </w:r>
            <w:r w:rsidRPr="00181ED6">
              <w:rPr>
                <w:bCs/>
                <w:szCs w:val="24"/>
              </w:rPr>
              <w:tab/>
            </w:r>
            <w:r w:rsidRPr="00C56B65">
              <w:t>=</w:t>
            </w:r>
            <w:r w:rsidRPr="00C56B65">
              <w:tab/>
              <w:t>average corrected concentration of particles from the diluted exhaust gas corrected to standard conditions (273.2 K and 101.33 kPa), particles per cubic centimetre,</w:t>
            </w:r>
          </w:p>
        </w:tc>
        <w:tc>
          <w:tcPr>
            <w:tcW w:w="5103" w:type="dxa"/>
            <w:shd w:val="clear" w:color="auto" w:fill="auto"/>
          </w:tcPr>
          <w:p w14:paraId="78698799" w14:textId="77777777" w:rsidR="005D1DDD" w:rsidRPr="008A3EFA" w:rsidRDefault="005D1DDD" w:rsidP="005D1DDD">
            <w:pPr>
              <w:pStyle w:val="SingleTxtG"/>
              <w:tabs>
                <w:tab w:val="left" w:pos="2268"/>
                <w:tab w:val="left" w:pos="2842"/>
              </w:tabs>
              <w:ind w:left="8" w:right="0"/>
              <w:rPr>
                <w:color w:val="FF0000"/>
              </w:rPr>
            </w:pPr>
          </w:p>
        </w:tc>
        <w:tc>
          <w:tcPr>
            <w:tcW w:w="5103" w:type="dxa"/>
          </w:tcPr>
          <w:p w14:paraId="1978B3D6" w14:textId="77777777" w:rsidR="005D1DDD" w:rsidRPr="00620FE5" w:rsidRDefault="005D1DDD" w:rsidP="005D1DDD">
            <w:pPr>
              <w:pStyle w:val="SingleTxtG"/>
              <w:tabs>
                <w:tab w:val="left" w:pos="2268"/>
                <w:tab w:val="left" w:pos="2842"/>
              </w:tabs>
              <w:ind w:left="8" w:right="0"/>
              <w:rPr>
                <w:color w:val="C45911" w:themeColor="accent2" w:themeShade="BF"/>
              </w:rPr>
            </w:pPr>
          </w:p>
        </w:tc>
      </w:tr>
      <w:tr w:rsidR="005D1DDD" w:rsidRPr="00C56B65" w14:paraId="5A5D691F" w14:textId="4697E47F" w:rsidTr="005D1DDD">
        <w:tc>
          <w:tcPr>
            <w:tcW w:w="5103" w:type="dxa"/>
            <w:shd w:val="clear" w:color="auto" w:fill="auto"/>
          </w:tcPr>
          <w:p w14:paraId="77201D75" w14:textId="77777777" w:rsidR="005D1DDD" w:rsidRPr="00C56B65" w:rsidRDefault="005D1DDD" w:rsidP="00620FE5">
            <w:pPr>
              <w:pStyle w:val="SingleTxtG"/>
              <w:tabs>
                <w:tab w:val="left" w:pos="2268"/>
                <w:tab w:val="left" w:pos="2842"/>
              </w:tabs>
              <w:ind w:left="8" w:right="151"/>
            </w:pPr>
            <w:r w:rsidRPr="00C56B65">
              <w:tab/>
            </w:r>
            <w:r w:rsidRPr="00181ED6">
              <w:rPr>
                <w:position w:val="-10"/>
                <w:szCs w:val="24"/>
              </w:rPr>
              <w:object w:dxaOrig="300" w:dyaOrig="380" w14:anchorId="773D5E2A">
                <v:shape id="_x0000_i1035" type="#_x0000_t75" style="width:15.9pt;height:20.1pt" o:ole="" fillcolor="window">
                  <v:imagedata r:id="rId20" o:title=""/>
                </v:shape>
                <o:OLEObject Type="Embed" ProgID="Equation.3" ShapeID="_x0000_i1035" DrawAspect="Content" ObjectID="_1671962029" r:id="rId29"/>
              </w:object>
            </w:r>
            <w:r w:rsidRPr="00181ED6">
              <w:rPr>
                <w:szCs w:val="24"/>
              </w:rPr>
              <w:tab/>
            </w:r>
            <w:r w:rsidRPr="00C56B65">
              <w:t>=</w:t>
            </w:r>
            <w:r w:rsidRPr="00C56B65">
              <w:tab/>
              <w:t>mean particle concentration reduction factor of the volatile particle remover specific to the dilution settings used for the test.</w:t>
            </w:r>
          </w:p>
        </w:tc>
        <w:tc>
          <w:tcPr>
            <w:tcW w:w="5103" w:type="dxa"/>
            <w:shd w:val="clear" w:color="auto" w:fill="auto"/>
          </w:tcPr>
          <w:p w14:paraId="2616F90F" w14:textId="77777777" w:rsidR="005D1DDD" w:rsidRPr="008A3EFA" w:rsidRDefault="005D1DDD" w:rsidP="005D1DDD">
            <w:pPr>
              <w:pStyle w:val="SingleTxtG"/>
              <w:tabs>
                <w:tab w:val="left" w:pos="2268"/>
                <w:tab w:val="left" w:pos="2842"/>
              </w:tabs>
              <w:ind w:left="8" w:right="0"/>
              <w:rPr>
                <w:color w:val="FF0000"/>
              </w:rPr>
            </w:pPr>
          </w:p>
        </w:tc>
        <w:tc>
          <w:tcPr>
            <w:tcW w:w="5103" w:type="dxa"/>
          </w:tcPr>
          <w:p w14:paraId="4C25A81D" w14:textId="77777777" w:rsidR="005D1DDD" w:rsidRPr="00620FE5" w:rsidRDefault="005D1DDD" w:rsidP="005D1DDD">
            <w:pPr>
              <w:pStyle w:val="SingleTxtG"/>
              <w:tabs>
                <w:tab w:val="left" w:pos="2268"/>
                <w:tab w:val="left" w:pos="2842"/>
              </w:tabs>
              <w:ind w:left="8" w:right="0"/>
              <w:rPr>
                <w:color w:val="C45911" w:themeColor="accent2" w:themeShade="BF"/>
              </w:rPr>
            </w:pPr>
          </w:p>
        </w:tc>
      </w:tr>
      <w:tr w:rsidR="005D1DDD" w:rsidRPr="00C56B65" w14:paraId="0C4D6E7A" w14:textId="5BAF416B" w:rsidTr="005D1DDD">
        <w:tc>
          <w:tcPr>
            <w:tcW w:w="5103" w:type="dxa"/>
            <w:shd w:val="clear" w:color="auto" w:fill="auto"/>
          </w:tcPr>
          <w:p w14:paraId="4C96BEB3" w14:textId="77777777" w:rsidR="005D1DDD" w:rsidRPr="00C56B65" w:rsidRDefault="005D1DDD" w:rsidP="00620FE5">
            <w:pPr>
              <w:pStyle w:val="SingleTxtG"/>
              <w:ind w:left="8" w:right="151"/>
            </w:pPr>
            <w:r w:rsidRPr="00C56B65">
              <w:tab/>
            </w:r>
            <w:r w:rsidRPr="00C56B65">
              <w:tab/>
            </w:r>
            <w:r w:rsidRPr="00181ED6">
              <w:rPr>
                <w:position w:val="-12"/>
                <w:szCs w:val="24"/>
              </w:rPr>
              <w:object w:dxaOrig="240" w:dyaOrig="360" w14:anchorId="08525AFC">
                <v:shape id="_x0000_i1036" type="#_x0000_t75" style="width:11.7pt;height:18.4pt" o:ole="" fillcolor="window">
                  <v:imagedata r:id="rId30" o:title=""/>
                </v:shape>
                <o:OLEObject Type="Embed" ProgID="Equation.3" ShapeID="_x0000_i1036" DrawAspect="Content" ObjectID="_1671962030" r:id="rId31"/>
              </w:object>
            </w:r>
            <w:r w:rsidRPr="00181ED6">
              <w:rPr>
                <w:szCs w:val="24"/>
              </w:rPr>
              <w:tab/>
            </w:r>
            <w:r w:rsidRPr="00181ED6">
              <w:rPr>
                <w:szCs w:val="24"/>
              </w:rPr>
              <w:tab/>
            </w:r>
            <w:r w:rsidRPr="00C56B65">
              <w:t>shall be calculated from the following equation:</w:t>
            </w:r>
          </w:p>
        </w:tc>
        <w:tc>
          <w:tcPr>
            <w:tcW w:w="5103" w:type="dxa"/>
            <w:shd w:val="clear" w:color="auto" w:fill="auto"/>
          </w:tcPr>
          <w:p w14:paraId="4E1EBD35" w14:textId="77777777" w:rsidR="005D1DDD" w:rsidRPr="008A3EFA" w:rsidRDefault="005D1DDD" w:rsidP="005D1DDD">
            <w:pPr>
              <w:pStyle w:val="SingleTxtG"/>
              <w:ind w:left="8" w:right="0"/>
              <w:rPr>
                <w:color w:val="FF0000"/>
              </w:rPr>
            </w:pPr>
          </w:p>
        </w:tc>
        <w:tc>
          <w:tcPr>
            <w:tcW w:w="5103" w:type="dxa"/>
          </w:tcPr>
          <w:p w14:paraId="6D6D7A63" w14:textId="77777777" w:rsidR="005D1DDD" w:rsidRPr="00620FE5" w:rsidRDefault="005D1DDD" w:rsidP="005D1DDD">
            <w:pPr>
              <w:pStyle w:val="SingleTxtG"/>
              <w:ind w:left="8" w:right="0"/>
              <w:rPr>
                <w:color w:val="C45911" w:themeColor="accent2" w:themeShade="BF"/>
              </w:rPr>
            </w:pPr>
          </w:p>
        </w:tc>
      </w:tr>
      <w:tr w:rsidR="005D1DDD" w:rsidRPr="00C56B65" w14:paraId="6ECFC0DC" w14:textId="1BFD23F9" w:rsidTr="005D1DDD">
        <w:tc>
          <w:tcPr>
            <w:tcW w:w="5103" w:type="dxa"/>
            <w:shd w:val="clear" w:color="auto" w:fill="auto"/>
          </w:tcPr>
          <w:p w14:paraId="1193F818" w14:textId="77777777" w:rsidR="005D1DDD" w:rsidRPr="00C56B65" w:rsidRDefault="005D1DDD" w:rsidP="00620FE5">
            <w:pPr>
              <w:pStyle w:val="SingleTxtG"/>
              <w:tabs>
                <w:tab w:val="left" w:pos="3402"/>
                <w:tab w:val="left" w:pos="8000"/>
                <w:tab w:val="right" w:pos="8505"/>
              </w:tabs>
              <w:ind w:left="8" w:right="151"/>
            </w:pPr>
            <w:r w:rsidRPr="00C56B65">
              <w:tab/>
            </w:r>
            <w:r w:rsidRPr="00C56B65">
              <w:tab/>
            </w:r>
            <w:r w:rsidRPr="00181ED6">
              <w:rPr>
                <w:position w:val="-24"/>
                <w:szCs w:val="24"/>
              </w:rPr>
              <w:object w:dxaOrig="1260" w:dyaOrig="740" w14:anchorId="5A793469">
                <v:shape id="_x0000_i1037" type="#_x0000_t75" style="width:62.8pt;height:36.85pt" o:ole="" fillcolor="window">
                  <v:imagedata r:id="rId32" o:title=""/>
                </v:shape>
                <o:OLEObject Type="Embed" ProgID="Equation.3" ShapeID="_x0000_i1037" DrawAspect="Content" ObjectID="_1671962031" r:id="rId33"/>
              </w:object>
            </w:r>
            <w:r w:rsidRPr="00181ED6">
              <w:rPr>
                <w:szCs w:val="24"/>
              </w:rPr>
              <w:tab/>
              <w:t>(98)</w:t>
            </w:r>
          </w:p>
        </w:tc>
        <w:tc>
          <w:tcPr>
            <w:tcW w:w="5103" w:type="dxa"/>
            <w:shd w:val="clear" w:color="auto" w:fill="auto"/>
          </w:tcPr>
          <w:p w14:paraId="74A165EA" w14:textId="77777777" w:rsidR="005D1DDD" w:rsidRPr="008A3EFA" w:rsidRDefault="005D1DDD" w:rsidP="005D1DDD">
            <w:pPr>
              <w:pStyle w:val="SingleTxtG"/>
              <w:tabs>
                <w:tab w:val="left" w:pos="3402"/>
                <w:tab w:val="left" w:pos="8000"/>
                <w:tab w:val="right" w:pos="8505"/>
              </w:tabs>
              <w:ind w:left="8" w:right="0"/>
              <w:rPr>
                <w:color w:val="FF0000"/>
              </w:rPr>
            </w:pPr>
          </w:p>
        </w:tc>
        <w:tc>
          <w:tcPr>
            <w:tcW w:w="5103" w:type="dxa"/>
          </w:tcPr>
          <w:p w14:paraId="5959D29C" w14:textId="77777777" w:rsidR="005D1DDD" w:rsidRPr="00620FE5" w:rsidRDefault="005D1DDD" w:rsidP="005D1DDD">
            <w:pPr>
              <w:pStyle w:val="SingleTxtG"/>
              <w:tabs>
                <w:tab w:val="left" w:pos="3402"/>
                <w:tab w:val="left" w:pos="8000"/>
                <w:tab w:val="right" w:pos="8505"/>
              </w:tabs>
              <w:ind w:left="8" w:right="0"/>
              <w:rPr>
                <w:color w:val="C45911" w:themeColor="accent2" w:themeShade="BF"/>
              </w:rPr>
            </w:pPr>
          </w:p>
        </w:tc>
      </w:tr>
      <w:tr w:rsidR="005D1DDD" w:rsidRPr="00C56B65" w14:paraId="1D63DCC5" w14:textId="65F18BA1" w:rsidTr="005D1DDD">
        <w:tc>
          <w:tcPr>
            <w:tcW w:w="5103" w:type="dxa"/>
            <w:shd w:val="clear" w:color="auto" w:fill="auto"/>
          </w:tcPr>
          <w:p w14:paraId="3326A5B1" w14:textId="77777777" w:rsidR="005D1DDD" w:rsidRPr="00C56B65" w:rsidRDefault="005D1DDD" w:rsidP="00620FE5">
            <w:pPr>
              <w:pStyle w:val="SingleTxtG"/>
              <w:ind w:left="8" w:right="151"/>
            </w:pPr>
            <w:r w:rsidRPr="00C56B65">
              <w:tab/>
            </w:r>
            <w:r w:rsidRPr="00C56B65">
              <w:tab/>
            </w:r>
            <w:r w:rsidRPr="00C56B65">
              <w:tab/>
            </w:r>
            <w:r w:rsidRPr="00C56B65">
              <w:tab/>
              <w:t>Where:</w:t>
            </w:r>
          </w:p>
        </w:tc>
        <w:tc>
          <w:tcPr>
            <w:tcW w:w="5103" w:type="dxa"/>
            <w:shd w:val="clear" w:color="auto" w:fill="auto"/>
          </w:tcPr>
          <w:p w14:paraId="6CAF552F" w14:textId="77777777" w:rsidR="005D1DDD" w:rsidRPr="008A3EFA" w:rsidRDefault="005D1DDD" w:rsidP="005D1DDD">
            <w:pPr>
              <w:pStyle w:val="SingleTxtG"/>
              <w:ind w:left="8" w:right="0"/>
              <w:rPr>
                <w:color w:val="FF0000"/>
              </w:rPr>
            </w:pPr>
          </w:p>
        </w:tc>
        <w:tc>
          <w:tcPr>
            <w:tcW w:w="5103" w:type="dxa"/>
          </w:tcPr>
          <w:p w14:paraId="7E867AF9" w14:textId="77777777" w:rsidR="005D1DDD" w:rsidRPr="00620FE5" w:rsidRDefault="005D1DDD" w:rsidP="005D1DDD">
            <w:pPr>
              <w:pStyle w:val="SingleTxtG"/>
              <w:ind w:left="8" w:right="0"/>
              <w:rPr>
                <w:color w:val="C45911" w:themeColor="accent2" w:themeShade="BF"/>
              </w:rPr>
            </w:pPr>
          </w:p>
        </w:tc>
      </w:tr>
      <w:tr w:rsidR="005D1DDD" w:rsidRPr="00C56B65" w14:paraId="61887703" w14:textId="08289A59" w:rsidTr="005D1DDD">
        <w:tc>
          <w:tcPr>
            <w:tcW w:w="5103" w:type="dxa"/>
            <w:shd w:val="clear" w:color="auto" w:fill="auto"/>
          </w:tcPr>
          <w:p w14:paraId="1B192C3D" w14:textId="02E1EEC3" w:rsidR="005D1DDD" w:rsidRPr="00C56B65" w:rsidRDefault="005D1DDD" w:rsidP="00620FE5">
            <w:pPr>
              <w:pStyle w:val="SingleTxtG"/>
              <w:keepNext/>
              <w:keepLines/>
              <w:tabs>
                <w:tab w:val="left" w:pos="2268"/>
                <w:tab w:val="left" w:pos="2842"/>
                <w:tab w:val="left" w:pos="3402"/>
                <w:tab w:val="left" w:pos="3686"/>
              </w:tabs>
              <w:ind w:left="8" w:right="151"/>
            </w:pPr>
            <w:r w:rsidRPr="00C56B65">
              <w:lastRenderedPageBreak/>
              <w:tab/>
            </w:r>
            <w:r w:rsidRPr="00181ED6">
              <w:rPr>
                <w:i/>
              </w:rPr>
              <w:t>c</w:t>
            </w:r>
            <w:r w:rsidRPr="00181ED6">
              <w:rPr>
                <w:i/>
                <w:vertAlign w:val="subscript"/>
              </w:rPr>
              <w:t>s,i</w:t>
            </w:r>
            <w:r w:rsidRPr="00C56B65">
              <w:tab/>
              <w:t>=</w:t>
            </w:r>
            <w:r w:rsidRPr="00C56B65">
              <w:tab/>
              <w:t xml:space="preserve">a discrete measurement of particle concentration in the diluted gas exhaust from the particle counter, corrected for </w:t>
            </w:r>
            <w:r w:rsidRPr="006B7CC5">
              <w:rPr>
                <w:strike/>
              </w:rPr>
              <w:t>coincidence and</w:t>
            </w:r>
            <w:r w:rsidRPr="00C56B65">
              <w:t xml:space="preserve"> to standard conditions (273.2 K and 101.33 kPa), particles per cubic centimetre, </w:t>
            </w:r>
          </w:p>
        </w:tc>
        <w:tc>
          <w:tcPr>
            <w:tcW w:w="5103" w:type="dxa"/>
            <w:shd w:val="clear" w:color="auto" w:fill="auto"/>
          </w:tcPr>
          <w:p w14:paraId="2FC2DC41" w14:textId="77777777" w:rsidR="005D1DDD" w:rsidRPr="008A3EFA" w:rsidRDefault="005D1DDD" w:rsidP="005D1DDD">
            <w:pPr>
              <w:pStyle w:val="SingleTxtG"/>
              <w:keepNext/>
              <w:keepLines/>
              <w:tabs>
                <w:tab w:val="left" w:pos="2268"/>
                <w:tab w:val="left" w:pos="2842"/>
                <w:tab w:val="left" w:pos="3402"/>
                <w:tab w:val="left" w:pos="3686"/>
              </w:tabs>
              <w:ind w:left="8" w:right="0"/>
              <w:rPr>
                <w:color w:val="FF0000"/>
              </w:rPr>
            </w:pPr>
          </w:p>
        </w:tc>
        <w:tc>
          <w:tcPr>
            <w:tcW w:w="5103" w:type="dxa"/>
          </w:tcPr>
          <w:p w14:paraId="18B5ED6D" w14:textId="05F25AF4" w:rsidR="005D1DDD" w:rsidRPr="006B7CC5" w:rsidRDefault="006B7CC5" w:rsidP="006B7CC5">
            <w:pPr>
              <w:pStyle w:val="SingleTxtG"/>
              <w:ind w:left="8" w:right="0"/>
              <w:rPr>
                <w:color w:val="4472C4" w:themeColor="accent5"/>
              </w:rPr>
            </w:pPr>
            <w:r w:rsidRPr="006B7CC5">
              <w:rPr>
                <w:color w:val="4472C4" w:themeColor="accent5"/>
              </w:rPr>
              <w:t>cs,i</w:t>
            </w:r>
            <w:r w:rsidRPr="006B7CC5">
              <w:rPr>
                <w:color w:val="4472C4" w:themeColor="accent5"/>
              </w:rPr>
              <w:tab/>
              <w:t>=</w:t>
            </w:r>
            <w:r w:rsidRPr="006B7CC5">
              <w:rPr>
                <w:color w:val="4472C4" w:themeColor="accent5"/>
              </w:rPr>
              <w:tab/>
              <w:t>a discrete measurement of particle concentration in the diluted gas exhaust from the particle counter, corrected to standard conditions (273.2 K and 101.33 kPa), particles per cubic centimetre,</w:t>
            </w:r>
          </w:p>
        </w:tc>
      </w:tr>
      <w:tr w:rsidR="005D1DDD" w:rsidRPr="00C56B65" w14:paraId="09AA6B36" w14:textId="16621EB4" w:rsidTr="005D1DDD">
        <w:tc>
          <w:tcPr>
            <w:tcW w:w="5103" w:type="dxa"/>
            <w:shd w:val="clear" w:color="auto" w:fill="auto"/>
          </w:tcPr>
          <w:p w14:paraId="4B4AA048" w14:textId="7A062F45" w:rsidR="005D1DDD" w:rsidRPr="00C56B65" w:rsidRDefault="005D1DDD" w:rsidP="00620FE5">
            <w:pPr>
              <w:pStyle w:val="SingleTxtG"/>
              <w:keepNext/>
              <w:keepLines/>
              <w:tabs>
                <w:tab w:val="left" w:pos="2268"/>
                <w:tab w:val="left" w:pos="2842"/>
                <w:tab w:val="left" w:pos="3402"/>
                <w:tab w:val="left" w:pos="3686"/>
              </w:tabs>
              <w:ind w:left="8" w:right="151"/>
            </w:pPr>
            <w:r w:rsidRPr="00181ED6">
              <w:rPr>
                <w:i/>
              </w:rPr>
              <w:t>n</w:t>
            </w:r>
            <w:r w:rsidRPr="00C56B65">
              <w:tab/>
              <w:t>=</w:t>
            </w:r>
            <w:r w:rsidRPr="00C56B65">
              <w:tab/>
              <w:t xml:space="preserve">number of particle concentration measurements taken over the duration of the test. </w:t>
            </w:r>
          </w:p>
        </w:tc>
        <w:tc>
          <w:tcPr>
            <w:tcW w:w="5103" w:type="dxa"/>
            <w:shd w:val="clear" w:color="auto" w:fill="auto"/>
          </w:tcPr>
          <w:p w14:paraId="08F3BD1B" w14:textId="77777777" w:rsidR="005D1DDD" w:rsidRPr="008A3EFA" w:rsidRDefault="005D1DDD" w:rsidP="005D1DDD">
            <w:pPr>
              <w:pStyle w:val="SingleTxtG"/>
              <w:keepNext/>
              <w:keepLines/>
              <w:tabs>
                <w:tab w:val="left" w:pos="2268"/>
                <w:tab w:val="left" w:pos="2842"/>
                <w:tab w:val="left" w:pos="3402"/>
                <w:tab w:val="left" w:pos="3686"/>
              </w:tabs>
              <w:ind w:left="8" w:right="0"/>
              <w:rPr>
                <w:color w:val="FF0000"/>
              </w:rPr>
            </w:pPr>
          </w:p>
        </w:tc>
        <w:tc>
          <w:tcPr>
            <w:tcW w:w="5103" w:type="dxa"/>
          </w:tcPr>
          <w:p w14:paraId="4D40AA65" w14:textId="77777777" w:rsidR="005D1DDD" w:rsidRPr="00620FE5" w:rsidRDefault="005D1DDD" w:rsidP="005D1DDD">
            <w:pPr>
              <w:pStyle w:val="SingleTxtG"/>
              <w:keepNext/>
              <w:keepLines/>
              <w:tabs>
                <w:tab w:val="left" w:pos="2268"/>
                <w:tab w:val="left" w:pos="2842"/>
                <w:tab w:val="left" w:pos="3402"/>
                <w:tab w:val="left" w:pos="3686"/>
              </w:tabs>
              <w:ind w:left="8" w:right="0"/>
              <w:rPr>
                <w:color w:val="C45911" w:themeColor="accent2" w:themeShade="BF"/>
              </w:rPr>
            </w:pPr>
          </w:p>
        </w:tc>
      </w:tr>
      <w:tr w:rsidR="0080406B" w:rsidRPr="00C56B65" w14:paraId="515F6F02" w14:textId="77777777" w:rsidTr="005D1DDD">
        <w:tc>
          <w:tcPr>
            <w:tcW w:w="5103" w:type="dxa"/>
            <w:shd w:val="clear" w:color="auto" w:fill="auto"/>
          </w:tcPr>
          <w:p w14:paraId="210AA601" w14:textId="77777777" w:rsidR="0080406B" w:rsidRPr="00C56B65" w:rsidRDefault="0080406B" w:rsidP="0080406B">
            <w:pPr>
              <w:pStyle w:val="SingleTxtG"/>
              <w:keepNext/>
              <w:keepLines/>
              <w:tabs>
                <w:tab w:val="left" w:pos="2268"/>
                <w:tab w:val="left" w:pos="2842"/>
              </w:tabs>
              <w:ind w:left="8" w:right="151"/>
            </w:pPr>
          </w:p>
        </w:tc>
        <w:tc>
          <w:tcPr>
            <w:tcW w:w="5103" w:type="dxa"/>
            <w:shd w:val="clear" w:color="auto" w:fill="auto"/>
          </w:tcPr>
          <w:p w14:paraId="308F43B7" w14:textId="77777777" w:rsidR="0080406B" w:rsidRPr="008A3EFA" w:rsidRDefault="0080406B" w:rsidP="0080406B">
            <w:pPr>
              <w:pStyle w:val="SingleTxtG"/>
              <w:keepNext/>
              <w:keepLines/>
              <w:tabs>
                <w:tab w:val="left" w:pos="2268"/>
                <w:tab w:val="left" w:pos="2842"/>
              </w:tabs>
              <w:ind w:left="8" w:right="0"/>
              <w:rPr>
                <w:color w:val="FF0000"/>
              </w:rPr>
            </w:pPr>
          </w:p>
        </w:tc>
        <w:tc>
          <w:tcPr>
            <w:tcW w:w="5103" w:type="dxa"/>
          </w:tcPr>
          <w:p w14:paraId="1086903F" w14:textId="3190BCDD" w:rsidR="0080406B" w:rsidRPr="000422BB" w:rsidRDefault="0080406B" w:rsidP="0080406B">
            <w:pPr>
              <w:pStyle w:val="SingleTxtG"/>
              <w:ind w:left="8"/>
              <w:rPr>
                <w:color w:val="4472C4" w:themeColor="accent5"/>
              </w:rPr>
            </w:pPr>
            <w:r w:rsidRPr="000422BB">
              <w:rPr>
                <w:color w:val="4472C4" w:themeColor="accent5"/>
              </w:rPr>
              <w:t xml:space="preserve">Determination of particle numbers with raw exhaust sampling </w:t>
            </w:r>
            <w:r w:rsidRPr="000422BB">
              <w:rPr>
                <w:color w:val="4472C4" w:themeColor="accent5"/>
                <w:highlight w:val="yellow"/>
              </w:rPr>
              <w:t>(</w:t>
            </w:r>
            <w:r w:rsidR="00D5622D">
              <w:rPr>
                <w:color w:val="4472C4" w:themeColor="accent5"/>
                <w:highlight w:val="yellow"/>
              </w:rPr>
              <w:t>Correct paragraph number has to be determined</w:t>
            </w:r>
            <w:r w:rsidR="00774936">
              <w:rPr>
                <w:color w:val="4472C4" w:themeColor="accent5"/>
                <w:highlight w:val="yellow"/>
              </w:rPr>
              <w:t xml:space="preserve"> maybe 10.4.3b</w:t>
            </w:r>
            <w:r w:rsidRPr="000422BB">
              <w:rPr>
                <w:color w:val="4472C4" w:themeColor="accent5"/>
                <w:highlight w:val="yellow"/>
              </w:rPr>
              <w:t>)</w:t>
            </w:r>
          </w:p>
          <w:p w14:paraId="15587A49" w14:textId="26524975" w:rsidR="0080406B" w:rsidRPr="000422BB" w:rsidRDefault="0080406B" w:rsidP="0080406B">
            <w:pPr>
              <w:pStyle w:val="SingleTxtG"/>
              <w:ind w:left="8" w:right="0"/>
              <w:rPr>
                <w:color w:val="4472C4" w:themeColor="accent5"/>
              </w:rPr>
            </w:pPr>
            <w:r w:rsidRPr="000422BB">
              <w:rPr>
                <w:color w:val="4472C4" w:themeColor="accent5"/>
              </w:rPr>
              <w:t>The instantaneous particle number emissions [particles/s] shall be determined by multiplying the instantaneous concentration of the pollutant under consideration [particles/cm3] with the instantaneous exhaust mass flow rate [kg/s], both corrected and aligned for the transformation time. If applicable, negative instantaneous emission values shall enter all subsequent data evaluations. All significant digits of intermediate results shall enter the calculation of the instantaneous emissions. The following equation shall apply:</w:t>
            </w:r>
          </w:p>
          <w:p w14:paraId="3DD8E4F2" w14:textId="2038E461" w:rsidR="00BC6A68" w:rsidRPr="000422BB" w:rsidRDefault="00BC6A68" w:rsidP="0080406B">
            <w:pPr>
              <w:pStyle w:val="SingleTxtG"/>
              <w:ind w:left="8" w:right="0"/>
              <w:rPr>
                <w:color w:val="4472C4" w:themeColor="accent5"/>
              </w:rPr>
            </w:pPr>
          </w:p>
          <w:p w14:paraId="419E1416" w14:textId="732E10BD" w:rsidR="00BC6A68" w:rsidRPr="000422BB" w:rsidRDefault="00BC6A68" w:rsidP="0080406B">
            <w:pPr>
              <w:pStyle w:val="SingleTxtG"/>
              <w:ind w:left="8" w:right="0"/>
              <w:rPr>
                <w:color w:val="4472C4" w:themeColor="accent5"/>
              </w:rPr>
            </w:pPr>
            <w:r w:rsidRPr="000422BB">
              <w:rPr>
                <w:color w:val="4472C4" w:themeColor="accent5"/>
              </w:rPr>
              <w:t>N</w:t>
            </w:r>
            <w:r w:rsidRPr="000422BB">
              <w:rPr>
                <w:color w:val="4472C4" w:themeColor="accent5"/>
                <w:vertAlign w:val="subscript"/>
              </w:rPr>
              <w:t>i</w:t>
            </w:r>
            <w:r w:rsidRPr="000422BB">
              <w:rPr>
                <w:color w:val="4472C4" w:themeColor="accent5"/>
              </w:rPr>
              <w:t xml:space="preserve"> = </w:t>
            </w:r>
            <w:r w:rsidR="000422BB" w:rsidRPr="000422BB">
              <w:rPr>
                <w:color w:val="4472C4" w:themeColor="accent5"/>
              </w:rPr>
              <w:t>c</w:t>
            </w:r>
            <w:r w:rsidR="000422BB" w:rsidRPr="000422BB">
              <w:rPr>
                <w:color w:val="4472C4" w:themeColor="accent5"/>
                <w:vertAlign w:val="subscript"/>
              </w:rPr>
              <w:t>N,i</w:t>
            </w:r>
            <w:r w:rsidR="000422BB" w:rsidRPr="000422BB">
              <w:rPr>
                <w:color w:val="4472C4" w:themeColor="accent5"/>
              </w:rPr>
              <w:t xml:space="preserve"> </w:t>
            </w:r>
            <w:r w:rsidRPr="000422BB">
              <w:rPr>
                <w:color w:val="4472C4" w:themeColor="accent5"/>
              </w:rPr>
              <w:t>q</w:t>
            </w:r>
            <w:r w:rsidRPr="000422BB">
              <w:rPr>
                <w:color w:val="4472C4" w:themeColor="accent5"/>
                <w:vertAlign w:val="subscript"/>
              </w:rPr>
              <w:t>mew,i</w:t>
            </w:r>
            <w:r w:rsidRPr="000422BB">
              <w:rPr>
                <w:color w:val="4472C4" w:themeColor="accent5"/>
              </w:rPr>
              <w:t xml:space="preserve"> / </w:t>
            </w:r>
            <w:r w:rsidRPr="000422BB">
              <w:rPr>
                <w:color w:val="4472C4" w:themeColor="accent5"/>
                <w:lang w:val="el-GR"/>
              </w:rPr>
              <w:t>ρ</w:t>
            </w:r>
            <w:r w:rsidRPr="000422BB">
              <w:rPr>
                <w:color w:val="4472C4" w:themeColor="accent5"/>
                <w:vertAlign w:val="subscript"/>
              </w:rPr>
              <w:t>e</w:t>
            </w:r>
            <w:r w:rsidRPr="000422BB">
              <w:rPr>
                <w:color w:val="4472C4" w:themeColor="accent5"/>
              </w:rPr>
              <w:t xml:space="preserve"> </w:t>
            </w:r>
          </w:p>
          <w:p w14:paraId="44668876" w14:textId="75A6E79F" w:rsidR="00BC6A68" w:rsidRPr="000422BB" w:rsidRDefault="00BC6A68" w:rsidP="0080406B">
            <w:pPr>
              <w:pStyle w:val="SingleTxtG"/>
              <w:ind w:left="8" w:right="0"/>
              <w:rPr>
                <w:color w:val="4472C4" w:themeColor="accent5"/>
              </w:rPr>
            </w:pPr>
            <w:r w:rsidRPr="000422BB">
              <w:rPr>
                <w:color w:val="4472C4" w:themeColor="accent5"/>
              </w:rPr>
              <w:t>Where:</w:t>
            </w:r>
          </w:p>
          <w:p w14:paraId="0B711CBE" w14:textId="33EFBDD7" w:rsidR="00BC6A68" w:rsidRPr="000422BB" w:rsidRDefault="00BC6A68" w:rsidP="0080406B">
            <w:pPr>
              <w:pStyle w:val="SingleTxtG"/>
              <w:ind w:left="8" w:right="0"/>
              <w:rPr>
                <w:color w:val="4472C4" w:themeColor="accent5"/>
              </w:rPr>
            </w:pPr>
            <w:r w:rsidRPr="000422BB">
              <w:rPr>
                <w:color w:val="4472C4" w:themeColor="accent5"/>
              </w:rPr>
              <w:t>N</w:t>
            </w:r>
            <w:r w:rsidRPr="000422BB">
              <w:rPr>
                <w:color w:val="4472C4" w:themeColor="accent5"/>
                <w:vertAlign w:val="subscript"/>
              </w:rPr>
              <w:t>i</w:t>
            </w:r>
            <w:r w:rsidRPr="000422BB">
              <w:rPr>
                <w:color w:val="4472C4" w:themeColor="accent5"/>
              </w:rPr>
              <w:t xml:space="preserve"> is the particle number flux [particles/s]</w:t>
            </w:r>
          </w:p>
          <w:p w14:paraId="333108F7" w14:textId="1CBC4BA3" w:rsidR="000422BB" w:rsidRPr="000422BB" w:rsidRDefault="000422BB" w:rsidP="0080406B">
            <w:pPr>
              <w:pStyle w:val="SingleTxtG"/>
              <w:ind w:left="8" w:right="0"/>
              <w:rPr>
                <w:color w:val="4472C4" w:themeColor="accent5"/>
              </w:rPr>
            </w:pPr>
            <w:r w:rsidRPr="000422BB">
              <w:rPr>
                <w:color w:val="4472C4" w:themeColor="accent5"/>
              </w:rPr>
              <w:t>c</w:t>
            </w:r>
            <w:r w:rsidRPr="000422BB">
              <w:rPr>
                <w:color w:val="4472C4" w:themeColor="accent5"/>
                <w:vertAlign w:val="subscript"/>
              </w:rPr>
              <w:t>N,i</w:t>
            </w:r>
            <w:r w:rsidRPr="000422BB">
              <w:rPr>
                <w:color w:val="4472C4" w:themeColor="accent5"/>
              </w:rPr>
              <w:t xml:space="preserve"> is the measured particle number concentration normalized at 0°C [particles/m</w:t>
            </w:r>
            <w:r w:rsidRPr="000422BB">
              <w:rPr>
                <w:color w:val="4472C4" w:themeColor="accent5"/>
                <w:vertAlign w:val="superscript"/>
              </w:rPr>
              <w:t>3</w:t>
            </w:r>
            <w:r w:rsidRPr="000422BB">
              <w:rPr>
                <w:color w:val="4472C4" w:themeColor="accent5"/>
              </w:rPr>
              <w:t>], corrected for any calibration factors</w:t>
            </w:r>
          </w:p>
          <w:p w14:paraId="1F10B261" w14:textId="004C00BB" w:rsidR="00BC6A68" w:rsidRPr="000422BB" w:rsidRDefault="00BC6A68" w:rsidP="0080406B">
            <w:pPr>
              <w:pStyle w:val="SingleTxtG"/>
              <w:ind w:left="8" w:right="0"/>
              <w:rPr>
                <w:color w:val="4472C4" w:themeColor="accent5"/>
              </w:rPr>
            </w:pPr>
            <w:r w:rsidRPr="000422BB">
              <w:rPr>
                <w:color w:val="4472C4" w:themeColor="accent5"/>
              </w:rPr>
              <w:t>q</w:t>
            </w:r>
            <w:r w:rsidRPr="000422BB">
              <w:rPr>
                <w:color w:val="4472C4" w:themeColor="accent5"/>
                <w:vertAlign w:val="subscript"/>
              </w:rPr>
              <w:t>mew,i</w:t>
            </w:r>
            <w:r w:rsidRPr="000422BB">
              <w:rPr>
                <w:color w:val="4472C4" w:themeColor="accent5"/>
              </w:rPr>
              <w:t xml:space="preserve"> is the </w:t>
            </w:r>
            <w:r w:rsidR="000422BB" w:rsidRPr="000422BB">
              <w:rPr>
                <w:color w:val="4472C4" w:themeColor="accent5"/>
              </w:rPr>
              <w:t xml:space="preserve">measured </w:t>
            </w:r>
            <w:r w:rsidRPr="000422BB">
              <w:rPr>
                <w:color w:val="4472C4" w:themeColor="accent5"/>
              </w:rPr>
              <w:t>exhaust mass flow rate [kg/s] (8.4.1.3)</w:t>
            </w:r>
          </w:p>
          <w:p w14:paraId="320563C6" w14:textId="3A489CF1" w:rsidR="00BC6A68" w:rsidRPr="000422BB" w:rsidRDefault="00BC6A68" w:rsidP="0080406B">
            <w:pPr>
              <w:pStyle w:val="SingleTxtG"/>
              <w:ind w:left="8" w:right="0"/>
              <w:rPr>
                <w:color w:val="4472C4" w:themeColor="accent5"/>
              </w:rPr>
            </w:pPr>
            <w:r w:rsidRPr="000422BB">
              <w:rPr>
                <w:color w:val="4472C4" w:themeColor="accent5"/>
                <w:lang w:val="el-GR"/>
              </w:rPr>
              <w:t>ρ</w:t>
            </w:r>
            <w:r w:rsidRPr="000422BB">
              <w:rPr>
                <w:color w:val="4472C4" w:themeColor="accent5"/>
                <w:vertAlign w:val="subscript"/>
              </w:rPr>
              <w:t>e</w:t>
            </w:r>
            <w:r w:rsidRPr="000422BB">
              <w:rPr>
                <w:color w:val="4472C4" w:themeColor="accent5"/>
              </w:rPr>
              <w:t xml:space="preserve"> is the exhaust gas density</w:t>
            </w:r>
            <w:r w:rsidR="000422BB" w:rsidRPr="000422BB">
              <w:rPr>
                <w:color w:val="4472C4" w:themeColor="accent5"/>
              </w:rPr>
              <w:t xml:space="preserve"> at 0°C, 1013 mbar [kg/m</w:t>
            </w:r>
            <w:r w:rsidR="000422BB" w:rsidRPr="000422BB">
              <w:rPr>
                <w:color w:val="4472C4" w:themeColor="accent5"/>
                <w:vertAlign w:val="superscript"/>
              </w:rPr>
              <w:t>3</w:t>
            </w:r>
            <w:r w:rsidR="000422BB" w:rsidRPr="000422BB">
              <w:rPr>
                <w:color w:val="4472C4" w:themeColor="accent5"/>
              </w:rPr>
              <w:t>]</w:t>
            </w:r>
            <w:r w:rsidRPr="000422BB">
              <w:rPr>
                <w:color w:val="4472C4" w:themeColor="accent5"/>
              </w:rPr>
              <w:t xml:space="preserve"> (Table 5)</w:t>
            </w:r>
          </w:p>
          <w:p w14:paraId="032584AC" w14:textId="3F76BA72" w:rsidR="0080406B" w:rsidRPr="00620FE5" w:rsidRDefault="0080406B" w:rsidP="006233D7">
            <w:pPr>
              <w:pStyle w:val="SingleTxtG"/>
              <w:keepNext/>
              <w:keepLines/>
              <w:tabs>
                <w:tab w:val="left" w:pos="2268"/>
                <w:tab w:val="left" w:pos="2842"/>
              </w:tabs>
              <w:ind w:left="8" w:right="0"/>
              <w:rPr>
                <w:color w:val="C45911" w:themeColor="accent2" w:themeShade="BF"/>
              </w:rPr>
            </w:pPr>
          </w:p>
        </w:tc>
      </w:tr>
      <w:tr w:rsidR="0080406B" w:rsidRPr="00C56B65" w14:paraId="08C584F0" w14:textId="44D5B7B6" w:rsidTr="005D1DDD">
        <w:tc>
          <w:tcPr>
            <w:tcW w:w="5103" w:type="dxa"/>
            <w:shd w:val="clear" w:color="auto" w:fill="auto"/>
          </w:tcPr>
          <w:p w14:paraId="69DFA525" w14:textId="77777777" w:rsidR="0080406B" w:rsidRPr="00C56B65" w:rsidRDefault="0080406B" w:rsidP="0080406B">
            <w:pPr>
              <w:pStyle w:val="SingleTxtG"/>
              <w:keepNext/>
              <w:keepLines/>
              <w:tabs>
                <w:tab w:val="left" w:pos="2268"/>
                <w:tab w:val="left" w:pos="2842"/>
              </w:tabs>
              <w:ind w:left="8" w:right="151"/>
            </w:pPr>
            <w:r w:rsidRPr="00C56B65">
              <w:t>10.4.4.</w:t>
            </w:r>
            <w:r w:rsidRPr="00C56B65">
              <w:tab/>
              <w:t xml:space="preserve">Test result </w:t>
            </w:r>
          </w:p>
        </w:tc>
        <w:tc>
          <w:tcPr>
            <w:tcW w:w="5103" w:type="dxa"/>
            <w:shd w:val="clear" w:color="auto" w:fill="auto"/>
          </w:tcPr>
          <w:p w14:paraId="43CF74ED" w14:textId="77777777" w:rsidR="0080406B" w:rsidRPr="008A3EFA" w:rsidRDefault="0080406B" w:rsidP="0080406B">
            <w:pPr>
              <w:pStyle w:val="SingleTxtG"/>
              <w:keepNext/>
              <w:keepLines/>
              <w:tabs>
                <w:tab w:val="left" w:pos="2268"/>
                <w:tab w:val="left" w:pos="2842"/>
              </w:tabs>
              <w:ind w:left="8" w:right="0"/>
              <w:rPr>
                <w:color w:val="FF0000"/>
              </w:rPr>
            </w:pPr>
          </w:p>
        </w:tc>
        <w:tc>
          <w:tcPr>
            <w:tcW w:w="5103" w:type="dxa"/>
          </w:tcPr>
          <w:p w14:paraId="55F5A4D9" w14:textId="77777777" w:rsidR="0080406B" w:rsidRPr="00620FE5" w:rsidRDefault="0080406B" w:rsidP="0080406B">
            <w:pPr>
              <w:pStyle w:val="SingleTxtG"/>
              <w:keepNext/>
              <w:keepLines/>
              <w:tabs>
                <w:tab w:val="left" w:pos="2268"/>
                <w:tab w:val="left" w:pos="2842"/>
              </w:tabs>
              <w:ind w:left="8" w:right="0"/>
              <w:rPr>
                <w:color w:val="C45911" w:themeColor="accent2" w:themeShade="BF"/>
              </w:rPr>
            </w:pPr>
          </w:p>
        </w:tc>
      </w:tr>
      <w:tr w:rsidR="0080406B" w:rsidRPr="00C56B65" w14:paraId="2C48CD66" w14:textId="4BC1E99B" w:rsidTr="005D1DDD">
        <w:tc>
          <w:tcPr>
            <w:tcW w:w="5103" w:type="dxa"/>
            <w:shd w:val="clear" w:color="auto" w:fill="auto"/>
          </w:tcPr>
          <w:p w14:paraId="1C89A0B0" w14:textId="77777777" w:rsidR="0080406B" w:rsidRPr="00C56B65" w:rsidRDefault="0080406B" w:rsidP="0080406B">
            <w:pPr>
              <w:pStyle w:val="SingleTxtG"/>
              <w:ind w:left="8" w:right="151"/>
            </w:pPr>
            <w:r w:rsidRPr="00C56B65">
              <w:t>10.4.4.1.</w:t>
            </w:r>
            <w:r w:rsidRPr="00C56B65">
              <w:tab/>
              <w:t>Calculation of the specific emissions</w:t>
            </w:r>
          </w:p>
        </w:tc>
        <w:tc>
          <w:tcPr>
            <w:tcW w:w="5103" w:type="dxa"/>
            <w:shd w:val="clear" w:color="auto" w:fill="auto"/>
          </w:tcPr>
          <w:p w14:paraId="66E64DF0" w14:textId="77777777" w:rsidR="0080406B" w:rsidRPr="008A3EFA" w:rsidRDefault="0080406B" w:rsidP="0080406B">
            <w:pPr>
              <w:pStyle w:val="SingleTxtG"/>
              <w:ind w:left="8" w:right="0"/>
              <w:rPr>
                <w:color w:val="FF0000"/>
              </w:rPr>
            </w:pPr>
          </w:p>
        </w:tc>
        <w:tc>
          <w:tcPr>
            <w:tcW w:w="5103" w:type="dxa"/>
          </w:tcPr>
          <w:p w14:paraId="692BB1CD" w14:textId="77777777" w:rsidR="0080406B" w:rsidRPr="00620FE5" w:rsidRDefault="0080406B" w:rsidP="0080406B">
            <w:pPr>
              <w:pStyle w:val="SingleTxtG"/>
              <w:ind w:left="8" w:right="0"/>
              <w:rPr>
                <w:color w:val="C45911" w:themeColor="accent2" w:themeShade="BF"/>
              </w:rPr>
            </w:pPr>
          </w:p>
        </w:tc>
      </w:tr>
      <w:tr w:rsidR="0080406B" w:rsidRPr="00C56B65" w14:paraId="7D9DBF02" w14:textId="4C510526" w:rsidTr="005D1DDD">
        <w:tc>
          <w:tcPr>
            <w:tcW w:w="5103" w:type="dxa"/>
            <w:shd w:val="clear" w:color="auto" w:fill="auto"/>
          </w:tcPr>
          <w:p w14:paraId="7FFC9A64" w14:textId="77777777" w:rsidR="0080406B" w:rsidRPr="00C56B65" w:rsidRDefault="0080406B" w:rsidP="0080406B">
            <w:pPr>
              <w:pStyle w:val="SingleTxtG"/>
              <w:ind w:left="8" w:right="151"/>
            </w:pPr>
            <w:r w:rsidRPr="00C56B65">
              <w:t>For each individual WHSC, hot WHTC and cold WHTC the specific emissions in number of particles/kWh shall be calculated as follows:</w:t>
            </w:r>
          </w:p>
        </w:tc>
        <w:tc>
          <w:tcPr>
            <w:tcW w:w="5103" w:type="dxa"/>
            <w:shd w:val="clear" w:color="auto" w:fill="auto"/>
          </w:tcPr>
          <w:p w14:paraId="18BBF474" w14:textId="77777777" w:rsidR="0080406B" w:rsidRPr="008A3EFA" w:rsidRDefault="0080406B" w:rsidP="0080406B">
            <w:pPr>
              <w:pStyle w:val="SingleTxtG"/>
              <w:ind w:left="8" w:right="0"/>
              <w:rPr>
                <w:color w:val="FF0000"/>
              </w:rPr>
            </w:pPr>
          </w:p>
        </w:tc>
        <w:tc>
          <w:tcPr>
            <w:tcW w:w="5103" w:type="dxa"/>
          </w:tcPr>
          <w:p w14:paraId="5B3F706C" w14:textId="77777777" w:rsidR="0080406B" w:rsidRPr="00620FE5" w:rsidRDefault="0080406B" w:rsidP="0080406B">
            <w:pPr>
              <w:pStyle w:val="SingleTxtG"/>
              <w:ind w:left="8" w:right="0"/>
              <w:rPr>
                <w:color w:val="C45911" w:themeColor="accent2" w:themeShade="BF"/>
              </w:rPr>
            </w:pPr>
          </w:p>
        </w:tc>
      </w:tr>
      <w:tr w:rsidR="0080406B" w:rsidRPr="00C56B65" w14:paraId="55FB9A07" w14:textId="2BC8D579" w:rsidTr="005D1DDD">
        <w:tc>
          <w:tcPr>
            <w:tcW w:w="5103" w:type="dxa"/>
            <w:shd w:val="clear" w:color="auto" w:fill="auto"/>
          </w:tcPr>
          <w:p w14:paraId="27B5AAC3" w14:textId="77777777" w:rsidR="0080406B" w:rsidRPr="00C56B65" w:rsidRDefault="0080406B" w:rsidP="0080406B">
            <w:pPr>
              <w:pStyle w:val="SingleTxtG"/>
              <w:tabs>
                <w:tab w:val="left" w:pos="7900"/>
                <w:tab w:val="right" w:pos="8505"/>
              </w:tabs>
              <w:ind w:left="8" w:right="151"/>
            </w:pPr>
            <w:r w:rsidRPr="00C56B65">
              <w:lastRenderedPageBreak/>
              <w:tab/>
            </w:r>
            <w:r w:rsidRPr="00181ED6">
              <w:rPr>
                <w:position w:val="-30"/>
                <w:szCs w:val="24"/>
              </w:rPr>
              <w:object w:dxaOrig="859" w:dyaOrig="680" w14:anchorId="76DC8931">
                <v:shape id="_x0000_i1038" type="#_x0000_t75" style="width:45.2pt;height:33.5pt" o:ole="">
                  <v:imagedata r:id="rId34" o:title=""/>
                </v:shape>
                <o:OLEObject Type="Embed" ProgID="Equation.3" ShapeID="_x0000_i1038" DrawAspect="Content" ObjectID="_1671962032" r:id="rId35"/>
              </w:object>
            </w:r>
            <w:r w:rsidRPr="00181ED6">
              <w:rPr>
                <w:szCs w:val="24"/>
              </w:rPr>
              <w:tab/>
              <w:t>(99)</w:t>
            </w:r>
          </w:p>
        </w:tc>
        <w:tc>
          <w:tcPr>
            <w:tcW w:w="5103" w:type="dxa"/>
            <w:shd w:val="clear" w:color="auto" w:fill="auto"/>
          </w:tcPr>
          <w:p w14:paraId="7F64B834" w14:textId="77777777" w:rsidR="0080406B" w:rsidRPr="008A3EFA" w:rsidRDefault="0080406B" w:rsidP="0080406B">
            <w:pPr>
              <w:pStyle w:val="SingleTxtG"/>
              <w:tabs>
                <w:tab w:val="left" w:pos="7900"/>
                <w:tab w:val="right" w:pos="8505"/>
              </w:tabs>
              <w:ind w:left="8" w:right="0"/>
              <w:rPr>
                <w:color w:val="FF0000"/>
              </w:rPr>
            </w:pPr>
          </w:p>
        </w:tc>
        <w:tc>
          <w:tcPr>
            <w:tcW w:w="5103" w:type="dxa"/>
          </w:tcPr>
          <w:p w14:paraId="52B24E8F" w14:textId="77777777" w:rsidR="0080406B" w:rsidRPr="00620FE5" w:rsidRDefault="0080406B" w:rsidP="0080406B">
            <w:pPr>
              <w:pStyle w:val="SingleTxtG"/>
              <w:tabs>
                <w:tab w:val="left" w:pos="7900"/>
                <w:tab w:val="right" w:pos="8505"/>
              </w:tabs>
              <w:ind w:left="8" w:right="0"/>
              <w:rPr>
                <w:color w:val="C45911" w:themeColor="accent2" w:themeShade="BF"/>
              </w:rPr>
            </w:pPr>
          </w:p>
        </w:tc>
      </w:tr>
      <w:tr w:rsidR="0080406B" w:rsidRPr="00C56B65" w14:paraId="75C51650" w14:textId="1D7CA85B" w:rsidTr="005D1DDD">
        <w:tc>
          <w:tcPr>
            <w:tcW w:w="5103" w:type="dxa"/>
            <w:shd w:val="clear" w:color="auto" w:fill="auto"/>
          </w:tcPr>
          <w:p w14:paraId="3050D131" w14:textId="77777777" w:rsidR="0080406B" w:rsidRPr="00C56B65" w:rsidRDefault="0080406B" w:rsidP="0080406B">
            <w:pPr>
              <w:pStyle w:val="SingleTxtG"/>
              <w:ind w:left="8" w:right="151"/>
            </w:pPr>
            <w:r w:rsidRPr="00C56B65">
              <w:tab/>
              <w:t>Where:</w:t>
            </w:r>
          </w:p>
        </w:tc>
        <w:tc>
          <w:tcPr>
            <w:tcW w:w="5103" w:type="dxa"/>
            <w:shd w:val="clear" w:color="auto" w:fill="auto"/>
          </w:tcPr>
          <w:p w14:paraId="277605B1" w14:textId="77777777" w:rsidR="0080406B" w:rsidRPr="008A3EFA" w:rsidRDefault="0080406B" w:rsidP="0080406B">
            <w:pPr>
              <w:pStyle w:val="SingleTxtG"/>
              <w:ind w:left="8" w:right="0"/>
              <w:rPr>
                <w:color w:val="FF0000"/>
              </w:rPr>
            </w:pPr>
          </w:p>
        </w:tc>
        <w:tc>
          <w:tcPr>
            <w:tcW w:w="5103" w:type="dxa"/>
          </w:tcPr>
          <w:p w14:paraId="52536DD2" w14:textId="77777777" w:rsidR="0080406B" w:rsidRPr="00620FE5" w:rsidRDefault="0080406B" w:rsidP="0080406B">
            <w:pPr>
              <w:pStyle w:val="SingleTxtG"/>
              <w:ind w:left="8" w:right="0"/>
              <w:rPr>
                <w:color w:val="C45911" w:themeColor="accent2" w:themeShade="BF"/>
              </w:rPr>
            </w:pPr>
          </w:p>
        </w:tc>
      </w:tr>
      <w:tr w:rsidR="0080406B" w:rsidRPr="00C56B65" w14:paraId="455F28B6" w14:textId="65A8E50F" w:rsidTr="005D1DDD">
        <w:tc>
          <w:tcPr>
            <w:tcW w:w="5103" w:type="dxa"/>
            <w:shd w:val="clear" w:color="auto" w:fill="auto"/>
          </w:tcPr>
          <w:p w14:paraId="24F5F20D" w14:textId="77777777" w:rsidR="0080406B" w:rsidRPr="00C56B65" w:rsidRDefault="0080406B" w:rsidP="0080406B">
            <w:pPr>
              <w:pStyle w:val="SingleTxtG"/>
              <w:tabs>
                <w:tab w:val="left" w:pos="2835"/>
                <w:tab w:val="left" w:pos="7900"/>
                <w:tab w:val="right" w:pos="8505"/>
              </w:tabs>
              <w:ind w:left="8" w:right="151"/>
            </w:pPr>
            <w:r w:rsidRPr="00181ED6">
              <w:rPr>
                <w:i/>
              </w:rPr>
              <w:t>e</w:t>
            </w:r>
            <w:r w:rsidRPr="00181ED6">
              <w:rPr>
                <w:szCs w:val="24"/>
              </w:rPr>
              <w:tab/>
            </w:r>
            <w:r w:rsidRPr="00C56B65">
              <w:t>=</w:t>
            </w:r>
            <w:r w:rsidRPr="00C56B65">
              <w:tab/>
              <w:t>is the number of particles emitted per kWh,</w:t>
            </w:r>
          </w:p>
        </w:tc>
        <w:tc>
          <w:tcPr>
            <w:tcW w:w="5103" w:type="dxa"/>
            <w:shd w:val="clear" w:color="auto" w:fill="auto"/>
          </w:tcPr>
          <w:p w14:paraId="0A53A149" w14:textId="77777777" w:rsidR="0080406B" w:rsidRPr="008A3EFA" w:rsidRDefault="0080406B" w:rsidP="0080406B">
            <w:pPr>
              <w:pStyle w:val="SingleTxtG"/>
              <w:tabs>
                <w:tab w:val="left" w:pos="2835"/>
                <w:tab w:val="left" w:pos="7900"/>
                <w:tab w:val="right" w:pos="8505"/>
              </w:tabs>
              <w:ind w:left="8" w:right="0"/>
              <w:rPr>
                <w:i/>
                <w:color w:val="FF0000"/>
              </w:rPr>
            </w:pPr>
          </w:p>
        </w:tc>
        <w:tc>
          <w:tcPr>
            <w:tcW w:w="5103" w:type="dxa"/>
          </w:tcPr>
          <w:p w14:paraId="1B684D23" w14:textId="77777777" w:rsidR="0080406B" w:rsidRPr="00620FE5" w:rsidRDefault="0080406B" w:rsidP="0080406B">
            <w:pPr>
              <w:pStyle w:val="SingleTxtG"/>
              <w:tabs>
                <w:tab w:val="left" w:pos="2835"/>
                <w:tab w:val="left" w:pos="7900"/>
                <w:tab w:val="right" w:pos="8505"/>
              </w:tabs>
              <w:ind w:left="8" w:right="0"/>
              <w:rPr>
                <w:i/>
                <w:color w:val="C45911" w:themeColor="accent2" w:themeShade="BF"/>
              </w:rPr>
            </w:pPr>
          </w:p>
        </w:tc>
      </w:tr>
      <w:tr w:rsidR="0080406B" w:rsidRPr="00C56B65" w14:paraId="7CB15D76" w14:textId="0B6405A5" w:rsidTr="005D1DDD">
        <w:tc>
          <w:tcPr>
            <w:tcW w:w="5103" w:type="dxa"/>
            <w:shd w:val="clear" w:color="auto" w:fill="auto"/>
          </w:tcPr>
          <w:p w14:paraId="6EA9BAFC" w14:textId="77777777" w:rsidR="0080406B" w:rsidRPr="00C56B65" w:rsidRDefault="0080406B" w:rsidP="0080406B">
            <w:pPr>
              <w:pStyle w:val="SingleTxtG"/>
              <w:tabs>
                <w:tab w:val="left" w:pos="2835"/>
                <w:tab w:val="left" w:pos="7900"/>
                <w:tab w:val="right" w:pos="8505"/>
              </w:tabs>
              <w:ind w:left="8" w:right="151"/>
            </w:pPr>
            <w:r w:rsidRPr="00181ED6">
              <w:rPr>
                <w:position w:val="-12"/>
                <w:szCs w:val="24"/>
              </w:rPr>
              <w:object w:dxaOrig="440" w:dyaOrig="360" w14:anchorId="05880FF8">
                <v:shape id="_x0000_i1039" type="#_x0000_t75" style="width:22.6pt;height:18.4pt" o:ole="">
                  <v:imagedata r:id="rId36" o:title=""/>
                </v:shape>
                <o:OLEObject Type="Embed" ProgID="Equation.3" ShapeID="_x0000_i1039" DrawAspect="Content" ObjectID="_1671962033" r:id="rId37"/>
              </w:object>
            </w:r>
            <w:r w:rsidRPr="00181ED6">
              <w:rPr>
                <w:szCs w:val="24"/>
              </w:rPr>
              <w:tab/>
            </w:r>
            <w:r w:rsidRPr="00C56B65">
              <w:t>=</w:t>
            </w:r>
            <w:r w:rsidRPr="00C56B65">
              <w:tab/>
              <w:t xml:space="preserve">is the actual cycle work according to paragraph 7.8.6., in kWh. </w:t>
            </w:r>
          </w:p>
        </w:tc>
        <w:tc>
          <w:tcPr>
            <w:tcW w:w="5103" w:type="dxa"/>
            <w:shd w:val="clear" w:color="auto" w:fill="auto"/>
          </w:tcPr>
          <w:p w14:paraId="007752D5" w14:textId="77777777" w:rsidR="0080406B" w:rsidRPr="008A3EFA" w:rsidRDefault="0080406B" w:rsidP="0080406B">
            <w:pPr>
              <w:pStyle w:val="SingleTxtG"/>
              <w:tabs>
                <w:tab w:val="left" w:pos="2835"/>
                <w:tab w:val="left" w:pos="7900"/>
                <w:tab w:val="right" w:pos="8505"/>
              </w:tabs>
              <w:ind w:left="8" w:right="0"/>
              <w:rPr>
                <w:color w:val="FF0000"/>
                <w:position w:val="-12"/>
                <w:szCs w:val="24"/>
              </w:rPr>
            </w:pPr>
          </w:p>
        </w:tc>
        <w:tc>
          <w:tcPr>
            <w:tcW w:w="5103" w:type="dxa"/>
          </w:tcPr>
          <w:p w14:paraId="17393AD3" w14:textId="77777777" w:rsidR="0080406B" w:rsidRPr="00620FE5" w:rsidRDefault="0080406B" w:rsidP="0080406B">
            <w:pPr>
              <w:pStyle w:val="SingleTxtG"/>
              <w:tabs>
                <w:tab w:val="left" w:pos="2835"/>
                <w:tab w:val="left" w:pos="7900"/>
                <w:tab w:val="right" w:pos="8505"/>
              </w:tabs>
              <w:ind w:left="8" w:right="0"/>
              <w:rPr>
                <w:color w:val="C45911" w:themeColor="accent2" w:themeShade="BF"/>
                <w:position w:val="-12"/>
                <w:szCs w:val="24"/>
              </w:rPr>
            </w:pPr>
          </w:p>
        </w:tc>
      </w:tr>
      <w:tr w:rsidR="0080406B" w:rsidRPr="00C56B65" w14:paraId="1C7B6D25" w14:textId="099266C1" w:rsidTr="005D1DDD">
        <w:tc>
          <w:tcPr>
            <w:tcW w:w="5103" w:type="dxa"/>
            <w:shd w:val="clear" w:color="auto" w:fill="auto"/>
          </w:tcPr>
          <w:p w14:paraId="3B5B7EE4" w14:textId="77777777" w:rsidR="0080406B" w:rsidRPr="00C56B65" w:rsidRDefault="0080406B" w:rsidP="0080406B">
            <w:pPr>
              <w:pStyle w:val="SingleTxtG"/>
              <w:keepNext/>
              <w:keepLines/>
              <w:tabs>
                <w:tab w:val="left" w:pos="7900"/>
                <w:tab w:val="right" w:pos="8505"/>
              </w:tabs>
              <w:ind w:left="8" w:right="151"/>
            </w:pPr>
            <w:r w:rsidRPr="00C56B65">
              <w:t>10.4.4.2.</w:t>
            </w:r>
            <w:r w:rsidRPr="00C56B65">
              <w:tab/>
              <w:t>Exhaust after-treatment systems with periodic regeneration</w:t>
            </w:r>
          </w:p>
        </w:tc>
        <w:tc>
          <w:tcPr>
            <w:tcW w:w="5103" w:type="dxa"/>
            <w:shd w:val="clear" w:color="auto" w:fill="auto"/>
          </w:tcPr>
          <w:p w14:paraId="401FBBFB" w14:textId="77777777" w:rsidR="0080406B" w:rsidRPr="008A3EFA" w:rsidRDefault="0080406B" w:rsidP="0080406B">
            <w:pPr>
              <w:pStyle w:val="SingleTxtG"/>
              <w:keepNext/>
              <w:keepLines/>
              <w:tabs>
                <w:tab w:val="left" w:pos="7900"/>
                <w:tab w:val="right" w:pos="8505"/>
              </w:tabs>
              <w:ind w:left="8" w:right="0"/>
              <w:rPr>
                <w:color w:val="FF0000"/>
              </w:rPr>
            </w:pPr>
          </w:p>
        </w:tc>
        <w:tc>
          <w:tcPr>
            <w:tcW w:w="5103" w:type="dxa"/>
          </w:tcPr>
          <w:p w14:paraId="507CB322" w14:textId="77777777" w:rsidR="0080406B" w:rsidRPr="00620FE5" w:rsidRDefault="0080406B" w:rsidP="0080406B">
            <w:pPr>
              <w:pStyle w:val="SingleTxtG"/>
              <w:keepNext/>
              <w:keepLines/>
              <w:tabs>
                <w:tab w:val="left" w:pos="7900"/>
                <w:tab w:val="right" w:pos="8505"/>
              </w:tabs>
              <w:ind w:left="8" w:right="0"/>
              <w:rPr>
                <w:color w:val="C45911" w:themeColor="accent2" w:themeShade="BF"/>
              </w:rPr>
            </w:pPr>
          </w:p>
        </w:tc>
      </w:tr>
      <w:tr w:rsidR="0080406B" w:rsidRPr="00C56B65" w14:paraId="648EACFA" w14:textId="5AF101F5" w:rsidTr="005D1DDD">
        <w:tc>
          <w:tcPr>
            <w:tcW w:w="5103" w:type="dxa"/>
            <w:shd w:val="clear" w:color="auto" w:fill="auto"/>
          </w:tcPr>
          <w:p w14:paraId="4616D991" w14:textId="77777777" w:rsidR="0080406B" w:rsidRPr="00C56B65" w:rsidRDefault="0080406B" w:rsidP="0080406B">
            <w:pPr>
              <w:pStyle w:val="SingleTxtG"/>
              <w:keepNext/>
              <w:keepLines/>
              <w:ind w:left="8" w:right="151"/>
            </w:pPr>
            <w:r w:rsidRPr="00C56B65">
              <w:tab/>
              <w:t xml:space="preserve">For engines equipped with periodically regenerating after-treatment systems, the general provisions of paragraph 6.6.2. apply. The WHTC hot start emissions shall be weighted according to equation 5 where </w:t>
            </w:r>
            <w:r w:rsidRPr="00181ED6">
              <w:rPr>
                <w:i/>
                <w:position w:val="-6"/>
              </w:rPr>
              <w:object w:dxaOrig="180" w:dyaOrig="340" w14:anchorId="4FD9579D">
                <v:shape id="_x0000_i1040" type="#_x0000_t75" style="width:9.2pt;height:18.4pt" o:ole="">
                  <v:imagedata r:id="rId38" o:title=""/>
                </v:shape>
                <o:OLEObject Type="Embed" ProgID="Equation.3" ShapeID="_x0000_i1040" DrawAspect="Content" ObjectID="_1671962034" r:id="rId39"/>
              </w:object>
            </w:r>
            <w:r w:rsidRPr="00C56B65">
              <w:t xml:space="preserve"> is the average number of particles/kWh without regeneration, and </w:t>
            </w:r>
            <w:r w:rsidRPr="00181ED6">
              <w:rPr>
                <w:i/>
                <w:position w:val="-10"/>
              </w:rPr>
              <w:object w:dxaOrig="279" w:dyaOrig="380" w14:anchorId="6002F68D">
                <v:shape id="_x0000_i1041" type="#_x0000_t75" style="width:15.05pt;height:20.1pt" o:ole="">
                  <v:imagedata r:id="rId40" o:title=""/>
                </v:shape>
                <o:OLEObject Type="Embed" ProgID="Equation.3" ShapeID="_x0000_i1041" DrawAspect="Content" ObjectID="_1671962035" r:id="rId41"/>
              </w:object>
            </w:r>
            <w:r w:rsidRPr="00C56B65">
              <w:t>is the average number of particles/kWh with regeneration. The calculation of the regeneration adjustment factors shall be done according to equations 6, 6a, 7 or 8, as appropriate.</w:t>
            </w:r>
          </w:p>
        </w:tc>
        <w:tc>
          <w:tcPr>
            <w:tcW w:w="5103" w:type="dxa"/>
            <w:shd w:val="clear" w:color="auto" w:fill="auto"/>
          </w:tcPr>
          <w:p w14:paraId="75A56132" w14:textId="77777777" w:rsidR="0080406B" w:rsidRPr="008A3EFA" w:rsidRDefault="0080406B" w:rsidP="0080406B">
            <w:pPr>
              <w:pStyle w:val="SingleTxtG"/>
              <w:keepNext/>
              <w:keepLines/>
              <w:ind w:left="8" w:right="0"/>
              <w:rPr>
                <w:color w:val="FF0000"/>
              </w:rPr>
            </w:pPr>
          </w:p>
        </w:tc>
        <w:tc>
          <w:tcPr>
            <w:tcW w:w="5103" w:type="dxa"/>
          </w:tcPr>
          <w:p w14:paraId="6AE4EF57" w14:textId="77777777" w:rsidR="0080406B" w:rsidRPr="00620FE5" w:rsidRDefault="0080406B" w:rsidP="0080406B">
            <w:pPr>
              <w:pStyle w:val="SingleTxtG"/>
              <w:keepNext/>
              <w:keepLines/>
              <w:ind w:left="8" w:right="0"/>
              <w:rPr>
                <w:color w:val="C45911" w:themeColor="accent2" w:themeShade="BF"/>
              </w:rPr>
            </w:pPr>
          </w:p>
        </w:tc>
      </w:tr>
      <w:tr w:rsidR="0080406B" w:rsidRPr="00C56B65" w14:paraId="1ADC9766" w14:textId="6BBEC68D" w:rsidTr="005D1DDD">
        <w:tc>
          <w:tcPr>
            <w:tcW w:w="5103" w:type="dxa"/>
            <w:shd w:val="clear" w:color="auto" w:fill="auto"/>
          </w:tcPr>
          <w:p w14:paraId="508EEFBA" w14:textId="77777777" w:rsidR="0080406B" w:rsidRPr="00C56B65" w:rsidRDefault="0080406B" w:rsidP="0080406B">
            <w:pPr>
              <w:pStyle w:val="SingleTxtG"/>
              <w:ind w:left="8" w:right="151"/>
            </w:pPr>
            <w:r w:rsidRPr="00C56B65">
              <w:t>10.4.4.3.</w:t>
            </w:r>
            <w:r w:rsidRPr="00C56B65">
              <w:tab/>
              <w:t>Weighted average WHTC test result</w:t>
            </w:r>
          </w:p>
        </w:tc>
        <w:tc>
          <w:tcPr>
            <w:tcW w:w="5103" w:type="dxa"/>
            <w:shd w:val="clear" w:color="auto" w:fill="auto"/>
          </w:tcPr>
          <w:p w14:paraId="168F848B" w14:textId="77777777" w:rsidR="0080406B" w:rsidRPr="008A3EFA" w:rsidRDefault="0080406B" w:rsidP="0080406B">
            <w:pPr>
              <w:pStyle w:val="SingleTxtG"/>
              <w:ind w:left="8" w:right="0"/>
              <w:rPr>
                <w:color w:val="FF0000"/>
              </w:rPr>
            </w:pPr>
          </w:p>
        </w:tc>
        <w:tc>
          <w:tcPr>
            <w:tcW w:w="5103" w:type="dxa"/>
          </w:tcPr>
          <w:p w14:paraId="10D4096F" w14:textId="77777777" w:rsidR="0080406B" w:rsidRPr="00620FE5" w:rsidRDefault="0080406B" w:rsidP="0080406B">
            <w:pPr>
              <w:pStyle w:val="SingleTxtG"/>
              <w:ind w:left="8" w:right="0"/>
              <w:rPr>
                <w:color w:val="C45911" w:themeColor="accent2" w:themeShade="BF"/>
              </w:rPr>
            </w:pPr>
          </w:p>
        </w:tc>
      </w:tr>
      <w:tr w:rsidR="0080406B" w:rsidRPr="00C56B65" w14:paraId="2EABD9AD" w14:textId="317AA4B1" w:rsidTr="005D1DDD">
        <w:tc>
          <w:tcPr>
            <w:tcW w:w="5103" w:type="dxa"/>
            <w:shd w:val="clear" w:color="auto" w:fill="auto"/>
          </w:tcPr>
          <w:p w14:paraId="1BA8E1CC" w14:textId="77777777" w:rsidR="0080406B" w:rsidRPr="00C56B65" w:rsidRDefault="0080406B" w:rsidP="0080406B">
            <w:pPr>
              <w:pStyle w:val="SingleTxtG"/>
              <w:ind w:left="8" w:right="151"/>
            </w:pPr>
            <w:r w:rsidRPr="00C56B65">
              <w:tab/>
              <w:t>For the WHTC, the final test result shall be a weighted average from cold start and hot start (including periodic regeneration where relevant) tests calculated using one of the following equations:</w:t>
            </w:r>
          </w:p>
        </w:tc>
        <w:tc>
          <w:tcPr>
            <w:tcW w:w="5103" w:type="dxa"/>
            <w:shd w:val="clear" w:color="auto" w:fill="auto"/>
          </w:tcPr>
          <w:p w14:paraId="38EB1C5C" w14:textId="77777777" w:rsidR="0080406B" w:rsidRPr="008A3EFA" w:rsidRDefault="0080406B" w:rsidP="0080406B">
            <w:pPr>
              <w:pStyle w:val="SingleTxtG"/>
              <w:ind w:left="8" w:right="0"/>
              <w:rPr>
                <w:color w:val="FF0000"/>
              </w:rPr>
            </w:pPr>
          </w:p>
        </w:tc>
        <w:tc>
          <w:tcPr>
            <w:tcW w:w="5103" w:type="dxa"/>
          </w:tcPr>
          <w:p w14:paraId="490CEB13" w14:textId="77777777" w:rsidR="0080406B" w:rsidRPr="00620FE5" w:rsidRDefault="0080406B" w:rsidP="0080406B">
            <w:pPr>
              <w:pStyle w:val="SingleTxtG"/>
              <w:ind w:left="8" w:right="0"/>
              <w:rPr>
                <w:color w:val="C45911" w:themeColor="accent2" w:themeShade="BF"/>
              </w:rPr>
            </w:pPr>
          </w:p>
        </w:tc>
      </w:tr>
      <w:tr w:rsidR="0080406B" w:rsidRPr="00C56B65" w14:paraId="3C1D2C18" w14:textId="0FA30A67" w:rsidTr="005D1DDD">
        <w:tc>
          <w:tcPr>
            <w:tcW w:w="5103" w:type="dxa"/>
            <w:shd w:val="clear" w:color="auto" w:fill="auto"/>
          </w:tcPr>
          <w:p w14:paraId="11CA9D0A" w14:textId="77777777" w:rsidR="0080406B" w:rsidRPr="00C56B65" w:rsidRDefault="0080406B" w:rsidP="0080406B">
            <w:pPr>
              <w:pStyle w:val="SingleTxtG"/>
              <w:tabs>
                <w:tab w:val="left" w:pos="2300"/>
              </w:tabs>
              <w:ind w:left="8" w:right="151"/>
            </w:pPr>
            <w:r w:rsidRPr="00C56B65">
              <w:lastRenderedPageBreak/>
              <w:tab/>
              <w:t>(a)</w:t>
            </w:r>
            <w:r w:rsidRPr="00C56B65">
              <w:tab/>
              <w:t>In the case of multiplicative regeneration adjustment, or engines without periodically regenerating after-treatment</w:t>
            </w:r>
          </w:p>
        </w:tc>
        <w:tc>
          <w:tcPr>
            <w:tcW w:w="5103" w:type="dxa"/>
            <w:shd w:val="clear" w:color="auto" w:fill="auto"/>
          </w:tcPr>
          <w:p w14:paraId="24F73E49" w14:textId="77777777" w:rsidR="0080406B" w:rsidRPr="008A3EFA" w:rsidRDefault="0080406B" w:rsidP="0080406B">
            <w:pPr>
              <w:pStyle w:val="SingleTxtG"/>
              <w:tabs>
                <w:tab w:val="left" w:pos="2300"/>
              </w:tabs>
              <w:ind w:left="8" w:right="0"/>
              <w:rPr>
                <w:color w:val="FF0000"/>
              </w:rPr>
            </w:pPr>
          </w:p>
        </w:tc>
        <w:tc>
          <w:tcPr>
            <w:tcW w:w="5103" w:type="dxa"/>
          </w:tcPr>
          <w:p w14:paraId="7CD2C45E" w14:textId="77777777" w:rsidR="0080406B" w:rsidRPr="00620FE5" w:rsidRDefault="0080406B" w:rsidP="0080406B">
            <w:pPr>
              <w:pStyle w:val="SingleTxtG"/>
              <w:tabs>
                <w:tab w:val="left" w:pos="2300"/>
              </w:tabs>
              <w:ind w:left="8" w:right="0"/>
              <w:rPr>
                <w:color w:val="C45911" w:themeColor="accent2" w:themeShade="BF"/>
              </w:rPr>
            </w:pPr>
          </w:p>
        </w:tc>
      </w:tr>
      <w:tr w:rsidR="0080406B" w:rsidRPr="00C56B65" w14:paraId="39140B42" w14:textId="3CC437C5" w:rsidTr="005D1DDD">
        <w:tc>
          <w:tcPr>
            <w:tcW w:w="5103" w:type="dxa"/>
            <w:shd w:val="clear" w:color="auto" w:fill="auto"/>
          </w:tcPr>
          <w:p w14:paraId="463169B0" w14:textId="77777777" w:rsidR="0080406B" w:rsidRPr="00C56B65" w:rsidRDefault="0080406B" w:rsidP="0080406B">
            <w:pPr>
              <w:pStyle w:val="SingleTxtG"/>
              <w:tabs>
                <w:tab w:val="left" w:pos="2835"/>
                <w:tab w:val="left" w:pos="2900"/>
                <w:tab w:val="right" w:pos="8505"/>
              </w:tabs>
              <w:ind w:left="8" w:right="151"/>
            </w:pPr>
            <w:r w:rsidRPr="00C56B65">
              <w:tab/>
            </w:r>
            <w:r w:rsidRPr="00C56B65">
              <w:tab/>
            </w:r>
            <w:r w:rsidRPr="00181ED6">
              <w:rPr>
                <w:position w:val="-34"/>
              </w:rPr>
              <w:object w:dxaOrig="3940" w:dyaOrig="800" w14:anchorId="6CB97B3A">
                <v:shape id="_x0000_i1042" type="#_x0000_t75" style="width:180.85pt;height:36.85pt" o:ole="">
                  <v:imagedata r:id="rId42" o:title=""/>
                </v:shape>
                <o:OLEObject Type="Embed" ProgID="Equation.3" ShapeID="_x0000_i1042" DrawAspect="Content" ObjectID="_1671962036" r:id="rId43"/>
              </w:object>
            </w:r>
            <w:r w:rsidRPr="00C56B65">
              <w:tab/>
              <w:t>(100)</w:t>
            </w:r>
          </w:p>
        </w:tc>
        <w:tc>
          <w:tcPr>
            <w:tcW w:w="5103" w:type="dxa"/>
            <w:shd w:val="clear" w:color="auto" w:fill="auto"/>
          </w:tcPr>
          <w:p w14:paraId="70B05E06" w14:textId="77777777" w:rsidR="0080406B" w:rsidRPr="008A3EFA" w:rsidRDefault="0080406B" w:rsidP="0080406B">
            <w:pPr>
              <w:pStyle w:val="SingleTxtG"/>
              <w:tabs>
                <w:tab w:val="left" w:pos="2835"/>
                <w:tab w:val="left" w:pos="2900"/>
                <w:tab w:val="right" w:pos="8505"/>
              </w:tabs>
              <w:ind w:left="8" w:right="0"/>
              <w:rPr>
                <w:color w:val="FF0000"/>
              </w:rPr>
            </w:pPr>
          </w:p>
        </w:tc>
        <w:tc>
          <w:tcPr>
            <w:tcW w:w="5103" w:type="dxa"/>
          </w:tcPr>
          <w:p w14:paraId="4E9C5084" w14:textId="77777777" w:rsidR="0080406B" w:rsidRPr="00620FE5" w:rsidRDefault="0080406B" w:rsidP="0080406B">
            <w:pPr>
              <w:pStyle w:val="SingleTxtG"/>
              <w:tabs>
                <w:tab w:val="left" w:pos="2835"/>
                <w:tab w:val="left" w:pos="2900"/>
                <w:tab w:val="right" w:pos="8505"/>
              </w:tabs>
              <w:ind w:left="8" w:right="0"/>
              <w:rPr>
                <w:color w:val="C45911" w:themeColor="accent2" w:themeShade="BF"/>
              </w:rPr>
            </w:pPr>
          </w:p>
        </w:tc>
      </w:tr>
      <w:tr w:rsidR="0080406B" w:rsidRPr="00C56B65" w14:paraId="388B5679" w14:textId="5DC9AA86" w:rsidTr="005D1DDD">
        <w:tc>
          <w:tcPr>
            <w:tcW w:w="5103" w:type="dxa"/>
            <w:shd w:val="clear" w:color="auto" w:fill="auto"/>
          </w:tcPr>
          <w:p w14:paraId="5100BF36" w14:textId="77777777" w:rsidR="0080406B" w:rsidRPr="00C56B65" w:rsidRDefault="0080406B" w:rsidP="0080406B">
            <w:pPr>
              <w:pStyle w:val="SingleTxtG"/>
              <w:numPr>
                <w:ilvl w:val="0"/>
                <w:numId w:val="51"/>
              </w:numPr>
              <w:tabs>
                <w:tab w:val="left" w:pos="2300"/>
              </w:tabs>
              <w:ind w:left="8" w:right="151" w:firstLine="0"/>
            </w:pPr>
            <w:r w:rsidRPr="00C56B65">
              <w:t>In the case of additive regeneration adjustment</w:t>
            </w:r>
          </w:p>
        </w:tc>
        <w:tc>
          <w:tcPr>
            <w:tcW w:w="5103" w:type="dxa"/>
            <w:shd w:val="clear" w:color="auto" w:fill="auto"/>
          </w:tcPr>
          <w:p w14:paraId="24B46B76" w14:textId="77777777" w:rsidR="0080406B" w:rsidRPr="008A3EFA" w:rsidRDefault="0080406B" w:rsidP="0080406B">
            <w:pPr>
              <w:pStyle w:val="SingleTxtG"/>
              <w:numPr>
                <w:ilvl w:val="0"/>
                <w:numId w:val="51"/>
              </w:numPr>
              <w:tabs>
                <w:tab w:val="left" w:pos="2300"/>
              </w:tabs>
              <w:ind w:left="8" w:right="0"/>
              <w:rPr>
                <w:color w:val="FF0000"/>
              </w:rPr>
            </w:pPr>
          </w:p>
        </w:tc>
        <w:tc>
          <w:tcPr>
            <w:tcW w:w="5103" w:type="dxa"/>
          </w:tcPr>
          <w:p w14:paraId="1C9FB6F7" w14:textId="77777777" w:rsidR="0080406B" w:rsidRPr="00620FE5" w:rsidRDefault="0080406B" w:rsidP="0080406B">
            <w:pPr>
              <w:pStyle w:val="SingleTxtG"/>
              <w:numPr>
                <w:ilvl w:val="0"/>
                <w:numId w:val="51"/>
              </w:numPr>
              <w:tabs>
                <w:tab w:val="left" w:pos="2300"/>
              </w:tabs>
              <w:ind w:left="8" w:right="0"/>
              <w:rPr>
                <w:color w:val="C45911" w:themeColor="accent2" w:themeShade="BF"/>
              </w:rPr>
            </w:pPr>
          </w:p>
        </w:tc>
      </w:tr>
      <w:tr w:rsidR="0080406B" w:rsidRPr="00C56B65" w14:paraId="598A9B7F" w14:textId="363AE4DE" w:rsidTr="005D1DDD">
        <w:tc>
          <w:tcPr>
            <w:tcW w:w="5103" w:type="dxa"/>
            <w:shd w:val="clear" w:color="auto" w:fill="auto"/>
          </w:tcPr>
          <w:p w14:paraId="54813A2B" w14:textId="77777777" w:rsidR="0080406B" w:rsidRPr="00C56B65" w:rsidRDefault="0080406B" w:rsidP="0080406B">
            <w:pPr>
              <w:pStyle w:val="SingleTxtG"/>
              <w:tabs>
                <w:tab w:val="left" w:pos="2300"/>
                <w:tab w:val="left" w:pos="2835"/>
                <w:tab w:val="left" w:pos="3000"/>
                <w:tab w:val="right" w:pos="8505"/>
              </w:tabs>
              <w:ind w:left="8" w:right="151"/>
            </w:pPr>
            <w:r w:rsidRPr="00C56B65">
              <w:tab/>
            </w:r>
            <w:r w:rsidRPr="00C56B65">
              <w:tab/>
            </w:r>
            <w:r w:rsidRPr="00181ED6">
              <w:rPr>
                <w:position w:val="-34"/>
              </w:rPr>
              <w:object w:dxaOrig="4260" w:dyaOrig="800" w14:anchorId="22B95184">
                <v:shape id="_x0000_i1043" type="#_x0000_t75" style="width:195.9pt;height:36.85pt" o:ole="">
                  <v:imagedata r:id="rId44" o:title=""/>
                </v:shape>
                <o:OLEObject Type="Embed" ProgID="Equation.3" ShapeID="_x0000_i1043" DrawAspect="Content" ObjectID="_1671962037" r:id="rId45"/>
              </w:object>
            </w:r>
            <w:r w:rsidRPr="00C56B65">
              <w:tab/>
              <w:t>(101)</w:t>
            </w:r>
          </w:p>
        </w:tc>
        <w:tc>
          <w:tcPr>
            <w:tcW w:w="5103" w:type="dxa"/>
            <w:shd w:val="clear" w:color="auto" w:fill="auto"/>
          </w:tcPr>
          <w:p w14:paraId="7CA17822" w14:textId="77777777" w:rsidR="0080406B" w:rsidRPr="008A3EFA" w:rsidRDefault="0080406B" w:rsidP="0080406B">
            <w:pPr>
              <w:pStyle w:val="SingleTxtG"/>
              <w:tabs>
                <w:tab w:val="left" w:pos="2300"/>
                <w:tab w:val="left" w:pos="2835"/>
                <w:tab w:val="left" w:pos="3000"/>
                <w:tab w:val="right" w:pos="8505"/>
              </w:tabs>
              <w:ind w:left="8" w:right="0"/>
              <w:rPr>
                <w:color w:val="FF0000"/>
              </w:rPr>
            </w:pPr>
          </w:p>
        </w:tc>
        <w:tc>
          <w:tcPr>
            <w:tcW w:w="5103" w:type="dxa"/>
          </w:tcPr>
          <w:p w14:paraId="0C6AE8E6" w14:textId="77777777" w:rsidR="0080406B" w:rsidRPr="00620FE5" w:rsidRDefault="0080406B" w:rsidP="0080406B">
            <w:pPr>
              <w:pStyle w:val="SingleTxtG"/>
              <w:tabs>
                <w:tab w:val="left" w:pos="2300"/>
                <w:tab w:val="left" w:pos="2835"/>
                <w:tab w:val="left" w:pos="3000"/>
                <w:tab w:val="right" w:pos="8505"/>
              </w:tabs>
              <w:ind w:left="8" w:right="0"/>
              <w:rPr>
                <w:color w:val="C45911" w:themeColor="accent2" w:themeShade="BF"/>
              </w:rPr>
            </w:pPr>
          </w:p>
        </w:tc>
      </w:tr>
      <w:tr w:rsidR="0080406B" w:rsidRPr="00C56B65" w14:paraId="5AA4692D" w14:textId="7C7587A2" w:rsidTr="005D1DDD">
        <w:tc>
          <w:tcPr>
            <w:tcW w:w="5103" w:type="dxa"/>
            <w:shd w:val="clear" w:color="auto" w:fill="auto"/>
          </w:tcPr>
          <w:p w14:paraId="357C4DC0" w14:textId="77777777" w:rsidR="0080406B" w:rsidRPr="00C56B65" w:rsidRDefault="0080406B" w:rsidP="0080406B">
            <w:pPr>
              <w:pStyle w:val="SingleTxtG"/>
              <w:ind w:left="8" w:right="151"/>
            </w:pPr>
            <w:r w:rsidRPr="00C56B65">
              <w:tab/>
            </w:r>
            <w:r w:rsidRPr="00C56B65">
              <w:tab/>
            </w:r>
            <w:r w:rsidRPr="00C56B65">
              <w:tab/>
              <w:t>Where:</w:t>
            </w:r>
          </w:p>
        </w:tc>
        <w:tc>
          <w:tcPr>
            <w:tcW w:w="5103" w:type="dxa"/>
            <w:shd w:val="clear" w:color="auto" w:fill="auto"/>
          </w:tcPr>
          <w:p w14:paraId="7CBF86D4" w14:textId="77777777" w:rsidR="0080406B" w:rsidRPr="008A3EFA" w:rsidRDefault="0080406B" w:rsidP="0080406B">
            <w:pPr>
              <w:pStyle w:val="SingleTxtG"/>
              <w:ind w:left="8" w:right="0"/>
              <w:rPr>
                <w:color w:val="FF0000"/>
              </w:rPr>
            </w:pPr>
          </w:p>
        </w:tc>
        <w:tc>
          <w:tcPr>
            <w:tcW w:w="5103" w:type="dxa"/>
          </w:tcPr>
          <w:p w14:paraId="43E14803" w14:textId="77777777" w:rsidR="0080406B" w:rsidRPr="00620FE5" w:rsidRDefault="0080406B" w:rsidP="0080406B">
            <w:pPr>
              <w:pStyle w:val="SingleTxtG"/>
              <w:ind w:left="8" w:right="0"/>
              <w:rPr>
                <w:color w:val="C45911" w:themeColor="accent2" w:themeShade="BF"/>
              </w:rPr>
            </w:pPr>
          </w:p>
        </w:tc>
      </w:tr>
      <w:tr w:rsidR="0080406B" w:rsidRPr="00C56B65" w14:paraId="60E3AA6A" w14:textId="3494862A" w:rsidTr="005D1DDD">
        <w:tc>
          <w:tcPr>
            <w:tcW w:w="5103" w:type="dxa"/>
            <w:shd w:val="clear" w:color="auto" w:fill="auto"/>
          </w:tcPr>
          <w:p w14:paraId="7063CE6B" w14:textId="77777777" w:rsidR="0080406B" w:rsidRPr="00C56B65" w:rsidRDefault="0080406B" w:rsidP="0080406B">
            <w:pPr>
              <w:pStyle w:val="SingleTxtG"/>
              <w:tabs>
                <w:tab w:val="left" w:pos="2842"/>
                <w:tab w:val="left" w:pos="3500"/>
              </w:tabs>
              <w:ind w:left="8" w:right="151"/>
            </w:pPr>
            <w:r w:rsidRPr="00C56B65">
              <w:tab/>
            </w:r>
            <w:r w:rsidRPr="00181ED6">
              <w:rPr>
                <w:i/>
              </w:rPr>
              <w:t>N</w:t>
            </w:r>
            <w:r w:rsidRPr="00181ED6">
              <w:rPr>
                <w:i/>
                <w:vertAlign w:val="subscript"/>
              </w:rPr>
              <w:t>cold</w:t>
            </w:r>
            <w:r w:rsidRPr="00181ED6">
              <w:rPr>
                <w:i/>
              </w:rPr>
              <w:tab/>
              <w:t>=</w:t>
            </w:r>
            <w:r w:rsidRPr="00181ED6">
              <w:rPr>
                <w:i/>
              </w:rPr>
              <w:tab/>
            </w:r>
            <w:r w:rsidRPr="00C56B65">
              <w:t>is the total number of particles emitted over the WHTC cold test cycle,</w:t>
            </w:r>
          </w:p>
        </w:tc>
        <w:tc>
          <w:tcPr>
            <w:tcW w:w="5103" w:type="dxa"/>
            <w:shd w:val="clear" w:color="auto" w:fill="auto"/>
          </w:tcPr>
          <w:p w14:paraId="3FF2CE5D" w14:textId="77777777" w:rsidR="0080406B" w:rsidRPr="008A3EFA" w:rsidRDefault="0080406B" w:rsidP="0080406B">
            <w:pPr>
              <w:pStyle w:val="SingleTxtG"/>
              <w:tabs>
                <w:tab w:val="left" w:pos="2842"/>
                <w:tab w:val="left" w:pos="3500"/>
              </w:tabs>
              <w:ind w:left="8" w:right="0"/>
              <w:rPr>
                <w:color w:val="FF0000"/>
              </w:rPr>
            </w:pPr>
          </w:p>
        </w:tc>
        <w:tc>
          <w:tcPr>
            <w:tcW w:w="5103" w:type="dxa"/>
          </w:tcPr>
          <w:p w14:paraId="40EBC263" w14:textId="77777777" w:rsidR="0080406B" w:rsidRPr="00620FE5" w:rsidRDefault="0080406B" w:rsidP="0080406B">
            <w:pPr>
              <w:pStyle w:val="SingleTxtG"/>
              <w:tabs>
                <w:tab w:val="left" w:pos="2842"/>
                <w:tab w:val="left" w:pos="3500"/>
              </w:tabs>
              <w:ind w:left="8" w:right="0"/>
              <w:rPr>
                <w:color w:val="C45911" w:themeColor="accent2" w:themeShade="BF"/>
              </w:rPr>
            </w:pPr>
          </w:p>
        </w:tc>
      </w:tr>
      <w:tr w:rsidR="0080406B" w:rsidRPr="00C56B65" w14:paraId="7B2176EC" w14:textId="2F8D3498" w:rsidTr="005D1DDD">
        <w:tc>
          <w:tcPr>
            <w:tcW w:w="5103" w:type="dxa"/>
            <w:shd w:val="clear" w:color="auto" w:fill="auto"/>
          </w:tcPr>
          <w:p w14:paraId="190D7C2D" w14:textId="77777777" w:rsidR="0080406B" w:rsidRPr="00C56B65" w:rsidRDefault="0080406B" w:rsidP="0080406B">
            <w:pPr>
              <w:pStyle w:val="SingleTxtG"/>
              <w:tabs>
                <w:tab w:val="left" w:pos="2842"/>
                <w:tab w:val="left" w:pos="3500"/>
              </w:tabs>
              <w:ind w:left="8" w:right="151"/>
            </w:pPr>
            <w:r w:rsidRPr="00C56B65">
              <w:tab/>
            </w:r>
            <w:r w:rsidRPr="00181ED6">
              <w:rPr>
                <w:i/>
              </w:rPr>
              <w:t>N</w:t>
            </w:r>
            <w:r w:rsidRPr="00181ED6">
              <w:rPr>
                <w:i/>
                <w:vertAlign w:val="subscript"/>
              </w:rPr>
              <w:t>hot</w:t>
            </w:r>
            <w:r w:rsidRPr="00181ED6">
              <w:rPr>
                <w:i/>
              </w:rPr>
              <w:tab/>
              <w:t>=</w:t>
            </w:r>
            <w:r w:rsidRPr="00181ED6">
              <w:rPr>
                <w:i/>
              </w:rPr>
              <w:tab/>
            </w:r>
            <w:r w:rsidRPr="00C56B65">
              <w:t>is the total number of particles emitted over the WHTC hot test cycle,</w:t>
            </w:r>
          </w:p>
        </w:tc>
        <w:tc>
          <w:tcPr>
            <w:tcW w:w="5103" w:type="dxa"/>
            <w:shd w:val="clear" w:color="auto" w:fill="auto"/>
          </w:tcPr>
          <w:p w14:paraId="356191C1" w14:textId="77777777" w:rsidR="0080406B" w:rsidRPr="008A3EFA" w:rsidRDefault="0080406B" w:rsidP="0080406B">
            <w:pPr>
              <w:pStyle w:val="SingleTxtG"/>
              <w:tabs>
                <w:tab w:val="left" w:pos="2842"/>
                <w:tab w:val="left" w:pos="3500"/>
              </w:tabs>
              <w:ind w:left="8" w:right="0"/>
              <w:rPr>
                <w:color w:val="FF0000"/>
              </w:rPr>
            </w:pPr>
          </w:p>
        </w:tc>
        <w:tc>
          <w:tcPr>
            <w:tcW w:w="5103" w:type="dxa"/>
          </w:tcPr>
          <w:p w14:paraId="572782E2" w14:textId="77777777" w:rsidR="0080406B" w:rsidRPr="00620FE5" w:rsidRDefault="0080406B" w:rsidP="0080406B">
            <w:pPr>
              <w:pStyle w:val="SingleTxtG"/>
              <w:tabs>
                <w:tab w:val="left" w:pos="2842"/>
                <w:tab w:val="left" w:pos="3500"/>
              </w:tabs>
              <w:ind w:left="8" w:right="0"/>
              <w:rPr>
                <w:color w:val="C45911" w:themeColor="accent2" w:themeShade="BF"/>
              </w:rPr>
            </w:pPr>
          </w:p>
        </w:tc>
      </w:tr>
      <w:tr w:rsidR="0080406B" w:rsidRPr="00C56B65" w14:paraId="3D8E94FC" w14:textId="21D505E0" w:rsidTr="005D1DDD">
        <w:tc>
          <w:tcPr>
            <w:tcW w:w="5103" w:type="dxa"/>
            <w:shd w:val="clear" w:color="auto" w:fill="auto"/>
          </w:tcPr>
          <w:p w14:paraId="4DDC2575" w14:textId="77777777" w:rsidR="0080406B" w:rsidRPr="00C56B65" w:rsidRDefault="0080406B" w:rsidP="0080406B">
            <w:pPr>
              <w:pStyle w:val="SingleTxtG"/>
              <w:tabs>
                <w:tab w:val="left" w:pos="2842"/>
                <w:tab w:val="left" w:pos="3500"/>
              </w:tabs>
              <w:ind w:left="8" w:right="151"/>
            </w:pPr>
            <w:r w:rsidRPr="00C56B65">
              <w:tab/>
            </w:r>
            <w:r w:rsidRPr="00181ED6">
              <w:rPr>
                <w:i/>
              </w:rPr>
              <w:t>W</w:t>
            </w:r>
            <w:r w:rsidRPr="00181ED6">
              <w:rPr>
                <w:i/>
                <w:vertAlign w:val="subscript"/>
              </w:rPr>
              <w:t>act,cold</w:t>
            </w:r>
            <w:r w:rsidRPr="00181ED6">
              <w:rPr>
                <w:i/>
              </w:rPr>
              <w:tab/>
              <w:t>=</w:t>
            </w:r>
            <w:r w:rsidRPr="00181ED6">
              <w:rPr>
                <w:i/>
              </w:rPr>
              <w:tab/>
            </w:r>
            <w:r w:rsidRPr="00C56B65">
              <w:t>is the actual cycle work over the WHTC cold test cycle according to paragraph 7.8.6., in kWh,</w:t>
            </w:r>
          </w:p>
        </w:tc>
        <w:tc>
          <w:tcPr>
            <w:tcW w:w="5103" w:type="dxa"/>
            <w:shd w:val="clear" w:color="auto" w:fill="auto"/>
          </w:tcPr>
          <w:p w14:paraId="1195DEBC" w14:textId="77777777" w:rsidR="0080406B" w:rsidRPr="008A3EFA" w:rsidRDefault="0080406B" w:rsidP="0080406B">
            <w:pPr>
              <w:pStyle w:val="SingleTxtG"/>
              <w:tabs>
                <w:tab w:val="left" w:pos="2842"/>
                <w:tab w:val="left" w:pos="3500"/>
              </w:tabs>
              <w:ind w:left="8" w:right="0"/>
              <w:rPr>
                <w:color w:val="FF0000"/>
              </w:rPr>
            </w:pPr>
          </w:p>
        </w:tc>
        <w:tc>
          <w:tcPr>
            <w:tcW w:w="5103" w:type="dxa"/>
          </w:tcPr>
          <w:p w14:paraId="044F19D3" w14:textId="77777777" w:rsidR="0080406B" w:rsidRPr="00620FE5" w:rsidRDefault="0080406B" w:rsidP="0080406B">
            <w:pPr>
              <w:pStyle w:val="SingleTxtG"/>
              <w:tabs>
                <w:tab w:val="left" w:pos="2842"/>
                <w:tab w:val="left" w:pos="3500"/>
              </w:tabs>
              <w:ind w:left="8" w:right="0"/>
              <w:rPr>
                <w:color w:val="C45911" w:themeColor="accent2" w:themeShade="BF"/>
              </w:rPr>
            </w:pPr>
          </w:p>
        </w:tc>
      </w:tr>
      <w:tr w:rsidR="0080406B" w:rsidRPr="00C56B65" w14:paraId="0A2E21A2" w14:textId="699E7703" w:rsidTr="005D1DDD">
        <w:tc>
          <w:tcPr>
            <w:tcW w:w="5103" w:type="dxa"/>
            <w:shd w:val="clear" w:color="auto" w:fill="auto"/>
          </w:tcPr>
          <w:p w14:paraId="21F6545A" w14:textId="77777777" w:rsidR="0080406B" w:rsidRPr="00C56B65" w:rsidRDefault="0080406B" w:rsidP="0080406B">
            <w:pPr>
              <w:pStyle w:val="SingleTxtG"/>
              <w:tabs>
                <w:tab w:val="left" w:pos="2842"/>
                <w:tab w:val="left" w:pos="3500"/>
              </w:tabs>
              <w:ind w:left="8" w:right="151"/>
            </w:pPr>
            <w:r w:rsidRPr="00C56B65">
              <w:tab/>
            </w:r>
            <w:r w:rsidRPr="00181ED6">
              <w:rPr>
                <w:i/>
              </w:rPr>
              <w:t>W</w:t>
            </w:r>
            <w:r w:rsidRPr="00181ED6">
              <w:rPr>
                <w:i/>
                <w:vertAlign w:val="subscript"/>
              </w:rPr>
              <w:t>act, hot</w:t>
            </w:r>
            <w:r w:rsidRPr="00181ED6">
              <w:rPr>
                <w:i/>
              </w:rPr>
              <w:tab/>
              <w:t>=</w:t>
            </w:r>
            <w:r w:rsidRPr="00181ED6">
              <w:rPr>
                <w:i/>
              </w:rPr>
              <w:tab/>
            </w:r>
            <w:r w:rsidRPr="00C56B65">
              <w:t>is the actual cycle work over the WHTC hot test cycle according to paragraph 7.8.6., in kWh,</w:t>
            </w:r>
          </w:p>
        </w:tc>
        <w:tc>
          <w:tcPr>
            <w:tcW w:w="5103" w:type="dxa"/>
            <w:shd w:val="clear" w:color="auto" w:fill="auto"/>
          </w:tcPr>
          <w:p w14:paraId="020EBB25" w14:textId="77777777" w:rsidR="0080406B" w:rsidRPr="008A3EFA" w:rsidRDefault="0080406B" w:rsidP="0080406B">
            <w:pPr>
              <w:pStyle w:val="SingleTxtG"/>
              <w:tabs>
                <w:tab w:val="left" w:pos="2842"/>
                <w:tab w:val="left" w:pos="3500"/>
              </w:tabs>
              <w:ind w:left="8" w:right="0"/>
              <w:rPr>
                <w:color w:val="FF0000"/>
              </w:rPr>
            </w:pPr>
          </w:p>
        </w:tc>
        <w:tc>
          <w:tcPr>
            <w:tcW w:w="5103" w:type="dxa"/>
          </w:tcPr>
          <w:p w14:paraId="7F48933D" w14:textId="77777777" w:rsidR="0080406B" w:rsidRPr="00620FE5" w:rsidRDefault="0080406B" w:rsidP="0080406B">
            <w:pPr>
              <w:pStyle w:val="SingleTxtG"/>
              <w:tabs>
                <w:tab w:val="left" w:pos="2842"/>
                <w:tab w:val="left" w:pos="3500"/>
              </w:tabs>
              <w:ind w:left="8" w:right="0"/>
              <w:rPr>
                <w:color w:val="C45911" w:themeColor="accent2" w:themeShade="BF"/>
              </w:rPr>
            </w:pPr>
          </w:p>
        </w:tc>
      </w:tr>
      <w:tr w:rsidR="0080406B" w:rsidRPr="00C56B65" w14:paraId="60337442" w14:textId="1E45939B" w:rsidTr="005D1DDD">
        <w:tc>
          <w:tcPr>
            <w:tcW w:w="5103" w:type="dxa"/>
            <w:shd w:val="clear" w:color="auto" w:fill="auto"/>
          </w:tcPr>
          <w:p w14:paraId="26CCF742" w14:textId="77777777" w:rsidR="0080406B" w:rsidRPr="00C56B65" w:rsidRDefault="0080406B" w:rsidP="0080406B">
            <w:pPr>
              <w:pStyle w:val="SingleTxtG"/>
              <w:tabs>
                <w:tab w:val="left" w:pos="2842"/>
                <w:tab w:val="left" w:pos="3500"/>
              </w:tabs>
              <w:ind w:left="8" w:right="151"/>
            </w:pPr>
            <w:r w:rsidRPr="00C56B65">
              <w:tab/>
            </w:r>
            <w:r w:rsidRPr="00181ED6">
              <w:rPr>
                <w:i/>
              </w:rPr>
              <w:t>k</w:t>
            </w:r>
            <w:r w:rsidRPr="00181ED6">
              <w:rPr>
                <w:i/>
                <w:vertAlign w:val="subscript"/>
              </w:rPr>
              <w:t>r</w:t>
            </w:r>
            <w:r w:rsidRPr="00181ED6">
              <w:rPr>
                <w:i/>
              </w:rPr>
              <w:tab/>
              <w:t>=</w:t>
            </w:r>
            <w:r w:rsidRPr="00181ED6">
              <w:rPr>
                <w:i/>
              </w:rPr>
              <w:tab/>
            </w:r>
            <w:r w:rsidRPr="00C56B65">
              <w:t xml:space="preserve">is the regeneration adjustment, according to paragraph 6.6.2., or in the case of engines without periodically regenerating after-treatment </w:t>
            </w:r>
            <w:r w:rsidRPr="00181ED6">
              <w:rPr>
                <w:i/>
              </w:rPr>
              <w:t>k</w:t>
            </w:r>
            <w:r w:rsidRPr="00181ED6">
              <w:rPr>
                <w:i/>
                <w:vertAlign w:val="subscript"/>
              </w:rPr>
              <w:t>r</w:t>
            </w:r>
            <w:r w:rsidRPr="00C56B65">
              <w:t> = 1</w:t>
            </w:r>
          </w:p>
        </w:tc>
        <w:tc>
          <w:tcPr>
            <w:tcW w:w="5103" w:type="dxa"/>
            <w:shd w:val="clear" w:color="auto" w:fill="auto"/>
          </w:tcPr>
          <w:p w14:paraId="20365A50" w14:textId="77777777" w:rsidR="0080406B" w:rsidRPr="008A3EFA" w:rsidRDefault="0080406B" w:rsidP="0080406B">
            <w:pPr>
              <w:pStyle w:val="SingleTxtG"/>
              <w:tabs>
                <w:tab w:val="left" w:pos="2842"/>
                <w:tab w:val="left" w:pos="3500"/>
              </w:tabs>
              <w:ind w:left="8" w:right="0"/>
              <w:rPr>
                <w:color w:val="FF0000"/>
              </w:rPr>
            </w:pPr>
          </w:p>
        </w:tc>
        <w:tc>
          <w:tcPr>
            <w:tcW w:w="5103" w:type="dxa"/>
          </w:tcPr>
          <w:p w14:paraId="6E3C724E" w14:textId="77777777" w:rsidR="0080406B" w:rsidRPr="00620FE5" w:rsidRDefault="0080406B" w:rsidP="0080406B">
            <w:pPr>
              <w:pStyle w:val="SingleTxtG"/>
              <w:tabs>
                <w:tab w:val="left" w:pos="2842"/>
                <w:tab w:val="left" w:pos="3500"/>
              </w:tabs>
              <w:ind w:left="8" w:right="0"/>
              <w:rPr>
                <w:color w:val="C45911" w:themeColor="accent2" w:themeShade="BF"/>
              </w:rPr>
            </w:pPr>
          </w:p>
        </w:tc>
      </w:tr>
      <w:tr w:rsidR="0080406B" w:rsidRPr="00C56B65" w14:paraId="57E9802F" w14:textId="1FFA01BD" w:rsidTr="005D1DDD">
        <w:tc>
          <w:tcPr>
            <w:tcW w:w="5103" w:type="dxa"/>
            <w:shd w:val="clear" w:color="auto" w:fill="auto"/>
          </w:tcPr>
          <w:p w14:paraId="30FFEB38" w14:textId="77777777" w:rsidR="0080406B" w:rsidRPr="00C56B65" w:rsidRDefault="0080406B" w:rsidP="0080406B">
            <w:pPr>
              <w:pStyle w:val="SingleTxtG"/>
              <w:ind w:left="8" w:right="151"/>
            </w:pPr>
            <w:r w:rsidRPr="00C56B65">
              <w:lastRenderedPageBreak/>
              <w:t>10.4.4.4.</w:t>
            </w:r>
            <w:r w:rsidRPr="00C56B65">
              <w:tab/>
              <w:t>Rounding of final results</w:t>
            </w:r>
          </w:p>
        </w:tc>
        <w:tc>
          <w:tcPr>
            <w:tcW w:w="5103" w:type="dxa"/>
            <w:shd w:val="clear" w:color="auto" w:fill="auto"/>
          </w:tcPr>
          <w:p w14:paraId="64EFA067" w14:textId="77777777" w:rsidR="0080406B" w:rsidRPr="008A3EFA" w:rsidRDefault="0080406B" w:rsidP="0080406B">
            <w:pPr>
              <w:pStyle w:val="SingleTxtG"/>
              <w:ind w:left="8" w:right="0"/>
              <w:rPr>
                <w:color w:val="FF0000"/>
              </w:rPr>
            </w:pPr>
          </w:p>
        </w:tc>
        <w:tc>
          <w:tcPr>
            <w:tcW w:w="5103" w:type="dxa"/>
          </w:tcPr>
          <w:p w14:paraId="55217C9C" w14:textId="77777777" w:rsidR="0080406B" w:rsidRPr="00620FE5" w:rsidRDefault="0080406B" w:rsidP="0080406B">
            <w:pPr>
              <w:pStyle w:val="SingleTxtG"/>
              <w:ind w:left="8" w:right="0"/>
              <w:rPr>
                <w:color w:val="C45911" w:themeColor="accent2" w:themeShade="BF"/>
              </w:rPr>
            </w:pPr>
          </w:p>
        </w:tc>
      </w:tr>
      <w:tr w:rsidR="0080406B" w:rsidRPr="00C56B65" w14:paraId="3295B7F0" w14:textId="00B65B6C" w:rsidTr="005D1DDD">
        <w:tc>
          <w:tcPr>
            <w:tcW w:w="5103" w:type="dxa"/>
            <w:shd w:val="clear" w:color="auto" w:fill="auto"/>
          </w:tcPr>
          <w:p w14:paraId="33E77313" w14:textId="77777777" w:rsidR="0080406B" w:rsidRPr="00C56B65" w:rsidRDefault="0080406B" w:rsidP="0080406B">
            <w:pPr>
              <w:pStyle w:val="SingleTxtG"/>
              <w:spacing w:line="240" w:lineRule="auto"/>
              <w:ind w:left="8" w:right="151"/>
            </w:pPr>
            <w:r w:rsidRPr="00C56B65">
              <w:tab/>
              <w:t>The final WHSC and weighted average WHTC test results shall be rounded in one step to three significant figures in accordance with ASTM E 29–06B. No rounding of intermediate values leading to the final brake specific emission result is permissible.</w:t>
            </w:r>
          </w:p>
        </w:tc>
        <w:tc>
          <w:tcPr>
            <w:tcW w:w="5103" w:type="dxa"/>
            <w:shd w:val="clear" w:color="auto" w:fill="auto"/>
          </w:tcPr>
          <w:p w14:paraId="51367E3D" w14:textId="77777777" w:rsidR="0080406B" w:rsidRPr="008A3EFA" w:rsidRDefault="0080406B" w:rsidP="0080406B">
            <w:pPr>
              <w:pStyle w:val="SingleTxtG"/>
              <w:spacing w:line="240" w:lineRule="auto"/>
              <w:ind w:left="8" w:right="0"/>
              <w:rPr>
                <w:color w:val="FF0000"/>
              </w:rPr>
            </w:pPr>
          </w:p>
        </w:tc>
        <w:tc>
          <w:tcPr>
            <w:tcW w:w="5103" w:type="dxa"/>
          </w:tcPr>
          <w:p w14:paraId="6EDDDD2D" w14:textId="77777777" w:rsidR="0080406B" w:rsidRPr="00620FE5" w:rsidRDefault="0080406B" w:rsidP="0080406B">
            <w:pPr>
              <w:pStyle w:val="SingleTxtG"/>
              <w:spacing w:line="240" w:lineRule="auto"/>
              <w:ind w:left="8" w:right="0"/>
              <w:rPr>
                <w:color w:val="C45911" w:themeColor="accent2" w:themeShade="BF"/>
              </w:rPr>
            </w:pPr>
          </w:p>
        </w:tc>
      </w:tr>
      <w:tr w:rsidR="0080406B" w:rsidRPr="00C56B65" w14:paraId="4D3B9EF4" w14:textId="507B083A" w:rsidTr="005D1DDD">
        <w:tc>
          <w:tcPr>
            <w:tcW w:w="5103" w:type="dxa"/>
            <w:shd w:val="clear" w:color="auto" w:fill="auto"/>
          </w:tcPr>
          <w:p w14:paraId="34BE3A7F" w14:textId="77777777" w:rsidR="0080406B" w:rsidRPr="00C56B65" w:rsidRDefault="0080406B" w:rsidP="0080406B">
            <w:pPr>
              <w:pStyle w:val="SingleTxtG"/>
              <w:ind w:left="8" w:right="151"/>
            </w:pPr>
            <w:r w:rsidRPr="00C56B65">
              <w:t>10.5.</w:t>
            </w:r>
            <w:r w:rsidRPr="00C56B65">
              <w:tab/>
              <w:t>Determination of particle number background</w:t>
            </w:r>
          </w:p>
        </w:tc>
        <w:tc>
          <w:tcPr>
            <w:tcW w:w="5103" w:type="dxa"/>
            <w:shd w:val="clear" w:color="auto" w:fill="auto"/>
          </w:tcPr>
          <w:p w14:paraId="00D6D87B" w14:textId="77777777" w:rsidR="0080406B" w:rsidRPr="008A3EFA" w:rsidRDefault="0080406B" w:rsidP="0080406B">
            <w:pPr>
              <w:pStyle w:val="SingleTxtG"/>
              <w:ind w:left="8" w:right="0"/>
              <w:rPr>
                <w:color w:val="FF0000"/>
              </w:rPr>
            </w:pPr>
          </w:p>
        </w:tc>
        <w:tc>
          <w:tcPr>
            <w:tcW w:w="5103" w:type="dxa"/>
          </w:tcPr>
          <w:p w14:paraId="1AF76846" w14:textId="77777777" w:rsidR="0080406B" w:rsidRPr="00620FE5" w:rsidRDefault="0080406B" w:rsidP="0080406B">
            <w:pPr>
              <w:pStyle w:val="SingleTxtG"/>
              <w:ind w:left="8" w:right="0"/>
              <w:rPr>
                <w:color w:val="C45911" w:themeColor="accent2" w:themeShade="BF"/>
              </w:rPr>
            </w:pPr>
          </w:p>
        </w:tc>
      </w:tr>
      <w:tr w:rsidR="0080406B" w:rsidRPr="00C56B65" w14:paraId="395E1F98" w14:textId="2067F8AF" w:rsidTr="005D1DDD">
        <w:tc>
          <w:tcPr>
            <w:tcW w:w="5103" w:type="dxa"/>
            <w:shd w:val="clear" w:color="auto" w:fill="auto"/>
          </w:tcPr>
          <w:p w14:paraId="034DE04B" w14:textId="77777777" w:rsidR="0080406B" w:rsidRPr="00C56B65" w:rsidRDefault="0080406B" w:rsidP="0080406B">
            <w:pPr>
              <w:pStyle w:val="SingleTxtG"/>
              <w:ind w:left="8" w:right="151"/>
            </w:pPr>
            <w:r w:rsidRPr="00C56B65">
              <w:t>10.5.1.</w:t>
            </w:r>
            <w:r w:rsidRPr="00C56B65">
              <w:tab/>
              <w:t>At the engine manufacturer’s request, dilution tunnel background particle number concentrations may be sampled, prior to or after the test, from a point downstream of the particle and hydrocarbon filters into the particle number measurement system, to determine the tunnel background particle concentrations.</w:t>
            </w:r>
          </w:p>
        </w:tc>
        <w:tc>
          <w:tcPr>
            <w:tcW w:w="5103" w:type="dxa"/>
            <w:shd w:val="clear" w:color="auto" w:fill="auto"/>
          </w:tcPr>
          <w:p w14:paraId="5DA26088" w14:textId="77777777" w:rsidR="0080406B" w:rsidRPr="008A3EFA" w:rsidRDefault="0080406B" w:rsidP="0080406B">
            <w:pPr>
              <w:pStyle w:val="SingleTxtG"/>
              <w:ind w:left="8" w:right="0"/>
              <w:rPr>
                <w:color w:val="FF0000"/>
              </w:rPr>
            </w:pPr>
          </w:p>
        </w:tc>
        <w:tc>
          <w:tcPr>
            <w:tcW w:w="5103" w:type="dxa"/>
          </w:tcPr>
          <w:p w14:paraId="4FBC0E57" w14:textId="77777777" w:rsidR="0080406B" w:rsidRPr="00620FE5" w:rsidRDefault="0080406B" w:rsidP="0080406B">
            <w:pPr>
              <w:pStyle w:val="SingleTxtG"/>
              <w:ind w:left="8" w:right="0"/>
              <w:rPr>
                <w:color w:val="C45911" w:themeColor="accent2" w:themeShade="BF"/>
              </w:rPr>
            </w:pPr>
          </w:p>
        </w:tc>
      </w:tr>
      <w:tr w:rsidR="0080406B" w:rsidRPr="00C56B65" w14:paraId="60F5242C" w14:textId="7C7F055B" w:rsidTr="005D1DDD">
        <w:tc>
          <w:tcPr>
            <w:tcW w:w="5103" w:type="dxa"/>
            <w:shd w:val="clear" w:color="auto" w:fill="auto"/>
          </w:tcPr>
          <w:p w14:paraId="6AEEE10F" w14:textId="77777777" w:rsidR="0080406B" w:rsidRPr="00C56B65" w:rsidRDefault="0080406B" w:rsidP="0080406B">
            <w:pPr>
              <w:pStyle w:val="SingleTxtG"/>
              <w:ind w:left="8" w:right="151"/>
            </w:pPr>
            <w:r w:rsidRPr="00C56B65">
              <w:t>10.5.2.</w:t>
            </w:r>
            <w:r w:rsidRPr="00C56B65">
              <w:tab/>
              <w:t>Subtraction of particle number tunnel background concentrations shall not be allowed for type approval, but may be used at the manufacturer’s request, with the prior approval of the Type Approval Authority , for conformity of production testing, if it can be demonstrated that tunnel background contribution is significant, which can then be subtracted from the values measured in the diluted exhaust.</w:t>
            </w:r>
          </w:p>
        </w:tc>
        <w:tc>
          <w:tcPr>
            <w:tcW w:w="5103" w:type="dxa"/>
            <w:shd w:val="clear" w:color="auto" w:fill="auto"/>
          </w:tcPr>
          <w:p w14:paraId="693CEA4B" w14:textId="77777777" w:rsidR="0080406B" w:rsidRPr="008A3EFA" w:rsidRDefault="0080406B" w:rsidP="0080406B">
            <w:pPr>
              <w:pStyle w:val="SingleTxtG"/>
              <w:ind w:left="8" w:right="0"/>
              <w:rPr>
                <w:color w:val="FF0000"/>
              </w:rPr>
            </w:pPr>
          </w:p>
        </w:tc>
        <w:tc>
          <w:tcPr>
            <w:tcW w:w="5103" w:type="dxa"/>
          </w:tcPr>
          <w:p w14:paraId="2FFD6786" w14:textId="77777777" w:rsidR="0080406B" w:rsidRPr="00620FE5" w:rsidRDefault="0080406B" w:rsidP="0080406B">
            <w:pPr>
              <w:pStyle w:val="SingleTxtG"/>
              <w:ind w:left="8" w:right="0"/>
              <w:rPr>
                <w:color w:val="C45911" w:themeColor="accent2" w:themeShade="BF"/>
              </w:rPr>
            </w:pPr>
          </w:p>
        </w:tc>
      </w:tr>
    </w:tbl>
    <w:p w14:paraId="37799F86" w14:textId="77777777" w:rsidR="00C14730" w:rsidRDefault="00C14730" w:rsidP="006A6518">
      <w:pPr>
        <w:pStyle w:val="SingleTxtG"/>
        <w:ind w:left="2268" w:hanging="1134"/>
        <w:sectPr w:rsidR="00C14730" w:rsidSect="003F2839">
          <w:headerReference w:type="default" r:id="rId46"/>
          <w:footerReference w:type="even" r:id="rId47"/>
          <w:footerReference w:type="default" r:id="rId48"/>
          <w:headerReference w:type="first" r:id="rId49"/>
          <w:footnotePr>
            <w:numRestart w:val="eachSect"/>
          </w:footnotePr>
          <w:endnotePr>
            <w:numFmt w:val="decimal"/>
            <w:numRestart w:val="eachSect"/>
          </w:endnotePr>
          <w:pgSz w:w="16839" w:h="11907" w:orient="landscape" w:code="9"/>
          <w:pgMar w:top="1440" w:right="1080" w:bottom="1440" w:left="1080" w:header="1134" w:footer="1701" w:gutter="0"/>
          <w:cols w:space="720"/>
          <w:titlePg/>
          <w:docGrid w:linePitch="326"/>
        </w:sectPr>
      </w:pPr>
    </w:p>
    <w:p w14:paraId="53D0470A" w14:textId="77777777" w:rsidR="00C14730" w:rsidRDefault="00C14730" w:rsidP="003C5C8D">
      <w:pPr>
        <w:pStyle w:val="HChG"/>
      </w:pPr>
      <w:bookmarkStart w:id="54" w:name="_Hlt66952330"/>
      <w:bookmarkStart w:id="55" w:name="_Hlt66952336"/>
      <w:bookmarkEnd w:id="54"/>
      <w:bookmarkEnd w:id="55"/>
      <w:r w:rsidRPr="00A3790A">
        <w:lastRenderedPageBreak/>
        <w:tab/>
      </w:r>
      <w:r w:rsidRPr="00A3790A">
        <w:tab/>
      </w:r>
      <w:bookmarkStart w:id="56" w:name="_Toc339460604"/>
      <w:bookmarkStart w:id="57" w:name="_Toc339542127"/>
      <w:r w:rsidRPr="00A3790A">
        <w:t>Particle number emissions measurement equipment</w:t>
      </w:r>
      <w:bookmarkEnd w:id="56"/>
      <w:bookmarkEnd w:id="57"/>
    </w:p>
    <w:p w14:paraId="78422644" w14:textId="77777777" w:rsidR="00C56B65" w:rsidRDefault="00C56B65" w:rsidP="00C56B65"/>
    <w:p w14:paraId="1CC30487" w14:textId="77777777" w:rsidR="00C56B65" w:rsidRDefault="00C56B65" w:rsidP="00C56B65"/>
    <w:p w14:paraId="00917268" w14:textId="77777777" w:rsidR="00C56B65" w:rsidRPr="00C56B65" w:rsidRDefault="00C56B65" w:rsidP="00C56B65"/>
    <w:tbl>
      <w:tblPr>
        <w:tblW w:w="15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103"/>
        <w:gridCol w:w="5103"/>
        <w:gridCol w:w="5103"/>
      </w:tblGrid>
      <w:tr w:rsidR="00645B88" w:rsidRPr="00181ED6" w14:paraId="18CD86A7" w14:textId="49D2E025" w:rsidTr="00645B88">
        <w:tc>
          <w:tcPr>
            <w:tcW w:w="5103" w:type="dxa"/>
            <w:shd w:val="clear" w:color="auto" w:fill="auto"/>
          </w:tcPr>
          <w:p w14:paraId="66DEBE92" w14:textId="77777777" w:rsidR="00645B88" w:rsidRPr="00C56B65" w:rsidRDefault="00645B88" w:rsidP="00181ED6">
            <w:pPr>
              <w:pStyle w:val="para"/>
              <w:ind w:left="0" w:right="0" w:firstLine="0"/>
            </w:pPr>
            <w:r w:rsidRPr="00C56B65">
              <w:t>A.8.1.</w:t>
            </w:r>
            <w:r w:rsidRPr="00C56B65">
              <w:tab/>
              <w:t>Specification</w:t>
            </w:r>
          </w:p>
        </w:tc>
        <w:tc>
          <w:tcPr>
            <w:tcW w:w="5103" w:type="dxa"/>
            <w:shd w:val="clear" w:color="auto" w:fill="auto"/>
          </w:tcPr>
          <w:p w14:paraId="0A41C920" w14:textId="77777777" w:rsidR="00645B88" w:rsidRPr="00B27889" w:rsidRDefault="00645B88" w:rsidP="00181ED6">
            <w:pPr>
              <w:pStyle w:val="para"/>
              <w:ind w:left="0" w:right="0" w:firstLine="0"/>
              <w:rPr>
                <w:color w:val="FF0000"/>
              </w:rPr>
            </w:pPr>
          </w:p>
        </w:tc>
        <w:tc>
          <w:tcPr>
            <w:tcW w:w="5103" w:type="dxa"/>
          </w:tcPr>
          <w:p w14:paraId="39EDBEB0" w14:textId="77777777" w:rsidR="00645B88" w:rsidRPr="0014049A" w:rsidRDefault="00645B88" w:rsidP="0014049A">
            <w:pPr>
              <w:pStyle w:val="para"/>
              <w:ind w:left="132" w:right="151" w:firstLine="0"/>
              <w:rPr>
                <w:color w:val="C45911" w:themeColor="accent2" w:themeShade="BF"/>
              </w:rPr>
            </w:pPr>
          </w:p>
        </w:tc>
      </w:tr>
      <w:tr w:rsidR="00645B88" w:rsidRPr="00C56B65" w14:paraId="6AF5C700" w14:textId="70B93835" w:rsidTr="00645B88">
        <w:tc>
          <w:tcPr>
            <w:tcW w:w="5103" w:type="dxa"/>
            <w:shd w:val="clear" w:color="auto" w:fill="auto"/>
          </w:tcPr>
          <w:p w14:paraId="1FB366B9" w14:textId="77777777" w:rsidR="00645B88" w:rsidRPr="00C56B65" w:rsidRDefault="00645B88" w:rsidP="00181ED6">
            <w:pPr>
              <w:pStyle w:val="SingleTxtG"/>
              <w:ind w:left="0" w:right="0"/>
            </w:pPr>
            <w:r w:rsidRPr="00C56B65">
              <w:t>A.8.1.1.</w:t>
            </w:r>
            <w:r w:rsidRPr="00C56B65">
              <w:tab/>
              <w:t>System overview</w:t>
            </w:r>
          </w:p>
        </w:tc>
        <w:tc>
          <w:tcPr>
            <w:tcW w:w="5103" w:type="dxa"/>
            <w:shd w:val="clear" w:color="auto" w:fill="auto"/>
          </w:tcPr>
          <w:p w14:paraId="40788792" w14:textId="77777777" w:rsidR="00645B88" w:rsidRPr="00B27889" w:rsidRDefault="00645B88" w:rsidP="00181ED6">
            <w:pPr>
              <w:pStyle w:val="SingleTxtG"/>
              <w:ind w:left="0" w:right="0"/>
              <w:rPr>
                <w:color w:val="FF0000"/>
              </w:rPr>
            </w:pPr>
          </w:p>
        </w:tc>
        <w:tc>
          <w:tcPr>
            <w:tcW w:w="5103" w:type="dxa"/>
          </w:tcPr>
          <w:p w14:paraId="0CAE3408" w14:textId="77777777" w:rsidR="00645B88" w:rsidRPr="0014049A" w:rsidRDefault="00645B88" w:rsidP="0014049A">
            <w:pPr>
              <w:pStyle w:val="SingleTxtG"/>
              <w:ind w:left="132" w:right="151"/>
              <w:rPr>
                <w:color w:val="C45911" w:themeColor="accent2" w:themeShade="BF"/>
              </w:rPr>
            </w:pPr>
          </w:p>
        </w:tc>
      </w:tr>
      <w:tr w:rsidR="00645B88" w:rsidRPr="00C56B65" w14:paraId="458073FB" w14:textId="120EC43E" w:rsidTr="00645B88">
        <w:tc>
          <w:tcPr>
            <w:tcW w:w="5103" w:type="dxa"/>
            <w:shd w:val="clear" w:color="auto" w:fill="auto"/>
          </w:tcPr>
          <w:p w14:paraId="71E03878" w14:textId="77777777" w:rsidR="00645B88" w:rsidRPr="00C56B65" w:rsidRDefault="00645B88" w:rsidP="00181ED6">
            <w:pPr>
              <w:pStyle w:val="SingleTxtG"/>
              <w:ind w:left="0" w:right="0"/>
            </w:pPr>
            <w:r w:rsidRPr="00C56B65">
              <w:t>A.8.1.1.1.</w:t>
            </w:r>
            <w:r w:rsidRPr="00C56B65">
              <w:tab/>
            </w:r>
            <w:r w:rsidRPr="00774936">
              <w:rPr>
                <w:strike/>
              </w:rPr>
              <w:t>The particle sampling system shall consist of a probe or sampling point extracting a sample from a homogenously mixed flow in a dilution system as described in Appendix 2 to this annex, paragraph A.2.2.1. and A.2.2.2. or A.2.2.3. and A.2.2.4., a volatile particle remover (VPR) upstream of a particle number counter (PNC) and suitable transfer tubing</w:t>
            </w:r>
            <w:r w:rsidRPr="00C56B65">
              <w:t>.</w:t>
            </w:r>
          </w:p>
        </w:tc>
        <w:tc>
          <w:tcPr>
            <w:tcW w:w="5103" w:type="dxa"/>
            <w:shd w:val="clear" w:color="auto" w:fill="auto"/>
          </w:tcPr>
          <w:p w14:paraId="41E33BF8" w14:textId="77777777" w:rsidR="00645B88" w:rsidRPr="00B27889" w:rsidRDefault="00645B88" w:rsidP="00181ED6">
            <w:pPr>
              <w:pStyle w:val="SingleTxtG"/>
              <w:ind w:left="0" w:right="0"/>
              <w:rPr>
                <w:color w:val="FF0000"/>
              </w:rPr>
            </w:pPr>
          </w:p>
        </w:tc>
        <w:tc>
          <w:tcPr>
            <w:tcW w:w="5103" w:type="dxa"/>
          </w:tcPr>
          <w:p w14:paraId="5B8B2DE0" w14:textId="2307412B" w:rsidR="00645B88" w:rsidRPr="0014049A" w:rsidRDefault="002808AC" w:rsidP="008A38DE">
            <w:pPr>
              <w:pStyle w:val="SingleTxtG"/>
              <w:ind w:left="132" w:right="151"/>
              <w:rPr>
                <w:color w:val="C45911" w:themeColor="accent2" w:themeShade="BF"/>
              </w:rPr>
            </w:pPr>
            <w:r w:rsidRPr="0014049A">
              <w:rPr>
                <w:color w:val="C45911" w:themeColor="accent2" w:themeShade="BF"/>
              </w:rPr>
              <w:t xml:space="preserve">The particle sampling system shall consist of a probe or sampling point extracting a sample from a homogenously mixed flow </w:t>
            </w:r>
            <w:r w:rsidR="002A4B9E" w:rsidRPr="002A4B9E">
              <w:rPr>
                <w:color w:val="4472C4" w:themeColor="accent5"/>
              </w:rPr>
              <w:t xml:space="preserve">in </w:t>
            </w:r>
            <w:r w:rsidR="002A4B9E" w:rsidRPr="0014049A">
              <w:rPr>
                <w:color w:val="2E74B5" w:themeColor="accent1" w:themeShade="BF"/>
              </w:rPr>
              <w:t xml:space="preserve">the tailpipe or </w:t>
            </w:r>
            <w:r w:rsidRPr="0014049A">
              <w:rPr>
                <w:color w:val="C45911" w:themeColor="accent2" w:themeShade="BF"/>
              </w:rPr>
              <w:t>in a dilution system as described in Appendix 2 to this annex, paragraph A.2.2.1 and A.2.2.2 or A.2.2.3 and A.2.2.4, a volatile particle remover (VPR) upstream of a particle number counter (PNC) and suitable transfer tubing.</w:t>
            </w:r>
            <w:r w:rsidR="00E146CD">
              <w:rPr>
                <w:color w:val="00B050"/>
              </w:rPr>
              <w:t xml:space="preserve"> </w:t>
            </w:r>
            <w:r w:rsidR="00B13AE2" w:rsidRPr="00B13AE2">
              <w:rPr>
                <w:color w:val="4472C4" w:themeColor="accent5"/>
              </w:rPr>
              <w:t xml:space="preserve">For direct tailpipe sampling, optionally, a </w:t>
            </w:r>
            <w:r w:rsidR="008A38DE">
              <w:rPr>
                <w:color w:val="4472C4" w:themeColor="accent5"/>
              </w:rPr>
              <w:t>pre-diluter</w:t>
            </w:r>
            <w:r w:rsidR="00B13AE2" w:rsidRPr="00B13AE2">
              <w:rPr>
                <w:color w:val="4472C4" w:themeColor="accent5"/>
              </w:rPr>
              <w:t xml:space="preserve"> may be included between the sampling probe or point and the VPR.</w:t>
            </w:r>
          </w:p>
        </w:tc>
      </w:tr>
      <w:tr w:rsidR="00645B88" w:rsidRPr="00C56B65" w14:paraId="28A3952F" w14:textId="056BE2CA" w:rsidTr="00645B88">
        <w:tc>
          <w:tcPr>
            <w:tcW w:w="5103" w:type="dxa"/>
            <w:shd w:val="clear" w:color="auto" w:fill="auto"/>
          </w:tcPr>
          <w:p w14:paraId="6BEE4AAF" w14:textId="77777777" w:rsidR="00645B88" w:rsidRPr="00C56B65" w:rsidRDefault="00645B88" w:rsidP="00181ED6">
            <w:pPr>
              <w:pStyle w:val="SingleTxtG"/>
              <w:spacing w:line="240" w:lineRule="auto"/>
              <w:ind w:left="0" w:right="0"/>
            </w:pPr>
            <w:r w:rsidRPr="00C56B65">
              <w:t>A.8.1.1.2.</w:t>
            </w:r>
            <w:r w:rsidRPr="00C56B65">
              <w:tab/>
              <w:t>It is recommended that a particle size pre-classifier (e.g. cyclone, impactor, etc.) be located prior to the inlet of the VPR. However, a sample probe acting as an appropriate size-classification device, such as that shown in Appendix 2 to this annex, Figure 14, is an acceptable alternative to the use of a particle size pre-classifier. In the case of partial flow dilution systems it is acceptable to use the same pre-classifier for particulate mass and particle number sampling, extracting the particle number sample from the dilution system downstream of the pre-classifier. Alternatively separate pre-classifiers may be used, extracting the particle number sample from the dilution system upstream of the particulate mass pre-classifier.</w:t>
            </w:r>
          </w:p>
        </w:tc>
        <w:tc>
          <w:tcPr>
            <w:tcW w:w="5103" w:type="dxa"/>
            <w:shd w:val="clear" w:color="auto" w:fill="auto"/>
          </w:tcPr>
          <w:p w14:paraId="2FB407FF" w14:textId="77777777" w:rsidR="00645B88" w:rsidRPr="00B27889" w:rsidRDefault="00645B88" w:rsidP="00181ED6">
            <w:pPr>
              <w:pStyle w:val="SingleTxtG"/>
              <w:spacing w:line="240" w:lineRule="auto"/>
              <w:ind w:left="0" w:right="0"/>
              <w:rPr>
                <w:color w:val="FF0000"/>
              </w:rPr>
            </w:pPr>
          </w:p>
        </w:tc>
        <w:tc>
          <w:tcPr>
            <w:tcW w:w="5103" w:type="dxa"/>
          </w:tcPr>
          <w:p w14:paraId="16E80EE4" w14:textId="77777777" w:rsidR="00645B88" w:rsidRPr="0014049A" w:rsidRDefault="00645B88" w:rsidP="0014049A">
            <w:pPr>
              <w:pStyle w:val="SingleTxtG"/>
              <w:spacing w:line="240" w:lineRule="auto"/>
              <w:ind w:left="132" w:right="151"/>
              <w:rPr>
                <w:color w:val="C45911" w:themeColor="accent2" w:themeShade="BF"/>
              </w:rPr>
            </w:pPr>
          </w:p>
        </w:tc>
      </w:tr>
      <w:tr w:rsidR="00645B88" w:rsidRPr="00181ED6" w14:paraId="3B5A43F4" w14:textId="5F8FFA72" w:rsidTr="00645B88">
        <w:tc>
          <w:tcPr>
            <w:tcW w:w="5103" w:type="dxa"/>
            <w:shd w:val="clear" w:color="auto" w:fill="auto"/>
          </w:tcPr>
          <w:p w14:paraId="269EF3DB" w14:textId="77777777" w:rsidR="00645B88" w:rsidRPr="00C56B65" w:rsidRDefault="00645B88" w:rsidP="00181ED6">
            <w:pPr>
              <w:pStyle w:val="para"/>
              <w:ind w:left="0" w:right="0" w:firstLine="0"/>
            </w:pPr>
            <w:r w:rsidRPr="00C56B65">
              <w:t>A.8.1.2.</w:t>
            </w:r>
            <w:r w:rsidRPr="00C56B65">
              <w:tab/>
              <w:t>General requirements</w:t>
            </w:r>
          </w:p>
        </w:tc>
        <w:tc>
          <w:tcPr>
            <w:tcW w:w="5103" w:type="dxa"/>
            <w:shd w:val="clear" w:color="auto" w:fill="auto"/>
          </w:tcPr>
          <w:p w14:paraId="3AFDF2D9" w14:textId="77777777" w:rsidR="00645B88" w:rsidRPr="00B27889" w:rsidRDefault="00645B88" w:rsidP="00181ED6">
            <w:pPr>
              <w:pStyle w:val="para"/>
              <w:ind w:left="0" w:right="0" w:firstLine="0"/>
              <w:rPr>
                <w:color w:val="FF0000"/>
              </w:rPr>
            </w:pPr>
          </w:p>
        </w:tc>
        <w:tc>
          <w:tcPr>
            <w:tcW w:w="5103" w:type="dxa"/>
          </w:tcPr>
          <w:p w14:paraId="3187DB67" w14:textId="77777777" w:rsidR="00645B88" w:rsidRPr="0014049A" w:rsidRDefault="00645B88" w:rsidP="0014049A">
            <w:pPr>
              <w:pStyle w:val="para"/>
              <w:ind w:left="132" w:right="151" w:firstLine="0"/>
              <w:rPr>
                <w:color w:val="C45911" w:themeColor="accent2" w:themeShade="BF"/>
              </w:rPr>
            </w:pPr>
          </w:p>
        </w:tc>
      </w:tr>
      <w:tr w:rsidR="00645B88" w:rsidRPr="00C56B65" w14:paraId="2DB34A30" w14:textId="43F8DF27" w:rsidTr="00645B88">
        <w:tc>
          <w:tcPr>
            <w:tcW w:w="5103" w:type="dxa"/>
            <w:shd w:val="clear" w:color="auto" w:fill="auto"/>
          </w:tcPr>
          <w:p w14:paraId="10EDA84F" w14:textId="77777777" w:rsidR="00645B88" w:rsidRPr="00C56B65" w:rsidRDefault="00645B88" w:rsidP="00181ED6">
            <w:pPr>
              <w:pStyle w:val="SingleTxtG"/>
              <w:ind w:left="0" w:right="0"/>
            </w:pPr>
            <w:r w:rsidRPr="00C56B65">
              <w:lastRenderedPageBreak/>
              <w:t>A.8.1.2.1.</w:t>
            </w:r>
            <w:r w:rsidRPr="00C56B65">
              <w:tab/>
            </w:r>
            <w:r w:rsidRPr="00774936">
              <w:rPr>
                <w:strike/>
              </w:rPr>
              <w:t>The particle sampling point shall be located within a dilution system.</w:t>
            </w:r>
          </w:p>
        </w:tc>
        <w:tc>
          <w:tcPr>
            <w:tcW w:w="5103" w:type="dxa"/>
            <w:shd w:val="clear" w:color="auto" w:fill="auto"/>
          </w:tcPr>
          <w:p w14:paraId="085E88D0" w14:textId="77777777" w:rsidR="00645B88" w:rsidRPr="00B27889" w:rsidRDefault="00645B88" w:rsidP="00181ED6">
            <w:pPr>
              <w:pStyle w:val="SingleTxtG"/>
              <w:ind w:left="0" w:right="0"/>
              <w:rPr>
                <w:color w:val="FF0000"/>
              </w:rPr>
            </w:pPr>
          </w:p>
        </w:tc>
        <w:tc>
          <w:tcPr>
            <w:tcW w:w="5103" w:type="dxa"/>
          </w:tcPr>
          <w:p w14:paraId="3D95A1C0" w14:textId="360DAA3B" w:rsidR="00645B88" w:rsidRPr="00B13AE2" w:rsidRDefault="002808AC" w:rsidP="00BC134A">
            <w:pPr>
              <w:pStyle w:val="SingleTxtG"/>
              <w:ind w:left="132" w:right="151"/>
              <w:rPr>
                <w:color w:val="4472C4" w:themeColor="accent5"/>
              </w:rPr>
            </w:pPr>
            <w:r w:rsidRPr="00B13AE2">
              <w:rPr>
                <w:color w:val="4472C4" w:themeColor="accent5"/>
              </w:rPr>
              <w:t xml:space="preserve">A.8.1.2.1 Particle </w:t>
            </w:r>
            <w:r w:rsidR="00BC134A">
              <w:rPr>
                <w:color w:val="4472C4" w:themeColor="accent5"/>
              </w:rPr>
              <w:t>transfer</w:t>
            </w:r>
            <w:r w:rsidRPr="00B13AE2">
              <w:rPr>
                <w:color w:val="4472C4" w:themeColor="accent5"/>
              </w:rPr>
              <w:t xml:space="preserve"> </w:t>
            </w:r>
            <w:r w:rsidR="00B83D52">
              <w:rPr>
                <w:color w:val="4472C4" w:themeColor="accent5"/>
              </w:rPr>
              <w:t>system</w:t>
            </w:r>
          </w:p>
        </w:tc>
      </w:tr>
      <w:tr w:rsidR="00645B88" w:rsidRPr="00C56B65" w14:paraId="59F0974F" w14:textId="306B20A3" w:rsidTr="00645B88">
        <w:tc>
          <w:tcPr>
            <w:tcW w:w="5103" w:type="dxa"/>
            <w:shd w:val="clear" w:color="auto" w:fill="auto"/>
          </w:tcPr>
          <w:p w14:paraId="5231D6DF" w14:textId="77777777" w:rsidR="00645B88" w:rsidRPr="00B425D3" w:rsidRDefault="00645B88" w:rsidP="00181ED6">
            <w:pPr>
              <w:pStyle w:val="SingleTxtG"/>
              <w:ind w:left="0" w:right="0"/>
              <w:rPr>
                <w:strike/>
              </w:rPr>
            </w:pPr>
            <w:r w:rsidRPr="00B425D3">
              <w:rPr>
                <w:strike/>
              </w:rPr>
              <w:tab/>
              <w:t>The sampling probe tip or particle sampling point and particle transfer tube (PTT) together comprise the particle transfer system (PTS). The PTS conducts the sample from the dilution tunnel to the entrance of the VPR. The PTS shall meet the following conditions:</w:t>
            </w:r>
          </w:p>
        </w:tc>
        <w:tc>
          <w:tcPr>
            <w:tcW w:w="5103" w:type="dxa"/>
            <w:shd w:val="clear" w:color="auto" w:fill="auto"/>
          </w:tcPr>
          <w:p w14:paraId="5D0D1522" w14:textId="77777777" w:rsidR="00645B88" w:rsidRPr="00B27889" w:rsidRDefault="00645B88" w:rsidP="00181ED6">
            <w:pPr>
              <w:pStyle w:val="SingleTxtG"/>
              <w:ind w:left="0" w:right="0"/>
              <w:rPr>
                <w:color w:val="FF0000"/>
              </w:rPr>
            </w:pPr>
          </w:p>
        </w:tc>
        <w:tc>
          <w:tcPr>
            <w:tcW w:w="5103" w:type="dxa"/>
          </w:tcPr>
          <w:p w14:paraId="661D9147" w14:textId="594EDF55" w:rsidR="00645B88" w:rsidRPr="00B83D52" w:rsidRDefault="002808AC" w:rsidP="0014049A">
            <w:pPr>
              <w:pStyle w:val="SingleTxtG"/>
              <w:ind w:left="132" w:right="151"/>
              <w:rPr>
                <w:color w:val="4472C4" w:themeColor="accent5"/>
              </w:rPr>
            </w:pPr>
            <w:r w:rsidRPr="00B83D52">
              <w:rPr>
                <w:color w:val="4472C4" w:themeColor="accent5"/>
              </w:rPr>
              <w:t>The sampling probe tip or particle sampling point and particle transfer tube (PTT)</w:t>
            </w:r>
            <w:r w:rsidR="00BC134A">
              <w:rPr>
                <w:color w:val="4472C4" w:themeColor="accent5"/>
              </w:rPr>
              <w:t>, and optionally a pre-d</w:t>
            </w:r>
            <w:r w:rsidR="00B83D52">
              <w:rPr>
                <w:color w:val="4472C4" w:themeColor="accent5"/>
              </w:rPr>
              <w:t>iluter for direct tailpipe sampling,</w:t>
            </w:r>
            <w:r w:rsidRPr="00B83D52">
              <w:rPr>
                <w:color w:val="4472C4" w:themeColor="accent5"/>
              </w:rPr>
              <w:t xml:space="preserve"> together comprise the particle transfer system (PTS). The PTS conducts the sample to the entrance of the VPR. </w:t>
            </w:r>
          </w:p>
          <w:p w14:paraId="34715582" w14:textId="18860C48" w:rsidR="00257766" w:rsidRDefault="00B83D52" w:rsidP="009515AF">
            <w:pPr>
              <w:pStyle w:val="SingleTxtG"/>
              <w:ind w:left="132" w:right="151"/>
              <w:rPr>
                <w:color w:val="FF0000"/>
              </w:rPr>
            </w:pPr>
            <w:r w:rsidRPr="008A38DE">
              <w:rPr>
                <w:color w:val="4472C4" w:themeColor="accent5"/>
              </w:rPr>
              <w:t xml:space="preserve">A cold or hot pre-diluter may be located at the end of the particle sampling probe and in front of the PTT. A fixed dilution ratio &gt;5:1 shall be applied to the cold or hot dilution stage. </w:t>
            </w:r>
            <w:r w:rsidR="00257766" w:rsidRPr="008A38DE">
              <w:rPr>
                <w:color w:val="4472C4" w:themeColor="accent5"/>
              </w:rPr>
              <w:t>Cold dilution is defined as a dilution with (unheated) dilution air and/or diluter temperature ≥20°C.</w:t>
            </w:r>
            <w:r w:rsidR="00257766">
              <w:rPr>
                <w:color w:val="4472C4" w:themeColor="accent5"/>
              </w:rPr>
              <w:t xml:space="preserve"> </w:t>
            </w:r>
            <w:r w:rsidR="00257766" w:rsidRPr="00533FDE">
              <w:rPr>
                <w:color w:val="FF0000"/>
              </w:rPr>
              <w:t>Indicators of whether temperatures (if applicable) and dilutions are a</w:t>
            </w:r>
            <w:r w:rsidR="00257766">
              <w:rPr>
                <w:color w:val="FF0000"/>
              </w:rPr>
              <w:t>t</w:t>
            </w:r>
            <w:r w:rsidR="00257766" w:rsidRPr="00533FDE">
              <w:rPr>
                <w:color w:val="FF0000"/>
              </w:rPr>
              <w:t xml:space="preserve"> their correct operating ranges shall be provided.</w:t>
            </w:r>
          </w:p>
          <w:p w14:paraId="6991D954" w14:textId="6107DA6C" w:rsidR="00257766" w:rsidRPr="005814F1" w:rsidRDefault="00257766" w:rsidP="009515AF">
            <w:pPr>
              <w:pStyle w:val="SingleTxtG"/>
              <w:ind w:left="132" w:right="151"/>
              <w:rPr>
                <w:color w:val="FF0000"/>
              </w:rPr>
            </w:pPr>
            <w:r w:rsidRPr="005814F1">
              <w:rPr>
                <w:color w:val="FF0000"/>
              </w:rPr>
              <w:t>The pre-diluter shall incorporate good aerosol sampling practice as described for the VPR in A.8.1.2.3 and A.8.2.2.4.</w:t>
            </w:r>
          </w:p>
          <w:p w14:paraId="4F66A45C" w14:textId="2F33832D" w:rsidR="00257766" w:rsidRDefault="00B83D52" w:rsidP="009515AF">
            <w:pPr>
              <w:pStyle w:val="SingleTxtG"/>
              <w:ind w:left="132" w:right="151"/>
              <w:rPr>
                <w:color w:val="FF0000"/>
              </w:rPr>
            </w:pPr>
            <w:r w:rsidRPr="00257766">
              <w:rPr>
                <w:color w:val="FF0000"/>
              </w:rPr>
              <w:t>The</w:t>
            </w:r>
            <w:r w:rsidR="007D4BF2" w:rsidRPr="00257766">
              <w:rPr>
                <w:color w:val="FF0000"/>
              </w:rPr>
              <w:t xml:space="preserve"> </w:t>
            </w:r>
            <w:r w:rsidR="007D4BF2" w:rsidRPr="007D4BF2">
              <w:rPr>
                <w:color w:val="FF0000"/>
              </w:rPr>
              <w:t xml:space="preserve">penetration </w:t>
            </w:r>
            <w:r w:rsidR="00141A64">
              <w:rPr>
                <w:color w:val="FF0000"/>
              </w:rPr>
              <w:t xml:space="preserve">for each model </w:t>
            </w:r>
            <w:r w:rsidR="00257766">
              <w:rPr>
                <w:color w:val="FF0000"/>
              </w:rPr>
              <w:t xml:space="preserve">of pre-diluter shall be </w:t>
            </w:r>
            <w:r w:rsidR="00257766" w:rsidRPr="004511BD">
              <w:rPr>
                <w:color w:val="FF0000"/>
              </w:rPr>
              <w:t>determined as described in A.8.</w:t>
            </w:r>
            <w:r w:rsidR="00141A64">
              <w:rPr>
                <w:color w:val="FF0000"/>
              </w:rPr>
              <w:t>2</w:t>
            </w:r>
            <w:r w:rsidR="00257766" w:rsidRPr="004511BD">
              <w:rPr>
                <w:color w:val="FF0000"/>
              </w:rPr>
              <w:t>.</w:t>
            </w:r>
            <w:r w:rsidR="00141A64">
              <w:rPr>
                <w:color w:val="FF0000"/>
              </w:rPr>
              <w:t>2</w:t>
            </w:r>
            <w:r w:rsidR="00257766" w:rsidRPr="004511BD">
              <w:rPr>
                <w:color w:val="FF0000"/>
              </w:rPr>
              <w:t>.</w:t>
            </w:r>
            <w:r w:rsidR="00141A64">
              <w:rPr>
                <w:color w:val="FF0000"/>
              </w:rPr>
              <w:t>4.</w:t>
            </w:r>
            <w:r w:rsidR="00257766">
              <w:rPr>
                <w:color w:val="FF0000"/>
              </w:rPr>
              <w:t xml:space="preserve"> </w:t>
            </w:r>
            <w:r w:rsidR="004511BD">
              <w:rPr>
                <w:color w:val="FF0000"/>
              </w:rPr>
              <w:t>T</w:t>
            </w:r>
            <w:r w:rsidR="00257766">
              <w:rPr>
                <w:color w:val="FF0000"/>
              </w:rPr>
              <w:t>he final system penetration (pre-diluter and VPR)</w:t>
            </w:r>
            <w:r w:rsidR="004511BD">
              <w:rPr>
                <w:color w:val="FF0000"/>
              </w:rPr>
              <w:t xml:space="preserve"> shall fulfil the requirements </w:t>
            </w:r>
            <w:r w:rsidR="004511BD" w:rsidRPr="004511BD">
              <w:rPr>
                <w:color w:val="FF0000"/>
              </w:rPr>
              <w:t>of A.8.1.3.3.6</w:t>
            </w:r>
            <w:r w:rsidR="00257766" w:rsidRPr="004511BD">
              <w:rPr>
                <w:color w:val="FF0000"/>
              </w:rPr>
              <w:t>.</w:t>
            </w:r>
          </w:p>
          <w:p w14:paraId="1AD54FA9" w14:textId="2983A8B6" w:rsidR="009515AF" w:rsidRPr="005814F1" w:rsidRDefault="004511BD" w:rsidP="009515AF">
            <w:pPr>
              <w:pStyle w:val="SingleTxtG"/>
              <w:ind w:left="132" w:right="151"/>
              <w:rPr>
                <w:color w:val="FF0000"/>
              </w:rPr>
            </w:pPr>
            <w:r w:rsidRPr="005814F1">
              <w:rPr>
                <w:color w:val="FF0000"/>
              </w:rPr>
              <w:t>T</w:t>
            </w:r>
            <w:r w:rsidR="007D4BF2" w:rsidRPr="005814F1">
              <w:rPr>
                <w:color w:val="FF0000"/>
              </w:rPr>
              <w:t>he</w:t>
            </w:r>
            <w:r w:rsidR="00B83D52" w:rsidRPr="005814F1">
              <w:rPr>
                <w:color w:val="FF0000"/>
              </w:rPr>
              <w:t xml:space="preserve"> particle concentration reduction factor</w:t>
            </w:r>
            <w:r w:rsidRPr="005814F1">
              <w:rPr>
                <w:color w:val="FF0000"/>
              </w:rPr>
              <w:t>s</w:t>
            </w:r>
            <w:r w:rsidR="00B83D52" w:rsidRPr="005814F1">
              <w:rPr>
                <w:color w:val="FF0000"/>
              </w:rPr>
              <w:t xml:space="preserve"> </w:t>
            </w:r>
            <w:r w:rsidR="00257766" w:rsidRPr="005814F1">
              <w:rPr>
                <w:color w:val="FF0000"/>
              </w:rPr>
              <w:t xml:space="preserve">of each pre-diluter </w:t>
            </w:r>
            <w:r w:rsidR="00B83D52" w:rsidRPr="005814F1">
              <w:rPr>
                <w:color w:val="FF0000"/>
              </w:rPr>
              <w:t>shall be determined as described in</w:t>
            </w:r>
            <w:r w:rsidR="005814F1" w:rsidRPr="005814F1">
              <w:rPr>
                <w:color w:val="FF0000"/>
              </w:rPr>
              <w:t xml:space="preserve"> A.8.2.2.2</w:t>
            </w:r>
            <w:r w:rsidR="00B83D52" w:rsidRPr="005814F1">
              <w:rPr>
                <w:color w:val="FF0000"/>
              </w:rPr>
              <w:t xml:space="preserve">. </w:t>
            </w:r>
            <w:r w:rsidRPr="005814F1">
              <w:rPr>
                <w:color w:val="FF0000"/>
              </w:rPr>
              <w:t>The complete system (pre-diluter and VPR) shall fulfil the requirements of A.8.1.3.3.4</w:t>
            </w:r>
            <w:r w:rsidR="00774936">
              <w:rPr>
                <w:color w:val="FF0000"/>
              </w:rPr>
              <w:t>.</w:t>
            </w:r>
          </w:p>
          <w:p w14:paraId="43B8C90A" w14:textId="0712A00A" w:rsidR="005814F1" w:rsidRPr="005814F1" w:rsidRDefault="005814F1" w:rsidP="009515AF">
            <w:pPr>
              <w:pStyle w:val="SingleTxtG"/>
              <w:ind w:left="132" w:right="151"/>
              <w:rPr>
                <w:color w:val="FF0000"/>
              </w:rPr>
            </w:pPr>
            <w:r w:rsidRPr="005814F1">
              <w:rPr>
                <w:color w:val="FF0000"/>
              </w:rPr>
              <w:t>The pre-diluter shall be calibrated or validated at the same time intervals as the VPR, as given in A.8.2.2.1.</w:t>
            </w:r>
          </w:p>
          <w:p w14:paraId="18CFD78C" w14:textId="32ACF8CE" w:rsidR="00B83D52" w:rsidRPr="0014049A" w:rsidRDefault="00B83D52" w:rsidP="009515AF">
            <w:pPr>
              <w:pStyle w:val="SingleTxtG"/>
              <w:ind w:left="132" w:right="151"/>
              <w:rPr>
                <w:color w:val="C45911" w:themeColor="accent2" w:themeShade="BF"/>
              </w:rPr>
            </w:pPr>
            <w:r w:rsidRPr="00B83D52">
              <w:rPr>
                <w:color w:val="4472C4" w:themeColor="accent5"/>
              </w:rPr>
              <w:t>The PTS shall meet the following conditions:</w:t>
            </w:r>
          </w:p>
        </w:tc>
      </w:tr>
      <w:tr w:rsidR="00645B88" w:rsidRPr="00C56B65" w14:paraId="5DA69EB5" w14:textId="788CD086" w:rsidTr="00645B88">
        <w:tc>
          <w:tcPr>
            <w:tcW w:w="5103" w:type="dxa"/>
            <w:shd w:val="clear" w:color="auto" w:fill="auto"/>
          </w:tcPr>
          <w:p w14:paraId="7DE9A95B" w14:textId="77777777" w:rsidR="00645B88" w:rsidRPr="00C56B65" w:rsidRDefault="00645B88" w:rsidP="00181ED6">
            <w:pPr>
              <w:pStyle w:val="SingleTxtG"/>
              <w:ind w:left="0" w:right="0"/>
            </w:pPr>
            <w:r w:rsidRPr="00C56B65">
              <w:tab/>
              <w:t xml:space="preserve">In the case of full flow dilution systems and partial flow dilution systems of the fractional sampling type (as described in Appendix 2 to this annex, paragraph A.2.2.1.) the sampling probe shall be installed near the tunnel centre line, 10 to 20 </w:t>
            </w:r>
            <w:r w:rsidRPr="00C56B65">
              <w:lastRenderedPageBreak/>
              <w:t>tunnel diameters downstream of the gas inlet, facing upstream into the tunnel gas flow with its axis at the tip parallel to that of the dilution tunnel. The sampling probe shall be positioned within the dilution tract so that the sample is taken from a homogeneous diluent/exhaust mixture.</w:t>
            </w:r>
          </w:p>
        </w:tc>
        <w:tc>
          <w:tcPr>
            <w:tcW w:w="5103" w:type="dxa"/>
            <w:shd w:val="clear" w:color="auto" w:fill="auto"/>
          </w:tcPr>
          <w:p w14:paraId="08130B56" w14:textId="77777777" w:rsidR="00645B88" w:rsidRPr="00B27889" w:rsidRDefault="00645B88" w:rsidP="00181ED6">
            <w:pPr>
              <w:pStyle w:val="SingleTxtG"/>
              <w:ind w:left="0" w:right="0"/>
              <w:rPr>
                <w:color w:val="FF0000"/>
              </w:rPr>
            </w:pPr>
          </w:p>
        </w:tc>
        <w:tc>
          <w:tcPr>
            <w:tcW w:w="5103" w:type="dxa"/>
          </w:tcPr>
          <w:p w14:paraId="4D28AD80" w14:textId="77777777" w:rsidR="00645B88" w:rsidRPr="0014049A" w:rsidRDefault="00645B88" w:rsidP="0014049A">
            <w:pPr>
              <w:pStyle w:val="SingleTxtG"/>
              <w:ind w:left="132" w:right="151"/>
              <w:rPr>
                <w:color w:val="C45911" w:themeColor="accent2" w:themeShade="BF"/>
              </w:rPr>
            </w:pPr>
          </w:p>
        </w:tc>
      </w:tr>
      <w:tr w:rsidR="00645B88" w:rsidRPr="00C56B65" w14:paraId="61D38086" w14:textId="2C94D50D" w:rsidTr="00645B88">
        <w:tc>
          <w:tcPr>
            <w:tcW w:w="5103" w:type="dxa"/>
            <w:shd w:val="clear" w:color="auto" w:fill="auto"/>
          </w:tcPr>
          <w:p w14:paraId="5C2375FF" w14:textId="77777777" w:rsidR="00645B88" w:rsidRPr="00C56B65" w:rsidRDefault="00645B88" w:rsidP="00181ED6">
            <w:pPr>
              <w:pStyle w:val="SingleTxtG"/>
              <w:ind w:left="0" w:right="0"/>
            </w:pPr>
            <w:r w:rsidRPr="00C56B65">
              <w:tab/>
              <w:t>In the case of partial flow dilution systems of the total sampling type (as described in Appendix 2 to this annex, paragraph A.2.2.1.) the particle sampling point or sampling probe shall be located in the particulate transfer tube, upstream of the particulate filter holder, flow measurement device and any sample/bypass bifurcation point. The sampling point or sampling probe shall be positioned so that the sample is taken from a homogeneous diluent/exhaust mixture. The dimensions of the particle sampling probe should be sized not to interfere with the operation of the partial flow dilution system.</w:t>
            </w:r>
          </w:p>
        </w:tc>
        <w:tc>
          <w:tcPr>
            <w:tcW w:w="5103" w:type="dxa"/>
            <w:shd w:val="clear" w:color="auto" w:fill="auto"/>
          </w:tcPr>
          <w:p w14:paraId="57729539" w14:textId="77777777" w:rsidR="00645B88" w:rsidRPr="00B27889" w:rsidRDefault="00645B88" w:rsidP="00181ED6">
            <w:pPr>
              <w:pStyle w:val="SingleTxtG"/>
              <w:ind w:left="0" w:right="0"/>
              <w:rPr>
                <w:color w:val="FF0000"/>
              </w:rPr>
            </w:pPr>
          </w:p>
        </w:tc>
        <w:tc>
          <w:tcPr>
            <w:tcW w:w="5103" w:type="dxa"/>
          </w:tcPr>
          <w:p w14:paraId="64BE2D7C" w14:textId="77777777" w:rsidR="00645B88" w:rsidRPr="0014049A" w:rsidRDefault="00645B88" w:rsidP="0014049A">
            <w:pPr>
              <w:pStyle w:val="SingleTxtG"/>
              <w:ind w:left="132" w:right="151"/>
              <w:rPr>
                <w:color w:val="C45911" w:themeColor="accent2" w:themeShade="BF"/>
              </w:rPr>
            </w:pPr>
          </w:p>
        </w:tc>
      </w:tr>
      <w:tr w:rsidR="002808AC" w:rsidRPr="00C56B65" w14:paraId="4D8E5672" w14:textId="77777777" w:rsidTr="00645B88">
        <w:tc>
          <w:tcPr>
            <w:tcW w:w="5103" w:type="dxa"/>
            <w:shd w:val="clear" w:color="auto" w:fill="auto"/>
          </w:tcPr>
          <w:p w14:paraId="1DC3D080" w14:textId="77777777" w:rsidR="002808AC" w:rsidRPr="00C56B65" w:rsidRDefault="002808AC" w:rsidP="00181ED6">
            <w:pPr>
              <w:pStyle w:val="SingleTxtG"/>
              <w:keepNext/>
              <w:keepLines/>
              <w:ind w:left="0" w:right="0"/>
            </w:pPr>
          </w:p>
        </w:tc>
        <w:tc>
          <w:tcPr>
            <w:tcW w:w="5103" w:type="dxa"/>
            <w:shd w:val="clear" w:color="auto" w:fill="auto"/>
          </w:tcPr>
          <w:p w14:paraId="7C2280F5" w14:textId="77777777" w:rsidR="002808AC" w:rsidRPr="00B27889" w:rsidRDefault="002808AC" w:rsidP="00181ED6">
            <w:pPr>
              <w:pStyle w:val="SingleTxtG"/>
              <w:keepNext/>
              <w:keepLines/>
              <w:ind w:left="0" w:right="0"/>
              <w:rPr>
                <w:color w:val="FF0000"/>
              </w:rPr>
            </w:pPr>
          </w:p>
        </w:tc>
        <w:tc>
          <w:tcPr>
            <w:tcW w:w="5103" w:type="dxa"/>
          </w:tcPr>
          <w:p w14:paraId="70F22A36" w14:textId="0BD41756" w:rsidR="003D6BC6" w:rsidRDefault="003D6BC6" w:rsidP="00AF3B5D">
            <w:pPr>
              <w:pStyle w:val="SingleTxtG"/>
              <w:keepNext/>
              <w:keepLines/>
              <w:ind w:left="132" w:right="151"/>
              <w:rPr>
                <w:color w:val="4472C4" w:themeColor="accent5"/>
              </w:rPr>
            </w:pPr>
            <w:r>
              <w:rPr>
                <w:color w:val="4472C4" w:themeColor="accent5"/>
              </w:rPr>
              <w:t xml:space="preserve">In case of direct tailpipe sampling, the exhaust shall be sampled from the </w:t>
            </w:r>
            <w:r w:rsidRPr="00084C33">
              <w:rPr>
                <w:color w:val="4472C4" w:themeColor="accent5"/>
                <w:highlight w:val="yellow"/>
              </w:rPr>
              <w:t>center</w:t>
            </w:r>
            <w:r>
              <w:rPr>
                <w:color w:val="4472C4" w:themeColor="accent5"/>
              </w:rPr>
              <w:t xml:space="preserve"> of the exhaust stream. T</w:t>
            </w:r>
            <w:r w:rsidRPr="003D6BC6">
              <w:rPr>
                <w:color w:val="4472C4" w:themeColor="accent5"/>
              </w:rPr>
              <w:t xml:space="preserve">he </w:t>
            </w:r>
            <w:r>
              <w:rPr>
                <w:color w:val="4472C4" w:themeColor="accent5"/>
              </w:rPr>
              <w:t>PN</w:t>
            </w:r>
            <w:r w:rsidRPr="003D6BC6">
              <w:rPr>
                <w:color w:val="4472C4" w:themeColor="accent5"/>
              </w:rPr>
              <w:t xml:space="preserve"> sampling probe shall be fitted at least 0,5 m or three times the diameter of the exhaust pipe - </w:t>
            </w:r>
            <w:r>
              <w:rPr>
                <w:color w:val="4472C4" w:themeColor="accent5"/>
              </w:rPr>
              <w:t>whichever</w:t>
            </w:r>
            <w:r w:rsidRPr="003D6BC6">
              <w:rPr>
                <w:color w:val="4472C4" w:themeColor="accent5"/>
              </w:rPr>
              <w:t xml:space="preserve"> is the larger - upstream of the exit of the exhaust gas system but sufficiently close to the engine as to ensure an exhaust gas temperature of at least 343 K (70 °C) at the probe.</w:t>
            </w:r>
          </w:p>
          <w:p w14:paraId="1AF38B76" w14:textId="5AAFE080" w:rsidR="003D6BC6" w:rsidRDefault="003D6BC6" w:rsidP="00AF3B5D">
            <w:pPr>
              <w:pStyle w:val="SingleTxtG"/>
              <w:keepNext/>
              <w:keepLines/>
              <w:ind w:left="132" w:right="151"/>
              <w:rPr>
                <w:color w:val="4472C4" w:themeColor="accent5"/>
              </w:rPr>
            </w:pPr>
            <w:r w:rsidRPr="003D6BC6">
              <w:rPr>
                <w:color w:val="4472C4" w:themeColor="accent5"/>
              </w:rPr>
              <w:t>In</w:t>
            </w:r>
            <w:r>
              <w:rPr>
                <w:color w:val="4472C4" w:themeColor="accent5"/>
              </w:rPr>
              <w:t xml:space="preserve"> </w:t>
            </w:r>
            <w:r w:rsidRPr="003D6BC6">
              <w:rPr>
                <w:color w:val="4472C4" w:themeColor="accent5"/>
              </w:rPr>
              <w:t>the</w:t>
            </w:r>
            <w:r>
              <w:rPr>
                <w:color w:val="4472C4" w:themeColor="accent5"/>
              </w:rPr>
              <w:t xml:space="preserve"> </w:t>
            </w:r>
            <w:r w:rsidRPr="003D6BC6">
              <w:rPr>
                <w:color w:val="4472C4" w:themeColor="accent5"/>
              </w:rPr>
              <w:t>case</w:t>
            </w:r>
            <w:r>
              <w:rPr>
                <w:color w:val="4472C4" w:themeColor="accent5"/>
              </w:rPr>
              <w:t xml:space="preserve"> </w:t>
            </w:r>
            <w:r w:rsidRPr="003D6BC6">
              <w:rPr>
                <w:color w:val="4472C4" w:themeColor="accent5"/>
              </w:rPr>
              <w:t>of</w:t>
            </w:r>
            <w:r>
              <w:rPr>
                <w:color w:val="4472C4" w:themeColor="accent5"/>
              </w:rPr>
              <w:t xml:space="preserve"> </w:t>
            </w:r>
            <w:r w:rsidRPr="003D6BC6">
              <w:rPr>
                <w:color w:val="4472C4" w:themeColor="accent5"/>
              </w:rPr>
              <w:t>a</w:t>
            </w:r>
            <w:r>
              <w:rPr>
                <w:color w:val="4472C4" w:themeColor="accent5"/>
              </w:rPr>
              <w:t xml:space="preserve"> </w:t>
            </w:r>
            <w:r w:rsidRPr="003D6BC6">
              <w:rPr>
                <w:color w:val="4472C4" w:themeColor="accent5"/>
              </w:rPr>
              <w:t>multi-cylinder</w:t>
            </w:r>
            <w:r>
              <w:rPr>
                <w:color w:val="4472C4" w:themeColor="accent5"/>
              </w:rPr>
              <w:t xml:space="preserve"> </w:t>
            </w:r>
            <w:r w:rsidRPr="003D6BC6">
              <w:rPr>
                <w:color w:val="4472C4" w:themeColor="accent5"/>
              </w:rPr>
              <w:t>engine</w:t>
            </w:r>
            <w:r>
              <w:rPr>
                <w:color w:val="4472C4" w:themeColor="accent5"/>
              </w:rPr>
              <w:t xml:space="preserve"> </w:t>
            </w:r>
            <w:r w:rsidRPr="003D6BC6">
              <w:rPr>
                <w:color w:val="4472C4" w:themeColor="accent5"/>
              </w:rPr>
              <w:t>with</w:t>
            </w:r>
            <w:r>
              <w:rPr>
                <w:color w:val="4472C4" w:themeColor="accent5"/>
              </w:rPr>
              <w:t xml:space="preserve"> </w:t>
            </w:r>
            <w:r w:rsidRPr="003D6BC6">
              <w:rPr>
                <w:color w:val="4472C4" w:themeColor="accent5"/>
              </w:rPr>
              <w:t>a</w:t>
            </w:r>
            <w:r>
              <w:rPr>
                <w:color w:val="4472C4" w:themeColor="accent5"/>
              </w:rPr>
              <w:t xml:space="preserve"> </w:t>
            </w:r>
            <w:r w:rsidRPr="003D6BC6">
              <w:rPr>
                <w:color w:val="4472C4" w:themeColor="accent5"/>
              </w:rPr>
              <w:t>branched</w:t>
            </w:r>
            <w:r>
              <w:rPr>
                <w:color w:val="4472C4" w:themeColor="accent5"/>
              </w:rPr>
              <w:t xml:space="preserve"> </w:t>
            </w:r>
            <w:r w:rsidRPr="003D6BC6">
              <w:rPr>
                <w:color w:val="4472C4" w:themeColor="accent5"/>
              </w:rPr>
              <w:t>exhaust</w:t>
            </w:r>
            <w:r>
              <w:rPr>
                <w:color w:val="4472C4" w:themeColor="accent5"/>
              </w:rPr>
              <w:t xml:space="preserve"> </w:t>
            </w:r>
            <w:r w:rsidRPr="003D6BC6">
              <w:rPr>
                <w:color w:val="4472C4" w:themeColor="accent5"/>
              </w:rPr>
              <w:t>manifold,</w:t>
            </w:r>
            <w:r>
              <w:rPr>
                <w:color w:val="4472C4" w:themeColor="accent5"/>
              </w:rPr>
              <w:t xml:space="preserve"> </w:t>
            </w:r>
            <w:r w:rsidRPr="003D6BC6">
              <w:rPr>
                <w:color w:val="4472C4" w:themeColor="accent5"/>
              </w:rPr>
              <w:t>the</w:t>
            </w:r>
            <w:r>
              <w:rPr>
                <w:color w:val="4472C4" w:themeColor="accent5"/>
              </w:rPr>
              <w:t xml:space="preserve"> </w:t>
            </w:r>
            <w:r w:rsidRPr="003D6BC6">
              <w:rPr>
                <w:color w:val="4472C4" w:themeColor="accent5"/>
              </w:rPr>
              <w:t>inlet</w:t>
            </w:r>
            <w:r>
              <w:rPr>
                <w:color w:val="4472C4" w:themeColor="accent5"/>
              </w:rPr>
              <w:t xml:space="preserve"> </w:t>
            </w:r>
            <w:r w:rsidRPr="003D6BC6">
              <w:rPr>
                <w:color w:val="4472C4" w:themeColor="accent5"/>
              </w:rPr>
              <w:t>of</w:t>
            </w:r>
            <w:r>
              <w:rPr>
                <w:color w:val="4472C4" w:themeColor="accent5"/>
              </w:rPr>
              <w:t xml:space="preserve"> </w:t>
            </w:r>
            <w:r w:rsidRPr="003D6BC6">
              <w:rPr>
                <w:color w:val="4472C4" w:themeColor="accent5"/>
              </w:rPr>
              <w:t>the</w:t>
            </w:r>
            <w:r>
              <w:rPr>
                <w:color w:val="4472C4" w:themeColor="accent5"/>
              </w:rPr>
              <w:t xml:space="preserve"> </w:t>
            </w:r>
            <w:r w:rsidRPr="003D6BC6">
              <w:rPr>
                <w:color w:val="4472C4" w:themeColor="accent5"/>
              </w:rPr>
              <w:t>probe</w:t>
            </w:r>
            <w:r>
              <w:rPr>
                <w:color w:val="4472C4" w:themeColor="accent5"/>
              </w:rPr>
              <w:t xml:space="preserve"> </w:t>
            </w:r>
            <w:r w:rsidRPr="003D6BC6">
              <w:rPr>
                <w:color w:val="4472C4" w:themeColor="accent5"/>
              </w:rPr>
              <w:t>shall</w:t>
            </w:r>
            <w:r>
              <w:rPr>
                <w:color w:val="4472C4" w:themeColor="accent5"/>
              </w:rPr>
              <w:t xml:space="preserve"> </w:t>
            </w:r>
            <w:r w:rsidRPr="003D6BC6">
              <w:rPr>
                <w:color w:val="4472C4" w:themeColor="accent5"/>
              </w:rPr>
              <w:t>be</w:t>
            </w:r>
            <w:r>
              <w:rPr>
                <w:color w:val="4472C4" w:themeColor="accent5"/>
              </w:rPr>
              <w:t xml:space="preserve"> </w:t>
            </w:r>
            <w:r w:rsidRPr="003D6BC6">
              <w:rPr>
                <w:color w:val="4472C4" w:themeColor="accent5"/>
              </w:rPr>
              <w:t>located</w:t>
            </w:r>
            <w:r>
              <w:rPr>
                <w:color w:val="4472C4" w:themeColor="accent5"/>
              </w:rPr>
              <w:t xml:space="preserve"> </w:t>
            </w:r>
            <w:r w:rsidRPr="003D6BC6">
              <w:rPr>
                <w:color w:val="4472C4" w:themeColor="accent5"/>
              </w:rPr>
              <w:t>sufficiently</w:t>
            </w:r>
            <w:r>
              <w:rPr>
                <w:color w:val="4472C4" w:themeColor="accent5"/>
              </w:rPr>
              <w:t xml:space="preserve"> </w:t>
            </w:r>
            <w:r w:rsidRPr="003D6BC6">
              <w:rPr>
                <w:color w:val="4472C4" w:themeColor="accent5"/>
              </w:rPr>
              <w:t>far</w:t>
            </w:r>
            <w:r>
              <w:rPr>
                <w:color w:val="4472C4" w:themeColor="accent5"/>
              </w:rPr>
              <w:t xml:space="preserve"> </w:t>
            </w:r>
            <w:r w:rsidRPr="003D6BC6">
              <w:rPr>
                <w:color w:val="4472C4" w:themeColor="accent5"/>
              </w:rPr>
              <w:t>downstream</w:t>
            </w:r>
            <w:r>
              <w:rPr>
                <w:color w:val="4472C4" w:themeColor="accent5"/>
              </w:rPr>
              <w:t xml:space="preserve"> </w:t>
            </w:r>
            <w:r w:rsidRPr="003D6BC6">
              <w:rPr>
                <w:color w:val="4472C4" w:themeColor="accent5"/>
              </w:rPr>
              <w:t>so</w:t>
            </w:r>
            <w:r>
              <w:rPr>
                <w:color w:val="4472C4" w:themeColor="accent5"/>
              </w:rPr>
              <w:t xml:space="preserve"> </w:t>
            </w:r>
            <w:r w:rsidRPr="003D6BC6">
              <w:rPr>
                <w:color w:val="4472C4" w:themeColor="accent5"/>
              </w:rPr>
              <w:t>as</w:t>
            </w:r>
            <w:r>
              <w:rPr>
                <w:color w:val="4472C4" w:themeColor="accent5"/>
              </w:rPr>
              <w:t xml:space="preserve"> </w:t>
            </w:r>
            <w:r w:rsidRPr="003D6BC6">
              <w:rPr>
                <w:color w:val="4472C4" w:themeColor="accent5"/>
              </w:rPr>
              <w:t>to</w:t>
            </w:r>
            <w:r>
              <w:rPr>
                <w:color w:val="4472C4" w:themeColor="accent5"/>
              </w:rPr>
              <w:t xml:space="preserve"> </w:t>
            </w:r>
            <w:r w:rsidRPr="003D6BC6">
              <w:rPr>
                <w:color w:val="4472C4" w:themeColor="accent5"/>
              </w:rPr>
              <w:t>ensure</w:t>
            </w:r>
            <w:r>
              <w:rPr>
                <w:color w:val="4472C4" w:themeColor="accent5"/>
              </w:rPr>
              <w:t xml:space="preserve"> </w:t>
            </w:r>
            <w:r w:rsidRPr="003D6BC6">
              <w:rPr>
                <w:color w:val="4472C4" w:themeColor="accent5"/>
              </w:rPr>
              <w:t>that</w:t>
            </w:r>
            <w:r>
              <w:rPr>
                <w:color w:val="4472C4" w:themeColor="accent5"/>
              </w:rPr>
              <w:t xml:space="preserve"> </w:t>
            </w:r>
            <w:r w:rsidRPr="003D6BC6">
              <w:rPr>
                <w:color w:val="4472C4" w:themeColor="accent5"/>
              </w:rPr>
              <w:t>the</w:t>
            </w:r>
            <w:r>
              <w:rPr>
                <w:color w:val="4472C4" w:themeColor="accent5"/>
              </w:rPr>
              <w:t xml:space="preserve"> </w:t>
            </w:r>
            <w:r w:rsidRPr="003D6BC6">
              <w:rPr>
                <w:color w:val="4472C4" w:themeColor="accent5"/>
              </w:rPr>
              <w:t>sample</w:t>
            </w:r>
            <w:r>
              <w:rPr>
                <w:color w:val="4472C4" w:themeColor="accent5"/>
              </w:rPr>
              <w:t xml:space="preserve"> </w:t>
            </w:r>
            <w:r w:rsidRPr="003D6BC6">
              <w:rPr>
                <w:color w:val="4472C4" w:themeColor="accent5"/>
              </w:rPr>
              <w:t>is</w:t>
            </w:r>
            <w:r>
              <w:rPr>
                <w:color w:val="4472C4" w:themeColor="accent5"/>
              </w:rPr>
              <w:t xml:space="preserve"> </w:t>
            </w:r>
            <w:r w:rsidRPr="003D6BC6">
              <w:rPr>
                <w:color w:val="4472C4" w:themeColor="accent5"/>
              </w:rPr>
              <w:t>representative</w:t>
            </w:r>
            <w:r>
              <w:rPr>
                <w:color w:val="4472C4" w:themeColor="accent5"/>
              </w:rPr>
              <w:t xml:space="preserve"> </w:t>
            </w:r>
            <w:r w:rsidRPr="003D6BC6">
              <w:rPr>
                <w:color w:val="4472C4" w:themeColor="accent5"/>
              </w:rPr>
              <w:t>of</w:t>
            </w:r>
            <w:r>
              <w:rPr>
                <w:color w:val="4472C4" w:themeColor="accent5"/>
              </w:rPr>
              <w:t xml:space="preserve"> </w:t>
            </w:r>
            <w:r w:rsidRPr="003D6BC6">
              <w:rPr>
                <w:color w:val="4472C4" w:themeColor="accent5"/>
              </w:rPr>
              <w:t>the</w:t>
            </w:r>
            <w:r>
              <w:rPr>
                <w:color w:val="4472C4" w:themeColor="accent5"/>
              </w:rPr>
              <w:t xml:space="preserve"> </w:t>
            </w:r>
            <w:r w:rsidRPr="003D6BC6">
              <w:rPr>
                <w:color w:val="4472C4" w:themeColor="accent5"/>
              </w:rPr>
              <w:t>average</w:t>
            </w:r>
            <w:r>
              <w:rPr>
                <w:color w:val="4472C4" w:themeColor="accent5"/>
              </w:rPr>
              <w:t xml:space="preserve"> </w:t>
            </w:r>
            <w:r w:rsidRPr="003D6BC6">
              <w:rPr>
                <w:color w:val="4472C4" w:themeColor="accent5"/>
              </w:rPr>
              <w:t>exhaust</w:t>
            </w:r>
            <w:r>
              <w:rPr>
                <w:color w:val="4472C4" w:themeColor="accent5"/>
              </w:rPr>
              <w:t xml:space="preserve"> </w:t>
            </w:r>
            <w:r w:rsidRPr="003D6BC6">
              <w:rPr>
                <w:color w:val="4472C4" w:themeColor="accent5"/>
              </w:rPr>
              <w:t>emissions</w:t>
            </w:r>
            <w:r>
              <w:rPr>
                <w:color w:val="4472C4" w:themeColor="accent5"/>
              </w:rPr>
              <w:t xml:space="preserve"> </w:t>
            </w:r>
            <w:r w:rsidRPr="003D6BC6">
              <w:rPr>
                <w:color w:val="4472C4" w:themeColor="accent5"/>
              </w:rPr>
              <w:t>from</w:t>
            </w:r>
            <w:r>
              <w:rPr>
                <w:color w:val="4472C4" w:themeColor="accent5"/>
              </w:rPr>
              <w:t xml:space="preserve"> </w:t>
            </w:r>
            <w:r w:rsidRPr="003D6BC6">
              <w:rPr>
                <w:color w:val="4472C4" w:themeColor="accent5"/>
              </w:rPr>
              <w:t>all</w:t>
            </w:r>
            <w:r>
              <w:rPr>
                <w:color w:val="4472C4" w:themeColor="accent5"/>
              </w:rPr>
              <w:t xml:space="preserve"> </w:t>
            </w:r>
            <w:r w:rsidRPr="003D6BC6">
              <w:rPr>
                <w:color w:val="4472C4" w:themeColor="accent5"/>
              </w:rPr>
              <w:t>cylinders.</w:t>
            </w:r>
            <w:r>
              <w:rPr>
                <w:color w:val="4472C4" w:themeColor="accent5"/>
              </w:rPr>
              <w:t xml:space="preserve"> </w:t>
            </w:r>
            <w:r w:rsidRPr="003D6BC6">
              <w:rPr>
                <w:color w:val="4472C4" w:themeColor="accent5"/>
              </w:rPr>
              <w:t>In</w:t>
            </w:r>
            <w:r>
              <w:rPr>
                <w:color w:val="4472C4" w:themeColor="accent5"/>
              </w:rPr>
              <w:t xml:space="preserve"> </w:t>
            </w:r>
            <w:r w:rsidRPr="003D6BC6">
              <w:rPr>
                <w:color w:val="4472C4" w:themeColor="accent5"/>
              </w:rPr>
              <w:t>multi-cylinder</w:t>
            </w:r>
            <w:r>
              <w:rPr>
                <w:color w:val="4472C4" w:themeColor="accent5"/>
              </w:rPr>
              <w:t xml:space="preserve"> </w:t>
            </w:r>
            <w:r w:rsidRPr="003D6BC6">
              <w:rPr>
                <w:color w:val="4472C4" w:themeColor="accent5"/>
              </w:rPr>
              <w:t>engines</w:t>
            </w:r>
            <w:r>
              <w:rPr>
                <w:color w:val="4472C4" w:themeColor="accent5"/>
              </w:rPr>
              <w:t xml:space="preserve"> </w:t>
            </w:r>
            <w:r w:rsidRPr="003D6BC6">
              <w:rPr>
                <w:color w:val="4472C4" w:themeColor="accent5"/>
              </w:rPr>
              <w:t>having</w:t>
            </w:r>
            <w:r>
              <w:rPr>
                <w:color w:val="4472C4" w:themeColor="accent5"/>
              </w:rPr>
              <w:t xml:space="preserve"> </w:t>
            </w:r>
            <w:r w:rsidRPr="003D6BC6">
              <w:rPr>
                <w:color w:val="4472C4" w:themeColor="accent5"/>
              </w:rPr>
              <w:t>distinct</w:t>
            </w:r>
            <w:r>
              <w:rPr>
                <w:color w:val="4472C4" w:themeColor="accent5"/>
              </w:rPr>
              <w:t xml:space="preserve"> </w:t>
            </w:r>
            <w:r w:rsidRPr="003D6BC6">
              <w:rPr>
                <w:color w:val="4472C4" w:themeColor="accent5"/>
              </w:rPr>
              <w:t>groups</w:t>
            </w:r>
            <w:r>
              <w:rPr>
                <w:color w:val="4472C4" w:themeColor="accent5"/>
              </w:rPr>
              <w:t xml:space="preserve"> </w:t>
            </w:r>
            <w:r w:rsidRPr="003D6BC6">
              <w:rPr>
                <w:color w:val="4472C4" w:themeColor="accent5"/>
              </w:rPr>
              <w:t>of</w:t>
            </w:r>
            <w:r>
              <w:rPr>
                <w:color w:val="4472C4" w:themeColor="accent5"/>
              </w:rPr>
              <w:t xml:space="preserve"> </w:t>
            </w:r>
            <w:r w:rsidRPr="003D6BC6">
              <w:rPr>
                <w:color w:val="4472C4" w:themeColor="accent5"/>
              </w:rPr>
              <w:t>manifolds,</w:t>
            </w:r>
            <w:r>
              <w:rPr>
                <w:color w:val="4472C4" w:themeColor="accent5"/>
              </w:rPr>
              <w:t xml:space="preserve"> </w:t>
            </w:r>
            <w:r w:rsidRPr="003D6BC6">
              <w:rPr>
                <w:color w:val="4472C4" w:themeColor="accent5"/>
              </w:rPr>
              <w:t>such</w:t>
            </w:r>
            <w:r>
              <w:rPr>
                <w:color w:val="4472C4" w:themeColor="accent5"/>
              </w:rPr>
              <w:t xml:space="preserve"> </w:t>
            </w:r>
            <w:r w:rsidRPr="003D6BC6">
              <w:rPr>
                <w:color w:val="4472C4" w:themeColor="accent5"/>
              </w:rPr>
              <w:t>as</w:t>
            </w:r>
            <w:r>
              <w:rPr>
                <w:color w:val="4472C4" w:themeColor="accent5"/>
              </w:rPr>
              <w:t xml:space="preserve"> </w:t>
            </w:r>
            <w:r w:rsidRPr="003D6BC6">
              <w:rPr>
                <w:color w:val="4472C4" w:themeColor="accent5"/>
              </w:rPr>
              <w:t>in</w:t>
            </w:r>
            <w:r>
              <w:rPr>
                <w:color w:val="4472C4" w:themeColor="accent5"/>
              </w:rPr>
              <w:t xml:space="preserve"> </w:t>
            </w:r>
            <w:r w:rsidRPr="003D6BC6">
              <w:rPr>
                <w:color w:val="4472C4" w:themeColor="accent5"/>
              </w:rPr>
              <w:t>a "Vee"</w:t>
            </w:r>
            <w:r>
              <w:rPr>
                <w:color w:val="4472C4" w:themeColor="accent5"/>
              </w:rPr>
              <w:t xml:space="preserve"> </w:t>
            </w:r>
            <w:r w:rsidRPr="003D6BC6">
              <w:rPr>
                <w:color w:val="4472C4" w:themeColor="accent5"/>
              </w:rPr>
              <w:t>engine</w:t>
            </w:r>
            <w:r>
              <w:rPr>
                <w:color w:val="4472C4" w:themeColor="accent5"/>
              </w:rPr>
              <w:t xml:space="preserve"> </w:t>
            </w:r>
            <w:r w:rsidRPr="003D6BC6">
              <w:rPr>
                <w:color w:val="4472C4" w:themeColor="accent5"/>
              </w:rPr>
              <w:t>configuration,</w:t>
            </w:r>
            <w:r>
              <w:rPr>
                <w:color w:val="4472C4" w:themeColor="accent5"/>
              </w:rPr>
              <w:t xml:space="preserve"> </w:t>
            </w:r>
            <w:r w:rsidRPr="003D6BC6">
              <w:rPr>
                <w:color w:val="4472C4" w:themeColor="accent5"/>
              </w:rPr>
              <w:t>it</w:t>
            </w:r>
            <w:r>
              <w:rPr>
                <w:color w:val="4472C4" w:themeColor="accent5"/>
              </w:rPr>
              <w:t xml:space="preserve"> </w:t>
            </w:r>
            <w:r w:rsidRPr="003D6BC6">
              <w:rPr>
                <w:color w:val="4472C4" w:themeColor="accent5"/>
              </w:rPr>
              <w:t>is</w:t>
            </w:r>
            <w:r>
              <w:rPr>
                <w:color w:val="4472C4" w:themeColor="accent5"/>
              </w:rPr>
              <w:t xml:space="preserve"> </w:t>
            </w:r>
            <w:r w:rsidRPr="003D6BC6">
              <w:rPr>
                <w:color w:val="4472C4" w:themeColor="accent5"/>
              </w:rPr>
              <w:t>recommended</w:t>
            </w:r>
            <w:r>
              <w:rPr>
                <w:color w:val="4472C4" w:themeColor="accent5"/>
              </w:rPr>
              <w:t xml:space="preserve"> </w:t>
            </w:r>
            <w:r w:rsidRPr="003D6BC6">
              <w:rPr>
                <w:color w:val="4472C4" w:themeColor="accent5"/>
              </w:rPr>
              <w:t>to</w:t>
            </w:r>
            <w:r>
              <w:rPr>
                <w:color w:val="4472C4" w:themeColor="accent5"/>
              </w:rPr>
              <w:t xml:space="preserve"> </w:t>
            </w:r>
            <w:r w:rsidRPr="003D6BC6">
              <w:rPr>
                <w:color w:val="4472C4" w:themeColor="accent5"/>
              </w:rPr>
              <w:t>combine</w:t>
            </w:r>
            <w:r>
              <w:rPr>
                <w:color w:val="4472C4" w:themeColor="accent5"/>
              </w:rPr>
              <w:t xml:space="preserve"> </w:t>
            </w:r>
            <w:r w:rsidRPr="003D6BC6">
              <w:rPr>
                <w:color w:val="4472C4" w:themeColor="accent5"/>
              </w:rPr>
              <w:t>the</w:t>
            </w:r>
            <w:r>
              <w:rPr>
                <w:color w:val="4472C4" w:themeColor="accent5"/>
              </w:rPr>
              <w:t xml:space="preserve"> </w:t>
            </w:r>
            <w:r w:rsidRPr="003D6BC6">
              <w:rPr>
                <w:color w:val="4472C4" w:themeColor="accent5"/>
              </w:rPr>
              <w:t>manifolds</w:t>
            </w:r>
            <w:r>
              <w:rPr>
                <w:color w:val="4472C4" w:themeColor="accent5"/>
              </w:rPr>
              <w:t xml:space="preserve"> </w:t>
            </w:r>
            <w:r w:rsidRPr="003D6BC6">
              <w:rPr>
                <w:color w:val="4472C4" w:themeColor="accent5"/>
              </w:rPr>
              <w:t>upstream</w:t>
            </w:r>
            <w:r>
              <w:rPr>
                <w:color w:val="4472C4" w:themeColor="accent5"/>
              </w:rPr>
              <w:t xml:space="preserve"> </w:t>
            </w:r>
            <w:r w:rsidRPr="003D6BC6">
              <w:rPr>
                <w:color w:val="4472C4" w:themeColor="accent5"/>
              </w:rPr>
              <w:t>of</w:t>
            </w:r>
            <w:r>
              <w:rPr>
                <w:color w:val="4472C4" w:themeColor="accent5"/>
              </w:rPr>
              <w:t xml:space="preserve"> </w:t>
            </w:r>
            <w:r w:rsidRPr="003D6BC6">
              <w:rPr>
                <w:color w:val="4472C4" w:themeColor="accent5"/>
              </w:rPr>
              <w:t>the</w:t>
            </w:r>
            <w:r>
              <w:rPr>
                <w:color w:val="4472C4" w:themeColor="accent5"/>
              </w:rPr>
              <w:t xml:space="preserve"> </w:t>
            </w:r>
            <w:r w:rsidRPr="003D6BC6">
              <w:rPr>
                <w:color w:val="4472C4" w:themeColor="accent5"/>
              </w:rPr>
              <w:t>sampling</w:t>
            </w:r>
            <w:r>
              <w:rPr>
                <w:color w:val="4472C4" w:themeColor="accent5"/>
              </w:rPr>
              <w:t xml:space="preserve"> </w:t>
            </w:r>
            <w:r w:rsidRPr="003D6BC6">
              <w:rPr>
                <w:color w:val="4472C4" w:themeColor="accent5"/>
              </w:rPr>
              <w:t>probe.</w:t>
            </w:r>
            <w:r>
              <w:rPr>
                <w:color w:val="4472C4" w:themeColor="accent5"/>
              </w:rPr>
              <w:t xml:space="preserve"> </w:t>
            </w:r>
            <w:r w:rsidRPr="003D6BC6">
              <w:rPr>
                <w:color w:val="4472C4" w:themeColor="accent5"/>
              </w:rPr>
              <w:t>If</w:t>
            </w:r>
            <w:r>
              <w:rPr>
                <w:color w:val="4472C4" w:themeColor="accent5"/>
              </w:rPr>
              <w:t xml:space="preserve"> </w:t>
            </w:r>
            <w:r w:rsidRPr="003D6BC6">
              <w:rPr>
                <w:color w:val="4472C4" w:themeColor="accent5"/>
              </w:rPr>
              <w:t>this</w:t>
            </w:r>
            <w:r>
              <w:rPr>
                <w:color w:val="4472C4" w:themeColor="accent5"/>
              </w:rPr>
              <w:t xml:space="preserve"> </w:t>
            </w:r>
            <w:r w:rsidRPr="003D6BC6">
              <w:rPr>
                <w:color w:val="4472C4" w:themeColor="accent5"/>
              </w:rPr>
              <w:t>is</w:t>
            </w:r>
            <w:r>
              <w:rPr>
                <w:color w:val="4472C4" w:themeColor="accent5"/>
              </w:rPr>
              <w:t xml:space="preserve"> </w:t>
            </w:r>
            <w:r w:rsidRPr="003D6BC6">
              <w:rPr>
                <w:color w:val="4472C4" w:themeColor="accent5"/>
              </w:rPr>
              <w:t>not</w:t>
            </w:r>
            <w:r>
              <w:rPr>
                <w:color w:val="4472C4" w:themeColor="accent5"/>
              </w:rPr>
              <w:t xml:space="preserve"> </w:t>
            </w:r>
            <w:r w:rsidRPr="003D6BC6">
              <w:rPr>
                <w:color w:val="4472C4" w:themeColor="accent5"/>
              </w:rPr>
              <w:t>practical,</w:t>
            </w:r>
            <w:r>
              <w:rPr>
                <w:color w:val="4472C4" w:themeColor="accent5"/>
              </w:rPr>
              <w:t xml:space="preserve"> </w:t>
            </w:r>
            <w:r w:rsidRPr="003D6BC6">
              <w:rPr>
                <w:color w:val="4472C4" w:themeColor="accent5"/>
              </w:rPr>
              <w:t>it</w:t>
            </w:r>
            <w:r>
              <w:rPr>
                <w:color w:val="4472C4" w:themeColor="accent5"/>
              </w:rPr>
              <w:t xml:space="preserve"> </w:t>
            </w:r>
            <w:r w:rsidRPr="003D6BC6">
              <w:rPr>
                <w:color w:val="4472C4" w:themeColor="accent5"/>
              </w:rPr>
              <w:t>is</w:t>
            </w:r>
            <w:r>
              <w:rPr>
                <w:color w:val="4472C4" w:themeColor="accent5"/>
              </w:rPr>
              <w:t xml:space="preserve"> </w:t>
            </w:r>
            <w:r w:rsidRPr="003D6BC6">
              <w:rPr>
                <w:color w:val="4472C4" w:themeColor="accent5"/>
              </w:rPr>
              <w:t>permissible</w:t>
            </w:r>
            <w:r>
              <w:rPr>
                <w:color w:val="4472C4" w:themeColor="accent5"/>
              </w:rPr>
              <w:t xml:space="preserve"> </w:t>
            </w:r>
            <w:r w:rsidRPr="003D6BC6">
              <w:rPr>
                <w:color w:val="4472C4" w:themeColor="accent5"/>
              </w:rPr>
              <w:t>to</w:t>
            </w:r>
            <w:r>
              <w:rPr>
                <w:color w:val="4472C4" w:themeColor="accent5"/>
              </w:rPr>
              <w:t xml:space="preserve"> </w:t>
            </w:r>
            <w:r w:rsidRPr="003D6BC6">
              <w:rPr>
                <w:color w:val="4472C4" w:themeColor="accent5"/>
              </w:rPr>
              <w:t>acquire</w:t>
            </w:r>
            <w:r>
              <w:rPr>
                <w:color w:val="4472C4" w:themeColor="accent5"/>
              </w:rPr>
              <w:t xml:space="preserve"> </w:t>
            </w:r>
            <w:r w:rsidRPr="003D6BC6">
              <w:rPr>
                <w:color w:val="4472C4" w:themeColor="accent5"/>
              </w:rPr>
              <w:t>a</w:t>
            </w:r>
            <w:r>
              <w:rPr>
                <w:color w:val="4472C4" w:themeColor="accent5"/>
              </w:rPr>
              <w:t xml:space="preserve"> </w:t>
            </w:r>
            <w:r w:rsidRPr="003D6BC6">
              <w:rPr>
                <w:color w:val="4472C4" w:themeColor="accent5"/>
              </w:rPr>
              <w:t>sample</w:t>
            </w:r>
            <w:r>
              <w:rPr>
                <w:color w:val="4472C4" w:themeColor="accent5"/>
              </w:rPr>
              <w:t xml:space="preserve"> </w:t>
            </w:r>
            <w:r w:rsidRPr="003D6BC6">
              <w:rPr>
                <w:color w:val="4472C4" w:themeColor="accent5"/>
              </w:rPr>
              <w:t>from</w:t>
            </w:r>
            <w:r>
              <w:rPr>
                <w:color w:val="4472C4" w:themeColor="accent5"/>
              </w:rPr>
              <w:t xml:space="preserve"> </w:t>
            </w:r>
            <w:r w:rsidRPr="003D6BC6">
              <w:rPr>
                <w:color w:val="4472C4" w:themeColor="accent5"/>
              </w:rPr>
              <w:t>the</w:t>
            </w:r>
            <w:r>
              <w:rPr>
                <w:color w:val="4472C4" w:themeColor="accent5"/>
              </w:rPr>
              <w:t xml:space="preserve"> </w:t>
            </w:r>
            <w:r w:rsidRPr="003D6BC6">
              <w:rPr>
                <w:color w:val="4472C4" w:themeColor="accent5"/>
              </w:rPr>
              <w:t>group</w:t>
            </w:r>
            <w:r>
              <w:rPr>
                <w:color w:val="4472C4" w:themeColor="accent5"/>
              </w:rPr>
              <w:t xml:space="preserve"> </w:t>
            </w:r>
            <w:r w:rsidRPr="003D6BC6">
              <w:rPr>
                <w:color w:val="4472C4" w:themeColor="accent5"/>
              </w:rPr>
              <w:t>with</w:t>
            </w:r>
            <w:r>
              <w:rPr>
                <w:color w:val="4472C4" w:themeColor="accent5"/>
              </w:rPr>
              <w:t xml:space="preserve"> </w:t>
            </w:r>
            <w:r w:rsidRPr="003D6BC6">
              <w:rPr>
                <w:color w:val="4472C4" w:themeColor="accent5"/>
              </w:rPr>
              <w:t>the</w:t>
            </w:r>
            <w:r>
              <w:rPr>
                <w:color w:val="4472C4" w:themeColor="accent5"/>
              </w:rPr>
              <w:t xml:space="preserve"> </w:t>
            </w:r>
            <w:r w:rsidRPr="003D6BC6">
              <w:rPr>
                <w:color w:val="4472C4" w:themeColor="accent5"/>
              </w:rPr>
              <w:t>highest</w:t>
            </w:r>
            <w:r>
              <w:rPr>
                <w:color w:val="4472C4" w:themeColor="accent5"/>
              </w:rPr>
              <w:t xml:space="preserve"> PN </w:t>
            </w:r>
            <w:r w:rsidRPr="003D6BC6">
              <w:rPr>
                <w:color w:val="4472C4" w:themeColor="accent5"/>
              </w:rPr>
              <w:t>emission.</w:t>
            </w:r>
            <w:r>
              <w:rPr>
                <w:color w:val="4472C4" w:themeColor="accent5"/>
              </w:rPr>
              <w:t xml:space="preserve"> </w:t>
            </w:r>
            <w:r w:rsidRPr="003D6BC6">
              <w:rPr>
                <w:color w:val="4472C4" w:themeColor="accent5"/>
              </w:rPr>
              <w:t>For</w:t>
            </w:r>
            <w:r>
              <w:rPr>
                <w:color w:val="4472C4" w:themeColor="accent5"/>
              </w:rPr>
              <w:t xml:space="preserve"> </w:t>
            </w:r>
            <w:r w:rsidRPr="003D6BC6">
              <w:rPr>
                <w:color w:val="4472C4" w:themeColor="accent5"/>
              </w:rPr>
              <w:t>exhaust</w:t>
            </w:r>
            <w:r>
              <w:rPr>
                <w:color w:val="4472C4" w:themeColor="accent5"/>
              </w:rPr>
              <w:t xml:space="preserve"> </w:t>
            </w:r>
            <w:r w:rsidRPr="003D6BC6">
              <w:rPr>
                <w:color w:val="4472C4" w:themeColor="accent5"/>
              </w:rPr>
              <w:t>emission</w:t>
            </w:r>
            <w:r>
              <w:rPr>
                <w:color w:val="4472C4" w:themeColor="accent5"/>
              </w:rPr>
              <w:t xml:space="preserve"> </w:t>
            </w:r>
            <w:r w:rsidRPr="003D6BC6">
              <w:rPr>
                <w:color w:val="4472C4" w:themeColor="accent5"/>
              </w:rPr>
              <w:t>calculation</w:t>
            </w:r>
            <w:r>
              <w:rPr>
                <w:color w:val="4472C4" w:themeColor="accent5"/>
              </w:rPr>
              <w:t xml:space="preserve"> </w:t>
            </w:r>
            <w:r w:rsidRPr="003D6BC6">
              <w:rPr>
                <w:color w:val="4472C4" w:themeColor="accent5"/>
              </w:rPr>
              <w:t>the</w:t>
            </w:r>
            <w:r>
              <w:rPr>
                <w:color w:val="4472C4" w:themeColor="accent5"/>
              </w:rPr>
              <w:t xml:space="preserve"> </w:t>
            </w:r>
            <w:r w:rsidRPr="003D6BC6">
              <w:rPr>
                <w:color w:val="4472C4" w:themeColor="accent5"/>
              </w:rPr>
              <w:t>total</w:t>
            </w:r>
            <w:r>
              <w:rPr>
                <w:color w:val="4472C4" w:themeColor="accent5"/>
              </w:rPr>
              <w:t xml:space="preserve"> </w:t>
            </w:r>
            <w:r w:rsidRPr="003D6BC6">
              <w:rPr>
                <w:color w:val="4472C4" w:themeColor="accent5"/>
              </w:rPr>
              <w:t>exhaust</w:t>
            </w:r>
            <w:r>
              <w:rPr>
                <w:color w:val="4472C4" w:themeColor="accent5"/>
              </w:rPr>
              <w:t xml:space="preserve"> </w:t>
            </w:r>
            <w:r w:rsidRPr="003D6BC6">
              <w:rPr>
                <w:color w:val="4472C4" w:themeColor="accent5"/>
              </w:rPr>
              <w:t>mass</w:t>
            </w:r>
            <w:r>
              <w:rPr>
                <w:color w:val="4472C4" w:themeColor="accent5"/>
              </w:rPr>
              <w:t xml:space="preserve"> </w:t>
            </w:r>
            <w:r w:rsidRPr="003D6BC6">
              <w:rPr>
                <w:color w:val="4472C4" w:themeColor="accent5"/>
              </w:rPr>
              <w:t>flow</w:t>
            </w:r>
            <w:r>
              <w:rPr>
                <w:color w:val="4472C4" w:themeColor="accent5"/>
              </w:rPr>
              <w:t xml:space="preserve"> </w:t>
            </w:r>
            <w:r w:rsidRPr="003D6BC6">
              <w:rPr>
                <w:color w:val="4472C4" w:themeColor="accent5"/>
              </w:rPr>
              <w:t>shall</w:t>
            </w:r>
            <w:r>
              <w:rPr>
                <w:color w:val="4472C4" w:themeColor="accent5"/>
              </w:rPr>
              <w:t xml:space="preserve"> </w:t>
            </w:r>
            <w:r w:rsidRPr="003D6BC6">
              <w:rPr>
                <w:color w:val="4472C4" w:themeColor="accent5"/>
              </w:rPr>
              <w:t>be</w:t>
            </w:r>
            <w:r>
              <w:rPr>
                <w:color w:val="4472C4" w:themeColor="accent5"/>
              </w:rPr>
              <w:t xml:space="preserve"> </w:t>
            </w:r>
            <w:r w:rsidRPr="003D6BC6">
              <w:rPr>
                <w:color w:val="4472C4" w:themeColor="accent5"/>
              </w:rPr>
              <w:t>used.</w:t>
            </w:r>
          </w:p>
          <w:p w14:paraId="52BA3BA0" w14:textId="24377BF7" w:rsidR="003D6BC6" w:rsidRPr="0014049A" w:rsidRDefault="003D6BC6" w:rsidP="00A217A6">
            <w:pPr>
              <w:pStyle w:val="SingleTxtG"/>
              <w:keepNext/>
              <w:keepLines/>
              <w:ind w:left="132" w:right="151"/>
              <w:rPr>
                <w:color w:val="C45911" w:themeColor="accent2" w:themeShade="BF"/>
              </w:rPr>
            </w:pPr>
            <w:r>
              <w:rPr>
                <w:color w:val="4472C4" w:themeColor="accent5"/>
              </w:rPr>
              <w:t>T</w:t>
            </w:r>
            <w:r w:rsidR="002808AC" w:rsidRPr="00AF3B5D">
              <w:rPr>
                <w:color w:val="4472C4" w:themeColor="accent5"/>
              </w:rPr>
              <w:t xml:space="preserve">he </w:t>
            </w:r>
            <w:r>
              <w:rPr>
                <w:color w:val="4472C4" w:themeColor="accent5"/>
              </w:rPr>
              <w:t xml:space="preserve">PN </w:t>
            </w:r>
            <w:r w:rsidR="002808AC" w:rsidRPr="00AF3B5D">
              <w:rPr>
                <w:color w:val="4472C4" w:themeColor="accent5"/>
              </w:rPr>
              <w:t>particle sampling point or sampling probe shall be located in close proximity to the gaseous emissions sampling probe</w:t>
            </w:r>
            <w:r w:rsidR="00AF3B5D" w:rsidRPr="00AF3B5D">
              <w:rPr>
                <w:color w:val="4472C4" w:themeColor="accent5"/>
              </w:rPr>
              <w:t xml:space="preserve"> (if used) or the proportional sampling system (if used)</w:t>
            </w:r>
            <w:r w:rsidR="002808AC" w:rsidRPr="00AF3B5D">
              <w:rPr>
                <w:color w:val="4472C4" w:themeColor="accent5"/>
              </w:rPr>
              <w:t>, but sufficiently distant as to not cause interference.</w:t>
            </w:r>
          </w:p>
        </w:tc>
      </w:tr>
      <w:tr w:rsidR="00645B88" w:rsidRPr="00C56B65" w14:paraId="450F39C0" w14:textId="6EE3DF1C" w:rsidTr="00645B88">
        <w:tc>
          <w:tcPr>
            <w:tcW w:w="5103" w:type="dxa"/>
            <w:shd w:val="clear" w:color="auto" w:fill="auto"/>
          </w:tcPr>
          <w:p w14:paraId="09F68633" w14:textId="77777777" w:rsidR="00645B88" w:rsidRPr="00C56B65" w:rsidRDefault="00645B88" w:rsidP="00181ED6">
            <w:pPr>
              <w:pStyle w:val="SingleTxtG"/>
              <w:keepNext/>
              <w:keepLines/>
              <w:ind w:left="0" w:right="0"/>
            </w:pPr>
            <w:r w:rsidRPr="00C56B65">
              <w:tab/>
              <w:t>Sample gas drawn through the PTS shall meet the following conditions:</w:t>
            </w:r>
          </w:p>
        </w:tc>
        <w:tc>
          <w:tcPr>
            <w:tcW w:w="5103" w:type="dxa"/>
            <w:shd w:val="clear" w:color="auto" w:fill="auto"/>
          </w:tcPr>
          <w:p w14:paraId="51870D1F" w14:textId="77777777" w:rsidR="00645B88" w:rsidRPr="00B27889" w:rsidRDefault="00645B88" w:rsidP="00181ED6">
            <w:pPr>
              <w:pStyle w:val="SingleTxtG"/>
              <w:keepNext/>
              <w:keepLines/>
              <w:ind w:left="0" w:right="0"/>
              <w:rPr>
                <w:color w:val="FF0000"/>
              </w:rPr>
            </w:pPr>
          </w:p>
        </w:tc>
        <w:tc>
          <w:tcPr>
            <w:tcW w:w="5103" w:type="dxa"/>
          </w:tcPr>
          <w:p w14:paraId="36F3390C" w14:textId="045678CA" w:rsidR="00645B88" w:rsidRPr="0014049A" w:rsidRDefault="00645B88" w:rsidP="00B13AE2">
            <w:pPr>
              <w:pStyle w:val="SingleTxtG"/>
              <w:keepNext/>
              <w:keepLines/>
              <w:ind w:left="132" w:right="151"/>
              <w:rPr>
                <w:color w:val="C45911" w:themeColor="accent2" w:themeShade="BF"/>
              </w:rPr>
            </w:pPr>
          </w:p>
        </w:tc>
      </w:tr>
      <w:tr w:rsidR="00645B88" w:rsidRPr="00C56B65" w14:paraId="514A88A5" w14:textId="2BE04F36" w:rsidTr="00645B88">
        <w:tc>
          <w:tcPr>
            <w:tcW w:w="5103" w:type="dxa"/>
            <w:shd w:val="clear" w:color="auto" w:fill="auto"/>
          </w:tcPr>
          <w:p w14:paraId="74274C45" w14:textId="77777777" w:rsidR="00645B88" w:rsidRPr="00C56B65" w:rsidRDefault="00645B88" w:rsidP="00181ED6">
            <w:pPr>
              <w:pStyle w:val="SingleTxtG"/>
              <w:ind w:left="0" w:right="0"/>
            </w:pPr>
            <w:r w:rsidRPr="00C56B65">
              <w:tab/>
              <w:t>In the case of full flow dilution systems, it shall have a flow Reynolds number (Re) of &lt; 1,700;</w:t>
            </w:r>
          </w:p>
        </w:tc>
        <w:tc>
          <w:tcPr>
            <w:tcW w:w="5103" w:type="dxa"/>
            <w:shd w:val="clear" w:color="auto" w:fill="auto"/>
          </w:tcPr>
          <w:p w14:paraId="22A5E4E2" w14:textId="77777777" w:rsidR="00645B88" w:rsidRPr="00B27889" w:rsidRDefault="00645B88" w:rsidP="00181ED6">
            <w:pPr>
              <w:pStyle w:val="SingleTxtG"/>
              <w:ind w:left="0" w:right="0"/>
              <w:rPr>
                <w:color w:val="FF0000"/>
              </w:rPr>
            </w:pPr>
          </w:p>
        </w:tc>
        <w:tc>
          <w:tcPr>
            <w:tcW w:w="5103" w:type="dxa"/>
          </w:tcPr>
          <w:p w14:paraId="574B99E4" w14:textId="77777777" w:rsidR="00645B88" w:rsidRPr="0014049A" w:rsidRDefault="00645B88" w:rsidP="0014049A">
            <w:pPr>
              <w:pStyle w:val="SingleTxtG"/>
              <w:ind w:left="132" w:right="151"/>
              <w:rPr>
                <w:color w:val="C45911" w:themeColor="accent2" w:themeShade="BF"/>
              </w:rPr>
            </w:pPr>
          </w:p>
        </w:tc>
      </w:tr>
      <w:tr w:rsidR="00645B88" w:rsidRPr="00C56B65" w14:paraId="3C7B7663" w14:textId="0A5BA06A" w:rsidTr="00645B88">
        <w:tc>
          <w:tcPr>
            <w:tcW w:w="5103" w:type="dxa"/>
            <w:shd w:val="clear" w:color="auto" w:fill="auto"/>
          </w:tcPr>
          <w:p w14:paraId="3368F3EA" w14:textId="77777777" w:rsidR="00645B88" w:rsidRPr="00C56B65" w:rsidRDefault="00645B88" w:rsidP="00181ED6">
            <w:pPr>
              <w:pStyle w:val="SingleTxtG"/>
              <w:ind w:left="0" w:right="0"/>
            </w:pPr>
            <w:r w:rsidRPr="00C56B65">
              <w:tab/>
              <w:t>In the case of partial flow dilution systems, it shall have a flow Reynolds number (Re) of &lt; 1,700 in the PTT i.e. downstream of the sampling probe or point;</w:t>
            </w:r>
          </w:p>
        </w:tc>
        <w:tc>
          <w:tcPr>
            <w:tcW w:w="5103" w:type="dxa"/>
            <w:shd w:val="clear" w:color="auto" w:fill="auto"/>
          </w:tcPr>
          <w:p w14:paraId="5C6226E8" w14:textId="77777777" w:rsidR="00645B88" w:rsidRPr="00B27889" w:rsidRDefault="00645B88" w:rsidP="00181ED6">
            <w:pPr>
              <w:pStyle w:val="SingleTxtG"/>
              <w:ind w:left="0" w:right="0"/>
              <w:rPr>
                <w:color w:val="FF0000"/>
              </w:rPr>
            </w:pPr>
          </w:p>
        </w:tc>
        <w:tc>
          <w:tcPr>
            <w:tcW w:w="5103" w:type="dxa"/>
          </w:tcPr>
          <w:p w14:paraId="7825BB27" w14:textId="77777777" w:rsidR="00645B88" w:rsidRPr="0014049A" w:rsidRDefault="00645B88" w:rsidP="0014049A">
            <w:pPr>
              <w:pStyle w:val="SingleTxtG"/>
              <w:ind w:left="132" w:right="151"/>
              <w:rPr>
                <w:color w:val="C45911" w:themeColor="accent2" w:themeShade="BF"/>
              </w:rPr>
            </w:pPr>
          </w:p>
        </w:tc>
      </w:tr>
      <w:tr w:rsidR="002808AC" w:rsidRPr="00C56B65" w14:paraId="6D998B22" w14:textId="77777777" w:rsidTr="00645B88">
        <w:tc>
          <w:tcPr>
            <w:tcW w:w="5103" w:type="dxa"/>
            <w:shd w:val="clear" w:color="auto" w:fill="auto"/>
          </w:tcPr>
          <w:p w14:paraId="2FB27F16" w14:textId="77777777" w:rsidR="002808AC" w:rsidRPr="00C56B65" w:rsidRDefault="002808AC" w:rsidP="00181ED6">
            <w:pPr>
              <w:pStyle w:val="SingleTxtG"/>
              <w:ind w:left="0" w:right="0"/>
            </w:pPr>
          </w:p>
        </w:tc>
        <w:tc>
          <w:tcPr>
            <w:tcW w:w="5103" w:type="dxa"/>
            <w:shd w:val="clear" w:color="auto" w:fill="auto"/>
          </w:tcPr>
          <w:p w14:paraId="6DC236FF" w14:textId="77777777" w:rsidR="002808AC" w:rsidRPr="00B27889" w:rsidRDefault="002808AC" w:rsidP="00181ED6">
            <w:pPr>
              <w:pStyle w:val="SingleTxtG"/>
              <w:ind w:left="0" w:right="0"/>
              <w:rPr>
                <w:color w:val="FF0000"/>
              </w:rPr>
            </w:pPr>
          </w:p>
        </w:tc>
        <w:tc>
          <w:tcPr>
            <w:tcW w:w="5103" w:type="dxa"/>
          </w:tcPr>
          <w:p w14:paraId="4EC4C3D4" w14:textId="41DC1685" w:rsidR="002808AC" w:rsidRPr="0014049A" w:rsidRDefault="006233D7" w:rsidP="00AF3B5D">
            <w:pPr>
              <w:pStyle w:val="SingleTxtG"/>
              <w:ind w:left="132" w:right="151"/>
              <w:rPr>
                <w:color w:val="C45911" w:themeColor="accent2" w:themeShade="BF"/>
              </w:rPr>
            </w:pPr>
            <w:r w:rsidRPr="008A38DE">
              <w:rPr>
                <w:color w:val="4472C4" w:themeColor="accent5"/>
              </w:rPr>
              <w:t xml:space="preserve">In the case of direct tailpipe sampling, it shall have a flow Reynolds number (Re) of &lt; 1 700 in the PTT </w:t>
            </w:r>
          </w:p>
        </w:tc>
      </w:tr>
      <w:tr w:rsidR="002808AC" w:rsidRPr="00C56B65" w14:paraId="2F96DBE0" w14:textId="77777777" w:rsidTr="00645B88">
        <w:tc>
          <w:tcPr>
            <w:tcW w:w="5103" w:type="dxa"/>
            <w:shd w:val="clear" w:color="auto" w:fill="auto"/>
          </w:tcPr>
          <w:p w14:paraId="47059E1A" w14:textId="77777777" w:rsidR="002808AC" w:rsidRPr="00C56B65" w:rsidRDefault="002808AC" w:rsidP="00181ED6">
            <w:pPr>
              <w:pStyle w:val="SingleTxtG"/>
              <w:ind w:left="0" w:right="0"/>
            </w:pPr>
          </w:p>
        </w:tc>
        <w:tc>
          <w:tcPr>
            <w:tcW w:w="5103" w:type="dxa"/>
            <w:shd w:val="clear" w:color="auto" w:fill="auto"/>
          </w:tcPr>
          <w:p w14:paraId="3D8F2FBD" w14:textId="74C75F13" w:rsidR="002808AC" w:rsidRPr="00B27889" w:rsidRDefault="002808AC" w:rsidP="00181ED6">
            <w:pPr>
              <w:pStyle w:val="SingleTxtG"/>
              <w:ind w:left="0" w:right="0"/>
              <w:rPr>
                <w:color w:val="FF0000"/>
              </w:rPr>
            </w:pPr>
          </w:p>
        </w:tc>
        <w:tc>
          <w:tcPr>
            <w:tcW w:w="5103" w:type="dxa"/>
          </w:tcPr>
          <w:p w14:paraId="39273130" w14:textId="02AC7C6C" w:rsidR="002808AC" w:rsidRPr="0014049A" w:rsidRDefault="002808AC" w:rsidP="00B13AE2">
            <w:pPr>
              <w:pStyle w:val="SingleTxtG"/>
              <w:ind w:left="132" w:right="151"/>
              <w:rPr>
                <w:color w:val="C45911" w:themeColor="accent2" w:themeShade="BF"/>
              </w:rPr>
            </w:pPr>
          </w:p>
        </w:tc>
      </w:tr>
      <w:tr w:rsidR="00645B88" w:rsidRPr="00C56B65" w14:paraId="46727BFC" w14:textId="5A89AD4B" w:rsidTr="00645B88">
        <w:tc>
          <w:tcPr>
            <w:tcW w:w="5103" w:type="dxa"/>
            <w:shd w:val="clear" w:color="auto" w:fill="auto"/>
          </w:tcPr>
          <w:p w14:paraId="67798137" w14:textId="77777777" w:rsidR="00645B88" w:rsidRPr="00C56B65" w:rsidRDefault="00645B88" w:rsidP="00181ED6">
            <w:pPr>
              <w:pStyle w:val="SingleTxtG"/>
              <w:ind w:left="0" w:right="0"/>
            </w:pPr>
            <w:r w:rsidRPr="00C56B65">
              <w:tab/>
            </w:r>
            <w:r w:rsidRPr="00B425D3">
              <w:rPr>
                <w:strike/>
              </w:rPr>
              <w:t>It shall have a residence time in the PTS of ≤ 3 seconds</w:t>
            </w:r>
            <w:r w:rsidRPr="00C56B65">
              <w:t>.</w:t>
            </w:r>
          </w:p>
        </w:tc>
        <w:tc>
          <w:tcPr>
            <w:tcW w:w="5103" w:type="dxa"/>
            <w:shd w:val="clear" w:color="auto" w:fill="auto"/>
          </w:tcPr>
          <w:p w14:paraId="3B5EFF3C" w14:textId="77777777" w:rsidR="00645B88" w:rsidRPr="00B27889" w:rsidRDefault="00645B88" w:rsidP="00181ED6">
            <w:pPr>
              <w:pStyle w:val="SingleTxtG"/>
              <w:ind w:left="0" w:right="0"/>
              <w:rPr>
                <w:color w:val="FF0000"/>
              </w:rPr>
            </w:pPr>
          </w:p>
        </w:tc>
        <w:tc>
          <w:tcPr>
            <w:tcW w:w="5103" w:type="dxa"/>
          </w:tcPr>
          <w:p w14:paraId="7FABA39D" w14:textId="5B3039F6" w:rsidR="00B13AE2" w:rsidRPr="008A38DE" w:rsidRDefault="008A38DE" w:rsidP="00B13AE2">
            <w:pPr>
              <w:pStyle w:val="SingleTxtG"/>
              <w:ind w:left="132" w:right="151"/>
              <w:rPr>
                <w:color w:val="4472C4" w:themeColor="accent5"/>
              </w:rPr>
            </w:pPr>
            <w:r w:rsidRPr="008A38DE">
              <w:rPr>
                <w:color w:val="4472C4" w:themeColor="accent5"/>
              </w:rPr>
              <w:t>W</w:t>
            </w:r>
            <w:r w:rsidR="002808AC" w:rsidRPr="008A38DE">
              <w:rPr>
                <w:color w:val="4472C4" w:themeColor="accent5"/>
              </w:rPr>
              <w:t xml:space="preserve">hen sampling from full flow or partial flow dilution systems or </w:t>
            </w:r>
            <w:r w:rsidRPr="008A38DE">
              <w:rPr>
                <w:color w:val="4472C4" w:themeColor="accent5"/>
              </w:rPr>
              <w:t>a pre-</w:t>
            </w:r>
            <w:r w:rsidR="002808AC" w:rsidRPr="008A38DE">
              <w:rPr>
                <w:color w:val="4472C4" w:themeColor="accent5"/>
              </w:rPr>
              <w:t>diluter</w:t>
            </w:r>
            <w:r w:rsidRPr="008A38DE">
              <w:rPr>
                <w:color w:val="4472C4" w:themeColor="accent5"/>
              </w:rPr>
              <w:t>, it shall have a residence time in the PTT of ≤ 3 seconds.</w:t>
            </w:r>
          </w:p>
          <w:p w14:paraId="6ECA0643" w14:textId="0FAA2563" w:rsidR="00645B88" w:rsidRPr="0014049A" w:rsidRDefault="00B13AE2" w:rsidP="00BC134A">
            <w:pPr>
              <w:pStyle w:val="SingleTxtG"/>
              <w:ind w:left="132" w:right="151"/>
              <w:rPr>
                <w:color w:val="C45911" w:themeColor="accent2" w:themeShade="BF"/>
              </w:rPr>
            </w:pPr>
            <w:r w:rsidRPr="008A38DE">
              <w:rPr>
                <w:color w:val="4472C4" w:themeColor="accent5"/>
              </w:rPr>
              <w:t>W</w:t>
            </w:r>
            <w:r w:rsidR="002808AC" w:rsidRPr="008A38DE">
              <w:rPr>
                <w:color w:val="4472C4" w:themeColor="accent5"/>
              </w:rPr>
              <w:t>hen sampling directly from the tailpipe</w:t>
            </w:r>
            <w:r w:rsidRPr="008A38DE">
              <w:rPr>
                <w:color w:val="4472C4" w:themeColor="accent5"/>
              </w:rPr>
              <w:t xml:space="preserve"> the residence time </w:t>
            </w:r>
            <w:r w:rsidR="002808AC" w:rsidRPr="008A38DE">
              <w:rPr>
                <w:color w:val="4472C4" w:themeColor="accent5"/>
              </w:rPr>
              <w:t xml:space="preserve">until the </w:t>
            </w:r>
            <w:r w:rsidR="008A38DE" w:rsidRPr="008A38DE">
              <w:rPr>
                <w:color w:val="4472C4" w:themeColor="accent5"/>
              </w:rPr>
              <w:t>pre-diluter or the VPR</w:t>
            </w:r>
            <w:r w:rsidR="00DF3527" w:rsidRPr="008A38DE">
              <w:rPr>
                <w:color w:val="4472C4" w:themeColor="accent5"/>
              </w:rPr>
              <w:t xml:space="preserve"> shall </w:t>
            </w:r>
            <w:r w:rsidRPr="008A38DE">
              <w:rPr>
                <w:color w:val="4472C4" w:themeColor="accent5"/>
              </w:rPr>
              <w:t xml:space="preserve">be </w:t>
            </w:r>
            <w:r w:rsidR="008A38DE" w:rsidRPr="008A38DE">
              <w:rPr>
                <w:color w:val="4472C4" w:themeColor="accent5"/>
              </w:rPr>
              <w:t>≤ 1</w:t>
            </w:r>
            <w:r w:rsidRPr="008A38DE">
              <w:rPr>
                <w:color w:val="4472C4" w:themeColor="accent5"/>
              </w:rPr>
              <w:t xml:space="preserve"> seconds. </w:t>
            </w:r>
            <w:r w:rsidR="008A38DE" w:rsidRPr="008A38DE">
              <w:rPr>
                <w:color w:val="4472C4" w:themeColor="accent5"/>
              </w:rPr>
              <w:t>The tubing</w:t>
            </w:r>
            <w:r w:rsidRPr="008A38DE">
              <w:rPr>
                <w:color w:val="4472C4" w:themeColor="accent5"/>
              </w:rPr>
              <w:t xml:space="preserve"> </w:t>
            </w:r>
            <w:r w:rsidR="008A38DE" w:rsidRPr="008A38DE">
              <w:rPr>
                <w:color w:val="4472C4" w:themeColor="accent5"/>
              </w:rPr>
              <w:t xml:space="preserve">shall </w:t>
            </w:r>
            <w:r w:rsidR="00DF3527" w:rsidRPr="008A38DE">
              <w:rPr>
                <w:color w:val="4472C4" w:themeColor="accent5"/>
              </w:rPr>
              <w:t>be heated at ≥150°C</w:t>
            </w:r>
            <w:r w:rsidR="00BC134A">
              <w:rPr>
                <w:color w:val="4472C4" w:themeColor="accent5"/>
              </w:rPr>
              <w:t xml:space="preserve"> </w:t>
            </w:r>
            <w:r w:rsidR="00BC134A" w:rsidRPr="008A38DE">
              <w:rPr>
                <w:color w:val="4472C4" w:themeColor="accent5"/>
              </w:rPr>
              <w:t>if &gt;10 cm</w:t>
            </w:r>
            <w:r w:rsidR="002808AC" w:rsidRPr="008A38DE">
              <w:rPr>
                <w:color w:val="4472C4" w:themeColor="accent5"/>
              </w:rPr>
              <w:t xml:space="preserve">, </w:t>
            </w:r>
            <w:r w:rsidR="008A38DE" w:rsidRPr="008A38DE">
              <w:rPr>
                <w:color w:val="4472C4" w:themeColor="accent5"/>
              </w:rPr>
              <w:t>otherwise only insulated</w:t>
            </w:r>
            <w:r w:rsidR="002808AC" w:rsidRPr="008A38DE">
              <w:rPr>
                <w:color w:val="4472C4" w:themeColor="accent5"/>
              </w:rPr>
              <w:t>.</w:t>
            </w:r>
            <w:r w:rsidR="00BC134A">
              <w:rPr>
                <w:color w:val="4472C4" w:themeColor="accent5"/>
              </w:rPr>
              <w:t xml:space="preserve"> Any unheated parts shall be &lt;10 cm.</w:t>
            </w:r>
          </w:p>
        </w:tc>
      </w:tr>
      <w:tr w:rsidR="00645B88" w:rsidRPr="00C56B65" w14:paraId="19EF9C70" w14:textId="575F2762" w:rsidTr="00645B88">
        <w:tc>
          <w:tcPr>
            <w:tcW w:w="5103" w:type="dxa"/>
            <w:shd w:val="clear" w:color="auto" w:fill="auto"/>
          </w:tcPr>
          <w:p w14:paraId="310B4E8F" w14:textId="77777777" w:rsidR="00645B88" w:rsidRPr="00C56B65" w:rsidRDefault="00645B88" w:rsidP="00BB704A">
            <w:pPr>
              <w:pStyle w:val="SingleTxtG"/>
              <w:ind w:left="0" w:right="0"/>
            </w:pPr>
            <w:r w:rsidRPr="00C56B65">
              <w:tab/>
            </w:r>
            <w:r w:rsidRPr="007D4BF2">
              <w:rPr>
                <w:strike/>
              </w:rPr>
              <w:t>Any other sampling configuration for the PTS for which equivalent particle penetration at 30 nm can be demonstrated will be considered acceptable</w:t>
            </w:r>
            <w:r w:rsidRPr="00C56B65">
              <w:t>.</w:t>
            </w:r>
          </w:p>
        </w:tc>
        <w:tc>
          <w:tcPr>
            <w:tcW w:w="5103" w:type="dxa"/>
            <w:shd w:val="clear" w:color="auto" w:fill="auto"/>
          </w:tcPr>
          <w:p w14:paraId="32C9555C" w14:textId="5D796F11" w:rsidR="007D4BF2" w:rsidRPr="007D4BF2" w:rsidRDefault="007D4BF2" w:rsidP="007D4BF2">
            <w:pPr>
              <w:pStyle w:val="SingleTxtG"/>
              <w:ind w:left="0" w:right="0"/>
              <w:rPr>
                <w:color w:val="00B050"/>
              </w:rPr>
            </w:pPr>
            <w:r w:rsidRPr="007D4BF2">
              <w:rPr>
                <w:color w:val="00B050"/>
              </w:rPr>
              <w:t>SPN23: Any other sampling configuration for the PTS for which equivalent particle penetration at 30 nm can be demonstrated will be considered acceptable.</w:t>
            </w:r>
          </w:p>
          <w:p w14:paraId="19D19FE4" w14:textId="03B0DADF" w:rsidR="00645B88" w:rsidRPr="00B27889" w:rsidRDefault="00645B88" w:rsidP="00B425D3">
            <w:pPr>
              <w:pStyle w:val="SingleTxtG"/>
              <w:ind w:left="0" w:right="0"/>
              <w:rPr>
                <w:color w:val="FF0000"/>
              </w:rPr>
            </w:pPr>
            <w:r w:rsidRPr="00B27889">
              <w:rPr>
                <w:color w:val="FF0000"/>
              </w:rPr>
              <w:t>SPN10:</w:t>
            </w:r>
            <w:r w:rsidRPr="00B27889">
              <w:rPr>
                <w:color w:val="FF0000"/>
              </w:rPr>
              <w:tab/>
              <w:t>Any other sampling configuration for the PT</w:t>
            </w:r>
            <w:r w:rsidR="00B425D3">
              <w:rPr>
                <w:color w:val="FF0000"/>
              </w:rPr>
              <w:t>S</w:t>
            </w:r>
            <w:r w:rsidRPr="00B27889">
              <w:rPr>
                <w:color w:val="FF0000"/>
              </w:rPr>
              <w:t xml:space="preserve"> for which equivalent particle penetration at 15 nm can be demonstrated will be considered acceptable.</w:t>
            </w:r>
          </w:p>
        </w:tc>
        <w:tc>
          <w:tcPr>
            <w:tcW w:w="5103" w:type="dxa"/>
          </w:tcPr>
          <w:p w14:paraId="7876BBEE" w14:textId="16A77A43" w:rsidR="00645B88" w:rsidRPr="0014049A" w:rsidRDefault="00645B88" w:rsidP="002A4B9E">
            <w:pPr>
              <w:pStyle w:val="SingleTxtG"/>
              <w:ind w:left="132" w:right="151"/>
              <w:rPr>
                <w:color w:val="C45911" w:themeColor="accent2" w:themeShade="BF"/>
              </w:rPr>
            </w:pPr>
          </w:p>
        </w:tc>
      </w:tr>
      <w:tr w:rsidR="00B13AE2" w:rsidRPr="00C56B65" w14:paraId="60DEABA9" w14:textId="77777777" w:rsidTr="00645B88">
        <w:tc>
          <w:tcPr>
            <w:tcW w:w="5103" w:type="dxa"/>
            <w:shd w:val="clear" w:color="auto" w:fill="auto"/>
          </w:tcPr>
          <w:p w14:paraId="71B9F4F1" w14:textId="77777777" w:rsidR="00B13AE2" w:rsidRPr="00C56B65" w:rsidRDefault="00B13AE2" w:rsidP="00BB704A">
            <w:pPr>
              <w:pStyle w:val="SingleTxtG"/>
              <w:ind w:left="0" w:right="0"/>
            </w:pPr>
          </w:p>
        </w:tc>
        <w:tc>
          <w:tcPr>
            <w:tcW w:w="5103" w:type="dxa"/>
            <w:shd w:val="clear" w:color="auto" w:fill="auto"/>
          </w:tcPr>
          <w:p w14:paraId="05F6A6DC" w14:textId="77777777" w:rsidR="00B13AE2" w:rsidRPr="00B27889" w:rsidRDefault="00B13AE2" w:rsidP="002A4B9E">
            <w:pPr>
              <w:pStyle w:val="SingleTxtG"/>
              <w:ind w:left="0" w:right="0"/>
              <w:rPr>
                <w:color w:val="FF0000"/>
              </w:rPr>
            </w:pPr>
          </w:p>
        </w:tc>
        <w:tc>
          <w:tcPr>
            <w:tcW w:w="5103" w:type="dxa"/>
          </w:tcPr>
          <w:p w14:paraId="626BE936" w14:textId="746AE2CD" w:rsidR="00B13AE2" w:rsidRPr="008A38DE" w:rsidRDefault="00B13AE2" w:rsidP="008A38DE">
            <w:pPr>
              <w:pStyle w:val="SingleTxtG"/>
              <w:ind w:left="132" w:right="151"/>
              <w:rPr>
                <w:color w:val="4472C4" w:themeColor="accent5"/>
              </w:rPr>
            </w:pPr>
          </w:p>
        </w:tc>
      </w:tr>
      <w:tr w:rsidR="00645B88" w:rsidRPr="00C56B65" w14:paraId="52C9F4F1" w14:textId="7E1497C9" w:rsidTr="00645B88">
        <w:tc>
          <w:tcPr>
            <w:tcW w:w="5103" w:type="dxa"/>
            <w:shd w:val="clear" w:color="auto" w:fill="auto"/>
          </w:tcPr>
          <w:p w14:paraId="1851276B" w14:textId="77777777" w:rsidR="00645B88" w:rsidRPr="00C56B65" w:rsidRDefault="00645B88" w:rsidP="00BB704A">
            <w:pPr>
              <w:pStyle w:val="SingleTxtG"/>
              <w:ind w:left="0" w:right="0"/>
            </w:pPr>
            <w:r w:rsidRPr="00C56B65">
              <w:tab/>
              <w:t>The outlet tube (OT) conducting the diluted sample from the VPR to the inlet of the PNC shall have the following properties:</w:t>
            </w:r>
          </w:p>
        </w:tc>
        <w:tc>
          <w:tcPr>
            <w:tcW w:w="5103" w:type="dxa"/>
            <w:shd w:val="clear" w:color="auto" w:fill="auto"/>
          </w:tcPr>
          <w:p w14:paraId="7C61E638" w14:textId="77777777" w:rsidR="00645B88" w:rsidRPr="00B27889" w:rsidRDefault="00645B88" w:rsidP="00BB704A">
            <w:pPr>
              <w:pStyle w:val="SingleTxtG"/>
              <w:ind w:left="0" w:right="0"/>
              <w:rPr>
                <w:color w:val="FF0000"/>
              </w:rPr>
            </w:pPr>
          </w:p>
        </w:tc>
        <w:tc>
          <w:tcPr>
            <w:tcW w:w="5103" w:type="dxa"/>
          </w:tcPr>
          <w:p w14:paraId="771003CF" w14:textId="77777777" w:rsidR="00645B88" w:rsidRPr="0014049A" w:rsidRDefault="00645B88" w:rsidP="0014049A">
            <w:pPr>
              <w:pStyle w:val="SingleTxtG"/>
              <w:ind w:left="132" w:right="151"/>
              <w:rPr>
                <w:color w:val="C45911" w:themeColor="accent2" w:themeShade="BF"/>
              </w:rPr>
            </w:pPr>
          </w:p>
        </w:tc>
      </w:tr>
      <w:tr w:rsidR="00645B88" w:rsidRPr="00C56B65" w14:paraId="0AD0C8B8" w14:textId="3C6F1DE7" w:rsidTr="00645B88">
        <w:tc>
          <w:tcPr>
            <w:tcW w:w="5103" w:type="dxa"/>
            <w:shd w:val="clear" w:color="auto" w:fill="auto"/>
          </w:tcPr>
          <w:p w14:paraId="28C6B278" w14:textId="77777777" w:rsidR="00645B88" w:rsidRPr="00C56B65" w:rsidRDefault="00645B88" w:rsidP="00BB704A">
            <w:pPr>
              <w:pStyle w:val="SingleTxtG"/>
              <w:ind w:left="0" w:right="0"/>
            </w:pPr>
            <w:r w:rsidRPr="00C56B65">
              <w:tab/>
              <w:t>It shall have an internal diameter of ≥ 4 mm;</w:t>
            </w:r>
          </w:p>
        </w:tc>
        <w:tc>
          <w:tcPr>
            <w:tcW w:w="5103" w:type="dxa"/>
            <w:shd w:val="clear" w:color="auto" w:fill="auto"/>
          </w:tcPr>
          <w:p w14:paraId="69B9752A" w14:textId="77777777" w:rsidR="00645B88" w:rsidRPr="00B27889" w:rsidRDefault="00645B88" w:rsidP="00BB704A">
            <w:pPr>
              <w:pStyle w:val="SingleTxtG"/>
              <w:ind w:left="0" w:right="0"/>
              <w:rPr>
                <w:color w:val="FF0000"/>
              </w:rPr>
            </w:pPr>
          </w:p>
        </w:tc>
        <w:tc>
          <w:tcPr>
            <w:tcW w:w="5103" w:type="dxa"/>
          </w:tcPr>
          <w:p w14:paraId="0DDAEA95" w14:textId="77777777" w:rsidR="00645B88" w:rsidRPr="0014049A" w:rsidRDefault="00645B88" w:rsidP="0014049A">
            <w:pPr>
              <w:pStyle w:val="SingleTxtG"/>
              <w:ind w:left="132" w:right="151"/>
              <w:rPr>
                <w:color w:val="C45911" w:themeColor="accent2" w:themeShade="BF"/>
              </w:rPr>
            </w:pPr>
          </w:p>
        </w:tc>
      </w:tr>
      <w:tr w:rsidR="00645B88" w:rsidRPr="00C56B65" w14:paraId="1457BFC5" w14:textId="22660A6E" w:rsidTr="00645B88">
        <w:tc>
          <w:tcPr>
            <w:tcW w:w="5103" w:type="dxa"/>
            <w:shd w:val="clear" w:color="auto" w:fill="auto"/>
          </w:tcPr>
          <w:p w14:paraId="06B0E302" w14:textId="77777777" w:rsidR="00645B88" w:rsidRPr="00C56B65" w:rsidRDefault="00645B88" w:rsidP="00BB704A">
            <w:pPr>
              <w:pStyle w:val="SingleTxtG"/>
              <w:ind w:left="0" w:right="0"/>
            </w:pPr>
            <w:r w:rsidRPr="00C56B65">
              <w:tab/>
              <w:t>Sample Gas flow through the OT shall have a residence time of ≤ 0.8 second.</w:t>
            </w:r>
          </w:p>
        </w:tc>
        <w:tc>
          <w:tcPr>
            <w:tcW w:w="5103" w:type="dxa"/>
            <w:shd w:val="clear" w:color="auto" w:fill="auto"/>
          </w:tcPr>
          <w:p w14:paraId="4B0184FD" w14:textId="77777777" w:rsidR="00645B88" w:rsidRPr="00B27889" w:rsidRDefault="00645B88" w:rsidP="00BB704A">
            <w:pPr>
              <w:pStyle w:val="SingleTxtG"/>
              <w:ind w:left="0" w:right="0"/>
              <w:rPr>
                <w:color w:val="FF0000"/>
              </w:rPr>
            </w:pPr>
          </w:p>
        </w:tc>
        <w:tc>
          <w:tcPr>
            <w:tcW w:w="5103" w:type="dxa"/>
          </w:tcPr>
          <w:p w14:paraId="3FAAEF8F" w14:textId="77777777" w:rsidR="00645B88" w:rsidRPr="0014049A" w:rsidRDefault="00645B88" w:rsidP="0014049A">
            <w:pPr>
              <w:pStyle w:val="SingleTxtG"/>
              <w:ind w:left="132" w:right="151"/>
              <w:rPr>
                <w:color w:val="C45911" w:themeColor="accent2" w:themeShade="BF"/>
              </w:rPr>
            </w:pPr>
          </w:p>
        </w:tc>
      </w:tr>
      <w:tr w:rsidR="00645B88" w:rsidRPr="00C56B65" w14:paraId="1797580D" w14:textId="1BB5135F" w:rsidTr="00645B88">
        <w:tc>
          <w:tcPr>
            <w:tcW w:w="5103" w:type="dxa"/>
            <w:shd w:val="clear" w:color="auto" w:fill="auto"/>
          </w:tcPr>
          <w:p w14:paraId="0564A496" w14:textId="77777777" w:rsidR="00645B88" w:rsidRPr="00C56B65" w:rsidRDefault="00645B88" w:rsidP="009C6E7C">
            <w:pPr>
              <w:pStyle w:val="SingleTxtG"/>
              <w:ind w:left="0" w:right="0"/>
            </w:pPr>
            <w:r w:rsidRPr="00C56B65">
              <w:tab/>
            </w:r>
            <w:r w:rsidRPr="007D4BF2">
              <w:rPr>
                <w:strike/>
              </w:rPr>
              <w:t>Any other sampling configuration for the OT for which equivalent particle penetration at 30 nm can be demonstrated will be considered acceptable</w:t>
            </w:r>
            <w:r w:rsidRPr="00C56B65">
              <w:t>.</w:t>
            </w:r>
          </w:p>
        </w:tc>
        <w:tc>
          <w:tcPr>
            <w:tcW w:w="5103" w:type="dxa"/>
            <w:shd w:val="clear" w:color="auto" w:fill="auto"/>
          </w:tcPr>
          <w:p w14:paraId="67BEC1DD" w14:textId="4964CE7C" w:rsidR="007D4BF2" w:rsidRPr="007D4BF2" w:rsidRDefault="007D4BF2" w:rsidP="007D4BF2">
            <w:pPr>
              <w:pStyle w:val="SingleTxtG"/>
              <w:ind w:left="0" w:right="0"/>
              <w:rPr>
                <w:color w:val="00B050"/>
              </w:rPr>
            </w:pPr>
            <w:r w:rsidRPr="007D4BF2">
              <w:rPr>
                <w:color w:val="00B050"/>
              </w:rPr>
              <w:t>SPN23: Any other sampling configuration for the OT for which equivalent particle penetration at 30 nm can be demonstrated will be considered acceptable.</w:t>
            </w:r>
          </w:p>
          <w:p w14:paraId="010AD4EE" w14:textId="3FCE4877" w:rsidR="00645B88" w:rsidRPr="00B27889" w:rsidRDefault="00645B88" w:rsidP="00631175">
            <w:pPr>
              <w:pStyle w:val="SingleTxtG"/>
              <w:ind w:left="0" w:right="0"/>
              <w:rPr>
                <w:color w:val="FF0000"/>
              </w:rPr>
            </w:pPr>
            <w:r w:rsidRPr="00B27889">
              <w:rPr>
                <w:color w:val="FF0000"/>
              </w:rPr>
              <w:t>SPN10:</w:t>
            </w:r>
            <w:r w:rsidRPr="00B27889">
              <w:rPr>
                <w:color w:val="FF0000"/>
              </w:rPr>
              <w:tab/>
              <w:t>Any other sampling configuration for the OT for which equivalent particle penetration at 15 nm can be demonstrated will be considered acceptable.</w:t>
            </w:r>
          </w:p>
        </w:tc>
        <w:tc>
          <w:tcPr>
            <w:tcW w:w="5103" w:type="dxa"/>
          </w:tcPr>
          <w:p w14:paraId="0CB4F5DD" w14:textId="77777777" w:rsidR="00645B88" w:rsidRPr="0014049A" w:rsidRDefault="00645B88" w:rsidP="0014049A">
            <w:pPr>
              <w:pStyle w:val="SingleTxtG"/>
              <w:ind w:left="132" w:right="151"/>
              <w:rPr>
                <w:color w:val="C45911" w:themeColor="accent2" w:themeShade="BF"/>
              </w:rPr>
            </w:pPr>
          </w:p>
        </w:tc>
      </w:tr>
      <w:tr w:rsidR="00645B88" w:rsidRPr="00C56B65" w14:paraId="57D586AB" w14:textId="1548C44D" w:rsidTr="00645B88">
        <w:tc>
          <w:tcPr>
            <w:tcW w:w="5103" w:type="dxa"/>
            <w:shd w:val="clear" w:color="auto" w:fill="auto"/>
          </w:tcPr>
          <w:p w14:paraId="241996EF" w14:textId="77777777" w:rsidR="00645B88" w:rsidRPr="00C56B65" w:rsidRDefault="00645B88" w:rsidP="009C6E7C">
            <w:pPr>
              <w:pStyle w:val="SingleTxtG"/>
              <w:ind w:left="0" w:right="0"/>
            </w:pPr>
            <w:r w:rsidRPr="00C56B65">
              <w:t>A.8.1.2.2.</w:t>
            </w:r>
            <w:r w:rsidRPr="00C56B65">
              <w:tab/>
              <w:t>The VPR shall include devices for sample dilution and for volatile particle removal.</w:t>
            </w:r>
          </w:p>
        </w:tc>
        <w:tc>
          <w:tcPr>
            <w:tcW w:w="5103" w:type="dxa"/>
            <w:shd w:val="clear" w:color="auto" w:fill="auto"/>
          </w:tcPr>
          <w:p w14:paraId="04C01440" w14:textId="77777777" w:rsidR="00645B88" w:rsidRPr="00B27889" w:rsidRDefault="00645B88" w:rsidP="009C6E7C">
            <w:pPr>
              <w:pStyle w:val="SingleTxtG"/>
              <w:ind w:left="0" w:right="0"/>
              <w:rPr>
                <w:color w:val="FF0000"/>
              </w:rPr>
            </w:pPr>
          </w:p>
        </w:tc>
        <w:tc>
          <w:tcPr>
            <w:tcW w:w="5103" w:type="dxa"/>
          </w:tcPr>
          <w:p w14:paraId="239F8D79" w14:textId="77777777" w:rsidR="00645B88" w:rsidRPr="0014049A" w:rsidRDefault="00645B88" w:rsidP="0014049A">
            <w:pPr>
              <w:pStyle w:val="SingleTxtG"/>
              <w:ind w:left="132" w:right="151"/>
              <w:rPr>
                <w:color w:val="C45911" w:themeColor="accent2" w:themeShade="BF"/>
              </w:rPr>
            </w:pPr>
          </w:p>
        </w:tc>
      </w:tr>
      <w:tr w:rsidR="00645B88" w:rsidRPr="00C56B65" w14:paraId="1D9E1760" w14:textId="3B032A15" w:rsidTr="00645B88">
        <w:tc>
          <w:tcPr>
            <w:tcW w:w="5103" w:type="dxa"/>
            <w:shd w:val="clear" w:color="auto" w:fill="auto"/>
          </w:tcPr>
          <w:p w14:paraId="359C4525" w14:textId="77777777" w:rsidR="00645B88" w:rsidRPr="00C56B65" w:rsidRDefault="00645B88" w:rsidP="009C6E7C">
            <w:pPr>
              <w:pStyle w:val="SingleTxtG"/>
              <w:ind w:left="0" w:right="0"/>
            </w:pPr>
            <w:r w:rsidRPr="00C56B65">
              <w:lastRenderedPageBreak/>
              <w:t>A.8.1.2.3.</w:t>
            </w:r>
            <w:r w:rsidRPr="00C56B65">
              <w:tab/>
            </w:r>
            <w:r w:rsidRPr="00C53892">
              <w:rPr>
                <w:strike/>
              </w:rPr>
              <w:t>All parts of the dilution system and the sampling system from the exhaust pipe up to the PNC, which are in contact with raw and diluted exhaust gas, shall be designed to minimize deposition of the particles. All parts shall be made of electrically conductive materials that do not react with exhaust gas components, and shall be electrically grounded to prevent electrostatic effects</w:t>
            </w:r>
            <w:r w:rsidRPr="00C56B65">
              <w:t>.</w:t>
            </w:r>
          </w:p>
        </w:tc>
        <w:tc>
          <w:tcPr>
            <w:tcW w:w="5103" w:type="dxa"/>
            <w:shd w:val="clear" w:color="auto" w:fill="auto"/>
          </w:tcPr>
          <w:p w14:paraId="471577B4" w14:textId="77777777" w:rsidR="00645B88" w:rsidRPr="00B27889" w:rsidRDefault="00645B88" w:rsidP="009C6E7C">
            <w:pPr>
              <w:pStyle w:val="SingleTxtG"/>
              <w:ind w:left="0" w:right="0"/>
              <w:rPr>
                <w:color w:val="FF0000"/>
              </w:rPr>
            </w:pPr>
            <w:r w:rsidRPr="00B27889">
              <w:rPr>
                <w:color w:val="FF0000"/>
              </w:rPr>
              <w:t>All parts of the dilution system and the sampling system from the exhaust pipe up to the PNC, which are in contact with raw and diluted exhaust gas, shall be made of electrically conductive materials, shall be electrically grounded to prevent electrostatic effects and designed to minimize deposition of the particles.</w:t>
            </w:r>
          </w:p>
        </w:tc>
        <w:tc>
          <w:tcPr>
            <w:tcW w:w="5103" w:type="dxa"/>
          </w:tcPr>
          <w:p w14:paraId="03723A47" w14:textId="77777777" w:rsidR="00645B88" w:rsidRPr="0014049A" w:rsidRDefault="00645B88" w:rsidP="0014049A">
            <w:pPr>
              <w:pStyle w:val="SingleTxtG"/>
              <w:ind w:left="132" w:right="151"/>
              <w:rPr>
                <w:color w:val="C45911" w:themeColor="accent2" w:themeShade="BF"/>
              </w:rPr>
            </w:pPr>
          </w:p>
        </w:tc>
      </w:tr>
      <w:tr w:rsidR="00645B88" w:rsidRPr="00C56B65" w14:paraId="7660D37D" w14:textId="503276AE" w:rsidTr="00645B88">
        <w:tc>
          <w:tcPr>
            <w:tcW w:w="5103" w:type="dxa"/>
            <w:shd w:val="clear" w:color="auto" w:fill="auto"/>
          </w:tcPr>
          <w:p w14:paraId="54F36F54" w14:textId="77777777" w:rsidR="00645B88" w:rsidRPr="00C56B65" w:rsidRDefault="00645B88" w:rsidP="009C6E7C">
            <w:pPr>
              <w:pStyle w:val="SingleTxtG"/>
              <w:spacing w:line="240" w:lineRule="auto"/>
              <w:ind w:left="0" w:right="0"/>
            </w:pPr>
            <w:r w:rsidRPr="00C56B65">
              <w:t>A.8.1.2.4.</w:t>
            </w:r>
            <w:r w:rsidRPr="00C56B65">
              <w:tab/>
              <w:t>The particle sampling system shall incorporate good aerosol sampling practice that includes the avoidance of sharp bends and abrupt changes in cross-paragraph, the use of smooth internal surfaces and the minimisation of the length of the sampling line. Gradual changes in the cross-section are permissible.</w:t>
            </w:r>
          </w:p>
        </w:tc>
        <w:tc>
          <w:tcPr>
            <w:tcW w:w="5103" w:type="dxa"/>
            <w:shd w:val="clear" w:color="auto" w:fill="auto"/>
          </w:tcPr>
          <w:p w14:paraId="1A02BEDD" w14:textId="77777777" w:rsidR="00645B88" w:rsidRPr="00B27889" w:rsidRDefault="00645B88" w:rsidP="009C6E7C">
            <w:pPr>
              <w:pStyle w:val="SingleTxtG"/>
              <w:spacing w:line="240" w:lineRule="auto"/>
              <w:ind w:left="0" w:right="0"/>
              <w:rPr>
                <w:color w:val="FF0000"/>
              </w:rPr>
            </w:pPr>
          </w:p>
        </w:tc>
        <w:tc>
          <w:tcPr>
            <w:tcW w:w="5103" w:type="dxa"/>
          </w:tcPr>
          <w:p w14:paraId="3AFFD697" w14:textId="77777777" w:rsidR="00645B88" w:rsidRPr="0014049A" w:rsidRDefault="00645B88" w:rsidP="0014049A">
            <w:pPr>
              <w:pStyle w:val="SingleTxtG"/>
              <w:spacing w:line="240" w:lineRule="auto"/>
              <w:ind w:left="132" w:right="151"/>
              <w:rPr>
                <w:color w:val="C45911" w:themeColor="accent2" w:themeShade="BF"/>
              </w:rPr>
            </w:pPr>
          </w:p>
        </w:tc>
      </w:tr>
      <w:tr w:rsidR="00645B88" w:rsidRPr="00C56B65" w14:paraId="0C5FCECD" w14:textId="03D82F7B" w:rsidTr="00645B88">
        <w:tc>
          <w:tcPr>
            <w:tcW w:w="5103" w:type="dxa"/>
            <w:shd w:val="clear" w:color="auto" w:fill="auto"/>
          </w:tcPr>
          <w:p w14:paraId="7B9E4CE1" w14:textId="77777777" w:rsidR="00645B88" w:rsidRPr="00C56B65" w:rsidRDefault="00645B88" w:rsidP="009C6E7C">
            <w:pPr>
              <w:pStyle w:val="SingleTxtG"/>
              <w:spacing w:line="240" w:lineRule="auto"/>
              <w:ind w:left="0" w:right="0"/>
            </w:pPr>
          </w:p>
        </w:tc>
        <w:tc>
          <w:tcPr>
            <w:tcW w:w="5103" w:type="dxa"/>
            <w:shd w:val="clear" w:color="auto" w:fill="auto"/>
          </w:tcPr>
          <w:p w14:paraId="02F8584A" w14:textId="7E9BEB97" w:rsidR="009515AF" w:rsidRPr="00B27889" w:rsidRDefault="009515AF" w:rsidP="009C6E7C">
            <w:pPr>
              <w:pStyle w:val="SingleTxtG"/>
              <w:spacing w:line="240" w:lineRule="auto"/>
              <w:ind w:left="0" w:right="0"/>
              <w:rPr>
                <w:color w:val="FF0000"/>
              </w:rPr>
            </w:pPr>
          </w:p>
        </w:tc>
        <w:tc>
          <w:tcPr>
            <w:tcW w:w="5103" w:type="dxa"/>
          </w:tcPr>
          <w:p w14:paraId="17A2463F" w14:textId="77777777" w:rsidR="00645B88" w:rsidRPr="0014049A" w:rsidRDefault="00645B88" w:rsidP="0014049A">
            <w:pPr>
              <w:pStyle w:val="SingleTxtG"/>
              <w:spacing w:line="240" w:lineRule="auto"/>
              <w:ind w:left="132" w:right="151"/>
              <w:rPr>
                <w:color w:val="C45911" w:themeColor="accent2" w:themeShade="BF"/>
              </w:rPr>
            </w:pPr>
          </w:p>
        </w:tc>
      </w:tr>
      <w:tr w:rsidR="00645B88" w:rsidRPr="00C56B65" w14:paraId="0CA60558" w14:textId="476D9A14" w:rsidTr="00645B88">
        <w:tc>
          <w:tcPr>
            <w:tcW w:w="5103" w:type="dxa"/>
            <w:shd w:val="clear" w:color="auto" w:fill="auto"/>
          </w:tcPr>
          <w:p w14:paraId="528D3FA1" w14:textId="77777777" w:rsidR="00645B88" w:rsidRPr="00C56B65" w:rsidRDefault="00645B88" w:rsidP="009C6E7C">
            <w:pPr>
              <w:pStyle w:val="SingleTxtG"/>
              <w:ind w:left="0" w:right="0"/>
            </w:pPr>
            <w:r w:rsidRPr="00C56B65">
              <w:t>A.8.1.3.</w:t>
            </w:r>
            <w:r w:rsidRPr="00C56B65">
              <w:tab/>
              <w:t>Specific requirements</w:t>
            </w:r>
          </w:p>
        </w:tc>
        <w:tc>
          <w:tcPr>
            <w:tcW w:w="5103" w:type="dxa"/>
            <w:shd w:val="clear" w:color="auto" w:fill="auto"/>
          </w:tcPr>
          <w:p w14:paraId="0FCED3F5" w14:textId="77777777" w:rsidR="00645B88" w:rsidRPr="00B27889" w:rsidRDefault="00645B88" w:rsidP="009C6E7C">
            <w:pPr>
              <w:pStyle w:val="SingleTxtG"/>
              <w:ind w:left="0" w:right="0"/>
              <w:rPr>
                <w:color w:val="FF0000"/>
              </w:rPr>
            </w:pPr>
          </w:p>
        </w:tc>
        <w:tc>
          <w:tcPr>
            <w:tcW w:w="5103" w:type="dxa"/>
          </w:tcPr>
          <w:p w14:paraId="52BCDE23" w14:textId="77777777" w:rsidR="00645B88" w:rsidRPr="0014049A" w:rsidRDefault="00645B88" w:rsidP="0014049A">
            <w:pPr>
              <w:pStyle w:val="SingleTxtG"/>
              <w:ind w:left="132" w:right="151"/>
              <w:rPr>
                <w:color w:val="C45911" w:themeColor="accent2" w:themeShade="BF"/>
              </w:rPr>
            </w:pPr>
          </w:p>
        </w:tc>
      </w:tr>
      <w:tr w:rsidR="00645B88" w:rsidRPr="00C56B65" w14:paraId="6929EA27" w14:textId="32A2BBA2" w:rsidTr="00645B88">
        <w:tc>
          <w:tcPr>
            <w:tcW w:w="5103" w:type="dxa"/>
            <w:shd w:val="clear" w:color="auto" w:fill="auto"/>
          </w:tcPr>
          <w:p w14:paraId="5827C24E" w14:textId="77777777" w:rsidR="00645B88" w:rsidRPr="00C56B65" w:rsidRDefault="00645B88" w:rsidP="009C6E7C">
            <w:pPr>
              <w:pStyle w:val="SingleTxtG"/>
              <w:ind w:left="0" w:right="0"/>
            </w:pPr>
            <w:r w:rsidRPr="00C56B65">
              <w:t>A.8.1.3.1.</w:t>
            </w:r>
            <w:r w:rsidRPr="00C56B65">
              <w:tab/>
              <w:t>The particle sample shall not pass through a pump before passing through the PNC.</w:t>
            </w:r>
          </w:p>
        </w:tc>
        <w:tc>
          <w:tcPr>
            <w:tcW w:w="5103" w:type="dxa"/>
            <w:shd w:val="clear" w:color="auto" w:fill="auto"/>
          </w:tcPr>
          <w:p w14:paraId="0856132A" w14:textId="77777777" w:rsidR="00645B88" w:rsidRPr="00B27889" w:rsidRDefault="00645B88" w:rsidP="009C6E7C">
            <w:pPr>
              <w:pStyle w:val="SingleTxtG"/>
              <w:ind w:left="0" w:right="0"/>
              <w:rPr>
                <w:color w:val="FF0000"/>
              </w:rPr>
            </w:pPr>
          </w:p>
        </w:tc>
        <w:tc>
          <w:tcPr>
            <w:tcW w:w="5103" w:type="dxa"/>
          </w:tcPr>
          <w:p w14:paraId="2805044E" w14:textId="77777777" w:rsidR="00645B88" w:rsidRPr="0014049A" w:rsidRDefault="00645B88" w:rsidP="0014049A">
            <w:pPr>
              <w:pStyle w:val="SingleTxtG"/>
              <w:ind w:left="132" w:right="151"/>
              <w:rPr>
                <w:color w:val="C45911" w:themeColor="accent2" w:themeShade="BF"/>
              </w:rPr>
            </w:pPr>
          </w:p>
        </w:tc>
      </w:tr>
      <w:tr w:rsidR="00645B88" w:rsidRPr="00C56B65" w14:paraId="0C04143D" w14:textId="6382DEA1" w:rsidTr="00645B88">
        <w:tc>
          <w:tcPr>
            <w:tcW w:w="5103" w:type="dxa"/>
            <w:shd w:val="clear" w:color="auto" w:fill="auto"/>
          </w:tcPr>
          <w:p w14:paraId="0808C758" w14:textId="77777777" w:rsidR="00645B88" w:rsidRPr="00C56B65" w:rsidRDefault="00645B88" w:rsidP="009C6E7C">
            <w:pPr>
              <w:pStyle w:val="SingleTxtG"/>
              <w:spacing w:line="240" w:lineRule="auto"/>
              <w:ind w:left="0" w:right="0"/>
            </w:pPr>
            <w:r w:rsidRPr="00C56B65">
              <w:t>A.8.1.3.2.</w:t>
            </w:r>
            <w:r w:rsidRPr="00C56B65">
              <w:tab/>
              <w:t>A sample pre-classifier is recommended.</w:t>
            </w:r>
          </w:p>
        </w:tc>
        <w:tc>
          <w:tcPr>
            <w:tcW w:w="5103" w:type="dxa"/>
            <w:shd w:val="clear" w:color="auto" w:fill="auto"/>
          </w:tcPr>
          <w:p w14:paraId="53D42108" w14:textId="77777777" w:rsidR="00645B88" w:rsidRPr="00B27889" w:rsidRDefault="00645B88" w:rsidP="009C6E7C">
            <w:pPr>
              <w:pStyle w:val="SingleTxtG"/>
              <w:spacing w:line="240" w:lineRule="auto"/>
              <w:ind w:left="0" w:right="0"/>
              <w:rPr>
                <w:color w:val="FF0000"/>
              </w:rPr>
            </w:pPr>
          </w:p>
        </w:tc>
        <w:tc>
          <w:tcPr>
            <w:tcW w:w="5103" w:type="dxa"/>
          </w:tcPr>
          <w:p w14:paraId="2EA3AC78" w14:textId="77777777" w:rsidR="00645B88" w:rsidRPr="0014049A" w:rsidRDefault="00645B88" w:rsidP="0014049A">
            <w:pPr>
              <w:pStyle w:val="SingleTxtG"/>
              <w:spacing w:line="240" w:lineRule="auto"/>
              <w:ind w:left="132" w:right="151"/>
              <w:rPr>
                <w:color w:val="C45911" w:themeColor="accent2" w:themeShade="BF"/>
              </w:rPr>
            </w:pPr>
          </w:p>
        </w:tc>
      </w:tr>
      <w:tr w:rsidR="00645B88" w:rsidRPr="00C56B65" w14:paraId="040780B9" w14:textId="581C333C" w:rsidTr="00645B88">
        <w:tc>
          <w:tcPr>
            <w:tcW w:w="5103" w:type="dxa"/>
            <w:shd w:val="clear" w:color="auto" w:fill="auto"/>
          </w:tcPr>
          <w:p w14:paraId="138923F5" w14:textId="77777777" w:rsidR="00645B88" w:rsidRPr="00C56B65" w:rsidRDefault="00645B88" w:rsidP="009C6E7C">
            <w:pPr>
              <w:pStyle w:val="SingleTxtG"/>
              <w:ind w:left="0" w:right="0"/>
            </w:pPr>
            <w:r w:rsidRPr="00C56B65">
              <w:t>A.8.1.3.3.</w:t>
            </w:r>
            <w:r w:rsidRPr="00C56B65">
              <w:tab/>
              <w:t>The sample preconditioning unit shall:</w:t>
            </w:r>
          </w:p>
        </w:tc>
        <w:tc>
          <w:tcPr>
            <w:tcW w:w="5103" w:type="dxa"/>
            <w:shd w:val="clear" w:color="auto" w:fill="auto"/>
          </w:tcPr>
          <w:p w14:paraId="0F351F89" w14:textId="00F7F02A" w:rsidR="00645B88" w:rsidRPr="00B27889" w:rsidRDefault="00645B88" w:rsidP="009C6E7C">
            <w:pPr>
              <w:pStyle w:val="SingleTxtG"/>
              <w:ind w:left="0" w:right="0"/>
              <w:rPr>
                <w:color w:val="FF0000"/>
              </w:rPr>
            </w:pPr>
          </w:p>
        </w:tc>
        <w:tc>
          <w:tcPr>
            <w:tcW w:w="5103" w:type="dxa"/>
          </w:tcPr>
          <w:p w14:paraId="4CE6751D" w14:textId="77777777" w:rsidR="00645B88" w:rsidRPr="0014049A" w:rsidRDefault="00645B88" w:rsidP="0014049A">
            <w:pPr>
              <w:pStyle w:val="SingleTxtG"/>
              <w:ind w:left="132" w:right="151"/>
              <w:rPr>
                <w:color w:val="C45911" w:themeColor="accent2" w:themeShade="BF"/>
              </w:rPr>
            </w:pPr>
          </w:p>
        </w:tc>
      </w:tr>
      <w:tr w:rsidR="00645B88" w:rsidRPr="00C56B65" w14:paraId="33B74186" w14:textId="4027BE17" w:rsidTr="00645B88">
        <w:tc>
          <w:tcPr>
            <w:tcW w:w="5103" w:type="dxa"/>
            <w:shd w:val="clear" w:color="auto" w:fill="auto"/>
          </w:tcPr>
          <w:p w14:paraId="2EE1E44B" w14:textId="77777777" w:rsidR="00645B88" w:rsidRPr="00C56B65" w:rsidRDefault="00645B88" w:rsidP="009C6E7C">
            <w:pPr>
              <w:pStyle w:val="SingleTxtG"/>
              <w:ind w:left="0" w:right="0"/>
            </w:pPr>
            <w:r w:rsidRPr="00C56B65">
              <w:t>A.8.1.3.3.1.</w:t>
            </w:r>
            <w:r w:rsidRPr="00C56B65">
              <w:tab/>
            </w:r>
            <w:r w:rsidRPr="00C53892">
              <w:rPr>
                <w:strike/>
              </w:rPr>
              <w:t>Be capable of diluting the sample in one or more stages to achieve a particle number concentration below the upper threshold of the single particle count mode of the PNC and a gas temperature below 35 °C at the inlet to the PNC;</w:t>
            </w:r>
          </w:p>
        </w:tc>
        <w:tc>
          <w:tcPr>
            <w:tcW w:w="5103" w:type="dxa"/>
            <w:shd w:val="clear" w:color="auto" w:fill="auto"/>
          </w:tcPr>
          <w:p w14:paraId="2AFFD5BB" w14:textId="77777777" w:rsidR="00645B88" w:rsidRPr="00B27889" w:rsidRDefault="00645B88" w:rsidP="009C6E7C">
            <w:pPr>
              <w:pStyle w:val="SingleTxtG"/>
              <w:ind w:left="0" w:right="0"/>
              <w:rPr>
                <w:color w:val="FF0000"/>
              </w:rPr>
            </w:pPr>
            <w:r w:rsidRPr="00B27889">
              <w:rPr>
                <w:color w:val="FF0000"/>
              </w:rPr>
              <w:t xml:space="preserve">Be capable of diluting the sample in one or more stages to achieve a particle number concentration below the upper threshold of the single particle count mode of the PNC </w:t>
            </w:r>
            <w:r w:rsidRPr="00B27889">
              <w:rPr>
                <w:color w:val="FF0000"/>
                <w:szCs w:val="24"/>
              </w:rPr>
              <w:t>below a maximum allowed inlet temperature specified by the PNC manufacturer</w:t>
            </w:r>
            <w:r w:rsidRPr="00B27889">
              <w:rPr>
                <w:color w:val="FF0000"/>
              </w:rPr>
              <w:t>;</w:t>
            </w:r>
          </w:p>
        </w:tc>
        <w:tc>
          <w:tcPr>
            <w:tcW w:w="5103" w:type="dxa"/>
          </w:tcPr>
          <w:p w14:paraId="4FB4490D" w14:textId="77777777" w:rsidR="00645B88" w:rsidRPr="0014049A" w:rsidRDefault="00645B88" w:rsidP="0014049A">
            <w:pPr>
              <w:pStyle w:val="SingleTxtG"/>
              <w:ind w:left="132" w:right="151"/>
              <w:rPr>
                <w:color w:val="C45911" w:themeColor="accent2" w:themeShade="BF"/>
              </w:rPr>
            </w:pPr>
          </w:p>
        </w:tc>
      </w:tr>
      <w:tr w:rsidR="00645B88" w:rsidRPr="00C56B65" w14:paraId="4F89517F" w14:textId="5263699D" w:rsidTr="00645B88">
        <w:tc>
          <w:tcPr>
            <w:tcW w:w="5103" w:type="dxa"/>
            <w:shd w:val="clear" w:color="auto" w:fill="auto"/>
          </w:tcPr>
          <w:p w14:paraId="18597C50" w14:textId="77777777" w:rsidR="00645B88" w:rsidRPr="00C56B65" w:rsidRDefault="00645B88" w:rsidP="009C6E7C">
            <w:pPr>
              <w:pStyle w:val="SingleTxtG"/>
              <w:ind w:left="0" w:right="0"/>
            </w:pPr>
            <w:r w:rsidRPr="00C56B65">
              <w:t>A.8.1.3.3.2.</w:t>
            </w:r>
            <w:r w:rsidRPr="00C56B65">
              <w:tab/>
            </w:r>
            <w:r w:rsidRPr="003478B0">
              <w:rPr>
                <w:strike/>
              </w:rPr>
              <w:t xml:space="preserve">Include an initial heated dilution stage which outputs a sample at a temperature of  </w:t>
            </w:r>
            <w:r w:rsidRPr="003478B0">
              <w:rPr>
                <w:strike/>
              </w:rPr>
              <w:sym w:font="Symbol" w:char="F0B3"/>
            </w:r>
            <w:r w:rsidRPr="003478B0">
              <w:rPr>
                <w:strike/>
              </w:rPr>
              <w:t xml:space="preserve"> 150 °C and ≤ 400 °C, and dilutes by a factor of at least 10</w:t>
            </w:r>
            <w:r w:rsidRPr="00C56B65">
              <w:t>;</w:t>
            </w:r>
          </w:p>
        </w:tc>
        <w:tc>
          <w:tcPr>
            <w:tcW w:w="5103" w:type="dxa"/>
            <w:shd w:val="clear" w:color="auto" w:fill="auto"/>
          </w:tcPr>
          <w:p w14:paraId="205B692E" w14:textId="59DEE226" w:rsidR="008E26BE" w:rsidRPr="006514E9" w:rsidRDefault="008E26BE" w:rsidP="003478B0">
            <w:pPr>
              <w:pStyle w:val="SingleTxtG"/>
              <w:ind w:left="0" w:right="0"/>
              <w:rPr>
                <w:color w:val="00B050"/>
              </w:rPr>
            </w:pPr>
            <w:r w:rsidRPr="006514E9">
              <w:rPr>
                <w:color w:val="00B050"/>
              </w:rPr>
              <w:t>SPN23</w:t>
            </w:r>
          </w:p>
          <w:p w14:paraId="6A3D159C" w14:textId="77777777" w:rsidR="008E26BE" w:rsidRPr="006514E9" w:rsidRDefault="003478B0" w:rsidP="003478B0">
            <w:pPr>
              <w:pStyle w:val="SingleTxtG"/>
              <w:ind w:left="0" w:right="0"/>
              <w:rPr>
                <w:color w:val="00B050"/>
              </w:rPr>
            </w:pPr>
            <w:r w:rsidRPr="006514E9">
              <w:rPr>
                <w:color w:val="00B050"/>
              </w:rPr>
              <w:t xml:space="preserve">Include an initial heated dilution stage which outputs a sample at a temperature of  </w:t>
            </w:r>
            <w:r w:rsidRPr="006514E9">
              <w:rPr>
                <w:color w:val="00B050"/>
              </w:rPr>
              <w:sym w:font="Symbol" w:char="F0B3"/>
            </w:r>
            <w:r w:rsidRPr="006514E9">
              <w:rPr>
                <w:color w:val="00B050"/>
              </w:rPr>
              <w:t xml:space="preserve"> 150 °C and </w:t>
            </w:r>
            <w:r w:rsidRPr="006514E9">
              <w:rPr>
                <w:color w:val="FF0000"/>
              </w:rPr>
              <w:t>≤ 350 °C ±10 °C</w:t>
            </w:r>
            <w:r w:rsidRPr="006514E9">
              <w:rPr>
                <w:color w:val="00B050"/>
              </w:rPr>
              <w:t>, and dilutes by a factor of at least 10</w:t>
            </w:r>
            <w:r w:rsidR="008E26BE" w:rsidRPr="006514E9">
              <w:rPr>
                <w:color w:val="00B050"/>
              </w:rPr>
              <w:t xml:space="preserve">. </w:t>
            </w:r>
          </w:p>
          <w:p w14:paraId="1D500059" w14:textId="77777777" w:rsidR="008E26BE" w:rsidRDefault="008E26BE" w:rsidP="003478B0">
            <w:pPr>
              <w:pStyle w:val="SingleTxtG"/>
              <w:ind w:left="0" w:right="0"/>
              <w:rPr>
                <w:color w:val="4472C4" w:themeColor="accent5"/>
              </w:rPr>
            </w:pPr>
            <w:r>
              <w:rPr>
                <w:color w:val="4472C4" w:themeColor="accent5"/>
              </w:rPr>
              <w:t>SPN10</w:t>
            </w:r>
          </w:p>
          <w:p w14:paraId="01585510" w14:textId="77777777" w:rsidR="008E26BE" w:rsidRDefault="008E26BE" w:rsidP="008E26BE">
            <w:pPr>
              <w:pStyle w:val="SingleTxtG"/>
              <w:ind w:left="0" w:right="0"/>
              <w:rPr>
                <w:color w:val="4472C4" w:themeColor="accent5"/>
              </w:rPr>
            </w:pPr>
            <w:r w:rsidRPr="001A0E5C">
              <w:rPr>
                <w:color w:val="4472C4" w:themeColor="accent5"/>
              </w:rPr>
              <w:lastRenderedPageBreak/>
              <w:t xml:space="preserve">Include an initial heated dilution stage which outputs a sample at a temperature of  </w:t>
            </w:r>
            <w:r w:rsidRPr="001A0E5C">
              <w:rPr>
                <w:color w:val="4472C4" w:themeColor="accent5"/>
              </w:rPr>
              <w:sym w:font="Symbol" w:char="F0B3"/>
            </w:r>
            <w:r w:rsidRPr="001A0E5C">
              <w:rPr>
                <w:color w:val="4472C4" w:themeColor="accent5"/>
              </w:rPr>
              <w:t xml:space="preserve"> 150 °C and </w:t>
            </w:r>
            <w:r w:rsidRPr="003478B0">
              <w:rPr>
                <w:color w:val="FF0000"/>
              </w:rPr>
              <w:t>≤ 350 °C ±10 °C</w:t>
            </w:r>
            <w:r w:rsidRPr="001A0E5C">
              <w:rPr>
                <w:color w:val="4472C4" w:themeColor="accent5"/>
              </w:rPr>
              <w:t>, and dilutes by a factor of at least 10</w:t>
            </w:r>
            <w:r>
              <w:rPr>
                <w:color w:val="4472C4" w:themeColor="accent5"/>
              </w:rPr>
              <w:t xml:space="preserve">. </w:t>
            </w:r>
          </w:p>
          <w:p w14:paraId="3C02B93E" w14:textId="3A4D7344" w:rsidR="00645B88" w:rsidRPr="00B27889" w:rsidRDefault="008E26BE" w:rsidP="006514E9">
            <w:pPr>
              <w:pStyle w:val="SingleTxtG"/>
              <w:ind w:left="0" w:right="0"/>
              <w:rPr>
                <w:color w:val="FF0000"/>
              </w:rPr>
            </w:pPr>
            <w:r w:rsidRPr="008E26BE">
              <w:rPr>
                <w:color w:val="4472C4" w:themeColor="accent5"/>
                <w:highlight w:val="yellow"/>
              </w:rPr>
              <w:t xml:space="preserve">Include a catalytically active part at a </w:t>
            </w:r>
            <w:r>
              <w:rPr>
                <w:color w:val="4472C4" w:themeColor="accent5"/>
                <w:highlight w:val="yellow"/>
              </w:rPr>
              <w:t xml:space="preserve">fixed (±10°C) </w:t>
            </w:r>
            <w:r w:rsidRPr="008E26BE">
              <w:rPr>
                <w:color w:val="4472C4" w:themeColor="accent5"/>
                <w:highlight w:val="yellow"/>
              </w:rPr>
              <w:t>wall temperature greater than or equal to that of the init</w:t>
            </w:r>
            <w:r w:rsidR="006514E9">
              <w:rPr>
                <w:color w:val="4472C4" w:themeColor="accent5"/>
                <w:highlight w:val="yellow"/>
              </w:rPr>
              <w:t>i</w:t>
            </w:r>
            <w:r w:rsidRPr="008E26BE">
              <w:rPr>
                <w:color w:val="4472C4" w:themeColor="accent5"/>
                <w:highlight w:val="yellow"/>
              </w:rPr>
              <w:t>a</w:t>
            </w:r>
            <w:r w:rsidR="006514E9">
              <w:rPr>
                <w:color w:val="4472C4" w:themeColor="accent5"/>
                <w:highlight w:val="yellow"/>
              </w:rPr>
              <w:t>l</w:t>
            </w:r>
            <w:r w:rsidRPr="008E26BE">
              <w:rPr>
                <w:color w:val="4472C4" w:themeColor="accent5"/>
                <w:highlight w:val="yellow"/>
              </w:rPr>
              <w:t xml:space="preserve"> dilution </w:t>
            </w:r>
            <w:commentRangeStart w:id="58"/>
            <w:r w:rsidRPr="008E26BE">
              <w:rPr>
                <w:color w:val="4472C4" w:themeColor="accent5"/>
                <w:highlight w:val="yellow"/>
              </w:rPr>
              <w:t>stage</w:t>
            </w:r>
            <w:commentRangeEnd w:id="58"/>
            <w:r w:rsidR="006514E9">
              <w:rPr>
                <w:rStyle w:val="CommentReference"/>
              </w:rPr>
              <w:commentReference w:id="58"/>
            </w:r>
            <w:r w:rsidRPr="008E26BE">
              <w:rPr>
                <w:color w:val="4472C4" w:themeColor="accent5"/>
                <w:highlight w:val="yellow"/>
              </w:rPr>
              <w:t>.</w:t>
            </w:r>
          </w:p>
        </w:tc>
        <w:tc>
          <w:tcPr>
            <w:tcW w:w="5103" w:type="dxa"/>
          </w:tcPr>
          <w:p w14:paraId="4AD78978" w14:textId="77777777" w:rsidR="00645B88" w:rsidRPr="0014049A" w:rsidRDefault="00645B88" w:rsidP="0014049A">
            <w:pPr>
              <w:pStyle w:val="SingleTxtG"/>
              <w:ind w:left="132" w:right="151"/>
              <w:rPr>
                <w:color w:val="C45911" w:themeColor="accent2" w:themeShade="BF"/>
              </w:rPr>
            </w:pPr>
          </w:p>
        </w:tc>
      </w:tr>
      <w:tr w:rsidR="00645B88" w:rsidRPr="00C56B65" w14:paraId="5B06BD20" w14:textId="49C1ADD7" w:rsidTr="00645B88">
        <w:tc>
          <w:tcPr>
            <w:tcW w:w="5103" w:type="dxa"/>
            <w:shd w:val="clear" w:color="auto" w:fill="auto"/>
          </w:tcPr>
          <w:p w14:paraId="62084409" w14:textId="77777777" w:rsidR="00645B88" w:rsidRPr="00C56B65" w:rsidRDefault="00645B88" w:rsidP="009C6E7C">
            <w:pPr>
              <w:pStyle w:val="SingleTxtG"/>
              <w:ind w:left="0" w:right="0"/>
            </w:pPr>
            <w:r w:rsidRPr="00C56B65">
              <w:t>A.8.1.3.3.3.</w:t>
            </w:r>
            <w:r w:rsidRPr="00C56B65">
              <w:tab/>
              <w:t>Control heated stages to constant nominal operating temperatures, within the range specified in paragraph A.8.1.3.3.2., to a tolerance of ±10 °C. Provide an indication of whether or not heated stages are at their correct operating temperatures;</w:t>
            </w:r>
          </w:p>
        </w:tc>
        <w:tc>
          <w:tcPr>
            <w:tcW w:w="5103" w:type="dxa"/>
            <w:shd w:val="clear" w:color="auto" w:fill="auto"/>
          </w:tcPr>
          <w:p w14:paraId="7226F15F" w14:textId="77777777" w:rsidR="00645B88" w:rsidRPr="00B27889" w:rsidRDefault="00645B88" w:rsidP="009C6E7C">
            <w:pPr>
              <w:pStyle w:val="SingleTxtG"/>
              <w:ind w:left="0" w:right="0"/>
              <w:rPr>
                <w:color w:val="FF0000"/>
              </w:rPr>
            </w:pPr>
          </w:p>
        </w:tc>
        <w:tc>
          <w:tcPr>
            <w:tcW w:w="5103" w:type="dxa"/>
          </w:tcPr>
          <w:p w14:paraId="2636E481" w14:textId="77777777" w:rsidR="00645B88" w:rsidRPr="0014049A" w:rsidRDefault="00645B88" w:rsidP="0014049A">
            <w:pPr>
              <w:pStyle w:val="SingleTxtG"/>
              <w:ind w:left="132" w:right="151"/>
              <w:rPr>
                <w:color w:val="C45911" w:themeColor="accent2" w:themeShade="BF"/>
              </w:rPr>
            </w:pPr>
          </w:p>
        </w:tc>
      </w:tr>
      <w:tr w:rsidR="00645B88" w:rsidRPr="00C56B65" w14:paraId="10269851" w14:textId="22E8E2B6" w:rsidTr="00645B88">
        <w:tc>
          <w:tcPr>
            <w:tcW w:w="5103" w:type="dxa"/>
            <w:shd w:val="clear" w:color="auto" w:fill="auto"/>
          </w:tcPr>
          <w:p w14:paraId="2C9258F5" w14:textId="77777777" w:rsidR="00645B88" w:rsidRPr="00C56B65" w:rsidRDefault="00645B88" w:rsidP="009C6E7C">
            <w:pPr>
              <w:pStyle w:val="SingleTxtG"/>
              <w:ind w:left="0" w:right="0"/>
            </w:pPr>
            <w:r w:rsidRPr="00C56B65">
              <w:t>A.8.1.3.3.4.</w:t>
            </w:r>
            <w:r w:rsidRPr="00C56B65">
              <w:tab/>
            </w:r>
            <w:r w:rsidRPr="00533FDE">
              <w:rPr>
                <w:strike/>
              </w:rPr>
              <w:t>Achieve a particle concentration reduction factor (f</w:t>
            </w:r>
            <w:r w:rsidRPr="00533FDE">
              <w:rPr>
                <w:strike/>
                <w:vertAlign w:val="subscript"/>
              </w:rPr>
              <w:t>r</w:t>
            </w:r>
            <w:r w:rsidRPr="00533FDE">
              <w:rPr>
                <w:strike/>
              </w:rPr>
              <w:t>(d</w:t>
            </w:r>
            <w:r w:rsidRPr="00533FDE">
              <w:rPr>
                <w:strike/>
                <w:vertAlign w:val="subscript"/>
              </w:rPr>
              <w:t>i</w:t>
            </w:r>
            <w:r w:rsidRPr="00533FDE">
              <w:rPr>
                <w:strike/>
              </w:rPr>
              <w:t>)), as defined in paragraph A.8.2.2.2. below, for particles of 30 nm and 50 nm electrical mobility diameters, that is no more than 30 per cent and 20 per cent respectively higher, and no more than 5 per cent lower than that for particles of 100 nm electrical mobility diameter for the VPR as a whole</w:t>
            </w:r>
            <w:r w:rsidRPr="00C56B65">
              <w:t>;</w:t>
            </w:r>
          </w:p>
        </w:tc>
        <w:tc>
          <w:tcPr>
            <w:tcW w:w="5103" w:type="dxa"/>
            <w:shd w:val="clear" w:color="auto" w:fill="auto"/>
          </w:tcPr>
          <w:p w14:paraId="4D39BEAB" w14:textId="41B8CA16" w:rsidR="00936295" w:rsidRPr="009606FB" w:rsidRDefault="00936295" w:rsidP="009C6E7C">
            <w:pPr>
              <w:pStyle w:val="SingleTxtG"/>
              <w:ind w:left="0" w:right="0"/>
              <w:rPr>
                <w:color w:val="00B050"/>
              </w:rPr>
            </w:pPr>
            <w:r w:rsidRPr="009606FB">
              <w:rPr>
                <w:color w:val="00B050"/>
              </w:rPr>
              <w:t>SPN23:</w:t>
            </w:r>
          </w:p>
          <w:p w14:paraId="692D983D" w14:textId="5DB24747" w:rsidR="00936295" w:rsidRPr="009606FB" w:rsidRDefault="00936295" w:rsidP="009C6E7C">
            <w:pPr>
              <w:pStyle w:val="SingleTxtG"/>
              <w:ind w:left="0" w:right="0"/>
              <w:rPr>
                <w:color w:val="00B050"/>
              </w:rPr>
            </w:pPr>
            <w:r w:rsidRPr="009606FB">
              <w:rPr>
                <w:color w:val="00B050"/>
              </w:rPr>
              <w:t>Achieve a particle concentration reduction factor (f</w:t>
            </w:r>
            <w:r w:rsidRPr="009606FB">
              <w:rPr>
                <w:color w:val="00B050"/>
                <w:vertAlign w:val="subscript"/>
              </w:rPr>
              <w:t>r</w:t>
            </w:r>
            <w:r w:rsidRPr="009606FB">
              <w:rPr>
                <w:color w:val="00B050"/>
              </w:rPr>
              <w:t>(d</w:t>
            </w:r>
            <w:r w:rsidRPr="009606FB">
              <w:rPr>
                <w:color w:val="00B050"/>
                <w:vertAlign w:val="subscript"/>
              </w:rPr>
              <w:t>i</w:t>
            </w:r>
            <w:r w:rsidRPr="009606FB">
              <w:rPr>
                <w:color w:val="00B050"/>
              </w:rPr>
              <w:t>)), as defined in paragraph A.8.2.2.2. below, for particles of 30 nm and 50 nm electrical mobility diameters, that is no more than 30 per cent and 20 per cent respectively higher, and no more than 5 per cent lower than that for particles of 100 nm electrical mobility diameter for the VPR as a whole;</w:t>
            </w:r>
          </w:p>
          <w:p w14:paraId="6A50C327" w14:textId="370D4886" w:rsidR="00936295" w:rsidRDefault="00936295" w:rsidP="009C6E7C">
            <w:pPr>
              <w:pStyle w:val="SingleTxtG"/>
              <w:ind w:left="0" w:right="0"/>
              <w:rPr>
                <w:color w:val="FF0000"/>
              </w:rPr>
            </w:pPr>
          </w:p>
          <w:p w14:paraId="056B6ACD" w14:textId="666275DE" w:rsidR="00645B88" w:rsidRPr="00B27889" w:rsidRDefault="00645B88" w:rsidP="009C6E7C">
            <w:pPr>
              <w:pStyle w:val="SingleTxtG"/>
              <w:ind w:left="0" w:right="0"/>
              <w:rPr>
                <w:color w:val="FF0000"/>
              </w:rPr>
            </w:pPr>
            <w:r w:rsidRPr="00B27889">
              <w:rPr>
                <w:color w:val="FF0000"/>
              </w:rPr>
              <w:t>SPN10:</w:t>
            </w:r>
          </w:p>
          <w:p w14:paraId="43501007" w14:textId="1DE55E81" w:rsidR="00936295" w:rsidRPr="00936295" w:rsidRDefault="00645B88" w:rsidP="00936295">
            <w:pPr>
              <w:pStyle w:val="SingleTxtG"/>
              <w:ind w:left="0" w:right="0"/>
              <w:rPr>
                <w:color w:val="00B050"/>
              </w:rPr>
            </w:pPr>
            <w:r w:rsidRPr="00B27889">
              <w:rPr>
                <w:color w:val="FF0000"/>
              </w:rPr>
              <w:t>Achieve a particle concentration reduction factor (f</w:t>
            </w:r>
            <w:r w:rsidRPr="00B27889">
              <w:rPr>
                <w:color w:val="FF0000"/>
                <w:vertAlign w:val="subscript"/>
              </w:rPr>
              <w:t>r</w:t>
            </w:r>
            <w:r w:rsidRPr="00B27889">
              <w:rPr>
                <w:color w:val="FF0000"/>
              </w:rPr>
              <w:t>(d</w:t>
            </w:r>
            <w:r w:rsidRPr="00B27889">
              <w:rPr>
                <w:color w:val="FF0000"/>
                <w:vertAlign w:val="subscript"/>
              </w:rPr>
              <w:t>i</w:t>
            </w:r>
            <w:r w:rsidRPr="00B27889">
              <w:rPr>
                <w:color w:val="FF0000"/>
              </w:rPr>
              <w:t xml:space="preserve">)), as defined in paragraph A.8.2.2.2. below, for particles of 15 nm, 30 nm and 50 nm electrical mobility diameters, that is no more than 100 per cent, 30 per cent and 20 per cent respectively higher, and no more than 5 per cent lower than that for particles of 100 nm electrical mobility diameter for the VPR </w:t>
            </w:r>
            <w:r w:rsidR="00936295" w:rsidRPr="00936295">
              <w:rPr>
                <w:color w:val="FF0000"/>
              </w:rPr>
              <w:t>as a whole</w:t>
            </w:r>
            <w:r w:rsidR="00936295" w:rsidRPr="00936295">
              <w:rPr>
                <w:color w:val="00B050"/>
              </w:rPr>
              <w:t>;</w:t>
            </w:r>
          </w:p>
          <w:p w14:paraId="04ECEC01" w14:textId="660885FF" w:rsidR="00645B88" w:rsidRPr="00B27889" w:rsidRDefault="004511BD" w:rsidP="004511BD">
            <w:pPr>
              <w:pStyle w:val="SingleTxtG"/>
              <w:ind w:left="0" w:right="0"/>
              <w:rPr>
                <w:color w:val="FF0000"/>
              </w:rPr>
            </w:pPr>
            <w:r w:rsidRPr="00B27889">
              <w:rPr>
                <w:color w:val="FF0000"/>
              </w:rPr>
              <w:t xml:space="preserve"> </w:t>
            </w:r>
          </w:p>
        </w:tc>
        <w:tc>
          <w:tcPr>
            <w:tcW w:w="5103" w:type="dxa"/>
          </w:tcPr>
          <w:p w14:paraId="5B4E1C49" w14:textId="77777777" w:rsidR="00645B88" w:rsidRPr="0014049A" w:rsidRDefault="00645B88" w:rsidP="0014049A">
            <w:pPr>
              <w:pStyle w:val="SingleTxtG"/>
              <w:ind w:left="132" w:right="151"/>
              <w:rPr>
                <w:color w:val="C45911" w:themeColor="accent2" w:themeShade="BF"/>
              </w:rPr>
            </w:pPr>
          </w:p>
        </w:tc>
      </w:tr>
      <w:tr w:rsidR="00645B88" w:rsidRPr="00C56B65" w14:paraId="7F39E766" w14:textId="5E9FF0E3" w:rsidTr="00645B88">
        <w:tc>
          <w:tcPr>
            <w:tcW w:w="5103" w:type="dxa"/>
            <w:shd w:val="clear" w:color="auto" w:fill="auto"/>
          </w:tcPr>
          <w:p w14:paraId="33AE0683" w14:textId="77777777" w:rsidR="00645B88" w:rsidRPr="00C56B65" w:rsidRDefault="00645B88" w:rsidP="009C6E7C">
            <w:pPr>
              <w:pStyle w:val="SingleTxtG"/>
              <w:spacing w:line="240" w:lineRule="auto"/>
              <w:ind w:left="0" w:right="0"/>
            </w:pPr>
            <w:r w:rsidRPr="00C56B65">
              <w:t>A.8.1.3.3.5.</w:t>
            </w:r>
            <w:r w:rsidRPr="00C56B65">
              <w:tab/>
            </w:r>
            <w:r w:rsidRPr="00533FDE">
              <w:rPr>
                <w:strike/>
              </w:rPr>
              <w:t>Also achieve &gt; 99.0 per cent vaporisation of 30 nm tetracontane (CH</w:t>
            </w:r>
            <w:r w:rsidRPr="00533FDE">
              <w:rPr>
                <w:strike/>
                <w:vertAlign w:val="subscript"/>
              </w:rPr>
              <w:t>3</w:t>
            </w:r>
            <w:r w:rsidRPr="00533FDE">
              <w:rPr>
                <w:strike/>
              </w:rPr>
              <w:t>(CH</w:t>
            </w:r>
            <w:r w:rsidRPr="00533FDE">
              <w:rPr>
                <w:strike/>
                <w:vertAlign w:val="subscript"/>
              </w:rPr>
              <w:t>2</w:t>
            </w:r>
            <w:r w:rsidRPr="00533FDE">
              <w:rPr>
                <w:strike/>
              </w:rPr>
              <w:t>)</w:t>
            </w:r>
            <w:r w:rsidRPr="00533FDE">
              <w:rPr>
                <w:strike/>
                <w:vertAlign w:val="subscript"/>
              </w:rPr>
              <w:t>38</w:t>
            </w:r>
            <w:r w:rsidRPr="00533FDE">
              <w:rPr>
                <w:strike/>
              </w:rPr>
              <w:t>CH</w:t>
            </w:r>
            <w:r w:rsidRPr="00533FDE">
              <w:rPr>
                <w:strike/>
                <w:vertAlign w:val="subscript"/>
              </w:rPr>
              <w:t>3</w:t>
            </w:r>
            <w:r w:rsidRPr="00533FDE">
              <w:rPr>
                <w:strike/>
              </w:rPr>
              <w:t xml:space="preserve">) particles, with an inlet </w:t>
            </w:r>
            <w:r w:rsidRPr="00533FDE">
              <w:rPr>
                <w:strike/>
              </w:rPr>
              <w:lastRenderedPageBreak/>
              <w:t>concentration of ≥ 10,000 cm</w:t>
            </w:r>
            <w:r w:rsidRPr="00533FDE">
              <w:rPr>
                <w:strike/>
                <w:vertAlign w:val="superscript"/>
              </w:rPr>
              <w:t>-3</w:t>
            </w:r>
            <w:r w:rsidRPr="00533FDE">
              <w:rPr>
                <w:strike/>
              </w:rPr>
              <w:t>, by means of heating and reduction of partial pressures of the tetracontane.</w:t>
            </w:r>
          </w:p>
        </w:tc>
        <w:tc>
          <w:tcPr>
            <w:tcW w:w="5103" w:type="dxa"/>
            <w:shd w:val="clear" w:color="auto" w:fill="auto"/>
          </w:tcPr>
          <w:p w14:paraId="213806BB" w14:textId="77777777" w:rsidR="00533FDE" w:rsidRPr="00533FDE" w:rsidRDefault="00533FDE" w:rsidP="00533FDE">
            <w:pPr>
              <w:pStyle w:val="SingleTxtG"/>
              <w:spacing w:line="240" w:lineRule="auto"/>
              <w:ind w:left="0"/>
              <w:rPr>
                <w:color w:val="00B050"/>
              </w:rPr>
            </w:pPr>
            <w:r w:rsidRPr="00533FDE">
              <w:rPr>
                <w:color w:val="00B050"/>
              </w:rPr>
              <w:lastRenderedPageBreak/>
              <w:t>SPN23:</w:t>
            </w:r>
          </w:p>
          <w:p w14:paraId="4DD371A4" w14:textId="7D66F3C5" w:rsidR="00533FDE" w:rsidRPr="00533FDE" w:rsidRDefault="00533FDE" w:rsidP="00533FDE">
            <w:pPr>
              <w:pStyle w:val="SingleTxtG"/>
              <w:spacing w:line="240" w:lineRule="auto"/>
              <w:ind w:left="0" w:right="0"/>
              <w:rPr>
                <w:color w:val="00B050"/>
              </w:rPr>
            </w:pPr>
            <w:r w:rsidRPr="00533FDE">
              <w:rPr>
                <w:color w:val="00B050"/>
              </w:rPr>
              <w:t>Also achieve &gt; 99.0 per cent vaporisation of 30 nm tetracontane (CH</w:t>
            </w:r>
            <w:r w:rsidRPr="00533FDE">
              <w:rPr>
                <w:color w:val="00B050"/>
                <w:vertAlign w:val="subscript"/>
              </w:rPr>
              <w:t>3</w:t>
            </w:r>
            <w:r w:rsidRPr="00533FDE">
              <w:rPr>
                <w:color w:val="00B050"/>
              </w:rPr>
              <w:t>(CH</w:t>
            </w:r>
            <w:r w:rsidRPr="00533FDE">
              <w:rPr>
                <w:color w:val="00B050"/>
                <w:vertAlign w:val="subscript"/>
              </w:rPr>
              <w:t>2</w:t>
            </w:r>
            <w:r w:rsidRPr="00533FDE">
              <w:rPr>
                <w:color w:val="00B050"/>
              </w:rPr>
              <w:t>)</w:t>
            </w:r>
            <w:r w:rsidRPr="00533FDE">
              <w:rPr>
                <w:color w:val="00B050"/>
                <w:vertAlign w:val="subscript"/>
              </w:rPr>
              <w:t>38</w:t>
            </w:r>
            <w:r w:rsidRPr="00533FDE">
              <w:rPr>
                <w:color w:val="00B050"/>
              </w:rPr>
              <w:t>CH</w:t>
            </w:r>
            <w:r w:rsidRPr="00533FDE">
              <w:rPr>
                <w:color w:val="00B050"/>
                <w:vertAlign w:val="subscript"/>
              </w:rPr>
              <w:t>3</w:t>
            </w:r>
            <w:r w:rsidRPr="00533FDE">
              <w:rPr>
                <w:color w:val="00B050"/>
              </w:rPr>
              <w:t xml:space="preserve">) particles, with an inlet concentration of ≥ </w:t>
            </w:r>
            <w:r w:rsidRPr="00533FDE">
              <w:rPr>
                <w:color w:val="00B050"/>
              </w:rPr>
              <w:lastRenderedPageBreak/>
              <w:t>10,000 cm</w:t>
            </w:r>
            <w:r w:rsidRPr="00533FDE">
              <w:rPr>
                <w:color w:val="00B050"/>
                <w:vertAlign w:val="superscript"/>
              </w:rPr>
              <w:t>-3</w:t>
            </w:r>
            <w:r w:rsidRPr="00533FDE">
              <w:rPr>
                <w:color w:val="00B050"/>
              </w:rPr>
              <w:t>, by means of heating and reduction of partial pressures of the tetracontane.</w:t>
            </w:r>
          </w:p>
          <w:p w14:paraId="363C9413" w14:textId="7904F261" w:rsidR="00645B88" w:rsidRPr="00B27889" w:rsidRDefault="00645B88" w:rsidP="00277309">
            <w:pPr>
              <w:pStyle w:val="SingleTxtG"/>
              <w:spacing w:line="240" w:lineRule="auto"/>
              <w:ind w:left="0"/>
              <w:rPr>
                <w:color w:val="FF0000"/>
              </w:rPr>
            </w:pPr>
            <w:r w:rsidRPr="00B27889">
              <w:rPr>
                <w:color w:val="FF0000"/>
              </w:rPr>
              <w:t xml:space="preserve">SPN10: </w:t>
            </w:r>
          </w:p>
          <w:p w14:paraId="4D09777D" w14:textId="77777777" w:rsidR="00645B88" w:rsidRPr="00B27889" w:rsidRDefault="00645B88" w:rsidP="009C6E7C">
            <w:pPr>
              <w:pStyle w:val="SingleTxtG"/>
              <w:spacing w:line="240" w:lineRule="auto"/>
              <w:ind w:left="0" w:right="0"/>
              <w:rPr>
                <w:color w:val="FF0000"/>
              </w:rPr>
            </w:pPr>
            <w:r w:rsidRPr="00B27889">
              <w:rPr>
                <w:color w:val="FF0000"/>
              </w:rPr>
              <w:t>Achieve more than 99.9 per cent vaporization of tetracontane (CH</w:t>
            </w:r>
            <w:r w:rsidRPr="00B27889">
              <w:rPr>
                <w:color w:val="FF0000"/>
                <w:vertAlign w:val="subscript"/>
              </w:rPr>
              <w:t>3</w:t>
            </w:r>
            <w:r w:rsidRPr="00B27889">
              <w:rPr>
                <w:color w:val="FF0000"/>
              </w:rPr>
              <w:t>(CH</w:t>
            </w:r>
            <w:r w:rsidRPr="00B27889">
              <w:rPr>
                <w:color w:val="FF0000"/>
                <w:vertAlign w:val="subscript"/>
              </w:rPr>
              <w:t>2</w:t>
            </w:r>
            <w:r w:rsidRPr="00B27889">
              <w:rPr>
                <w:color w:val="FF0000"/>
              </w:rPr>
              <w:t>)</w:t>
            </w:r>
            <w:r w:rsidRPr="00B27889">
              <w:rPr>
                <w:color w:val="FF0000"/>
                <w:vertAlign w:val="subscript"/>
              </w:rPr>
              <w:t>38</w:t>
            </w:r>
            <w:r w:rsidRPr="00B27889">
              <w:rPr>
                <w:color w:val="FF0000"/>
              </w:rPr>
              <w:t>CH</w:t>
            </w:r>
            <w:r w:rsidRPr="00B27889">
              <w:rPr>
                <w:color w:val="FF0000"/>
                <w:vertAlign w:val="subscript"/>
              </w:rPr>
              <w:t>3</w:t>
            </w:r>
            <w:r w:rsidRPr="00B27889">
              <w:rPr>
                <w:color w:val="FF0000"/>
              </w:rPr>
              <w:t>) particles with count median diameter &gt; 50 nm and mass &gt; 1 mg/m3 , by means of heating and reduction of partial pressures of the tetracontane.</w:t>
            </w:r>
          </w:p>
        </w:tc>
        <w:tc>
          <w:tcPr>
            <w:tcW w:w="5103" w:type="dxa"/>
          </w:tcPr>
          <w:p w14:paraId="38E92289" w14:textId="77777777" w:rsidR="00645B88" w:rsidRPr="0014049A" w:rsidRDefault="00645B88" w:rsidP="0014049A">
            <w:pPr>
              <w:pStyle w:val="SingleTxtG"/>
              <w:spacing w:line="240" w:lineRule="auto"/>
              <w:ind w:left="132" w:right="151"/>
              <w:rPr>
                <w:color w:val="C45911" w:themeColor="accent2" w:themeShade="BF"/>
              </w:rPr>
            </w:pPr>
          </w:p>
        </w:tc>
      </w:tr>
      <w:tr w:rsidR="00645B88" w:rsidRPr="00C56B65" w14:paraId="1CDFFB74" w14:textId="62DEB517" w:rsidTr="00645B88">
        <w:tc>
          <w:tcPr>
            <w:tcW w:w="5103" w:type="dxa"/>
            <w:shd w:val="clear" w:color="auto" w:fill="auto"/>
          </w:tcPr>
          <w:p w14:paraId="6B6F30F5" w14:textId="77777777" w:rsidR="00645B88" w:rsidRPr="00C56B65" w:rsidRDefault="00645B88" w:rsidP="009C6E7C">
            <w:pPr>
              <w:pStyle w:val="SingleTxtG"/>
              <w:spacing w:line="240" w:lineRule="auto"/>
              <w:ind w:left="0" w:right="0"/>
            </w:pPr>
          </w:p>
        </w:tc>
        <w:tc>
          <w:tcPr>
            <w:tcW w:w="5103" w:type="dxa"/>
            <w:shd w:val="clear" w:color="auto" w:fill="auto"/>
          </w:tcPr>
          <w:p w14:paraId="23B61F6A" w14:textId="6B0EEB06" w:rsidR="00533FDE" w:rsidRPr="00B27889" w:rsidRDefault="00645B88" w:rsidP="006514E9">
            <w:pPr>
              <w:pStyle w:val="SingleTxtG"/>
              <w:spacing w:line="240" w:lineRule="auto"/>
              <w:ind w:left="0" w:right="0"/>
              <w:rPr>
                <w:color w:val="FF0000"/>
              </w:rPr>
            </w:pPr>
            <w:r w:rsidRPr="00B27889">
              <w:rPr>
                <w:color w:val="FF0000"/>
              </w:rPr>
              <w:t>A.8.1.3.3.6.</w:t>
            </w:r>
            <w:r w:rsidRPr="00B27889">
              <w:rPr>
                <w:color w:val="FF0000"/>
              </w:rPr>
              <w:tab/>
            </w:r>
            <w:r w:rsidR="004E47C4">
              <w:rPr>
                <w:color w:val="FF0000"/>
              </w:rPr>
              <w:t>A</w:t>
            </w:r>
            <w:r w:rsidR="004E47C4" w:rsidRPr="00B27889">
              <w:rPr>
                <w:color w:val="FF0000"/>
              </w:rPr>
              <w:t xml:space="preserve">chieve </w:t>
            </w:r>
            <w:r w:rsidRPr="00B27889">
              <w:rPr>
                <w:color w:val="FF0000"/>
              </w:rPr>
              <w:t>a solid particle penetration efficiency of at least 70 per cent for particles of 100 nm electrical mobility diameter;</w:t>
            </w:r>
          </w:p>
        </w:tc>
        <w:tc>
          <w:tcPr>
            <w:tcW w:w="5103" w:type="dxa"/>
          </w:tcPr>
          <w:p w14:paraId="14D60C99" w14:textId="77777777" w:rsidR="00645B88" w:rsidRPr="0014049A" w:rsidRDefault="00645B88" w:rsidP="0014049A">
            <w:pPr>
              <w:pStyle w:val="SingleTxtG"/>
              <w:spacing w:line="240" w:lineRule="auto"/>
              <w:ind w:left="132" w:right="151"/>
              <w:rPr>
                <w:color w:val="C45911" w:themeColor="accent2" w:themeShade="BF"/>
              </w:rPr>
            </w:pPr>
          </w:p>
        </w:tc>
      </w:tr>
      <w:tr w:rsidR="00645B88" w:rsidRPr="00C56B65" w14:paraId="194E6D06" w14:textId="72AE09DE" w:rsidTr="00645B88">
        <w:tc>
          <w:tcPr>
            <w:tcW w:w="5103" w:type="dxa"/>
            <w:shd w:val="clear" w:color="auto" w:fill="auto"/>
          </w:tcPr>
          <w:p w14:paraId="57BE51BA" w14:textId="77777777" w:rsidR="00645B88" w:rsidRPr="00C56B65" w:rsidRDefault="00645B88" w:rsidP="009C6E7C">
            <w:pPr>
              <w:pStyle w:val="SingleTxtG"/>
              <w:spacing w:line="240" w:lineRule="auto"/>
              <w:ind w:left="0" w:right="0"/>
            </w:pPr>
          </w:p>
        </w:tc>
        <w:tc>
          <w:tcPr>
            <w:tcW w:w="5103" w:type="dxa"/>
            <w:shd w:val="clear" w:color="auto" w:fill="auto"/>
          </w:tcPr>
          <w:p w14:paraId="4B085269" w14:textId="77777777" w:rsidR="00645B88" w:rsidRPr="00B27889" w:rsidRDefault="00645B88" w:rsidP="00797306">
            <w:pPr>
              <w:pStyle w:val="SingleTxtG"/>
              <w:spacing w:line="240" w:lineRule="auto"/>
              <w:ind w:left="0"/>
              <w:rPr>
                <w:color w:val="FF0000"/>
              </w:rPr>
            </w:pPr>
          </w:p>
        </w:tc>
        <w:tc>
          <w:tcPr>
            <w:tcW w:w="5103" w:type="dxa"/>
          </w:tcPr>
          <w:p w14:paraId="19BD8402" w14:textId="77777777" w:rsidR="00645B88" w:rsidRPr="0014049A" w:rsidRDefault="00645B88" w:rsidP="0014049A">
            <w:pPr>
              <w:pStyle w:val="SingleTxtG"/>
              <w:spacing w:line="240" w:lineRule="auto"/>
              <w:ind w:left="132" w:right="151"/>
              <w:rPr>
                <w:color w:val="C45911" w:themeColor="accent2" w:themeShade="BF"/>
              </w:rPr>
            </w:pPr>
          </w:p>
        </w:tc>
      </w:tr>
      <w:tr w:rsidR="00645B88" w:rsidRPr="00C56B65" w14:paraId="3A447EE1" w14:textId="167E0C08" w:rsidTr="00645B88">
        <w:tc>
          <w:tcPr>
            <w:tcW w:w="5103" w:type="dxa"/>
            <w:shd w:val="clear" w:color="auto" w:fill="auto"/>
          </w:tcPr>
          <w:p w14:paraId="70B941B7" w14:textId="77777777" w:rsidR="00645B88" w:rsidRPr="00C56B65" w:rsidRDefault="00645B88" w:rsidP="009C6E7C">
            <w:pPr>
              <w:pStyle w:val="SingleTxtG"/>
              <w:ind w:left="0" w:right="0"/>
            </w:pPr>
            <w:r w:rsidRPr="00C56B65">
              <w:t>A.8.1.3.4.</w:t>
            </w:r>
            <w:r w:rsidRPr="00C56B65">
              <w:tab/>
              <w:t>The PNC shall:</w:t>
            </w:r>
          </w:p>
        </w:tc>
        <w:tc>
          <w:tcPr>
            <w:tcW w:w="5103" w:type="dxa"/>
            <w:shd w:val="clear" w:color="auto" w:fill="auto"/>
          </w:tcPr>
          <w:p w14:paraId="0E1AEEB6" w14:textId="77777777" w:rsidR="00645B88" w:rsidRPr="00B27889" w:rsidRDefault="00645B88" w:rsidP="009C6E7C">
            <w:pPr>
              <w:pStyle w:val="SingleTxtG"/>
              <w:ind w:left="0" w:right="0"/>
              <w:rPr>
                <w:color w:val="FF0000"/>
              </w:rPr>
            </w:pPr>
          </w:p>
        </w:tc>
        <w:tc>
          <w:tcPr>
            <w:tcW w:w="5103" w:type="dxa"/>
          </w:tcPr>
          <w:p w14:paraId="7CA0576F" w14:textId="77777777" w:rsidR="00645B88" w:rsidRPr="0014049A" w:rsidRDefault="00645B88" w:rsidP="0014049A">
            <w:pPr>
              <w:pStyle w:val="SingleTxtG"/>
              <w:ind w:left="132" w:right="151"/>
              <w:rPr>
                <w:color w:val="C45911" w:themeColor="accent2" w:themeShade="BF"/>
              </w:rPr>
            </w:pPr>
          </w:p>
        </w:tc>
      </w:tr>
      <w:tr w:rsidR="00645B88" w:rsidRPr="00C56B65" w14:paraId="2BCA1302" w14:textId="2E4736EF" w:rsidTr="00645B88">
        <w:tc>
          <w:tcPr>
            <w:tcW w:w="5103" w:type="dxa"/>
            <w:shd w:val="clear" w:color="auto" w:fill="auto"/>
          </w:tcPr>
          <w:p w14:paraId="70C45181" w14:textId="77777777" w:rsidR="00645B88" w:rsidRPr="00C56B65" w:rsidRDefault="00645B88" w:rsidP="009C6E7C">
            <w:pPr>
              <w:pStyle w:val="SingleTxtG"/>
              <w:ind w:left="0" w:right="0"/>
            </w:pPr>
            <w:r w:rsidRPr="00C56B65">
              <w:t>A.8.1.3.4.1.</w:t>
            </w:r>
            <w:r w:rsidRPr="00C56B65">
              <w:tab/>
              <w:t>Operate under full flow operating conditions;</w:t>
            </w:r>
          </w:p>
        </w:tc>
        <w:tc>
          <w:tcPr>
            <w:tcW w:w="5103" w:type="dxa"/>
            <w:shd w:val="clear" w:color="auto" w:fill="auto"/>
          </w:tcPr>
          <w:p w14:paraId="3677C4EA" w14:textId="77777777" w:rsidR="00645B88" w:rsidRPr="00B27889" w:rsidRDefault="00645B88" w:rsidP="009C6E7C">
            <w:pPr>
              <w:pStyle w:val="SingleTxtG"/>
              <w:ind w:left="0" w:right="0"/>
              <w:rPr>
                <w:color w:val="FF0000"/>
              </w:rPr>
            </w:pPr>
          </w:p>
        </w:tc>
        <w:tc>
          <w:tcPr>
            <w:tcW w:w="5103" w:type="dxa"/>
          </w:tcPr>
          <w:p w14:paraId="7D13412B" w14:textId="77777777" w:rsidR="00645B88" w:rsidRPr="0014049A" w:rsidRDefault="00645B88" w:rsidP="0014049A">
            <w:pPr>
              <w:pStyle w:val="SingleTxtG"/>
              <w:ind w:left="132" w:right="151"/>
              <w:rPr>
                <w:color w:val="C45911" w:themeColor="accent2" w:themeShade="BF"/>
              </w:rPr>
            </w:pPr>
          </w:p>
        </w:tc>
      </w:tr>
      <w:tr w:rsidR="00645B88" w:rsidRPr="00C56B65" w14:paraId="28FADDCE" w14:textId="66B8005C" w:rsidTr="00645B88">
        <w:tc>
          <w:tcPr>
            <w:tcW w:w="5103" w:type="dxa"/>
            <w:shd w:val="clear" w:color="auto" w:fill="auto"/>
          </w:tcPr>
          <w:p w14:paraId="024810F1" w14:textId="77777777" w:rsidR="00645B88" w:rsidRPr="00C56B65" w:rsidRDefault="00645B88" w:rsidP="009C6E7C">
            <w:pPr>
              <w:pStyle w:val="SingleTxtG"/>
              <w:spacing w:line="240" w:lineRule="auto"/>
              <w:ind w:left="0" w:right="0"/>
            </w:pPr>
            <w:r w:rsidRPr="00C56B65">
              <w:t>A.8.1.3.4.2.</w:t>
            </w:r>
            <w:r w:rsidRPr="00C56B65">
              <w:tab/>
              <w:t>Have a counting accuracy of ± 10 per cent across the range 1 cm</w:t>
            </w:r>
            <w:r w:rsidRPr="00181ED6">
              <w:rPr>
                <w:vertAlign w:val="superscript"/>
              </w:rPr>
              <w:t>-3</w:t>
            </w:r>
            <w:r w:rsidRPr="00C56B65">
              <w:t xml:space="preserve"> to the upper threshold of the single particle count mode of the PNC against a traceable standard. At concentrations below 100 cm</w:t>
            </w:r>
            <w:r w:rsidRPr="00181ED6">
              <w:rPr>
                <w:vertAlign w:val="superscript"/>
              </w:rPr>
              <w:t>-3</w:t>
            </w:r>
            <w:r w:rsidRPr="00C56B65">
              <w:t xml:space="preserve"> measurements averaged over extended sampling periods may be required to demonstrate the accuracy of the PNC with a high degree of statistical confidence;</w:t>
            </w:r>
          </w:p>
        </w:tc>
        <w:tc>
          <w:tcPr>
            <w:tcW w:w="5103" w:type="dxa"/>
            <w:shd w:val="clear" w:color="auto" w:fill="auto"/>
          </w:tcPr>
          <w:p w14:paraId="21BE9F88" w14:textId="77777777" w:rsidR="00645B88" w:rsidRPr="00B27889" w:rsidRDefault="00645B88" w:rsidP="009C6E7C">
            <w:pPr>
              <w:pStyle w:val="SingleTxtG"/>
              <w:spacing w:line="240" w:lineRule="auto"/>
              <w:ind w:left="0" w:right="0"/>
              <w:rPr>
                <w:color w:val="FF0000"/>
              </w:rPr>
            </w:pPr>
          </w:p>
        </w:tc>
        <w:tc>
          <w:tcPr>
            <w:tcW w:w="5103" w:type="dxa"/>
          </w:tcPr>
          <w:p w14:paraId="3BF2BF6F" w14:textId="77777777" w:rsidR="00645B88" w:rsidRPr="0014049A" w:rsidRDefault="00645B88" w:rsidP="0014049A">
            <w:pPr>
              <w:pStyle w:val="SingleTxtG"/>
              <w:spacing w:line="240" w:lineRule="auto"/>
              <w:ind w:left="132" w:right="151"/>
              <w:rPr>
                <w:color w:val="C45911" w:themeColor="accent2" w:themeShade="BF"/>
              </w:rPr>
            </w:pPr>
          </w:p>
        </w:tc>
      </w:tr>
      <w:tr w:rsidR="00645B88" w:rsidRPr="00C56B65" w14:paraId="65FFBF77" w14:textId="6AA6E262" w:rsidTr="00645B88">
        <w:tc>
          <w:tcPr>
            <w:tcW w:w="5103" w:type="dxa"/>
            <w:shd w:val="clear" w:color="auto" w:fill="auto"/>
          </w:tcPr>
          <w:p w14:paraId="3B1BF78F" w14:textId="77777777" w:rsidR="00645B88" w:rsidRPr="00C56B65" w:rsidRDefault="00645B88" w:rsidP="009C6E7C">
            <w:pPr>
              <w:pStyle w:val="SingleTxtG"/>
              <w:spacing w:line="240" w:lineRule="auto"/>
              <w:ind w:left="0" w:right="0"/>
            </w:pPr>
            <w:r w:rsidRPr="00C56B65">
              <w:t>A.8.1.3.4.3.</w:t>
            </w:r>
            <w:r w:rsidRPr="00C56B65">
              <w:tab/>
              <w:t>Have a readability of at least 0.1 particle cm</w:t>
            </w:r>
            <w:r w:rsidRPr="00181ED6">
              <w:rPr>
                <w:vertAlign w:val="superscript"/>
              </w:rPr>
              <w:t>-3</w:t>
            </w:r>
            <w:r w:rsidRPr="00C56B65">
              <w:t xml:space="preserve"> at concentrations below 100 cm</w:t>
            </w:r>
            <w:r w:rsidRPr="00181ED6">
              <w:rPr>
                <w:vertAlign w:val="superscript"/>
              </w:rPr>
              <w:t>-3</w:t>
            </w:r>
            <w:r w:rsidRPr="00C56B65">
              <w:t>;</w:t>
            </w:r>
          </w:p>
        </w:tc>
        <w:tc>
          <w:tcPr>
            <w:tcW w:w="5103" w:type="dxa"/>
            <w:shd w:val="clear" w:color="auto" w:fill="auto"/>
          </w:tcPr>
          <w:p w14:paraId="3AF50CFB" w14:textId="77777777" w:rsidR="00645B88" w:rsidRPr="00B27889" w:rsidRDefault="00645B88" w:rsidP="009C6E7C">
            <w:pPr>
              <w:pStyle w:val="SingleTxtG"/>
              <w:spacing w:line="240" w:lineRule="auto"/>
              <w:ind w:left="0" w:right="0"/>
              <w:rPr>
                <w:color w:val="FF0000"/>
              </w:rPr>
            </w:pPr>
          </w:p>
        </w:tc>
        <w:tc>
          <w:tcPr>
            <w:tcW w:w="5103" w:type="dxa"/>
          </w:tcPr>
          <w:p w14:paraId="1F47BA5F" w14:textId="77777777" w:rsidR="00645B88" w:rsidRPr="0014049A" w:rsidRDefault="00645B88" w:rsidP="0014049A">
            <w:pPr>
              <w:pStyle w:val="SingleTxtG"/>
              <w:spacing w:line="240" w:lineRule="auto"/>
              <w:ind w:left="132" w:right="151"/>
              <w:rPr>
                <w:color w:val="C45911" w:themeColor="accent2" w:themeShade="BF"/>
              </w:rPr>
            </w:pPr>
          </w:p>
        </w:tc>
      </w:tr>
      <w:tr w:rsidR="00645B88" w:rsidRPr="00C56B65" w14:paraId="0A2D45CD" w14:textId="1DC59027" w:rsidTr="00645B88">
        <w:tc>
          <w:tcPr>
            <w:tcW w:w="5103" w:type="dxa"/>
            <w:shd w:val="clear" w:color="auto" w:fill="auto"/>
          </w:tcPr>
          <w:p w14:paraId="1F61209C" w14:textId="77777777" w:rsidR="00645B88" w:rsidRPr="00C56B65" w:rsidRDefault="00645B88" w:rsidP="009C6E7C">
            <w:pPr>
              <w:pStyle w:val="SingleTxtG"/>
              <w:ind w:left="0" w:right="0"/>
            </w:pPr>
            <w:r w:rsidRPr="00C56B65">
              <w:t>A.8.1.3.4.4.</w:t>
            </w:r>
            <w:r w:rsidRPr="00C56B65">
              <w:tab/>
              <w:t>Have a linear response to particle concentrations over the full measurement range in single particle count mode;</w:t>
            </w:r>
          </w:p>
        </w:tc>
        <w:tc>
          <w:tcPr>
            <w:tcW w:w="5103" w:type="dxa"/>
            <w:shd w:val="clear" w:color="auto" w:fill="auto"/>
          </w:tcPr>
          <w:p w14:paraId="6C2CB51F" w14:textId="77777777" w:rsidR="00645B88" w:rsidRPr="00B27889" w:rsidRDefault="00645B88" w:rsidP="009C6E7C">
            <w:pPr>
              <w:pStyle w:val="SingleTxtG"/>
              <w:ind w:left="0" w:right="0"/>
              <w:rPr>
                <w:color w:val="FF0000"/>
              </w:rPr>
            </w:pPr>
          </w:p>
        </w:tc>
        <w:tc>
          <w:tcPr>
            <w:tcW w:w="5103" w:type="dxa"/>
          </w:tcPr>
          <w:p w14:paraId="3F37E024" w14:textId="77777777" w:rsidR="00645B88" w:rsidRPr="0014049A" w:rsidRDefault="00645B88" w:rsidP="0014049A">
            <w:pPr>
              <w:pStyle w:val="SingleTxtG"/>
              <w:ind w:left="132" w:right="151"/>
              <w:rPr>
                <w:color w:val="C45911" w:themeColor="accent2" w:themeShade="BF"/>
              </w:rPr>
            </w:pPr>
          </w:p>
        </w:tc>
      </w:tr>
      <w:tr w:rsidR="00645B88" w:rsidRPr="00C56B65" w14:paraId="59800568" w14:textId="5D9E92DA" w:rsidTr="00645B88">
        <w:tc>
          <w:tcPr>
            <w:tcW w:w="5103" w:type="dxa"/>
            <w:shd w:val="clear" w:color="auto" w:fill="auto"/>
          </w:tcPr>
          <w:p w14:paraId="05DB6D5E" w14:textId="77777777" w:rsidR="00645B88" w:rsidRPr="00C56B65" w:rsidRDefault="00645B88" w:rsidP="009C6E7C">
            <w:pPr>
              <w:pStyle w:val="SingleTxtG"/>
              <w:ind w:left="0" w:right="0"/>
            </w:pPr>
            <w:r w:rsidRPr="00C56B65">
              <w:t>A.8.1.3.4.5.</w:t>
            </w:r>
            <w:r w:rsidRPr="00C56B65">
              <w:tab/>
              <w:t>Have a data reporting frequency equal to or greater than 0.5 Hz;</w:t>
            </w:r>
          </w:p>
        </w:tc>
        <w:tc>
          <w:tcPr>
            <w:tcW w:w="5103" w:type="dxa"/>
            <w:shd w:val="clear" w:color="auto" w:fill="auto"/>
          </w:tcPr>
          <w:p w14:paraId="4DFF62D9" w14:textId="77777777" w:rsidR="00645B88" w:rsidRPr="00B27889" w:rsidRDefault="00645B88" w:rsidP="009C6E7C">
            <w:pPr>
              <w:pStyle w:val="SingleTxtG"/>
              <w:ind w:left="0" w:right="0"/>
              <w:rPr>
                <w:color w:val="FF0000"/>
              </w:rPr>
            </w:pPr>
          </w:p>
        </w:tc>
        <w:tc>
          <w:tcPr>
            <w:tcW w:w="5103" w:type="dxa"/>
          </w:tcPr>
          <w:p w14:paraId="2774A3DE" w14:textId="77777777" w:rsidR="00645B88" w:rsidRPr="0014049A" w:rsidRDefault="00645B88" w:rsidP="0014049A">
            <w:pPr>
              <w:pStyle w:val="SingleTxtG"/>
              <w:ind w:left="132" w:right="151"/>
              <w:rPr>
                <w:color w:val="C45911" w:themeColor="accent2" w:themeShade="BF"/>
              </w:rPr>
            </w:pPr>
          </w:p>
        </w:tc>
      </w:tr>
      <w:tr w:rsidR="00645B88" w:rsidRPr="00C56B65" w14:paraId="4664B96E" w14:textId="40BF39FD" w:rsidTr="00645B88">
        <w:tc>
          <w:tcPr>
            <w:tcW w:w="5103" w:type="dxa"/>
            <w:shd w:val="clear" w:color="auto" w:fill="auto"/>
          </w:tcPr>
          <w:p w14:paraId="1F5C5A2C" w14:textId="77777777" w:rsidR="00645B88" w:rsidRPr="00C56B65" w:rsidRDefault="00645B88" w:rsidP="009C6E7C">
            <w:pPr>
              <w:pStyle w:val="SingleTxtG"/>
              <w:ind w:left="0" w:right="0"/>
            </w:pPr>
            <w:r w:rsidRPr="00C56B65">
              <w:t>A.8.1.3.4.6.</w:t>
            </w:r>
            <w:r w:rsidRPr="00C56B65">
              <w:tab/>
              <w:t>Have a t</w:t>
            </w:r>
            <w:r w:rsidRPr="00181ED6">
              <w:rPr>
                <w:vertAlign w:val="subscript"/>
              </w:rPr>
              <w:t>90</w:t>
            </w:r>
            <w:r w:rsidRPr="00C56B65">
              <w:t xml:space="preserve"> response time over the measured concentration range of less than 5 s;</w:t>
            </w:r>
          </w:p>
        </w:tc>
        <w:tc>
          <w:tcPr>
            <w:tcW w:w="5103" w:type="dxa"/>
            <w:shd w:val="clear" w:color="auto" w:fill="auto"/>
          </w:tcPr>
          <w:p w14:paraId="34FC1956" w14:textId="77777777" w:rsidR="00645B88" w:rsidRPr="00B27889" w:rsidRDefault="00645B88" w:rsidP="009C6E7C">
            <w:pPr>
              <w:pStyle w:val="SingleTxtG"/>
              <w:ind w:left="0" w:right="0"/>
              <w:rPr>
                <w:color w:val="FF0000"/>
              </w:rPr>
            </w:pPr>
          </w:p>
        </w:tc>
        <w:tc>
          <w:tcPr>
            <w:tcW w:w="5103" w:type="dxa"/>
          </w:tcPr>
          <w:p w14:paraId="03207D8C" w14:textId="77777777" w:rsidR="00645B88" w:rsidRPr="0014049A" w:rsidRDefault="00645B88" w:rsidP="0014049A">
            <w:pPr>
              <w:pStyle w:val="SingleTxtG"/>
              <w:ind w:left="132" w:right="151"/>
              <w:rPr>
                <w:color w:val="C45911" w:themeColor="accent2" w:themeShade="BF"/>
              </w:rPr>
            </w:pPr>
          </w:p>
        </w:tc>
      </w:tr>
      <w:tr w:rsidR="00645B88" w:rsidRPr="00C56B65" w14:paraId="6081AB4C" w14:textId="107D2726" w:rsidTr="00645B88">
        <w:tc>
          <w:tcPr>
            <w:tcW w:w="5103" w:type="dxa"/>
            <w:shd w:val="clear" w:color="auto" w:fill="auto"/>
          </w:tcPr>
          <w:p w14:paraId="212A8BDA" w14:textId="77777777" w:rsidR="00645B88" w:rsidRPr="00C56B65" w:rsidRDefault="00645B88" w:rsidP="009C6E7C">
            <w:pPr>
              <w:pStyle w:val="SingleTxtG"/>
              <w:ind w:left="0" w:right="0"/>
            </w:pPr>
            <w:r w:rsidRPr="00C56B65">
              <w:t>A.8.1.3.4.7.</w:t>
            </w:r>
            <w:r w:rsidRPr="00C56B65">
              <w:tab/>
            </w:r>
            <w:r w:rsidRPr="00277309">
              <w:rPr>
                <w:strike/>
              </w:rPr>
              <w:t xml:space="preserve">Incorporate a coincidence correction function up to a maximum 10 per cent correction, and may make use of an </w:t>
            </w:r>
            <w:r w:rsidRPr="00277309">
              <w:rPr>
                <w:strike/>
              </w:rPr>
              <w:lastRenderedPageBreak/>
              <w:t>internal calibration factor as determined in paragraph A.8.2.1.3., but shall not make use of any other algorithm to correct for or define the counting efficiency;</w:t>
            </w:r>
          </w:p>
        </w:tc>
        <w:tc>
          <w:tcPr>
            <w:tcW w:w="5103" w:type="dxa"/>
            <w:shd w:val="clear" w:color="auto" w:fill="auto"/>
          </w:tcPr>
          <w:p w14:paraId="6153341D" w14:textId="783302C2" w:rsidR="004B2B7A" w:rsidRPr="004B2B7A" w:rsidRDefault="004B2B7A" w:rsidP="004B2B7A">
            <w:pPr>
              <w:pStyle w:val="SingleTxtG"/>
              <w:spacing w:line="240" w:lineRule="auto"/>
              <w:ind w:left="0" w:right="0"/>
              <w:rPr>
                <w:color w:val="00B050"/>
              </w:rPr>
            </w:pPr>
            <w:r w:rsidRPr="004B2B7A">
              <w:rPr>
                <w:color w:val="00B050"/>
              </w:rPr>
              <w:lastRenderedPageBreak/>
              <w:t>SPN23</w:t>
            </w:r>
            <w:r>
              <w:rPr>
                <w:color w:val="00B050"/>
              </w:rPr>
              <w:t>:</w:t>
            </w:r>
          </w:p>
          <w:p w14:paraId="315733D5" w14:textId="5712D30D" w:rsidR="004B2B7A" w:rsidRPr="004B2B7A" w:rsidRDefault="004B2B7A" w:rsidP="004B2B7A">
            <w:pPr>
              <w:pStyle w:val="SingleTxtG"/>
              <w:spacing w:line="240" w:lineRule="auto"/>
              <w:ind w:left="0" w:right="0"/>
              <w:rPr>
                <w:color w:val="00B050"/>
              </w:rPr>
            </w:pPr>
            <w:r w:rsidRPr="004B2B7A">
              <w:rPr>
                <w:color w:val="00B050"/>
              </w:rPr>
              <w:lastRenderedPageBreak/>
              <w:t>Incorporate an internal calibration factor from the linearity calibration against a traceable reference, as determined in paragraph A.8.2.1.3, shall be applied to determine PNC counting efficiency. The counting efficiency shall be reported including the calibration factor.</w:t>
            </w:r>
          </w:p>
          <w:p w14:paraId="796C526F" w14:textId="77777777" w:rsidR="004B2B7A" w:rsidRPr="004B2B7A" w:rsidRDefault="004B2B7A" w:rsidP="004B2B7A">
            <w:pPr>
              <w:pStyle w:val="SingleTxtG"/>
              <w:ind w:left="0" w:right="0"/>
              <w:rPr>
                <w:color w:val="FF0000"/>
              </w:rPr>
            </w:pPr>
            <w:r w:rsidRPr="004B2B7A">
              <w:rPr>
                <w:color w:val="FF0000"/>
              </w:rPr>
              <w:t>SPN10:</w:t>
            </w:r>
          </w:p>
          <w:p w14:paraId="4BA36748" w14:textId="60BC3EA8" w:rsidR="004B2B7A" w:rsidRPr="004B2B7A" w:rsidRDefault="004B2B7A" w:rsidP="004B2B7A">
            <w:pPr>
              <w:pStyle w:val="SingleTxtG"/>
              <w:ind w:left="0" w:right="0"/>
              <w:rPr>
                <w:color w:val="FF0000"/>
              </w:rPr>
            </w:pPr>
            <w:r w:rsidRPr="004B2B7A">
              <w:rPr>
                <w:color w:val="FF0000"/>
              </w:rPr>
              <w:t>Incorporate an internal calibration factor from the linearity calibration against a traceable reference, as de</w:t>
            </w:r>
            <w:r>
              <w:rPr>
                <w:color w:val="FF0000"/>
              </w:rPr>
              <w:t>termined in paragraph A.8.2.1.3,</w:t>
            </w:r>
            <w:r w:rsidRPr="004B2B7A">
              <w:rPr>
                <w:color w:val="FF0000"/>
              </w:rPr>
              <w:t xml:space="preserve"> shall be applied to determine PNC counting efficiency. The counting efficiency shall be reported including the calibration factor. The PNC calibration material shall be 4cSt polyalphaolefin (Emery oil) or soot-like particles (e.g. flame generated soot or graphite particles). </w:t>
            </w:r>
          </w:p>
          <w:p w14:paraId="38C64482" w14:textId="1C6331EB" w:rsidR="004B2B7A" w:rsidRPr="004B2B7A" w:rsidRDefault="004B2B7A" w:rsidP="009C6E7C">
            <w:pPr>
              <w:pStyle w:val="SingleTxtG"/>
              <w:ind w:left="0" w:right="0"/>
              <w:rPr>
                <w:color w:val="FF0000"/>
                <w:lang w:val="en-IE"/>
              </w:rPr>
            </w:pPr>
          </w:p>
          <w:p w14:paraId="55B91791" w14:textId="77777777" w:rsidR="004B2B7A" w:rsidRPr="004B2B7A" w:rsidRDefault="004B2B7A" w:rsidP="009C6E7C">
            <w:pPr>
              <w:pStyle w:val="SingleTxtG"/>
              <w:ind w:left="0" w:right="0"/>
              <w:rPr>
                <w:color w:val="FF0000"/>
              </w:rPr>
            </w:pPr>
          </w:p>
          <w:p w14:paraId="7843EA55" w14:textId="7A3B459C" w:rsidR="00E31478" w:rsidRPr="00B27889" w:rsidRDefault="00E31478" w:rsidP="004B2B7A">
            <w:pPr>
              <w:pStyle w:val="SingleTxtG"/>
              <w:ind w:left="0" w:right="0"/>
              <w:rPr>
                <w:b/>
                <w:color w:val="FF0000"/>
              </w:rPr>
            </w:pPr>
          </w:p>
        </w:tc>
        <w:tc>
          <w:tcPr>
            <w:tcW w:w="5103" w:type="dxa"/>
          </w:tcPr>
          <w:p w14:paraId="2C5394A1" w14:textId="77777777" w:rsidR="00645B88" w:rsidRPr="0014049A" w:rsidRDefault="00645B88" w:rsidP="0014049A">
            <w:pPr>
              <w:pStyle w:val="SingleTxtG"/>
              <w:ind w:left="132" w:right="151"/>
              <w:rPr>
                <w:color w:val="C45911" w:themeColor="accent2" w:themeShade="BF"/>
              </w:rPr>
            </w:pPr>
          </w:p>
        </w:tc>
      </w:tr>
      <w:tr w:rsidR="00645B88" w:rsidRPr="00C56B65" w14:paraId="30B0F8A2" w14:textId="1D79BB55" w:rsidTr="00645B88">
        <w:tc>
          <w:tcPr>
            <w:tcW w:w="5103" w:type="dxa"/>
            <w:shd w:val="clear" w:color="auto" w:fill="auto"/>
          </w:tcPr>
          <w:p w14:paraId="69957C84" w14:textId="77777777" w:rsidR="00645B88" w:rsidRPr="00C56B65" w:rsidRDefault="00645B88" w:rsidP="009C6E7C">
            <w:pPr>
              <w:pStyle w:val="SingleTxtG"/>
              <w:spacing w:line="240" w:lineRule="auto"/>
              <w:ind w:left="0" w:right="0"/>
            </w:pPr>
            <w:r w:rsidRPr="00C56B65">
              <w:t>A.8.1.3.4.8.</w:t>
            </w:r>
            <w:r w:rsidRPr="00C56B65">
              <w:tab/>
            </w:r>
            <w:r w:rsidRPr="00774936">
              <w:rPr>
                <w:strike/>
              </w:rPr>
              <w:t>Have counting efficiencies at particle sizes of 23 nm (±1 nm) and 41 nm (±1 nm) electrical mobility diameter of 50 per cent (±12 per cent) and &gt; 90 per cent respectively. These counting efficiencies may be achieved by internal (for example; control of instrument design) or external (for example; size pre-classification) means;</w:t>
            </w:r>
          </w:p>
        </w:tc>
        <w:tc>
          <w:tcPr>
            <w:tcW w:w="5103" w:type="dxa"/>
            <w:shd w:val="clear" w:color="auto" w:fill="auto"/>
          </w:tcPr>
          <w:p w14:paraId="74413759" w14:textId="77777777" w:rsidR="002205D9" w:rsidRPr="002205D9" w:rsidRDefault="002205D9" w:rsidP="002205D9">
            <w:pPr>
              <w:pStyle w:val="SingleTxtG"/>
              <w:spacing w:line="240" w:lineRule="auto"/>
              <w:ind w:left="0"/>
              <w:rPr>
                <w:color w:val="00B050"/>
              </w:rPr>
            </w:pPr>
            <w:r w:rsidRPr="002205D9">
              <w:rPr>
                <w:color w:val="00B050"/>
              </w:rPr>
              <w:t>SPN23:</w:t>
            </w:r>
          </w:p>
          <w:p w14:paraId="78C3EE91" w14:textId="04F54C85" w:rsidR="002205D9" w:rsidRPr="002205D9" w:rsidRDefault="002205D9" w:rsidP="002205D9">
            <w:pPr>
              <w:pStyle w:val="SingleTxtG"/>
              <w:spacing w:line="240" w:lineRule="auto"/>
              <w:ind w:left="0" w:right="0"/>
              <w:rPr>
                <w:color w:val="00B050"/>
              </w:rPr>
            </w:pPr>
            <w:r w:rsidRPr="002205D9">
              <w:rPr>
                <w:color w:val="00B050"/>
              </w:rPr>
              <w:t>Have counting efficiencies at particle sizes of 23 nm (±1 nm) and 41 nm (±1 nm) electrical mobility diameter of 50 per cent (±12 per cent) and &gt; 90 per cent respectively. These counting efficiencies may be achieved by internal (for example; control of instrument design) or external (for example; size pre-classification) means;</w:t>
            </w:r>
          </w:p>
          <w:p w14:paraId="26D6C219" w14:textId="0F52DBB9" w:rsidR="00645B88" w:rsidRPr="00B27889" w:rsidRDefault="00645B88" w:rsidP="009C6E7C">
            <w:pPr>
              <w:pStyle w:val="SingleTxtG"/>
              <w:spacing w:line="240" w:lineRule="auto"/>
              <w:ind w:left="0" w:right="0"/>
              <w:rPr>
                <w:color w:val="FF0000"/>
              </w:rPr>
            </w:pPr>
            <w:r w:rsidRPr="00B27889">
              <w:rPr>
                <w:color w:val="FF0000"/>
              </w:rPr>
              <w:t>SPN10:</w:t>
            </w:r>
          </w:p>
          <w:p w14:paraId="17E11360" w14:textId="77777777" w:rsidR="00645B88" w:rsidRPr="00B27889" w:rsidRDefault="00645B88" w:rsidP="009C6E7C">
            <w:pPr>
              <w:pStyle w:val="SingleTxtG"/>
              <w:spacing w:line="240" w:lineRule="auto"/>
              <w:ind w:left="0" w:right="0"/>
              <w:rPr>
                <w:color w:val="FF0000"/>
              </w:rPr>
            </w:pPr>
            <w:r w:rsidRPr="00B27889">
              <w:rPr>
                <w:color w:val="FF0000"/>
              </w:rPr>
              <w:t>Have counting efficiencies at nominal particle sizes of 10 nm and 15 nm electrical mobility diameter of 65 per cent (±15 per cent) and &gt; 90 per cent respectively. These counting efficiencies may be achieved by internal (for example; control of instrument design) or external (for example; size pre-classification) means;</w:t>
            </w:r>
          </w:p>
        </w:tc>
        <w:tc>
          <w:tcPr>
            <w:tcW w:w="5103" w:type="dxa"/>
          </w:tcPr>
          <w:p w14:paraId="6214735C" w14:textId="77777777" w:rsidR="00645B88" w:rsidRPr="0014049A" w:rsidRDefault="00645B88" w:rsidP="0014049A">
            <w:pPr>
              <w:pStyle w:val="SingleTxtG"/>
              <w:spacing w:line="240" w:lineRule="auto"/>
              <w:ind w:left="132" w:right="151"/>
              <w:rPr>
                <w:color w:val="C45911" w:themeColor="accent2" w:themeShade="BF"/>
              </w:rPr>
            </w:pPr>
          </w:p>
        </w:tc>
      </w:tr>
      <w:tr w:rsidR="00645B88" w:rsidRPr="00C56B65" w14:paraId="48F6C195" w14:textId="459A7533" w:rsidTr="00645B88">
        <w:tc>
          <w:tcPr>
            <w:tcW w:w="5103" w:type="dxa"/>
            <w:shd w:val="clear" w:color="auto" w:fill="auto"/>
          </w:tcPr>
          <w:p w14:paraId="103F1F85" w14:textId="77777777" w:rsidR="00645B88" w:rsidRPr="00C56B65" w:rsidRDefault="00645B88" w:rsidP="009C6E7C">
            <w:pPr>
              <w:pStyle w:val="SingleTxtG"/>
              <w:ind w:left="0" w:right="0"/>
            </w:pPr>
            <w:r w:rsidRPr="00C56B65">
              <w:lastRenderedPageBreak/>
              <w:t>A.8.1.3.4.9.</w:t>
            </w:r>
            <w:r w:rsidRPr="00C56B65">
              <w:tab/>
              <w:t>If the PNC makes use of a working liquid, it shall be replaced at the frequency specified by the instrument manufacturer.</w:t>
            </w:r>
          </w:p>
        </w:tc>
        <w:tc>
          <w:tcPr>
            <w:tcW w:w="5103" w:type="dxa"/>
            <w:shd w:val="clear" w:color="auto" w:fill="auto"/>
          </w:tcPr>
          <w:p w14:paraId="60A8DB6D" w14:textId="77777777" w:rsidR="00645B88" w:rsidRPr="00B27889" w:rsidRDefault="00645B88" w:rsidP="009C6E7C">
            <w:pPr>
              <w:pStyle w:val="SingleTxtG"/>
              <w:ind w:left="0" w:right="0"/>
              <w:rPr>
                <w:color w:val="FF0000"/>
              </w:rPr>
            </w:pPr>
          </w:p>
        </w:tc>
        <w:tc>
          <w:tcPr>
            <w:tcW w:w="5103" w:type="dxa"/>
          </w:tcPr>
          <w:p w14:paraId="518F0B21" w14:textId="77777777" w:rsidR="00645B88" w:rsidRPr="0014049A" w:rsidRDefault="00645B88" w:rsidP="0014049A">
            <w:pPr>
              <w:pStyle w:val="SingleTxtG"/>
              <w:ind w:left="132" w:right="151"/>
              <w:rPr>
                <w:color w:val="C45911" w:themeColor="accent2" w:themeShade="BF"/>
              </w:rPr>
            </w:pPr>
          </w:p>
        </w:tc>
      </w:tr>
      <w:tr w:rsidR="00645B88" w:rsidRPr="00C56B65" w14:paraId="489B9C4E" w14:textId="77AAD683" w:rsidTr="00645B88">
        <w:tc>
          <w:tcPr>
            <w:tcW w:w="5103" w:type="dxa"/>
            <w:shd w:val="clear" w:color="auto" w:fill="auto"/>
          </w:tcPr>
          <w:p w14:paraId="3D6D5AEE" w14:textId="77777777" w:rsidR="00645B88" w:rsidRPr="00C56B65" w:rsidRDefault="00645B88" w:rsidP="009C6E7C">
            <w:pPr>
              <w:pStyle w:val="SingleTxtG"/>
              <w:ind w:left="0" w:right="0"/>
            </w:pPr>
            <w:r w:rsidRPr="00C56B65">
              <w:t>A.8.1.3.5.</w:t>
            </w:r>
            <w:r w:rsidRPr="00C56B65">
              <w:tab/>
            </w:r>
            <w:r w:rsidRPr="00277309">
              <w:rPr>
                <w:strike/>
              </w:rPr>
              <w:t>Where they are not held at a known constant level at the point at which PNC flow rate is controlled, the pressure and/or temperature at inlet to the PNC shall be measured and reported for the purposes of correcting particle concentration measurements to standard conditions.</w:t>
            </w:r>
          </w:p>
        </w:tc>
        <w:tc>
          <w:tcPr>
            <w:tcW w:w="5103" w:type="dxa"/>
            <w:shd w:val="clear" w:color="auto" w:fill="auto"/>
          </w:tcPr>
          <w:p w14:paraId="27462239" w14:textId="77777777" w:rsidR="00645B88" w:rsidRPr="00B27889" w:rsidRDefault="00645B88" w:rsidP="009C6E7C">
            <w:pPr>
              <w:pStyle w:val="SingleTxtG"/>
              <w:ind w:left="0" w:right="0"/>
              <w:rPr>
                <w:color w:val="FF0000"/>
              </w:rPr>
            </w:pPr>
            <w:r w:rsidRPr="00B27889">
              <w:rPr>
                <w:color w:val="FF0000"/>
              </w:rPr>
              <w:t>Where not held at a known constant level at the point at which PNC flow rate is controlled, the pressure and/or temperature at the PNC inlet shall be measured for the purposes of correcting particle number concentration measurements to standard conditions.</w:t>
            </w:r>
            <w:r w:rsidRPr="00B27889">
              <w:rPr>
                <w:color w:val="FF0000"/>
                <w:lang w:val="en-US"/>
              </w:rPr>
              <w:t xml:space="preserve"> The standard conditions are 101.325 kPa pressure and 0°C temperature.</w:t>
            </w:r>
          </w:p>
        </w:tc>
        <w:tc>
          <w:tcPr>
            <w:tcW w:w="5103" w:type="dxa"/>
          </w:tcPr>
          <w:p w14:paraId="6FF46483" w14:textId="77777777" w:rsidR="00645B88" w:rsidRPr="0014049A" w:rsidRDefault="00645B88" w:rsidP="0014049A">
            <w:pPr>
              <w:pStyle w:val="SingleTxtG"/>
              <w:ind w:left="132" w:right="151"/>
              <w:rPr>
                <w:color w:val="C45911" w:themeColor="accent2" w:themeShade="BF"/>
              </w:rPr>
            </w:pPr>
          </w:p>
        </w:tc>
      </w:tr>
      <w:tr w:rsidR="00645B88" w:rsidRPr="00C56B65" w14:paraId="283E27AC" w14:textId="0DC0D86C" w:rsidTr="00645B88">
        <w:tc>
          <w:tcPr>
            <w:tcW w:w="5103" w:type="dxa"/>
            <w:shd w:val="clear" w:color="auto" w:fill="auto"/>
          </w:tcPr>
          <w:p w14:paraId="14C82DA3" w14:textId="77777777" w:rsidR="00645B88" w:rsidRPr="00C56B65" w:rsidRDefault="00645B88" w:rsidP="009C6E7C">
            <w:pPr>
              <w:pStyle w:val="SingleTxtG"/>
              <w:ind w:left="0" w:right="0"/>
            </w:pPr>
            <w:r w:rsidRPr="00C56B65">
              <w:t>A.8.1.3.6.</w:t>
            </w:r>
            <w:r w:rsidRPr="00C56B65">
              <w:tab/>
              <w:t>The sum of the residence time of the PTS, VPR and OT plus the t</w:t>
            </w:r>
            <w:r w:rsidRPr="00181ED6">
              <w:rPr>
                <w:vertAlign w:val="subscript"/>
              </w:rPr>
              <w:t>90</w:t>
            </w:r>
            <w:r w:rsidRPr="00C56B65">
              <w:t xml:space="preserve"> response time of the PNC shall be no greater than 20 s.</w:t>
            </w:r>
          </w:p>
        </w:tc>
        <w:tc>
          <w:tcPr>
            <w:tcW w:w="5103" w:type="dxa"/>
            <w:shd w:val="clear" w:color="auto" w:fill="auto"/>
          </w:tcPr>
          <w:p w14:paraId="5E8B7CC3" w14:textId="77777777" w:rsidR="00645B88" w:rsidRPr="00B27889" w:rsidRDefault="00645B88" w:rsidP="009C6E7C">
            <w:pPr>
              <w:pStyle w:val="SingleTxtG"/>
              <w:ind w:left="0" w:right="0"/>
              <w:rPr>
                <w:color w:val="FF0000"/>
              </w:rPr>
            </w:pPr>
          </w:p>
        </w:tc>
        <w:tc>
          <w:tcPr>
            <w:tcW w:w="5103" w:type="dxa"/>
          </w:tcPr>
          <w:p w14:paraId="3A3B7130" w14:textId="77777777" w:rsidR="00645B88" w:rsidRPr="0014049A" w:rsidRDefault="00645B88" w:rsidP="0014049A">
            <w:pPr>
              <w:pStyle w:val="SingleTxtG"/>
              <w:ind w:left="132" w:right="151"/>
              <w:rPr>
                <w:color w:val="C45911" w:themeColor="accent2" w:themeShade="BF"/>
              </w:rPr>
            </w:pPr>
          </w:p>
        </w:tc>
      </w:tr>
      <w:tr w:rsidR="00645B88" w:rsidRPr="00C56B65" w14:paraId="248B5D68" w14:textId="157222FF" w:rsidTr="00645B88">
        <w:tc>
          <w:tcPr>
            <w:tcW w:w="5103" w:type="dxa"/>
            <w:shd w:val="clear" w:color="auto" w:fill="auto"/>
          </w:tcPr>
          <w:p w14:paraId="7384BB5C" w14:textId="77777777" w:rsidR="00645B88" w:rsidRPr="00C56B65" w:rsidRDefault="00645B88" w:rsidP="009C6E7C">
            <w:pPr>
              <w:pStyle w:val="SingleTxtG"/>
              <w:ind w:left="0" w:right="0"/>
            </w:pPr>
            <w:r w:rsidRPr="00C56B65">
              <w:t>A.8.1.3.7.</w:t>
            </w:r>
            <w:r w:rsidRPr="00C56B65">
              <w:tab/>
              <w:t xml:space="preserve">The transformation time of the entire particle number sampling </w:t>
            </w:r>
            <w:r w:rsidRPr="00A0011F">
              <w:t>system (PTS, VPR</w:t>
            </w:r>
            <w:r w:rsidRPr="00C56B65">
              <w:t>, OT and PNC) shall be determined by aerosol switching directly at the inlet of the PTS. The aerosol switching shall be done in less than 0.1 s. The aerosol used for the test shall cause a concentration change of at least 60 per cent full scale (FS).</w:t>
            </w:r>
          </w:p>
        </w:tc>
        <w:tc>
          <w:tcPr>
            <w:tcW w:w="5103" w:type="dxa"/>
            <w:shd w:val="clear" w:color="auto" w:fill="auto"/>
          </w:tcPr>
          <w:p w14:paraId="4614BC5F" w14:textId="77777777" w:rsidR="00645B88" w:rsidRPr="00B27889" w:rsidRDefault="00645B88" w:rsidP="009C6E7C">
            <w:pPr>
              <w:pStyle w:val="SingleTxtG"/>
              <w:ind w:left="0" w:right="0"/>
              <w:rPr>
                <w:color w:val="FF0000"/>
              </w:rPr>
            </w:pPr>
          </w:p>
        </w:tc>
        <w:tc>
          <w:tcPr>
            <w:tcW w:w="5103" w:type="dxa"/>
          </w:tcPr>
          <w:p w14:paraId="56B53AF8" w14:textId="77777777" w:rsidR="00645B88" w:rsidRPr="0014049A" w:rsidRDefault="00645B88" w:rsidP="0014049A">
            <w:pPr>
              <w:pStyle w:val="SingleTxtG"/>
              <w:ind w:left="132" w:right="151"/>
              <w:rPr>
                <w:color w:val="C45911" w:themeColor="accent2" w:themeShade="BF"/>
              </w:rPr>
            </w:pPr>
          </w:p>
        </w:tc>
      </w:tr>
      <w:tr w:rsidR="00645B88" w:rsidRPr="00C56B65" w14:paraId="603DC9F9" w14:textId="01A42DFD" w:rsidTr="00645B88">
        <w:tc>
          <w:tcPr>
            <w:tcW w:w="5103" w:type="dxa"/>
            <w:shd w:val="clear" w:color="auto" w:fill="auto"/>
          </w:tcPr>
          <w:p w14:paraId="118B30E8" w14:textId="77777777" w:rsidR="00645B88" w:rsidRPr="00C56B65" w:rsidRDefault="00645B88" w:rsidP="009C6E7C">
            <w:pPr>
              <w:pStyle w:val="SingleTxtG"/>
              <w:ind w:left="0" w:right="0"/>
            </w:pPr>
            <w:r w:rsidRPr="00C56B65">
              <w:tab/>
              <w:t>The concentration trace shall be recorded. For time alignment of the particle number concentration and exhaust flow signals, the transformation time is defined as the time from the change (t</w:t>
            </w:r>
            <w:r w:rsidRPr="00181ED6">
              <w:rPr>
                <w:vertAlign w:val="subscript"/>
              </w:rPr>
              <w:t>0</w:t>
            </w:r>
            <w:r w:rsidRPr="00C56B65">
              <w:t>) until the response is 50 per cent of the final reading (t</w:t>
            </w:r>
            <w:r w:rsidRPr="00181ED6">
              <w:rPr>
                <w:vertAlign w:val="subscript"/>
              </w:rPr>
              <w:t>50</w:t>
            </w:r>
            <w:r w:rsidRPr="00C56B65">
              <w:t>).</w:t>
            </w:r>
          </w:p>
        </w:tc>
        <w:tc>
          <w:tcPr>
            <w:tcW w:w="5103" w:type="dxa"/>
            <w:shd w:val="clear" w:color="auto" w:fill="auto"/>
          </w:tcPr>
          <w:p w14:paraId="23DFEAC2" w14:textId="77777777" w:rsidR="00645B88" w:rsidRPr="00B27889" w:rsidRDefault="00645B88" w:rsidP="009C6E7C">
            <w:pPr>
              <w:pStyle w:val="SingleTxtG"/>
              <w:ind w:left="0" w:right="0"/>
              <w:rPr>
                <w:color w:val="FF0000"/>
              </w:rPr>
            </w:pPr>
          </w:p>
        </w:tc>
        <w:tc>
          <w:tcPr>
            <w:tcW w:w="5103" w:type="dxa"/>
          </w:tcPr>
          <w:p w14:paraId="1284F9FC" w14:textId="77777777" w:rsidR="00645B88" w:rsidRPr="0014049A" w:rsidRDefault="00645B88" w:rsidP="0014049A">
            <w:pPr>
              <w:pStyle w:val="SingleTxtG"/>
              <w:ind w:left="132" w:right="151"/>
              <w:rPr>
                <w:color w:val="C45911" w:themeColor="accent2" w:themeShade="BF"/>
              </w:rPr>
            </w:pPr>
          </w:p>
        </w:tc>
      </w:tr>
      <w:tr w:rsidR="00645B88" w:rsidRPr="00C56B65" w14:paraId="12C138D8" w14:textId="1276FF6F" w:rsidTr="00645B88">
        <w:tc>
          <w:tcPr>
            <w:tcW w:w="5103" w:type="dxa"/>
            <w:shd w:val="clear" w:color="auto" w:fill="auto"/>
          </w:tcPr>
          <w:p w14:paraId="3D7A49D2" w14:textId="77777777" w:rsidR="00645B88" w:rsidRPr="00C56B65" w:rsidRDefault="00645B88" w:rsidP="009C6E7C">
            <w:pPr>
              <w:pStyle w:val="SingleTxtG"/>
              <w:keepNext/>
              <w:keepLines/>
              <w:ind w:left="0" w:right="0"/>
            </w:pPr>
            <w:r w:rsidRPr="00C56B65">
              <w:t>A.8.1.4.</w:t>
            </w:r>
            <w:r w:rsidRPr="00C56B65">
              <w:tab/>
              <w:t>Recommended system description</w:t>
            </w:r>
          </w:p>
        </w:tc>
        <w:tc>
          <w:tcPr>
            <w:tcW w:w="5103" w:type="dxa"/>
            <w:shd w:val="clear" w:color="auto" w:fill="auto"/>
          </w:tcPr>
          <w:p w14:paraId="176EDA81" w14:textId="77777777" w:rsidR="00645B88" w:rsidRPr="00B27889" w:rsidRDefault="00645B88" w:rsidP="009C6E7C">
            <w:pPr>
              <w:pStyle w:val="SingleTxtG"/>
              <w:keepNext/>
              <w:keepLines/>
              <w:ind w:left="0" w:right="0"/>
              <w:rPr>
                <w:color w:val="FF0000"/>
              </w:rPr>
            </w:pPr>
          </w:p>
        </w:tc>
        <w:tc>
          <w:tcPr>
            <w:tcW w:w="5103" w:type="dxa"/>
          </w:tcPr>
          <w:p w14:paraId="7A31FDDB" w14:textId="77777777" w:rsidR="00645B88" w:rsidRPr="0014049A" w:rsidRDefault="00645B88" w:rsidP="0014049A">
            <w:pPr>
              <w:pStyle w:val="SingleTxtG"/>
              <w:keepNext/>
              <w:keepLines/>
              <w:ind w:left="132" w:right="151"/>
              <w:rPr>
                <w:color w:val="C45911" w:themeColor="accent2" w:themeShade="BF"/>
              </w:rPr>
            </w:pPr>
          </w:p>
        </w:tc>
      </w:tr>
      <w:tr w:rsidR="00645B88" w:rsidRPr="00C56B65" w14:paraId="1146133F" w14:textId="6AE4A96A" w:rsidTr="00645B88">
        <w:tc>
          <w:tcPr>
            <w:tcW w:w="5103" w:type="dxa"/>
            <w:shd w:val="clear" w:color="auto" w:fill="auto"/>
          </w:tcPr>
          <w:p w14:paraId="19AE6FDE" w14:textId="77777777" w:rsidR="00645B88" w:rsidRPr="00C56B65" w:rsidRDefault="00645B88" w:rsidP="009C6E7C">
            <w:pPr>
              <w:pStyle w:val="SingleTxtG"/>
              <w:keepNext/>
              <w:keepLines/>
              <w:ind w:left="0" w:right="0"/>
            </w:pPr>
            <w:r w:rsidRPr="00C56B65">
              <w:tab/>
              <w:t>The following paragraph contains the recommended practice for measurement of particle number. However, any system meeting the performance specifications in paragraphs A.8.1.2. and A.8.1.3. is acceptable.</w:t>
            </w:r>
          </w:p>
        </w:tc>
        <w:tc>
          <w:tcPr>
            <w:tcW w:w="5103" w:type="dxa"/>
            <w:shd w:val="clear" w:color="auto" w:fill="auto"/>
          </w:tcPr>
          <w:p w14:paraId="5406505E" w14:textId="77777777" w:rsidR="00645B88" w:rsidRPr="00B27889" w:rsidRDefault="00645B88" w:rsidP="009C6E7C">
            <w:pPr>
              <w:pStyle w:val="SingleTxtG"/>
              <w:keepNext/>
              <w:keepLines/>
              <w:ind w:left="0" w:right="0"/>
              <w:rPr>
                <w:color w:val="FF0000"/>
              </w:rPr>
            </w:pPr>
          </w:p>
        </w:tc>
        <w:tc>
          <w:tcPr>
            <w:tcW w:w="5103" w:type="dxa"/>
          </w:tcPr>
          <w:p w14:paraId="61442A7D" w14:textId="77777777" w:rsidR="00645B88" w:rsidRPr="0014049A" w:rsidRDefault="00645B88" w:rsidP="0014049A">
            <w:pPr>
              <w:pStyle w:val="SingleTxtG"/>
              <w:keepNext/>
              <w:keepLines/>
              <w:ind w:left="132" w:right="151"/>
              <w:rPr>
                <w:color w:val="C45911" w:themeColor="accent2" w:themeShade="BF"/>
              </w:rPr>
            </w:pPr>
          </w:p>
        </w:tc>
      </w:tr>
      <w:tr w:rsidR="00645B88" w:rsidRPr="00C56B65" w14:paraId="05AC67A8" w14:textId="0F1ED54E" w:rsidTr="00645B88">
        <w:tc>
          <w:tcPr>
            <w:tcW w:w="5103" w:type="dxa"/>
            <w:shd w:val="clear" w:color="auto" w:fill="auto"/>
          </w:tcPr>
          <w:p w14:paraId="485D1D58" w14:textId="4B473422" w:rsidR="00645B88" w:rsidRPr="00C56B65" w:rsidRDefault="00645B88" w:rsidP="00774936">
            <w:pPr>
              <w:pStyle w:val="SingleTxtG"/>
              <w:ind w:left="0" w:right="0"/>
            </w:pPr>
            <w:r w:rsidRPr="00C56B65">
              <w:tab/>
              <w:t xml:space="preserve">Figures 19 </w:t>
            </w:r>
            <w:r w:rsidRPr="00774936">
              <w:t>and 20</w:t>
            </w:r>
            <w:r w:rsidRPr="00C56B65">
              <w:t xml:space="preserve"> are schematic drawings of the recommended particle sampling system configures for partial and full flow dilution systems respectively.</w:t>
            </w:r>
          </w:p>
        </w:tc>
        <w:tc>
          <w:tcPr>
            <w:tcW w:w="5103" w:type="dxa"/>
            <w:shd w:val="clear" w:color="auto" w:fill="auto"/>
          </w:tcPr>
          <w:p w14:paraId="373BA16B" w14:textId="77777777" w:rsidR="00645B88" w:rsidRPr="00B27889" w:rsidRDefault="00645B88" w:rsidP="009C6E7C">
            <w:pPr>
              <w:pStyle w:val="SingleTxtG"/>
              <w:ind w:left="0" w:right="0"/>
              <w:rPr>
                <w:color w:val="FF0000"/>
              </w:rPr>
            </w:pPr>
          </w:p>
        </w:tc>
        <w:tc>
          <w:tcPr>
            <w:tcW w:w="5103" w:type="dxa"/>
          </w:tcPr>
          <w:p w14:paraId="2CE9C749" w14:textId="6F3812DE" w:rsidR="00645B88" w:rsidRPr="0014049A" w:rsidRDefault="00774936" w:rsidP="00774936">
            <w:pPr>
              <w:pStyle w:val="SingleTxtG"/>
              <w:ind w:left="132" w:right="151"/>
              <w:rPr>
                <w:color w:val="C45911" w:themeColor="accent2" w:themeShade="BF"/>
              </w:rPr>
            </w:pPr>
            <w:r w:rsidRPr="00774936">
              <w:rPr>
                <w:color w:val="C45911" w:themeColor="accent2" w:themeShade="BF"/>
              </w:rPr>
              <w:t xml:space="preserve">Figures 19, 20, </w:t>
            </w:r>
            <w:r w:rsidRPr="00774936">
              <w:rPr>
                <w:color w:val="4472C4" w:themeColor="accent5"/>
              </w:rPr>
              <w:t xml:space="preserve">and 21 </w:t>
            </w:r>
            <w:r w:rsidRPr="00774936">
              <w:rPr>
                <w:color w:val="C45911" w:themeColor="accent2" w:themeShade="BF"/>
              </w:rPr>
              <w:t>are schematic drawings of the recommended particle sampling system configures for partial</w:t>
            </w:r>
            <w:r>
              <w:rPr>
                <w:color w:val="C45911" w:themeColor="accent2" w:themeShade="BF"/>
              </w:rPr>
              <w:t>,</w:t>
            </w:r>
            <w:r w:rsidRPr="00774936">
              <w:rPr>
                <w:color w:val="C45911" w:themeColor="accent2" w:themeShade="BF"/>
              </w:rPr>
              <w:t xml:space="preserve"> full flow dilution </w:t>
            </w:r>
            <w:r w:rsidRPr="00774936">
              <w:rPr>
                <w:color w:val="4472C4" w:themeColor="accent5"/>
              </w:rPr>
              <w:t xml:space="preserve">and tailpipe </w:t>
            </w:r>
            <w:r w:rsidRPr="00774936">
              <w:rPr>
                <w:color w:val="C45911" w:themeColor="accent2" w:themeShade="BF"/>
              </w:rPr>
              <w:t>systems respectively</w:t>
            </w:r>
            <w:r>
              <w:rPr>
                <w:color w:val="C45911" w:themeColor="accent2" w:themeShade="BF"/>
              </w:rPr>
              <w:t>.</w:t>
            </w:r>
          </w:p>
        </w:tc>
      </w:tr>
    </w:tbl>
    <w:p w14:paraId="42114D15" w14:textId="77777777" w:rsidR="00C14730" w:rsidRPr="006230E6" w:rsidRDefault="00C14730" w:rsidP="006230E6">
      <w:pPr>
        <w:pStyle w:val="Heading1"/>
        <w:keepNext/>
        <w:ind w:right="1094"/>
      </w:pPr>
      <w:bookmarkStart w:id="59" w:name="_Toc307818971"/>
      <w:bookmarkStart w:id="60" w:name="_Toc307819345"/>
      <w:bookmarkStart w:id="61" w:name="_Toc339460605"/>
      <w:bookmarkStart w:id="62" w:name="_Toc339542128"/>
      <w:r w:rsidRPr="006230E6">
        <w:lastRenderedPageBreak/>
        <w:t xml:space="preserve">Figure </w:t>
      </w:r>
      <w:bookmarkEnd w:id="59"/>
      <w:bookmarkEnd w:id="60"/>
      <w:r w:rsidRPr="006230E6">
        <w:rPr>
          <w:bCs/>
        </w:rPr>
        <w:t>19</w:t>
      </w:r>
      <w:bookmarkEnd w:id="61"/>
      <w:bookmarkEnd w:id="62"/>
    </w:p>
    <w:p w14:paraId="2CC6E92F" w14:textId="77777777" w:rsidR="00C14730" w:rsidRDefault="00C14730" w:rsidP="006230E6">
      <w:pPr>
        <w:pStyle w:val="Heading1"/>
        <w:keepNext/>
        <w:spacing w:after="240"/>
        <w:ind w:right="1134"/>
        <w:rPr>
          <w:b/>
        </w:rPr>
      </w:pPr>
      <w:bookmarkStart w:id="63" w:name="_Toc339460606"/>
      <w:bookmarkStart w:id="64" w:name="_Toc339542129"/>
      <w:r w:rsidRPr="00A3790A">
        <w:rPr>
          <w:b/>
        </w:rPr>
        <w:t>Schematic of recommended particle sampling system – Partial flow sampling</w:t>
      </w:r>
      <w:bookmarkEnd w:id="63"/>
      <w:bookmarkEnd w:id="64"/>
    </w:p>
    <w:p w14:paraId="65EC7FA5" w14:textId="79753680" w:rsidR="00C14730" w:rsidRPr="00A3790A" w:rsidRDefault="00797306" w:rsidP="006230E6">
      <w:pPr>
        <w:pStyle w:val="SingleTxtG"/>
        <w:spacing w:after="240"/>
        <w:ind w:right="1089"/>
        <w:jc w:val="left"/>
      </w:pPr>
      <w:r w:rsidRPr="00A3790A">
        <w:rPr>
          <w:noProof/>
          <w:lang w:val="en-IE" w:eastAsia="en-IE"/>
        </w:rPr>
        <w:drawing>
          <wp:inline distT="0" distB="0" distL="0" distR="0" wp14:anchorId="4B87E8CE" wp14:editId="230106F9">
            <wp:extent cx="3937635" cy="2927350"/>
            <wp:effectExtent l="0" t="0" r="0" b="0"/>
            <wp:docPr id="23" name="Picture 213" descr="091216 xx PF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091216 xx PFD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37635" cy="2927350"/>
                    </a:xfrm>
                    <a:prstGeom prst="rect">
                      <a:avLst/>
                    </a:prstGeom>
                    <a:noFill/>
                    <a:ln>
                      <a:noFill/>
                    </a:ln>
                  </pic:spPr>
                </pic:pic>
              </a:graphicData>
            </a:graphic>
          </wp:inline>
        </w:drawing>
      </w:r>
    </w:p>
    <w:p w14:paraId="3CE9D966" w14:textId="77777777" w:rsidR="00C14730" w:rsidRPr="006230E6" w:rsidRDefault="00C14730" w:rsidP="006230E6">
      <w:pPr>
        <w:pStyle w:val="Heading1"/>
        <w:keepNext/>
        <w:ind w:right="1094"/>
      </w:pPr>
      <w:bookmarkStart w:id="65" w:name="_Toc307818972"/>
      <w:bookmarkStart w:id="66" w:name="_Toc307819346"/>
      <w:bookmarkStart w:id="67" w:name="_Toc339460607"/>
      <w:bookmarkStart w:id="68" w:name="_Toc339542130"/>
      <w:r w:rsidRPr="006230E6">
        <w:lastRenderedPageBreak/>
        <w:t xml:space="preserve">Figure </w:t>
      </w:r>
      <w:bookmarkEnd w:id="65"/>
      <w:bookmarkEnd w:id="66"/>
      <w:r w:rsidRPr="006230E6">
        <w:rPr>
          <w:bCs/>
        </w:rPr>
        <w:t>20</w:t>
      </w:r>
      <w:bookmarkEnd w:id="67"/>
      <w:bookmarkEnd w:id="68"/>
    </w:p>
    <w:p w14:paraId="7245EC94" w14:textId="77777777" w:rsidR="00C14730" w:rsidRPr="00A3790A" w:rsidRDefault="00C14730" w:rsidP="006230E6">
      <w:pPr>
        <w:pStyle w:val="Heading1"/>
        <w:keepNext/>
        <w:spacing w:after="240"/>
        <w:ind w:right="1094"/>
        <w:rPr>
          <w:b/>
        </w:rPr>
      </w:pPr>
      <w:bookmarkStart w:id="69" w:name="_Toc339460608"/>
      <w:bookmarkStart w:id="70" w:name="_Toc339542131"/>
      <w:r w:rsidRPr="00A3790A">
        <w:rPr>
          <w:b/>
        </w:rPr>
        <w:t>Schematic of recommended particle sampling system – Full flow sampling</w:t>
      </w:r>
      <w:bookmarkEnd w:id="69"/>
      <w:bookmarkEnd w:id="70"/>
    </w:p>
    <w:p w14:paraId="7F91D163" w14:textId="5AA8B237" w:rsidR="00C14730" w:rsidRDefault="00797306" w:rsidP="003C5C8D">
      <w:pPr>
        <w:pStyle w:val="SingleTxtG"/>
        <w:ind w:left="2250" w:right="1089"/>
        <w:jc w:val="left"/>
      </w:pPr>
      <w:r w:rsidRPr="00D3201F">
        <w:rPr>
          <w:noProof/>
          <w:lang w:val="en-IE" w:eastAsia="en-IE"/>
        </w:rPr>
        <w:drawing>
          <wp:inline distT="0" distB="0" distL="0" distR="0" wp14:anchorId="37FAF68F" wp14:editId="65DC9764">
            <wp:extent cx="3959860" cy="24777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59860" cy="2477770"/>
                    </a:xfrm>
                    <a:prstGeom prst="rect">
                      <a:avLst/>
                    </a:prstGeom>
                    <a:noFill/>
                    <a:ln>
                      <a:noFill/>
                    </a:ln>
                  </pic:spPr>
                </pic:pic>
              </a:graphicData>
            </a:graphic>
          </wp:inline>
        </w:drawing>
      </w:r>
    </w:p>
    <w:p w14:paraId="7EBB14B2" w14:textId="77777777" w:rsidR="00C56B65" w:rsidRDefault="00C56B65" w:rsidP="003C5C8D">
      <w:pPr>
        <w:pStyle w:val="SingleTxtG"/>
        <w:ind w:left="2250" w:right="1089"/>
        <w:jc w:val="left"/>
      </w:pPr>
    </w:p>
    <w:p w14:paraId="425D7569" w14:textId="77777777" w:rsidR="008748C7" w:rsidRPr="00774936" w:rsidRDefault="008748C7" w:rsidP="008748C7">
      <w:pPr>
        <w:pStyle w:val="Heading1"/>
        <w:keepNext/>
        <w:ind w:right="1094"/>
        <w:rPr>
          <w:color w:val="4472C4" w:themeColor="accent5"/>
        </w:rPr>
      </w:pPr>
      <w:r w:rsidRPr="00774936">
        <w:rPr>
          <w:color w:val="4472C4" w:themeColor="accent5"/>
        </w:rPr>
        <w:t xml:space="preserve">Figure </w:t>
      </w:r>
      <w:r w:rsidRPr="00774936">
        <w:rPr>
          <w:bCs/>
          <w:color w:val="4472C4" w:themeColor="accent5"/>
        </w:rPr>
        <w:t>21</w:t>
      </w:r>
    </w:p>
    <w:p w14:paraId="166E2419" w14:textId="77777777" w:rsidR="008748C7" w:rsidRPr="00774936" w:rsidRDefault="008748C7" w:rsidP="008748C7">
      <w:pPr>
        <w:pStyle w:val="Heading1"/>
        <w:keepNext/>
        <w:spacing w:after="240"/>
        <w:ind w:right="1094"/>
        <w:rPr>
          <w:b/>
          <w:color w:val="4472C4" w:themeColor="accent5"/>
        </w:rPr>
      </w:pPr>
      <w:r w:rsidRPr="00774936">
        <w:rPr>
          <w:b/>
          <w:color w:val="4472C4" w:themeColor="accent5"/>
        </w:rPr>
        <w:t>Schematic of recommended particle sampling system – Tailpipe sampling (i) without pre-diluter; (ii) with pre-diluter.</w:t>
      </w:r>
    </w:p>
    <w:p w14:paraId="6A15E33A" w14:textId="77777777" w:rsidR="00C56B65" w:rsidRDefault="00C56B65" w:rsidP="003C5C8D">
      <w:pPr>
        <w:pStyle w:val="SingleTxtG"/>
        <w:ind w:left="2250" w:right="1089"/>
        <w:jc w:val="left"/>
      </w:pPr>
    </w:p>
    <w:p w14:paraId="64BB1DEE" w14:textId="7F858E9C" w:rsidR="00C56B65" w:rsidRDefault="008748C7" w:rsidP="003C5C8D">
      <w:pPr>
        <w:pStyle w:val="SingleTxtG"/>
        <w:ind w:left="2250" w:right="1089"/>
        <w:jc w:val="left"/>
      </w:pPr>
      <w:r w:rsidRPr="008748C7">
        <w:rPr>
          <w:noProof/>
          <w:lang w:val="en-IE" w:eastAsia="en-IE"/>
        </w:rPr>
        <w:drawing>
          <wp:inline distT="0" distB="0" distL="0" distR="0" wp14:anchorId="0BA9FCA0" wp14:editId="646109A0">
            <wp:extent cx="3461024" cy="1454611"/>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70045" cy="1458402"/>
                    </a:xfrm>
                    <a:prstGeom prst="rect">
                      <a:avLst/>
                    </a:prstGeom>
                    <a:noFill/>
                    <a:ln>
                      <a:noFill/>
                    </a:ln>
                  </pic:spPr>
                </pic:pic>
              </a:graphicData>
            </a:graphic>
          </wp:inline>
        </w:drawing>
      </w:r>
    </w:p>
    <w:p w14:paraId="338C756E" w14:textId="47F26C0B" w:rsidR="00BC134A" w:rsidRDefault="008748C7" w:rsidP="003C5C8D">
      <w:pPr>
        <w:pStyle w:val="SingleTxtG"/>
        <w:ind w:left="2250" w:right="1089"/>
        <w:jc w:val="left"/>
      </w:pPr>
      <w:r w:rsidRPr="008748C7">
        <w:rPr>
          <w:noProof/>
          <w:lang w:val="en-IE" w:eastAsia="en-IE"/>
        </w:rPr>
        <w:lastRenderedPageBreak/>
        <w:drawing>
          <wp:inline distT="0" distB="0" distL="0" distR="0" wp14:anchorId="34288A55" wp14:editId="0DC71E9F">
            <wp:extent cx="3359240" cy="170416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75601" cy="1712467"/>
                    </a:xfrm>
                    <a:prstGeom prst="rect">
                      <a:avLst/>
                    </a:prstGeom>
                    <a:noFill/>
                    <a:ln>
                      <a:noFill/>
                    </a:ln>
                  </pic:spPr>
                </pic:pic>
              </a:graphicData>
            </a:graphic>
          </wp:inline>
        </w:drawing>
      </w:r>
    </w:p>
    <w:p w14:paraId="0604C694" w14:textId="64FBB082" w:rsidR="00BC134A" w:rsidRDefault="00BC134A" w:rsidP="003C5C8D">
      <w:pPr>
        <w:pStyle w:val="SingleTxtG"/>
        <w:ind w:left="2250" w:right="1089"/>
        <w:jc w:val="left"/>
      </w:pPr>
    </w:p>
    <w:p w14:paraId="797828F2" w14:textId="1C7E50EA" w:rsidR="00C56B65" w:rsidRDefault="00774936" w:rsidP="003C5C8D">
      <w:pPr>
        <w:pStyle w:val="SingleTxtG"/>
        <w:ind w:left="2250" w:right="1089"/>
        <w:jc w:val="left"/>
      </w:pPr>
      <w:r w:rsidRPr="00774936">
        <w:rPr>
          <w:highlight w:val="yellow"/>
        </w:rPr>
        <w:t>To check if addition of figure number affects other figures numbers</w:t>
      </w:r>
    </w:p>
    <w:p w14:paraId="37DA7910" w14:textId="77777777" w:rsidR="00C56B65" w:rsidRPr="00A3790A" w:rsidRDefault="00C56B65" w:rsidP="003C5C8D">
      <w:pPr>
        <w:pStyle w:val="SingleTxtG"/>
        <w:ind w:left="2250" w:right="1089"/>
        <w:jc w:val="left"/>
      </w:pPr>
    </w:p>
    <w:tbl>
      <w:tblPr>
        <w:tblW w:w="15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103"/>
        <w:gridCol w:w="5103"/>
        <w:gridCol w:w="5103"/>
      </w:tblGrid>
      <w:tr w:rsidR="0014049A" w:rsidRPr="00C56B65" w14:paraId="714D91F7" w14:textId="4FCF3AFC" w:rsidTr="0014049A">
        <w:tc>
          <w:tcPr>
            <w:tcW w:w="5103" w:type="dxa"/>
            <w:shd w:val="clear" w:color="auto" w:fill="auto"/>
          </w:tcPr>
          <w:p w14:paraId="536320CB" w14:textId="77777777" w:rsidR="0014049A" w:rsidRPr="00C56B65" w:rsidRDefault="0014049A" w:rsidP="00181ED6">
            <w:pPr>
              <w:pStyle w:val="SingleTxtG"/>
              <w:keepNext/>
              <w:keepLines/>
              <w:ind w:left="0" w:right="0"/>
            </w:pPr>
            <w:r w:rsidRPr="00C56B65">
              <w:t>A.8.1.4.1.</w:t>
            </w:r>
            <w:r w:rsidRPr="00C56B65">
              <w:tab/>
              <w:t>Sampling system description</w:t>
            </w:r>
          </w:p>
        </w:tc>
        <w:tc>
          <w:tcPr>
            <w:tcW w:w="5103" w:type="dxa"/>
            <w:shd w:val="clear" w:color="auto" w:fill="auto"/>
          </w:tcPr>
          <w:p w14:paraId="1CEDFE9D" w14:textId="77777777" w:rsidR="0014049A" w:rsidRPr="00B27889" w:rsidRDefault="0014049A" w:rsidP="00181ED6">
            <w:pPr>
              <w:pStyle w:val="SingleTxtG"/>
              <w:keepNext/>
              <w:keepLines/>
              <w:ind w:left="0" w:right="0"/>
              <w:rPr>
                <w:color w:val="FF0000"/>
              </w:rPr>
            </w:pPr>
          </w:p>
        </w:tc>
        <w:tc>
          <w:tcPr>
            <w:tcW w:w="5103" w:type="dxa"/>
          </w:tcPr>
          <w:p w14:paraId="5C16B72D" w14:textId="77777777" w:rsidR="0014049A" w:rsidRPr="0014049A" w:rsidRDefault="0014049A" w:rsidP="0014049A">
            <w:pPr>
              <w:pStyle w:val="SingleTxtG"/>
              <w:keepNext/>
              <w:keepLines/>
              <w:ind w:left="132" w:right="151"/>
              <w:rPr>
                <w:color w:val="C45911" w:themeColor="accent2" w:themeShade="BF"/>
              </w:rPr>
            </w:pPr>
          </w:p>
        </w:tc>
      </w:tr>
      <w:tr w:rsidR="0014049A" w:rsidRPr="00C56B65" w14:paraId="2987F547" w14:textId="6E7E2D2F" w:rsidTr="0014049A">
        <w:tc>
          <w:tcPr>
            <w:tcW w:w="5103" w:type="dxa"/>
            <w:shd w:val="clear" w:color="auto" w:fill="auto"/>
          </w:tcPr>
          <w:p w14:paraId="47E5B521" w14:textId="77777777" w:rsidR="0014049A" w:rsidRPr="00C56B65" w:rsidRDefault="0014049A" w:rsidP="00181ED6">
            <w:pPr>
              <w:pStyle w:val="SingleTxtG"/>
              <w:keepNext/>
              <w:keepLines/>
              <w:spacing w:line="240" w:lineRule="auto"/>
              <w:ind w:left="0" w:right="0"/>
            </w:pPr>
            <w:r w:rsidRPr="00C56B65">
              <w:tab/>
              <w:t>The particle sampling system shall consist of a sampling probe tip or particle sampling point in the dilution system, a particle transfer tube (PTT), a particle pre-classifier (PCF) and a volatile particle remover (VPR) upstream of the particle number concentration measurement (PNC) unit. The VPR shall include devices for sample dilution (particle number diluters: PND</w:t>
            </w:r>
            <w:r w:rsidRPr="00181ED6">
              <w:rPr>
                <w:vertAlign w:val="subscript"/>
              </w:rPr>
              <w:t>1</w:t>
            </w:r>
            <w:r w:rsidRPr="00C56B65">
              <w:t xml:space="preserve"> and PND</w:t>
            </w:r>
            <w:r w:rsidRPr="00181ED6">
              <w:rPr>
                <w:vertAlign w:val="subscript"/>
              </w:rPr>
              <w:t>2</w:t>
            </w:r>
            <w:r w:rsidRPr="00C56B65">
              <w:t>) and particle evaporation (Evaporation tube, ET). The sampling probe or sampling point for the test gas flow shall be so arranged within the dilution tract that a representative sample gas flow is taken from a homogeneous diluent/exhaust mixture. The sum of the residence time of the system plus the t</w:t>
            </w:r>
            <w:r w:rsidRPr="00181ED6">
              <w:rPr>
                <w:vertAlign w:val="subscript"/>
              </w:rPr>
              <w:t>90</w:t>
            </w:r>
            <w:r w:rsidRPr="00C56B65">
              <w:t xml:space="preserve"> response time of the PNC shall be no greater than 20 s.</w:t>
            </w:r>
          </w:p>
        </w:tc>
        <w:tc>
          <w:tcPr>
            <w:tcW w:w="5103" w:type="dxa"/>
            <w:shd w:val="clear" w:color="auto" w:fill="auto"/>
          </w:tcPr>
          <w:p w14:paraId="52628B54" w14:textId="77777777" w:rsidR="0014049A" w:rsidRPr="00B27889" w:rsidRDefault="0014049A" w:rsidP="00181ED6">
            <w:pPr>
              <w:pStyle w:val="SingleTxtG"/>
              <w:keepNext/>
              <w:keepLines/>
              <w:spacing w:line="240" w:lineRule="auto"/>
              <w:ind w:left="0" w:right="0"/>
              <w:rPr>
                <w:color w:val="FF0000"/>
              </w:rPr>
            </w:pPr>
          </w:p>
        </w:tc>
        <w:tc>
          <w:tcPr>
            <w:tcW w:w="5103" w:type="dxa"/>
          </w:tcPr>
          <w:p w14:paraId="79985D3B" w14:textId="77777777" w:rsidR="0014049A" w:rsidRPr="0014049A" w:rsidRDefault="0014049A" w:rsidP="0014049A">
            <w:pPr>
              <w:pStyle w:val="SingleTxtG"/>
              <w:keepNext/>
              <w:keepLines/>
              <w:spacing w:line="240" w:lineRule="auto"/>
              <w:ind w:left="132" w:right="151"/>
              <w:rPr>
                <w:color w:val="C45911" w:themeColor="accent2" w:themeShade="BF"/>
              </w:rPr>
            </w:pPr>
          </w:p>
        </w:tc>
      </w:tr>
      <w:tr w:rsidR="0014049A" w:rsidRPr="00C56B65" w14:paraId="6961C065" w14:textId="653D95B2" w:rsidTr="0014049A">
        <w:tc>
          <w:tcPr>
            <w:tcW w:w="5103" w:type="dxa"/>
            <w:shd w:val="clear" w:color="auto" w:fill="auto"/>
          </w:tcPr>
          <w:p w14:paraId="5FD95D83" w14:textId="77777777" w:rsidR="0014049A" w:rsidRPr="00C56B65" w:rsidRDefault="0014049A" w:rsidP="00181ED6">
            <w:pPr>
              <w:pStyle w:val="SingleTxtG"/>
              <w:ind w:left="0" w:right="0"/>
            </w:pPr>
            <w:r w:rsidRPr="00C56B65">
              <w:t>A.8.1.4.2.</w:t>
            </w:r>
            <w:r w:rsidRPr="00C56B65">
              <w:tab/>
              <w:t>Particle transfer system</w:t>
            </w:r>
          </w:p>
        </w:tc>
        <w:tc>
          <w:tcPr>
            <w:tcW w:w="5103" w:type="dxa"/>
            <w:shd w:val="clear" w:color="auto" w:fill="auto"/>
          </w:tcPr>
          <w:p w14:paraId="30E557B0" w14:textId="77777777" w:rsidR="0014049A" w:rsidRPr="00B27889" w:rsidRDefault="0014049A" w:rsidP="00181ED6">
            <w:pPr>
              <w:pStyle w:val="SingleTxtG"/>
              <w:ind w:left="0" w:right="0"/>
              <w:rPr>
                <w:color w:val="FF0000"/>
              </w:rPr>
            </w:pPr>
          </w:p>
        </w:tc>
        <w:tc>
          <w:tcPr>
            <w:tcW w:w="5103" w:type="dxa"/>
          </w:tcPr>
          <w:p w14:paraId="06A4B1D9" w14:textId="77777777" w:rsidR="0014049A" w:rsidRPr="008A38DE" w:rsidRDefault="0014049A" w:rsidP="0014049A">
            <w:pPr>
              <w:pStyle w:val="SingleTxtG"/>
              <w:ind w:left="132" w:right="151"/>
              <w:rPr>
                <w:color w:val="C45911" w:themeColor="accent2" w:themeShade="BF"/>
                <w:highlight w:val="yellow"/>
              </w:rPr>
            </w:pPr>
          </w:p>
        </w:tc>
      </w:tr>
      <w:tr w:rsidR="00B425D3" w:rsidRPr="00C56B65" w14:paraId="0641A457" w14:textId="77477FAF" w:rsidTr="0014049A">
        <w:tc>
          <w:tcPr>
            <w:tcW w:w="5103" w:type="dxa"/>
            <w:shd w:val="clear" w:color="auto" w:fill="auto"/>
          </w:tcPr>
          <w:p w14:paraId="661ECB24" w14:textId="77777777" w:rsidR="00B425D3" w:rsidRPr="00B425D3" w:rsidRDefault="00B425D3" w:rsidP="00B425D3">
            <w:pPr>
              <w:pStyle w:val="SingleTxtG"/>
              <w:ind w:left="0" w:right="0"/>
              <w:rPr>
                <w:strike/>
              </w:rPr>
            </w:pPr>
            <w:r w:rsidRPr="00B425D3">
              <w:rPr>
                <w:strike/>
              </w:rPr>
              <w:tab/>
              <w:t xml:space="preserve">The sampling probe tip or particle sampling point and Particle Transfer Tube (PTT) together comprise the Particle Transfer System (PTS). The PTS conducts the sample from the </w:t>
            </w:r>
            <w:r w:rsidRPr="00B425D3">
              <w:rPr>
                <w:strike/>
              </w:rPr>
              <w:lastRenderedPageBreak/>
              <w:t>dilution tunnel to the entrance to the first particle number diluter. The PTS shall meet the following conditions:</w:t>
            </w:r>
          </w:p>
        </w:tc>
        <w:tc>
          <w:tcPr>
            <w:tcW w:w="5103" w:type="dxa"/>
            <w:shd w:val="clear" w:color="auto" w:fill="auto"/>
          </w:tcPr>
          <w:p w14:paraId="466405DC" w14:textId="77777777" w:rsidR="00B425D3" w:rsidRPr="00B27889" w:rsidRDefault="00B425D3" w:rsidP="00B425D3">
            <w:pPr>
              <w:pStyle w:val="SingleTxtG"/>
              <w:ind w:left="0" w:right="0"/>
              <w:rPr>
                <w:color w:val="FF0000"/>
              </w:rPr>
            </w:pPr>
          </w:p>
        </w:tc>
        <w:tc>
          <w:tcPr>
            <w:tcW w:w="5103" w:type="dxa"/>
          </w:tcPr>
          <w:p w14:paraId="08AF7F3F" w14:textId="77777777" w:rsidR="008F160D" w:rsidRPr="00B83D52" w:rsidRDefault="008F160D" w:rsidP="008F160D">
            <w:pPr>
              <w:pStyle w:val="SingleTxtG"/>
              <w:ind w:left="132" w:right="151"/>
              <w:rPr>
                <w:color w:val="4472C4" w:themeColor="accent5"/>
              </w:rPr>
            </w:pPr>
            <w:r w:rsidRPr="00B83D52">
              <w:rPr>
                <w:color w:val="4472C4" w:themeColor="accent5"/>
              </w:rPr>
              <w:t>The sampling probe tip or particle sampling point and particle transfer tube (PTT)</w:t>
            </w:r>
            <w:r>
              <w:rPr>
                <w:color w:val="4472C4" w:themeColor="accent5"/>
              </w:rPr>
              <w:t>, and optionally a pre-diluter for direct tailpipe sampling,</w:t>
            </w:r>
            <w:r w:rsidRPr="00B83D52">
              <w:rPr>
                <w:color w:val="4472C4" w:themeColor="accent5"/>
              </w:rPr>
              <w:t xml:space="preserve"> together comprise the particle </w:t>
            </w:r>
            <w:r w:rsidRPr="00B83D52">
              <w:rPr>
                <w:color w:val="4472C4" w:themeColor="accent5"/>
              </w:rPr>
              <w:lastRenderedPageBreak/>
              <w:t xml:space="preserve">transfer system (PTS). The PTS conducts the sample to the entrance of the VPR. </w:t>
            </w:r>
          </w:p>
          <w:p w14:paraId="4FB1389A" w14:textId="77777777" w:rsidR="008F160D" w:rsidRPr="008F160D" w:rsidRDefault="008F160D" w:rsidP="008F160D">
            <w:pPr>
              <w:pStyle w:val="SingleTxtG"/>
              <w:ind w:left="132" w:right="151"/>
              <w:rPr>
                <w:color w:val="4472C4" w:themeColor="accent5"/>
              </w:rPr>
            </w:pPr>
            <w:r w:rsidRPr="008A38DE">
              <w:rPr>
                <w:color w:val="4472C4" w:themeColor="accent5"/>
              </w:rPr>
              <w:t>A cold or hot pre-diluter may be located at the end of the particle sampling probe and in front of the PTT. A fixed dilution ratio &gt;5:1 shall be applied to the cold or hot dilution stage. Cold dilution is defined as a dilution with (unheated) dilution air and/or diluter temperature ≥20°C</w:t>
            </w:r>
            <w:r w:rsidRPr="008F160D">
              <w:rPr>
                <w:color w:val="4472C4" w:themeColor="accent5"/>
              </w:rPr>
              <w:t>. Indicators of whether temperatures (if applicable) and dilutions are at their correct operating ranges shall be provided.</w:t>
            </w:r>
          </w:p>
          <w:p w14:paraId="0CFA6313" w14:textId="59A8408B" w:rsidR="00B425D3" w:rsidRPr="00E21687" w:rsidRDefault="008F160D" w:rsidP="00B425D3">
            <w:pPr>
              <w:pStyle w:val="SingleTxtG"/>
              <w:ind w:left="132" w:right="151"/>
              <w:rPr>
                <w:color w:val="C45911" w:themeColor="accent2" w:themeShade="BF"/>
                <w:highlight w:val="yellow"/>
              </w:rPr>
            </w:pPr>
            <w:r w:rsidRPr="00B83D52">
              <w:rPr>
                <w:color w:val="4472C4" w:themeColor="accent5"/>
              </w:rPr>
              <w:t>The PTS shall meet the following conditions:</w:t>
            </w:r>
          </w:p>
        </w:tc>
      </w:tr>
      <w:tr w:rsidR="00B425D3" w:rsidRPr="00C56B65" w14:paraId="4C9955AB" w14:textId="7CB7852C" w:rsidTr="0014049A">
        <w:tc>
          <w:tcPr>
            <w:tcW w:w="5103" w:type="dxa"/>
            <w:shd w:val="clear" w:color="auto" w:fill="auto"/>
          </w:tcPr>
          <w:p w14:paraId="1F4A41CC" w14:textId="77777777" w:rsidR="00B425D3" w:rsidRPr="00C56B65" w:rsidRDefault="00B425D3" w:rsidP="00B425D3">
            <w:pPr>
              <w:pStyle w:val="SingleTxtG"/>
              <w:ind w:left="0" w:right="0"/>
            </w:pPr>
            <w:r w:rsidRPr="00C56B65">
              <w:lastRenderedPageBreak/>
              <w:tab/>
              <w:t>In the case of full flow dilution systems and partial flow dilution systems of the fractional sampling type (as described in Appendix 2 to this annex, paragraph A.2.2.1.) the sampling probe shall be installed near the tunnel centre line, 10 to 20 tunnel diameters downstream of the gas inlet, facing upstream into the tunnel gas flow with its axis at the tip parallel to that of the dilution tunnel. The sampling probe shall be positioned within the dilution tract so that the sample is taken from a homogeneous diluent/exhaust mixture.</w:t>
            </w:r>
          </w:p>
        </w:tc>
        <w:tc>
          <w:tcPr>
            <w:tcW w:w="5103" w:type="dxa"/>
            <w:shd w:val="clear" w:color="auto" w:fill="auto"/>
          </w:tcPr>
          <w:p w14:paraId="7ECAFEAE" w14:textId="77777777" w:rsidR="00B425D3" w:rsidRPr="00B27889" w:rsidRDefault="00B425D3" w:rsidP="00B425D3">
            <w:pPr>
              <w:pStyle w:val="SingleTxtG"/>
              <w:ind w:left="0" w:right="0"/>
              <w:rPr>
                <w:color w:val="FF0000"/>
              </w:rPr>
            </w:pPr>
          </w:p>
        </w:tc>
        <w:tc>
          <w:tcPr>
            <w:tcW w:w="5103" w:type="dxa"/>
          </w:tcPr>
          <w:p w14:paraId="277CEECF" w14:textId="77777777" w:rsidR="00B425D3" w:rsidRPr="0014049A" w:rsidRDefault="00B425D3" w:rsidP="00B425D3">
            <w:pPr>
              <w:pStyle w:val="SingleTxtG"/>
              <w:ind w:left="132" w:right="151"/>
              <w:rPr>
                <w:color w:val="C45911" w:themeColor="accent2" w:themeShade="BF"/>
              </w:rPr>
            </w:pPr>
          </w:p>
        </w:tc>
      </w:tr>
      <w:tr w:rsidR="00B425D3" w:rsidRPr="00C56B65" w14:paraId="16C38A6D" w14:textId="7EE23E8E" w:rsidTr="0014049A">
        <w:tc>
          <w:tcPr>
            <w:tcW w:w="5103" w:type="dxa"/>
            <w:shd w:val="clear" w:color="auto" w:fill="auto"/>
          </w:tcPr>
          <w:p w14:paraId="31784FB9" w14:textId="77777777" w:rsidR="00B425D3" w:rsidRPr="00C56B65" w:rsidRDefault="00B425D3" w:rsidP="00B425D3">
            <w:pPr>
              <w:pStyle w:val="SingleTxtG"/>
              <w:ind w:left="0" w:right="0"/>
            </w:pPr>
            <w:r w:rsidRPr="00C56B65">
              <w:tab/>
              <w:t>In the case of partial flow dilution systems of the total sampling type (as described in Appendix 2 to this annex, paragraph A.2.2.1.) the particle sampling point shall be located in the particulate transfer tube, upstream of the particulate filter holder, flow measurement device and any sample/bypass bifurcation point. The sampling point or sampling probe shall be positioned so that the sample is taken from a homogeneous diluent/exhaust mixture.</w:t>
            </w:r>
          </w:p>
        </w:tc>
        <w:tc>
          <w:tcPr>
            <w:tcW w:w="5103" w:type="dxa"/>
            <w:shd w:val="clear" w:color="auto" w:fill="auto"/>
          </w:tcPr>
          <w:p w14:paraId="6F97346F" w14:textId="77777777" w:rsidR="00B425D3" w:rsidRPr="00B27889" w:rsidRDefault="00B425D3" w:rsidP="00B425D3">
            <w:pPr>
              <w:pStyle w:val="SingleTxtG"/>
              <w:ind w:left="0" w:right="0"/>
              <w:rPr>
                <w:color w:val="FF0000"/>
              </w:rPr>
            </w:pPr>
          </w:p>
        </w:tc>
        <w:tc>
          <w:tcPr>
            <w:tcW w:w="5103" w:type="dxa"/>
          </w:tcPr>
          <w:p w14:paraId="4886D91A" w14:textId="77777777" w:rsidR="00B425D3" w:rsidRPr="0014049A" w:rsidRDefault="00B425D3" w:rsidP="00B425D3">
            <w:pPr>
              <w:pStyle w:val="SingleTxtG"/>
              <w:ind w:left="132" w:right="151"/>
              <w:rPr>
                <w:color w:val="C45911" w:themeColor="accent2" w:themeShade="BF"/>
              </w:rPr>
            </w:pPr>
          </w:p>
        </w:tc>
      </w:tr>
      <w:tr w:rsidR="00B425D3" w:rsidRPr="00C56B65" w14:paraId="4709DC37" w14:textId="77777777" w:rsidTr="0014049A">
        <w:tc>
          <w:tcPr>
            <w:tcW w:w="5103" w:type="dxa"/>
            <w:shd w:val="clear" w:color="auto" w:fill="auto"/>
          </w:tcPr>
          <w:p w14:paraId="5F98823D" w14:textId="77777777" w:rsidR="00B425D3" w:rsidRPr="00C56B65" w:rsidRDefault="00B425D3" w:rsidP="00B425D3">
            <w:pPr>
              <w:pStyle w:val="SingleTxtG"/>
              <w:ind w:left="0" w:right="0"/>
            </w:pPr>
          </w:p>
        </w:tc>
        <w:tc>
          <w:tcPr>
            <w:tcW w:w="5103" w:type="dxa"/>
            <w:shd w:val="clear" w:color="auto" w:fill="auto"/>
          </w:tcPr>
          <w:p w14:paraId="78C939DF" w14:textId="77777777" w:rsidR="00B425D3" w:rsidRPr="00B27889" w:rsidRDefault="00B425D3" w:rsidP="00B425D3">
            <w:pPr>
              <w:pStyle w:val="SingleTxtG"/>
              <w:ind w:left="0" w:right="0"/>
              <w:rPr>
                <w:color w:val="FF0000"/>
              </w:rPr>
            </w:pPr>
          </w:p>
        </w:tc>
        <w:tc>
          <w:tcPr>
            <w:tcW w:w="5103" w:type="dxa"/>
          </w:tcPr>
          <w:p w14:paraId="77317CE1" w14:textId="77777777" w:rsidR="00B425D3" w:rsidRDefault="00B425D3" w:rsidP="00B425D3">
            <w:pPr>
              <w:pStyle w:val="SingleTxtG"/>
              <w:keepNext/>
              <w:keepLines/>
              <w:ind w:left="132" w:right="151"/>
              <w:rPr>
                <w:color w:val="4472C4" w:themeColor="accent5"/>
              </w:rPr>
            </w:pPr>
            <w:r>
              <w:rPr>
                <w:color w:val="4472C4" w:themeColor="accent5"/>
              </w:rPr>
              <w:t>In case of direct tailpipe sampling, the exhaust shall be sampled from the center of the exhaust stream. T</w:t>
            </w:r>
            <w:r w:rsidRPr="003D6BC6">
              <w:rPr>
                <w:color w:val="4472C4" w:themeColor="accent5"/>
              </w:rPr>
              <w:t xml:space="preserve">he </w:t>
            </w:r>
            <w:r>
              <w:rPr>
                <w:color w:val="4472C4" w:themeColor="accent5"/>
              </w:rPr>
              <w:t>PN</w:t>
            </w:r>
            <w:r w:rsidRPr="003D6BC6">
              <w:rPr>
                <w:color w:val="4472C4" w:themeColor="accent5"/>
              </w:rPr>
              <w:t xml:space="preserve"> sampling probe shall be fitted at least 0,5 m or three times the diameter of the exhaust pipe - </w:t>
            </w:r>
            <w:r>
              <w:rPr>
                <w:color w:val="4472C4" w:themeColor="accent5"/>
              </w:rPr>
              <w:t>whichever</w:t>
            </w:r>
            <w:r w:rsidRPr="003D6BC6">
              <w:rPr>
                <w:color w:val="4472C4" w:themeColor="accent5"/>
              </w:rPr>
              <w:t xml:space="preserve"> is the larger - upstream of the exit of the exhaust gas system but sufficiently close to the engine as to ensure an exhaust gas temperature of at least 343 K (70 °C) at the probe.</w:t>
            </w:r>
          </w:p>
          <w:p w14:paraId="4090ACDD" w14:textId="77777777" w:rsidR="00B425D3" w:rsidRDefault="00B425D3" w:rsidP="00B425D3">
            <w:pPr>
              <w:pStyle w:val="SingleTxtG"/>
              <w:keepNext/>
              <w:keepLines/>
              <w:ind w:left="132" w:right="151"/>
              <w:rPr>
                <w:color w:val="4472C4" w:themeColor="accent5"/>
              </w:rPr>
            </w:pPr>
            <w:r w:rsidRPr="003D6BC6">
              <w:rPr>
                <w:color w:val="4472C4" w:themeColor="accent5"/>
              </w:rPr>
              <w:t>In</w:t>
            </w:r>
            <w:r>
              <w:rPr>
                <w:color w:val="4472C4" w:themeColor="accent5"/>
              </w:rPr>
              <w:t xml:space="preserve"> </w:t>
            </w:r>
            <w:r w:rsidRPr="003D6BC6">
              <w:rPr>
                <w:color w:val="4472C4" w:themeColor="accent5"/>
              </w:rPr>
              <w:t>the</w:t>
            </w:r>
            <w:r>
              <w:rPr>
                <w:color w:val="4472C4" w:themeColor="accent5"/>
              </w:rPr>
              <w:t xml:space="preserve"> </w:t>
            </w:r>
            <w:r w:rsidRPr="003D6BC6">
              <w:rPr>
                <w:color w:val="4472C4" w:themeColor="accent5"/>
              </w:rPr>
              <w:t>case</w:t>
            </w:r>
            <w:r>
              <w:rPr>
                <w:color w:val="4472C4" w:themeColor="accent5"/>
              </w:rPr>
              <w:t xml:space="preserve"> </w:t>
            </w:r>
            <w:r w:rsidRPr="003D6BC6">
              <w:rPr>
                <w:color w:val="4472C4" w:themeColor="accent5"/>
              </w:rPr>
              <w:t>of</w:t>
            </w:r>
            <w:r>
              <w:rPr>
                <w:color w:val="4472C4" w:themeColor="accent5"/>
              </w:rPr>
              <w:t xml:space="preserve"> </w:t>
            </w:r>
            <w:r w:rsidRPr="003D6BC6">
              <w:rPr>
                <w:color w:val="4472C4" w:themeColor="accent5"/>
              </w:rPr>
              <w:t>a</w:t>
            </w:r>
            <w:r>
              <w:rPr>
                <w:color w:val="4472C4" w:themeColor="accent5"/>
              </w:rPr>
              <w:t xml:space="preserve"> </w:t>
            </w:r>
            <w:r w:rsidRPr="003D6BC6">
              <w:rPr>
                <w:color w:val="4472C4" w:themeColor="accent5"/>
              </w:rPr>
              <w:t>multi-cylinder</w:t>
            </w:r>
            <w:r>
              <w:rPr>
                <w:color w:val="4472C4" w:themeColor="accent5"/>
              </w:rPr>
              <w:t xml:space="preserve"> </w:t>
            </w:r>
            <w:r w:rsidRPr="003D6BC6">
              <w:rPr>
                <w:color w:val="4472C4" w:themeColor="accent5"/>
              </w:rPr>
              <w:t>engine</w:t>
            </w:r>
            <w:r>
              <w:rPr>
                <w:color w:val="4472C4" w:themeColor="accent5"/>
              </w:rPr>
              <w:t xml:space="preserve"> </w:t>
            </w:r>
            <w:r w:rsidRPr="003D6BC6">
              <w:rPr>
                <w:color w:val="4472C4" w:themeColor="accent5"/>
              </w:rPr>
              <w:t>with</w:t>
            </w:r>
            <w:r>
              <w:rPr>
                <w:color w:val="4472C4" w:themeColor="accent5"/>
              </w:rPr>
              <w:t xml:space="preserve"> </w:t>
            </w:r>
            <w:r w:rsidRPr="003D6BC6">
              <w:rPr>
                <w:color w:val="4472C4" w:themeColor="accent5"/>
              </w:rPr>
              <w:t>a</w:t>
            </w:r>
            <w:r>
              <w:rPr>
                <w:color w:val="4472C4" w:themeColor="accent5"/>
              </w:rPr>
              <w:t xml:space="preserve"> </w:t>
            </w:r>
            <w:r w:rsidRPr="003D6BC6">
              <w:rPr>
                <w:color w:val="4472C4" w:themeColor="accent5"/>
              </w:rPr>
              <w:t>branched</w:t>
            </w:r>
            <w:r>
              <w:rPr>
                <w:color w:val="4472C4" w:themeColor="accent5"/>
              </w:rPr>
              <w:t xml:space="preserve"> </w:t>
            </w:r>
            <w:r w:rsidRPr="003D6BC6">
              <w:rPr>
                <w:color w:val="4472C4" w:themeColor="accent5"/>
              </w:rPr>
              <w:t>exhaust</w:t>
            </w:r>
            <w:r>
              <w:rPr>
                <w:color w:val="4472C4" w:themeColor="accent5"/>
              </w:rPr>
              <w:t xml:space="preserve"> </w:t>
            </w:r>
            <w:r w:rsidRPr="003D6BC6">
              <w:rPr>
                <w:color w:val="4472C4" w:themeColor="accent5"/>
              </w:rPr>
              <w:t>manifold,</w:t>
            </w:r>
            <w:r>
              <w:rPr>
                <w:color w:val="4472C4" w:themeColor="accent5"/>
              </w:rPr>
              <w:t xml:space="preserve"> </w:t>
            </w:r>
            <w:r w:rsidRPr="003D6BC6">
              <w:rPr>
                <w:color w:val="4472C4" w:themeColor="accent5"/>
              </w:rPr>
              <w:t>the</w:t>
            </w:r>
            <w:r>
              <w:rPr>
                <w:color w:val="4472C4" w:themeColor="accent5"/>
              </w:rPr>
              <w:t xml:space="preserve"> </w:t>
            </w:r>
            <w:r w:rsidRPr="003D6BC6">
              <w:rPr>
                <w:color w:val="4472C4" w:themeColor="accent5"/>
              </w:rPr>
              <w:t>inlet</w:t>
            </w:r>
            <w:r>
              <w:rPr>
                <w:color w:val="4472C4" w:themeColor="accent5"/>
              </w:rPr>
              <w:t xml:space="preserve"> </w:t>
            </w:r>
            <w:r w:rsidRPr="003D6BC6">
              <w:rPr>
                <w:color w:val="4472C4" w:themeColor="accent5"/>
              </w:rPr>
              <w:t>of</w:t>
            </w:r>
            <w:r>
              <w:rPr>
                <w:color w:val="4472C4" w:themeColor="accent5"/>
              </w:rPr>
              <w:t xml:space="preserve"> </w:t>
            </w:r>
            <w:r w:rsidRPr="003D6BC6">
              <w:rPr>
                <w:color w:val="4472C4" w:themeColor="accent5"/>
              </w:rPr>
              <w:t>the</w:t>
            </w:r>
            <w:r>
              <w:rPr>
                <w:color w:val="4472C4" w:themeColor="accent5"/>
              </w:rPr>
              <w:t xml:space="preserve"> </w:t>
            </w:r>
            <w:r w:rsidRPr="003D6BC6">
              <w:rPr>
                <w:color w:val="4472C4" w:themeColor="accent5"/>
              </w:rPr>
              <w:t>probe</w:t>
            </w:r>
            <w:r>
              <w:rPr>
                <w:color w:val="4472C4" w:themeColor="accent5"/>
              </w:rPr>
              <w:t xml:space="preserve"> </w:t>
            </w:r>
            <w:r w:rsidRPr="003D6BC6">
              <w:rPr>
                <w:color w:val="4472C4" w:themeColor="accent5"/>
              </w:rPr>
              <w:t>shall</w:t>
            </w:r>
            <w:r>
              <w:rPr>
                <w:color w:val="4472C4" w:themeColor="accent5"/>
              </w:rPr>
              <w:t xml:space="preserve"> </w:t>
            </w:r>
            <w:r w:rsidRPr="003D6BC6">
              <w:rPr>
                <w:color w:val="4472C4" w:themeColor="accent5"/>
              </w:rPr>
              <w:t>be</w:t>
            </w:r>
            <w:r>
              <w:rPr>
                <w:color w:val="4472C4" w:themeColor="accent5"/>
              </w:rPr>
              <w:t xml:space="preserve"> </w:t>
            </w:r>
            <w:r w:rsidRPr="003D6BC6">
              <w:rPr>
                <w:color w:val="4472C4" w:themeColor="accent5"/>
              </w:rPr>
              <w:t>located</w:t>
            </w:r>
            <w:r>
              <w:rPr>
                <w:color w:val="4472C4" w:themeColor="accent5"/>
              </w:rPr>
              <w:t xml:space="preserve"> </w:t>
            </w:r>
            <w:r w:rsidRPr="003D6BC6">
              <w:rPr>
                <w:color w:val="4472C4" w:themeColor="accent5"/>
              </w:rPr>
              <w:t>sufficiently</w:t>
            </w:r>
            <w:r>
              <w:rPr>
                <w:color w:val="4472C4" w:themeColor="accent5"/>
              </w:rPr>
              <w:t xml:space="preserve"> </w:t>
            </w:r>
            <w:r w:rsidRPr="003D6BC6">
              <w:rPr>
                <w:color w:val="4472C4" w:themeColor="accent5"/>
              </w:rPr>
              <w:t>far</w:t>
            </w:r>
            <w:r>
              <w:rPr>
                <w:color w:val="4472C4" w:themeColor="accent5"/>
              </w:rPr>
              <w:t xml:space="preserve"> </w:t>
            </w:r>
            <w:r w:rsidRPr="003D6BC6">
              <w:rPr>
                <w:color w:val="4472C4" w:themeColor="accent5"/>
              </w:rPr>
              <w:t>downstream</w:t>
            </w:r>
            <w:r>
              <w:rPr>
                <w:color w:val="4472C4" w:themeColor="accent5"/>
              </w:rPr>
              <w:t xml:space="preserve"> </w:t>
            </w:r>
            <w:r w:rsidRPr="003D6BC6">
              <w:rPr>
                <w:color w:val="4472C4" w:themeColor="accent5"/>
              </w:rPr>
              <w:t>so</w:t>
            </w:r>
            <w:r>
              <w:rPr>
                <w:color w:val="4472C4" w:themeColor="accent5"/>
              </w:rPr>
              <w:t xml:space="preserve"> </w:t>
            </w:r>
            <w:r w:rsidRPr="003D6BC6">
              <w:rPr>
                <w:color w:val="4472C4" w:themeColor="accent5"/>
              </w:rPr>
              <w:t>as</w:t>
            </w:r>
            <w:r>
              <w:rPr>
                <w:color w:val="4472C4" w:themeColor="accent5"/>
              </w:rPr>
              <w:t xml:space="preserve"> </w:t>
            </w:r>
            <w:r w:rsidRPr="003D6BC6">
              <w:rPr>
                <w:color w:val="4472C4" w:themeColor="accent5"/>
              </w:rPr>
              <w:t>to</w:t>
            </w:r>
            <w:r>
              <w:rPr>
                <w:color w:val="4472C4" w:themeColor="accent5"/>
              </w:rPr>
              <w:t xml:space="preserve"> </w:t>
            </w:r>
            <w:r w:rsidRPr="003D6BC6">
              <w:rPr>
                <w:color w:val="4472C4" w:themeColor="accent5"/>
              </w:rPr>
              <w:t>ensure</w:t>
            </w:r>
            <w:r>
              <w:rPr>
                <w:color w:val="4472C4" w:themeColor="accent5"/>
              </w:rPr>
              <w:t xml:space="preserve"> </w:t>
            </w:r>
            <w:r w:rsidRPr="003D6BC6">
              <w:rPr>
                <w:color w:val="4472C4" w:themeColor="accent5"/>
              </w:rPr>
              <w:t>that</w:t>
            </w:r>
            <w:r>
              <w:rPr>
                <w:color w:val="4472C4" w:themeColor="accent5"/>
              </w:rPr>
              <w:t xml:space="preserve"> </w:t>
            </w:r>
            <w:r w:rsidRPr="003D6BC6">
              <w:rPr>
                <w:color w:val="4472C4" w:themeColor="accent5"/>
              </w:rPr>
              <w:t>the</w:t>
            </w:r>
            <w:r>
              <w:rPr>
                <w:color w:val="4472C4" w:themeColor="accent5"/>
              </w:rPr>
              <w:t xml:space="preserve"> </w:t>
            </w:r>
            <w:r w:rsidRPr="003D6BC6">
              <w:rPr>
                <w:color w:val="4472C4" w:themeColor="accent5"/>
              </w:rPr>
              <w:t>sample</w:t>
            </w:r>
            <w:r>
              <w:rPr>
                <w:color w:val="4472C4" w:themeColor="accent5"/>
              </w:rPr>
              <w:t xml:space="preserve"> </w:t>
            </w:r>
            <w:r w:rsidRPr="003D6BC6">
              <w:rPr>
                <w:color w:val="4472C4" w:themeColor="accent5"/>
              </w:rPr>
              <w:t>is</w:t>
            </w:r>
            <w:r>
              <w:rPr>
                <w:color w:val="4472C4" w:themeColor="accent5"/>
              </w:rPr>
              <w:t xml:space="preserve"> </w:t>
            </w:r>
            <w:r w:rsidRPr="003D6BC6">
              <w:rPr>
                <w:color w:val="4472C4" w:themeColor="accent5"/>
              </w:rPr>
              <w:t>representative</w:t>
            </w:r>
            <w:r>
              <w:rPr>
                <w:color w:val="4472C4" w:themeColor="accent5"/>
              </w:rPr>
              <w:t xml:space="preserve"> </w:t>
            </w:r>
            <w:r w:rsidRPr="003D6BC6">
              <w:rPr>
                <w:color w:val="4472C4" w:themeColor="accent5"/>
              </w:rPr>
              <w:t>of</w:t>
            </w:r>
            <w:r>
              <w:rPr>
                <w:color w:val="4472C4" w:themeColor="accent5"/>
              </w:rPr>
              <w:t xml:space="preserve"> </w:t>
            </w:r>
            <w:r w:rsidRPr="003D6BC6">
              <w:rPr>
                <w:color w:val="4472C4" w:themeColor="accent5"/>
              </w:rPr>
              <w:t>the</w:t>
            </w:r>
            <w:r>
              <w:rPr>
                <w:color w:val="4472C4" w:themeColor="accent5"/>
              </w:rPr>
              <w:t xml:space="preserve"> </w:t>
            </w:r>
            <w:r w:rsidRPr="003D6BC6">
              <w:rPr>
                <w:color w:val="4472C4" w:themeColor="accent5"/>
              </w:rPr>
              <w:t>average</w:t>
            </w:r>
            <w:r>
              <w:rPr>
                <w:color w:val="4472C4" w:themeColor="accent5"/>
              </w:rPr>
              <w:t xml:space="preserve"> </w:t>
            </w:r>
            <w:r w:rsidRPr="003D6BC6">
              <w:rPr>
                <w:color w:val="4472C4" w:themeColor="accent5"/>
              </w:rPr>
              <w:t>exhaust</w:t>
            </w:r>
            <w:r>
              <w:rPr>
                <w:color w:val="4472C4" w:themeColor="accent5"/>
              </w:rPr>
              <w:t xml:space="preserve"> </w:t>
            </w:r>
            <w:r w:rsidRPr="003D6BC6">
              <w:rPr>
                <w:color w:val="4472C4" w:themeColor="accent5"/>
              </w:rPr>
              <w:t>emissions</w:t>
            </w:r>
            <w:r>
              <w:rPr>
                <w:color w:val="4472C4" w:themeColor="accent5"/>
              </w:rPr>
              <w:t xml:space="preserve"> </w:t>
            </w:r>
            <w:r w:rsidRPr="003D6BC6">
              <w:rPr>
                <w:color w:val="4472C4" w:themeColor="accent5"/>
              </w:rPr>
              <w:t>from</w:t>
            </w:r>
            <w:r>
              <w:rPr>
                <w:color w:val="4472C4" w:themeColor="accent5"/>
              </w:rPr>
              <w:t xml:space="preserve"> </w:t>
            </w:r>
            <w:r w:rsidRPr="003D6BC6">
              <w:rPr>
                <w:color w:val="4472C4" w:themeColor="accent5"/>
              </w:rPr>
              <w:t>all</w:t>
            </w:r>
            <w:r>
              <w:rPr>
                <w:color w:val="4472C4" w:themeColor="accent5"/>
              </w:rPr>
              <w:t xml:space="preserve"> </w:t>
            </w:r>
            <w:r w:rsidRPr="003D6BC6">
              <w:rPr>
                <w:color w:val="4472C4" w:themeColor="accent5"/>
              </w:rPr>
              <w:t>cylinders.</w:t>
            </w:r>
            <w:r>
              <w:rPr>
                <w:color w:val="4472C4" w:themeColor="accent5"/>
              </w:rPr>
              <w:t xml:space="preserve"> </w:t>
            </w:r>
            <w:r w:rsidRPr="003D6BC6">
              <w:rPr>
                <w:color w:val="4472C4" w:themeColor="accent5"/>
              </w:rPr>
              <w:t>In</w:t>
            </w:r>
            <w:r>
              <w:rPr>
                <w:color w:val="4472C4" w:themeColor="accent5"/>
              </w:rPr>
              <w:t xml:space="preserve"> </w:t>
            </w:r>
            <w:r w:rsidRPr="003D6BC6">
              <w:rPr>
                <w:color w:val="4472C4" w:themeColor="accent5"/>
              </w:rPr>
              <w:t>multi-cylinder</w:t>
            </w:r>
            <w:r>
              <w:rPr>
                <w:color w:val="4472C4" w:themeColor="accent5"/>
              </w:rPr>
              <w:t xml:space="preserve"> </w:t>
            </w:r>
            <w:r w:rsidRPr="003D6BC6">
              <w:rPr>
                <w:color w:val="4472C4" w:themeColor="accent5"/>
              </w:rPr>
              <w:t>engines</w:t>
            </w:r>
            <w:r>
              <w:rPr>
                <w:color w:val="4472C4" w:themeColor="accent5"/>
              </w:rPr>
              <w:t xml:space="preserve"> </w:t>
            </w:r>
            <w:r w:rsidRPr="003D6BC6">
              <w:rPr>
                <w:color w:val="4472C4" w:themeColor="accent5"/>
              </w:rPr>
              <w:t>having</w:t>
            </w:r>
            <w:r>
              <w:rPr>
                <w:color w:val="4472C4" w:themeColor="accent5"/>
              </w:rPr>
              <w:t xml:space="preserve"> </w:t>
            </w:r>
            <w:r w:rsidRPr="003D6BC6">
              <w:rPr>
                <w:color w:val="4472C4" w:themeColor="accent5"/>
              </w:rPr>
              <w:t>distinct</w:t>
            </w:r>
            <w:r>
              <w:rPr>
                <w:color w:val="4472C4" w:themeColor="accent5"/>
              </w:rPr>
              <w:t xml:space="preserve"> </w:t>
            </w:r>
            <w:r w:rsidRPr="003D6BC6">
              <w:rPr>
                <w:color w:val="4472C4" w:themeColor="accent5"/>
              </w:rPr>
              <w:t>groups</w:t>
            </w:r>
            <w:r>
              <w:rPr>
                <w:color w:val="4472C4" w:themeColor="accent5"/>
              </w:rPr>
              <w:t xml:space="preserve"> </w:t>
            </w:r>
            <w:r w:rsidRPr="003D6BC6">
              <w:rPr>
                <w:color w:val="4472C4" w:themeColor="accent5"/>
              </w:rPr>
              <w:t>of</w:t>
            </w:r>
            <w:r>
              <w:rPr>
                <w:color w:val="4472C4" w:themeColor="accent5"/>
              </w:rPr>
              <w:t xml:space="preserve"> </w:t>
            </w:r>
            <w:r w:rsidRPr="003D6BC6">
              <w:rPr>
                <w:color w:val="4472C4" w:themeColor="accent5"/>
              </w:rPr>
              <w:t>manifolds,</w:t>
            </w:r>
            <w:r>
              <w:rPr>
                <w:color w:val="4472C4" w:themeColor="accent5"/>
              </w:rPr>
              <w:t xml:space="preserve"> </w:t>
            </w:r>
            <w:r w:rsidRPr="003D6BC6">
              <w:rPr>
                <w:color w:val="4472C4" w:themeColor="accent5"/>
              </w:rPr>
              <w:t>such</w:t>
            </w:r>
            <w:r>
              <w:rPr>
                <w:color w:val="4472C4" w:themeColor="accent5"/>
              </w:rPr>
              <w:t xml:space="preserve"> </w:t>
            </w:r>
            <w:r w:rsidRPr="003D6BC6">
              <w:rPr>
                <w:color w:val="4472C4" w:themeColor="accent5"/>
              </w:rPr>
              <w:t>as</w:t>
            </w:r>
            <w:r>
              <w:rPr>
                <w:color w:val="4472C4" w:themeColor="accent5"/>
              </w:rPr>
              <w:t xml:space="preserve"> </w:t>
            </w:r>
            <w:r w:rsidRPr="003D6BC6">
              <w:rPr>
                <w:color w:val="4472C4" w:themeColor="accent5"/>
              </w:rPr>
              <w:t>in</w:t>
            </w:r>
            <w:r>
              <w:rPr>
                <w:color w:val="4472C4" w:themeColor="accent5"/>
              </w:rPr>
              <w:t xml:space="preserve"> </w:t>
            </w:r>
            <w:r w:rsidRPr="003D6BC6">
              <w:rPr>
                <w:color w:val="4472C4" w:themeColor="accent5"/>
              </w:rPr>
              <w:t>a "Vee"</w:t>
            </w:r>
            <w:r>
              <w:rPr>
                <w:color w:val="4472C4" w:themeColor="accent5"/>
              </w:rPr>
              <w:t xml:space="preserve"> </w:t>
            </w:r>
            <w:r w:rsidRPr="003D6BC6">
              <w:rPr>
                <w:color w:val="4472C4" w:themeColor="accent5"/>
              </w:rPr>
              <w:t>engine</w:t>
            </w:r>
            <w:r>
              <w:rPr>
                <w:color w:val="4472C4" w:themeColor="accent5"/>
              </w:rPr>
              <w:t xml:space="preserve"> </w:t>
            </w:r>
            <w:r w:rsidRPr="003D6BC6">
              <w:rPr>
                <w:color w:val="4472C4" w:themeColor="accent5"/>
              </w:rPr>
              <w:t>configuration,</w:t>
            </w:r>
            <w:r>
              <w:rPr>
                <w:color w:val="4472C4" w:themeColor="accent5"/>
              </w:rPr>
              <w:t xml:space="preserve"> </w:t>
            </w:r>
            <w:r w:rsidRPr="003D6BC6">
              <w:rPr>
                <w:color w:val="4472C4" w:themeColor="accent5"/>
              </w:rPr>
              <w:t>it</w:t>
            </w:r>
            <w:r>
              <w:rPr>
                <w:color w:val="4472C4" w:themeColor="accent5"/>
              </w:rPr>
              <w:t xml:space="preserve"> </w:t>
            </w:r>
            <w:r w:rsidRPr="003D6BC6">
              <w:rPr>
                <w:color w:val="4472C4" w:themeColor="accent5"/>
              </w:rPr>
              <w:t>is</w:t>
            </w:r>
            <w:r>
              <w:rPr>
                <w:color w:val="4472C4" w:themeColor="accent5"/>
              </w:rPr>
              <w:t xml:space="preserve"> </w:t>
            </w:r>
            <w:r w:rsidRPr="003D6BC6">
              <w:rPr>
                <w:color w:val="4472C4" w:themeColor="accent5"/>
              </w:rPr>
              <w:t>recommended</w:t>
            </w:r>
            <w:r>
              <w:rPr>
                <w:color w:val="4472C4" w:themeColor="accent5"/>
              </w:rPr>
              <w:t xml:space="preserve"> </w:t>
            </w:r>
            <w:r w:rsidRPr="003D6BC6">
              <w:rPr>
                <w:color w:val="4472C4" w:themeColor="accent5"/>
              </w:rPr>
              <w:t>to</w:t>
            </w:r>
            <w:r>
              <w:rPr>
                <w:color w:val="4472C4" w:themeColor="accent5"/>
              </w:rPr>
              <w:t xml:space="preserve"> </w:t>
            </w:r>
            <w:r w:rsidRPr="003D6BC6">
              <w:rPr>
                <w:color w:val="4472C4" w:themeColor="accent5"/>
              </w:rPr>
              <w:t>combine</w:t>
            </w:r>
            <w:r>
              <w:rPr>
                <w:color w:val="4472C4" w:themeColor="accent5"/>
              </w:rPr>
              <w:t xml:space="preserve"> </w:t>
            </w:r>
            <w:r w:rsidRPr="003D6BC6">
              <w:rPr>
                <w:color w:val="4472C4" w:themeColor="accent5"/>
              </w:rPr>
              <w:t>the</w:t>
            </w:r>
            <w:r>
              <w:rPr>
                <w:color w:val="4472C4" w:themeColor="accent5"/>
              </w:rPr>
              <w:t xml:space="preserve"> </w:t>
            </w:r>
            <w:r w:rsidRPr="003D6BC6">
              <w:rPr>
                <w:color w:val="4472C4" w:themeColor="accent5"/>
              </w:rPr>
              <w:t>manifolds</w:t>
            </w:r>
            <w:r>
              <w:rPr>
                <w:color w:val="4472C4" w:themeColor="accent5"/>
              </w:rPr>
              <w:t xml:space="preserve"> </w:t>
            </w:r>
            <w:r w:rsidRPr="003D6BC6">
              <w:rPr>
                <w:color w:val="4472C4" w:themeColor="accent5"/>
              </w:rPr>
              <w:t>upstream</w:t>
            </w:r>
            <w:r>
              <w:rPr>
                <w:color w:val="4472C4" w:themeColor="accent5"/>
              </w:rPr>
              <w:t xml:space="preserve"> </w:t>
            </w:r>
            <w:r w:rsidRPr="003D6BC6">
              <w:rPr>
                <w:color w:val="4472C4" w:themeColor="accent5"/>
              </w:rPr>
              <w:t>of</w:t>
            </w:r>
            <w:r>
              <w:rPr>
                <w:color w:val="4472C4" w:themeColor="accent5"/>
              </w:rPr>
              <w:t xml:space="preserve"> </w:t>
            </w:r>
            <w:r w:rsidRPr="003D6BC6">
              <w:rPr>
                <w:color w:val="4472C4" w:themeColor="accent5"/>
              </w:rPr>
              <w:t>the</w:t>
            </w:r>
            <w:r>
              <w:rPr>
                <w:color w:val="4472C4" w:themeColor="accent5"/>
              </w:rPr>
              <w:t xml:space="preserve"> </w:t>
            </w:r>
            <w:r w:rsidRPr="003D6BC6">
              <w:rPr>
                <w:color w:val="4472C4" w:themeColor="accent5"/>
              </w:rPr>
              <w:t>sampling</w:t>
            </w:r>
            <w:r>
              <w:rPr>
                <w:color w:val="4472C4" w:themeColor="accent5"/>
              </w:rPr>
              <w:t xml:space="preserve"> </w:t>
            </w:r>
            <w:r w:rsidRPr="003D6BC6">
              <w:rPr>
                <w:color w:val="4472C4" w:themeColor="accent5"/>
              </w:rPr>
              <w:t>probe.</w:t>
            </w:r>
            <w:r>
              <w:rPr>
                <w:color w:val="4472C4" w:themeColor="accent5"/>
              </w:rPr>
              <w:t xml:space="preserve"> </w:t>
            </w:r>
            <w:r w:rsidRPr="003D6BC6">
              <w:rPr>
                <w:color w:val="4472C4" w:themeColor="accent5"/>
              </w:rPr>
              <w:t>If</w:t>
            </w:r>
            <w:r>
              <w:rPr>
                <w:color w:val="4472C4" w:themeColor="accent5"/>
              </w:rPr>
              <w:t xml:space="preserve"> </w:t>
            </w:r>
            <w:r w:rsidRPr="003D6BC6">
              <w:rPr>
                <w:color w:val="4472C4" w:themeColor="accent5"/>
              </w:rPr>
              <w:t>this</w:t>
            </w:r>
            <w:r>
              <w:rPr>
                <w:color w:val="4472C4" w:themeColor="accent5"/>
              </w:rPr>
              <w:t xml:space="preserve"> </w:t>
            </w:r>
            <w:r w:rsidRPr="003D6BC6">
              <w:rPr>
                <w:color w:val="4472C4" w:themeColor="accent5"/>
              </w:rPr>
              <w:t>is</w:t>
            </w:r>
            <w:r>
              <w:rPr>
                <w:color w:val="4472C4" w:themeColor="accent5"/>
              </w:rPr>
              <w:t xml:space="preserve"> </w:t>
            </w:r>
            <w:r w:rsidRPr="003D6BC6">
              <w:rPr>
                <w:color w:val="4472C4" w:themeColor="accent5"/>
              </w:rPr>
              <w:t>not</w:t>
            </w:r>
            <w:r>
              <w:rPr>
                <w:color w:val="4472C4" w:themeColor="accent5"/>
              </w:rPr>
              <w:t xml:space="preserve"> </w:t>
            </w:r>
            <w:r w:rsidRPr="003D6BC6">
              <w:rPr>
                <w:color w:val="4472C4" w:themeColor="accent5"/>
              </w:rPr>
              <w:t>practical,</w:t>
            </w:r>
            <w:r>
              <w:rPr>
                <w:color w:val="4472C4" w:themeColor="accent5"/>
              </w:rPr>
              <w:t xml:space="preserve"> </w:t>
            </w:r>
            <w:r w:rsidRPr="003D6BC6">
              <w:rPr>
                <w:color w:val="4472C4" w:themeColor="accent5"/>
              </w:rPr>
              <w:t>it</w:t>
            </w:r>
            <w:r>
              <w:rPr>
                <w:color w:val="4472C4" w:themeColor="accent5"/>
              </w:rPr>
              <w:t xml:space="preserve"> </w:t>
            </w:r>
            <w:r w:rsidRPr="003D6BC6">
              <w:rPr>
                <w:color w:val="4472C4" w:themeColor="accent5"/>
              </w:rPr>
              <w:t>is</w:t>
            </w:r>
            <w:r>
              <w:rPr>
                <w:color w:val="4472C4" w:themeColor="accent5"/>
              </w:rPr>
              <w:t xml:space="preserve"> </w:t>
            </w:r>
            <w:r w:rsidRPr="003D6BC6">
              <w:rPr>
                <w:color w:val="4472C4" w:themeColor="accent5"/>
              </w:rPr>
              <w:t>permissible</w:t>
            </w:r>
            <w:r>
              <w:rPr>
                <w:color w:val="4472C4" w:themeColor="accent5"/>
              </w:rPr>
              <w:t xml:space="preserve"> </w:t>
            </w:r>
            <w:r w:rsidRPr="003D6BC6">
              <w:rPr>
                <w:color w:val="4472C4" w:themeColor="accent5"/>
              </w:rPr>
              <w:t>to</w:t>
            </w:r>
            <w:r>
              <w:rPr>
                <w:color w:val="4472C4" w:themeColor="accent5"/>
              </w:rPr>
              <w:t xml:space="preserve"> </w:t>
            </w:r>
            <w:r w:rsidRPr="003D6BC6">
              <w:rPr>
                <w:color w:val="4472C4" w:themeColor="accent5"/>
              </w:rPr>
              <w:t>acquire</w:t>
            </w:r>
            <w:r>
              <w:rPr>
                <w:color w:val="4472C4" w:themeColor="accent5"/>
              </w:rPr>
              <w:t xml:space="preserve"> </w:t>
            </w:r>
            <w:r w:rsidRPr="003D6BC6">
              <w:rPr>
                <w:color w:val="4472C4" w:themeColor="accent5"/>
              </w:rPr>
              <w:t>a</w:t>
            </w:r>
            <w:r>
              <w:rPr>
                <w:color w:val="4472C4" w:themeColor="accent5"/>
              </w:rPr>
              <w:t xml:space="preserve"> </w:t>
            </w:r>
            <w:r w:rsidRPr="003D6BC6">
              <w:rPr>
                <w:color w:val="4472C4" w:themeColor="accent5"/>
              </w:rPr>
              <w:t>sample</w:t>
            </w:r>
            <w:r>
              <w:rPr>
                <w:color w:val="4472C4" w:themeColor="accent5"/>
              </w:rPr>
              <w:t xml:space="preserve"> </w:t>
            </w:r>
            <w:r w:rsidRPr="003D6BC6">
              <w:rPr>
                <w:color w:val="4472C4" w:themeColor="accent5"/>
              </w:rPr>
              <w:t>from</w:t>
            </w:r>
            <w:r>
              <w:rPr>
                <w:color w:val="4472C4" w:themeColor="accent5"/>
              </w:rPr>
              <w:t xml:space="preserve"> </w:t>
            </w:r>
            <w:r w:rsidRPr="003D6BC6">
              <w:rPr>
                <w:color w:val="4472C4" w:themeColor="accent5"/>
              </w:rPr>
              <w:t>the</w:t>
            </w:r>
            <w:r>
              <w:rPr>
                <w:color w:val="4472C4" w:themeColor="accent5"/>
              </w:rPr>
              <w:t xml:space="preserve"> </w:t>
            </w:r>
            <w:r w:rsidRPr="003D6BC6">
              <w:rPr>
                <w:color w:val="4472C4" w:themeColor="accent5"/>
              </w:rPr>
              <w:t>group</w:t>
            </w:r>
            <w:r>
              <w:rPr>
                <w:color w:val="4472C4" w:themeColor="accent5"/>
              </w:rPr>
              <w:t xml:space="preserve"> </w:t>
            </w:r>
            <w:r w:rsidRPr="003D6BC6">
              <w:rPr>
                <w:color w:val="4472C4" w:themeColor="accent5"/>
              </w:rPr>
              <w:t>with</w:t>
            </w:r>
            <w:r>
              <w:rPr>
                <w:color w:val="4472C4" w:themeColor="accent5"/>
              </w:rPr>
              <w:t xml:space="preserve"> </w:t>
            </w:r>
            <w:r w:rsidRPr="003D6BC6">
              <w:rPr>
                <w:color w:val="4472C4" w:themeColor="accent5"/>
              </w:rPr>
              <w:t>the</w:t>
            </w:r>
            <w:r>
              <w:rPr>
                <w:color w:val="4472C4" w:themeColor="accent5"/>
              </w:rPr>
              <w:t xml:space="preserve"> </w:t>
            </w:r>
            <w:r w:rsidRPr="003D6BC6">
              <w:rPr>
                <w:color w:val="4472C4" w:themeColor="accent5"/>
              </w:rPr>
              <w:t>highest</w:t>
            </w:r>
            <w:r>
              <w:rPr>
                <w:color w:val="4472C4" w:themeColor="accent5"/>
              </w:rPr>
              <w:t xml:space="preserve"> PN </w:t>
            </w:r>
            <w:r w:rsidRPr="003D6BC6">
              <w:rPr>
                <w:color w:val="4472C4" w:themeColor="accent5"/>
              </w:rPr>
              <w:t>emission.</w:t>
            </w:r>
            <w:r>
              <w:rPr>
                <w:color w:val="4472C4" w:themeColor="accent5"/>
              </w:rPr>
              <w:t xml:space="preserve"> </w:t>
            </w:r>
            <w:r w:rsidRPr="003D6BC6">
              <w:rPr>
                <w:color w:val="4472C4" w:themeColor="accent5"/>
              </w:rPr>
              <w:t>For</w:t>
            </w:r>
            <w:r>
              <w:rPr>
                <w:color w:val="4472C4" w:themeColor="accent5"/>
              </w:rPr>
              <w:t xml:space="preserve"> </w:t>
            </w:r>
            <w:r w:rsidRPr="003D6BC6">
              <w:rPr>
                <w:color w:val="4472C4" w:themeColor="accent5"/>
              </w:rPr>
              <w:t>exhaust</w:t>
            </w:r>
            <w:r>
              <w:rPr>
                <w:color w:val="4472C4" w:themeColor="accent5"/>
              </w:rPr>
              <w:t xml:space="preserve"> </w:t>
            </w:r>
            <w:r w:rsidRPr="003D6BC6">
              <w:rPr>
                <w:color w:val="4472C4" w:themeColor="accent5"/>
              </w:rPr>
              <w:t>emission</w:t>
            </w:r>
            <w:r>
              <w:rPr>
                <w:color w:val="4472C4" w:themeColor="accent5"/>
              </w:rPr>
              <w:t xml:space="preserve"> </w:t>
            </w:r>
            <w:r w:rsidRPr="003D6BC6">
              <w:rPr>
                <w:color w:val="4472C4" w:themeColor="accent5"/>
              </w:rPr>
              <w:t>calculation</w:t>
            </w:r>
            <w:r>
              <w:rPr>
                <w:color w:val="4472C4" w:themeColor="accent5"/>
              </w:rPr>
              <w:t xml:space="preserve"> </w:t>
            </w:r>
            <w:r w:rsidRPr="003D6BC6">
              <w:rPr>
                <w:color w:val="4472C4" w:themeColor="accent5"/>
              </w:rPr>
              <w:t>the</w:t>
            </w:r>
            <w:r>
              <w:rPr>
                <w:color w:val="4472C4" w:themeColor="accent5"/>
              </w:rPr>
              <w:t xml:space="preserve"> </w:t>
            </w:r>
            <w:r w:rsidRPr="003D6BC6">
              <w:rPr>
                <w:color w:val="4472C4" w:themeColor="accent5"/>
              </w:rPr>
              <w:t>total</w:t>
            </w:r>
            <w:r>
              <w:rPr>
                <w:color w:val="4472C4" w:themeColor="accent5"/>
              </w:rPr>
              <w:t xml:space="preserve"> </w:t>
            </w:r>
            <w:r w:rsidRPr="003D6BC6">
              <w:rPr>
                <w:color w:val="4472C4" w:themeColor="accent5"/>
              </w:rPr>
              <w:t>exhaust</w:t>
            </w:r>
            <w:r>
              <w:rPr>
                <w:color w:val="4472C4" w:themeColor="accent5"/>
              </w:rPr>
              <w:t xml:space="preserve"> </w:t>
            </w:r>
            <w:r w:rsidRPr="003D6BC6">
              <w:rPr>
                <w:color w:val="4472C4" w:themeColor="accent5"/>
              </w:rPr>
              <w:t>mass</w:t>
            </w:r>
            <w:r>
              <w:rPr>
                <w:color w:val="4472C4" w:themeColor="accent5"/>
              </w:rPr>
              <w:t xml:space="preserve"> </w:t>
            </w:r>
            <w:r w:rsidRPr="003D6BC6">
              <w:rPr>
                <w:color w:val="4472C4" w:themeColor="accent5"/>
              </w:rPr>
              <w:t>flow</w:t>
            </w:r>
            <w:r>
              <w:rPr>
                <w:color w:val="4472C4" w:themeColor="accent5"/>
              </w:rPr>
              <w:t xml:space="preserve"> </w:t>
            </w:r>
            <w:r w:rsidRPr="003D6BC6">
              <w:rPr>
                <w:color w:val="4472C4" w:themeColor="accent5"/>
              </w:rPr>
              <w:t>shall</w:t>
            </w:r>
            <w:r>
              <w:rPr>
                <w:color w:val="4472C4" w:themeColor="accent5"/>
              </w:rPr>
              <w:t xml:space="preserve"> </w:t>
            </w:r>
            <w:r w:rsidRPr="003D6BC6">
              <w:rPr>
                <w:color w:val="4472C4" w:themeColor="accent5"/>
              </w:rPr>
              <w:t>be</w:t>
            </w:r>
            <w:r>
              <w:rPr>
                <w:color w:val="4472C4" w:themeColor="accent5"/>
              </w:rPr>
              <w:t xml:space="preserve"> </w:t>
            </w:r>
            <w:r w:rsidRPr="003D6BC6">
              <w:rPr>
                <w:color w:val="4472C4" w:themeColor="accent5"/>
              </w:rPr>
              <w:t>used.</w:t>
            </w:r>
          </w:p>
          <w:p w14:paraId="5ABE0670" w14:textId="09446E22" w:rsidR="00B425D3" w:rsidRPr="0014049A" w:rsidRDefault="00B425D3" w:rsidP="00B425D3">
            <w:pPr>
              <w:pStyle w:val="SingleTxtG"/>
              <w:ind w:left="132" w:right="151"/>
              <w:rPr>
                <w:color w:val="C45911" w:themeColor="accent2" w:themeShade="BF"/>
              </w:rPr>
            </w:pPr>
            <w:r>
              <w:rPr>
                <w:color w:val="4472C4" w:themeColor="accent5"/>
              </w:rPr>
              <w:t>T</w:t>
            </w:r>
            <w:r w:rsidRPr="00AF3B5D">
              <w:rPr>
                <w:color w:val="4472C4" w:themeColor="accent5"/>
              </w:rPr>
              <w:t xml:space="preserve">he </w:t>
            </w:r>
            <w:r>
              <w:rPr>
                <w:color w:val="4472C4" w:themeColor="accent5"/>
              </w:rPr>
              <w:t xml:space="preserve">PN </w:t>
            </w:r>
            <w:r w:rsidRPr="00AF3B5D">
              <w:rPr>
                <w:color w:val="4472C4" w:themeColor="accent5"/>
              </w:rPr>
              <w:t>particle sampling point or sampling probe shall be located in close proximity to the gaseous emissions sampling probe (if used) or the proportional sampling system (if used), but sufficiently distant as to not cause interference.</w:t>
            </w:r>
          </w:p>
        </w:tc>
      </w:tr>
      <w:tr w:rsidR="00B425D3" w:rsidRPr="00C56B65" w14:paraId="582408AC" w14:textId="78439CAC" w:rsidTr="0014049A">
        <w:tc>
          <w:tcPr>
            <w:tcW w:w="5103" w:type="dxa"/>
            <w:shd w:val="clear" w:color="auto" w:fill="auto"/>
          </w:tcPr>
          <w:p w14:paraId="66A23410" w14:textId="77777777" w:rsidR="00B425D3" w:rsidRPr="00C56B65" w:rsidRDefault="00B425D3" w:rsidP="00B425D3">
            <w:pPr>
              <w:pStyle w:val="SingleTxtG"/>
              <w:ind w:left="0" w:right="0"/>
            </w:pPr>
            <w:r w:rsidRPr="00C56B65">
              <w:tab/>
              <w:t>Sample gas drawn through the PTS shall meet the following conditions:</w:t>
            </w:r>
          </w:p>
        </w:tc>
        <w:tc>
          <w:tcPr>
            <w:tcW w:w="5103" w:type="dxa"/>
            <w:shd w:val="clear" w:color="auto" w:fill="auto"/>
          </w:tcPr>
          <w:p w14:paraId="77B43A0D" w14:textId="77777777" w:rsidR="00B425D3" w:rsidRPr="00B27889" w:rsidRDefault="00B425D3" w:rsidP="00B425D3">
            <w:pPr>
              <w:pStyle w:val="SingleTxtG"/>
              <w:ind w:left="0" w:right="0"/>
              <w:rPr>
                <w:color w:val="FF0000"/>
              </w:rPr>
            </w:pPr>
          </w:p>
        </w:tc>
        <w:tc>
          <w:tcPr>
            <w:tcW w:w="5103" w:type="dxa"/>
          </w:tcPr>
          <w:p w14:paraId="54DE77B5" w14:textId="77777777" w:rsidR="00B425D3" w:rsidRPr="0014049A" w:rsidRDefault="00B425D3" w:rsidP="00B425D3">
            <w:pPr>
              <w:pStyle w:val="SingleTxtG"/>
              <w:ind w:left="132" w:right="151"/>
              <w:rPr>
                <w:color w:val="C45911" w:themeColor="accent2" w:themeShade="BF"/>
              </w:rPr>
            </w:pPr>
          </w:p>
        </w:tc>
      </w:tr>
      <w:tr w:rsidR="00B425D3" w:rsidRPr="00C56B65" w14:paraId="713F9041" w14:textId="75A33317" w:rsidTr="0014049A">
        <w:tc>
          <w:tcPr>
            <w:tcW w:w="5103" w:type="dxa"/>
            <w:shd w:val="clear" w:color="auto" w:fill="auto"/>
          </w:tcPr>
          <w:p w14:paraId="796D8360" w14:textId="77777777" w:rsidR="00B425D3" w:rsidRPr="00C56B65" w:rsidRDefault="00B425D3" w:rsidP="00B425D3">
            <w:pPr>
              <w:pStyle w:val="SingleTxtG"/>
              <w:ind w:left="0" w:right="0"/>
            </w:pPr>
            <w:r w:rsidRPr="00C56B65">
              <w:tab/>
              <w:t>It shall have a flow Reynolds number (Re) of &lt; 1,700;</w:t>
            </w:r>
          </w:p>
        </w:tc>
        <w:tc>
          <w:tcPr>
            <w:tcW w:w="5103" w:type="dxa"/>
            <w:shd w:val="clear" w:color="auto" w:fill="auto"/>
          </w:tcPr>
          <w:p w14:paraId="7955F25B" w14:textId="77777777" w:rsidR="00B425D3" w:rsidRPr="00B27889" w:rsidRDefault="00B425D3" w:rsidP="00B425D3">
            <w:pPr>
              <w:pStyle w:val="SingleTxtG"/>
              <w:ind w:left="0" w:right="0"/>
              <w:rPr>
                <w:color w:val="FF0000"/>
              </w:rPr>
            </w:pPr>
          </w:p>
        </w:tc>
        <w:tc>
          <w:tcPr>
            <w:tcW w:w="5103" w:type="dxa"/>
          </w:tcPr>
          <w:p w14:paraId="10EBFF7B" w14:textId="77777777" w:rsidR="00B425D3" w:rsidRPr="0014049A" w:rsidRDefault="00B425D3" w:rsidP="00B425D3">
            <w:pPr>
              <w:pStyle w:val="SingleTxtG"/>
              <w:ind w:left="132" w:right="151"/>
              <w:rPr>
                <w:color w:val="C45911" w:themeColor="accent2" w:themeShade="BF"/>
              </w:rPr>
            </w:pPr>
          </w:p>
        </w:tc>
      </w:tr>
      <w:tr w:rsidR="00B425D3" w:rsidRPr="00C56B65" w14:paraId="373627C8" w14:textId="48B4CA8E" w:rsidTr="0014049A">
        <w:tc>
          <w:tcPr>
            <w:tcW w:w="5103" w:type="dxa"/>
            <w:shd w:val="clear" w:color="auto" w:fill="auto"/>
          </w:tcPr>
          <w:p w14:paraId="2E8E0FEA" w14:textId="77777777" w:rsidR="00B425D3" w:rsidRPr="00C56B65" w:rsidRDefault="00B425D3" w:rsidP="00B425D3">
            <w:pPr>
              <w:pStyle w:val="SingleTxtG"/>
              <w:ind w:left="0" w:right="0"/>
            </w:pPr>
            <w:r w:rsidRPr="00C56B65">
              <w:tab/>
            </w:r>
            <w:r w:rsidRPr="00774936">
              <w:rPr>
                <w:strike/>
              </w:rPr>
              <w:t>It shall have a residence time in the PTS of ≤ 3 seconds</w:t>
            </w:r>
            <w:r w:rsidRPr="00C56B65">
              <w:t>.</w:t>
            </w:r>
          </w:p>
        </w:tc>
        <w:tc>
          <w:tcPr>
            <w:tcW w:w="5103" w:type="dxa"/>
            <w:shd w:val="clear" w:color="auto" w:fill="auto"/>
          </w:tcPr>
          <w:p w14:paraId="1B05590E" w14:textId="77777777" w:rsidR="00B425D3" w:rsidRPr="00B27889" w:rsidRDefault="00B425D3" w:rsidP="00B425D3">
            <w:pPr>
              <w:pStyle w:val="SingleTxtG"/>
              <w:ind w:left="0" w:right="0"/>
              <w:rPr>
                <w:color w:val="FF0000"/>
              </w:rPr>
            </w:pPr>
          </w:p>
        </w:tc>
        <w:tc>
          <w:tcPr>
            <w:tcW w:w="5103" w:type="dxa"/>
          </w:tcPr>
          <w:p w14:paraId="3699B059" w14:textId="77777777" w:rsidR="00B425D3" w:rsidRPr="008A38DE" w:rsidRDefault="00B425D3" w:rsidP="00B425D3">
            <w:pPr>
              <w:pStyle w:val="SingleTxtG"/>
              <w:ind w:left="132" w:right="151"/>
              <w:rPr>
                <w:color w:val="4472C4" w:themeColor="accent5"/>
              </w:rPr>
            </w:pPr>
            <w:r w:rsidRPr="008A38DE">
              <w:rPr>
                <w:color w:val="4472C4" w:themeColor="accent5"/>
              </w:rPr>
              <w:t>When sampling from full flow or partial flow dilution systems or a pre-diluter, it shall have a residence time in the PTT of ≤ 3 seconds.</w:t>
            </w:r>
          </w:p>
          <w:p w14:paraId="5ACB7E41" w14:textId="410F1887" w:rsidR="00B425D3" w:rsidRPr="0014049A" w:rsidRDefault="00B425D3" w:rsidP="00B425D3">
            <w:pPr>
              <w:pStyle w:val="SingleTxtG"/>
              <w:ind w:left="132" w:right="151"/>
              <w:rPr>
                <w:color w:val="C45911" w:themeColor="accent2" w:themeShade="BF"/>
              </w:rPr>
            </w:pPr>
            <w:r w:rsidRPr="008A38DE">
              <w:rPr>
                <w:color w:val="4472C4" w:themeColor="accent5"/>
              </w:rPr>
              <w:t xml:space="preserve">When sampling directly from the tailpipe the residence time until the pre-diluter or the VPR shall be ≤ 1 seconds. The </w:t>
            </w:r>
            <w:r w:rsidRPr="008A38DE">
              <w:rPr>
                <w:color w:val="4472C4" w:themeColor="accent5"/>
              </w:rPr>
              <w:lastRenderedPageBreak/>
              <w:t>tubing shall be heated at ≥150°C</w:t>
            </w:r>
            <w:r>
              <w:rPr>
                <w:color w:val="4472C4" w:themeColor="accent5"/>
              </w:rPr>
              <w:t xml:space="preserve"> </w:t>
            </w:r>
            <w:r w:rsidRPr="008A38DE">
              <w:rPr>
                <w:color w:val="4472C4" w:themeColor="accent5"/>
              </w:rPr>
              <w:t>if &gt;10 cm, otherwise only insulated.</w:t>
            </w:r>
            <w:r>
              <w:rPr>
                <w:color w:val="4472C4" w:themeColor="accent5"/>
              </w:rPr>
              <w:t xml:space="preserve"> Any unheated parts shall be &lt;10 cm.</w:t>
            </w:r>
          </w:p>
        </w:tc>
      </w:tr>
      <w:tr w:rsidR="00B425D3" w:rsidRPr="00C56B65" w14:paraId="1B2C78E4" w14:textId="4BB76731" w:rsidTr="0014049A">
        <w:tc>
          <w:tcPr>
            <w:tcW w:w="5103" w:type="dxa"/>
            <w:shd w:val="clear" w:color="auto" w:fill="auto"/>
          </w:tcPr>
          <w:p w14:paraId="33A0F840" w14:textId="77777777" w:rsidR="00B425D3" w:rsidRPr="00E21687" w:rsidRDefault="00B425D3" w:rsidP="00B425D3">
            <w:pPr>
              <w:pStyle w:val="SingleTxtG"/>
              <w:ind w:left="0" w:right="0"/>
              <w:rPr>
                <w:strike/>
              </w:rPr>
            </w:pPr>
            <w:r w:rsidRPr="00C56B65">
              <w:lastRenderedPageBreak/>
              <w:tab/>
            </w:r>
            <w:r w:rsidRPr="00E21687">
              <w:rPr>
                <w:strike/>
              </w:rPr>
              <w:t>Any other sampling configuration for the PTS for which equivalent particle penetration for particles of 30 nm electrical mobility diameter can be demonstrated will be considered acceptable.</w:t>
            </w:r>
          </w:p>
        </w:tc>
        <w:tc>
          <w:tcPr>
            <w:tcW w:w="5103" w:type="dxa"/>
            <w:shd w:val="clear" w:color="auto" w:fill="auto"/>
          </w:tcPr>
          <w:p w14:paraId="3A2AFAA8" w14:textId="77777777" w:rsidR="00E21687" w:rsidRPr="00E21687" w:rsidRDefault="00E21687" w:rsidP="00E21687">
            <w:pPr>
              <w:pStyle w:val="SingleTxtG"/>
              <w:ind w:left="0"/>
              <w:rPr>
                <w:color w:val="00B050"/>
              </w:rPr>
            </w:pPr>
            <w:r w:rsidRPr="00E21687">
              <w:rPr>
                <w:color w:val="00B050"/>
              </w:rPr>
              <w:t>SPN23:</w:t>
            </w:r>
          </w:p>
          <w:p w14:paraId="4F4D4A8C" w14:textId="1DDECC36" w:rsidR="00E21687" w:rsidRPr="00E21687" w:rsidRDefault="00E21687" w:rsidP="00E21687">
            <w:pPr>
              <w:pStyle w:val="SingleTxtG"/>
              <w:ind w:left="0" w:right="0"/>
              <w:rPr>
                <w:color w:val="00B050"/>
              </w:rPr>
            </w:pPr>
            <w:r w:rsidRPr="00E21687">
              <w:rPr>
                <w:color w:val="00B050"/>
              </w:rPr>
              <w:t>Any other sampling configuration for the PTS for which equivalent particle penetration for particles of 30 nm electrical mobility diameter can be demonstrated will be considered acceptable.</w:t>
            </w:r>
          </w:p>
          <w:p w14:paraId="41608BDD" w14:textId="71C5E0C8" w:rsidR="00B425D3" w:rsidRPr="00B27889" w:rsidRDefault="00B425D3" w:rsidP="00B425D3">
            <w:pPr>
              <w:pStyle w:val="SingleTxtG"/>
              <w:ind w:left="0" w:right="0"/>
              <w:rPr>
                <w:color w:val="FF0000"/>
              </w:rPr>
            </w:pPr>
            <w:r w:rsidRPr="00B27889">
              <w:rPr>
                <w:color w:val="FF0000"/>
              </w:rPr>
              <w:t>SPN10:</w:t>
            </w:r>
          </w:p>
          <w:p w14:paraId="2FE2643E" w14:textId="77777777" w:rsidR="00B425D3" w:rsidRPr="00B27889" w:rsidRDefault="00B425D3" w:rsidP="00B425D3">
            <w:pPr>
              <w:pStyle w:val="SingleTxtG"/>
              <w:ind w:left="0" w:right="0"/>
              <w:rPr>
                <w:color w:val="FF0000"/>
              </w:rPr>
            </w:pPr>
            <w:r w:rsidRPr="00B27889">
              <w:rPr>
                <w:color w:val="FF0000"/>
              </w:rPr>
              <w:t>Any other sampling configuration for the PTS for which equivalent particle penetration for particles of 15 nm electrical mobility diameter can be demonstrated will be considered acceptable</w:t>
            </w:r>
          </w:p>
        </w:tc>
        <w:tc>
          <w:tcPr>
            <w:tcW w:w="5103" w:type="dxa"/>
          </w:tcPr>
          <w:p w14:paraId="55FEAC00" w14:textId="74514532" w:rsidR="00B425D3" w:rsidRPr="0014049A" w:rsidRDefault="00B425D3" w:rsidP="00B425D3">
            <w:pPr>
              <w:pStyle w:val="SingleTxtG"/>
              <w:ind w:left="0" w:right="151"/>
              <w:rPr>
                <w:color w:val="C45911" w:themeColor="accent2" w:themeShade="BF"/>
              </w:rPr>
            </w:pPr>
          </w:p>
        </w:tc>
      </w:tr>
      <w:tr w:rsidR="00B425D3" w:rsidRPr="00C56B65" w14:paraId="43D16ED6" w14:textId="261956BD" w:rsidTr="0014049A">
        <w:tc>
          <w:tcPr>
            <w:tcW w:w="5103" w:type="dxa"/>
            <w:shd w:val="clear" w:color="auto" w:fill="auto"/>
          </w:tcPr>
          <w:p w14:paraId="1426788E" w14:textId="77777777" w:rsidR="00B425D3" w:rsidRPr="00C56B65" w:rsidRDefault="00B425D3" w:rsidP="00B425D3">
            <w:pPr>
              <w:pStyle w:val="SingleTxtG"/>
              <w:ind w:left="0" w:right="0"/>
            </w:pPr>
            <w:r w:rsidRPr="00C56B65">
              <w:tab/>
              <w:t>The outlet tube (OT) conducting the diluted sample from the VPR to the inlet of the PNC shall have the following properties:</w:t>
            </w:r>
          </w:p>
        </w:tc>
        <w:tc>
          <w:tcPr>
            <w:tcW w:w="5103" w:type="dxa"/>
            <w:shd w:val="clear" w:color="auto" w:fill="auto"/>
          </w:tcPr>
          <w:p w14:paraId="22EB9C21" w14:textId="77777777" w:rsidR="00B425D3" w:rsidRPr="00B27889" w:rsidRDefault="00B425D3" w:rsidP="00B425D3">
            <w:pPr>
              <w:pStyle w:val="SingleTxtG"/>
              <w:ind w:left="0" w:right="0"/>
              <w:rPr>
                <w:color w:val="FF0000"/>
              </w:rPr>
            </w:pPr>
          </w:p>
        </w:tc>
        <w:tc>
          <w:tcPr>
            <w:tcW w:w="5103" w:type="dxa"/>
          </w:tcPr>
          <w:p w14:paraId="3521693A" w14:textId="77777777" w:rsidR="00B425D3" w:rsidRPr="0014049A" w:rsidRDefault="00B425D3" w:rsidP="00B425D3">
            <w:pPr>
              <w:pStyle w:val="SingleTxtG"/>
              <w:ind w:left="132" w:right="151"/>
              <w:rPr>
                <w:color w:val="C45911" w:themeColor="accent2" w:themeShade="BF"/>
              </w:rPr>
            </w:pPr>
          </w:p>
        </w:tc>
      </w:tr>
      <w:tr w:rsidR="00B425D3" w:rsidRPr="00C56B65" w14:paraId="76D89A68" w14:textId="5DCEA45E" w:rsidTr="0014049A">
        <w:tc>
          <w:tcPr>
            <w:tcW w:w="5103" w:type="dxa"/>
            <w:shd w:val="clear" w:color="auto" w:fill="auto"/>
          </w:tcPr>
          <w:p w14:paraId="5495E135" w14:textId="77777777" w:rsidR="00B425D3" w:rsidRPr="00C56B65" w:rsidRDefault="00B425D3" w:rsidP="00B425D3">
            <w:pPr>
              <w:pStyle w:val="SingleTxtG"/>
              <w:ind w:left="0" w:right="0"/>
            </w:pPr>
            <w:r w:rsidRPr="00C56B65">
              <w:tab/>
              <w:t>It shall have an internal diameter of ≥ 4 mm;</w:t>
            </w:r>
          </w:p>
        </w:tc>
        <w:tc>
          <w:tcPr>
            <w:tcW w:w="5103" w:type="dxa"/>
            <w:shd w:val="clear" w:color="auto" w:fill="auto"/>
          </w:tcPr>
          <w:p w14:paraId="14ED8373" w14:textId="77777777" w:rsidR="00B425D3" w:rsidRPr="00B27889" w:rsidRDefault="00B425D3" w:rsidP="00B425D3">
            <w:pPr>
              <w:pStyle w:val="SingleTxtG"/>
              <w:ind w:left="0" w:right="0"/>
              <w:rPr>
                <w:color w:val="FF0000"/>
              </w:rPr>
            </w:pPr>
          </w:p>
        </w:tc>
        <w:tc>
          <w:tcPr>
            <w:tcW w:w="5103" w:type="dxa"/>
          </w:tcPr>
          <w:p w14:paraId="5B84A33B" w14:textId="77777777" w:rsidR="00B425D3" w:rsidRPr="0014049A" w:rsidRDefault="00B425D3" w:rsidP="00B425D3">
            <w:pPr>
              <w:pStyle w:val="SingleTxtG"/>
              <w:ind w:left="132" w:right="151"/>
              <w:rPr>
                <w:color w:val="C45911" w:themeColor="accent2" w:themeShade="BF"/>
              </w:rPr>
            </w:pPr>
          </w:p>
        </w:tc>
      </w:tr>
      <w:tr w:rsidR="00B425D3" w:rsidRPr="00C56B65" w14:paraId="7C10C95B" w14:textId="0A76FCA8" w:rsidTr="0014049A">
        <w:tc>
          <w:tcPr>
            <w:tcW w:w="5103" w:type="dxa"/>
            <w:shd w:val="clear" w:color="auto" w:fill="auto"/>
          </w:tcPr>
          <w:p w14:paraId="6EA87A7E" w14:textId="77777777" w:rsidR="00B425D3" w:rsidRPr="00C56B65" w:rsidRDefault="00B425D3" w:rsidP="00B425D3">
            <w:pPr>
              <w:pStyle w:val="SingleTxtG"/>
              <w:ind w:left="0" w:right="0"/>
            </w:pPr>
            <w:r w:rsidRPr="00C56B65">
              <w:tab/>
              <w:t>Sample gas flow through the POT shall have a residence time of ≤ 0.8 second.</w:t>
            </w:r>
          </w:p>
        </w:tc>
        <w:tc>
          <w:tcPr>
            <w:tcW w:w="5103" w:type="dxa"/>
            <w:shd w:val="clear" w:color="auto" w:fill="auto"/>
          </w:tcPr>
          <w:p w14:paraId="50703792" w14:textId="77777777" w:rsidR="00B425D3" w:rsidRPr="00B27889" w:rsidRDefault="00B425D3" w:rsidP="00B425D3">
            <w:pPr>
              <w:pStyle w:val="SingleTxtG"/>
              <w:ind w:left="0" w:right="0"/>
              <w:rPr>
                <w:color w:val="FF0000"/>
              </w:rPr>
            </w:pPr>
          </w:p>
        </w:tc>
        <w:tc>
          <w:tcPr>
            <w:tcW w:w="5103" w:type="dxa"/>
          </w:tcPr>
          <w:p w14:paraId="11C773EE" w14:textId="77777777" w:rsidR="00B425D3" w:rsidRPr="0014049A" w:rsidRDefault="00B425D3" w:rsidP="00B425D3">
            <w:pPr>
              <w:pStyle w:val="SingleTxtG"/>
              <w:ind w:left="132" w:right="151"/>
              <w:rPr>
                <w:color w:val="C45911" w:themeColor="accent2" w:themeShade="BF"/>
              </w:rPr>
            </w:pPr>
          </w:p>
        </w:tc>
      </w:tr>
      <w:tr w:rsidR="00B425D3" w:rsidRPr="00C56B65" w14:paraId="7FADE21B" w14:textId="2BB71C19" w:rsidTr="0014049A">
        <w:tc>
          <w:tcPr>
            <w:tcW w:w="5103" w:type="dxa"/>
            <w:shd w:val="clear" w:color="auto" w:fill="auto"/>
          </w:tcPr>
          <w:p w14:paraId="2B09A8C9" w14:textId="77777777" w:rsidR="00B425D3" w:rsidRPr="00C56B65" w:rsidRDefault="00B425D3" w:rsidP="00B425D3">
            <w:pPr>
              <w:pStyle w:val="SingleTxtG"/>
              <w:ind w:left="0" w:right="0"/>
            </w:pPr>
            <w:r w:rsidRPr="00C56B65">
              <w:tab/>
            </w:r>
            <w:r w:rsidRPr="00E21687">
              <w:rPr>
                <w:strike/>
              </w:rPr>
              <w:t>Any other sampling configuration for the OT for which equivalent particle penetration for particles of 30 nm electrical mobility diameter can be demonstrated will be considered acceptable</w:t>
            </w:r>
            <w:r w:rsidRPr="00C56B65">
              <w:t>.</w:t>
            </w:r>
          </w:p>
        </w:tc>
        <w:tc>
          <w:tcPr>
            <w:tcW w:w="5103" w:type="dxa"/>
            <w:shd w:val="clear" w:color="auto" w:fill="auto"/>
          </w:tcPr>
          <w:p w14:paraId="6E590689" w14:textId="77777777" w:rsidR="00E21687" w:rsidRPr="00E21687" w:rsidRDefault="00E21687" w:rsidP="00E21687">
            <w:pPr>
              <w:pStyle w:val="SingleTxtG"/>
              <w:ind w:left="0"/>
              <w:rPr>
                <w:color w:val="00B050"/>
              </w:rPr>
            </w:pPr>
            <w:r w:rsidRPr="00E21687">
              <w:rPr>
                <w:color w:val="00B050"/>
              </w:rPr>
              <w:t>SPN23:</w:t>
            </w:r>
          </w:p>
          <w:p w14:paraId="45883978" w14:textId="77777777" w:rsidR="00E21687" w:rsidRPr="00E21687" w:rsidRDefault="00E21687" w:rsidP="00E21687">
            <w:pPr>
              <w:pStyle w:val="SingleTxtG"/>
              <w:ind w:left="0" w:right="0"/>
              <w:rPr>
                <w:color w:val="00B050"/>
              </w:rPr>
            </w:pPr>
            <w:r w:rsidRPr="00E21687">
              <w:rPr>
                <w:color w:val="00B050"/>
              </w:rPr>
              <w:t>Any other sampling configuration for the OT for which equivalent particle penetration for particles of 30 nm electrical mobility diameter can be demonstrated will be considered acceptable.</w:t>
            </w:r>
          </w:p>
          <w:p w14:paraId="2C9D0342" w14:textId="529F54E2" w:rsidR="00B425D3" w:rsidRPr="00B27889" w:rsidRDefault="00B425D3" w:rsidP="00E21687">
            <w:pPr>
              <w:pStyle w:val="SingleTxtG"/>
              <w:ind w:left="0" w:right="0"/>
              <w:rPr>
                <w:color w:val="FF0000"/>
              </w:rPr>
            </w:pPr>
            <w:r w:rsidRPr="00B27889">
              <w:rPr>
                <w:color w:val="FF0000"/>
              </w:rPr>
              <w:t>SPN10:</w:t>
            </w:r>
          </w:p>
          <w:p w14:paraId="1E92C575" w14:textId="181ECD96" w:rsidR="00B425D3" w:rsidRPr="00B27889" w:rsidRDefault="00B425D3" w:rsidP="00B425D3">
            <w:pPr>
              <w:pStyle w:val="SingleTxtG"/>
              <w:ind w:left="0" w:right="0"/>
              <w:rPr>
                <w:color w:val="FF0000"/>
              </w:rPr>
            </w:pPr>
            <w:r w:rsidRPr="00B27889">
              <w:rPr>
                <w:color w:val="FF0000"/>
              </w:rPr>
              <w:t>Any other sampling configuration for the OT for which equivalent particle penetration for particles of 15 nm electrical mobility diameter can be demonstrated will be considered acceptable.</w:t>
            </w:r>
          </w:p>
        </w:tc>
        <w:tc>
          <w:tcPr>
            <w:tcW w:w="5103" w:type="dxa"/>
          </w:tcPr>
          <w:p w14:paraId="2ABDAC1F" w14:textId="77777777" w:rsidR="00B425D3" w:rsidRPr="0014049A" w:rsidRDefault="00B425D3" w:rsidP="00B425D3">
            <w:pPr>
              <w:pStyle w:val="SingleTxtG"/>
              <w:ind w:left="132" w:right="151"/>
              <w:rPr>
                <w:color w:val="C45911" w:themeColor="accent2" w:themeShade="BF"/>
              </w:rPr>
            </w:pPr>
          </w:p>
        </w:tc>
      </w:tr>
      <w:tr w:rsidR="00B425D3" w:rsidRPr="00C56B65" w14:paraId="75A7ADAE" w14:textId="4980EE36" w:rsidTr="0014049A">
        <w:tc>
          <w:tcPr>
            <w:tcW w:w="5103" w:type="dxa"/>
            <w:shd w:val="clear" w:color="auto" w:fill="auto"/>
          </w:tcPr>
          <w:p w14:paraId="4CC82663" w14:textId="77777777" w:rsidR="00B425D3" w:rsidRPr="00C56B65" w:rsidRDefault="00B425D3" w:rsidP="00B425D3">
            <w:pPr>
              <w:pStyle w:val="SingleTxtG"/>
              <w:keepNext/>
              <w:keepLines/>
              <w:spacing w:line="240" w:lineRule="auto"/>
              <w:ind w:left="0" w:right="0"/>
            </w:pPr>
            <w:r w:rsidRPr="00C56B65">
              <w:lastRenderedPageBreak/>
              <w:t>A.8.1.4.3.</w:t>
            </w:r>
            <w:r w:rsidRPr="00C56B65">
              <w:tab/>
              <w:t>Particle pre-classifier</w:t>
            </w:r>
          </w:p>
        </w:tc>
        <w:tc>
          <w:tcPr>
            <w:tcW w:w="5103" w:type="dxa"/>
            <w:shd w:val="clear" w:color="auto" w:fill="auto"/>
          </w:tcPr>
          <w:p w14:paraId="3575721E" w14:textId="77777777" w:rsidR="00B425D3" w:rsidRPr="00B27889" w:rsidRDefault="00B425D3" w:rsidP="00B425D3">
            <w:pPr>
              <w:pStyle w:val="SingleTxtG"/>
              <w:keepNext/>
              <w:keepLines/>
              <w:spacing w:line="240" w:lineRule="auto"/>
              <w:ind w:left="0" w:right="0"/>
              <w:rPr>
                <w:color w:val="FF0000"/>
              </w:rPr>
            </w:pPr>
          </w:p>
        </w:tc>
        <w:tc>
          <w:tcPr>
            <w:tcW w:w="5103" w:type="dxa"/>
          </w:tcPr>
          <w:p w14:paraId="723F7C5C" w14:textId="77777777" w:rsidR="00B425D3" w:rsidRPr="0014049A" w:rsidRDefault="00B425D3" w:rsidP="00B425D3">
            <w:pPr>
              <w:pStyle w:val="SingleTxtG"/>
              <w:keepNext/>
              <w:keepLines/>
              <w:spacing w:line="240" w:lineRule="auto"/>
              <w:ind w:left="132" w:right="151"/>
              <w:rPr>
                <w:color w:val="C45911" w:themeColor="accent2" w:themeShade="BF"/>
              </w:rPr>
            </w:pPr>
          </w:p>
        </w:tc>
      </w:tr>
      <w:tr w:rsidR="00B425D3" w:rsidRPr="00C56B65" w14:paraId="719D882F" w14:textId="0892C119" w:rsidTr="0014049A">
        <w:tc>
          <w:tcPr>
            <w:tcW w:w="5103" w:type="dxa"/>
            <w:shd w:val="clear" w:color="auto" w:fill="auto"/>
          </w:tcPr>
          <w:p w14:paraId="3CBEE2AC" w14:textId="77777777" w:rsidR="00B425D3" w:rsidRPr="00C56B65" w:rsidRDefault="00B425D3" w:rsidP="00B425D3">
            <w:pPr>
              <w:pStyle w:val="SingleTxtG"/>
              <w:keepNext/>
              <w:keepLines/>
              <w:spacing w:line="240" w:lineRule="auto"/>
              <w:ind w:left="0" w:right="0"/>
            </w:pPr>
            <w:r w:rsidRPr="00C56B65">
              <w:tab/>
              <w:t>The recommended particle pre-classifier shall be located upstream of the VPR. The pre-classifier 50 per cent cut point particle diameter shall be between 2.5 µm and 10 µm at the volumetric flow rate selected for sampling particle number emissions. The pre-classifier shall allow at least 99 per cent of the mass concentration of 1 µm particles entering the pre-classifier to pass through the exit of the pre-classifier at the volumetric flow rate selected for sampling particle number emissions. In the case of partial flow dilution systems, it is acceptable to use the same pre-classifier for particulate mass and particle number sampling, extracting the particle number sample from the dilution system downstream of the pre-classifier. Alternatively separate pre-classifiers may be used, extracting the particle number sample from the dilution system upstream of the particulate mass pre-classifier.</w:t>
            </w:r>
          </w:p>
        </w:tc>
        <w:tc>
          <w:tcPr>
            <w:tcW w:w="5103" w:type="dxa"/>
            <w:shd w:val="clear" w:color="auto" w:fill="auto"/>
          </w:tcPr>
          <w:p w14:paraId="020AC112" w14:textId="77777777" w:rsidR="00B425D3" w:rsidRPr="00B27889" w:rsidRDefault="00B425D3" w:rsidP="00B425D3">
            <w:pPr>
              <w:pStyle w:val="SingleTxtG"/>
              <w:keepNext/>
              <w:keepLines/>
              <w:spacing w:line="240" w:lineRule="auto"/>
              <w:ind w:left="0" w:right="0"/>
              <w:rPr>
                <w:color w:val="FF0000"/>
              </w:rPr>
            </w:pPr>
          </w:p>
        </w:tc>
        <w:tc>
          <w:tcPr>
            <w:tcW w:w="5103" w:type="dxa"/>
          </w:tcPr>
          <w:p w14:paraId="01069050" w14:textId="77777777" w:rsidR="00B425D3" w:rsidRPr="0014049A" w:rsidRDefault="00B425D3" w:rsidP="00B425D3">
            <w:pPr>
              <w:pStyle w:val="SingleTxtG"/>
              <w:keepNext/>
              <w:keepLines/>
              <w:spacing w:line="240" w:lineRule="auto"/>
              <w:ind w:left="132" w:right="151"/>
              <w:rPr>
                <w:color w:val="C45911" w:themeColor="accent2" w:themeShade="BF"/>
              </w:rPr>
            </w:pPr>
          </w:p>
        </w:tc>
      </w:tr>
      <w:tr w:rsidR="00B425D3" w:rsidRPr="00C56B65" w14:paraId="2FEC00F8" w14:textId="73DAF153" w:rsidTr="0014049A">
        <w:tc>
          <w:tcPr>
            <w:tcW w:w="5103" w:type="dxa"/>
            <w:shd w:val="clear" w:color="auto" w:fill="auto"/>
          </w:tcPr>
          <w:p w14:paraId="437E5934" w14:textId="77777777" w:rsidR="00B425D3" w:rsidRPr="00C56B65" w:rsidRDefault="00B425D3" w:rsidP="00B425D3">
            <w:pPr>
              <w:pStyle w:val="SingleTxtG"/>
              <w:ind w:left="0" w:right="0"/>
            </w:pPr>
            <w:r w:rsidRPr="00C56B65">
              <w:t>A.8.1.4.4.</w:t>
            </w:r>
            <w:r w:rsidRPr="00C56B65">
              <w:tab/>
              <w:t>Volatile particle remover (VPR)</w:t>
            </w:r>
          </w:p>
        </w:tc>
        <w:tc>
          <w:tcPr>
            <w:tcW w:w="5103" w:type="dxa"/>
            <w:shd w:val="clear" w:color="auto" w:fill="auto"/>
          </w:tcPr>
          <w:p w14:paraId="61310079" w14:textId="77777777" w:rsidR="00B425D3" w:rsidRPr="00B27889" w:rsidRDefault="00B425D3" w:rsidP="00B425D3">
            <w:pPr>
              <w:pStyle w:val="SingleTxtG"/>
              <w:ind w:left="0" w:right="0"/>
              <w:rPr>
                <w:color w:val="FF0000"/>
              </w:rPr>
            </w:pPr>
          </w:p>
        </w:tc>
        <w:tc>
          <w:tcPr>
            <w:tcW w:w="5103" w:type="dxa"/>
          </w:tcPr>
          <w:p w14:paraId="3168FA0F" w14:textId="77777777" w:rsidR="00B425D3" w:rsidRPr="0014049A" w:rsidRDefault="00B425D3" w:rsidP="00B425D3">
            <w:pPr>
              <w:pStyle w:val="SingleTxtG"/>
              <w:ind w:left="132" w:right="151"/>
              <w:rPr>
                <w:color w:val="C45911" w:themeColor="accent2" w:themeShade="BF"/>
              </w:rPr>
            </w:pPr>
          </w:p>
        </w:tc>
      </w:tr>
      <w:tr w:rsidR="00B425D3" w:rsidRPr="00C56B65" w14:paraId="1F362494" w14:textId="234DEF09" w:rsidTr="0014049A">
        <w:tc>
          <w:tcPr>
            <w:tcW w:w="5103" w:type="dxa"/>
            <w:shd w:val="clear" w:color="auto" w:fill="auto"/>
          </w:tcPr>
          <w:p w14:paraId="0BEDE9DC" w14:textId="77777777" w:rsidR="00B425D3" w:rsidRPr="00C56B65" w:rsidRDefault="00B425D3" w:rsidP="00B425D3">
            <w:pPr>
              <w:pStyle w:val="SingleTxtG"/>
              <w:ind w:left="0" w:right="0"/>
            </w:pPr>
            <w:r w:rsidRPr="00C56B65">
              <w:tab/>
              <w:t>The VPR shall comprise one particle number diluter (PND</w:t>
            </w:r>
            <w:r w:rsidRPr="00181ED6">
              <w:rPr>
                <w:vertAlign w:val="subscript"/>
              </w:rPr>
              <w:t>1</w:t>
            </w:r>
            <w:r w:rsidRPr="00C56B65">
              <w:t>), an evaporation tube and a second diluter (PND</w:t>
            </w:r>
            <w:r w:rsidRPr="00181ED6">
              <w:rPr>
                <w:vertAlign w:val="subscript"/>
              </w:rPr>
              <w:t>2</w:t>
            </w:r>
            <w:r w:rsidRPr="00C56B65">
              <w:t>) in series. This dilution function is to reduce the number concentration of the sample entering the particle concentration measurement unit to less than the upper threshold of the single particle count mode of the PNC and to suppress nucleation within the sample. The VPR shall provide an indication of whether or not PND</w:t>
            </w:r>
            <w:r w:rsidRPr="00181ED6">
              <w:rPr>
                <w:vertAlign w:val="subscript"/>
              </w:rPr>
              <w:t>1</w:t>
            </w:r>
            <w:r w:rsidRPr="00C56B65">
              <w:t xml:space="preserve"> and the evaporation tube are at their correct operating temperatures.</w:t>
            </w:r>
          </w:p>
        </w:tc>
        <w:tc>
          <w:tcPr>
            <w:tcW w:w="5103" w:type="dxa"/>
            <w:shd w:val="clear" w:color="auto" w:fill="auto"/>
          </w:tcPr>
          <w:p w14:paraId="41316680" w14:textId="77777777" w:rsidR="00B425D3" w:rsidRPr="00B27889" w:rsidRDefault="00B425D3" w:rsidP="00B425D3">
            <w:pPr>
              <w:pStyle w:val="SingleTxtG"/>
              <w:ind w:left="0" w:right="0"/>
              <w:rPr>
                <w:color w:val="FF0000"/>
              </w:rPr>
            </w:pPr>
          </w:p>
        </w:tc>
        <w:tc>
          <w:tcPr>
            <w:tcW w:w="5103" w:type="dxa"/>
          </w:tcPr>
          <w:p w14:paraId="7FD80116" w14:textId="77777777" w:rsidR="00B425D3" w:rsidRPr="0014049A" w:rsidRDefault="00B425D3" w:rsidP="00B425D3">
            <w:pPr>
              <w:pStyle w:val="SingleTxtG"/>
              <w:ind w:left="132" w:right="151"/>
              <w:rPr>
                <w:color w:val="C45911" w:themeColor="accent2" w:themeShade="BF"/>
              </w:rPr>
            </w:pPr>
          </w:p>
        </w:tc>
      </w:tr>
      <w:tr w:rsidR="00B425D3" w:rsidRPr="00C56B65" w14:paraId="6B277988" w14:textId="1CAE9A83" w:rsidTr="0014049A">
        <w:tc>
          <w:tcPr>
            <w:tcW w:w="5103" w:type="dxa"/>
            <w:shd w:val="clear" w:color="auto" w:fill="auto"/>
          </w:tcPr>
          <w:p w14:paraId="7B2600B4" w14:textId="77777777" w:rsidR="00B425D3" w:rsidRPr="00C56B65" w:rsidRDefault="00B425D3" w:rsidP="00B425D3">
            <w:pPr>
              <w:pStyle w:val="SingleTxtG"/>
              <w:spacing w:line="240" w:lineRule="auto"/>
              <w:ind w:left="0" w:right="0"/>
            </w:pPr>
            <w:r w:rsidRPr="00C56B65">
              <w:tab/>
            </w:r>
            <w:r w:rsidRPr="00E21687">
              <w:rPr>
                <w:strike/>
              </w:rPr>
              <w:t>The VPR shall achieve &gt; 99.0 per cent vaporisation of 30 nm tetracontane (CH</w:t>
            </w:r>
            <w:r w:rsidRPr="00E21687">
              <w:rPr>
                <w:strike/>
                <w:vertAlign w:val="subscript"/>
              </w:rPr>
              <w:t>3</w:t>
            </w:r>
            <w:r w:rsidRPr="00E21687">
              <w:rPr>
                <w:strike/>
              </w:rPr>
              <w:t>(CH</w:t>
            </w:r>
            <w:r w:rsidRPr="00E21687">
              <w:rPr>
                <w:strike/>
                <w:vertAlign w:val="subscript"/>
              </w:rPr>
              <w:t>2</w:t>
            </w:r>
            <w:r w:rsidRPr="00E21687">
              <w:rPr>
                <w:strike/>
              </w:rPr>
              <w:t>)</w:t>
            </w:r>
            <w:r w:rsidRPr="00E21687">
              <w:rPr>
                <w:strike/>
                <w:vertAlign w:val="subscript"/>
              </w:rPr>
              <w:t>38</w:t>
            </w:r>
            <w:r w:rsidRPr="00E21687">
              <w:rPr>
                <w:strike/>
              </w:rPr>
              <w:t>CH</w:t>
            </w:r>
            <w:r w:rsidRPr="00E21687">
              <w:rPr>
                <w:strike/>
                <w:vertAlign w:val="subscript"/>
              </w:rPr>
              <w:t>3</w:t>
            </w:r>
            <w:r w:rsidRPr="00E21687">
              <w:rPr>
                <w:strike/>
              </w:rPr>
              <w:t>) particles, with an inlet concentration of ≥ 10,000 cm</w:t>
            </w:r>
            <w:r w:rsidRPr="00E21687">
              <w:rPr>
                <w:strike/>
                <w:vertAlign w:val="superscript"/>
              </w:rPr>
              <w:t>-3</w:t>
            </w:r>
            <w:r w:rsidRPr="00E21687">
              <w:rPr>
                <w:strike/>
              </w:rPr>
              <w:t>, by means of heating and reduction of partial pressures of the tetracontane. It shall also achieve a particle concentration reduction factor (f</w:t>
            </w:r>
            <w:r w:rsidRPr="00E21687">
              <w:rPr>
                <w:strike/>
                <w:vertAlign w:val="subscript"/>
              </w:rPr>
              <w:t>r</w:t>
            </w:r>
            <w:r w:rsidRPr="00E21687">
              <w:rPr>
                <w:strike/>
              </w:rPr>
              <w:t xml:space="preserve">) for particles of 30 nm and 50 nm electrical mobility diameters, that is no more than 30 per cent and 20 per cent respectively higher, and </w:t>
            </w:r>
            <w:r w:rsidRPr="00E21687">
              <w:rPr>
                <w:strike/>
              </w:rPr>
              <w:lastRenderedPageBreak/>
              <w:t>no more than 5 per cent lower than that for particles of 100 nm electrical mobility diameter for the VPR as a whole</w:t>
            </w:r>
            <w:r w:rsidRPr="00C56B65">
              <w:t>.</w:t>
            </w:r>
          </w:p>
        </w:tc>
        <w:tc>
          <w:tcPr>
            <w:tcW w:w="5103" w:type="dxa"/>
            <w:shd w:val="clear" w:color="auto" w:fill="auto"/>
          </w:tcPr>
          <w:p w14:paraId="54DF777F" w14:textId="5ADD4B31" w:rsidR="00E21687" w:rsidRPr="00E21687" w:rsidRDefault="00E21687" w:rsidP="00B425D3">
            <w:pPr>
              <w:pStyle w:val="SingleTxtG"/>
              <w:spacing w:line="240" w:lineRule="auto"/>
              <w:ind w:left="0"/>
              <w:rPr>
                <w:color w:val="00B050"/>
              </w:rPr>
            </w:pPr>
            <w:r w:rsidRPr="00E21687">
              <w:rPr>
                <w:color w:val="00B050"/>
              </w:rPr>
              <w:lastRenderedPageBreak/>
              <w:t>SPN23:</w:t>
            </w:r>
          </w:p>
          <w:p w14:paraId="11F53F23" w14:textId="77777777" w:rsidR="005814F1" w:rsidRDefault="00E21687" w:rsidP="00E21687">
            <w:pPr>
              <w:pStyle w:val="SingleTxtG"/>
              <w:spacing w:line="240" w:lineRule="auto"/>
              <w:ind w:left="0" w:right="0"/>
              <w:rPr>
                <w:color w:val="00B050"/>
              </w:rPr>
            </w:pPr>
            <w:r w:rsidRPr="00E21687">
              <w:rPr>
                <w:color w:val="00B050"/>
              </w:rPr>
              <w:t>The VPR shall achieve &gt; 99.0 per cent vaporisation of 30 nm tetracontane (CH</w:t>
            </w:r>
            <w:r w:rsidRPr="00E21687">
              <w:rPr>
                <w:color w:val="00B050"/>
                <w:vertAlign w:val="subscript"/>
              </w:rPr>
              <w:t>3</w:t>
            </w:r>
            <w:r w:rsidRPr="00E21687">
              <w:rPr>
                <w:color w:val="00B050"/>
              </w:rPr>
              <w:t>(CH</w:t>
            </w:r>
            <w:r w:rsidRPr="00E21687">
              <w:rPr>
                <w:color w:val="00B050"/>
                <w:vertAlign w:val="subscript"/>
              </w:rPr>
              <w:t>2</w:t>
            </w:r>
            <w:r w:rsidRPr="00E21687">
              <w:rPr>
                <w:color w:val="00B050"/>
              </w:rPr>
              <w:t>)</w:t>
            </w:r>
            <w:r w:rsidRPr="00E21687">
              <w:rPr>
                <w:color w:val="00B050"/>
                <w:vertAlign w:val="subscript"/>
              </w:rPr>
              <w:t>38</w:t>
            </w:r>
            <w:r w:rsidRPr="00E21687">
              <w:rPr>
                <w:color w:val="00B050"/>
              </w:rPr>
              <w:t>CH</w:t>
            </w:r>
            <w:r w:rsidRPr="00E21687">
              <w:rPr>
                <w:color w:val="00B050"/>
                <w:vertAlign w:val="subscript"/>
              </w:rPr>
              <w:t>3</w:t>
            </w:r>
            <w:r w:rsidRPr="00E21687">
              <w:rPr>
                <w:color w:val="00B050"/>
              </w:rPr>
              <w:t>) particles, with an inlet concentration of ≥ 10,000 cm</w:t>
            </w:r>
            <w:r w:rsidRPr="00E21687">
              <w:rPr>
                <w:color w:val="00B050"/>
                <w:vertAlign w:val="superscript"/>
              </w:rPr>
              <w:t>-3</w:t>
            </w:r>
            <w:r w:rsidRPr="00E21687">
              <w:rPr>
                <w:color w:val="00B050"/>
              </w:rPr>
              <w:t xml:space="preserve">, by means of heating and reduction of partial pressures of the tetracontane. </w:t>
            </w:r>
          </w:p>
          <w:p w14:paraId="769A888A" w14:textId="4A8CADD2" w:rsidR="00E21687" w:rsidRPr="00E21687" w:rsidRDefault="00E21687" w:rsidP="00E21687">
            <w:pPr>
              <w:pStyle w:val="SingleTxtG"/>
              <w:spacing w:line="240" w:lineRule="auto"/>
              <w:ind w:left="0" w:right="0"/>
              <w:rPr>
                <w:color w:val="00B050"/>
              </w:rPr>
            </w:pPr>
            <w:r w:rsidRPr="00E21687">
              <w:rPr>
                <w:color w:val="00B050"/>
              </w:rPr>
              <w:t>It shall also achieve a particle concentration reduction factor (f</w:t>
            </w:r>
            <w:r w:rsidRPr="00E21687">
              <w:rPr>
                <w:color w:val="00B050"/>
                <w:vertAlign w:val="subscript"/>
              </w:rPr>
              <w:t>r</w:t>
            </w:r>
            <w:r w:rsidRPr="00E21687">
              <w:rPr>
                <w:color w:val="00B050"/>
              </w:rPr>
              <w:t xml:space="preserve">) for particles of 30 nm and 50 nm electrical mobility diameters, </w:t>
            </w:r>
            <w:r w:rsidRPr="00E21687">
              <w:rPr>
                <w:color w:val="00B050"/>
              </w:rPr>
              <w:lastRenderedPageBreak/>
              <w:t>that is no more than 30 per cent and 20 per cent respectively higher, and no more than 5 per cent lower than that for particles of 100 nm electrical mobility diameter for the VPR as a whole.</w:t>
            </w:r>
          </w:p>
          <w:p w14:paraId="7BF5E968" w14:textId="1098E6EB" w:rsidR="00B425D3" w:rsidRPr="00B27889" w:rsidRDefault="00B425D3" w:rsidP="00B425D3">
            <w:pPr>
              <w:pStyle w:val="SingleTxtG"/>
              <w:spacing w:line="240" w:lineRule="auto"/>
              <w:ind w:left="0"/>
              <w:rPr>
                <w:color w:val="FF0000"/>
              </w:rPr>
            </w:pPr>
            <w:r w:rsidRPr="00B27889">
              <w:rPr>
                <w:color w:val="FF0000"/>
              </w:rPr>
              <w:t xml:space="preserve">SPN10: </w:t>
            </w:r>
          </w:p>
          <w:p w14:paraId="240829E7" w14:textId="1C67586D" w:rsidR="00B425D3" w:rsidRPr="00B27889" w:rsidRDefault="00B425D3" w:rsidP="00B425D3">
            <w:pPr>
              <w:pStyle w:val="SingleTxtG"/>
              <w:spacing w:line="240" w:lineRule="auto"/>
              <w:ind w:left="0" w:right="0"/>
              <w:rPr>
                <w:color w:val="FF0000"/>
              </w:rPr>
            </w:pPr>
            <w:r w:rsidRPr="00B27889">
              <w:rPr>
                <w:color w:val="FF0000"/>
              </w:rPr>
              <w:t>The VPR shall achieve more than 99.9 per cent vaporization of tetracontane (CH</w:t>
            </w:r>
            <w:r w:rsidRPr="00B27889">
              <w:rPr>
                <w:color w:val="FF0000"/>
                <w:vertAlign w:val="subscript"/>
              </w:rPr>
              <w:t>3</w:t>
            </w:r>
            <w:r w:rsidRPr="00B27889">
              <w:rPr>
                <w:color w:val="FF0000"/>
              </w:rPr>
              <w:t>(CH</w:t>
            </w:r>
            <w:r w:rsidRPr="00B27889">
              <w:rPr>
                <w:color w:val="FF0000"/>
                <w:vertAlign w:val="subscript"/>
              </w:rPr>
              <w:t>2</w:t>
            </w:r>
            <w:r w:rsidRPr="00B27889">
              <w:rPr>
                <w:color w:val="FF0000"/>
              </w:rPr>
              <w:t>)</w:t>
            </w:r>
            <w:r w:rsidRPr="00B27889">
              <w:rPr>
                <w:color w:val="FF0000"/>
                <w:vertAlign w:val="subscript"/>
              </w:rPr>
              <w:t>38</w:t>
            </w:r>
            <w:r w:rsidRPr="00B27889">
              <w:rPr>
                <w:color w:val="FF0000"/>
              </w:rPr>
              <w:t>CH</w:t>
            </w:r>
            <w:r w:rsidRPr="00B27889">
              <w:rPr>
                <w:color w:val="FF0000"/>
                <w:vertAlign w:val="subscript"/>
              </w:rPr>
              <w:t>3</w:t>
            </w:r>
            <w:r w:rsidRPr="00B27889">
              <w:rPr>
                <w:color w:val="FF0000"/>
              </w:rPr>
              <w:t>) particles with count median diam</w:t>
            </w:r>
            <w:r w:rsidR="001A0E5C">
              <w:rPr>
                <w:color w:val="FF0000"/>
              </w:rPr>
              <w:t>eter &gt; 50 nm and mass &gt; 1 mg/m</w:t>
            </w:r>
            <w:r w:rsidR="001A0E5C" w:rsidRPr="001A0E5C">
              <w:rPr>
                <w:color w:val="FF0000"/>
                <w:vertAlign w:val="superscript"/>
              </w:rPr>
              <w:t>3</w:t>
            </w:r>
            <w:r w:rsidRPr="00B27889">
              <w:rPr>
                <w:color w:val="FF0000"/>
              </w:rPr>
              <w:t>, by means of heating and reduction of partial pressures of the tetracontane.</w:t>
            </w:r>
          </w:p>
          <w:p w14:paraId="683C44C7" w14:textId="29870917" w:rsidR="00A0011F" w:rsidRPr="00B27889" w:rsidRDefault="00B425D3" w:rsidP="005814F1">
            <w:pPr>
              <w:pStyle w:val="SingleTxtG"/>
              <w:spacing w:line="240" w:lineRule="auto"/>
              <w:ind w:left="0" w:right="0"/>
              <w:rPr>
                <w:color w:val="FF0000"/>
              </w:rPr>
            </w:pPr>
            <w:r w:rsidRPr="00B27889">
              <w:rPr>
                <w:color w:val="FF0000"/>
              </w:rPr>
              <w:t>It shall also achieve a particle concentration reduction factor (f</w:t>
            </w:r>
            <w:r w:rsidRPr="00B27889">
              <w:rPr>
                <w:color w:val="FF0000"/>
                <w:vertAlign w:val="subscript"/>
              </w:rPr>
              <w:t>r</w:t>
            </w:r>
            <w:r w:rsidRPr="00B27889">
              <w:rPr>
                <w:color w:val="FF0000"/>
              </w:rPr>
              <w:t>) for particles of  15 nm, 30 nm and 50 nm electrical mobility diameters, that is no more than 100 per cent, 30 per cent and 20 per cent respectively higher, and no more than 5 per cent lower than that for particles of 100 nm electrical mobility diameter for the VPR as a whole.</w:t>
            </w:r>
          </w:p>
        </w:tc>
        <w:tc>
          <w:tcPr>
            <w:tcW w:w="5103" w:type="dxa"/>
          </w:tcPr>
          <w:p w14:paraId="716A4E42" w14:textId="77777777" w:rsidR="00B425D3" w:rsidRPr="0014049A" w:rsidRDefault="00B425D3" w:rsidP="00B425D3">
            <w:pPr>
              <w:pStyle w:val="SingleTxtG"/>
              <w:spacing w:line="240" w:lineRule="auto"/>
              <w:ind w:left="132" w:right="151"/>
              <w:rPr>
                <w:color w:val="C45911" w:themeColor="accent2" w:themeShade="BF"/>
              </w:rPr>
            </w:pPr>
          </w:p>
        </w:tc>
      </w:tr>
      <w:tr w:rsidR="00B425D3" w:rsidRPr="00C56B65" w14:paraId="6323C0DF" w14:textId="16491C6F" w:rsidTr="0014049A">
        <w:tc>
          <w:tcPr>
            <w:tcW w:w="5103" w:type="dxa"/>
            <w:shd w:val="clear" w:color="auto" w:fill="auto"/>
          </w:tcPr>
          <w:p w14:paraId="646E3E2E" w14:textId="77777777" w:rsidR="00B425D3" w:rsidRPr="00C56B65" w:rsidRDefault="00B425D3" w:rsidP="00B425D3">
            <w:pPr>
              <w:pStyle w:val="SingleTxtG"/>
              <w:keepNext/>
              <w:keepLines/>
              <w:ind w:left="0" w:right="0"/>
            </w:pPr>
            <w:r w:rsidRPr="00C56B65">
              <w:t>A.8.1.4.4.1.</w:t>
            </w:r>
            <w:r w:rsidRPr="00C56B65">
              <w:tab/>
              <w:t>First particle number dilution device (PND</w:t>
            </w:r>
            <w:r w:rsidRPr="00181ED6">
              <w:rPr>
                <w:vertAlign w:val="subscript"/>
              </w:rPr>
              <w:t>1</w:t>
            </w:r>
            <w:r w:rsidRPr="00C56B65">
              <w:t>)</w:t>
            </w:r>
          </w:p>
        </w:tc>
        <w:tc>
          <w:tcPr>
            <w:tcW w:w="5103" w:type="dxa"/>
            <w:shd w:val="clear" w:color="auto" w:fill="auto"/>
          </w:tcPr>
          <w:p w14:paraId="74545A93" w14:textId="77777777" w:rsidR="00B425D3" w:rsidRPr="00B27889" w:rsidRDefault="00B425D3" w:rsidP="00B425D3">
            <w:pPr>
              <w:pStyle w:val="SingleTxtG"/>
              <w:keepNext/>
              <w:keepLines/>
              <w:ind w:left="0" w:right="0"/>
              <w:rPr>
                <w:color w:val="FF0000"/>
              </w:rPr>
            </w:pPr>
          </w:p>
        </w:tc>
        <w:tc>
          <w:tcPr>
            <w:tcW w:w="5103" w:type="dxa"/>
          </w:tcPr>
          <w:p w14:paraId="0DD49BE1" w14:textId="77777777" w:rsidR="00B425D3" w:rsidRPr="0014049A" w:rsidRDefault="00B425D3" w:rsidP="00B425D3">
            <w:pPr>
              <w:pStyle w:val="SingleTxtG"/>
              <w:keepNext/>
              <w:keepLines/>
              <w:ind w:left="132" w:right="151"/>
              <w:rPr>
                <w:color w:val="C45911" w:themeColor="accent2" w:themeShade="BF"/>
              </w:rPr>
            </w:pPr>
          </w:p>
        </w:tc>
      </w:tr>
      <w:tr w:rsidR="00B425D3" w:rsidRPr="00C56B65" w14:paraId="2D8C5772" w14:textId="306CBA24" w:rsidTr="0014049A">
        <w:tc>
          <w:tcPr>
            <w:tcW w:w="5103" w:type="dxa"/>
            <w:shd w:val="clear" w:color="auto" w:fill="auto"/>
          </w:tcPr>
          <w:p w14:paraId="6DAB146F" w14:textId="77777777" w:rsidR="00B425D3" w:rsidRPr="00C56B65" w:rsidRDefault="00B425D3" w:rsidP="00B425D3">
            <w:pPr>
              <w:pStyle w:val="SingleTxtG"/>
              <w:ind w:left="0" w:right="0"/>
            </w:pPr>
            <w:r w:rsidRPr="00C56B65">
              <w:tab/>
              <w:t>The first particle number dilution device shall be specifically designed to dilute particle number concentration and operate at a (wall) temperature of 150 °C to 400 °C. The wall temperature setpoint should be held at a constant nominal operating temperature, within this range, to a tolerance of ±10 °C and not exceed the wall temperature of the ET (paragraph A.8.1.4.4.2.). The diluter should be supplied with HEPA filtered dilution air and be capable of a dilution factor of 10 to 200 times.</w:t>
            </w:r>
          </w:p>
        </w:tc>
        <w:tc>
          <w:tcPr>
            <w:tcW w:w="5103" w:type="dxa"/>
            <w:shd w:val="clear" w:color="auto" w:fill="auto"/>
          </w:tcPr>
          <w:p w14:paraId="573BD5F7" w14:textId="4B88FD36" w:rsidR="00B425D3" w:rsidRPr="00B27889" w:rsidRDefault="00A0011F" w:rsidP="00B425D3">
            <w:pPr>
              <w:pStyle w:val="SingleTxtG"/>
              <w:ind w:left="0" w:right="0"/>
              <w:rPr>
                <w:color w:val="FF0000"/>
              </w:rPr>
            </w:pPr>
            <w:r>
              <w:rPr>
                <w:color w:val="FF0000"/>
              </w:rPr>
              <w:t xml:space="preserve"> </w:t>
            </w:r>
          </w:p>
        </w:tc>
        <w:tc>
          <w:tcPr>
            <w:tcW w:w="5103" w:type="dxa"/>
          </w:tcPr>
          <w:p w14:paraId="562DC1C8" w14:textId="77777777" w:rsidR="00B425D3" w:rsidRPr="0014049A" w:rsidRDefault="00B425D3" w:rsidP="00B425D3">
            <w:pPr>
              <w:pStyle w:val="SingleTxtG"/>
              <w:ind w:left="132" w:right="151"/>
              <w:rPr>
                <w:color w:val="C45911" w:themeColor="accent2" w:themeShade="BF"/>
              </w:rPr>
            </w:pPr>
          </w:p>
        </w:tc>
      </w:tr>
      <w:tr w:rsidR="00B425D3" w:rsidRPr="00C56B65" w14:paraId="7C1A87D7" w14:textId="346FF32B" w:rsidTr="0014049A">
        <w:tc>
          <w:tcPr>
            <w:tcW w:w="5103" w:type="dxa"/>
            <w:shd w:val="clear" w:color="auto" w:fill="auto"/>
          </w:tcPr>
          <w:p w14:paraId="7C038DC5" w14:textId="77777777" w:rsidR="00B425D3" w:rsidRPr="00C56B65" w:rsidRDefault="00B425D3" w:rsidP="00B425D3">
            <w:pPr>
              <w:pStyle w:val="SingleTxtG"/>
              <w:ind w:left="0" w:right="0"/>
            </w:pPr>
            <w:r w:rsidRPr="00C56B65">
              <w:t>A.8.1.4.4.2.</w:t>
            </w:r>
            <w:r w:rsidRPr="00C56B65">
              <w:tab/>
              <w:t>Evaporation Tube (ET)</w:t>
            </w:r>
          </w:p>
        </w:tc>
        <w:tc>
          <w:tcPr>
            <w:tcW w:w="5103" w:type="dxa"/>
            <w:shd w:val="clear" w:color="auto" w:fill="auto"/>
          </w:tcPr>
          <w:p w14:paraId="2F62CB35" w14:textId="77777777" w:rsidR="00B425D3" w:rsidRPr="00B27889" w:rsidRDefault="00B425D3" w:rsidP="00B425D3">
            <w:pPr>
              <w:pStyle w:val="SingleTxtG"/>
              <w:ind w:left="0" w:right="0"/>
              <w:rPr>
                <w:color w:val="FF0000"/>
              </w:rPr>
            </w:pPr>
          </w:p>
        </w:tc>
        <w:tc>
          <w:tcPr>
            <w:tcW w:w="5103" w:type="dxa"/>
          </w:tcPr>
          <w:p w14:paraId="45D08679" w14:textId="77777777" w:rsidR="00B425D3" w:rsidRPr="0014049A" w:rsidRDefault="00B425D3" w:rsidP="00B425D3">
            <w:pPr>
              <w:pStyle w:val="SingleTxtG"/>
              <w:ind w:left="132" w:right="151"/>
              <w:rPr>
                <w:color w:val="C45911" w:themeColor="accent2" w:themeShade="BF"/>
              </w:rPr>
            </w:pPr>
          </w:p>
        </w:tc>
      </w:tr>
      <w:tr w:rsidR="00B425D3" w:rsidRPr="00C56B65" w14:paraId="0D6B47FD" w14:textId="6BC39F3B" w:rsidTr="0014049A">
        <w:tc>
          <w:tcPr>
            <w:tcW w:w="5103" w:type="dxa"/>
            <w:shd w:val="clear" w:color="auto" w:fill="auto"/>
          </w:tcPr>
          <w:p w14:paraId="20DA5046" w14:textId="77777777" w:rsidR="00B425D3" w:rsidRPr="00C56B65" w:rsidRDefault="00B425D3" w:rsidP="00B425D3">
            <w:pPr>
              <w:pStyle w:val="SingleTxtG"/>
              <w:ind w:left="0" w:right="0"/>
            </w:pPr>
            <w:r w:rsidRPr="00C56B65">
              <w:tab/>
              <w:t>The entire length of the ET shall be controlled to a wall temperature greater than or equal to that of the first particle number dilution device and the wall temperature held at a fixed nominal operating temperature between 300 °C and 400 °C, to a tolerance of ±10 °C.</w:t>
            </w:r>
          </w:p>
        </w:tc>
        <w:tc>
          <w:tcPr>
            <w:tcW w:w="5103" w:type="dxa"/>
            <w:shd w:val="clear" w:color="auto" w:fill="auto"/>
          </w:tcPr>
          <w:p w14:paraId="724648FF" w14:textId="77777777" w:rsidR="00B425D3" w:rsidRPr="00B27889" w:rsidRDefault="00B425D3" w:rsidP="00B425D3">
            <w:pPr>
              <w:pStyle w:val="SingleTxtG"/>
              <w:ind w:left="0" w:right="0"/>
              <w:rPr>
                <w:color w:val="FF0000"/>
              </w:rPr>
            </w:pPr>
          </w:p>
        </w:tc>
        <w:tc>
          <w:tcPr>
            <w:tcW w:w="5103" w:type="dxa"/>
          </w:tcPr>
          <w:p w14:paraId="4AC07B04" w14:textId="77777777" w:rsidR="00B425D3" w:rsidRPr="0014049A" w:rsidRDefault="00B425D3" w:rsidP="00B425D3">
            <w:pPr>
              <w:pStyle w:val="SingleTxtG"/>
              <w:ind w:left="132" w:right="151"/>
              <w:rPr>
                <w:color w:val="C45911" w:themeColor="accent2" w:themeShade="BF"/>
              </w:rPr>
            </w:pPr>
          </w:p>
        </w:tc>
      </w:tr>
      <w:tr w:rsidR="00B425D3" w:rsidRPr="00C56B65" w14:paraId="78FFC8F4" w14:textId="553C2789" w:rsidTr="0014049A">
        <w:tc>
          <w:tcPr>
            <w:tcW w:w="5103" w:type="dxa"/>
            <w:shd w:val="clear" w:color="auto" w:fill="auto"/>
          </w:tcPr>
          <w:p w14:paraId="67B5775F" w14:textId="77777777" w:rsidR="00B425D3" w:rsidRPr="00C56B65" w:rsidRDefault="00B425D3" w:rsidP="00B425D3">
            <w:pPr>
              <w:pStyle w:val="SingleTxtG"/>
              <w:ind w:left="0" w:right="0"/>
            </w:pPr>
          </w:p>
        </w:tc>
        <w:tc>
          <w:tcPr>
            <w:tcW w:w="5103" w:type="dxa"/>
            <w:shd w:val="clear" w:color="auto" w:fill="auto"/>
          </w:tcPr>
          <w:p w14:paraId="37B155C6" w14:textId="77777777" w:rsidR="00B425D3" w:rsidRPr="00B27889" w:rsidRDefault="00B425D3" w:rsidP="00B425D3">
            <w:pPr>
              <w:pStyle w:val="SingleTxtG"/>
              <w:ind w:left="0"/>
              <w:rPr>
                <w:color w:val="FF0000"/>
              </w:rPr>
            </w:pPr>
            <w:r w:rsidRPr="00C97186">
              <w:rPr>
                <w:color w:val="FF0000"/>
                <w:lang w:val="en-US"/>
              </w:rPr>
              <w:t>A.8.1.4.4.3.</w:t>
            </w:r>
            <w:r w:rsidRPr="00C97186">
              <w:rPr>
                <w:color w:val="FF0000"/>
                <w:lang w:val="en-US"/>
              </w:rPr>
              <w:tab/>
            </w:r>
          </w:p>
          <w:p w14:paraId="293453BD" w14:textId="77777777" w:rsidR="00B425D3" w:rsidRPr="00B27889" w:rsidRDefault="00B425D3" w:rsidP="00B425D3">
            <w:pPr>
              <w:pStyle w:val="SingleTxtG"/>
              <w:ind w:left="0"/>
              <w:rPr>
                <w:color w:val="FF0000"/>
              </w:rPr>
            </w:pPr>
            <w:r w:rsidRPr="00B27889">
              <w:rPr>
                <w:color w:val="FF0000"/>
              </w:rPr>
              <w:lastRenderedPageBreak/>
              <w:t>SPN23:</w:t>
            </w:r>
          </w:p>
          <w:p w14:paraId="577D4616" w14:textId="77777777" w:rsidR="00B425D3" w:rsidRPr="00B27889" w:rsidRDefault="00B425D3" w:rsidP="00B425D3">
            <w:pPr>
              <w:pStyle w:val="SingleTxtG"/>
              <w:ind w:left="0"/>
              <w:rPr>
                <w:color w:val="FF0000"/>
              </w:rPr>
            </w:pPr>
            <w:r w:rsidRPr="00B27889">
              <w:rPr>
                <w:color w:val="FF0000"/>
              </w:rPr>
              <w:t>The ET may be catalytically active.</w:t>
            </w:r>
          </w:p>
          <w:p w14:paraId="7BF69E51" w14:textId="77777777" w:rsidR="00B425D3" w:rsidRPr="00B27889" w:rsidRDefault="00B425D3" w:rsidP="00B425D3">
            <w:pPr>
              <w:pStyle w:val="SingleTxtG"/>
              <w:ind w:left="0"/>
              <w:rPr>
                <w:color w:val="FF0000"/>
              </w:rPr>
            </w:pPr>
            <w:r w:rsidRPr="00B27889">
              <w:rPr>
                <w:color w:val="FF0000"/>
              </w:rPr>
              <w:t xml:space="preserve">SPN10: </w:t>
            </w:r>
          </w:p>
          <w:p w14:paraId="3F2491F2" w14:textId="77777777" w:rsidR="00B425D3" w:rsidRPr="00B27889" w:rsidRDefault="00B425D3" w:rsidP="00B425D3">
            <w:pPr>
              <w:pStyle w:val="SingleTxtG"/>
              <w:ind w:left="0" w:right="0"/>
              <w:rPr>
                <w:color w:val="FF0000"/>
              </w:rPr>
            </w:pPr>
            <w:r w:rsidRPr="00B27889">
              <w:rPr>
                <w:color w:val="FF0000"/>
              </w:rPr>
              <w:t>The ET shall be catalytically active.</w:t>
            </w:r>
          </w:p>
        </w:tc>
        <w:tc>
          <w:tcPr>
            <w:tcW w:w="5103" w:type="dxa"/>
          </w:tcPr>
          <w:p w14:paraId="7FC59FDD" w14:textId="77777777" w:rsidR="00B425D3" w:rsidRPr="00C97186" w:rsidRDefault="00B425D3" w:rsidP="00B425D3">
            <w:pPr>
              <w:pStyle w:val="SingleTxtG"/>
              <w:ind w:left="132" w:right="151"/>
              <w:rPr>
                <w:color w:val="C45911" w:themeColor="accent2" w:themeShade="BF"/>
                <w:lang w:val="en-US"/>
              </w:rPr>
            </w:pPr>
          </w:p>
        </w:tc>
      </w:tr>
      <w:tr w:rsidR="00B425D3" w:rsidRPr="00181ED6" w14:paraId="6384343E" w14:textId="5B92CD1B" w:rsidTr="0014049A">
        <w:tc>
          <w:tcPr>
            <w:tcW w:w="5103" w:type="dxa"/>
            <w:shd w:val="clear" w:color="auto" w:fill="auto"/>
          </w:tcPr>
          <w:p w14:paraId="07CD22E5" w14:textId="53C9B074" w:rsidR="00B425D3" w:rsidRPr="00181ED6" w:rsidRDefault="00B425D3" w:rsidP="00B425D3">
            <w:pPr>
              <w:pStyle w:val="SingleTxtG"/>
              <w:ind w:left="0" w:right="0"/>
              <w:rPr>
                <w:lang w:val="fr-FR"/>
              </w:rPr>
            </w:pPr>
            <w:r w:rsidRPr="00181ED6">
              <w:rPr>
                <w:lang w:val="fr-FR"/>
              </w:rPr>
              <w:t>A.8.1.4.4.</w:t>
            </w:r>
            <w:r>
              <w:rPr>
                <w:lang w:val="fr-FR"/>
              </w:rPr>
              <w:t>4</w:t>
            </w:r>
            <w:r w:rsidRPr="00181ED6">
              <w:rPr>
                <w:lang w:val="fr-FR"/>
              </w:rPr>
              <w:t>.</w:t>
            </w:r>
            <w:r w:rsidRPr="00181ED6">
              <w:rPr>
                <w:lang w:val="fr-FR"/>
              </w:rPr>
              <w:tab/>
              <w:t>Second particle number dilution device (PND</w:t>
            </w:r>
            <w:r w:rsidRPr="00181ED6">
              <w:rPr>
                <w:vertAlign w:val="subscript"/>
                <w:lang w:val="fr-FR"/>
              </w:rPr>
              <w:t>2</w:t>
            </w:r>
            <w:r w:rsidRPr="00181ED6">
              <w:rPr>
                <w:lang w:val="fr-FR"/>
              </w:rPr>
              <w:t>)</w:t>
            </w:r>
          </w:p>
        </w:tc>
        <w:tc>
          <w:tcPr>
            <w:tcW w:w="5103" w:type="dxa"/>
            <w:shd w:val="clear" w:color="auto" w:fill="auto"/>
          </w:tcPr>
          <w:p w14:paraId="63C04E2E" w14:textId="77777777" w:rsidR="00B425D3" w:rsidRPr="00B27889" w:rsidRDefault="00B425D3" w:rsidP="00B425D3">
            <w:pPr>
              <w:pStyle w:val="SingleTxtG"/>
              <w:ind w:left="0" w:right="0"/>
              <w:rPr>
                <w:color w:val="FF0000"/>
                <w:lang w:val="fr-FR"/>
              </w:rPr>
            </w:pPr>
          </w:p>
        </w:tc>
        <w:tc>
          <w:tcPr>
            <w:tcW w:w="5103" w:type="dxa"/>
          </w:tcPr>
          <w:p w14:paraId="29D36D56" w14:textId="77777777" w:rsidR="00B425D3" w:rsidRPr="0014049A" w:rsidRDefault="00B425D3" w:rsidP="00B425D3">
            <w:pPr>
              <w:pStyle w:val="SingleTxtG"/>
              <w:ind w:left="132" w:right="151"/>
              <w:rPr>
                <w:color w:val="C45911" w:themeColor="accent2" w:themeShade="BF"/>
                <w:lang w:val="fr-FR"/>
              </w:rPr>
            </w:pPr>
          </w:p>
        </w:tc>
      </w:tr>
      <w:tr w:rsidR="00B425D3" w:rsidRPr="00C56B65" w14:paraId="771F501F" w14:textId="2F163EA1" w:rsidTr="0014049A">
        <w:tc>
          <w:tcPr>
            <w:tcW w:w="5103" w:type="dxa"/>
            <w:shd w:val="clear" w:color="auto" w:fill="auto"/>
          </w:tcPr>
          <w:p w14:paraId="61D52030" w14:textId="77777777" w:rsidR="00B425D3" w:rsidRPr="00E21687" w:rsidRDefault="00B425D3" w:rsidP="00B425D3">
            <w:pPr>
              <w:pStyle w:val="SingleTxtG"/>
              <w:ind w:left="0" w:right="0"/>
              <w:rPr>
                <w:strike/>
              </w:rPr>
            </w:pPr>
            <w:r w:rsidRPr="00181ED6">
              <w:rPr>
                <w:lang w:val="fr-FR"/>
              </w:rPr>
              <w:tab/>
            </w:r>
            <w:r w:rsidRPr="00E21687">
              <w:rPr>
                <w:strike/>
              </w:rPr>
              <w:t>PND2 shall be specifically designed to dilute particle number concentration. The diluter shall be supplied with HEPA filtered dilution air and be capable of maintaining a single dilution factor within a range of 10 to 30 times. The dilution factor of PND2 shall be selected in the range between 10 and 15 such that particle number concentration downstream of the second diluter is less than the upper threshold of the single particle count mode of the PNC and the gas temperature prior to entry to the PNC is &lt; 35 °C.</w:t>
            </w:r>
          </w:p>
        </w:tc>
        <w:tc>
          <w:tcPr>
            <w:tcW w:w="5103" w:type="dxa"/>
            <w:shd w:val="clear" w:color="auto" w:fill="auto"/>
          </w:tcPr>
          <w:p w14:paraId="4840C055" w14:textId="77777777" w:rsidR="00B425D3" w:rsidRPr="00C97186" w:rsidRDefault="00B425D3" w:rsidP="00B425D3">
            <w:pPr>
              <w:pStyle w:val="SingleTxtG"/>
              <w:ind w:left="0" w:right="0"/>
              <w:rPr>
                <w:color w:val="FF0000"/>
                <w:lang w:val="en-US"/>
              </w:rPr>
            </w:pPr>
            <w:r w:rsidRPr="00B27889">
              <w:rPr>
                <w:color w:val="FF0000"/>
              </w:rPr>
              <w:t>PND</w:t>
            </w:r>
            <w:r w:rsidRPr="00B27889">
              <w:rPr>
                <w:color w:val="FF0000"/>
                <w:vertAlign w:val="subscript"/>
              </w:rPr>
              <w:t>2</w:t>
            </w:r>
            <w:r w:rsidRPr="00B27889">
              <w:rPr>
                <w:color w:val="FF0000"/>
              </w:rPr>
              <w:t xml:space="preserve"> shall be specifically designed to dilute particle number concentration. The diluter shall be supplied with HEPA filtered dilution air and be capable of maintaining a single dilution factor within a range of 10 to 30 times. The dilution factor of PND</w:t>
            </w:r>
            <w:r w:rsidRPr="00B27889">
              <w:rPr>
                <w:color w:val="FF0000"/>
                <w:vertAlign w:val="subscript"/>
              </w:rPr>
              <w:t>2</w:t>
            </w:r>
            <w:r w:rsidRPr="00B27889">
              <w:rPr>
                <w:color w:val="FF0000"/>
              </w:rPr>
              <w:t xml:space="preserve"> shall be selected in the range between 10 and 15 such that particle number concentration downstream of the second diluter is less than the upper threshold of the single particle count mode of the PNC and the gas temperature prior to entry </w:t>
            </w:r>
            <w:r w:rsidRPr="00B27889">
              <w:rPr>
                <w:color w:val="FF0000"/>
                <w:szCs w:val="24"/>
              </w:rPr>
              <w:t>below a maximum allowed inlet temperature specified by the PNC manufacturer</w:t>
            </w:r>
            <w:r w:rsidRPr="00B27889">
              <w:rPr>
                <w:color w:val="FF0000"/>
              </w:rPr>
              <w:t>;</w:t>
            </w:r>
          </w:p>
        </w:tc>
        <w:tc>
          <w:tcPr>
            <w:tcW w:w="5103" w:type="dxa"/>
          </w:tcPr>
          <w:p w14:paraId="036D7DC9" w14:textId="77777777" w:rsidR="00B425D3" w:rsidRPr="0014049A" w:rsidRDefault="00B425D3" w:rsidP="00B425D3">
            <w:pPr>
              <w:pStyle w:val="SingleTxtG"/>
              <w:ind w:left="132" w:right="151"/>
              <w:rPr>
                <w:color w:val="C45911" w:themeColor="accent2" w:themeShade="BF"/>
              </w:rPr>
            </w:pPr>
          </w:p>
        </w:tc>
      </w:tr>
      <w:tr w:rsidR="00B425D3" w:rsidRPr="00C56B65" w14:paraId="1CFBDB18" w14:textId="1A7F2C96" w:rsidTr="0014049A">
        <w:tc>
          <w:tcPr>
            <w:tcW w:w="5103" w:type="dxa"/>
            <w:shd w:val="clear" w:color="auto" w:fill="auto"/>
          </w:tcPr>
          <w:p w14:paraId="0751ADE6" w14:textId="77777777" w:rsidR="00B425D3" w:rsidRPr="00C97186" w:rsidRDefault="00B425D3" w:rsidP="00B425D3">
            <w:pPr>
              <w:pStyle w:val="SingleTxtG"/>
              <w:ind w:left="0" w:right="0"/>
              <w:rPr>
                <w:lang w:val="en-US"/>
              </w:rPr>
            </w:pPr>
          </w:p>
        </w:tc>
        <w:tc>
          <w:tcPr>
            <w:tcW w:w="5103" w:type="dxa"/>
            <w:shd w:val="clear" w:color="auto" w:fill="auto"/>
          </w:tcPr>
          <w:p w14:paraId="6389151D" w14:textId="77777777" w:rsidR="00B425D3" w:rsidRPr="00C97186" w:rsidRDefault="00B425D3" w:rsidP="00B425D3">
            <w:pPr>
              <w:pStyle w:val="SingleTxtG"/>
              <w:ind w:left="0" w:right="0"/>
              <w:rPr>
                <w:color w:val="FF0000"/>
                <w:lang w:val="en-US"/>
              </w:rPr>
            </w:pPr>
          </w:p>
        </w:tc>
        <w:tc>
          <w:tcPr>
            <w:tcW w:w="5103" w:type="dxa"/>
          </w:tcPr>
          <w:p w14:paraId="1BDE428C" w14:textId="77777777" w:rsidR="00B425D3" w:rsidRPr="00C97186" w:rsidRDefault="00B425D3" w:rsidP="00B425D3">
            <w:pPr>
              <w:pStyle w:val="SingleTxtG"/>
              <w:ind w:left="132" w:right="151"/>
              <w:rPr>
                <w:color w:val="C45911" w:themeColor="accent2" w:themeShade="BF"/>
                <w:lang w:val="en-US"/>
              </w:rPr>
            </w:pPr>
          </w:p>
        </w:tc>
      </w:tr>
      <w:tr w:rsidR="00B425D3" w:rsidRPr="00C56B65" w14:paraId="300FA15D" w14:textId="38ABB659" w:rsidTr="0014049A">
        <w:tc>
          <w:tcPr>
            <w:tcW w:w="5103" w:type="dxa"/>
            <w:shd w:val="clear" w:color="auto" w:fill="auto"/>
          </w:tcPr>
          <w:p w14:paraId="0510EE3B" w14:textId="77777777" w:rsidR="00B425D3" w:rsidRPr="00C56B65" w:rsidRDefault="00B425D3" w:rsidP="00B425D3">
            <w:pPr>
              <w:pStyle w:val="SingleTxtG"/>
              <w:ind w:left="0" w:right="0"/>
            </w:pPr>
            <w:r w:rsidRPr="00C56B65">
              <w:t>A.8.1.4.5.</w:t>
            </w:r>
            <w:r w:rsidRPr="00C56B65">
              <w:tab/>
              <w:t>Particle number counter (PNC)</w:t>
            </w:r>
          </w:p>
        </w:tc>
        <w:tc>
          <w:tcPr>
            <w:tcW w:w="5103" w:type="dxa"/>
            <w:shd w:val="clear" w:color="auto" w:fill="auto"/>
          </w:tcPr>
          <w:p w14:paraId="758FFDFC" w14:textId="77777777" w:rsidR="00B425D3" w:rsidRPr="00B27889" w:rsidRDefault="00B425D3" w:rsidP="00B425D3">
            <w:pPr>
              <w:pStyle w:val="SingleTxtG"/>
              <w:ind w:left="0" w:right="0"/>
              <w:rPr>
                <w:color w:val="FF0000"/>
              </w:rPr>
            </w:pPr>
          </w:p>
        </w:tc>
        <w:tc>
          <w:tcPr>
            <w:tcW w:w="5103" w:type="dxa"/>
          </w:tcPr>
          <w:p w14:paraId="2E7F44BB" w14:textId="77777777" w:rsidR="00B425D3" w:rsidRPr="0014049A" w:rsidRDefault="00B425D3" w:rsidP="00B425D3">
            <w:pPr>
              <w:pStyle w:val="SingleTxtG"/>
              <w:ind w:left="132" w:right="151"/>
              <w:rPr>
                <w:color w:val="C45911" w:themeColor="accent2" w:themeShade="BF"/>
              </w:rPr>
            </w:pPr>
          </w:p>
        </w:tc>
      </w:tr>
      <w:tr w:rsidR="00B425D3" w:rsidRPr="00C56B65" w14:paraId="60A8666B" w14:textId="637C8FF3" w:rsidTr="0014049A">
        <w:tc>
          <w:tcPr>
            <w:tcW w:w="5103" w:type="dxa"/>
            <w:shd w:val="clear" w:color="auto" w:fill="auto"/>
          </w:tcPr>
          <w:p w14:paraId="62AE2727" w14:textId="77777777" w:rsidR="00B425D3" w:rsidRPr="00C56B65" w:rsidRDefault="00B425D3" w:rsidP="00B425D3">
            <w:pPr>
              <w:pStyle w:val="SingleTxtG"/>
              <w:ind w:left="0" w:right="0"/>
            </w:pPr>
            <w:r w:rsidRPr="00C56B65">
              <w:tab/>
              <w:t>The PNC shall meet the requirements of paragraph A.8.1.3.4.</w:t>
            </w:r>
          </w:p>
        </w:tc>
        <w:tc>
          <w:tcPr>
            <w:tcW w:w="5103" w:type="dxa"/>
            <w:shd w:val="clear" w:color="auto" w:fill="auto"/>
          </w:tcPr>
          <w:p w14:paraId="4E20F01D" w14:textId="77777777" w:rsidR="00B425D3" w:rsidRPr="00B27889" w:rsidRDefault="00B425D3" w:rsidP="00B425D3">
            <w:pPr>
              <w:pStyle w:val="SingleTxtG"/>
              <w:ind w:left="0" w:right="0"/>
              <w:rPr>
                <w:color w:val="FF0000"/>
              </w:rPr>
            </w:pPr>
          </w:p>
        </w:tc>
        <w:tc>
          <w:tcPr>
            <w:tcW w:w="5103" w:type="dxa"/>
          </w:tcPr>
          <w:p w14:paraId="3CAB4B33" w14:textId="77777777" w:rsidR="00B425D3" w:rsidRPr="0014049A" w:rsidRDefault="00B425D3" w:rsidP="00B425D3">
            <w:pPr>
              <w:pStyle w:val="SingleTxtG"/>
              <w:ind w:left="132" w:right="151"/>
              <w:rPr>
                <w:color w:val="C45911" w:themeColor="accent2" w:themeShade="BF"/>
              </w:rPr>
            </w:pPr>
          </w:p>
        </w:tc>
      </w:tr>
      <w:tr w:rsidR="00B425D3" w:rsidRPr="00C56B65" w14:paraId="0D8B126E" w14:textId="1270A8EA" w:rsidTr="0014049A">
        <w:tc>
          <w:tcPr>
            <w:tcW w:w="5103" w:type="dxa"/>
            <w:shd w:val="clear" w:color="auto" w:fill="auto"/>
          </w:tcPr>
          <w:p w14:paraId="376E0790" w14:textId="77777777" w:rsidR="00B425D3" w:rsidRPr="00C56B65" w:rsidRDefault="00B425D3" w:rsidP="00B425D3">
            <w:pPr>
              <w:pStyle w:val="SingleTxtG"/>
              <w:ind w:left="0" w:right="0"/>
            </w:pPr>
            <w:r w:rsidRPr="00C56B65">
              <w:t>A.8.2.</w:t>
            </w:r>
            <w:r w:rsidRPr="00C56B65">
              <w:tab/>
              <w:t>Calibration/Validation of the particle sampling system</w:t>
            </w:r>
            <w:r w:rsidRPr="006B7CC5">
              <w:rPr>
                <w:rStyle w:val="FootnoteReference"/>
              </w:rPr>
              <w:footnoteReference w:id="2"/>
            </w:r>
          </w:p>
        </w:tc>
        <w:tc>
          <w:tcPr>
            <w:tcW w:w="5103" w:type="dxa"/>
            <w:shd w:val="clear" w:color="auto" w:fill="auto"/>
          </w:tcPr>
          <w:p w14:paraId="13250059" w14:textId="77777777" w:rsidR="00B425D3" w:rsidRPr="00B27889" w:rsidRDefault="00B425D3" w:rsidP="00B425D3">
            <w:pPr>
              <w:pStyle w:val="SingleTxtG"/>
              <w:ind w:left="0" w:right="0"/>
              <w:rPr>
                <w:color w:val="FF0000"/>
              </w:rPr>
            </w:pPr>
          </w:p>
        </w:tc>
        <w:tc>
          <w:tcPr>
            <w:tcW w:w="5103" w:type="dxa"/>
          </w:tcPr>
          <w:p w14:paraId="070CD421" w14:textId="77777777" w:rsidR="00B425D3" w:rsidRPr="0014049A" w:rsidRDefault="00B425D3" w:rsidP="00B425D3">
            <w:pPr>
              <w:pStyle w:val="SingleTxtG"/>
              <w:ind w:left="132" w:right="151"/>
              <w:rPr>
                <w:color w:val="C45911" w:themeColor="accent2" w:themeShade="BF"/>
              </w:rPr>
            </w:pPr>
          </w:p>
        </w:tc>
      </w:tr>
      <w:tr w:rsidR="00B425D3" w:rsidRPr="00C56B65" w14:paraId="7E732BF5" w14:textId="1232B588" w:rsidTr="0014049A">
        <w:tc>
          <w:tcPr>
            <w:tcW w:w="5103" w:type="dxa"/>
            <w:shd w:val="clear" w:color="auto" w:fill="auto"/>
          </w:tcPr>
          <w:p w14:paraId="2B4EAD00" w14:textId="77777777" w:rsidR="00B425D3" w:rsidRPr="00C56B65" w:rsidRDefault="00B425D3" w:rsidP="00B425D3">
            <w:pPr>
              <w:pStyle w:val="SingleTxtG"/>
              <w:ind w:left="0" w:right="0"/>
            </w:pPr>
            <w:r w:rsidRPr="00C56B65">
              <w:t>A.8.2.1.</w:t>
            </w:r>
            <w:r w:rsidRPr="00C56B65">
              <w:tab/>
              <w:t>Calibration of the particle number counter</w:t>
            </w:r>
          </w:p>
        </w:tc>
        <w:tc>
          <w:tcPr>
            <w:tcW w:w="5103" w:type="dxa"/>
            <w:shd w:val="clear" w:color="auto" w:fill="auto"/>
          </w:tcPr>
          <w:p w14:paraId="044FA4D5" w14:textId="77777777" w:rsidR="00B425D3" w:rsidRPr="00B27889" w:rsidRDefault="00B425D3" w:rsidP="00B425D3">
            <w:pPr>
              <w:pStyle w:val="SingleTxtG"/>
              <w:ind w:left="0" w:right="0"/>
              <w:rPr>
                <w:color w:val="FF0000"/>
              </w:rPr>
            </w:pPr>
          </w:p>
        </w:tc>
        <w:tc>
          <w:tcPr>
            <w:tcW w:w="5103" w:type="dxa"/>
          </w:tcPr>
          <w:p w14:paraId="3E6AD715" w14:textId="77777777" w:rsidR="00B425D3" w:rsidRPr="0014049A" w:rsidRDefault="00B425D3" w:rsidP="00B425D3">
            <w:pPr>
              <w:pStyle w:val="SingleTxtG"/>
              <w:ind w:left="132" w:right="151"/>
              <w:rPr>
                <w:color w:val="C45911" w:themeColor="accent2" w:themeShade="BF"/>
              </w:rPr>
            </w:pPr>
          </w:p>
        </w:tc>
      </w:tr>
      <w:tr w:rsidR="00B425D3" w:rsidRPr="00C56B65" w14:paraId="4D423EF7" w14:textId="23CA0EB5" w:rsidTr="0014049A">
        <w:tc>
          <w:tcPr>
            <w:tcW w:w="5103" w:type="dxa"/>
            <w:shd w:val="clear" w:color="auto" w:fill="auto"/>
          </w:tcPr>
          <w:p w14:paraId="236A5921" w14:textId="77777777" w:rsidR="00B425D3" w:rsidRPr="00C56B65" w:rsidRDefault="00B425D3" w:rsidP="00B425D3">
            <w:pPr>
              <w:pStyle w:val="SingleTxtG"/>
              <w:ind w:left="0" w:right="0"/>
            </w:pPr>
            <w:r w:rsidRPr="00C56B65">
              <w:t>A.8.2.1.1.</w:t>
            </w:r>
            <w:r w:rsidRPr="00C56B65">
              <w:tab/>
            </w:r>
            <w:r w:rsidRPr="00E00ABE">
              <w:rPr>
                <w:strike/>
              </w:rPr>
              <w:t xml:space="preserve">The Technical Service shall ensure the existence of a calibration certificate for the PNC demonstrating compliance with a traceable standard within a </w:t>
            </w:r>
            <w:r w:rsidRPr="00E00ABE">
              <w:rPr>
                <w:strike/>
              </w:rPr>
              <w:br/>
              <w:t>12-month period prior to the emissions test</w:t>
            </w:r>
            <w:r w:rsidRPr="00C56B65">
              <w:t>.</w:t>
            </w:r>
          </w:p>
        </w:tc>
        <w:tc>
          <w:tcPr>
            <w:tcW w:w="5103" w:type="dxa"/>
            <w:shd w:val="clear" w:color="auto" w:fill="auto"/>
          </w:tcPr>
          <w:p w14:paraId="48EF25A4" w14:textId="77777777" w:rsidR="00B425D3" w:rsidRDefault="00E00ABE" w:rsidP="00E00ABE">
            <w:pPr>
              <w:pStyle w:val="SingleTxtG"/>
              <w:ind w:left="0" w:right="0"/>
            </w:pPr>
            <w:r w:rsidRPr="00E00ABE">
              <w:rPr>
                <w:color w:val="4472C4" w:themeColor="accent5"/>
              </w:rPr>
              <w:t xml:space="preserve">The Technical Service shall ensure the existence of a calibration certificate for the PNC demonstrating compliance with a traceable standard within a </w:t>
            </w:r>
            <w:r w:rsidRPr="00E00ABE">
              <w:rPr>
                <w:color w:val="4472C4" w:themeColor="accent5"/>
              </w:rPr>
              <w:br/>
            </w:r>
            <w:r w:rsidRPr="00E00ABE">
              <w:rPr>
                <w:color w:val="FF0000"/>
              </w:rPr>
              <w:t>13</w:t>
            </w:r>
            <w:r w:rsidRPr="00E00ABE">
              <w:rPr>
                <w:color w:val="4472C4" w:themeColor="accent5"/>
              </w:rPr>
              <w:t>-month period prior to the emissions test</w:t>
            </w:r>
            <w:r w:rsidRPr="00E00ABE">
              <w:rPr>
                <w:color w:val="FF0000"/>
              </w:rPr>
              <w:t xml:space="preserve">. Between calibrations either the counting efficiency of the PNC shall be </w:t>
            </w:r>
            <w:r w:rsidRPr="00E00ABE">
              <w:rPr>
                <w:color w:val="FF0000"/>
              </w:rPr>
              <w:lastRenderedPageBreak/>
              <w:t>monitored for deterioration or the PNC wick shall be routinely changed every 6 months if recommended by the instrument manufacturer</w:t>
            </w:r>
            <w:r w:rsidRPr="0070193A">
              <w:t>.</w:t>
            </w:r>
          </w:p>
          <w:p w14:paraId="1A5F64A1" w14:textId="7192AAE1" w:rsidR="00110F07" w:rsidRPr="00141A64" w:rsidRDefault="00C871B7" w:rsidP="00E00ABE">
            <w:pPr>
              <w:pStyle w:val="SingleTxtG"/>
              <w:ind w:left="0" w:right="0"/>
              <w:rPr>
                <w:color w:val="FF0000"/>
                <w:sz w:val="22"/>
                <w:szCs w:val="22"/>
              </w:rPr>
            </w:pPr>
            <w:r w:rsidRPr="00141A64">
              <w:rPr>
                <w:color w:val="FF0000"/>
                <w:sz w:val="22"/>
                <w:szCs w:val="22"/>
              </w:rPr>
              <w:t xml:space="preserve">The responsible authority shall ensure the existence of a calibration certificate for the PNC demonstrating compliance with a traceable standard within a 13-month period prior to the emissions test. Between calibrations either the counting efficiency of the PNC shall be monitored for deterioration or the PNC wick shall be routinely changed every 6 months if recommended by the instrument manufacturer. See Figures </w:t>
            </w:r>
            <w:r w:rsidR="00141A64" w:rsidRPr="00141A64">
              <w:rPr>
                <w:b/>
                <w:color w:val="FF0000"/>
                <w:sz w:val="22"/>
                <w:szCs w:val="22"/>
                <w:highlight w:val="yellow"/>
              </w:rPr>
              <w:t>22</w:t>
            </w:r>
            <w:r w:rsidRPr="00141A64">
              <w:rPr>
                <w:color w:val="FF0000"/>
                <w:sz w:val="22"/>
                <w:szCs w:val="22"/>
              </w:rPr>
              <w:t xml:space="preserve"> and </w:t>
            </w:r>
            <w:r w:rsidRPr="00141A64">
              <w:rPr>
                <w:b/>
                <w:color w:val="FF0000"/>
                <w:sz w:val="22"/>
                <w:szCs w:val="22"/>
                <w:highlight w:val="yellow"/>
              </w:rPr>
              <w:t>2</w:t>
            </w:r>
            <w:r w:rsidR="00141A64" w:rsidRPr="00141A64">
              <w:rPr>
                <w:b/>
                <w:color w:val="FF0000"/>
                <w:sz w:val="22"/>
                <w:szCs w:val="22"/>
                <w:highlight w:val="yellow"/>
              </w:rPr>
              <w:t>3</w:t>
            </w:r>
            <w:r w:rsidRPr="00141A64">
              <w:rPr>
                <w:color w:val="FF0000"/>
                <w:sz w:val="22"/>
                <w:szCs w:val="22"/>
              </w:rPr>
              <w:t>. PNC counting efficiency may be monitored against a reference PNC or against at least two other measurement PNCs. If the PNC reports particle number concentrations within ±10 per cent of the arithmetic average of the concentrations from the reference PNC, or a group of two or more PNCs, the PNC shall subsequently be considered stable, otherwise maintenance of the PNC is required. Where the PNC is monitored against two or more other measurement PNCs, it is permitted to use a reference vehicle running sequentially in different test cells each with its own PNC.</w:t>
            </w:r>
          </w:p>
          <w:p w14:paraId="41EA1C08" w14:textId="7D662460" w:rsidR="00110F07" w:rsidRPr="00E00ABE" w:rsidRDefault="00110F07" w:rsidP="00E00ABE">
            <w:pPr>
              <w:pStyle w:val="SingleTxtG"/>
              <w:ind w:left="0" w:right="0"/>
              <w:rPr>
                <w:color w:val="FF0000"/>
              </w:rPr>
            </w:pPr>
          </w:p>
        </w:tc>
        <w:tc>
          <w:tcPr>
            <w:tcW w:w="5103" w:type="dxa"/>
          </w:tcPr>
          <w:p w14:paraId="19A2F393" w14:textId="77777777" w:rsidR="00B425D3" w:rsidRPr="0014049A" w:rsidRDefault="00B425D3" w:rsidP="00B425D3">
            <w:pPr>
              <w:pStyle w:val="SingleTxtG"/>
              <w:ind w:left="132" w:right="151"/>
              <w:rPr>
                <w:color w:val="C45911" w:themeColor="accent2" w:themeShade="BF"/>
              </w:rPr>
            </w:pPr>
          </w:p>
        </w:tc>
      </w:tr>
      <w:tr w:rsidR="003C6E3D" w:rsidRPr="00C56B65" w14:paraId="4CE06228" w14:textId="77777777" w:rsidTr="0014049A">
        <w:tc>
          <w:tcPr>
            <w:tcW w:w="5103" w:type="dxa"/>
            <w:shd w:val="clear" w:color="auto" w:fill="auto"/>
          </w:tcPr>
          <w:p w14:paraId="6160FF58" w14:textId="77777777" w:rsidR="003C6E3D" w:rsidRPr="00C56B65" w:rsidRDefault="003C6E3D" w:rsidP="00B425D3">
            <w:pPr>
              <w:pStyle w:val="SingleTxtG"/>
              <w:ind w:left="0" w:right="0"/>
            </w:pPr>
          </w:p>
        </w:tc>
        <w:tc>
          <w:tcPr>
            <w:tcW w:w="5103" w:type="dxa"/>
            <w:shd w:val="clear" w:color="auto" w:fill="auto"/>
          </w:tcPr>
          <w:p w14:paraId="4D14B653" w14:textId="20B52F8D" w:rsidR="003C6E3D" w:rsidRPr="00141A64" w:rsidRDefault="003C6E3D" w:rsidP="003C6E3D">
            <w:pPr>
              <w:spacing w:line="240" w:lineRule="auto"/>
              <w:ind w:left="1134"/>
              <w:outlineLvl w:val="0"/>
            </w:pPr>
            <w:bookmarkStart w:id="71" w:name="_Toc35512914"/>
            <w:r w:rsidRPr="00141A64">
              <w:t>Figure </w:t>
            </w:r>
            <w:bookmarkEnd w:id="71"/>
            <w:r w:rsidR="00141A64" w:rsidRPr="00141A64">
              <w:rPr>
                <w:highlight w:val="yellow"/>
              </w:rPr>
              <w:t>22</w:t>
            </w:r>
          </w:p>
          <w:p w14:paraId="2EA36106" w14:textId="77777777" w:rsidR="003C6E3D" w:rsidRPr="00141A64" w:rsidRDefault="003C6E3D" w:rsidP="003C6E3D">
            <w:pPr>
              <w:spacing w:after="120" w:line="240" w:lineRule="auto"/>
              <w:ind w:left="1134"/>
              <w:outlineLvl w:val="0"/>
              <w:rPr>
                <w:b/>
              </w:rPr>
            </w:pPr>
            <w:bookmarkStart w:id="72" w:name="_Toc35512915"/>
            <w:r w:rsidRPr="00141A64">
              <w:rPr>
                <w:b/>
              </w:rPr>
              <w:t>Nominal PNC annual sequence</w:t>
            </w:r>
            <w:bookmarkEnd w:id="72"/>
          </w:p>
          <w:p w14:paraId="4CCDF8F9" w14:textId="77777777" w:rsidR="003C6E3D" w:rsidRPr="003C6E3D" w:rsidRDefault="003C6E3D" w:rsidP="003C6E3D">
            <w:pPr>
              <w:spacing w:after="120"/>
              <w:ind w:left="1134" w:right="1134"/>
              <w:rPr>
                <w:highlight w:val="cyan"/>
              </w:rPr>
            </w:pPr>
            <w:r w:rsidRPr="003C6E3D">
              <w:rPr>
                <w:noProof/>
                <w:highlight w:val="cyan"/>
                <w:lang w:val="en-IE" w:eastAsia="en-IE"/>
              </w:rPr>
              <w:drawing>
                <wp:inline distT="0" distB="0" distL="0" distR="0" wp14:anchorId="6A7F74DA" wp14:editId="36B2C1B0">
                  <wp:extent cx="4024745" cy="1032427"/>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25661" cy="1032662"/>
                          </a:xfrm>
                          <a:prstGeom prst="rect">
                            <a:avLst/>
                          </a:prstGeom>
                          <a:noFill/>
                          <a:ln>
                            <a:noFill/>
                          </a:ln>
                        </pic:spPr>
                      </pic:pic>
                    </a:graphicData>
                  </a:graphic>
                </wp:inline>
              </w:drawing>
            </w:r>
          </w:p>
          <w:p w14:paraId="14D5417A" w14:textId="25310ED9" w:rsidR="003C6E3D" w:rsidRPr="00141A64" w:rsidRDefault="003C6E3D" w:rsidP="003C6E3D">
            <w:pPr>
              <w:keepNext/>
              <w:keepLines/>
              <w:suppressAutoHyphens w:val="0"/>
              <w:spacing w:line="240" w:lineRule="auto"/>
              <w:ind w:left="1134" w:right="1134"/>
              <w:jc w:val="both"/>
              <w:rPr>
                <w:bCs/>
                <w:lang w:eastAsia="de-DE"/>
              </w:rPr>
            </w:pPr>
            <w:r w:rsidRPr="00141A64">
              <w:rPr>
                <w:bCs/>
                <w:lang w:eastAsia="de-DE"/>
              </w:rPr>
              <w:lastRenderedPageBreak/>
              <w:t>Figure </w:t>
            </w:r>
            <w:r w:rsidRPr="00141A64">
              <w:rPr>
                <w:bCs/>
                <w:highlight w:val="yellow"/>
                <w:lang w:eastAsia="de-DE"/>
              </w:rPr>
              <w:t>23</w:t>
            </w:r>
          </w:p>
          <w:p w14:paraId="543D90B4" w14:textId="77777777" w:rsidR="003C6E3D" w:rsidRPr="00141A64" w:rsidRDefault="003C6E3D" w:rsidP="003C6E3D">
            <w:pPr>
              <w:keepNext/>
              <w:keepLines/>
              <w:suppressAutoHyphens w:val="0"/>
              <w:spacing w:line="240" w:lineRule="auto"/>
              <w:ind w:left="1134" w:right="1134"/>
              <w:jc w:val="both"/>
              <w:rPr>
                <w:b/>
                <w:bCs/>
                <w:lang w:eastAsia="de-DE"/>
              </w:rPr>
            </w:pPr>
            <w:r w:rsidRPr="00141A64">
              <w:rPr>
                <w:b/>
                <w:bCs/>
                <w:lang w:eastAsia="de-DE"/>
              </w:rPr>
              <w:t>Extended PNC annual sequence (in the case that a full PNC calibration is delayed)</w:t>
            </w:r>
          </w:p>
          <w:p w14:paraId="58E529BF" w14:textId="77777777" w:rsidR="003C6E3D" w:rsidRPr="003C6E3D" w:rsidRDefault="003C6E3D" w:rsidP="003C6E3D">
            <w:pPr>
              <w:spacing w:after="120"/>
              <w:ind w:left="1134" w:right="1134"/>
              <w:rPr>
                <w:highlight w:val="cyan"/>
              </w:rPr>
            </w:pPr>
            <w:r w:rsidRPr="003C6E3D">
              <w:rPr>
                <w:noProof/>
                <w:highlight w:val="cyan"/>
                <w:lang w:val="en-IE" w:eastAsia="en-IE"/>
              </w:rPr>
              <w:drawing>
                <wp:inline distT="0" distB="0" distL="0" distR="0" wp14:anchorId="02BD4566" wp14:editId="321BFFF8">
                  <wp:extent cx="4405745" cy="1123460"/>
                  <wp:effectExtent l="0" t="0" r="0" b="63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07097" cy="1123805"/>
                          </a:xfrm>
                          <a:prstGeom prst="rect">
                            <a:avLst/>
                          </a:prstGeom>
                          <a:noFill/>
                          <a:ln>
                            <a:noFill/>
                          </a:ln>
                        </pic:spPr>
                      </pic:pic>
                    </a:graphicData>
                  </a:graphic>
                </wp:inline>
              </w:drawing>
            </w:r>
          </w:p>
          <w:p w14:paraId="6130B533" w14:textId="77777777" w:rsidR="003C6E3D" w:rsidRPr="003C6E3D" w:rsidRDefault="003C6E3D" w:rsidP="00E00ABE">
            <w:pPr>
              <w:pStyle w:val="SingleTxtG"/>
              <w:ind w:left="0" w:right="0"/>
              <w:rPr>
                <w:color w:val="4472C4" w:themeColor="accent5"/>
                <w:highlight w:val="cyan"/>
              </w:rPr>
            </w:pPr>
          </w:p>
        </w:tc>
        <w:tc>
          <w:tcPr>
            <w:tcW w:w="5103" w:type="dxa"/>
          </w:tcPr>
          <w:p w14:paraId="24A44463" w14:textId="77777777" w:rsidR="003C6E3D" w:rsidRPr="0014049A" w:rsidRDefault="003C6E3D" w:rsidP="00B425D3">
            <w:pPr>
              <w:pStyle w:val="SingleTxtG"/>
              <w:ind w:left="132" w:right="151"/>
              <w:rPr>
                <w:color w:val="C45911" w:themeColor="accent2" w:themeShade="BF"/>
              </w:rPr>
            </w:pPr>
          </w:p>
        </w:tc>
      </w:tr>
      <w:tr w:rsidR="00B425D3" w:rsidRPr="00C56B65" w14:paraId="5FF89029" w14:textId="1B66FC43" w:rsidTr="0014049A">
        <w:tc>
          <w:tcPr>
            <w:tcW w:w="5103" w:type="dxa"/>
            <w:shd w:val="clear" w:color="auto" w:fill="auto"/>
          </w:tcPr>
          <w:p w14:paraId="01765E54" w14:textId="77777777" w:rsidR="00B425D3" w:rsidRPr="00C56B65" w:rsidRDefault="00B425D3" w:rsidP="00B425D3">
            <w:pPr>
              <w:pStyle w:val="SingleTxtG"/>
              <w:ind w:left="0" w:right="0"/>
            </w:pPr>
            <w:r w:rsidRPr="00C56B65">
              <w:t>A.8.2.1.2.</w:t>
            </w:r>
            <w:r w:rsidRPr="00C56B65">
              <w:tab/>
              <w:t>The PNC shall also be recalibrated and a new calibration certificate issued following any major maintenance.</w:t>
            </w:r>
          </w:p>
        </w:tc>
        <w:tc>
          <w:tcPr>
            <w:tcW w:w="5103" w:type="dxa"/>
            <w:shd w:val="clear" w:color="auto" w:fill="auto"/>
          </w:tcPr>
          <w:p w14:paraId="350D72C4" w14:textId="398901A7" w:rsidR="004B2B7A" w:rsidRPr="004B2B7A" w:rsidRDefault="004B2B7A" w:rsidP="004B2B7A">
            <w:pPr>
              <w:pStyle w:val="SingleTxtG"/>
              <w:spacing w:line="240" w:lineRule="auto"/>
              <w:ind w:left="0" w:right="0"/>
              <w:rPr>
                <w:color w:val="00B050"/>
              </w:rPr>
            </w:pPr>
            <w:r w:rsidRPr="004B2B7A">
              <w:rPr>
                <w:color w:val="00B050"/>
              </w:rPr>
              <w:t xml:space="preserve"> </w:t>
            </w:r>
          </w:p>
        </w:tc>
        <w:tc>
          <w:tcPr>
            <w:tcW w:w="5103" w:type="dxa"/>
          </w:tcPr>
          <w:p w14:paraId="58E8501C" w14:textId="77777777" w:rsidR="00B425D3" w:rsidRPr="0014049A" w:rsidRDefault="00B425D3" w:rsidP="00B425D3">
            <w:pPr>
              <w:pStyle w:val="SingleTxtG"/>
              <w:ind w:left="132" w:right="151"/>
              <w:rPr>
                <w:color w:val="C45911" w:themeColor="accent2" w:themeShade="BF"/>
              </w:rPr>
            </w:pPr>
          </w:p>
        </w:tc>
      </w:tr>
      <w:tr w:rsidR="00B425D3" w:rsidRPr="00C56B65" w14:paraId="3B921E00" w14:textId="63561DBB" w:rsidTr="0014049A">
        <w:tc>
          <w:tcPr>
            <w:tcW w:w="5103" w:type="dxa"/>
            <w:shd w:val="clear" w:color="auto" w:fill="auto"/>
          </w:tcPr>
          <w:p w14:paraId="5DBF5AC2" w14:textId="77777777" w:rsidR="00B425D3" w:rsidRPr="00C56B65" w:rsidRDefault="00B425D3" w:rsidP="00B425D3">
            <w:pPr>
              <w:pStyle w:val="SingleTxtG"/>
              <w:ind w:left="0" w:right="0"/>
            </w:pPr>
            <w:r w:rsidRPr="00C56B65">
              <w:t>A.8.2.1.3.</w:t>
            </w:r>
            <w:r w:rsidRPr="00C56B65">
              <w:tab/>
              <w:t>Calibration shall be traceable to a standard calibration method:</w:t>
            </w:r>
          </w:p>
        </w:tc>
        <w:tc>
          <w:tcPr>
            <w:tcW w:w="5103" w:type="dxa"/>
            <w:shd w:val="clear" w:color="auto" w:fill="auto"/>
          </w:tcPr>
          <w:p w14:paraId="1109AF2D" w14:textId="77777777" w:rsidR="00B425D3" w:rsidRPr="00B27889" w:rsidRDefault="00B425D3" w:rsidP="00B425D3">
            <w:pPr>
              <w:pStyle w:val="SingleTxtG"/>
              <w:ind w:left="0" w:right="0"/>
              <w:rPr>
                <w:color w:val="FF0000"/>
              </w:rPr>
            </w:pPr>
          </w:p>
        </w:tc>
        <w:tc>
          <w:tcPr>
            <w:tcW w:w="5103" w:type="dxa"/>
          </w:tcPr>
          <w:p w14:paraId="79BF8DC9" w14:textId="77777777" w:rsidR="00B425D3" w:rsidRPr="0014049A" w:rsidRDefault="00B425D3" w:rsidP="00B425D3">
            <w:pPr>
              <w:pStyle w:val="SingleTxtG"/>
              <w:ind w:left="132" w:right="151"/>
              <w:rPr>
                <w:color w:val="C45911" w:themeColor="accent2" w:themeShade="BF"/>
              </w:rPr>
            </w:pPr>
          </w:p>
        </w:tc>
      </w:tr>
      <w:tr w:rsidR="00B425D3" w:rsidRPr="00C56B65" w14:paraId="45DE6FED" w14:textId="44AF45B7" w:rsidTr="0014049A">
        <w:tc>
          <w:tcPr>
            <w:tcW w:w="5103" w:type="dxa"/>
            <w:shd w:val="clear" w:color="auto" w:fill="auto"/>
          </w:tcPr>
          <w:p w14:paraId="6F95B8DE" w14:textId="77777777" w:rsidR="00B425D3" w:rsidRPr="00C56B65" w:rsidRDefault="00B425D3" w:rsidP="00B425D3">
            <w:pPr>
              <w:pStyle w:val="SingleTxtG"/>
              <w:tabs>
                <w:tab w:val="left" w:pos="2300"/>
              </w:tabs>
              <w:ind w:left="0" w:right="0"/>
            </w:pPr>
            <w:r w:rsidRPr="00C56B65">
              <w:tab/>
              <w:t>(a)</w:t>
            </w:r>
            <w:r w:rsidRPr="00C56B65">
              <w:tab/>
              <w:t>By comparison of the response of the PNC under calibration with that of a calibrated aerosol electrometer when simultaneously sampling electrostatically classified calibration particles; or</w:t>
            </w:r>
          </w:p>
        </w:tc>
        <w:tc>
          <w:tcPr>
            <w:tcW w:w="5103" w:type="dxa"/>
            <w:shd w:val="clear" w:color="auto" w:fill="auto"/>
          </w:tcPr>
          <w:p w14:paraId="5DE218CE" w14:textId="77777777" w:rsidR="00B425D3" w:rsidRPr="00B27889" w:rsidRDefault="00B425D3" w:rsidP="00B425D3">
            <w:pPr>
              <w:pStyle w:val="SingleTxtG"/>
              <w:tabs>
                <w:tab w:val="left" w:pos="2300"/>
              </w:tabs>
              <w:ind w:left="0" w:right="0"/>
              <w:rPr>
                <w:color w:val="FF0000"/>
              </w:rPr>
            </w:pPr>
          </w:p>
        </w:tc>
        <w:tc>
          <w:tcPr>
            <w:tcW w:w="5103" w:type="dxa"/>
          </w:tcPr>
          <w:p w14:paraId="13125453" w14:textId="77777777" w:rsidR="00B425D3" w:rsidRPr="0014049A" w:rsidRDefault="00B425D3" w:rsidP="00B425D3">
            <w:pPr>
              <w:pStyle w:val="SingleTxtG"/>
              <w:tabs>
                <w:tab w:val="left" w:pos="2300"/>
              </w:tabs>
              <w:ind w:left="132" w:right="151"/>
              <w:rPr>
                <w:color w:val="C45911" w:themeColor="accent2" w:themeShade="BF"/>
              </w:rPr>
            </w:pPr>
          </w:p>
        </w:tc>
      </w:tr>
      <w:tr w:rsidR="00B425D3" w:rsidRPr="00C56B65" w14:paraId="552874F4" w14:textId="4139BBA2" w:rsidTr="0014049A">
        <w:tc>
          <w:tcPr>
            <w:tcW w:w="5103" w:type="dxa"/>
            <w:shd w:val="clear" w:color="auto" w:fill="auto"/>
          </w:tcPr>
          <w:p w14:paraId="0178AFD1" w14:textId="77777777" w:rsidR="00B425D3" w:rsidRPr="00C56B65" w:rsidRDefault="00B425D3" w:rsidP="00B425D3">
            <w:pPr>
              <w:pStyle w:val="SingleTxtG"/>
              <w:tabs>
                <w:tab w:val="left" w:pos="2300"/>
              </w:tabs>
              <w:ind w:left="0" w:right="0"/>
            </w:pPr>
            <w:r w:rsidRPr="00C56B65">
              <w:tab/>
              <w:t>(b)</w:t>
            </w:r>
            <w:r w:rsidRPr="00C56B65">
              <w:tab/>
              <w:t>By comparison of the response of the PNC under calibration with that of a second PNC which has been directly calibrated by the above method.</w:t>
            </w:r>
          </w:p>
        </w:tc>
        <w:tc>
          <w:tcPr>
            <w:tcW w:w="5103" w:type="dxa"/>
            <w:shd w:val="clear" w:color="auto" w:fill="auto"/>
          </w:tcPr>
          <w:p w14:paraId="0DFD9ACD" w14:textId="77777777" w:rsidR="00B425D3" w:rsidRPr="00B27889" w:rsidRDefault="00B425D3" w:rsidP="00B425D3">
            <w:pPr>
              <w:pStyle w:val="SingleTxtG"/>
              <w:tabs>
                <w:tab w:val="left" w:pos="2300"/>
              </w:tabs>
              <w:ind w:left="0" w:right="0"/>
              <w:rPr>
                <w:color w:val="FF0000"/>
              </w:rPr>
            </w:pPr>
          </w:p>
        </w:tc>
        <w:tc>
          <w:tcPr>
            <w:tcW w:w="5103" w:type="dxa"/>
          </w:tcPr>
          <w:p w14:paraId="5EE01AA1" w14:textId="77777777" w:rsidR="00B425D3" w:rsidRPr="0014049A" w:rsidRDefault="00B425D3" w:rsidP="00B425D3">
            <w:pPr>
              <w:pStyle w:val="SingleTxtG"/>
              <w:tabs>
                <w:tab w:val="left" w:pos="2300"/>
              </w:tabs>
              <w:ind w:left="132" w:right="151"/>
              <w:rPr>
                <w:color w:val="C45911" w:themeColor="accent2" w:themeShade="BF"/>
              </w:rPr>
            </w:pPr>
          </w:p>
        </w:tc>
      </w:tr>
      <w:tr w:rsidR="00B425D3" w:rsidRPr="00C56B65" w14:paraId="483D5970" w14:textId="566A7817" w:rsidTr="0014049A">
        <w:tc>
          <w:tcPr>
            <w:tcW w:w="5103" w:type="dxa"/>
            <w:shd w:val="clear" w:color="auto" w:fill="auto"/>
          </w:tcPr>
          <w:p w14:paraId="0C1B88C0" w14:textId="77777777" w:rsidR="00B425D3" w:rsidRPr="00C56B65" w:rsidRDefault="00B425D3" w:rsidP="00B425D3">
            <w:pPr>
              <w:pStyle w:val="SingleTxtG"/>
              <w:ind w:left="0" w:right="0"/>
            </w:pPr>
            <w:r w:rsidRPr="00C56B65">
              <w:tab/>
            </w:r>
            <w:r w:rsidRPr="00E21687">
              <w:rPr>
                <w:strike/>
              </w:rPr>
              <w:t>In the electrometer case, calibration shall be undertaken using at least six standard concentrations spaced as uniformly as possible across the PNC’s measurement range. These points will include a nominal zero concentration point produced by attaching HEPA filters of at least class H13 of EN 1822:2008, or equivalent performance, to the inlet of each instrument. With no calibration factor applied to the PNC under calibration, measured concentrations shall be within ±10 per cent of the standard concentration for each concentration used, with the</w:t>
            </w:r>
            <w:r w:rsidRPr="00C56B65">
              <w:t xml:space="preserve"> </w:t>
            </w:r>
            <w:r w:rsidRPr="00E21687">
              <w:rPr>
                <w:strike/>
              </w:rPr>
              <w:lastRenderedPageBreak/>
              <w:t>exception of the zero point, otherwise the PNC under calibration shall be rejected. The gradient from a linear regression of the two data sets shall be calculated and recorded. A calibration factor equal to the reciprocal of the gradient shall be applied to the PNC under calibration. Linearity of response is calculated as the square of the Pearson product moment correlation coefficient (R</w:t>
            </w:r>
            <w:r w:rsidRPr="00E21687">
              <w:rPr>
                <w:strike/>
                <w:vertAlign w:val="superscript"/>
              </w:rPr>
              <w:t>2</w:t>
            </w:r>
            <w:r w:rsidRPr="00E21687">
              <w:rPr>
                <w:strike/>
              </w:rPr>
              <w:t>) of the two data sets and shall be equal to or greater than 0.97. In calculating both the gradient and R</w:t>
            </w:r>
            <w:r w:rsidRPr="00E21687">
              <w:rPr>
                <w:strike/>
                <w:vertAlign w:val="superscript"/>
              </w:rPr>
              <w:t>2</w:t>
            </w:r>
            <w:r w:rsidRPr="00E21687">
              <w:rPr>
                <w:strike/>
              </w:rPr>
              <w:t xml:space="preserve"> the linear regression shall be forced through the origin (zero concentration on both instruments). </w:t>
            </w:r>
          </w:p>
        </w:tc>
        <w:tc>
          <w:tcPr>
            <w:tcW w:w="5103" w:type="dxa"/>
            <w:shd w:val="clear" w:color="auto" w:fill="auto"/>
          </w:tcPr>
          <w:p w14:paraId="1759F04A" w14:textId="77777777" w:rsidR="00B425D3" w:rsidRPr="00B27889" w:rsidRDefault="00B425D3" w:rsidP="00B425D3">
            <w:pPr>
              <w:pStyle w:val="SingleTxtG"/>
              <w:ind w:left="0" w:right="0"/>
              <w:rPr>
                <w:color w:val="FF0000"/>
              </w:rPr>
            </w:pPr>
            <w:r w:rsidRPr="00B27889">
              <w:rPr>
                <w:color w:val="FF0000"/>
              </w:rPr>
              <w:lastRenderedPageBreak/>
              <w:tab/>
              <w:t xml:space="preserve">The calibration shall be undertaken using at least six standard concentrations across the PNC’s measurement range. Five of these standard concentrations shall be as uniformly spaced as possible between the standard concentration of 2,000 particles per cm³ or below and the maximum of the PNC’s range in single particle count mode. The six standard concentrations points shall include a nominal zero concentration point produced by attaching HEPA filters of at least Class H13 of EN 1822:2008, or equivalent performance, to the inlet of each </w:t>
            </w:r>
            <w:r w:rsidRPr="00B27889">
              <w:rPr>
                <w:color w:val="FF0000"/>
              </w:rPr>
              <w:lastRenderedPageBreak/>
              <w:t>instrument. The gradient from a linear least squares regression of the two data sets shall be calculated and recorded. A calibration factor equal to the reciprocal of the gradient shall be applied to the PNC under calibration. Linearity of response is calculated as the square of the Pearson product moment correlation coefficient (r) of the two data sets and shall be equal to or greater than 0.97. In calculating both the gradient and r</w:t>
            </w:r>
            <w:r w:rsidRPr="00B27889">
              <w:rPr>
                <w:color w:val="FF0000"/>
                <w:vertAlign w:val="superscript"/>
              </w:rPr>
              <w:t>2</w:t>
            </w:r>
            <w:r w:rsidRPr="00B27889">
              <w:rPr>
                <w:color w:val="FF0000"/>
              </w:rPr>
              <w:t>, the linear regression shall be forced through the origin (zero concentration on both instruments). The calibration factor shall be between 0.9 and 1.1 or otherwise the PNC shall be rejected. Each concentration measured with the PNC under calibration, shall be within ±5 per cent of the measured reference concentration multiplied with the gradient, with the exception of the zero point, otherwise the PNC under calibration shall be rejected.</w:t>
            </w:r>
          </w:p>
          <w:p w14:paraId="706405BF" w14:textId="77777777" w:rsidR="00B425D3" w:rsidRPr="00B27889" w:rsidRDefault="00B425D3" w:rsidP="00B425D3">
            <w:pPr>
              <w:pStyle w:val="SingleTxtG"/>
              <w:ind w:left="0" w:right="0"/>
              <w:rPr>
                <w:color w:val="FF0000"/>
              </w:rPr>
            </w:pPr>
          </w:p>
        </w:tc>
        <w:tc>
          <w:tcPr>
            <w:tcW w:w="5103" w:type="dxa"/>
          </w:tcPr>
          <w:p w14:paraId="4D8DEFE2" w14:textId="77777777" w:rsidR="00B425D3" w:rsidRPr="0014049A" w:rsidRDefault="00B425D3" w:rsidP="00B425D3">
            <w:pPr>
              <w:pStyle w:val="SingleTxtG"/>
              <w:ind w:left="132" w:right="151"/>
              <w:rPr>
                <w:color w:val="C45911" w:themeColor="accent2" w:themeShade="BF"/>
              </w:rPr>
            </w:pPr>
          </w:p>
        </w:tc>
      </w:tr>
      <w:tr w:rsidR="00B425D3" w:rsidRPr="00C56B65" w14:paraId="013B6BD4" w14:textId="59388FA9" w:rsidTr="0014049A">
        <w:tc>
          <w:tcPr>
            <w:tcW w:w="5103" w:type="dxa"/>
            <w:shd w:val="clear" w:color="auto" w:fill="auto"/>
          </w:tcPr>
          <w:p w14:paraId="749CEAA3" w14:textId="77777777" w:rsidR="00B425D3" w:rsidRPr="00277309" w:rsidRDefault="00B425D3" w:rsidP="00B425D3">
            <w:pPr>
              <w:pStyle w:val="SingleTxtG"/>
              <w:spacing w:line="240" w:lineRule="auto"/>
              <w:ind w:left="0" w:right="0"/>
              <w:rPr>
                <w:strike/>
              </w:rPr>
            </w:pPr>
            <w:r w:rsidRPr="00277309">
              <w:rPr>
                <w:strike/>
              </w:rPr>
              <w:tab/>
              <w:t>In the reference PNC case, calibration shall be undertaken using at least six standard concentrations across the PNC’s measurement range. At least 3 points shall be at concentrations below 1,000 cm</w:t>
            </w:r>
            <w:r w:rsidRPr="00277309">
              <w:rPr>
                <w:strike/>
                <w:vertAlign w:val="superscript"/>
              </w:rPr>
              <w:t>-3</w:t>
            </w:r>
            <w:r w:rsidRPr="00277309">
              <w:rPr>
                <w:strike/>
              </w:rPr>
              <w:t>, the remaining concentrations shall be linearly spaced between 1,000 cm</w:t>
            </w:r>
            <w:r w:rsidRPr="00277309">
              <w:rPr>
                <w:strike/>
                <w:vertAlign w:val="superscript"/>
              </w:rPr>
              <w:t>-3</w:t>
            </w:r>
            <w:r w:rsidRPr="00277309">
              <w:rPr>
                <w:strike/>
              </w:rPr>
              <w:t xml:space="preserve"> and the maximum of the PNC’s range in single particle count mode. These points will include a nominal zero concentration point produced by attaching HEPA filters of at least class H13 of EN 1822:2008, or equivalent performance, to the inlet of each instrument. With no calibration factor applied to the PNC under calibration, measured concentrations shall be within ±10 per cent of the standard concentration for each concentration, with the exception of the zero point, otherwise the PNC under calibration shall be rejected. The gradient from a linear regression of the two data sets shall be calculated and recorded. A calibration factor equal to the reciprocal of the gradient shall be applied to the PNC under calibration. Linearity of response is calculated as the square of the Pearson product moment correlation coefficient (R</w:t>
            </w:r>
            <w:r w:rsidRPr="00277309">
              <w:rPr>
                <w:strike/>
                <w:vertAlign w:val="superscript"/>
              </w:rPr>
              <w:t>2</w:t>
            </w:r>
            <w:r w:rsidRPr="00277309">
              <w:rPr>
                <w:strike/>
              </w:rPr>
              <w:t xml:space="preserve">) of the two data sets and shall be equal to or </w:t>
            </w:r>
            <w:r w:rsidRPr="00277309">
              <w:rPr>
                <w:strike/>
              </w:rPr>
              <w:lastRenderedPageBreak/>
              <w:t>greater than 0.97. In calculating both the gradient and R</w:t>
            </w:r>
            <w:r w:rsidRPr="00277309">
              <w:rPr>
                <w:strike/>
                <w:vertAlign w:val="superscript"/>
              </w:rPr>
              <w:t>2</w:t>
            </w:r>
            <w:r w:rsidRPr="00277309">
              <w:rPr>
                <w:strike/>
              </w:rPr>
              <w:t xml:space="preserve"> the linear regression shall be forced through the origin (zero concentration on both instruments).</w:t>
            </w:r>
          </w:p>
        </w:tc>
        <w:tc>
          <w:tcPr>
            <w:tcW w:w="5103" w:type="dxa"/>
            <w:shd w:val="clear" w:color="auto" w:fill="auto"/>
          </w:tcPr>
          <w:p w14:paraId="42E25DF6" w14:textId="77777777" w:rsidR="00B425D3" w:rsidRPr="00B27889" w:rsidRDefault="00B425D3" w:rsidP="00B425D3">
            <w:pPr>
              <w:pStyle w:val="SingleTxtG"/>
              <w:spacing w:line="240" w:lineRule="auto"/>
              <w:ind w:left="0" w:right="0"/>
              <w:rPr>
                <w:color w:val="FF0000"/>
              </w:rPr>
            </w:pPr>
          </w:p>
        </w:tc>
        <w:tc>
          <w:tcPr>
            <w:tcW w:w="5103" w:type="dxa"/>
          </w:tcPr>
          <w:p w14:paraId="69EC2913" w14:textId="77777777" w:rsidR="00B425D3" w:rsidRPr="0014049A" w:rsidRDefault="00B425D3" w:rsidP="00B425D3">
            <w:pPr>
              <w:pStyle w:val="SingleTxtG"/>
              <w:spacing w:line="240" w:lineRule="auto"/>
              <w:ind w:left="132" w:right="151"/>
              <w:rPr>
                <w:color w:val="C45911" w:themeColor="accent2" w:themeShade="BF"/>
              </w:rPr>
            </w:pPr>
          </w:p>
        </w:tc>
      </w:tr>
      <w:tr w:rsidR="00B425D3" w:rsidRPr="00C56B65" w14:paraId="227044D1" w14:textId="23F0A036" w:rsidTr="0014049A">
        <w:tc>
          <w:tcPr>
            <w:tcW w:w="5103" w:type="dxa"/>
            <w:shd w:val="clear" w:color="auto" w:fill="auto"/>
          </w:tcPr>
          <w:p w14:paraId="5FA4661A" w14:textId="77777777" w:rsidR="00B425D3" w:rsidRPr="00E3498F" w:rsidRDefault="00B425D3" w:rsidP="00B425D3">
            <w:pPr>
              <w:pStyle w:val="SingleTxtG"/>
              <w:ind w:left="0" w:right="0"/>
            </w:pPr>
            <w:r w:rsidRPr="00E3498F">
              <w:t>A.8.2.1.4.</w:t>
            </w:r>
            <w:r w:rsidRPr="00E3498F">
              <w:tab/>
            </w:r>
            <w:r w:rsidRPr="00E21687">
              <w:rPr>
                <w:strike/>
              </w:rPr>
              <w:t>Calibration shall also include a check, against the requirements in paragraph A.8.1.3.4.8., on the PNC’s detection efficiency with particles of 23 nm electrical mobility diameter. A check of the counting efficiency with 41 nm particles is not required.</w:t>
            </w:r>
          </w:p>
        </w:tc>
        <w:tc>
          <w:tcPr>
            <w:tcW w:w="5103" w:type="dxa"/>
            <w:shd w:val="clear" w:color="auto" w:fill="auto"/>
          </w:tcPr>
          <w:p w14:paraId="4C5BF180" w14:textId="77777777" w:rsidR="00E21687" w:rsidRPr="00E21687" w:rsidRDefault="00E21687" w:rsidP="00E21687">
            <w:pPr>
              <w:pStyle w:val="SingleTxtG"/>
              <w:ind w:left="0"/>
              <w:rPr>
                <w:color w:val="00B050"/>
              </w:rPr>
            </w:pPr>
            <w:r w:rsidRPr="00E21687">
              <w:rPr>
                <w:color w:val="00B050"/>
              </w:rPr>
              <w:t>SPN23:</w:t>
            </w:r>
          </w:p>
          <w:p w14:paraId="24640999" w14:textId="7E4CAA2A" w:rsidR="00E21687" w:rsidRPr="00E21687" w:rsidRDefault="00E21687" w:rsidP="00E21687">
            <w:pPr>
              <w:pStyle w:val="SingleTxtG"/>
              <w:ind w:left="0" w:right="0"/>
              <w:rPr>
                <w:color w:val="00B050"/>
              </w:rPr>
            </w:pPr>
            <w:r w:rsidRPr="00E21687">
              <w:rPr>
                <w:color w:val="00B050"/>
              </w:rPr>
              <w:t>Calibration shall also include a check, against the requirements in paragraph A.8.1.3.4.8., on the PNC’s detection efficiency with particles of 23 nm electrical mobility diameter. A check of the counting efficiency with 41 nm particles is not required.</w:t>
            </w:r>
          </w:p>
          <w:p w14:paraId="40EDD53A" w14:textId="728CF370" w:rsidR="00B425D3" w:rsidRPr="00B27889" w:rsidRDefault="00B425D3" w:rsidP="00B425D3">
            <w:pPr>
              <w:pStyle w:val="SingleTxtG"/>
              <w:ind w:left="0" w:right="0"/>
              <w:rPr>
                <w:color w:val="FF0000"/>
              </w:rPr>
            </w:pPr>
            <w:r w:rsidRPr="00B27889">
              <w:rPr>
                <w:color w:val="FF0000"/>
              </w:rPr>
              <w:t>SPN10:</w:t>
            </w:r>
          </w:p>
          <w:p w14:paraId="7F19F8F1" w14:textId="77777777" w:rsidR="00B425D3" w:rsidRPr="00B27889" w:rsidRDefault="00B425D3" w:rsidP="00B425D3">
            <w:pPr>
              <w:pStyle w:val="SingleTxtG"/>
              <w:ind w:left="0" w:right="0"/>
              <w:rPr>
                <w:color w:val="FF0000"/>
              </w:rPr>
            </w:pPr>
            <w:r w:rsidRPr="00B27889">
              <w:rPr>
                <w:color w:val="FF0000"/>
              </w:rPr>
              <w:t>Calibration shall also include a check, against the requirements in paragraph A.8.1.3.4.8., on the PNC’s detection efficiency with particles of 10 nm electrical mobility diameter. A check of the counting efficiency with 15 nm particles is not required.</w:t>
            </w:r>
          </w:p>
        </w:tc>
        <w:tc>
          <w:tcPr>
            <w:tcW w:w="5103" w:type="dxa"/>
          </w:tcPr>
          <w:p w14:paraId="613EF714" w14:textId="77777777" w:rsidR="00B425D3" w:rsidRPr="0014049A" w:rsidRDefault="00B425D3" w:rsidP="00B425D3">
            <w:pPr>
              <w:pStyle w:val="SingleTxtG"/>
              <w:ind w:left="132" w:right="151"/>
              <w:rPr>
                <w:color w:val="C45911" w:themeColor="accent2" w:themeShade="BF"/>
              </w:rPr>
            </w:pPr>
          </w:p>
        </w:tc>
      </w:tr>
      <w:tr w:rsidR="00B425D3" w:rsidRPr="00C56B65" w14:paraId="1D5B0921" w14:textId="4799B4B3" w:rsidTr="0014049A">
        <w:tc>
          <w:tcPr>
            <w:tcW w:w="5103" w:type="dxa"/>
            <w:shd w:val="clear" w:color="auto" w:fill="auto"/>
          </w:tcPr>
          <w:p w14:paraId="480CC4CA" w14:textId="77777777" w:rsidR="00B425D3" w:rsidRPr="00E3498F" w:rsidRDefault="00B425D3" w:rsidP="00B425D3">
            <w:pPr>
              <w:pStyle w:val="SingleTxtG"/>
              <w:ind w:left="0" w:right="0"/>
            </w:pPr>
          </w:p>
        </w:tc>
        <w:tc>
          <w:tcPr>
            <w:tcW w:w="5103" w:type="dxa"/>
            <w:shd w:val="clear" w:color="auto" w:fill="auto"/>
          </w:tcPr>
          <w:p w14:paraId="2CE6626F" w14:textId="77777777" w:rsidR="00B425D3" w:rsidRPr="00B27889" w:rsidRDefault="00B425D3" w:rsidP="00B425D3">
            <w:pPr>
              <w:pStyle w:val="SingleTxtG"/>
              <w:ind w:left="0" w:right="0"/>
              <w:rPr>
                <w:color w:val="FF0000"/>
              </w:rPr>
            </w:pPr>
            <w:r w:rsidRPr="00B27889">
              <w:rPr>
                <w:color w:val="FF0000"/>
              </w:rPr>
              <w:t xml:space="preserve">A.8.2.1.5. </w:t>
            </w:r>
            <w:r w:rsidRPr="00B27889">
              <w:rPr>
                <w:color w:val="FF0000"/>
              </w:rPr>
              <w:tab/>
            </w:r>
            <w:r w:rsidRPr="00B27889">
              <w:rPr>
                <w:color w:val="FF0000"/>
                <w:szCs w:val="24"/>
              </w:rPr>
              <w:t>If the PNC applies some other working liquid besides n-butyl alcohol or isopropyl alcohol, the counting efficiency of the PNC shall be demonstrated with 4cSt polyalphaolefin and soot-like particles.</w:t>
            </w:r>
          </w:p>
        </w:tc>
        <w:tc>
          <w:tcPr>
            <w:tcW w:w="5103" w:type="dxa"/>
          </w:tcPr>
          <w:p w14:paraId="6EB60939" w14:textId="77777777" w:rsidR="00B425D3" w:rsidRPr="0014049A" w:rsidRDefault="00B425D3" w:rsidP="00B425D3">
            <w:pPr>
              <w:pStyle w:val="SingleTxtG"/>
              <w:ind w:left="132" w:right="151"/>
              <w:rPr>
                <w:color w:val="C45911" w:themeColor="accent2" w:themeShade="BF"/>
              </w:rPr>
            </w:pPr>
          </w:p>
        </w:tc>
      </w:tr>
      <w:tr w:rsidR="00B425D3" w:rsidRPr="00C56B65" w14:paraId="1104F724" w14:textId="588CB383" w:rsidTr="0014049A">
        <w:tc>
          <w:tcPr>
            <w:tcW w:w="5103" w:type="dxa"/>
            <w:shd w:val="clear" w:color="auto" w:fill="auto"/>
          </w:tcPr>
          <w:p w14:paraId="4879F16F" w14:textId="77777777" w:rsidR="00B425D3" w:rsidRPr="00E3498F" w:rsidRDefault="00B425D3" w:rsidP="00B425D3">
            <w:pPr>
              <w:pStyle w:val="SingleTxtG"/>
              <w:ind w:left="0" w:right="0"/>
            </w:pPr>
            <w:r w:rsidRPr="00E3498F">
              <w:t>A.8.2.2.</w:t>
            </w:r>
            <w:r w:rsidRPr="00E3498F">
              <w:tab/>
              <w:t>Calibration/Validation of the volatile particle remover</w:t>
            </w:r>
          </w:p>
        </w:tc>
        <w:tc>
          <w:tcPr>
            <w:tcW w:w="5103" w:type="dxa"/>
            <w:shd w:val="clear" w:color="auto" w:fill="auto"/>
          </w:tcPr>
          <w:p w14:paraId="092FFCE1" w14:textId="77777777" w:rsidR="00B425D3" w:rsidRPr="00B27889" w:rsidRDefault="00B425D3" w:rsidP="00B425D3">
            <w:pPr>
              <w:pStyle w:val="SingleTxtG"/>
              <w:ind w:left="0" w:right="0"/>
              <w:rPr>
                <w:color w:val="FF0000"/>
              </w:rPr>
            </w:pPr>
          </w:p>
        </w:tc>
        <w:tc>
          <w:tcPr>
            <w:tcW w:w="5103" w:type="dxa"/>
          </w:tcPr>
          <w:p w14:paraId="28CF8055" w14:textId="77777777" w:rsidR="00B425D3" w:rsidRPr="0014049A" w:rsidRDefault="00B425D3" w:rsidP="00B425D3">
            <w:pPr>
              <w:pStyle w:val="SingleTxtG"/>
              <w:ind w:left="132" w:right="151"/>
              <w:rPr>
                <w:color w:val="C45911" w:themeColor="accent2" w:themeShade="BF"/>
              </w:rPr>
            </w:pPr>
          </w:p>
        </w:tc>
      </w:tr>
      <w:tr w:rsidR="00B425D3" w:rsidRPr="00C56B65" w14:paraId="5F71B778" w14:textId="3B7B0B41" w:rsidTr="0014049A">
        <w:tc>
          <w:tcPr>
            <w:tcW w:w="5103" w:type="dxa"/>
            <w:shd w:val="clear" w:color="auto" w:fill="auto"/>
          </w:tcPr>
          <w:p w14:paraId="0689EAC9" w14:textId="77777777" w:rsidR="00B425D3" w:rsidRPr="00E00ABE" w:rsidRDefault="00B425D3" w:rsidP="00B425D3">
            <w:pPr>
              <w:pStyle w:val="SingleTxtG"/>
              <w:ind w:left="0" w:right="0"/>
            </w:pPr>
            <w:r w:rsidRPr="00E00ABE">
              <w:t>A.8.2.2.1.</w:t>
            </w:r>
            <w:r w:rsidRPr="00E00ABE">
              <w:tab/>
            </w:r>
            <w:r w:rsidRPr="00E00ABE">
              <w:rPr>
                <w:strike/>
              </w:rPr>
              <w:t xml:space="preserve">Calibration of the VPR’s particle concentration reduction factors across its full range of dilution settings, at the instrument’s fixed nominal operating te mperatures, shall be required when the unit is new and following any major maintenance. The periodic validation requirement for the VPR’s particle concentration reduction factor is limited to a check at a single setting, typical of that used for measurement on diesel particulate filter equipped vehicles. The Technical Service shall ensure the existence of a calibration or validation certificate for the volatile particle remover within a 6-month period prior to the emissions test. If the volatile particle remover incorporates </w:t>
            </w:r>
            <w:r w:rsidRPr="00E00ABE">
              <w:rPr>
                <w:strike/>
              </w:rPr>
              <w:lastRenderedPageBreak/>
              <w:t>temperature monitoring alarms a 12 month validation interval shall be permissible.</w:t>
            </w:r>
          </w:p>
        </w:tc>
        <w:tc>
          <w:tcPr>
            <w:tcW w:w="5103" w:type="dxa"/>
            <w:shd w:val="clear" w:color="auto" w:fill="auto"/>
          </w:tcPr>
          <w:p w14:paraId="7400D82A" w14:textId="2ED59016" w:rsidR="00B425D3" w:rsidRPr="00E00ABE" w:rsidRDefault="00E00ABE" w:rsidP="00E00ABE">
            <w:pPr>
              <w:pStyle w:val="SingleTxtG"/>
              <w:ind w:left="0" w:right="0"/>
              <w:rPr>
                <w:color w:val="FF0000"/>
              </w:rPr>
            </w:pPr>
            <w:r w:rsidRPr="00E00ABE">
              <w:rPr>
                <w:color w:val="0070C0"/>
              </w:rPr>
              <w:lastRenderedPageBreak/>
              <w:t xml:space="preserve">Calibration of the VPR’s particle concentration reduction factors across its full range of dilution settings, at the instrument’s fixed nominal operating temperatures, shall be required when the unit is new and following any major maintenance. The periodic validation requirement for the VPR’s particle concentration reduction factor is limited to a check at a single setting, typical of that used for measurement on diesel particulate filter equipped vehicles. The Technical Service shall ensure the existence of a calibration or validation certificate for the volatile particle remover within a 6-month period prior to the emissions test. If the volatile particle remover incorporates </w:t>
            </w:r>
            <w:r w:rsidRPr="00E00ABE">
              <w:rPr>
                <w:color w:val="0070C0"/>
              </w:rPr>
              <w:lastRenderedPageBreak/>
              <w:t xml:space="preserve">temperature monitoring alarms a </w:t>
            </w:r>
            <w:r w:rsidRPr="00E00ABE">
              <w:rPr>
                <w:color w:val="FF0000"/>
              </w:rPr>
              <w:t>13</w:t>
            </w:r>
            <w:r w:rsidRPr="00E00ABE">
              <w:rPr>
                <w:color w:val="0070C0"/>
              </w:rPr>
              <w:t xml:space="preserve"> month validation interval shall be permissible</w:t>
            </w:r>
            <w:r w:rsidRPr="00E00ABE">
              <w:t>.</w:t>
            </w:r>
          </w:p>
        </w:tc>
        <w:tc>
          <w:tcPr>
            <w:tcW w:w="5103" w:type="dxa"/>
          </w:tcPr>
          <w:p w14:paraId="7A6B964D" w14:textId="77777777" w:rsidR="00B425D3" w:rsidRPr="0014049A" w:rsidRDefault="00B425D3" w:rsidP="00B425D3">
            <w:pPr>
              <w:pStyle w:val="SingleTxtG"/>
              <w:ind w:left="132" w:right="151"/>
              <w:rPr>
                <w:color w:val="C45911" w:themeColor="accent2" w:themeShade="BF"/>
              </w:rPr>
            </w:pPr>
          </w:p>
        </w:tc>
      </w:tr>
      <w:tr w:rsidR="00B425D3" w:rsidRPr="00C56B65" w14:paraId="14F0865B" w14:textId="0C71F213" w:rsidTr="0014049A">
        <w:tc>
          <w:tcPr>
            <w:tcW w:w="5103" w:type="dxa"/>
            <w:shd w:val="clear" w:color="auto" w:fill="auto"/>
          </w:tcPr>
          <w:p w14:paraId="28986C4F" w14:textId="510DB4EF" w:rsidR="00B425D3" w:rsidRPr="00ED59A6" w:rsidRDefault="00B425D3" w:rsidP="00B425D3">
            <w:pPr>
              <w:pStyle w:val="SingleTxtG"/>
              <w:ind w:left="0" w:right="0"/>
              <w:rPr>
                <w:strike/>
              </w:rPr>
            </w:pPr>
            <w:r w:rsidRPr="00C56B65">
              <w:tab/>
            </w:r>
            <w:r w:rsidRPr="00ED59A6">
              <w:rPr>
                <w:strike/>
              </w:rPr>
              <w:t>The VPR shall be characterised for particle concentration reduction factor with solid particles of 30 nm, 50 nm and 100 nm electrical mobility diameter. Particle concentration reduction factors (f</w:t>
            </w:r>
            <w:r w:rsidRPr="00ED59A6">
              <w:rPr>
                <w:strike/>
                <w:vertAlign w:val="subscript"/>
              </w:rPr>
              <w:t>r</w:t>
            </w:r>
            <w:r w:rsidRPr="00ED59A6">
              <w:rPr>
                <w:strike/>
              </w:rPr>
              <w:t>(d)) for particles of 30 nm and 50 nm electrical mobility diameters shall be no more than 30 per cent and 20 per cent higher respectively, and no more than 5 per cent lower than that for particles of 100 nm electrical mobility diameter. For the purposes of validation, the mean particle concentration reduction factor shall be within ±10 per cent of the mean particle concentration reduction factor (</w:t>
            </w:r>
            <w:r w:rsidRPr="00ED59A6">
              <w:rPr>
                <w:strike/>
                <w:noProof/>
                <w:position w:val="-10"/>
                <w:szCs w:val="24"/>
                <w:lang w:val="en-IE" w:eastAsia="en-IE"/>
              </w:rPr>
              <w:drawing>
                <wp:inline distT="0" distB="0" distL="0" distR="0" wp14:anchorId="31D1AFFB" wp14:editId="16C2FA6C">
                  <wp:extent cx="154940" cy="1917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4940" cy="191770"/>
                          </a:xfrm>
                          <a:prstGeom prst="rect">
                            <a:avLst/>
                          </a:prstGeom>
                          <a:noFill/>
                          <a:ln>
                            <a:noFill/>
                          </a:ln>
                        </pic:spPr>
                      </pic:pic>
                    </a:graphicData>
                  </a:graphic>
                </wp:inline>
              </w:drawing>
            </w:r>
            <w:r w:rsidRPr="00ED59A6">
              <w:rPr>
                <w:strike/>
              </w:rPr>
              <w:t>) determined during the primary calibration of the VPR.</w:t>
            </w:r>
          </w:p>
        </w:tc>
        <w:tc>
          <w:tcPr>
            <w:tcW w:w="5103" w:type="dxa"/>
            <w:shd w:val="clear" w:color="auto" w:fill="auto"/>
          </w:tcPr>
          <w:p w14:paraId="00C2CA1D" w14:textId="2EBE76FA" w:rsidR="00ED59A6" w:rsidRPr="00ED59A6" w:rsidRDefault="00ED59A6" w:rsidP="00B425D3">
            <w:pPr>
              <w:pStyle w:val="SingleTxtG"/>
              <w:ind w:left="0" w:right="0"/>
              <w:rPr>
                <w:color w:val="00B050"/>
              </w:rPr>
            </w:pPr>
            <w:r w:rsidRPr="00ED59A6">
              <w:rPr>
                <w:color w:val="00B050"/>
              </w:rPr>
              <w:t>SPN23: The VPR shall be characterised for particle concentration reduction factor with solid particles of 30 nm, 50 nm and 100 nm electrical mobility diameter. Particle concentration reduction factors (f</w:t>
            </w:r>
            <w:r w:rsidRPr="00ED59A6">
              <w:rPr>
                <w:color w:val="00B050"/>
                <w:vertAlign w:val="subscript"/>
              </w:rPr>
              <w:t>r</w:t>
            </w:r>
            <w:r w:rsidRPr="00ED59A6">
              <w:rPr>
                <w:color w:val="00B050"/>
              </w:rPr>
              <w:t>(d)) for particles of 30 nm and 50 nm electrical mobility diameters shall be no more than 30 per cent and 20 per cent higher respectively, and no more than 5 per cent lower than that for particles of 100 nm electrical mobility diameter. For the purposes of validation, the mean particle concentration reduction factor shall be within ±10 per cent of the mean particle concentration reduction factor (</w:t>
            </w:r>
            <w:r w:rsidRPr="00ED59A6">
              <w:rPr>
                <w:noProof/>
                <w:color w:val="00B050"/>
                <w:position w:val="-10"/>
                <w:szCs w:val="24"/>
                <w:lang w:val="en-IE" w:eastAsia="en-IE"/>
              </w:rPr>
              <w:drawing>
                <wp:inline distT="0" distB="0" distL="0" distR="0" wp14:anchorId="0C8E74C1" wp14:editId="5021CD2E">
                  <wp:extent cx="154940" cy="1917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4940" cy="191770"/>
                          </a:xfrm>
                          <a:prstGeom prst="rect">
                            <a:avLst/>
                          </a:prstGeom>
                          <a:noFill/>
                          <a:ln>
                            <a:noFill/>
                          </a:ln>
                        </pic:spPr>
                      </pic:pic>
                    </a:graphicData>
                  </a:graphic>
                </wp:inline>
              </w:drawing>
            </w:r>
            <w:r w:rsidRPr="00ED59A6">
              <w:rPr>
                <w:color w:val="00B050"/>
              </w:rPr>
              <w:t>) determined during the primary calibration of the VPR.</w:t>
            </w:r>
          </w:p>
          <w:p w14:paraId="7A7FD3E2" w14:textId="7B68DBBD" w:rsidR="00B425D3" w:rsidRPr="00B27889" w:rsidRDefault="00B425D3" w:rsidP="00B425D3">
            <w:pPr>
              <w:pStyle w:val="SingleTxtG"/>
              <w:ind w:left="0" w:right="0"/>
              <w:rPr>
                <w:color w:val="FF0000"/>
              </w:rPr>
            </w:pPr>
            <w:r w:rsidRPr="00B27889">
              <w:rPr>
                <w:color w:val="FF0000"/>
              </w:rPr>
              <w:t>SPN10:</w:t>
            </w:r>
            <w:r w:rsidRPr="00B27889">
              <w:rPr>
                <w:color w:val="FF0000"/>
              </w:rPr>
              <w:tab/>
              <w:t>The VPR shall be characterised for particle concentration reduction factor with solid particles of 15 nm, 30 nm, 50 nm and 100 nm electrical mobility diameter. Particle concentration reduction factors (f</w:t>
            </w:r>
            <w:r w:rsidRPr="00B27889">
              <w:rPr>
                <w:color w:val="FF0000"/>
                <w:vertAlign w:val="subscript"/>
              </w:rPr>
              <w:t>r</w:t>
            </w:r>
            <w:r w:rsidRPr="00B27889">
              <w:rPr>
                <w:color w:val="FF0000"/>
              </w:rPr>
              <w:t>(d)) for particles of 15 nm, 30 nm and 50 nm electrical mobility diameters shall be no more than 100 per cent, 30 per cent and 20 per cent higher respectively, and no more than 5 per cent lower than that for particles of 100 nm electrical mobility diameter. For the purposes of validation, the mean particle concentration reduction factor shall be within ±10 per cent of the mean particle concentration reduction factor (</w:t>
            </w:r>
            <m:oMath>
              <m:acc>
                <m:accPr>
                  <m:chr m:val="̅"/>
                  <m:ctrlPr>
                    <w:rPr>
                      <w:rFonts w:ascii="Cambria Math" w:hAnsi="Cambria Math"/>
                      <w:i/>
                      <w:color w:val="FF0000"/>
                    </w:rPr>
                  </m:ctrlPr>
                </m:accPr>
                <m:e>
                  <m:sSub>
                    <m:sSubPr>
                      <m:ctrlPr>
                        <w:rPr>
                          <w:rFonts w:ascii="Cambria Math" w:hAnsi="Cambria Math"/>
                          <w:i/>
                          <w:color w:val="FF0000"/>
                        </w:rPr>
                      </m:ctrlPr>
                    </m:sSubPr>
                    <m:e>
                      <m:r>
                        <w:rPr>
                          <w:rFonts w:ascii="Cambria Math" w:hAnsi="Cambria Math"/>
                          <w:color w:val="FF0000"/>
                        </w:rPr>
                        <m:t>f</m:t>
                      </m:r>
                    </m:e>
                    <m:sub>
                      <m:r>
                        <w:rPr>
                          <w:rFonts w:ascii="Cambria Math" w:hAnsi="Cambria Math"/>
                          <w:color w:val="FF0000"/>
                        </w:rPr>
                        <m:t>r</m:t>
                      </m:r>
                    </m:sub>
                  </m:sSub>
                </m:e>
              </m:acc>
            </m:oMath>
            <w:r w:rsidRPr="00B27889">
              <w:rPr>
                <w:color w:val="FF0000"/>
              </w:rPr>
              <w:t>) determined during the primary calibration of the VPR.</w:t>
            </w:r>
            <w:r w:rsidRPr="00B27889" w:rsidDel="00D86773">
              <w:rPr>
                <w:color w:val="FF0000"/>
              </w:rPr>
              <w:t xml:space="preserve"> </w:t>
            </w:r>
            <m:oMath>
              <m:sSub>
                <m:sSubPr>
                  <m:ctrlPr>
                    <w:rPr>
                      <w:rFonts w:ascii="Cambria Math" w:hAnsi="Cambria Math"/>
                      <w:i/>
                      <w:color w:val="FF0000"/>
                    </w:rPr>
                  </m:ctrlPr>
                </m:sSubPr>
                <m:e>
                  <m:r>
                    <w:rPr>
                      <w:rFonts w:ascii="Cambria Math" w:hAnsi="Cambria Math"/>
                      <w:color w:val="FF0000"/>
                    </w:rPr>
                    <m:t>f</m:t>
                  </m:r>
                </m:e>
                <m:sub>
                  <m:r>
                    <w:rPr>
                      <w:rFonts w:ascii="Cambria Math" w:hAnsi="Cambria Math"/>
                      <w:color w:val="FF0000"/>
                    </w:rPr>
                    <m:t>r</m:t>
                  </m:r>
                </m:sub>
              </m:sSub>
              <m:r>
                <m:rPr>
                  <m:sty m:val="p"/>
                </m:rPr>
                <w:rPr>
                  <w:rFonts w:ascii="Cambria Math" w:hAnsi="Cambria Math"/>
                  <w:color w:val="FF0000"/>
                </w:rPr>
                <m:t>(d)</m:t>
              </m:r>
            </m:oMath>
          </w:p>
        </w:tc>
        <w:tc>
          <w:tcPr>
            <w:tcW w:w="5103" w:type="dxa"/>
          </w:tcPr>
          <w:p w14:paraId="0A607E2D" w14:textId="77777777" w:rsidR="00B425D3" w:rsidRPr="0014049A" w:rsidRDefault="00B425D3" w:rsidP="00B425D3">
            <w:pPr>
              <w:pStyle w:val="SingleTxtG"/>
              <w:ind w:left="132" w:right="151"/>
              <w:rPr>
                <w:color w:val="C45911" w:themeColor="accent2" w:themeShade="BF"/>
              </w:rPr>
            </w:pPr>
          </w:p>
        </w:tc>
      </w:tr>
      <w:tr w:rsidR="00B425D3" w:rsidRPr="00C56B65" w14:paraId="7F2B9CBE" w14:textId="32D52B76" w:rsidTr="0014049A">
        <w:tc>
          <w:tcPr>
            <w:tcW w:w="5103" w:type="dxa"/>
            <w:shd w:val="clear" w:color="auto" w:fill="auto"/>
          </w:tcPr>
          <w:p w14:paraId="6A5F1145" w14:textId="77777777" w:rsidR="00B425D3" w:rsidRPr="00C56B65" w:rsidRDefault="00B425D3" w:rsidP="00B425D3">
            <w:pPr>
              <w:pStyle w:val="SingleTxtG"/>
              <w:spacing w:line="240" w:lineRule="auto"/>
              <w:ind w:left="0" w:right="0"/>
            </w:pPr>
            <w:r w:rsidRPr="00C56B65">
              <w:t>A.8.2.2.2.</w:t>
            </w:r>
            <w:r w:rsidRPr="00C56B65">
              <w:tab/>
            </w:r>
            <w:r w:rsidRPr="00ED59A6">
              <w:rPr>
                <w:strike/>
              </w:rPr>
              <w:t>The test aerosol for these measurements shall be solid particles of 30, 50 and 100 nm electrical mobility diameter and a minimum concentration of 5,000 particles cm</w:t>
            </w:r>
            <w:r w:rsidRPr="00ED59A6">
              <w:rPr>
                <w:strike/>
                <w:vertAlign w:val="superscript"/>
              </w:rPr>
              <w:t>-3</w:t>
            </w:r>
            <w:r w:rsidRPr="00ED59A6">
              <w:rPr>
                <w:strike/>
              </w:rPr>
              <w:t xml:space="preserve"> at the VPR inlet. Particle concentrations shall be measured upstream and downstream of the components</w:t>
            </w:r>
            <w:r w:rsidRPr="00C56B65">
              <w:t>.</w:t>
            </w:r>
          </w:p>
        </w:tc>
        <w:tc>
          <w:tcPr>
            <w:tcW w:w="5103" w:type="dxa"/>
            <w:shd w:val="clear" w:color="auto" w:fill="auto"/>
          </w:tcPr>
          <w:p w14:paraId="29A6043E" w14:textId="1C8954B3" w:rsidR="00ED59A6" w:rsidRPr="00ED59A6" w:rsidRDefault="00ED59A6" w:rsidP="00B425D3">
            <w:pPr>
              <w:pStyle w:val="SingleTxtG"/>
              <w:spacing w:line="240" w:lineRule="auto"/>
              <w:ind w:left="0" w:right="0"/>
              <w:rPr>
                <w:color w:val="00B050"/>
              </w:rPr>
            </w:pPr>
            <w:r w:rsidRPr="00ED59A6">
              <w:rPr>
                <w:color w:val="00B050"/>
              </w:rPr>
              <w:t xml:space="preserve">SPN23: </w:t>
            </w:r>
          </w:p>
          <w:p w14:paraId="5B830F99" w14:textId="18473578" w:rsidR="00ED59A6" w:rsidRPr="00ED59A6" w:rsidRDefault="00ED59A6" w:rsidP="00B425D3">
            <w:pPr>
              <w:pStyle w:val="SingleTxtG"/>
              <w:spacing w:line="240" w:lineRule="auto"/>
              <w:ind w:left="0" w:right="0"/>
              <w:rPr>
                <w:color w:val="00B050"/>
              </w:rPr>
            </w:pPr>
            <w:r w:rsidRPr="00ED59A6">
              <w:rPr>
                <w:color w:val="00B050"/>
              </w:rPr>
              <w:t>The test aerosol for these measurements shall be solid particles of 30, 50 and 100 nm electrical mobility diameter and a minimum concentration of 5,000 particles cm</w:t>
            </w:r>
            <w:r w:rsidRPr="00ED59A6">
              <w:rPr>
                <w:color w:val="00B050"/>
                <w:vertAlign w:val="superscript"/>
              </w:rPr>
              <w:t>-3</w:t>
            </w:r>
            <w:r w:rsidRPr="00ED59A6">
              <w:rPr>
                <w:color w:val="00B050"/>
              </w:rPr>
              <w:t xml:space="preserve"> at the VPR inlet. Particle concentrations shall be measured upstream and downstream of the components.</w:t>
            </w:r>
          </w:p>
          <w:p w14:paraId="5C267774" w14:textId="7F10269B" w:rsidR="00B425D3" w:rsidRPr="00B27889" w:rsidRDefault="00B425D3" w:rsidP="00B425D3">
            <w:pPr>
              <w:pStyle w:val="SingleTxtG"/>
              <w:spacing w:line="240" w:lineRule="auto"/>
              <w:ind w:left="0" w:right="0"/>
              <w:rPr>
                <w:color w:val="FF0000"/>
              </w:rPr>
            </w:pPr>
            <w:r w:rsidRPr="00B27889">
              <w:rPr>
                <w:color w:val="FF0000"/>
              </w:rPr>
              <w:t xml:space="preserve">SPN10: </w:t>
            </w:r>
          </w:p>
          <w:p w14:paraId="4AC192DA" w14:textId="6CDA130E" w:rsidR="00B425D3" w:rsidRPr="00B27889" w:rsidRDefault="00B425D3" w:rsidP="00B425D3">
            <w:pPr>
              <w:pStyle w:val="SingleTxtG"/>
              <w:spacing w:line="240" w:lineRule="auto"/>
              <w:ind w:left="0" w:right="0"/>
              <w:rPr>
                <w:color w:val="FF0000"/>
              </w:rPr>
            </w:pPr>
            <w:r w:rsidRPr="00B27889">
              <w:rPr>
                <w:color w:val="FF0000"/>
              </w:rPr>
              <w:lastRenderedPageBreak/>
              <w:t>The test aerosol for these measuremen</w:t>
            </w:r>
            <w:r>
              <w:rPr>
                <w:color w:val="FF0000"/>
              </w:rPr>
              <w:t xml:space="preserve">ts shall be solid particles of </w:t>
            </w:r>
            <w:r w:rsidRPr="00B27889">
              <w:rPr>
                <w:color w:val="FF0000"/>
              </w:rPr>
              <w:t>30, 50 and 100 nm electrical mobility diameter of a minimum concentration of 5,000 particles per cm³ and a minimum concentration of 3,000 particles per cm³ of 15 nm electrical mobility diameter at the VPR inlet. Particle concentrations shall be measured upstream and downstream of the components.</w:t>
            </w:r>
          </w:p>
        </w:tc>
        <w:tc>
          <w:tcPr>
            <w:tcW w:w="5103" w:type="dxa"/>
          </w:tcPr>
          <w:p w14:paraId="36F120AA" w14:textId="77777777" w:rsidR="00B425D3" w:rsidRPr="0014049A" w:rsidRDefault="00B425D3" w:rsidP="00B425D3">
            <w:pPr>
              <w:pStyle w:val="SingleTxtG"/>
              <w:spacing w:line="240" w:lineRule="auto"/>
              <w:ind w:left="132" w:right="151"/>
              <w:rPr>
                <w:color w:val="C45911" w:themeColor="accent2" w:themeShade="BF"/>
              </w:rPr>
            </w:pPr>
          </w:p>
        </w:tc>
      </w:tr>
      <w:tr w:rsidR="00B425D3" w:rsidRPr="00C56B65" w14:paraId="05C143C2" w14:textId="5B7EE895" w:rsidTr="0014049A">
        <w:tc>
          <w:tcPr>
            <w:tcW w:w="5103" w:type="dxa"/>
            <w:shd w:val="clear" w:color="auto" w:fill="auto"/>
          </w:tcPr>
          <w:p w14:paraId="47292646" w14:textId="77777777" w:rsidR="00B425D3" w:rsidRPr="00C56B65" w:rsidRDefault="00B425D3" w:rsidP="00B425D3">
            <w:pPr>
              <w:pStyle w:val="SingleTxtG"/>
              <w:ind w:left="0" w:right="0"/>
            </w:pPr>
            <w:r w:rsidRPr="00C56B65">
              <w:tab/>
              <w:t>The particle concentration reduction factor at each particle size (f</w:t>
            </w:r>
            <w:r w:rsidRPr="00181ED6">
              <w:rPr>
                <w:vertAlign w:val="subscript"/>
              </w:rPr>
              <w:t>r</w:t>
            </w:r>
            <w:r w:rsidRPr="00C56B65">
              <w:t>(d</w:t>
            </w:r>
            <w:r w:rsidRPr="00181ED6">
              <w:rPr>
                <w:vertAlign w:val="subscript"/>
              </w:rPr>
              <w:t>i</w:t>
            </w:r>
            <w:r w:rsidRPr="00C56B65">
              <w:t>) ) shall be calculated as follows:</w:t>
            </w:r>
          </w:p>
        </w:tc>
        <w:tc>
          <w:tcPr>
            <w:tcW w:w="5103" w:type="dxa"/>
            <w:shd w:val="clear" w:color="auto" w:fill="auto"/>
          </w:tcPr>
          <w:p w14:paraId="10AE3202" w14:textId="77777777" w:rsidR="00B425D3" w:rsidRPr="00B27889" w:rsidRDefault="00B425D3" w:rsidP="00B425D3">
            <w:pPr>
              <w:pStyle w:val="SingleTxtG"/>
              <w:ind w:left="0" w:right="0"/>
              <w:rPr>
                <w:color w:val="FF0000"/>
              </w:rPr>
            </w:pPr>
          </w:p>
        </w:tc>
        <w:tc>
          <w:tcPr>
            <w:tcW w:w="5103" w:type="dxa"/>
          </w:tcPr>
          <w:p w14:paraId="2EAD7944" w14:textId="77777777" w:rsidR="00B425D3" w:rsidRPr="0014049A" w:rsidRDefault="00B425D3" w:rsidP="00B425D3">
            <w:pPr>
              <w:pStyle w:val="SingleTxtG"/>
              <w:ind w:left="132" w:right="151"/>
              <w:rPr>
                <w:color w:val="C45911" w:themeColor="accent2" w:themeShade="BF"/>
              </w:rPr>
            </w:pPr>
          </w:p>
        </w:tc>
      </w:tr>
      <w:tr w:rsidR="00B425D3" w:rsidRPr="00C56B65" w14:paraId="796E83C2" w14:textId="5011F713" w:rsidTr="0014049A">
        <w:tc>
          <w:tcPr>
            <w:tcW w:w="5103" w:type="dxa"/>
            <w:shd w:val="clear" w:color="auto" w:fill="auto"/>
          </w:tcPr>
          <w:p w14:paraId="62511276" w14:textId="5EDFEB70" w:rsidR="00B425D3" w:rsidRPr="00C56B65" w:rsidRDefault="00B425D3" w:rsidP="00B425D3">
            <w:pPr>
              <w:pStyle w:val="SingleTxtG"/>
              <w:ind w:left="0" w:right="0"/>
            </w:pPr>
            <w:r w:rsidRPr="00C56B65">
              <w:tab/>
            </w:r>
            <w:r w:rsidRPr="00C56B65">
              <w:tab/>
            </w:r>
            <w:r w:rsidRPr="00181ED6">
              <w:rPr>
                <w:noProof/>
                <w:position w:val="-30"/>
                <w:szCs w:val="24"/>
                <w:lang w:val="en-IE" w:eastAsia="en-IE"/>
              </w:rPr>
              <w:drawing>
                <wp:inline distT="0" distB="0" distL="0" distR="0" wp14:anchorId="39E358CC" wp14:editId="12338E1F">
                  <wp:extent cx="1002665" cy="39814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02665" cy="398145"/>
                          </a:xfrm>
                          <a:prstGeom prst="rect">
                            <a:avLst/>
                          </a:prstGeom>
                          <a:noFill/>
                          <a:ln>
                            <a:noFill/>
                          </a:ln>
                        </pic:spPr>
                      </pic:pic>
                    </a:graphicData>
                  </a:graphic>
                </wp:inline>
              </w:drawing>
            </w:r>
            <w:r w:rsidRPr="00181ED6">
              <w:rPr>
                <w:szCs w:val="24"/>
              </w:rPr>
              <w:tab/>
            </w:r>
            <w:r w:rsidRPr="00181ED6">
              <w:rPr>
                <w:szCs w:val="24"/>
              </w:rPr>
              <w:tab/>
            </w:r>
            <w:r w:rsidRPr="00181ED6">
              <w:rPr>
                <w:szCs w:val="24"/>
              </w:rPr>
              <w:tab/>
            </w:r>
            <w:r w:rsidRPr="00181ED6">
              <w:rPr>
                <w:szCs w:val="24"/>
              </w:rPr>
              <w:tab/>
            </w:r>
            <w:r w:rsidRPr="00181ED6">
              <w:rPr>
                <w:szCs w:val="24"/>
              </w:rPr>
              <w:tab/>
            </w:r>
            <w:r w:rsidRPr="00181ED6">
              <w:rPr>
                <w:szCs w:val="24"/>
              </w:rPr>
              <w:tab/>
              <w:t xml:space="preserve"> </w:t>
            </w:r>
            <w:r w:rsidRPr="00181ED6">
              <w:rPr>
                <w:szCs w:val="24"/>
              </w:rPr>
              <w:tab/>
            </w:r>
            <w:r w:rsidRPr="00181ED6">
              <w:rPr>
                <w:szCs w:val="24"/>
              </w:rPr>
              <w:tab/>
              <w:t>(117)</w:t>
            </w:r>
          </w:p>
        </w:tc>
        <w:tc>
          <w:tcPr>
            <w:tcW w:w="5103" w:type="dxa"/>
            <w:shd w:val="clear" w:color="auto" w:fill="auto"/>
          </w:tcPr>
          <w:p w14:paraId="5B3E206B" w14:textId="77777777" w:rsidR="00B425D3" w:rsidRPr="00B27889" w:rsidRDefault="00B425D3" w:rsidP="00B425D3">
            <w:pPr>
              <w:pStyle w:val="SingleTxtG"/>
              <w:ind w:left="0" w:right="0"/>
              <w:rPr>
                <w:color w:val="FF0000"/>
              </w:rPr>
            </w:pPr>
          </w:p>
        </w:tc>
        <w:tc>
          <w:tcPr>
            <w:tcW w:w="5103" w:type="dxa"/>
          </w:tcPr>
          <w:p w14:paraId="5C4077C8" w14:textId="77777777" w:rsidR="00B425D3" w:rsidRPr="0014049A" w:rsidRDefault="00B425D3" w:rsidP="00B425D3">
            <w:pPr>
              <w:pStyle w:val="SingleTxtG"/>
              <w:ind w:left="132" w:right="151"/>
              <w:rPr>
                <w:color w:val="C45911" w:themeColor="accent2" w:themeShade="BF"/>
              </w:rPr>
            </w:pPr>
          </w:p>
        </w:tc>
      </w:tr>
      <w:tr w:rsidR="00B425D3" w:rsidRPr="00C56B65" w14:paraId="7DA25BFD" w14:textId="3040125E" w:rsidTr="0014049A">
        <w:tc>
          <w:tcPr>
            <w:tcW w:w="5103" w:type="dxa"/>
            <w:shd w:val="clear" w:color="auto" w:fill="auto"/>
          </w:tcPr>
          <w:p w14:paraId="1FC18FFB" w14:textId="77777777" w:rsidR="00B425D3" w:rsidRPr="00C56B65" w:rsidRDefault="00B425D3" w:rsidP="00B425D3">
            <w:pPr>
              <w:pStyle w:val="SingleTxtG"/>
              <w:ind w:left="0" w:right="0"/>
            </w:pPr>
            <w:r w:rsidRPr="00C56B65">
              <w:tab/>
              <w:t>Where:</w:t>
            </w:r>
          </w:p>
        </w:tc>
        <w:tc>
          <w:tcPr>
            <w:tcW w:w="5103" w:type="dxa"/>
            <w:shd w:val="clear" w:color="auto" w:fill="auto"/>
          </w:tcPr>
          <w:p w14:paraId="5FBD563D" w14:textId="77777777" w:rsidR="00B425D3" w:rsidRPr="00B27889" w:rsidRDefault="00B425D3" w:rsidP="00B425D3">
            <w:pPr>
              <w:pStyle w:val="SingleTxtG"/>
              <w:ind w:left="0" w:right="0"/>
              <w:rPr>
                <w:color w:val="FF0000"/>
              </w:rPr>
            </w:pPr>
          </w:p>
        </w:tc>
        <w:tc>
          <w:tcPr>
            <w:tcW w:w="5103" w:type="dxa"/>
          </w:tcPr>
          <w:p w14:paraId="250D6A68" w14:textId="77777777" w:rsidR="00B425D3" w:rsidRPr="0014049A" w:rsidRDefault="00B425D3" w:rsidP="00B425D3">
            <w:pPr>
              <w:pStyle w:val="SingleTxtG"/>
              <w:ind w:left="132" w:right="151"/>
              <w:rPr>
                <w:color w:val="C45911" w:themeColor="accent2" w:themeShade="BF"/>
              </w:rPr>
            </w:pPr>
          </w:p>
        </w:tc>
      </w:tr>
      <w:tr w:rsidR="00B425D3" w:rsidRPr="00C56B65" w14:paraId="7D850E0C" w14:textId="0EB7CB7C" w:rsidTr="0014049A">
        <w:tc>
          <w:tcPr>
            <w:tcW w:w="5103" w:type="dxa"/>
            <w:shd w:val="clear" w:color="auto" w:fill="auto"/>
          </w:tcPr>
          <w:p w14:paraId="58B00673" w14:textId="77777777" w:rsidR="00B425D3" w:rsidRPr="00C56B65" w:rsidRDefault="00B425D3" w:rsidP="00B425D3">
            <w:pPr>
              <w:pStyle w:val="SingleTxtG"/>
              <w:tabs>
                <w:tab w:val="left" w:pos="2977"/>
              </w:tabs>
              <w:ind w:left="0" w:right="0"/>
            </w:pPr>
            <w:r w:rsidRPr="00181ED6">
              <w:rPr>
                <w:i/>
              </w:rPr>
              <w:t>N</w:t>
            </w:r>
            <w:r w:rsidRPr="00181ED6">
              <w:rPr>
                <w:i/>
                <w:vertAlign w:val="subscript"/>
              </w:rPr>
              <w:t>in</w:t>
            </w:r>
            <w:r w:rsidRPr="00181ED6">
              <w:rPr>
                <w:i/>
              </w:rPr>
              <w:t>(d</w:t>
            </w:r>
            <w:r w:rsidRPr="00181ED6">
              <w:rPr>
                <w:i/>
                <w:vertAlign w:val="subscript"/>
              </w:rPr>
              <w:t>i</w:t>
            </w:r>
            <w:r w:rsidRPr="00181ED6">
              <w:rPr>
                <w:i/>
              </w:rPr>
              <w:t>)</w:t>
            </w:r>
            <w:r w:rsidRPr="00C56B65">
              <w:tab/>
              <w:t>=</w:t>
            </w:r>
            <w:r w:rsidRPr="00C56B65">
              <w:tab/>
              <w:t xml:space="preserve">upstream particle number concentration for particles of diameter </w:t>
            </w:r>
            <w:r w:rsidRPr="00181ED6">
              <w:rPr>
                <w:i/>
              </w:rPr>
              <w:t>d</w:t>
            </w:r>
            <w:r w:rsidRPr="00181ED6">
              <w:rPr>
                <w:i/>
                <w:vertAlign w:val="subscript"/>
              </w:rPr>
              <w:t>i</w:t>
            </w:r>
          </w:p>
        </w:tc>
        <w:tc>
          <w:tcPr>
            <w:tcW w:w="5103" w:type="dxa"/>
            <w:shd w:val="clear" w:color="auto" w:fill="auto"/>
          </w:tcPr>
          <w:p w14:paraId="73F44842" w14:textId="77777777" w:rsidR="00B425D3" w:rsidRPr="00B27889" w:rsidRDefault="00B425D3" w:rsidP="00B425D3">
            <w:pPr>
              <w:pStyle w:val="SingleTxtG"/>
              <w:tabs>
                <w:tab w:val="left" w:pos="2977"/>
              </w:tabs>
              <w:ind w:left="0" w:right="0"/>
              <w:rPr>
                <w:i/>
                <w:color w:val="FF0000"/>
              </w:rPr>
            </w:pPr>
          </w:p>
        </w:tc>
        <w:tc>
          <w:tcPr>
            <w:tcW w:w="5103" w:type="dxa"/>
          </w:tcPr>
          <w:p w14:paraId="3C061443" w14:textId="77777777" w:rsidR="00B425D3" w:rsidRPr="0014049A" w:rsidRDefault="00B425D3" w:rsidP="00B425D3">
            <w:pPr>
              <w:pStyle w:val="SingleTxtG"/>
              <w:tabs>
                <w:tab w:val="left" w:pos="2977"/>
              </w:tabs>
              <w:ind w:left="132" w:right="151"/>
              <w:rPr>
                <w:i/>
                <w:color w:val="C45911" w:themeColor="accent2" w:themeShade="BF"/>
              </w:rPr>
            </w:pPr>
          </w:p>
        </w:tc>
      </w:tr>
      <w:tr w:rsidR="00B425D3" w:rsidRPr="00C56B65" w14:paraId="3FAB1D84" w14:textId="50441B5E" w:rsidTr="0014049A">
        <w:tc>
          <w:tcPr>
            <w:tcW w:w="5103" w:type="dxa"/>
            <w:shd w:val="clear" w:color="auto" w:fill="auto"/>
          </w:tcPr>
          <w:p w14:paraId="7478EF26" w14:textId="77777777" w:rsidR="00B425D3" w:rsidRPr="00C56B65" w:rsidRDefault="00B425D3" w:rsidP="00B425D3">
            <w:pPr>
              <w:pStyle w:val="SingleTxtG"/>
              <w:tabs>
                <w:tab w:val="left" w:pos="2977"/>
              </w:tabs>
              <w:ind w:left="0" w:right="0"/>
            </w:pPr>
            <w:r w:rsidRPr="00181ED6">
              <w:rPr>
                <w:i/>
              </w:rPr>
              <w:t>N</w:t>
            </w:r>
            <w:r w:rsidRPr="00181ED6">
              <w:rPr>
                <w:i/>
                <w:vertAlign w:val="subscript"/>
              </w:rPr>
              <w:t>out</w:t>
            </w:r>
            <w:r w:rsidRPr="00181ED6">
              <w:rPr>
                <w:i/>
              </w:rPr>
              <w:t>(d</w:t>
            </w:r>
            <w:r w:rsidRPr="00181ED6">
              <w:rPr>
                <w:i/>
                <w:vertAlign w:val="subscript"/>
              </w:rPr>
              <w:t>i</w:t>
            </w:r>
            <w:r w:rsidRPr="00181ED6">
              <w:rPr>
                <w:i/>
              </w:rPr>
              <w:t>)</w:t>
            </w:r>
            <w:r w:rsidRPr="00C56B65">
              <w:tab/>
              <w:t>=</w:t>
            </w:r>
            <w:r w:rsidRPr="00C56B65">
              <w:tab/>
              <w:t xml:space="preserve">downstream particle number concentration for particles of diameter </w:t>
            </w:r>
            <w:r w:rsidRPr="00181ED6">
              <w:rPr>
                <w:i/>
              </w:rPr>
              <w:t>d</w:t>
            </w:r>
            <w:r w:rsidRPr="00181ED6">
              <w:rPr>
                <w:i/>
                <w:vertAlign w:val="subscript"/>
              </w:rPr>
              <w:t>i</w:t>
            </w:r>
            <w:r w:rsidRPr="00C56B65">
              <w:t xml:space="preserve"> and</w:t>
            </w:r>
          </w:p>
        </w:tc>
        <w:tc>
          <w:tcPr>
            <w:tcW w:w="5103" w:type="dxa"/>
            <w:shd w:val="clear" w:color="auto" w:fill="auto"/>
          </w:tcPr>
          <w:p w14:paraId="5E7B6A55" w14:textId="77777777" w:rsidR="00B425D3" w:rsidRPr="00B27889" w:rsidRDefault="00B425D3" w:rsidP="00B425D3">
            <w:pPr>
              <w:pStyle w:val="SingleTxtG"/>
              <w:tabs>
                <w:tab w:val="left" w:pos="2977"/>
              </w:tabs>
              <w:ind w:left="0" w:right="0"/>
              <w:rPr>
                <w:i/>
                <w:color w:val="FF0000"/>
              </w:rPr>
            </w:pPr>
          </w:p>
        </w:tc>
        <w:tc>
          <w:tcPr>
            <w:tcW w:w="5103" w:type="dxa"/>
          </w:tcPr>
          <w:p w14:paraId="5FDAB47F" w14:textId="77777777" w:rsidR="00B425D3" w:rsidRPr="0014049A" w:rsidRDefault="00B425D3" w:rsidP="00B425D3">
            <w:pPr>
              <w:pStyle w:val="SingleTxtG"/>
              <w:tabs>
                <w:tab w:val="left" w:pos="2977"/>
              </w:tabs>
              <w:ind w:left="132" w:right="151"/>
              <w:rPr>
                <w:i/>
                <w:color w:val="C45911" w:themeColor="accent2" w:themeShade="BF"/>
              </w:rPr>
            </w:pPr>
          </w:p>
        </w:tc>
      </w:tr>
      <w:tr w:rsidR="00B425D3" w:rsidRPr="00C56B65" w14:paraId="4D2B5C88" w14:textId="644B53B0" w:rsidTr="0014049A">
        <w:tc>
          <w:tcPr>
            <w:tcW w:w="5103" w:type="dxa"/>
            <w:shd w:val="clear" w:color="auto" w:fill="auto"/>
          </w:tcPr>
          <w:p w14:paraId="2298143E" w14:textId="77777777" w:rsidR="00B425D3" w:rsidRPr="00ED59A6" w:rsidRDefault="00B425D3" w:rsidP="00B425D3">
            <w:pPr>
              <w:pStyle w:val="SingleTxtG"/>
              <w:tabs>
                <w:tab w:val="left" w:pos="2977"/>
              </w:tabs>
              <w:ind w:left="0" w:right="0"/>
              <w:rPr>
                <w:strike/>
              </w:rPr>
            </w:pPr>
            <w:r w:rsidRPr="00ED59A6">
              <w:rPr>
                <w:i/>
                <w:strike/>
              </w:rPr>
              <w:t>d</w:t>
            </w:r>
            <w:r w:rsidRPr="00ED59A6">
              <w:rPr>
                <w:i/>
                <w:strike/>
                <w:vertAlign w:val="subscript"/>
              </w:rPr>
              <w:t>i</w:t>
            </w:r>
            <w:r w:rsidRPr="00ED59A6">
              <w:rPr>
                <w:strike/>
              </w:rPr>
              <w:tab/>
              <w:t>=</w:t>
            </w:r>
            <w:r w:rsidRPr="00ED59A6">
              <w:rPr>
                <w:strike/>
              </w:rPr>
              <w:tab/>
              <w:t>particle electrical mobility diameter (30, 50 or 100 nm)</w:t>
            </w:r>
          </w:p>
        </w:tc>
        <w:tc>
          <w:tcPr>
            <w:tcW w:w="5103" w:type="dxa"/>
            <w:shd w:val="clear" w:color="auto" w:fill="auto"/>
          </w:tcPr>
          <w:p w14:paraId="664F83C3" w14:textId="458FFEDC" w:rsidR="00ED59A6" w:rsidRPr="00ED59A6" w:rsidRDefault="00ED59A6" w:rsidP="00B425D3">
            <w:pPr>
              <w:pStyle w:val="SingleTxtG"/>
              <w:tabs>
                <w:tab w:val="left" w:pos="2977"/>
              </w:tabs>
              <w:ind w:left="0" w:right="0"/>
              <w:rPr>
                <w:color w:val="00B050"/>
              </w:rPr>
            </w:pPr>
            <w:r w:rsidRPr="00ED59A6">
              <w:rPr>
                <w:color w:val="00B050"/>
              </w:rPr>
              <w:t>SPN23:</w:t>
            </w:r>
          </w:p>
          <w:p w14:paraId="5F628024" w14:textId="224258A5" w:rsidR="00ED59A6" w:rsidRPr="00ED59A6" w:rsidRDefault="00ED59A6" w:rsidP="00B425D3">
            <w:pPr>
              <w:pStyle w:val="SingleTxtG"/>
              <w:tabs>
                <w:tab w:val="left" w:pos="2977"/>
              </w:tabs>
              <w:ind w:left="0" w:right="0"/>
              <w:rPr>
                <w:i/>
                <w:color w:val="00B050"/>
              </w:rPr>
            </w:pPr>
            <w:r w:rsidRPr="00ED59A6">
              <w:rPr>
                <w:i/>
                <w:color w:val="00B050"/>
              </w:rPr>
              <w:t>d</w:t>
            </w:r>
            <w:r w:rsidRPr="00ED59A6">
              <w:rPr>
                <w:i/>
                <w:color w:val="00B050"/>
                <w:vertAlign w:val="subscript"/>
              </w:rPr>
              <w:t>i</w:t>
            </w:r>
            <w:r w:rsidRPr="00ED59A6">
              <w:rPr>
                <w:color w:val="00B050"/>
              </w:rPr>
              <w:tab/>
              <w:t>=</w:t>
            </w:r>
            <w:r w:rsidRPr="00ED59A6">
              <w:rPr>
                <w:color w:val="00B050"/>
              </w:rPr>
              <w:tab/>
              <w:t>particle electrical mobility diameter (30, 50 or 100 nm</w:t>
            </w:r>
          </w:p>
          <w:p w14:paraId="3F4D4658" w14:textId="04F252E3" w:rsidR="00B425D3" w:rsidRPr="00ED59A6" w:rsidRDefault="00B425D3" w:rsidP="00B425D3">
            <w:pPr>
              <w:pStyle w:val="SingleTxtG"/>
              <w:tabs>
                <w:tab w:val="left" w:pos="2977"/>
              </w:tabs>
              <w:ind w:left="0" w:right="0"/>
              <w:rPr>
                <w:color w:val="FF0000"/>
              </w:rPr>
            </w:pPr>
            <w:r w:rsidRPr="00ED59A6">
              <w:rPr>
                <w:color w:val="FF0000"/>
              </w:rPr>
              <w:t>SPN10:</w:t>
            </w:r>
          </w:p>
          <w:p w14:paraId="1290842D" w14:textId="77777777" w:rsidR="00B425D3" w:rsidRPr="00B27889" w:rsidRDefault="00B425D3" w:rsidP="00B425D3">
            <w:pPr>
              <w:pStyle w:val="SingleTxtG"/>
              <w:tabs>
                <w:tab w:val="left" w:pos="2977"/>
              </w:tabs>
              <w:ind w:left="0" w:right="0"/>
              <w:rPr>
                <w:i/>
                <w:color w:val="FF0000"/>
              </w:rPr>
            </w:pPr>
            <w:r w:rsidRPr="00B27889">
              <w:rPr>
                <w:i/>
                <w:color w:val="FF0000"/>
              </w:rPr>
              <w:t>d</w:t>
            </w:r>
            <w:r w:rsidRPr="00B27889">
              <w:rPr>
                <w:i/>
                <w:color w:val="FF0000"/>
                <w:vertAlign w:val="subscript"/>
              </w:rPr>
              <w:t>i</w:t>
            </w:r>
            <w:r w:rsidRPr="00B27889">
              <w:rPr>
                <w:color w:val="FF0000"/>
              </w:rPr>
              <w:t>=particle electrical mobility diameter (15, 30, 50 or 100 nm)</w:t>
            </w:r>
          </w:p>
        </w:tc>
        <w:tc>
          <w:tcPr>
            <w:tcW w:w="5103" w:type="dxa"/>
          </w:tcPr>
          <w:p w14:paraId="38D661D4" w14:textId="77777777" w:rsidR="00B425D3" w:rsidRPr="0014049A" w:rsidRDefault="00B425D3" w:rsidP="00B425D3">
            <w:pPr>
              <w:pStyle w:val="SingleTxtG"/>
              <w:tabs>
                <w:tab w:val="left" w:pos="2977"/>
              </w:tabs>
              <w:ind w:left="132" w:right="151"/>
              <w:rPr>
                <w:i/>
                <w:color w:val="C45911" w:themeColor="accent2" w:themeShade="BF"/>
              </w:rPr>
            </w:pPr>
          </w:p>
        </w:tc>
      </w:tr>
      <w:tr w:rsidR="00B425D3" w:rsidRPr="00C56B65" w14:paraId="77853793" w14:textId="1373C228" w:rsidTr="0014049A">
        <w:tc>
          <w:tcPr>
            <w:tcW w:w="5103" w:type="dxa"/>
            <w:shd w:val="clear" w:color="auto" w:fill="auto"/>
          </w:tcPr>
          <w:p w14:paraId="1389B15D" w14:textId="77777777" w:rsidR="00B425D3" w:rsidRPr="00C56B65" w:rsidRDefault="00B425D3" w:rsidP="00B425D3">
            <w:pPr>
              <w:pStyle w:val="SingleTxtG"/>
              <w:tabs>
                <w:tab w:val="left" w:pos="2842"/>
                <w:tab w:val="left" w:pos="3500"/>
                <w:tab w:val="left" w:pos="3990"/>
              </w:tabs>
              <w:ind w:left="0" w:right="0"/>
            </w:pPr>
            <w:r w:rsidRPr="00181ED6">
              <w:rPr>
                <w:i/>
              </w:rPr>
              <w:t>N</w:t>
            </w:r>
            <w:r w:rsidRPr="00181ED6">
              <w:rPr>
                <w:i/>
                <w:vertAlign w:val="subscript"/>
              </w:rPr>
              <w:t>in</w:t>
            </w:r>
            <w:r w:rsidRPr="00181ED6">
              <w:rPr>
                <w:i/>
              </w:rPr>
              <w:t>(d</w:t>
            </w:r>
            <w:r w:rsidRPr="00181ED6">
              <w:rPr>
                <w:i/>
                <w:vertAlign w:val="subscript"/>
              </w:rPr>
              <w:t>i</w:t>
            </w:r>
            <w:r w:rsidRPr="00181ED6">
              <w:rPr>
                <w:i/>
              </w:rPr>
              <w:t>)</w:t>
            </w:r>
            <w:r w:rsidRPr="00C56B65">
              <w:t xml:space="preserve"> and </w:t>
            </w:r>
            <w:r w:rsidRPr="00181ED6">
              <w:rPr>
                <w:i/>
              </w:rPr>
              <w:t>N</w:t>
            </w:r>
            <w:r w:rsidRPr="00181ED6">
              <w:rPr>
                <w:i/>
                <w:vertAlign w:val="subscript"/>
              </w:rPr>
              <w:t>out</w:t>
            </w:r>
            <w:r w:rsidRPr="00181ED6">
              <w:rPr>
                <w:i/>
              </w:rPr>
              <w:t>(d</w:t>
            </w:r>
            <w:r w:rsidRPr="00181ED6">
              <w:rPr>
                <w:i/>
                <w:vertAlign w:val="subscript"/>
              </w:rPr>
              <w:t>i</w:t>
            </w:r>
            <w:r w:rsidRPr="00181ED6">
              <w:rPr>
                <w:i/>
              </w:rPr>
              <w:t>)</w:t>
            </w:r>
            <w:r w:rsidRPr="00C56B65">
              <w:t xml:space="preserve"> shall be corrected to the same conditions.</w:t>
            </w:r>
          </w:p>
        </w:tc>
        <w:tc>
          <w:tcPr>
            <w:tcW w:w="5103" w:type="dxa"/>
            <w:shd w:val="clear" w:color="auto" w:fill="auto"/>
          </w:tcPr>
          <w:p w14:paraId="2465FC1A" w14:textId="77777777" w:rsidR="00B425D3" w:rsidRPr="00B27889" w:rsidRDefault="00B425D3" w:rsidP="00B425D3">
            <w:pPr>
              <w:pStyle w:val="SingleTxtG"/>
              <w:tabs>
                <w:tab w:val="left" w:pos="2842"/>
                <w:tab w:val="left" w:pos="3500"/>
                <w:tab w:val="left" w:pos="3990"/>
              </w:tabs>
              <w:ind w:left="0" w:right="0"/>
              <w:rPr>
                <w:i/>
                <w:color w:val="FF0000"/>
              </w:rPr>
            </w:pPr>
          </w:p>
        </w:tc>
        <w:tc>
          <w:tcPr>
            <w:tcW w:w="5103" w:type="dxa"/>
          </w:tcPr>
          <w:p w14:paraId="5AEC3E96" w14:textId="77777777" w:rsidR="00B425D3" w:rsidRPr="0014049A" w:rsidRDefault="00B425D3" w:rsidP="00B425D3">
            <w:pPr>
              <w:pStyle w:val="SingleTxtG"/>
              <w:tabs>
                <w:tab w:val="left" w:pos="2842"/>
                <w:tab w:val="left" w:pos="3500"/>
                <w:tab w:val="left" w:pos="3990"/>
              </w:tabs>
              <w:ind w:left="132" w:right="151"/>
              <w:rPr>
                <w:i/>
                <w:color w:val="C45911" w:themeColor="accent2" w:themeShade="BF"/>
              </w:rPr>
            </w:pPr>
          </w:p>
        </w:tc>
      </w:tr>
      <w:tr w:rsidR="00B425D3" w:rsidRPr="00C56B65" w14:paraId="64603691" w14:textId="3429FA54" w:rsidTr="0014049A">
        <w:tc>
          <w:tcPr>
            <w:tcW w:w="5103" w:type="dxa"/>
            <w:shd w:val="clear" w:color="auto" w:fill="auto"/>
          </w:tcPr>
          <w:p w14:paraId="4CB20334" w14:textId="4270DAE1" w:rsidR="00B425D3" w:rsidRPr="00C56B65" w:rsidRDefault="00B425D3" w:rsidP="00B425D3">
            <w:pPr>
              <w:pStyle w:val="SingleTxtG"/>
              <w:ind w:left="0" w:right="0"/>
            </w:pPr>
            <w:r w:rsidRPr="00C56B65">
              <w:tab/>
              <w:t>The mean particle concentration reduction (</w:t>
            </w:r>
            <w:r w:rsidRPr="00181ED6">
              <w:rPr>
                <w:noProof/>
                <w:position w:val="-10"/>
                <w:szCs w:val="24"/>
                <w:lang w:val="en-IE" w:eastAsia="en-IE"/>
              </w:rPr>
              <w:drawing>
                <wp:inline distT="0" distB="0" distL="0" distR="0" wp14:anchorId="61D2545D" wp14:editId="2713ECD1">
                  <wp:extent cx="154940" cy="19177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4940" cy="191770"/>
                          </a:xfrm>
                          <a:prstGeom prst="rect">
                            <a:avLst/>
                          </a:prstGeom>
                          <a:noFill/>
                          <a:ln>
                            <a:noFill/>
                          </a:ln>
                        </pic:spPr>
                      </pic:pic>
                    </a:graphicData>
                  </a:graphic>
                </wp:inline>
              </w:drawing>
            </w:r>
            <w:r w:rsidRPr="00C56B65">
              <w:t>) at a given dilution setting shall be calculated as follows:</w:t>
            </w:r>
          </w:p>
        </w:tc>
        <w:tc>
          <w:tcPr>
            <w:tcW w:w="5103" w:type="dxa"/>
            <w:shd w:val="clear" w:color="auto" w:fill="auto"/>
          </w:tcPr>
          <w:p w14:paraId="6431C505" w14:textId="77777777" w:rsidR="00B425D3" w:rsidRPr="00B27889" w:rsidRDefault="00B425D3" w:rsidP="00B425D3">
            <w:pPr>
              <w:pStyle w:val="SingleTxtG"/>
              <w:ind w:left="0" w:right="0"/>
              <w:rPr>
                <w:color w:val="FF0000"/>
              </w:rPr>
            </w:pPr>
          </w:p>
        </w:tc>
        <w:tc>
          <w:tcPr>
            <w:tcW w:w="5103" w:type="dxa"/>
          </w:tcPr>
          <w:p w14:paraId="49752954" w14:textId="77777777" w:rsidR="00B425D3" w:rsidRPr="0014049A" w:rsidRDefault="00B425D3" w:rsidP="00B425D3">
            <w:pPr>
              <w:pStyle w:val="SingleTxtG"/>
              <w:ind w:left="132" w:right="151"/>
              <w:rPr>
                <w:color w:val="C45911" w:themeColor="accent2" w:themeShade="BF"/>
              </w:rPr>
            </w:pPr>
          </w:p>
        </w:tc>
      </w:tr>
      <w:tr w:rsidR="00B425D3" w:rsidRPr="00C56B65" w14:paraId="023F2120" w14:textId="2EBF59ED" w:rsidTr="0014049A">
        <w:tc>
          <w:tcPr>
            <w:tcW w:w="5103" w:type="dxa"/>
            <w:shd w:val="clear" w:color="auto" w:fill="auto"/>
          </w:tcPr>
          <w:p w14:paraId="5A1A4C24" w14:textId="7530C685" w:rsidR="00B425D3" w:rsidRPr="00C56B65" w:rsidRDefault="00B425D3" w:rsidP="00B425D3">
            <w:pPr>
              <w:pStyle w:val="SingleTxtG"/>
              <w:ind w:left="0" w:right="0"/>
            </w:pPr>
            <w:r w:rsidRPr="00C56B65">
              <w:tab/>
            </w:r>
            <w:r w:rsidRPr="00C56B65">
              <w:tab/>
            </w:r>
            <w:r w:rsidRPr="00C56B65">
              <w:tab/>
            </w:r>
            <w:r w:rsidRPr="00181ED6">
              <w:rPr>
                <w:noProof/>
                <w:position w:val="-24"/>
                <w:szCs w:val="24"/>
                <w:lang w:val="en-IE" w:eastAsia="en-IE"/>
              </w:rPr>
              <w:drawing>
                <wp:inline distT="0" distB="0" distL="0" distR="0" wp14:anchorId="5CFB4DD9" wp14:editId="4B0E0DB5">
                  <wp:extent cx="2145665" cy="34671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45665" cy="346710"/>
                          </a:xfrm>
                          <a:prstGeom prst="rect">
                            <a:avLst/>
                          </a:prstGeom>
                          <a:noFill/>
                          <a:ln>
                            <a:noFill/>
                          </a:ln>
                        </pic:spPr>
                      </pic:pic>
                    </a:graphicData>
                  </a:graphic>
                </wp:inline>
              </w:drawing>
            </w:r>
            <w:r w:rsidRPr="00181ED6">
              <w:rPr>
                <w:szCs w:val="24"/>
              </w:rPr>
              <w:tab/>
            </w:r>
            <w:r w:rsidRPr="00181ED6">
              <w:rPr>
                <w:szCs w:val="24"/>
              </w:rPr>
              <w:tab/>
            </w:r>
            <w:r w:rsidRPr="00181ED6">
              <w:rPr>
                <w:szCs w:val="24"/>
              </w:rPr>
              <w:tab/>
              <w:t>(118)</w:t>
            </w:r>
          </w:p>
        </w:tc>
        <w:tc>
          <w:tcPr>
            <w:tcW w:w="5103" w:type="dxa"/>
            <w:shd w:val="clear" w:color="auto" w:fill="auto"/>
          </w:tcPr>
          <w:p w14:paraId="3DE7D765" w14:textId="77777777" w:rsidR="00B425D3" w:rsidRPr="00B27889" w:rsidRDefault="00B425D3" w:rsidP="00B425D3">
            <w:pPr>
              <w:pStyle w:val="SingleTxtG"/>
              <w:ind w:left="0" w:right="0"/>
              <w:rPr>
                <w:color w:val="FF0000"/>
              </w:rPr>
            </w:pPr>
          </w:p>
        </w:tc>
        <w:tc>
          <w:tcPr>
            <w:tcW w:w="5103" w:type="dxa"/>
          </w:tcPr>
          <w:p w14:paraId="7DE9ADD7" w14:textId="77777777" w:rsidR="00B425D3" w:rsidRPr="0014049A" w:rsidRDefault="00B425D3" w:rsidP="00B425D3">
            <w:pPr>
              <w:pStyle w:val="SingleTxtG"/>
              <w:ind w:left="132" w:right="151"/>
              <w:rPr>
                <w:color w:val="C45911" w:themeColor="accent2" w:themeShade="BF"/>
              </w:rPr>
            </w:pPr>
          </w:p>
        </w:tc>
      </w:tr>
      <w:tr w:rsidR="00B425D3" w:rsidRPr="00C56B65" w14:paraId="170B2237" w14:textId="08BEFBA8" w:rsidTr="0014049A">
        <w:tc>
          <w:tcPr>
            <w:tcW w:w="5103" w:type="dxa"/>
            <w:shd w:val="clear" w:color="auto" w:fill="auto"/>
          </w:tcPr>
          <w:p w14:paraId="4AE67D86" w14:textId="77777777" w:rsidR="00B425D3" w:rsidRPr="00C56B65" w:rsidRDefault="00B425D3" w:rsidP="00B425D3">
            <w:pPr>
              <w:pStyle w:val="SingleTxtG"/>
              <w:ind w:left="0" w:right="0"/>
            </w:pPr>
            <w:r w:rsidRPr="00C56B65">
              <w:lastRenderedPageBreak/>
              <w:tab/>
              <w:t>It is recommended that the VPR is calibrated and validated as a complete unit.</w:t>
            </w:r>
          </w:p>
        </w:tc>
        <w:tc>
          <w:tcPr>
            <w:tcW w:w="5103" w:type="dxa"/>
            <w:shd w:val="clear" w:color="auto" w:fill="auto"/>
          </w:tcPr>
          <w:p w14:paraId="076A60AB" w14:textId="12F59FAF" w:rsidR="00B425D3" w:rsidRPr="00B27889" w:rsidRDefault="00B425D3" w:rsidP="00B425D3">
            <w:pPr>
              <w:pStyle w:val="SingleTxtG"/>
              <w:ind w:left="0" w:right="0"/>
              <w:rPr>
                <w:color w:val="FF0000"/>
              </w:rPr>
            </w:pPr>
          </w:p>
        </w:tc>
        <w:tc>
          <w:tcPr>
            <w:tcW w:w="5103" w:type="dxa"/>
          </w:tcPr>
          <w:p w14:paraId="21C91AE6" w14:textId="77777777" w:rsidR="00B425D3" w:rsidRPr="0014049A" w:rsidRDefault="00B425D3" w:rsidP="00B425D3">
            <w:pPr>
              <w:pStyle w:val="SingleTxtG"/>
              <w:ind w:left="132" w:right="151"/>
              <w:rPr>
                <w:color w:val="C45911" w:themeColor="accent2" w:themeShade="BF"/>
              </w:rPr>
            </w:pPr>
          </w:p>
        </w:tc>
      </w:tr>
      <w:tr w:rsidR="00B425D3" w:rsidRPr="00C56B65" w14:paraId="3FA7168C" w14:textId="3B19AC3E" w:rsidTr="0014049A">
        <w:tc>
          <w:tcPr>
            <w:tcW w:w="5103" w:type="dxa"/>
            <w:shd w:val="clear" w:color="auto" w:fill="auto"/>
          </w:tcPr>
          <w:p w14:paraId="212C6442" w14:textId="77777777" w:rsidR="00B425D3" w:rsidRPr="00C56B65" w:rsidRDefault="00B425D3" w:rsidP="00B425D3">
            <w:pPr>
              <w:pStyle w:val="SingleTxtG"/>
              <w:spacing w:line="240" w:lineRule="auto"/>
              <w:ind w:left="0" w:right="0"/>
            </w:pPr>
            <w:r w:rsidRPr="00C56B65">
              <w:t>A.8.2.2.3.</w:t>
            </w:r>
            <w:r w:rsidRPr="00C56B65">
              <w:tab/>
            </w:r>
            <w:r w:rsidRPr="00277309">
              <w:rPr>
                <w:strike/>
              </w:rPr>
              <w:t>The Technical Service shall ensure the existence of a validation certificate for the VPR demonstrating effective volatile particle removal efficiency within a 6 month period prior to the emissions test. If the volatile particle remover incorporates temperature monitoring alarms a 12 month validation interval shall be permissible. The VPR shall demonstrate greater than 99.0 per cent removal of tetracontane (CH</w:t>
            </w:r>
            <w:r w:rsidRPr="00277309">
              <w:rPr>
                <w:strike/>
                <w:vertAlign w:val="subscript"/>
              </w:rPr>
              <w:t>3</w:t>
            </w:r>
            <w:r w:rsidRPr="00277309">
              <w:rPr>
                <w:strike/>
              </w:rPr>
              <w:t>(CH</w:t>
            </w:r>
            <w:r w:rsidRPr="00277309">
              <w:rPr>
                <w:strike/>
                <w:vertAlign w:val="subscript"/>
              </w:rPr>
              <w:t>2</w:t>
            </w:r>
            <w:r w:rsidRPr="00277309">
              <w:rPr>
                <w:strike/>
              </w:rPr>
              <w:t>)</w:t>
            </w:r>
            <w:r w:rsidRPr="00277309">
              <w:rPr>
                <w:strike/>
                <w:vertAlign w:val="subscript"/>
              </w:rPr>
              <w:t>38</w:t>
            </w:r>
            <w:r w:rsidRPr="00277309">
              <w:rPr>
                <w:strike/>
              </w:rPr>
              <w:t>CH</w:t>
            </w:r>
            <w:r w:rsidRPr="00277309">
              <w:rPr>
                <w:strike/>
                <w:vertAlign w:val="subscript"/>
              </w:rPr>
              <w:t>3</w:t>
            </w:r>
            <w:r w:rsidRPr="00277309">
              <w:rPr>
                <w:strike/>
              </w:rPr>
              <w:t>) particles of at least 30 nm electrical mobility diameter with an inlet concentration of ≥ 10,000 cm</w:t>
            </w:r>
            <w:r w:rsidRPr="00277309">
              <w:rPr>
                <w:strike/>
                <w:vertAlign w:val="superscript"/>
              </w:rPr>
              <w:t>-3</w:t>
            </w:r>
            <w:r w:rsidRPr="00277309">
              <w:rPr>
                <w:strike/>
              </w:rPr>
              <w:t xml:space="preserve"> when operated at  its minimum dilution setting and manufacturers recommended operating temperature.</w:t>
            </w:r>
          </w:p>
        </w:tc>
        <w:tc>
          <w:tcPr>
            <w:tcW w:w="5103" w:type="dxa"/>
            <w:shd w:val="clear" w:color="auto" w:fill="auto"/>
          </w:tcPr>
          <w:p w14:paraId="58B98511" w14:textId="77777777" w:rsidR="00B425D3" w:rsidRPr="00B27889" w:rsidRDefault="00B425D3" w:rsidP="00B425D3">
            <w:pPr>
              <w:pStyle w:val="SingleTxtG"/>
              <w:spacing w:line="240" w:lineRule="auto"/>
              <w:ind w:left="0" w:right="0"/>
              <w:rPr>
                <w:color w:val="FF0000"/>
                <w:lang w:val="en-US"/>
              </w:rPr>
            </w:pPr>
            <w:r w:rsidRPr="00B27889">
              <w:rPr>
                <w:color w:val="FF0000"/>
                <w:lang w:val="en-US"/>
              </w:rPr>
              <w:t>The volatile particle removal efficiency of a VPR needs to be proven only once for the instrument family. The instrument manufacturer must provide the maintenance or replacement interval that ensures that the removal efficiency of the VPR does not drop below the technical requirements. If such information is not provided, the volatile removal efficiency has to be checked yearly for each instrument.</w:t>
            </w:r>
          </w:p>
          <w:p w14:paraId="0AF25F73" w14:textId="6BE95676" w:rsidR="00B425D3" w:rsidRPr="005211A8" w:rsidRDefault="00B425D3" w:rsidP="00B425D3">
            <w:pPr>
              <w:pStyle w:val="SingleTxtG"/>
              <w:spacing w:line="240" w:lineRule="auto"/>
              <w:ind w:left="0" w:right="0"/>
              <w:rPr>
                <w:color w:val="00B050"/>
                <w:lang w:val="en-US"/>
              </w:rPr>
            </w:pPr>
            <w:r w:rsidRPr="005211A8">
              <w:rPr>
                <w:color w:val="00B050"/>
                <w:lang w:val="en-US"/>
              </w:rPr>
              <w:t>SPN23:</w:t>
            </w:r>
          </w:p>
          <w:p w14:paraId="71A6CF9F" w14:textId="1ADA8008" w:rsidR="00B425D3" w:rsidRPr="005211A8" w:rsidRDefault="00B425D3" w:rsidP="00B425D3">
            <w:pPr>
              <w:pStyle w:val="SingleTxtG"/>
              <w:spacing w:line="240" w:lineRule="auto"/>
              <w:ind w:left="0" w:right="0"/>
              <w:rPr>
                <w:color w:val="00B050"/>
                <w:lang w:val="en-US"/>
              </w:rPr>
            </w:pPr>
            <w:r w:rsidRPr="005211A8">
              <w:rPr>
                <w:color w:val="00B050"/>
              </w:rPr>
              <w:t>The VPR shall demonstrate greater than 99.0 per cent removal of tetracontane (CH</w:t>
            </w:r>
            <w:r w:rsidRPr="005211A8">
              <w:rPr>
                <w:color w:val="00B050"/>
                <w:vertAlign w:val="subscript"/>
              </w:rPr>
              <w:t>3</w:t>
            </w:r>
            <w:r w:rsidRPr="005211A8">
              <w:rPr>
                <w:color w:val="00B050"/>
              </w:rPr>
              <w:t>(CH</w:t>
            </w:r>
            <w:r w:rsidRPr="005211A8">
              <w:rPr>
                <w:color w:val="00B050"/>
                <w:vertAlign w:val="subscript"/>
              </w:rPr>
              <w:t>2</w:t>
            </w:r>
            <w:r w:rsidRPr="005211A8">
              <w:rPr>
                <w:color w:val="00B050"/>
              </w:rPr>
              <w:t>)</w:t>
            </w:r>
            <w:r w:rsidRPr="005211A8">
              <w:rPr>
                <w:color w:val="00B050"/>
                <w:vertAlign w:val="subscript"/>
              </w:rPr>
              <w:t>38</w:t>
            </w:r>
            <w:r w:rsidRPr="005211A8">
              <w:rPr>
                <w:color w:val="00B050"/>
              </w:rPr>
              <w:t>CH</w:t>
            </w:r>
            <w:r w:rsidRPr="005211A8">
              <w:rPr>
                <w:color w:val="00B050"/>
                <w:vertAlign w:val="subscript"/>
              </w:rPr>
              <w:t>3</w:t>
            </w:r>
            <w:r w:rsidRPr="005211A8">
              <w:rPr>
                <w:color w:val="00B050"/>
              </w:rPr>
              <w:t>) particles of at least 30 nm electrical mobility diameter with an inlet concentration of ≥ 10,000 cm</w:t>
            </w:r>
            <w:r w:rsidRPr="005211A8">
              <w:rPr>
                <w:color w:val="00B050"/>
                <w:vertAlign w:val="superscript"/>
              </w:rPr>
              <w:t>-3</w:t>
            </w:r>
            <w:r w:rsidRPr="005211A8">
              <w:rPr>
                <w:color w:val="00B050"/>
              </w:rPr>
              <w:t xml:space="preserve"> when operated at its minimum dilution setting and manufacturers recommended operating temperature.</w:t>
            </w:r>
          </w:p>
          <w:p w14:paraId="73193916" w14:textId="2CC133F1" w:rsidR="00B425D3" w:rsidRPr="00B27889" w:rsidRDefault="00B425D3" w:rsidP="00B425D3">
            <w:pPr>
              <w:pStyle w:val="SingleTxtG"/>
              <w:spacing w:line="240" w:lineRule="auto"/>
              <w:ind w:left="0" w:right="0"/>
              <w:rPr>
                <w:color w:val="FF0000"/>
                <w:lang w:val="en-US"/>
              </w:rPr>
            </w:pPr>
            <w:r w:rsidRPr="00B27889">
              <w:rPr>
                <w:color w:val="FF0000"/>
                <w:lang w:val="en-US"/>
              </w:rPr>
              <w:t>SPN10:</w:t>
            </w:r>
          </w:p>
          <w:p w14:paraId="3F0F0E5F" w14:textId="5F8618B4" w:rsidR="00B425D3" w:rsidRPr="00B27889" w:rsidRDefault="00B425D3" w:rsidP="00B425D3">
            <w:pPr>
              <w:pStyle w:val="SingleTxtG"/>
              <w:spacing w:line="240" w:lineRule="auto"/>
              <w:ind w:left="0" w:right="0"/>
              <w:rPr>
                <w:color w:val="FF0000"/>
              </w:rPr>
            </w:pPr>
            <w:r w:rsidRPr="00B27889">
              <w:rPr>
                <w:color w:val="FF0000"/>
              </w:rPr>
              <w:t>The VPR shall demonstrate greater than 99.9 per cent removal efficiency of Tetracontane (CH3(CH2)38CH3) particles with count median diameter &gt; 50 nm and m</w:t>
            </w:r>
            <w:r>
              <w:rPr>
                <w:color w:val="FF0000"/>
              </w:rPr>
              <w:t xml:space="preserve">ass &gt; 1 mg/m3 when operated at </w:t>
            </w:r>
            <w:r w:rsidRPr="00B27889">
              <w:rPr>
                <w:color w:val="FF0000"/>
              </w:rPr>
              <w:t xml:space="preserve">its minimum dilution setting and manufacturers recommended operating temperature. </w:t>
            </w:r>
          </w:p>
        </w:tc>
        <w:tc>
          <w:tcPr>
            <w:tcW w:w="5103" w:type="dxa"/>
          </w:tcPr>
          <w:p w14:paraId="62F19353" w14:textId="77777777" w:rsidR="00B425D3" w:rsidRPr="0014049A" w:rsidRDefault="00B425D3" w:rsidP="00B425D3">
            <w:pPr>
              <w:pStyle w:val="SingleTxtG"/>
              <w:spacing w:line="240" w:lineRule="auto"/>
              <w:ind w:left="132" w:right="151"/>
              <w:rPr>
                <w:color w:val="C45911" w:themeColor="accent2" w:themeShade="BF"/>
                <w:lang w:val="en-US"/>
              </w:rPr>
            </w:pPr>
          </w:p>
        </w:tc>
      </w:tr>
      <w:tr w:rsidR="005C14B9" w:rsidRPr="00C56B65" w14:paraId="432A8337" w14:textId="77777777" w:rsidTr="0014049A">
        <w:tc>
          <w:tcPr>
            <w:tcW w:w="5103" w:type="dxa"/>
            <w:shd w:val="clear" w:color="auto" w:fill="auto"/>
          </w:tcPr>
          <w:p w14:paraId="651FA10B" w14:textId="77777777" w:rsidR="005C14B9" w:rsidRPr="00C56B65" w:rsidRDefault="005C14B9" w:rsidP="005C14B9">
            <w:pPr>
              <w:pStyle w:val="SingleTxtG"/>
              <w:ind w:left="0" w:right="0"/>
            </w:pPr>
          </w:p>
        </w:tc>
        <w:tc>
          <w:tcPr>
            <w:tcW w:w="5103" w:type="dxa"/>
            <w:shd w:val="clear" w:color="auto" w:fill="auto"/>
          </w:tcPr>
          <w:p w14:paraId="38A8D74A" w14:textId="37AB0111" w:rsidR="005C14B9" w:rsidRPr="00B27889" w:rsidRDefault="005C14B9" w:rsidP="005C14B9">
            <w:pPr>
              <w:pStyle w:val="SingleTxtG"/>
              <w:spacing w:line="240" w:lineRule="auto"/>
              <w:ind w:left="0" w:right="-48"/>
              <w:rPr>
                <w:color w:val="FF0000"/>
              </w:rPr>
            </w:pPr>
            <w:r>
              <w:rPr>
                <w:color w:val="FF0000"/>
              </w:rPr>
              <w:t xml:space="preserve">A.8.2.2.4. </w:t>
            </w:r>
            <w:r w:rsidRPr="00B27889">
              <w:rPr>
                <w:color w:val="FF0000"/>
              </w:rPr>
              <w:t xml:space="preserve">The instrument manufacturer shall prove the solid particle penetration P_r (d_i ) by testing one unit for each PN-system model. A PN-system model here covers all PN-systems with the same hardware, i.e. same geometry, conduit materials, flows and temperature profiles in the aerosol path. </w:t>
            </w:r>
          </w:p>
          <w:p w14:paraId="40581144" w14:textId="77777777" w:rsidR="005C14B9" w:rsidRPr="00C97186" w:rsidRDefault="00605339" w:rsidP="005C14B9">
            <w:pPr>
              <w:spacing w:after="120"/>
              <w:ind w:left="2835" w:right="1134"/>
              <w:jc w:val="both"/>
              <w:rPr>
                <w:rFonts w:eastAsia="Calibri"/>
                <w:color w:val="FF0000"/>
                <w:lang w:val="de-DE"/>
              </w:rPr>
            </w:pPr>
            <m:oMathPara>
              <m:oMath>
                <m:sSub>
                  <m:sSubPr>
                    <m:ctrlPr>
                      <w:rPr>
                        <w:rFonts w:ascii="Cambria Math" w:hAnsi="Cambria Math"/>
                        <w:color w:val="FF0000"/>
                      </w:rPr>
                    </m:ctrlPr>
                  </m:sSubPr>
                  <m:e>
                    <m:r>
                      <m:rPr>
                        <m:sty m:val="p"/>
                      </m:rPr>
                      <w:rPr>
                        <w:rFonts w:ascii="Cambria Math"/>
                        <w:color w:val="FF0000"/>
                      </w:rPr>
                      <m:t>P</m:t>
                    </m:r>
                  </m:e>
                  <m:sub>
                    <m:r>
                      <m:rPr>
                        <m:sty m:val="p"/>
                      </m:rPr>
                      <w:rPr>
                        <w:rFonts w:ascii="Cambria Math"/>
                        <w:color w:val="FF0000"/>
                      </w:rPr>
                      <m:t>r</m:t>
                    </m:r>
                  </m:sub>
                </m:sSub>
                <m:d>
                  <m:dPr>
                    <m:ctrlPr>
                      <w:rPr>
                        <w:rFonts w:ascii="Cambria Math" w:hAnsi="Cambria Math"/>
                        <w:color w:val="FF0000"/>
                      </w:rPr>
                    </m:ctrlPr>
                  </m:dPr>
                  <m:e>
                    <m:sSub>
                      <m:sSubPr>
                        <m:ctrlPr>
                          <w:rPr>
                            <w:rFonts w:ascii="Cambria Math" w:hAnsi="Cambria Math"/>
                            <w:color w:val="FF0000"/>
                          </w:rPr>
                        </m:ctrlPr>
                      </m:sSubPr>
                      <m:e>
                        <m:r>
                          <m:rPr>
                            <m:sty m:val="p"/>
                          </m:rPr>
                          <w:rPr>
                            <w:rFonts w:ascii="Cambria Math"/>
                            <w:color w:val="FF0000"/>
                          </w:rPr>
                          <m:t>d</m:t>
                        </m:r>
                      </m:e>
                      <m:sub>
                        <m:r>
                          <m:rPr>
                            <m:sty m:val="p"/>
                          </m:rPr>
                          <w:rPr>
                            <w:rFonts w:ascii="Cambria Math"/>
                            <w:color w:val="FF0000"/>
                          </w:rPr>
                          <m:t>i</m:t>
                        </m:r>
                      </m:sub>
                    </m:sSub>
                  </m:e>
                </m:d>
                <m:r>
                  <m:rPr>
                    <m:nor/>
                  </m:rPr>
                  <w:rPr>
                    <w:color w:val="FF0000"/>
                  </w:rPr>
                  <m:t xml:space="preserve"> = </m:t>
                </m:r>
                <m:r>
                  <m:rPr>
                    <m:nor/>
                  </m:rPr>
                  <w:rPr>
                    <w:rFonts w:ascii="Cambria Math"/>
                    <w:color w:val="FF0000"/>
                  </w:rPr>
                  <m:t>DF</m:t>
                </m:r>
                <m:r>
                  <m:rPr>
                    <m:nor/>
                  </m:rPr>
                  <w:rPr>
                    <w:rFonts w:ascii="Cambria Math" w:hAnsi="Cambria Math"/>
                    <w:color w:val="FF0000"/>
                  </w:rPr>
                  <m:t>⋅</m:t>
                </m:r>
                <m:f>
                  <m:fPr>
                    <m:type m:val="lin"/>
                    <m:ctrlPr>
                      <w:rPr>
                        <w:rFonts w:ascii="Cambria Math" w:hAnsi="Cambria Math"/>
                        <w:color w:val="FF0000"/>
                      </w:rPr>
                    </m:ctrlPr>
                  </m:fPr>
                  <m:num>
                    <m:sSub>
                      <m:sSubPr>
                        <m:ctrlPr>
                          <w:rPr>
                            <w:rFonts w:ascii="Cambria Math" w:hAnsi="Cambria Math"/>
                            <w:color w:val="FF0000"/>
                          </w:rPr>
                        </m:ctrlPr>
                      </m:sSubPr>
                      <m:e>
                        <m:r>
                          <m:rPr>
                            <m:sty m:val="p"/>
                          </m:rPr>
                          <w:rPr>
                            <w:rFonts w:ascii="Cambria Math" w:hAnsi="Cambria Math"/>
                            <w:color w:val="FF0000"/>
                          </w:rPr>
                          <m:t>N</m:t>
                        </m:r>
                      </m:e>
                      <m:sub>
                        <m:r>
                          <m:rPr>
                            <m:sty m:val="p"/>
                          </m:rPr>
                          <w:rPr>
                            <w:rFonts w:ascii="Cambria Math" w:hAnsi="Cambria Math"/>
                            <w:color w:val="FF0000"/>
                          </w:rPr>
                          <m:t>out</m:t>
                        </m:r>
                      </m:sub>
                    </m:sSub>
                    <m:d>
                      <m:dPr>
                        <m:ctrlPr>
                          <w:rPr>
                            <w:rFonts w:ascii="Cambria Math" w:hAnsi="Cambria Math"/>
                            <w:color w:val="FF0000"/>
                          </w:rPr>
                        </m:ctrlPr>
                      </m:dPr>
                      <m:e>
                        <m:sSub>
                          <m:sSubPr>
                            <m:ctrlPr>
                              <w:rPr>
                                <w:rFonts w:ascii="Cambria Math" w:hAnsi="Cambria Math"/>
                                <w:color w:val="FF0000"/>
                              </w:rPr>
                            </m:ctrlPr>
                          </m:sSubPr>
                          <m:e>
                            <m:r>
                              <m:rPr>
                                <m:sty m:val="p"/>
                              </m:rPr>
                              <w:rPr>
                                <w:rFonts w:ascii="Cambria Math" w:hAnsi="Cambria Math"/>
                                <w:color w:val="FF0000"/>
                              </w:rPr>
                              <m:t>d</m:t>
                            </m:r>
                          </m:e>
                          <m:sub>
                            <m:r>
                              <m:rPr>
                                <m:sty m:val="p"/>
                              </m:rPr>
                              <w:rPr>
                                <w:rFonts w:ascii="Cambria Math" w:hAnsi="Cambria Math"/>
                                <w:color w:val="FF0000"/>
                              </w:rPr>
                              <m:t>i</m:t>
                            </m:r>
                          </m:sub>
                        </m:sSub>
                      </m:e>
                    </m:d>
                  </m:num>
                  <m:den>
                    <m:sSub>
                      <m:sSubPr>
                        <m:ctrlPr>
                          <w:rPr>
                            <w:rFonts w:ascii="Cambria Math" w:hAnsi="Cambria Math"/>
                            <w:color w:val="FF0000"/>
                          </w:rPr>
                        </m:ctrlPr>
                      </m:sSubPr>
                      <m:e>
                        <m:r>
                          <m:rPr>
                            <m:sty m:val="p"/>
                          </m:rPr>
                          <w:rPr>
                            <w:rFonts w:ascii="Cambria Math" w:hAnsi="Cambria Math"/>
                            <w:color w:val="FF0000"/>
                          </w:rPr>
                          <m:t>N</m:t>
                        </m:r>
                      </m:e>
                      <m:sub>
                        <m:r>
                          <m:rPr>
                            <m:sty m:val="p"/>
                          </m:rPr>
                          <w:rPr>
                            <w:rFonts w:ascii="Cambria Math" w:hAnsi="Cambria Math"/>
                            <w:color w:val="FF0000"/>
                          </w:rPr>
                          <m:t>in</m:t>
                        </m:r>
                      </m:sub>
                    </m:sSub>
                    <m:d>
                      <m:dPr>
                        <m:ctrlPr>
                          <w:rPr>
                            <w:rFonts w:ascii="Cambria Math" w:hAnsi="Cambria Math"/>
                            <w:color w:val="FF0000"/>
                          </w:rPr>
                        </m:ctrlPr>
                      </m:dPr>
                      <m:e>
                        <m:sSub>
                          <m:sSubPr>
                            <m:ctrlPr>
                              <w:rPr>
                                <w:rFonts w:ascii="Cambria Math" w:hAnsi="Cambria Math"/>
                                <w:color w:val="FF0000"/>
                              </w:rPr>
                            </m:ctrlPr>
                          </m:sSubPr>
                          <m:e>
                            <m:r>
                              <m:rPr>
                                <m:sty m:val="p"/>
                              </m:rPr>
                              <w:rPr>
                                <w:rFonts w:ascii="Cambria Math" w:hAnsi="Cambria Math"/>
                                <w:color w:val="FF0000"/>
                              </w:rPr>
                              <m:t>d</m:t>
                            </m:r>
                          </m:e>
                          <m:sub>
                            <m:r>
                              <m:rPr>
                                <m:sty m:val="p"/>
                              </m:rPr>
                              <w:rPr>
                                <w:rFonts w:ascii="Cambria Math" w:hAnsi="Cambria Math"/>
                                <w:color w:val="FF0000"/>
                              </w:rPr>
                              <m:t>i</m:t>
                            </m:r>
                          </m:sub>
                        </m:sSub>
                      </m:e>
                    </m:d>
                  </m:den>
                </m:f>
              </m:oMath>
            </m:oMathPara>
          </w:p>
          <w:p w14:paraId="0D9B4050" w14:textId="77777777" w:rsidR="005C14B9" w:rsidRPr="00B27889" w:rsidRDefault="005C14B9" w:rsidP="005C14B9">
            <w:pPr>
              <w:spacing w:after="120"/>
              <w:ind w:right="1134"/>
              <w:jc w:val="both"/>
              <w:rPr>
                <w:rFonts w:eastAsia="Calibri"/>
                <w:color w:val="FF0000"/>
              </w:rPr>
            </w:pPr>
            <w:r w:rsidRPr="00B27889">
              <w:rPr>
                <w:rFonts w:eastAsia="Calibri"/>
                <w:color w:val="FF0000"/>
              </w:rPr>
              <w:t>Where</w:t>
            </w:r>
          </w:p>
          <w:p w14:paraId="17FEF20A" w14:textId="77777777" w:rsidR="005C14B9" w:rsidRPr="00B27889" w:rsidRDefault="00605339" w:rsidP="005C14B9">
            <w:pPr>
              <w:spacing w:after="120"/>
              <w:ind w:right="42"/>
              <w:jc w:val="both"/>
              <w:rPr>
                <w:rFonts w:eastAsia="Calibri"/>
                <w:color w:val="FF0000"/>
                <w:szCs w:val="24"/>
              </w:rPr>
            </w:pPr>
            <m:oMath>
              <m:sSub>
                <m:sSubPr>
                  <m:ctrlPr>
                    <w:rPr>
                      <w:rFonts w:ascii="Cambria Math" w:hAnsi="Cambria Math"/>
                      <w:color w:val="FF0000"/>
                    </w:rPr>
                  </m:ctrlPr>
                </m:sSubPr>
                <m:e>
                  <m:r>
                    <m:rPr>
                      <m:sty m:val="p"/>
                    </m:rPr>
                    <w:rPr>
                      <w:rFonts w:ascii="Cambria Math" w:hAnsi="Cambria Math"/>
                      <w:color w:val="FF0000"/>
                    </w:rPr>
                    <m:t>N</m:t>
                  </m:r>
                </m:e>
                <m:sub>
                  <m:r>
                    <m:rPr>
                      <m:sty m:val="p"/>
                    </m:rPr>
                    <w:rPr>
                      <w:rFonts w:ascii="Cambria Math" w:hAnsi="Cambria Math"/>
                      <w:color w:val="FF0000"/>
                    </w:rPr>
                    <m:t>in</m:t>
                  </m:r>
                </m:sub>
              </m:sSub>
              <m:d>
                <m:dPr>
                  <m:ctrlPr>
                    <w:rPr>
                      <w:rFonts w:ascii="Cambria Math" w:hAnsi="Cambria Math"/>
                      <w:color w:val="FF0000"/>
                    </w:rPr>
                  </m:ctrlPr>
                </m:dPr>
                <m:e>
                  <m:sSub>
                    <m:sSubPr>
                      <m:ctrlPr>
                        <w:rPr>
                          <w:rFonts w:ascii="Cambria Math" w:hAnsi="Cambria Math"/>
                          <w:color w:val="FF0000"/>
                        </w:rPr>
                      </m:ctrlPr>
                    </m:sSubPr>
                    <m:e>
                      <m:r>
                        <m:rPr>
                          <m:sty m:val="p"/>
                        </m:rPr>
                        <w:rPr>
                          <w:rFonts w:ascii="Cambria Math" w:hAnsi="Cambria Math"/>
                          <w:color w:val="FF0000"/>
                        </w:rPr>
                        <m:t>d</m:t>
                      </m:r>
                    </m:e>
                    <m:sub>
                      <m:r>
                        <m:rPr>
                          <m:sty m:val="p"/>
                        </m:rPr>
                        <w:rPr>
                          <w:rFonts w:ascii="Cambria Math" w:hAnsi="Cambria Math"/>
                          <w:color w:val="FF0000"/>
                        </w:rPr>
                        <m:t>i</m:t>
                      </m:r>
                    </m:sub>
                  </m:sSub>
                </m:e>
              </m:d>
            </m:oMath>
            <w:r w:rsidR="005C14B9" w:rsidRPr="00B27889">
              <w:rPr>
                <w:rFonts w:eastAsia="Calibri"/>
                <w:iCs/>
                <w:color w:val="FF0000"/>
              </w:rPr>
              <w:tab/>
              <w:t>is the</w:t>
            </w:r>
            <w:r w:rsidR="005C14B9" w:rsidRPr="00B27889">
              <w:rPr>
                <w:rFonts w:eastAsia="Calibri"/>
                <w:color w:val="FF0000"/>
              </w:rPr>
              <w:t xml:space="preserve"> upstream particle number concentrati</w:t>
            </w:r>
            <w:r w:rsidR="005C14B9" w:rsidRPr="00B27889">
              <w:rPr>
                <w:rFonts w:eastAsia="Calibri"/>
                <w:color w:val="FF0000"/>
                <w:szCs w:val="24"/>
              </w:rPr>
              <w:t xml:space="preserve">on for particles of diameter </w:t>
            </w:r>
            <m:oMath>
              <m:sSub>
                <m:sSubPr>
                  <m:ctrlPr>
                    <w:rPr>
                      <w:rFonts w:ascii="Cambria Math" w:hAnsi="Cambria Math"/>
                      <w:color w:val="FF0000"/>
                    </w:rPr>
                  </m:ctrlPr>
                </m:sSubPr>
                <m:e>
                  <m:r>
                    <m:rPr>
                      <m:sty m:val="p"/>
                    </m:rPr>
                    <w:rPr>
                      <w:rFonts w:ascii="Cambria Math" w:hAnsi="Cambria Math"/>
                      <w:color w:val="FF0000"/>
                    </w:rPr>
                    <m:t>d</m:t>
                  </m:r>
                </m:e>
                <m:sub>
                  <m:r>
                    <m:rPr>
                      <m:sty m:val="p"/>
                    </m:rPr>
                    <w:rPr>
                      <w:rFonts w:ascii="Cambria Math" w:hAnsi="Cambria Math"/>
                      <w:color w:val="FF0000"/>
                    </w:rPr>
                    <m:t>i</m:t>
                  </m:r>
                </m:sub>
              </m:sSub>
            </m:oMath>
            <w:r w:rsidR="005C14B9" w:rsidRPr="00B27889">
              <w:rPr>
                <w:rFonts w:eastAsia="Calibri"/>
                <w:color w:val="FF0000"/>
                <w:szCs w:val="24"/>
              </w:rPr>
              <w:t>;</w:t>
            </w:r>
          </w:p>
          <w:p w14:paraId="2A982D38" w14:textId="77777777" w:rsidR="005C14B9" w:rsidRPr="00B27889" w:rsidRDefault="00605339" w:rsidP="005C14B9">
            <w:pPr>
              <w:spacing w:after="120"/>
              <w:ind w:right="42"/>
              <w:jc w:val="both"/>
              <w:rPr>
                <w:rFonts w:eastAsia="Calibri"/>
                <w:color w:val="FF0000"/>
                <w:szCs w:val="24"/>
              </w:rPr>
            </w:pPr>
            <m:oMath>
              <m:sSub>
                <m:sSubPr>
                  <m:ctrlPr>
                    <w:rPr>
                      <w:rFonts w:ascii="Cambria Math" w:hAnsi="Cambria Math"/>
                      <w:color w:val="FF0000"/>
                    </w:rPr>
                  </m:ctrlPr>
                </m:sSubPr>
                <m:e>
                  <m:r>
                    <m:rPr>
                      <m:sty m:val="p"/>
                    </m:rPr>
                    <w:rPr>
                      <w:rFonts w:ascii="Cambria Math" w:hAnsi="Cambria Math"/>
                      <w:color w:val="FF0000"/>
                    </w:rPr>
                    <m:t>N</m:t>
                  </m:r>
                </m:e>
                <m:sub>
                  <m:r>
                    <m:rPr>
                      <m:sty m:val="p"/>
                    </m:rPr>
                    <w:rPr>
                      <w:rFonts w:ascii="Cambria Math" w:hAnsi="Cambria Math"/>
                      <w:color w:val="FF0000"/>
                    </w:rPr>
                    <m:t>out</m:t>
                  </m:r>
                </m:sub>
              </m:sSub>
              <m:d>
                <m:dPr>
                  <m:ctrlPr>
                    <w:rPr>
                      <w:rFonts w:ascii="Cambria Math" w:hAnsi="Cambria Math"/>
                      <w:color w:val="FF0000"/>
                    </w:rPr>
                  </m:ctrlPr>
                </m:dPr>
                <m:e>
                  <m:sSub>
                    <m:sSubPr>
                      <m:ctrlPr>
                        <w:rPr>
                          <w:rFonts w:ascii="Cambria Math" w:hAnsi="Cambria Math"/>
                          <w:color w:val="FF0000"/>
                        </w:rPr>
                      </m:ctrlPr>
                    </m:sSubPr>
                    <m:e>
                      <m:r>
                        <m:rPr>
                          <m:sty m:val="p"/>
                        </m:rPr>
                        <w:rPr>
                          <w:rFonts w:ascii="Cambria Math" w:hAnsi="Cambria Math"/>
                          <w:color w:val="FF0000"/>
                        </w:rPr>
                        <m:t>d</m:t>
                      </m:r>
                    </m:e>
                    <m:sub>
                      <m:r>
                        <m:rPr>
                          <m:sty m:val="p"/>
                        </m:rPr>
                        <w:rPr>
                          <w:rFonts w:ascii="Cambria Math" w:hAnsi="Cambria Math"/>
                          <w:color w:val="FF0000"/>
                        </w:rPr>
                        <m:t>i</m:t>
                      </m:r>
                    </m:sub>
                  </m:sSub>
                </m:e>
              </m:d>
            </m:oMath>
            <w:r w:rsidR="005C14B9" w:rsidRPr="00B27889">
              <w:rPr>
                <w:rFonts w:eastAsia="Calibri"/>
                <w:iCs/>
                <w:color w:val="FF0000"/>
                <w:szCs w:val="24"/>
              </w:rPr>
              <w:tab/>
              <w:t xml:space="preserve">is the </w:t>
            </w:r>
            <w:r w:rsidR="005C14B9" w:rsidRPr="00B27889">
              <w:rPr>
                <w:rFonts w:eastAsia="Calibri"/>
                <w:color w:val="FF0000"/>
                <w:szCs w:val="24"/>
              </w:rPr>
              <w:t xml:space="preserve">downstream particle number concentration for particles of diameter </w:t>
            </w:r>
            <m:oMath>
              <m:sSub>
                <m:sSubPr>
                  <m:ctrlPr>
                    <w:rPr>
                      <w:rFonts w:ascii="Cambria Math" w:hAnsi="Cambria Math"/>
                      <w:color w:val="FF0000"/>
                    </w:rPr>
                  </m:ctrlPr>
                </m:sSubPr>
                <m:e>
                  <m:r>
                    <m:rPr>
                      <m:sty m:val="p"/>
                    </m:rPr>
                    <w:rPr>
                      <w:rFonts w:ascii="Cambria Math" w:hAnsi="Cambria Math"/>
                      <w:color w:val="FF0000"/>
                    </w:rPr>
                    <m:t>d</m:t>
                  </m:r>
                </m:e>
                <m:sub>
                  <m:r>
                    <m:rPr>
                      <m:sty m:val="p"/>
                    </m:rPr>
                    <w:rPr>
                      <w:rFonts w:ascii="Cambria Math" w:hAnsi="Cambria Math"/>
                      <w:color w:val="FF0000"/>
                    </w:rPr>
                    <m:t>i</m:t>
                  </m:r>
                </m:sub>
              </m:sSub>
            </m:oMath>
            <w:r w:rsidR="005C14B9" w:rsidRPr="00B27889">
              <w:rPr>
                <w:rFonts w:eastAsia="Calibri"/>
                <w:color w:val="FF0000"/>
                <w:szCs w:val="24"/>
              </w:rPr>
              <w:t xml:space="preserve">; </w:t>
            </w:r>
          </w:p>
          <w:p w14:paraId="2B0B910A" w14:textId="77777777" w:rsidR="005C14B9" w:rsidRPr="00B27889" w:rsidRDefault="00605339" w:rsidP="005C14B9">
            <w:pPr>
              <w:spacing w:after="120"/>
              <w:ind w:right="1134"/>
              <w:jc w:val="both"/>
              <w:rPr>
                <w:rFonts w:eastAsia="Calibri"/>
                <w:color w:val="FF0000"/>
                <w:szCs w:val="24"/>
              </w:rPr>
            </w:pPr>
            <m:oMath>
              <m:sSub>
                <m:sSubPr>
                  <m:ctrlPr>
                    <w:rPr>
                      <w:rFonts w:ascii="Cambria Math" w:hAnsi="Cambria Math"/>
                      <w:color w:val="FF0000"/>
                    </w:rPr>
                  </m:ctrlPr>
                </m:sSubPr>
                <m:e>
                  <m:r>
                    <m:rPr>
                      <m:sty m:val="p"/>
                    </m:rPr>
                    <w:rPr>
                      <w:rFonts w:ascii="Cambria Math" w:hAnsi="Cambria Math"/>
                      <w:color w:val="FF0000"/>
                    </w:rPr>
                    <m:t>d</m:t>
                  </m:r>
                </m:e>
                <m:sub>
                  <m:r>
                    <m:rPr>
                      <m:sty m:val="p"/>
                    </m:rPr>
                    <w:rPr>
                      <w:rFonts w:ascii="Cambria Math" w:hAnsi="Cambria Math"/>
                      <w:color w:val="FF0000"/>
                    </w:rPr>
                    <m:t>i</m:t>
                  </m:r>
                </m:sub>
              </m:sSub>
            </m:oMath>
            <w:r w:rsidR="005C14B9" w:rsidRPr="00B27889">
              <w:rPr>
                <w:rFonts w:eastAsia="Calibri"/>
                <w:iCs/>
                <w:color w:val="FF0000"/>
                <w:szCs w:val="24"/>
                <w:vertAlign w:val="subscript"/>
              </w:rPr>
              <w:tab/>
            </w:r>
            <w:r w:rsidR="005C14B9" w:rsidRPr="00B27889">
              <w:rPr>
                <w:rFonts w:eastAsia="Calibri"/>
                <w:iCs/>
                <w:color w:val="FF0000"/>
                <w:szCs w:val="24"/>
              </w:rPr>
              <w:t xml:space="preserve">is the </w:t>
            </w:r>
            <w:r w:rsidR="005C14B9" w:rsidRPr="00B27889">
              <w:rPr>
                <w:rFonts w:eastAsia="Calibri"/>
                <w:color w:val="FF0000"/>
                <w:szCs w:val="24"/>
              </w:rPr>
              <w:t>particle electrical mobility diameter</w:t>
            </w:r>
          </w:p>
          <w:p w14:paraId="75C80259" w14:textId="77777777" w:rsidR="005C14B9" w:rsidRPr="00B27889" w:rsidRDefault="005C14B9" w:rsidP="005C14B9">
            <w:pPr>
              <w:spacing w:after="120"/>
              <w:jc w:val="both"/>
              <w:rPr>
                <w:rFonts w:eastAsia="Calibri"/>
                <w:color w:val="FF0000"/>
              </w:rPr>
            </w:pPr>
            <w:r w:rsidRPr="00B27889">
              <w:rPr>
                <w:rFonts w:eastAsia="Calibri"/>
                <w:color w:val="FF0000"/>
                <w:szCs w:val="24"/>
              </w:rPr>
              <w:t>DF</w:t>
            </w:r>
            <w:r w:rsidRPr="00B27889">
              <w:rPr>
                <w:rFonts w:eastAsia="Calibri"/>
                <w:color w:val="FF0000"/>
                <w:szCs w:val="24"/>
              </w:rPr>
              <w:tab/>
              <w:t xml:space="preserve">is the dilution factor </w:t>
            </w:r>
            <w:r w:rsidRPr="00B27889">
              <w:rPr>
                <w:color w:val="FF0000"/>
                <w:szCs w:val="24"/>
              </w:rPr>
              <w:t xml:space="preserve">between measurement positions of </w:t>
            </w:r>
            <m:oMath>
              <m:sSub>
                <m:sSubPr>
                  <m:ctrlPr>
                    <w:rPr>
                      <w:rFonts w:ascii="Cambria Math" w:hAnsi="Cambria Math"/>
                      <w:color w:val="FF0000"/>
                    </w:rPr>
                  </m:ctrlPr>
                </m:sSubPr>
                <m:e>
                  <m:r>
                    <m:rPr>
                      <m:sty m:val="p"/>
                    </m:rPr>
                    <w:rPr>
                      <w:rFonts w:ascii="Cambria Math" w:hAnsi="Cambria Math"/>
                      <w:color w:val="FF0000"/>
                    </w:rPr>
                    <m:t>N</m:t>
                  </m:r>
                </m:e>
                <m:sub>
                  <m:r>
                    <m:rPr>
                      <m:sty m:val="p"/>
                    </m:rPr>
                    <w:rPr>
                      <w:rFonts w:ascii="Cambria Math" w:hAnsi="Cambria Math"/>
                      <w:color w:val="FF0000"/>
                    </w:rPr>
                    <m:t>in</m:t>
                  </m:r>
                </m:sub>
              </m:sSub>
              <m:d>
                <m:dPr>
                  <m:ctrlPr>
                    <w:rPr>
                      <w:rFonts w:ascii="Cambria Math" w:hAnsi="Cambria Math"/>
                      <w:color w:val="FF0000"/>
                    </w:rPr>
                  </m:ctrlPr>
                </m:dPr>
                <m:e>
                  <m:sSub>
                    <m:sSubPr>
                      <m:ctrlPr>
                        <w:rPr>
                          <w:rFonts w:ascii="Cambria Math" w:hAnsi="Cambria Math"/>
                          <w:color w:val="FF0000"/>
                        </w:rPr>
                      </m:ctrlPr>
                    </m:sSubPr>
                    <m:e>
                      <m:r>
                        <m:rPr>
                          <m:sty m:val="p"/>
                        </m:rPr>
                        <w:rPr>
                          <w:rFonts w:ascii="Cambria Math" w:hAnsi="Cambria Math"/>
                          <w:color w:val="FF0000"/>
                        </w:rPr>
                        <m:t>d</m:t>
                      </m:r>
                    </m:e>
                    <m:sub>
                      <m:r>
                        <m:rPr>
                          <m:sty m:val="p"/>
                        </m:rPr>
                        <w:rPr>
                          <w:rFonts w:ascii="Cambria Math" w:hAnsi="Cambria Math"/>
                          <w:color w:val="FF0000"/>
                        </w:rPr>
                        <m:t>i</m:t>
                      </m:r>
                    </m:sub>
                  </m:sSub>
                </m:e>
              </m:d>
              <m:r>
                <w:rPr>
                  <w:rFonts w:ascii="Cambria Math" w:hAnsi="Cambria Math"/>
                  <w:color w:val="FF0000"/>
                </w:rPr>
                <m:t xml:space="preserve"> </m:t>
              </m:r>
            </m:oMath>
            <w:r w:rsidRPr="00B27889">
              <w:rPr>
                <w:color w:val="FF0000"/>
              </w:rPr>
              <w:t xml:space="preserve">and </w:t>
            </w:r>
            <m:oMath>
              <m:sSub>
                <m:sSubPr>
                  <m:ctrlPr>
                    <w:rPr>
                      <w:rFonts w:ascii="Cambria Math" w:hAnsi="Cambria Math"/>
                      <w:color w:val="FF0000"/>
                    </w:rPr>
                  </m:ctrlPr>
                </m:sSubPr>
                <m:e>
                  <m:r>
                    <m:rPr>
                      <m:sty m:val="p"/>
                    </m:rPr>
                    <w:rPr>
                      <w:rFonts w:ascii="Cambria Math" w:hAnsi="Cambria Math"/>
                      <w:color w:val="FF0000"/>
                    </w:rPr>
                    <m:t>N</m:t>
                  </m:r>
                </m:e>
                <m:sub>
                  <m:r>
                    <m:rPr>
                      <m:sty m:val="p"/>
                    </m:rPr>
                    <w:rPr>
                      <w:rFonts w:ascii="Cambria Math" w:hAnsi="Cambria Math"/>
                      <w:color w:val="FF0000"/>
                    </w:rPr>
                    <m:t>out</m:t>
                  </m:r>
                </m:sub>
              </m:sSub>
              <m:d>
                <m:dPr>
                  <m:ctrlPr>
                    <w:rPr>
                      <w:rFonts w:ascii="Cambria Math" w:hAnsi="Cambria Math"/>
                      <w:color w:val="FF0000"/>
                    </w:rPr>
                  </m:ctrlPr>
                </m:dPr>
                <m:e>
                  <m:sSub>
                    <m:sSubPr>
                      <m:ctrlPr>
                        <w:rPr>
                          <w:rFonts w:ascii="Cambria Math" w:hAnsi="Cambria Math"/>
                          <w:color w:val="FF0000"/>
                        </w:rPr>
                      </m:ctrlPr>
                    </m:sSubPr>
                    <m:e>
                      <m:r>
                        <m:rPr>
                          <m:sty m:val="p"/>
                        </m:rPr>
                        <w:rPr>
                          <w:rFonts w:ascii="Cambria Math" w:hAnsi="Cambria Math"/>
                          <w:color w:val="FF0000"/>
                        </w:rPr>
                        <m:t>d</m:t>
                      </m:r>
                    </m:e>
                    <m:sub>
                      <m:r>
                        <m:rPr>
                          <m:sty m:val="p"/>
                        </m:rPr>
                        <w:rPr>
                          <w:rFonts w:ascii="Cambria Math" w:hAnsi="Cambria Math"/>
                          <w:color w:val="FF0000"/>
                        </w:rPr>
                        <m:t>i</m:t>
                      </m:r>
                    </m:sub>
                  </m:sSub>
                </m:e>
              </m:d>
            </m:oMath>
            <w:r w:rsidRPr="00B27889">
              <w:rPr>
                <w:color w:val="FF0000"/>
              </w:rPr>
              <w:t xml:space="preserve"> determined either with trace gases, or flow measurements.</w:t>
            </w:r>
          </w:p>
          <w:p w14:paraId="09720A53" w14:textId="77777777" w:rsidR="005C14B9" w:rsidRPr="00B27889" w:rsidRDefault="005C14B9" w:rsidP="005C14B9">
            <w:pPr>
              <w:pStyle w:val="SingleTxtG"/>
              <w:ind w:left="0" w:right="0"/>
              <w:rPr>
                <w:color w:val="FF0000"/>
              </w:rPr>
            </w:pPr>
          </w:p>
        </w:tc>
        <w:tc>
          <w:tcPr>
            <w:tcW w:w="5103" w:type="dxa"/>
          </w:tcPr>
          <w:p w14:paraId="7702D822" w14:textId="77777777" w:rsidR="005C14B9" w:rsidRPr="0014049A" w:rsidRDefault="005C14B9" w:rsidP="005C14B9">
            <w:pPr>
              <w:pStyle w:val="SingleTxtG"/>
              <w:ind w:left="132" w:right="151"/>
              <w:rPr>
                <w:color w:val="C45911" w:themeColor="accent2" w:themeShade="BF"/>
              </w:rPr>
            </w:pPr>
          </w:p>
        </w:tc>
      </w:tr>
      <w:tr w:rsidR="005C14B9" w:rsidRPr="00C56B65" w14:paraId="35863E5B" w14:textId="68ADB7F5" w:rsidTr="0014049A">
        <w:tc>
          <w:tcPr>
            <w:tcW w:w="5103" w:type="dxa"/>
            <w:shd w:val="clear" w:color="auto" w:fill="auto"/>
          </w:tcPr>
          <w:p w14:paraId="0818D001" w14:textId="77777777" w:rsidR="005C14B9" w:rsidRPr="00C56B65" w:rsidRDefault="005C14B9" w:rsidP="005C14B9">
            <w:pPr>
              <w:pStyle w:val="SingleTxtG"/>
              <w:ind w:left="0" w:right="0"/>
            </w:pPr>
            <w:r w:rsidRPr="00C56B65">
              <w:t>A.8.2.3.</w:t>
            </w:r>
            <w:r w:rsidRPr="00C56B65">
              <w:tab/>
              <w:t>Particle number system check procedures</w:t>
            </w:r>
          </w:p>
        </w:tc>
        <w:tc>
          <w:tcPr>
            <w:tcW w:w="5103" w:type="dxa"/>
            <w:shd w:val="clear" w:color="auto" w:fill="auto"/>
          </w:tcPr>
          <w:p w14:paraId="3AF0735B" w14:textId="77777777" w:rsidR="005C14B9" w:rsidRPr="00B27889" w:rsidRDefault="005C14B9" w:rsidP="005C14B9">
            <w:pPr>
              <w:pStyle w:val="SingleTxtG"/>
              <w:ind w:left="0" w:right="0"/>
              <w:rPr>
                <w:color w:val="FF0000"/>
              </w:rPr>
            </w:pPr>
          </w:p>
        </w:tc>
        <w:tc>
          <w:tcPr>
            <w:tcW w:w="5103" w:type="dxa"/>
          </w:tcPr>
          <w:p w14:paraId="6B7725EA" w14:textId="77777777" w:rsidR="005C14B9" w:rsidRPr="0014049A" w:rsidRDefault="005C14B9" w:rsidP="005C14B9">
            <w:pPr>
              <w:pStyle w:val="SingleTxtG"/>
              <w:ind w:left="132" w:right="151"/>
              <w:rPr>
                <w:color w:val="C45911" w:themeColor="accent2" w:themeShade="BF"/>
              </w:rPr>
            </w:pPr>
          </w:p>
        </w:tc>
      </w:tr>
      <w:tr w:rsidR="005C14B9" w:rsidRPr="00C56B65" w14:paraId="115B102A" w14:textId="54F68222" w:rsidTr="0014049A">
        <w:tc>
          <w:tcPr>
            <w:tcW w:w="5103" w:type="dxa"/>
            <w:shd w:val="clear" w:color="auto" w:fill="auto"/>
          </w:tcPr>
          <w:p w14:paraId="7A12E9CB" w14:textId="77777777" w:rsidR="005C14B9" w:rsidRPr="00C56B65" w:rsidRDefault="005C14B9" w:rsidP="005C14B9">
            <w:pPr>
              <w:pStyle w:val="SingleTxtG"/>
              <w:spacing w:line="240" w:lineRule="auto"/>
              <w:ind w:left="0" w:right="0"/>
            </w:pPr>
            <w:r w:rsidRPr="00C56B65">
              <w:t>A.8.2.3.1.</w:t>
            </w:r>
            <w:r w:rsidRPr="00C56B65">
              <w:tab/>
              <w:t>Prior to each test, the particle counter shall report a measured concentration of less than 0.5 particles cm</w:t>
            </w:r>
            <w:r w:rsidRPr="00181ED6">
              <w:rPr>
                <w:vertAlign w:val="superscript"/>
              </w:rPr>
              <w:t>-3</w:t>
            </w:r>
            <w:r w:rsidRPr="00C56B65">
              <w:t xml:space="preserve"> when a HEPA filter of at least class H13 of EN 1822:2008, or equivalent performance, is attached to the inlet of the entire particle sampling system (VPR and PNC).</w:t>
            </w:r>
          </w:p>
        </w:tc>
        <w:tc>
          <w:tcPr>
            <w:tcW w:w="5103" w:type="dxa"/>
            <w:shd w:val="clear" w:color="auto" w:fill="auto"/>
          </w:tcPr>
          <w:p w14:paraId="42A00E8D" w14:textId="77777777" w:rsidR="005C14B9" w:rsidRPr="00B27889" w:rsidRDefault="005C14B9" w:rsidP="005C14B9">
            <w:pPr>
              <w:pStyle w:val="SingleTxtG"/>
              <w:spacing w:line="240" w:lineRule="auto"/>
              <w:ind w:left="0" w:right="0"/>
              <w:rPr>
                <w:color w:val="FF0000"/>
              </w:rPr>
            </w:pPr>
          </w:p>
        </w:tc>
        <w:tc>
          <w:tcPr>
            <w:tcW w:w="5103" w:type="dxa"/>
          </w:tcPr>
          <w:p w14:paraId="0FEB4392" w14:textId="77777777" w:rsidR="005C14B9" w:rsidRPr="0014049A" w:rsidRDefault="005C14B9" w:rsidP="005C14B9">
            <w:pPr>
              <w:pStyle w:val="SingleTxtG"/>
              <w:spacing w:line="240" w:lineRule="auto"/>
              <w:ind w:left="132" w:right="151"/>
              <w:rPr>
                <w:color w:val="C45911" w:themeColor="accent2" w:themeShade="BF"/>
              </w:rPr>
            </w:pPr>
          </w:p>
        </w:tc>
      </w:tr>
      <w:tr w:rsidR="005C14B9" w:rsidRPr="00C56B65" w14:paraId="7AE54E8D" w14:textId="4F8BFD1F" w:rsidTr="0014049A">
        <w:tc>
          <w:tcPr>
            <w:tcW w:w="5103" w:type="dxa"/>
            <w:shd w:val="clear" w:color="auto" w:fill="auto"/>
          </w:tcPr>
          <w:p w14:paraId="6D87E609" w14:textId="77777777" w:rsidR="005C14B9" w:rsidRPr="00C56B65" w:rsidRDefault="005C14B9" w:rsidP="005C14B9">
            <w:pPr>
              <w:pStyle w:val="SingleTxtG"/>
              <w:ind w:left="0" w:right="0"/>
            </w:pPr>
            <w:r w:rsidRPr="00C56B65">
              <w:t>A.8.2.3.2.</w:t>
            </w:r>
            <w:r w:rsidRPr="00C56B65">
              <w:tab/>
            </w:r>
            <w:r w:rsidRPr="00277309">
              <w:rPr>
                <w:strike/>
              </w:rPr>
              <w:t>On a monthly basis, the flow into the particle counter shall report a measured value within 5 per cent of the particle counter nominal flow rate when checked with a calibrated flow meter.</w:t>
            </w:r>
          </w:p>
        </w:tc>
        <w:tc>
          <w:tcPr>
            <w:tcW w:w="5103" w:type="dxa"/>
            <w:shd w:val="clear" w:color="auto" w:fill="auto"/>
          </w:tcPr>
          <w:p w14:paraId="1190CBC0" w14:textId="77777777" w:rsidR="005C14B9" w:rsidRPr="00B27889" w:rsidRDefault="005C14B9" w:rsidP="005C14B9">
            <w:pPr>
              <w:pStyle w:val="SingleTxtG"/>
              <w:ind w:left="0" w:right="0"/>
              <w:rPr>
                <w:color w:val="FF0000"/>
              </w:rPr>
            </w:pPr>
            <w:r w:rsidRPr="00B27889">
              <w:rPr>
                <w:color w:val="FF0000"/>
              </w:rPr>
              <w:t>On a monthly basis, the flow into the PNC shall have a measured value within 5 per cent of the PNC nominal flow rate when checked with a calibrated flow meter. Here the term ‘nominal flow rate’ refers to the flow rate stated in the most recent calibration for the PNC by the manufacturer.</w:t>
            </w:r>
          </w:p>
        </w:tc>
        <w:tc>
          <w:tcPr>
            <w:tcW w:w="5103" w:type="dxa"/>
          </w:tcPr>
          <w:p w14:paraId="487A7A3C" w14:textId="77777777" w:rsidR="005C14B9" w:rsidRPr="0014049A" w:rsidRDefault="005C14B9" w:rsidP="005C14B9">
            <w:pPr>
              <w:pStyle w:val="SingleTxtG"/>
              <w:ind w:left="132" w:right="151"/>
              <w:rPr>
                <w:color w:val="C45911" w:themeColor="accent2" w:themeShade="BF"/>
              </w:rPr>
            </w:pPr>
          </w:p>
        </w:tc>
      </w:tr>
      <w:tr w:rsidR="005C14B9" w:rsidRPr="00C56B65" w14:paraId="37380129" w14:textId="1DB01FD3" w:rsidTr="0014049A">
        <w:tc>
          <w:tcPr>
            <w:tcW w:w="5103" w:type="dxa"/>
            <w:shd w:val="clear" w:color="auto" w:fill="auto"/>
          </w:tcPr>
          <w:p w14:paraId="4A037434" w14:textId="77777777" w:rsidR="005C14B9" w:rsidRPr="00C56B65" w:rsidRDefault="005C14B9" w:rsidP="005C14B9">
            <w:pPr>
              <w:pStyle w:val="SingleTxtG"/>
              <w:spacing w:line="240" w:lineRule="auto"/>
              <w:ind w:left="0" w:right="0"/>
            </w:pPr>
            <w:r w:rsidRPr="00C56B65">
              <w:t>A.8.2.3.3.</w:t>
            </w:r>
            <w:r w:rsidRPr="00277309">
              <w:rPr>
                <w:strike/>
              </w:rPr>
              <w:tab/>
              <w:t>Each day, following the application of a HEPA filter of at least class H13 of EN 1822:2008, or equivalent performance, to the inlet of the particle counter, the particle counter shall report a concentration of ≤ 0.2 cm</w:t>
            </w:r>
            <w:r w:rsidRPr="00277309">
              <w:rPr>
                <w:strike/>
                <w:vertAlign w:val="superscript"/>
              </w:rPr>
              <w:t>-3</w:t>
            </w:r>
            <w:r w:rsidRPr="00277309">
              <w:rPr>
                <w:strike/>
              </w:rPr>
              <w:t>. Upon removal of this filter, the particle counter shall show an increase in measured concentration to at least 100 particles cm</w:t>
            </w:r>
            <w:r w:rsidRPr="00277309">
              <w:rPr>
                <w:strike/>
                <w:vertAlign w:val="superscript"/>
              </w:rPr>
              <w:t>-3</w:t>
            </w:r>
            <w:r w:rsidRPr="00277309">
              <w:rPr>
                <w:strike/>
              </w:rPr>
              <w:t xml:space="preserve"> when challenged with ambient air and a return to ≤ 0.2 cm</w:t>
            </w:r>
            <w:r w:rsidRPr="00277309">
              <w:rPr>
                <w:strike/>
                <w:vertAlign w:val="superscript"/>
              </w:rPr>
              <w:t>-3</w:t>
            </w:r>
            <w:r w:rsidRPr="00277309">
              <w:rPr>
                <w:strike/>
              </w:rPr>
              <w:t xml:space="preserve"> on replacement of the HEPA filter.</w:t>
            </w:r>
          </w:p>
        </w:tc>
        <w:tc>
          <w:tcPr>
            <w:tcW w:w="5103" w:type="dxa"/>
            <w:shd w:val="clear" w:color="auto" w:fill="auto"/>
          </w:tcPr>
          <w:p w14:paraId="018DC7D6" w14:textId="77777777" w:rsidR="005C14B9" w:rsidRPr="00B27889" w:rsidRDefault="005C14B9" w:rsidP="005C14B9">
            <w:pPr>
              <w:pStyle w:val="SingleTxtG"/>
              <w:spacing w:line="240" w:lineRule="auto"/>
              <w:ind w:left="0" w:right="0"/>
              <w:rPr>
                <w:color w:val="FF0000"/>
              </w:rPr>
            </w:pPr>
            <w:r w:rsidRPr="00B27889">
              <w:rPr>
                <w:color w:val="FF0000"/>
              </w:rPr>
              <w:t>Each day, a zero check on the PNC, using a filter of appropriate performance at the PNC inlet, shall report a concentration of ≤ 0.2 particles per cm³. Upon removal of the filter, the PNC shall show an increase in measured concentration and a return to ≤ 0.2 particles per cm³ on replacement of the filter. The PNC shall not report any errors.</w:t>
            </w:r>
          </w:p>
        </w:tc>
        <w:tc>
          <w:tcPr>
            <w:tcW w:w="5103" w:type="dxa"/>
          </w:tcPr>
          <w:p w14:paraId="08C194D5" w14:textId="77777777" w:rsidR="005C14B9" w:rsidRPr="0014049A" w:rsidRDefault="005C14B9" w:rsidP="005C14B9">
            <w:pPr>
              <w:pStyle w:val="SingleTxtG"/>
              <w:spacing w:line="240" w:lineRule="auto"/>
              <w:ind w:left="132" w:right="151"/>
              <w:rPr>
                <w:color w:val="C45911" w:themeColor="accent2" w:themeShade="BF"/>
              </w:rPr>
            </w:pPr>
          </w:p>
        </w:tc>
      </w:tr>
      <w:tr w:rsidR="005C14B9" w:rsidRPr="00C56B65" w14:paraId="1FE6203A" w14:textId="0577652E" w:rsidTr="0014049A">
        <w:tc>
          <w:tcPr>
            <w:tcW w:w="5103" w:type="dxa"/>
            <w:shd w:val="clear" w:color="auto" w:fill="auto"/>
          </w:tcPr>
          <w:p w14:paraId="7A914002" w14:textId="77777777" w:rsidR="005C14B9" w:rsidRPr="00C56B65" w:rsidRDefault="005C14B9" w:rsidP="005C14B9">
            <w:pPr>
              <w:pStyle w:val="SingleTxtG"/>
              <w:ind w:left="0" w:right="0"/>
            </w:pPr>
            <w:r w:rsidRPr="00C56B65">
              <w:t>A.8.2.3.4.</w:t>
            </w:r>
            <w:r w:rsidRPr="00C56B65">
              <w:tab/>
              <w:t>Prior to the start of each test it shall be confirmed that the measurement system indicates that the evaporation tube, where featured in the system, has reached its correct operating temperature.</w:t>
            </w:r>
          </w:p>
        </w:tc>
        <w:tc>
          <w:tcPr>
            <w:tcW w:w="5103" w:type="dxa"/>
            <w:shd w:val="clear" w:color="auto" w:fill="auto"/>
          </w:tcPr>
          <w:p w14:paraId="31518849" w14:textId="77777777" w:rsidR="005C14B9" w:rsidRPr="00B27889" w:rsidRDefault="005C14B9" w:rsidP="005C14B9">
            <w:pPr>
              <w:pStyle w:val="SingleTxtG"/>
              <w:ind w:left="0" w:right="0"/>
              <w:rPr>
                <w:color w:val="FF0000"/>
              </w:rPr>
            </w:pPr>
          </w:p>
        </w:tc>
        <w:tc>
          <w:tcPr>
            <w:tcW w:w="5103" w:type="dxa"/>
          </w:tcPr>
          <w:p w14:paraId="50715938" w14:textId="77777777" w:rsidR="005C14B9" w:rsidRPr="0014049A" w:rsidRDefault="005C14B9" w:rsidP="005C14B9">
            <w:pPr>
              <w:pStyle w:val="SingleTxtG"/>
              <w:ind w:left="132" w:right="151"/>
              <w:rPr>
                <w:color w:val="C45911" w:themeColor="accent2" w:themeShade="BF"/>
              </w:rPr>
            </w:pPr>
          </w:p>
        </w:tc>
      </w:tr>
      <w:tr w:rsidR="005C14B9" w:rsidRPr="00C56B65" w14:paraId="00B44655" w14:textId="2778AC6F" w:rsidTr="0014049A">
        <w:tc>
          <w:tcPr>
            <w:tcW w:w="5103" w:type="dxa"/>
            <w:shd w:val="clear" w:color="auto" w:fill="auto"/>
          </w:tcPr>
          <w:p w14:paraId="5A6F2464" w14:textId="77777777" w:rsidR="005C14B9" w:rsidRPr="00C56B65" w:rsidRDefault="005C14B9" w:rsidP="005C14B9">
            <w:pPr>
              <w:pStyle w:val="SingleTxtG"/>
              <w:ind w:left="0" w:right="0"/>
            </w:pPr>
            <w:r w:rsidRPr="00C56B65">
              <w:lastRenderedPageBreak/>
              <w:t>A.8.2.3.5.</w:t>
            </w:r>
            <w:r w:rsidRPr="00C56B65">
              <w:tab/>
              <w:t>Prior to the start of each test it shall be confirmed that the measurement system indicates that the diluter PND</w:t>
            </w:r>
            <w:r w:rsidRPr="00181ED6">
              <w:rPr>
                <w:vertAlign w:val="subscript"/>
              </w:rPr>
              <w:t>1</w:t>
            </w:r>
            <w:r w:rsidRPr="00C56B65">
              <w:t xml:space="preserve"> has reached its correct operating temperature.</w:t>
            </w:r>
          </w:p>
        </w:tc>
        <w:tc>
          <w:tcPr>
            <w:tcW w:w="5103" w:type="dxa"/>
            <w:shd w:val="clear" w:color="auto" w:fill="auto"/>
          </w:tcPr>
          <w:p w14:paraId="74D3E991" w14:textId="77777777" w:rsidR="005C14B9" w:rsidRPr="00B27889" w:rsidRDefault="005C14B9" w:rsidP="005C14B9">
            <w:pPr>
              <w:pStyle w:val="SingleTxtG"/>
              <w:ind w:left="0" w:right="0"/>
              <w:rPr>
                <w:color w:val="FF0000"/>
              </w:rPr>
            </w:pPr>
          </w:p>
        </w:tc>
        <w:tc>
          <w:tcPr>
            <w:tcW w:w="5103" w:type="dxa"/>
          </w:tcPr>
          <w:p w14:paraId="5B7BF829" w14:textId="77777777" w:rsidR="005C14B9" w:rsidRPr="0014049A" w:rsidRDefault="005C14B9" w:rsidP="005C14B9">
            <w:pPr>
              <w:pStyle w:val="SingleTxtG"/>
              <w:ind w:left="132" w:right="151"/>
              <w:rPr>
                <w:color w:val="C45911" w:themeColor="accent2" w:themeShade="BF"/>
              </w:rPr>
            </w:pPr>
          </w:p>
        </w:tc>
      </w:tr>
    </w:tbl>
    <w:p w14:paraId="1EFAD8AA" w14:textId="77777777" w:rsidR="00C14730" w:rsidRDefault="00C14730" w:rsidP="0071684C">
      <w:pPr>
        <w:pStyle w:val="HChG"/>
        <w:sectPr w:rsidR="00C14730" w:rsidSect="00645B88">
          <w:headerReference w:type="even" r:id="rId62"/>
          <w:headerReference w:type="default" r:id="rId63"/>
          <w:footnotePr>
            <w:numRestart w:val="eachSect"/>
          </w:footnotePr>
          <w:endnotePr>
            <w:numFmt w:val="decimal"/>
            <w:numRestart w:val="eachSect"/>
          </w:endnotePr>
          <w:pgSz w:w="16839" w:h="11907" w:orient="landscape" w:code="9"/>
          <w:pgMar w:top="1440" w:right="1080" w:bottom="1440" w:left="1080" w:header="1134" w:footer="1701" w:gutter="0"/>
          <w:cols w:space="720"/>
          <w:docGrid w:linePitch="326"/>
        </w:sectPr>
      </w:pPr>
    </w:p>
    <w:p w14:paraId="1856A490" w14:textId="73D67F38" w:rsidR="00781FC9" w:rsidRPr="00C97186" w:rsidRDefault="00781FC9" w:rsidP="009F38E5">
      <w:pPr>
        <w:pStyle w:val="para"/>
        <w:rPr>
          <w:lang w:val="en-US"/>
        </w:rPr>
      </w:pPr>
    </w:p>
    <w:p w14:paraId="06DB8C7F" w14:textId="2293703C" w:rsidR="001E085C" w:rsidRPr="00C97186" w:rsidRDefault="001E085C" w:rsidP="009F38E5">
      <w:pPr>
        <w:pStyle w:val="para"/>
        <w:rPr>
          <w:lang w:val="en-US"/>
        </w:rPr>
      </w:pPr>
    </w:p>
    <w:p w14:paraId="536FB94B" w14:textId="61B89763" w:rsidR="001E085C" w:rsidRPr="00A3790A" w:rsidRDefault="001E085C" w:rsidP="001E085C">
      <w:pPr>
        <w:pStyle w:val="HChG"/>
      </w:pPr>
      <w:r w:rsidRPr="00A3790A">
        <w:tab/>
      </w:r>
      <w:r w:rsidRPr="00A3790A">
        <w:tab/>
      </w:r>
      <w:r>
        <w:t>Definition</w:t>
      </w:r>
    </w:p>
    <w:p w14:paraId="0024632B" w14:textId="77777777" w:rsidR="001E085C" w:rsidRPr="00A3790A" w:rsidRDefault="001E085C" w:rsidP="001E085C">
      <w:pPr>
        <w:pStyle w:val="para"/>
      </w:pPr>
      <w:r w:rsidRPr="00A3790A">
        <w:t>1.</w:t>
      </w:r>
      <w:r w:rsidRPr="00A3790A">
        <w:tab/>
      </w:r>
      <w:r w:rsidRPr="00A3790A">
        <w:tab/>
        <w:t>Introduction</w:t>
      </w:r>
    </w:p>
    <w:p w14:paraId="0EFD11D6" w14:textId="77777777" w:rsidR="001E085C" w:rsidRPr="00A3790A" w:rsidRDefault="001E085C" w:rsidP="001E085C">
      <w:pPr>
        <w:pStyle w:val="para"/>
        <w:ind w:firstLine="0"/>
        <w:rPr>
          <w:lang w:val="en-GB"/>
        </w:rPr>
      </w:pPr>
      <w:r w:rsidRPr="00A3790A">
        <w:rPr>
          <w:lang w:val="en-GB"/>
        </w:rPr>
        <w:t>This annex is based on the world-wide harmonized heavy duty certification (WHDC), global technical regulation (gtr) No. 4).</w:t>
      </w:r>
    </w:p>
    <w:p w14:paraId="1DA1EE7A" w14:textId="77777777" w:rsidR="001E085C" w:rsidRPr="00A3790A" w:rsidRDefault="001E085C" w:rsidP="001E085C">
      <w:pPr>
        <w:pStyle w:val="para"/>
        <w:rPr>
          <w:lang w:val="en-GB"/>
        </w:rPr>
      </w:pPr>
      <w:r w:rsidRPr="00A3790A">
        <w:rPr>
          <w:lang w:val="en-GB"/>
        </w:rPr>
        <w:t>2.</w:t>
      </w:r>
      <w:r w:rsidRPr="00A3790A">
        <w:rPr>
          <w:lang w:val="en-GB"/>
        </w:rPr>
        <w:tab/>
        <w:t>Reserved</w:t>
      </w:r>
      <w:r w:rsidRPr="006B7CC5">
        <w:rPr>
          <w:rStyle w:val="FootnoteReference"/>
        </w:rPr>
        <w:footnoteReference w:id="3"/>
      </w:r>
    </w:p>
    <w:p w14:paraId="684674D9" w14:textId="77777777" w:rsidR="001E085C" w:rsidRPr="00A3790A" w:rsidRDefault="001E085C" w:rsidP="001E085C">
      <w:pPr>
        <w:pStyle w:val="para"/>
        <w:rPr>
          <w:lang w:val="en-GB"/>
        </w:rPr>
      </w:pPr>
      <w:r w:rsidRPr="00A3790A">
        <w:rPr>
          <w:lang w:val="en-GB"/>
        </w:rPr>
        <w:t>3.</w:t>
      </w:r>
      <w:r w:rsidRPr="00A3790A">
        <w:rPr>
          <w:lang w:val="en-GB"/>
        </w:rPr>
        <w:tab/>
        <w:t>Definitions, symbols and abbreviations</w:t>
      </w:r>
    </w:p>
    <w:p w14:paraId="71FD9387" w14:textId="77777777" w:rsidR="001E085C" w:rsidRPr="00A3790A" w:rsidRDefault="001E085C" w:rsidP="001E085C">
      <w:pPr>
        <w:pStyle w:val="para"/>
        <w:rPr>
          <w:lang w:val="en-GB"/>
        </w:rPr>
      </w:pPr>
      <w:r w:rsidRPr="00A3790A">
        <w:rPr>
          <w:lang w:val="en-GB"/>
        </w:rPr>
        <w:t>3.1.</w:t>
      </w:r>
      <w:r w:rsidRPr="00A3790A">
        <w:rPr>
          <w:lang w:val="en-GB"/>
        </w:rPr>
        <w:tab/>
        <w:t>Definitions</w:t>
      </w:r>
    </w:p>
    <w:p w14:paraId="2811950F" w14:textId="77777777" w:rsidR="001E085C" w:rsidRPr="00A3790A" w:rsidRDefault="001E085C" w:rsidP="001E085C">
      <w:pPr>
        <w:pStyle w:val="para"/>
        <w:rPr>
          <w:lang w:val="en-GB"/>
        </w:rPr>
      </w:pPr>
      <w:r w:rsidRPr="00A3790A">
        <w:rPr>
          <w:lang w:val="en-GB"/>
        </w:rPr>
        <w:tab/>
        <w:t>For the purpose of this Regulation,</w:t>
      </w:r>
    </w:p>
    <w:p w14:paraId="45903365" w14:textId="77777777" w:rsidR="001E085C" w:rsidRPr="00A3790A" w:rsidRDefault="001E085C" w:rsidP="001E085C">
      <w:pPr>
        <w:pStyle w:val="CommentText"/>
        <w:spacing w:after="120"/>
        <w:ind w:left="2268" w:right="1134" w:hanging="1134"/>
      </w:pPr>
      <w:r w:rsidRPr="00A3790A">
        <w:t>3.1.1.</w:t>
      </w:r>
      <w:r w:rsidRPr="00A3790A">
        <w:tab/>
      </w:r>
      <w:r>
        <w:t>"</w:t>
      </w:r>
      <w:r w:rsidRPr="00A3790A">
        <w:rPr>
          <w:i/>
        </w:rPr>
        <w:t>Declared maximum power (P</w:t>
      </w:r>
      <w:r w:rsidRPr="00A3790A">
        <w:rPr>
          <w:i/>
          <w:vertAlign w:val="subscript"/>
        </w:rPr>
        <w:t>max</w:t>
      </w:r>
      <w:r w:rsidRPr="00A3790A">
        <w:rPr>
          <w:i/>
        </w:rPr>
        <w:t>)</w:t>
      </w:r>
      <w:r>
        <w:t>"</w:t>
      </w:r>
      <w:r w:rsidRPr="00A3790A">
        <w:t xml:space="preserve"> means the maximum power in ECE kW (net power) as declared by the manufacturer in his application for approval.</w:t>
      </w:r>
    </w:p>
    <w:p w14:paraId="48108674" w14:textId="77777777" w:rsidR="001E085C" w:rsidRPr="00A3790A" w:rsidRDefault="001E085C" w:rsidP="001E085C">
      <w:pPr>
        <w:pStyle w:val="para"/>
        <w:rPr>
          <w:lang w:val="en-GB"/>
        </w:rPr>
      </w:pPr>
      <w:r w:rsidRPr="00A3790A">
        <w:rPr>
          <w:lang w:val="en-GB"/>
        </w:rPr>
        <w:t>3.1.2.</w:t>
      </w:r>
      <w:r w:rsidRPr="00A3790A">
        <w:rPr>
          <w:lang w:val="en-GB"/>
        </w:rPr>
        <w:tab/>
      </w:r>
      <w:r>
        <w:rPr>
          <w:lang w:val="en-GB"/>
        </w:rPr>
        <w:t>"</w:t>
      </w:r>
      <w:r w:rsidRPr="00A3790A">
        <w:rPr>
          <w:i/>
          <w:lang w:val="en-GB"/>
        </w:rPr>
        <w:t>Delay time</w:t>
      </w:r>
      <w:r>
        <w:rPr>
          <w:lang w:val="en-GB"/>
        </w:rPr>
        <w:t>"</w:t>
      </w:r>
      <w:r w:rsidRPr="00A3790A">
        <w:rPr>
          <w:lang w:val="en-GB"/>
        </w:rPr>
        <w:t xml:space="preserve"> means the difference in time between the change of the component to be measured at the reference point and a system response of 10</w:t>
      </w:r>
      <w:r>
        <w:rPr>
          <w:lang w:val="en-GB"/>
        </w:rPr>
        <w:t> </w:t>
      </w:r>
      <w:r w:rsidRPr="00A3790A">
        <w:rPr>
          <w:lang w:val="en-GB"/>
        </w:rPr>
        <w:t>per cent of the final reading (t</w:t>
      </w:r>
      <w:r w:rsidRPr="00F94672">
        <w:rPr>
          <w:vertAlign w:val="subscript"/>
          <w:lang w:val="en-GB"/>
        </w:rPr>
        <w:t>10</w:t>
      </w:r>
      <w:r w:rsidRPr="00A3790A">
        <w:rPr>
          <w:lang w:val="en-GB"/>
        </w:rPr>
        <w:t>) with the sampling probe being defined as the reference point. For the gaseous components, this is the transport time of the measured component from the sampling probe to the detector.</w:t>
      </w:r>
    </w:p>
    <w:p w14:paraId="3D02E509" w14:textId="77777777" w:rsidR="001E085C" w:rsidRPr="00A3790A" w:rsidRDefault="001E085C" w:rsidP="001E085C">
      <w:pPr>
        <w:pStyle w:val="para"/>
        <w:rPr>
          <w:lang w:val="en-GB"/>
        </w:rPr>
      </w:pPr>
      <w:r w:rsidRPr="00A3790A">
        <w:rPr>
          <w:lang w:val="en-GB"/>
        </w:rPr>
        <w:t>3.1.3.</w:t>
      </w:r>
      <w:r w:rsidRPr="00A3790A">
        <w:rPr>
          <w:lang w:val="en-GB"/>
        </w:rPr>
        <w:tab/>
      </w:r>
      <w:r>
        <w:rPr>
          <w:lang w:val="en-GB"/>
        </w:rPr>
        <w:t>"</w:t>
      </w:r>
      <w:r w:rsidRPr="00A3790A">
        <w:rPr>
          <w:i/>
          <w:lang w:val="en-GB"/>
        </w:rPr>
        <w:t>Drift</w:t>
      </w:r>
      <w:r>
        <w:rPr>
          <w:lang w:val="en-GB"/>
        </w:rPr>
        <w:t>"</w:t>
      </w:r>
      <w:r w:rsidRPr="00A3790A">
        <w:rPr>
          <w:lang w:val="en-GB"/>
        </w:rPr>
        <w:t xml:space="preserve"> means the difference between the zero or span responses of the measurement instrument after and before an emissions test.</w:t>
      </w:r>
    </w:p>
    <w:p w14:paraId="33195C64" w14:textId="77777777" w:rsidR="001E085C" w:rsidRPr="00A3790A" w:rsidRDefault="001E085C" w:rsidP="001E085C">
      <w:pPr>
        <w:pStyle w:val="para"/>
        <w:rPr>
          <w:lang w:val="en-GB"/>
        </w:rPr>
      </w:pPr>
      <w:r w:rsidRPr="00A3790A">
        <w:rPr>
          <w:lang w:val="en-GB"/>
        </w:rPr>
        <w:t>3.1.4.</w:t>
      </w:r>
      <w:r w:rsidRPr="00A3790A">
        <w:rPr>
          <w:lang w:val="en-GB"/>
        </w:rPr>
        <w:tab/>
      </w:r>
      <w:r>
        <w:rPr>
          <w:lang w:val="en-GB"/>
        </w:rPr>
        <w:t>"</w:t>
      </w:r>
      <w:r w:rsidRPr="00A3790A">
        <w:rPr>
          <w:i/>
          <w:lang w:val="en-GB"/>
        </w:rPr>
        <w:t>Full flow dilution method</w:t>
      </w:r>
      <w:r>
        <w:rPr>
          <w:lang w:val="en-GB"/>
        </w:rPr>
        <w:t>"</w:t>
      </w:r>
      <w:r w:rsidRPr="00A3790A">
        <w:rPr>
          <w:lang w:val="en-GB"/>
        </w:rPr>
        <w:t xml:space="preserve"> means the process of mixing the total exhaust flow with diluent prior to separating a fraction of the diluted exhaust stream for analysis.</w:t>
      </w:r>
    </w:p>
    <w:p w14:paraId="6EFA4529" w14:textId="77777777" w:rsidR="001E085C" w:rsidRPr="00A3790A" w:rsidRDefault="001E085C" w:rsidP="001E085C">
      <w:pPr>
        <w:pStyle w:val="para"/>
        <w:rPr>
          <w:lang w:val="en-GB"/>
        </w:rPr>
      </w:pPr>
      <w:r w:rsidRPr="00A3790A">
        <w:rPr>
          <w:lang w:val="en-GB"/>
        </w:rPr>
        <w:t>3.1.5.</w:t>
      </w:r>
      <w:r w:rsidRPr="00A3790A">
        <w:rPr>
          <w:lang w:val="en-GB"/>
        </w:rPr>
        <w:tab/>
      </w:r>
      <w:r>
        <w:rPr>
          <w:lang w:val="en-GB"/>
        </w:rPr>
        <w:t>"</w:t>
      </w:r>
      <w:r w:rsidRPr="00A3790A">
        <w:rPr>
          <w:i/>
          <w:lang w:val="en-GB"/>
        </w:rPr>
        <w:t>High speed (n</w:t>
      </w:r>
      <w:r w:rsidRPr="00A3790A">
        <w:rPr>
          <w:i/>
          <w:vertAlign w:val="subscript"/>
          <w:lang w:val="en-GB"/>
        </w:rPr>
        <w:t>hi</w:t>
      </w:r>
      <w:r w:rsidRPr="00A3790A">
        <w:rPr>
          <w:i/>
          <w:lang w:val="en-GB"/>
        </w:rPr>
        <w:t>)</w:t>
      </w:r>
      <w:r>
        <w:rPr>
          <w:lang w:val="en-GB"/>
        </w:rPr>
        <w:t>"</w:t>
      </w:r>
      <w:r w:rsidRPr="00A3790A">
        <w:rPr>
          <w:lang w:val="en-GB"/>
        </w:rPr>
        <w:t xml:space="preserve"> means the highest engine speed where 70 per cent of the declared maximum power occurs.</w:t>
      </w:r>
    </w:p>
    <w:p w14:paraId="123C381F" w14:textId="77777777" w:rsidR="001E085C" w:rsidRPr="00A3790A" w:rsidRDefault="001E085C" w:rsidP="001E085C">
      <w:pPr>
        <w:pStyle w:val="para"/>
        <w:rPr>
          <w:lang w:val="en-GB"/>
        </w:rPr>
      </w:pPr>
      <w:r w:rsidRPr="00A3790A">
        <w:rPr>
          <w:lang w:val="en-GB"/>
        </w:rPr>
        <w:t>3.1.6.</w:t>
      </w:r>
      <w:r w:rsidRPr="00A3790A">
        <w:rPr>
          <w:lang w:val="en-GB"/>
        </w:rPr>
        <w:tab/>
      </w:r>
      <w:r>
        <w:rPr>
          <w:lang w:val="en-GB"/>
        </w:rPr>
        <w:t>"</w:t>
      </w:r>
      <w:r w:rsidRPr="00A3790A">
        <w:rPr>
          <w:i/>
          <w:lang w:val="en-GB"/>
        </w:rPr>
        <w:t>Low speed (n</w:t>
      </w:r>
      <w:r w:rsidRPr="00A3790A">
        <w:rPr>
          <w:i/>
          <w:vertAlign w:val="subscript"/>
          <w:lang w:val="en-GB"/>
        </w:rPr>
        <w:t>lo</w:t>
      </w:r>
      <w:r w:rsidRPr="00A3790A">
        <w:rPr>
          <w:i/>
          <w:lang w:val="en-GB"/>
        </w:rPr>
        <w:t>)</w:t>
      </w:r>
      <w:r>
        <w:rPr>
          <w:lang w:val="en-GB"/>
        </w:rPr>
        <w:t>"</w:t>
      </w:r>
      <w:r w:rsidRPr="00A3790A">
        <w:rPr>
          <w:lang w:val="en-GB"/>
        </w:rPr>
        <w:t xml:space="preserve"> means the lowest engine speed where 55 per cent of the declared maximum power occurs.</w:t>
      </w:r>
    </w:p>
    <w:p w14:paraId="2B41CB6A" w14:textId="77777777" w:rsidR="001E085C" w:rsidRPr="00A3790A" w:rsidRDefault="001E085C" w:rsidP="001E085C">
      <w:pPr>
        <w:pStyle w:val="para"/>
        <w:rPr>
          <w:lang w:val="en-GB"/>
        </w:rPr>
      </w:pPr>
      <w:r w:rsidRPr="00A3790A">
        <w:rPr>
          <w:lang w:val="en-GB"/>
        </w:rPr>
        <w:t>3.1.7.</w:t>
      </w:r>
      <w:r w:rsidRPr="00A3790A">
        <w:rPr>
          <w:lang w:val="en-GB"/>
        </w:rPr>
        <w:tab/>
      </w:r>
      <w:r>
        <w:rPr>
          <w:lang w:val="en-GB"/>
        </w:rPr>
        <w:t>"</w:t>
      </w:r>
      <w:r w:rsidRPr="00A3790A">
        <w:rPr>
          <w:i/>
          <w:lang w:val="en-GB"/>
        </w:rPr>
        <w:t>Maximum power (P</w:t>
      </w:r>
      <w:r w:rsidRPr="00A3790A">
        <w:rPr>
          <w:i/>
          <w:vertAlign w:val="subscript"/>
          <w:lang w:val="en-GB"/>
        </w:rPr>
        <w:t>max</w:t>
      </w:r>
      <w:r w:rsidRPr="00A3790A">
        <w:rPr>
          <w:i/>
          <w:lang w:val="en-GB"/>
        </w:rPr>
        <w:t>)</w:t>
      </w:r>
      <w:r>
        <w:rPr>
          <w:lang w:val="en-GB"/>
        </w:rPr>
        <w:t>"</w:t>
      </w:r>
      <w:r w:rsidRPr="00A3790A">
        <w:rPr>
          <w:lang w:val="en-GB"/>
        </w:rPr>
        <w:t xml:space="preserve"> means the maximum power in kW as specified by the manufacturer.</w:t>
      </w:r>
    </w:p>
    <w:p w14:paraId="1625664B" w14:textId="77777777" w:rsidR="001E085C" w:rsidRPr="00A3790A" w:rsidRDefault="001E085C" w:rsidP="001E085C">
      <w:pPr>
        <w:pStyle w:val="para"/>
        <w:rPr>
          <w:lang w:val="en-GB"/>
        </w:rPr>
      </w:pPr>
      <w:r w:rsidRPr="00A3790A">
        <w:rPr>
          <w:lang w:val="en-GB"/>
        </w:rPr>
        <w:t>3.1.8.</w:t>
      </w:r>
      <w:r w:rsidRPr="00A3790A">
        <w:rPr>
          <w:lang w:val="en-GB"/>
        </w:rPr>
        <w:tab/>
      </w:r>
      <w:r>
        <w:rPr>
          <w:lang w:val="en-GB"/>
        </w:rPr>
        <w:t>"</w:t>
      </w:r>
      <w:r w:rsidRPr="00A3790A">
        <w:rPr>
          <w:i/>
          <w:lang w:val="en-GB"/>
        </w:rPr>
        <w:t>Maximum torque speed</w:t>
      </w:r>
      <w:r>
        <w:rPr>
          <w:lang w:val="en-GB"/>
        </w:rPr>
        <w:t>"</w:t>
      </w:r>
      <w:r w:rsidRPr="00A3790A">
        <w:rPr>
          <w:lang w:val="en-GB"/>
        </w:rPr>
        <w:t xml:space="preserve"> means the engine speed at which the maximum torque is obtained from the engine, as specified by the manufacturer.</w:t>
      </w:r>
    </w:p>
    <w:p w14:paraId="33D21B58" w14:textId="77777777" w:rsidR="001E085C" w:rsidRPr="00A3790A" w:rsidRDefault="001E085C" w:rsidP="001E085C">
      <w:pPr>
        <w:pStyle w:val="para"/>
        <w:rPr>
          <w:lang w:val="en-GB"/>
        </w:rPr>
      </w:pPr>
      <w:r w:rsidRPr="00A3790A">
        <w:rPr>
          <w:lang w:val="en-GB"/>
        </w:rPr>
        <w:t>3.1.9.</w:t>
      </w:r>
      <w:r w:rsidRPr="00A3790A">
        <w:rPr>
          <w:lang w:val="en-GB"/>
        </w:rPr>
        <w:tab/>
      </w:r>
      <w:r>
        <w:rPr>
          <w:lang w:val="en-GB"/>
        </w:rPr>
        <w:t>"</w:t>
      </w:r>
      <w:r w:rsidRPr="00A3790A">
        <w:rPr>
          <w:i/>
          <w:lang w:val="en-GB"/>
        </w:rPr>
        <w:t>Normalized torque</w:t>
      </w:r>
      <w:r>
        <w:rPr>
          <w:lang w:val="en-GB"/>
        </w:rPr>
        <w:t>"</w:t>
      </w:r>
      <w:r w:rsidRPr="00A3790A">
        <w:rPr>
          <w:lang w:val="en-GB"/>
        </w:rPr>
        <w:t xml:space="preserve"> means engine torque in per cent normalized to the maximum available torque at an engine speed.</w:t>
      </w:r>
    </w:p>
    <w:p w14:paraId="1E6FDF7B" w14:textId="77777777" w:rsidR="001E085C" w:rsidRPr="00A3790A" w:rsidRDefault="001E085C" w:rsidP="001E085C">
      <w:pPr>
        <w:pStyle w:val="para"/>
        <w:keepNext/>
        <w:keepLines/>
        <w:rPr>
          <w:lang w:val="en-GB"/>
        </w:rPr>
      </w:pPr>
      <w:r w:rsidRPr="00A3790A">
        <w:rPr>
          <w:lang w:val="en-GB"/>
        </w:rPr>
        <w:lastRenderedPageBreak/>
        <w:t>3.1.10.</w:t>
      </w:r>
      <w:r w:rsidRPr="00A3790A">
        <w:rPr>
          <w:lang w:val="en-GB"/>
        </w:rPr>
        <w:tab/>
      </w:r>
      <w:r>
        <w:rPr>
          <w:lang w:val="en-GB"/>
        </w:rPr>
        <w:t>"</w:t>
      </w:r>
      <w:r w:rsidRPr="00A3790A">
        <w:rPr>
          <w:i/>
          <w:lang w:val="en-GB"/>
        </w:rPr>
        <w:t>Operator demand</w:t>
      </w:r>
      <w:r>
        <w:rPr>
          <w:lang w:val="en-GB"/>
        </w:rPr>
        <w:t>"</w:t>
      </w:r>
      <w:r w:rsidRPr="00A3790A">
        <w:rPr>
          <w:lang w:val="en-GB"/>
        </w:rPr>
        <w:t xml:space="preserve"> means an engine operator's input to control engine output. The operator may be a person (i.e., manual), or a governor </w:t>
      </w:r>
      <w:r>
        <w:rPr>
          <w:lang w:val="en-GB"/>
        </w:rPr>
        <w:br/>
      </w:r>
      <w:r w:rsidRPr="00A3790A">
        <w:rPr>
          <w:lang w:val="en-GB"/>
        </w:rPr>
        <w:t>(i.e., automatic) that mechanically or electronically signals an input that demands engine output. Input may be from an accelerator pedal or signal, a throttle-control lever or signal, a fuel lever or signal, a speed lever or signal, or a governor setpoint or signal.</w:t>
      </w:r>
    </w:p>
    <w:p w14:paraId="44DD235C" w14:textId="77777777" w:rsidR="001E085C" w:rsidRPr="00A3790A" w:rsidRDefault="001E085C" w:rsidP="001E085C">
      <w:pPr>
        <w:pStyle w:val="para"/>
        <w:rPr>
          <w:lang w:val="en-GB"/>
        </w:rPr>
      </w:pPr>
      <w:r w:rsidRPr="00A3790A">
        <w:rPr>
          <w:lang w:val="en-GB"/>
        </w:rPr>
        <w:t>3.1.11.</w:t>
      </w:r>
      <w:r w:rsidRPr="00A3790A">
        <w:rPr>
          <w:lang w:val="en-GB"/>
        </w:rPr>
        <w:tab/>
      </w:r>
      <w:r w:rsidRPr="00BB704A">
        <w:rPr>
          <w:b/>
          <w:lang w:val="en-GB"/>
        </w:rPr>
        <w:t>"</w:t>
      </w:r>
      <w:r w:rsidRPr="00BB704A">
        <w:rPr>
          <w:b/>
          <w:i/>
          <w:lang w:val="en-GB"/>
        </w:rPr>
        <w:t>Partial flow dilution method</w:t>
      </w:r>
      <w:r w:rsidRPr="00BB704A">
        <w:rPr>
          <w:b/>
          <w:lang w:val="en-GB"/>
        </w:rPr>
        <w:t>" means the process of separating a part from the total exhaust flow, then mixing it with an appropriate amount of diluent prior to the particulate sampling filter.</w:t>
      </w:r>
    </w:p>
    <w:p w14:paraId="72A26AAB" w14:textId="77777777" w:rsidR="001E085C" w:rsidRPr="00A3790A" w:rsidRDefault="001E085C" w:rsidP="001E085C">
      <w:pPr>
        <w:pStyle w:val="para"/>
        <w:rPr>
          <w:lang w:val="en-GB"/>
        </w:rPr>
      </w:pPr>
      <w:r w:rsidRPr="00A3790A">
        <w:rPr>
          <w:lang w:val="en-GB"/>
        </w:rPr>
        <w:t>3.1.12.</w:t>
      </w:r>
      <w:r w:rsidRPr="00A3790A">
        <w:rPr>
          <w:lang w:val="en-GB"/>
        </w:rPr>
        <w:tab/>
      </w:r>
      <w:r>
        <w:rPr>
          <w:lang w:val="en-GB"/>
        </w:rPr>
        <w:t>"</w:t>
      </w:r>
      <w:r w:rsidRPr="00A3790A">
        <w:rPr>
          <w:i/>
          <w:lang w:val="en-GB"/>
        </w:rPr>
        <w:t>Ramped steady state test cycle</w:t>
      </w:r>
      <w:r>
        <w:rPr>
          <w:lang w:val="en-GB"/>
        </w:rPr>
        <w:t>"</w:t>
      </w:r>
      <w:r w:rsidRPr="00A3790A">
        <w:rPr>
          <w:lang w:val="en-GB"/>
        </w:rPr>
        <w:t xml:space="preserve"> means a test cycle with a sequence of steady state engine test modes with defined speed and torque criteria at each mode and defined ramps between these modes (WHSC).</w:t>
      </w:r>
    </w:p>
    <w:p w14:paraId="5BE311B0" w14:textId="77777777" w:rsidR="001E085C" w:rsidRPr="00A3790A" w:rsidRDefault="001E085C" w:rsidP="001E085C">
      <w:pPr>
        <w:pStyle w:val="para"/>
        <w:rPr>
          <w:lang w:val="en-GB"/>
        </w:rPr>
      </w:pPr>
      <w:r w:rsidRPr="00A3790A">
        <w:rPr>
          <w:lang w:val="en-GB"/>
        </w:rPr>
        <w:t>3.1.13.</w:t>
      </w:r>
      <w:r w:rsidRPr="00A3790A">
        <w:rPr>
          <w:lang w:val="en-GB"/>
        </w:rPr>
        <w:tab/>
      </w:r>
      <w:r>
        <w:rPr>
          <w:lang w:val="en-GB"/>
        </w:rPr>
        <w:t>"</w:t>
      </w:r>
      <w:r w:rsidRPr="00A3790A">
        <w:rPr>
          <w:i/>
          <w:lang w:val="en-GB"/>
        </w:rPr>
        <w:t>Rated speed</w:t>
      </w:r>
      <w:r>
        <w:rPr>
          <w:lang w:val="en-GB"/>
        </w:rPr>
        <w:t>"</w:t>
      </w:r>
      <w:r w:rsidRPr="00A3790A">
        <w:rPr>
          <w:lang w:val="en-GB"/>
        </w:rPr>
        <w:t xml:space="preserve"> means the maximum full load speed allowed by the governor as specified by the manufacturer in his sales and service literature, or, if such a governor is not present, the speed at which the maximum power is obtained from the engine, as specified by the manufacturer in his sales and service literature.</w:t>
      </w:r>
    </w:p>
    <w:p w14:paraId="312A789C" w14:textId="77777777" w:rsidR="001E085C" w:rsidRPr="00A3790A" w:rsidRDefault="001E085C" w:rsidP="001E085C">
      <w:pPr>
        <w:pStyle w:val="para"/>
        <w:rPr>
          <w:lang w:val="en-GB"/>
        </w:rPr>
      </w:pPr>
      <w:r w:rsidRPr="00A3790A">
        <w:rPr>
          <w:lang w:val="en-GB"/>
        </w:rPr>
        <w:t>3.1.14.</w:t>
      </w:r>
      <w:r w:rsidRPr="00A3790A">
        <w:rPr>
          <w:lang w:val="en-GB"/>
        </w:rPr>
        <w:tab/>
      </w:r>
      <w:r>
        <w:rPr>
          <w:lang w:val="en-GB"/>
        </w:rPr>
        <w:t>"</w:t>
      </w:r>
      <w:r w:rsidRPr="00A3790A">
        <w:rPr>
          <w:i/>
          <w:lang w:val="en-GB"/>
        </w:rPr>
        <w:t>Response time</w:t>
      </w:r>
      <w:r>
        <w:rPr>
          <w:lang w:val="en-GB"/>
        </w:rPr>
        <w:t>"</w:t>
      </w:r>
      <w:r w:rsidRPr="00A3790A">
        <w:rPr>
          <w:lang w:val="en-GB"/>
        </w:rPr>
        <w:t xml:space="preserve"> means the difference in time between the change of the component to be measured at the reference point and a system response of 90</w:t>
      </w:r>
      <w:r>
        <w:rPr>
          <w:lang w:val="en-GB"/>
        </w:rPr>
        <w:t> </w:t>
      </w:r>
      <w:r w:rsidRPr="00A3790A">
        <w:rPr>
          <w:lang w:val="en-GB"/>
        </w:rPr>
        <w:t>per cent of the final reading (t</w:t>
      </w:r>
      <w:r w:rsidRPr="00F94672">
        <w:rPr>
          <w:vertAlign w:val="subscript"/>
          <w:lang w:val="en-GB"/>
        </w:rPr>
        <w:t>90</w:t>
      </w:r>
      <w:r w:rsidRPr="00A3790A">
        <w:rPr>
          <w:lang w:val="en-GB"/>
        </w:rPr>
        <w:t>) with the sampling probe being defined as the reference point, whereby the change of the measured component is at least 60 per cent full scale (FS) and takes place in less than 0.1 second. The system response time consists of the delay time to the system and of the rise time of the system.</w:t>
      </w:r>
    </w:p>
    <w:p w14:paraId="4561D32F" w14:textId="77777777" w:rsidR="001E085C" w:rsidRPr="00A3790A" w:rsidRDefault="001E085C" w:rsidP="001E085C">
      <w:pPr>
        <w:pStyle w:val="para"/>
        <w:rPr>
          <w:lang w:val="en-GB"/>
        </w:rPr>
      </w:pPr>
      <w:r w:rsidRPr="00A3790A">
        <w:rPr>
          <w:lang w:val="en-GB"/>
        </w:rPr>
        <w:t>3.1.15.</w:t>
      </w:r>
      <w:r w:rsidRPr="00A3790A">
        <w:rPr>
          <w:lang w:val="en-GB"/>
        </w:rPr>
        <w:tab/>
      </w:r>
      <w:r>
        <w:rPr>
          <w:lang w:val="en-GB"/>
        </w:rPr>
        <w:t>"</w:t>
      </w:r>
      <w:r w:rsidRPr="00A3790A">
        <w:rPr>
          <w:i/>
          <w:lang w:val="en-GB"/>
        </w:rPr>
        <w:t>Rise time</w:t>
      </w:r>
      <w:r>
        <w:rPr>
          <w:lang w:val="en-GB"/>
        </w:rPr>
        <w:t>"</w:t>
      </w:r>
      <w:r w:rsidRPr="00A3790A">
        <w:rPr>
          <w:lang w:val="en-GB"/>
        </w:rPr>
        <w:t xml:space="preserve"> means the difference in time between the 10 per cent and 90 per cent response of the final reading (t</w:t>
      </w:r>
      <w:r w:rsidRPr="00F94672">
        <w:rPr>
          <w:vertAlign w:val="subscript"/>
          <w:lang w:val="en-GB"/>
        </w:rPr>
        <w:t>90</w:t>
      </w:r>
      <w:r w:rsidRPr="00A3790A">
        <w:rPr>
          <w:lang w:val="en-GB"/>
        </w:rPr>
        <w:t xml:space="preserve"> – t</w:t>
      </w:r>
      <w:r w:rsidRPr="00F94672">
        <w:rPr>
          <w:vertAlign w:val="subscript"/>
          <w:lang w:val="en-GB"/>
        </w:rPr>
        <w:t>10</w:t>
      </w:r>
      <w:r w:rsidRPr="00A3790A">
        <w:rPr>
          <w:lang w:val="en-GB"/>
        </w:rPr>
        <w:t>).</w:t>
      </w:r>
    </w:p>
    <w:p w14:paraId="54EF9C19" w14:textId="77777777" w:rsidR="001E085C" w:rsidRPr="00A3790A" w:rsidRDefault="001E085C" w:rsidP="001E085C">
      <w:pPr>
        <w:pStyle w:val="para"/>
        <w:rPr>
          <w:lang w:val="en-GB"/>
        </w:rPr>
      </w:pPr>
      <w:r w:rsidRPr="00A3790A">
        <w:rPr>
          <w:lang w:val="en-GB"/>
        </w:rPr>
        <w:t>3.1.16.</w:t>
      </w:r>
      <w:r w:rsidRPr="00A3790A">
        <w:rPr>
          <w:lang w:val="en-GB"/>
        </w:rPr>
        <w:tab/>
      </w:r>
      <w:r>
        <w:rPr>
          <w:lang w:val="en-GB"/>
        </w:rPr>
        <w:t>"</w:t>
      </w:r>
      <w:r w:rsidRPr="00A3790A">
        <w:rPr>
          <w:i/>
          <w:lang w:val="en-GB"/>
        </w:rPr>
        <w:t>Span response</w:t>
      </w:r>
      <w:r>
        <w:rPr>
          <w:lang w:val="en-GB"/>
        </w:rPr>
        <w:t>"</w:t>
      </w:r>
      <w:r w:rsidRPr="00A3790A">
        <w:rPr>
          <w:lang w:val="en-GB"/>
        </w:rPr>
        <w:t xml:space="preserve"> means the mean response to a span gas during a 30 s time interval.</w:t>
      </w:r>
    </w:p>
    <w:p w14:paraId="074445C0" w14:textId="77777777" w:rsidR="001E085C" w:rsidRPr="00A3790A" w:rsidRDefault="001E085C" w:rsidP="001E085C">
      <w:pPr>
        <w:pStyle w:val="para"/>
        <w:rPr>
          <w:lang w:val="en-GB"/>
        </w:rPr>
      </w:pPr>
      <w:r w:rsidRPr="00A3790A">
        <w:rPr>
          <w:lang w:val="en-GB"/>
        </w:rPr>
        <w:t>3.1.17.</w:t>
      </w:r>
      <w:r w:rsidRPr="00A3790A">
        <w:rPr>
          <w:lang w:val="en-GB"/>
        </w:rPr>
        <w:tab/>
      </w:r>
      <w:r>
        <w:rPr>
          <w:lang w:val="en-GB"/>
        </w:rPr>
        <w:t>"</w:t>
      </w:r>
      <w:r w:rsidRPr="00A3790A">
        <w:rPr>
          <w:i/>
          <w:lang w:val="en-GB"/>
        </w:rPr>
        <w:t>Specific emissions</w:t>
      </w:r>
      <w:r>
        <w:rPr>
          <w:lang w:val="en-GB"/>
        </w:rPr>
        <w:t>"</w:t>
      </w:r>
      <w:r w:rsidRPr="00A3790A">
        <w:rPr>
          <w:lang w:val="en-GB"/>
        </w:rPr>
        <w:t xml:space="preserve"> means the mass emissions expressed in g/kWh.</w:t>
      </w:r>
    </w:p>
    <w:p w14:paraId="613481FB" w14:textId="77777777" w:rsidR="001E085C" w:rsidRPr="00A3790A" w:rsidRDefault="001E085C" w:rsidP="001E085C">
      <w:pPr>
        <w:pStyle w:val="para"/>
        <w:rPr>
          <w:lang w:val="en-GB"/>
        </w:rPr>
      </w:pPr>
      <w:r w:rsidRPr="00A3790A">
        <w:rPr>
          <w:lang w:val="en-GB"/>
        </w:rPr>
        <w:t>3.1.18.</w:t>
      </w:r>
      <w:r w:rsidRPr="00A3790A">
        <w:rPr>
          <w:lang w:val="en-GB"/>
        </w:rPr>
        <w:tab/>
      </w:r>
      <w:r>
        <w:rPr>
          <w:lang w:val="en-GB"/>
        </w:rPr>
        <w:t>"</w:t>
      </w:r>
      <w:r w:rsidRPr="00A3790A">
        <w:rPr>
          <w:i/>
          <w:lang w:val="en-GB"/>
        </w:rPr>
        <w:t>Test cycle</w:t>
      </w:r>
      <w:r>
        <w:rPr>
          <w:lang w:val="en-GB"/>
        </w:rPr>
        <w:t>"</w:t>
      </w:r>
      <w:r w:rsidRPr="00A3790A">
        <w:rPr>
          <w:lang w:val="en-GB"/>
        </w:rPr>
        <w:t xml:space="preserve"> means a sequence of test points each with a defined speed and torque to be followed by the engine under steady state (WHSC) or transient operating conditions (WHTC).</w:t>
      </w:r>
    </w:p>
    <w:p w14:paraId="366B72F8" w14:textId="77777777" w:rsidR="001E085C" w:rsidRPr="00A3790A" w:rsidRDefault="001E085C" w:rsidP="001E085C">
      <w:pPr>
        <w:pStyle w:val="para"/>
        <w:rPr>
          <w:lang w:val="en-GB"/>
        </w:rPr>
      </w:pPr>
      <w:r w:rsidRPr="00A3790A">
        <w:rPr>
          <w:lang w:val="en-GB"/>
        </w:rPr>
        <w:t>3.1.19.</w:t>
      </w:r>
      <w:r w:rsidRPr="00A3790A">
        <w:rPr>
          <w:lang w:val="en-GB"/>
        </w:rPr>
        <w:tab/>
      </w:r>
      <w:r>
        <w:rPr>
          <w:lang w:val="en-GB"/>
        </w:rPr>
        <w:t>"</w:t>
      </w:r>
      <w:r w:rsidRPr="00A3790A">
        <w:rPr>
          <w:i/>
          <w:lang w:val="en-GB"/>
        </w:rPr>
        <w:t>Transformation time</w:t>
      </w:r>
      <w:r>
        <w:rPr>
          <w:lang w:val="en-GB"/>
        </w:rPr>
        <w:t>"</w:t>
      </w:r>
      <w:r w:rsidRPr="00A3790A">
        <w:rPr>
          <w:lang w:val="en-GB"/>
        </w:rPr>
        <w:t xml:space="preserve"> means the difference in time between the change of the component to be measured at the reference point and a system response of 50 per cent of the final reading (t</w:t>
      </w:r>
      <w:r w:rsidRPr="00F94672">
        <w:rPr>
          <w:vertAlign w:val="subscript"/>
          <w:lang w:val="en-GB"/>
        </w:rPr>
        <w:t>50</w:t>
      </w:r>
      <w:r w:rsidRPr="00A3790A">
        <w:rPr>
          <w:lang w:val="en-GB"/>
        </w:rPr>
        <w:t>) with the sampling probe being defined as the reference point. The transformation time is used for the signal alignment of different measurement instruments.</w:t>
      </w:r>
    </w:p>
    <w:p w14:paraId="53266670" w14:textId="77777777" w:rsidR="001E085C" w:rsidRPr="00A3790A" w:rsidRDefault="001E085C" w:rsidP="001E085C">
      <w:pPr>
        <w:pStyle w:val="para"/>
        <w:rPr>
          <w:lang w:val="en-GB"/>
        </w:rPr>
      </w:pPr>
      <w:r w:rsidRPr="00A3790A">
        <w:rPr>
          <w:lang w:val="en-GB"/>
        </w:rPr>
        <w:t>3.1.20.</w:t>
      </w:r>
      <w:r w:rsidRPr="00A3790A">
        <w:rPr>
          <w:lang w:val="en-GB"/>
        </w:rPr>
        <w:tab/>
      </w:r>
      <w:r>
        <w:rPr>
          <w:lang w:val="en-GB"/>
        </w:rPr>
        <w:t>"</w:t>
      </w:r>
      <w:r w:rsidRPr="00A3790A">
        <w:rPr>
          <w:i/>
          <w:lang w:val="en-GB"/>
        </w:rPr>
        <w:t>Transient test cycle</w:t>
      </w:r>
      <w:r>
        <w:rPr>
          <w:lang w:val="en-GB"/>
        </w:rPr>
        <w:t>"</w:t>
      </w:r>
      <w:r w:rsidRPr="00A3790A">
        <w:rPr>
          <w:lang w:val="en-GB"/>
        </w:rPr>
        <w:t xml:space="preserve"> means a test cycle with a sequence of normalized speed and torque values that vary relatively quickly with time (WHTC).</w:t>
      </w:r>
    </w:p>
    <w:p w14:paraId="0334C86F" w14:textId="77777777" w:rsidR="001E085C" w:rsidRPr="00A3790A" w:rsidRDefault="001E085C" w:rsidP="001E085C">
      <w:pPr>
        <w:pStyle w:val="para"/>
        <w:rPr>
          <w:lang w:val="en-GB"/>
        </w:rPr>
      </w:pPr>
      <w:r w:rsidRPr="00A3790A">
        <w:rPr>
          <w:lang w:val="en-GB"/>
        </w:rPr>
        <w:t>3.1.21.</w:t>
      </w:r>
      <w:r w:rsidRPr="00A3790A">
        <w:rPr>
          <w:lang w:val="en-GB"/>
        </w:rPr>
        <w:tab/>
      </w:r>
      <w:r>
        <w:rPr>
          <w:lang w:val="en-GB"/>
        </w:rPr>
        <w:t>"</w:t>
      </w:r>
      <w:r w:rsidRPr="00A3790A">
        <w:rPr>
          <w:i/>
          <w:lang w:val="en-GB"/>
        </w:rPr>
        <w:t>Zero response</w:t>
      </w:r>
      <w:r>
        <w:rPr>
          <w:lang w:val="en-GB"/>
        </w:rPr>
        <w:t>"</w:t>
      </w:r>
      <w:r w:rsidRPr="00A3790A">
        <w:rPr>
          <w:lang w:val="en-GB"/>
        </w:rPr>
        <w:t xml:space="preserve"> means the mean response to a zero gas during a 30 s time interval.</w:t>
      </w:r>
    </w:p>
    <w:p w14:paraId="1AF9F376" w14:textId="77777777" w:rsidR="001E085C" w:rsidRPr="00F94672" w:rsidRDefault="001E085C" w:rsidP="001E085C">
      <w:pPr>
        <w:pStyle w:val="Heading1"/>
        <w:keepNext/>
        <w:ind w:left="2268" w:right="1134"/>
      </w:pPr>
      <w:r w:rsidRPr="00F94672">
        <w:lastRenderedPageBreak/>
        <w:t>Figure 1</w:t>
      </w:r>
    </w:p>
    <w:p w14:paraId="01FDC4FF" w14:textId="77777777" w:rsidR="001E085C" w:rsidRPr="00A3790A" w:rsidRDefault="001E085C" w:rsidP="001E085C">
      <w:pPr>
        <w:pStyle w:val="Heading1"/>
        <w:keepNext/>
        <w:spacing w:after="120"/>
        <w:ind w:left="2268" w:right="1134"/>
        <w:rPr>
          <w:b/>
        </w:rPr>
      </w:pPr>
      <w:r w:rsidRPr="00A3790A">
        <w:rPr>
          <w:b/>
        </w:rPr>
        <w:t>Definitions of system response</w:t>
      </w:r>
      <w:r w:rsidRPr="00A3790A" w:rsidDel="00CB7039">
        <w:rPr>
          <w:b/>
        </w:rPr>
        <w:t xml:space="preserve"> </w:t>
      </w:r>
    </w:p>
    <w:p w14:paraId="7F7B2DEB" w14:textId="77777777" w:rsidR="001E085C" w:rsidRPr="00A3790A" w:rsidRDefault="001E085C" w:rsidP="001E085C">
      <w:pPr>
        <w:ind w:left="2268"/>
        <w:jc w:val="both"/>
      </w:pPr>
      <w:r w:rsidRPr="00A3790A">
        <w:rPr>
          <w:noProof/>
          <w:lang w:val="en-IE" w:eastAsia="en-IE"/>
        </w:rPr>
        <w:drawing>
          <wp:inline distT="0" distB="0" distL="0" distR="0" wp14:anchorId="362201F0" wp14:editId="51B13345">
            <wp:extent cx="3303905" cy="2065020"/>
            <wp:effectExtent l="19050" t="19050" r="0" b="0"/>
            <wp:docPr id="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303905" cy="2065020"/>
                    </a:xfrm>
                    <a:prstGeom prst="rect">
                      <a:avLst/>
                    </a:prstGeom>
                    <a:noFill/>
                    <a:ln w="6350" cmpd="sng">
                      <a:solidFill>
                        <a:srgbClr val="000000"/>
                      </a:solidFill>
                      <a:miter lim="800000"/>
                      <a:headEnd/>
                      <a:tailEnd/>
                    </a:ln>
                    <a:effectLst/>
                  </pic:spPr>
                </pic:pic>
              </a:graphicData>
            </a:graphic>
          </wp:inline>
        </w:drawing>
      </w:r>
    </w:p>
    <w:p w14:paraId="339D94EC" w14:textId="77777777" w:rsidR="001E085C" w:rsidRPr="00A3790A" w:rsidRDefault="001E085C" w:rsidP="001E085C">
      <w:pPr>
        <w:pStyle w:val="Heading1"/>
        <w:keepNext/>
        <w:ind w:left="2268" w:right="1134"/>
        <w:rPr>
          <w:b/>
        </w:rPr>
      </w:pPr>
      <w:r w:rsidRPr="00A3790A">
        <w:rPr>
          <w:b/>
        </w:rPr>
        <w:tab/>
      </w:r>
    </w:p>
    <w:p w14:paraId="3F66F894" w14:textId="77777777" w:rsidR="001E085C" w:rsidRPr="00A3790A" w:rsidRDefault="001E085C" w:rsidP="001E085C">
      <w:pPr>
        <w:pStyle w:val="para"/>
        <w:spacing w:before="240"/>
        <w:rPr>
          <w:lang w:val="en-GB"/>
        </w:rPr>
      </w:pPr>
      <w:r w:rsidRPr="00A3790A">
        <w:rPr>
          <w:lang w:val="en-GB"/>
        </w:rPr>
        <w:t>3.2.</w:t>
      </w:r>
      <w:r w:rsidRPr="00A3790A">
        <w:rPr>
          <w:lang w:val="en-GB"/>
        </w:rPr>
        <w:tab/>
        <w:t>General symbols</w:t>
      </w:r>
    </w:p>
    <w:tbl>
      <w:tblPr>
        <w:tblW w:w="6520" w:type="dxa"/>
        <w:tblInd w:w="2339" w:type="dxa"/>
        <w:tblLayout w:type="fixed"/>
        <w:tblCellMar>
          <w:left w:w="71" w:type="dxa"/>
          <w:right w:w="71" w:type="dxa"/>
        </w:tblCellMar>
        <w:tblLook w:val="0000" w:firstRow="0" w:lastRow="0" w:firstColumn="0" w:lastColumn="0" w:noHBand="0" w:noVBand="0"/>
      </w:tblPr>
      <w:tblGrid>
        <w:gridCol w:w="898"/>
        <w:gridCol w:w="12"/>
        <w:gridCol w:w="21"/>
        <w:gridCol w:w="1560"/>
        <w:gridCol w:w="10"/>
        <w:gridCol w:w="4019"/>
      </w:tblGrid>
      <w:tr w:rsidR="001E085C" w:rsidRPr="00A3790A" w14:paraId="4D610FE5" w14:textId="77777777" w:rsidTr="005D1DDD">
        <w:trPr>
          <w:cantSplit/>
          <w:trHeight w:val="300"/>
          <w:tblHeader/>
        </w:trPr>
        <w:tc>
          <w:tcPr>
            <w:tcW w:w="898" w:type="dxa"/>
            <w:tcBorders>
              <w:bottom w:val="single" w:sz="4" w:space="0" w:color="auto"/>
            </w:tcBorders>
          </w:tcPr>
          <w:p w14:paraId="6C5B0D3F" w14:textId="77777777" w:rsidR="001E085C" w:rsidRPr="00A3790A" w:rsidRDefault="001E085C" w:rsidP="005D1DDD">
            <w:pPr>
              <w:spacing w:before="80" w:after="80"/>
              <w:rPr>
                <w:i/>
                <w:sz w:val="16"/>
                <w:szCs w:val="16"/>
              </w:rPr>
            </w:pPr>
            <w:r w:rsidRPr="00A3790A">
              <w:rPr>
                <w:i/>
                <w:sz w:val="16"/>
                <w:szCs w:val="16"/>
              </w:rPr>
              <w:t>Symbol</w:t>
            </w:r>
          </w:p>
        </w:tc>
        <w:tc>
          <w:tcPr>
            <w:tcW w:w="1603" w:type="dxa"/>
            <w:gridSpan w:val="4"/>
            <w:tcBorders>
              <w:bottom w:val="single" w:sz="4" w:space="0" w:color="auto"/>
            </w:tcBorders>
          </w:tcPr>
          <w:p w14:paraId="7C180EA9" w14:textId="77777777" w:rsidR="001E085C" w:rsidRPr="00A3790A" w:rsidRDefault="001E085C" w:rsidP="005D1DDD">
            <w:pPr>
              <w:spacing w:before="80" w:after="80"/>
              <w:rPr>
                <w:i/>
                <w:sz w:val="16"/>
                <w:szCs w:val="16"/>
              </w:rPr>
            </w:pPr>
            <w:r w:rsidRPr="00A3790A">
              <w:rPr>
                <w:i/>
                <w:sz w:val="16"/>
                <w:szCs w:val="16"/>
              </w:rPr>
              <w:t>Unit</w:t>
            </w:r>
          </w:p>
        </w:tc>
        <w:tc>
          <w:tcPr>
            <w:tcW w:w="4019" w:type="dxa"/>
            <w:tcBorders>
              <w:bottom w:val="single" w:sz="4" w:space="0" w:color="auto"/>
            </w:tcBorders>
          </w:tcPr>
          <w:p w14:paraId="41F77570" w14:textId="77777777" w:rsidR="001E085C" w:rsidRPr="00A3790A" w:rsidRDefault="001E085C" w:rsidP="005D1DDD">
            <w:pPr>
              <w:spacing w:before="80" w:after="80"/>
              <w:rPr>
                <w:i/>
                <w:sz w:val="16"/>
                <w:szCs w:val="16"/>
              </w:rPr>
            </w:pPr>
            <w:r w:rsidRPr="00A3790A">
              <w:rPr>
                <w:i/>
                <w:sz w:val="16"/>
                <w:szCs w:val="16"/>
              </w:rPr>
              <w:t>Term</w:t>
            </w:r>
          </w:p>
        </w:tc>
      </w:tr>
      <w:tr w:rsidR="001E085C" w:rsidRPr="00A3790A" w14:paraId="75B1363C" w14:textId="77777777" w:rsidTr="005D1DDD">
        <w:trPr>
          <w:cantSplit/>
          <w:trHeight w:val="300"/>
        </w:trPr>
        <w:tc>
          <w:tcPr>
            <w:tcW w:w="898" w:type="dxa"/>
            <w:tcBorders>
              <w:top w:val="single" w:sz="4" w:space="0" w:color="auto"/>
            </w:tcBorders>
          </w:tcPr>
          <w:p w14:paraId="1FABA59A" w14:textId="77777777" w:rsidR="001E085C" w:rsidRPr="00A3790A" w:rsidRDefault="001E085C" w:rsidP="005D1DDD">
            <w:pPr>
              <w:rPr>
                <w:vertAlign w:val="subscript"/>
              </w:rPr>
            </w:pPr>
            <w:r w:rsidRPr="00A3790A">
              <w:rPr>
                <w:i/>
              </w:rPr>
              <w:t>a</w:t>
            </w:r>
            <w:r w:rsidRPr="00A3790A">
              <w:rPr>
                <w:vertAlign w:val="subscript"/>
              </w:rPr>
              <w:t>1</w:t>
            </w:r>
          </w:p>
        </w:tc>
        <w:tc>
          <w:tcPr>
            <w:tcW w:w="1603" w:type="dxa"/>
            <w:gridSpan w:val="4"/>
            <w:tcBorders>
              <w:top w:val="single" w:sz="4" w:space="0" w:color="auto"/>
            </w:tcBorders>
          </w:tcPr>
          <w:p w14:paraId="16FCBD85" w14:textId="77777777" w:rsidR="001E085C" w:rsidRPr="00A3790A" w:rsidRDefault="001E085C" w:rsidP="005D1DDD">
            <w:r w:rsidRPr="00A3790A">
              <w:t>-</w:t>
            </w:r>
          </w:p>
        </w:tc>
        <w:tc>
          <w:tcPr>
            <w:tcW w:w="4019" w:type="dxa"/>
            <w:tcBorders>
              <w:top w:val="single" w:sz="4" w:space="0" w:color="auto"/>
            </w:tcBorders>
          </w:tcPr>
          <w:p w14:paraId="78FF501C" w14:textId="77777777" w:rsidR="001E085C" w:rsidRPr="00A3790A" w:rsidRDefault="001E085C" w:rsidP="005D1DDD">
            <w:r w:rsidRPr="00A3790A">
              <w:t>Slope of the regression</w:t>
            </w:r>
          </w:p>
        </w:tc>
      </w:tr>
      <w:tr w:rsidR="001E085C" w:rsidRPr="00A3790A" w14:paraId="438A8F64" w14:textId="77777777" w:rsidTr="005D1DDD">
        <w:trPr>
          <w:cantSplit/>
          <w:trHeight w:val="300"/>
        </w:trPr>
        <w:tc>
          <w:tcPr>
            <w:tcW w:w="898" w:type="dxa"/>
          </w:tcPr>
          <w:p w14:paraId="2A7A8393" w14:textId="77777777" w:rsidR="001E085C" w:rsidRPr="00A3790A" w:rsidRDefault="001E085C" w:rsidP="005D1DDD">
            <w:pPr>
              <w:rPr>
                <w:vertAlign w:val="subscript"/>
              </w:rPr>
            </w:pPr>
            <w:r w:rsidRPr="00A3790A">
              <w:rPr>
                <w:i/>
              </w:rPr>
              <w:t>a</w:t>
            </w:r>
            <w:r w:rsidRPr="00A3790A">
              <w:rPr>
                <w:vertAlign w:val="subscript"/>
              </w:rPr>
              <w:t>0</w:t>
            </w:r>
          </w:p>
        </w:tc>
        <w:tc>
          <w:tcPr>
            <w:tcW w:w="1603" w:type="dxa"/>
            <w:gridSpan w:val="4"/>
          </w:tcPr>
          <w:p w14:paraId="391667E8" w14:textId="77777777" w:rsidR="001E085C" w:rsidRPr="00A3790A" w:rsidRDefault="001E085C" w:rsidP="005D1DDD">
            <w:r w:rsidRPr="00A3790A">
              <w:t>-</w:t>
            </w:r>
          </w:p>
        </w:tc>
        <w:tc>
          <w:tcPr>
            <w:tcW w:w="4019" w:type="dxa"/>
          </w:tcPr>
          <w:p w14:paraId="2B9D1064" w14:textId="77777777" w:rsidR="001E085C" w:rsidRPr="00A3790A" w:rsidRDefault="001E085C" w:rsidP="005D1DDD">
            <w:r w:rsidRPr="00A3790A">
              <w:t>y intercept of the regression</w:t>
            </w:r>
          </w:p>
        </w:tc>
      </w:tr>
      <w:tr w:rsidR="001E085C" w:rsidRPr="00A3790A" w14:paraId="114184A2" w14:textId="77777777" w:rsidTr="005D1DDD">
        <w:trPr>
          <w:cantSplit/>
          <w:trHeight w:val="300"/>
        </w:trPr>
        <w:tc>
          <w:tcPr>
            <w:tcW w:w="898" w:type="dxa"/>
          </w:tcPr>
          <w:p w14:paraId="35ABB89C" w14:textId="77777777" w:rsidR="001E085C" w:rsidRPr="00A3790A" w:rsidRDefault="001E085C" w:rsidP="005D1DDD">
            <w:pPr>
              <w:spacing w:after="120"/>
              <w:rPr>
                <w:vertAlign w:val="subscript"/>
              </w:rPr>
            </w:pPr>
            <w:r w:rsidRPr="00A3790A">
              <w:rPr>
                <w:i/>
              </w:rPr>
              <w:t>A/F</w:t>
            </w:r>
            <w:r w:rsidRPr="00A3790A">
              <w:rPr>
                <w:vertAlign w:val="subscript"/>
              </w:rPr>
              <w:t>st</w:t>
            </w:r>
          </w:p>
        </w:tc>
        <w:tc>
          <w:tcPr>
            <w:tcW w:w="1603" w:type="dxa"/>
            <w:gridSpan w:val="4"/>
          </w:tcPr>
          <w:p w14:paraId="17D604E0" w14:textId="77777777" w:rsidR="001E085C" w:rsidRPr="00A3790A" w:rsidRDefault="001E085C" w:rsidP="005D1DDD">
            <w:pPr>
              <w:spacing w:after="120"/>
            </w:pPr>
            <w:r w:rsidRPr="00A3790A">
              <w:t>-</w:t>
            </w:r>
          </w:p>
        </w:tc>
        <w:tc>
          <w:tcPr>
            <w:tcW w:w="4019" w:type="dxa"/>
          </w:tcPr>
          <w:p w14:paraId="0885D4CD" w14:textId="77777777" w:rsidR="001E085C" w:rsidRPr="00A3790A" w:rsidRDefault="001E085C" w:rsidP="005D1DDD">
            <w:pPr>
              <w:spacing w:after="120"/>
            </w:pPr>
            <w:r w:rsidRPr="00A3790A">
              <w:t>Stoichiometric air to fuel ratio</w:t>
            </w:r>
          </w:p>
        </w:tc>
      </w:tr>
      <w:tr w:rsidR="001E085C" w:rsidRPr="00A3790A" w14:paraId="7013AAED" w14:textId="77777777" w:rsidTr="005D1DDD">
        <w:trPr>
          <w:cantSplit/>
          <w:trHeight w:val="300"/>
        </w:trPr>
        <w:tc>
          <w:tcPr>
            <w:tcW w:w="898" w:type="dxa"/>
          </w:tcPr>
          <w:p w14:paraId="1989EB42" w14:textId="77777777" w:rsidR="001E085C" w:rsidRPr="00A3790A" w:rsidRDefault="001E085C" w:rsidP="005D1DDD">
            <w:pPr>
              <w:spacing w:after="120"/>
              <w:rPr>
                <w:i/>
              </w:rPr>
            </w:pPr>
            <w:r w:rsidRPr="00A3790A">
              <w:rPr>
                <w:i/>
              </w:rPr>
              <w:t>C</w:t>
            </w:r>
          </w:p>
        </w:tc>
        <w:tc>
          <w:tcPr>
            <w:tcW w:w="1603" w:type="dxa"/>
            <w:gridSpan w:val="4"/>
          </w:tcPr>
          <w:p w14:paraId="5B13037D" w14:textId="77777777" w:rsidR="001E085C" w:rsidRPr="00A3790A" w:rsidRDefault="001E085C" w:rsidP="005D1DDD">
            <w:pPr>
              <w:spacing w:after="120"/>
            </w:pPr>
            <w:r w:rsidRPr="00A3790A">
              <w:t>ppm/Vol per cent</w:t>
            </w:r>
          </w:p>
        </w:tc>
        <w:tc>
          <w:tcPr>
            <w:tcW w:w="4019" w:type="dxa"/>
          </w:tcPr>
          <w:p w14:paraId="0379BB50" w14:textId="77777777" w:rsidR="001E085C" w:rsidRPr="00A3790A" w:rsidRDefault="001E085C" w:rsidP="005D1DDD">
            <w:pPr>
              <w:spacing w:after="120"/>
            </w:pPr>
            <w:r w:rsidRPr="00A3790A">
              <w:t>Concentration</w:t>
            </w:r>
          </w:p>
        </w:tc>
      </w:tr>
      <w:tr w:rsidR="001E085C" w:rsidRPr="00A3790A" w14:paraId="77D6C83A" w14:textId="77777777" w:rsidTr="005D1DDD">
        <w:trPr>
          <w:cantSplit/>
          <w:trHeight w:val="300"/>
        </w:trPr>
        <w:tc>
          <w:tcPr>
            <w:tcW w:w="898" w:type="dxa"/>
          </w:tcPr>
          <w:p w14:paraId="3D912F26" w14:textId="77777777" w:rsidR="001E085C" w:rsidRPr="00A3790A" w:rsidRDefault="001E085C" w:rsidP="005D1DDD">
            <w:pPr>
              <w:spacing w:after="120"/>
              <w:rPr>
                <w:vertAlign w:val="subscript"/>
              </w:rPr>
            </w:pPr>
            <w:r w:rsidRPr="00A3790A">
              <w:rPr>
                <w:i/>
              </w:rPr>
              <w:t>c</w:t>
            </w:r>
            <w:r w:rsidRPr="00A3790A">
              <w:rPr>
                <w:vertAlign w:val="subscript"/>
              </w:rPr>
              <w:t>d</w:t>
            </w:r>
          </w:p>
        </w:tc>
        <w:tc>
          <w:tcPr>
            <w:tcW w:w="1603" w:type="dxa"/>
            <w:gridSpan w:val="4"/>
          </w:tcPr>
          <w:p w14:paraId="05CA91C3" w14:textId="77777777" w:rsidR="001E085C" w:rsidRPr="00A3790A" w:rsidRDefault="001E085C" w:rsidP="005D1DDD">
            <w:pPr>
              <w:spacing w:after="120"/>
            </w:pPr>
            <w:r w:rsidRPr="00A3790A">
              <w:t>ppm/Vol per cent</w:t>
            </w:r>
          </w:p>
        </w:tc>
        <w:tc>
          <w:tcPr>
            <w:tcW w:w="4019" w:type="dxa"/>
          </w:tcPr>
          <w:p w14:paraId="474687DB" w14:textId="77777777" w:rsidR="001E085C" w:rsidRPr="00A3790A" w:rsidRDefault="001E085C" w:rsidP="005D1DDD">
            <w:pPr>
              <w:spacing w:after="120"/>
            </w:pPr>
            <w:r w:rsidRPr="00A3790A">
              <w:t>Concentration on dry basis</w:t>
            </w:r>
          </w:p>
        </w:tc>
      </w:tr>
      <w:tr w:rsidR="001E085C" w:rsidRPr="00A3790A" w14:paraId="134A7BCC" w14:textId="77777777" w:rsidTr="005D1DDD">
        <w:trPr>
          <w:cantSplit/>
          <w:trHeight w:val="300"/>
        </w:trPr>
        <w:tc>
          <w:tcPr>
            <w:tcW w:w="898" w:type="dxa"/>
          </w:tcPr>
          <w:p w14:paraId="05CC59F3" w14:textId="77777777" w:rsidR="001E085C" w:rsidRPr="00A3790A" w:rsidRDefault="001E085C" w:rsidP="005D1DDD">
            <w:pPr>
              <w:spacing w:after="120"/>
              <w:rPr>
                <w:i/>
                <w:vertAlign w:val="subscript"/>
              </w:rPr>
            </w:pPr>
            <w:r w:rsidRPr="00A3790A">
              <w:rPr>
                <w:i/>
              </w:rPr>
              <w:t>c</w:t>
            </w:r>
            <w:r w:rsidRPr="00A3790A">
              <w:rPr>
                <w:vertAlign w:val="subscript"/>
              </w:rPr>
              <w:t>w</w:t>
            </w:r>
          </w:p>
        </w:tc>
        <w:tc>
          <w:tcPr>
            <w:tcW w:w="1603" w:type="dxa"/>
            <w:gridSpan w:val="4"/>
          </w:tcPr>
          <w:p w14:paraId="0BA382F1" w14:textId="77777777" w:rsidR="001E085C" w:rsidRPr="00A3790A" w:rsidRDefault="001E085C" w:rsidP="005D1DDD">
            <w:pPr>
              <w:spacing w:after="120"/>
            </w:pPr>
            <w:r w:rsidRPr="00A3790A">
              <w:t>ppm/Vol per cent</w:t>
            </w:r>
          </w:p>
        </w:tc>
        <w:tc>
          <w:tcPr>
            <w:tcW w:w="4019" w:type="dxa"/>
          </w:tcPr>
          <w:p w14:paraId="1AE30BDA" w14:textId="77777777" w:rsidR="001E085C" w:rsidRPr="00A3790A" w:rsidRDefault="001E085C" w:rsidP="005D1DDD">
            <w:pPr>
              <w:spacing w:after="120"/>
            </w:pPr>
            <w:r w:rsidRPr="00A3790A">
              <w:t>Concentration on wet basis</w:t>
            </w:r>
          </w:p>
        </w:tc>
      </w:tr>
      <w:tr w:rsidR="001E085C" w:rsidRPr="00A3790A" w14:paraId="5FCD2E74" w14:textId="77777777" w:rsidTr="005D1DDD">
        <w:trPr>
          <w:cantSplit/>
          <w:trHeight w:val="300"/>
        </w:trPr>
        <w:tc>
          <w:tcPr>
            <w:tcW w:w="898" w:type="dxa"/>
          </w:tcPr>
          <w:p w14:paraId="2B7BED2B" w14:textId="77777777" w:rsidR="001E085C" w:rsidRPr="00A3790A" w:rsidRDefault="001E085C" w:rsidP="005D1DDD">
            <w:pPr>
              <w:spacing w:after="120"/>
              <w:rPr>
                <w:i/>
                <w:vertAlign w:val="subscript"/>
              </w:rPr>
            </w:pPr>
            <w:r w:rsidRPr="00A3790A">
              <w:rPr>
                <w:i/>
              </w:rPr>
              <w:t>c</w:t>
            </w:r>
            <w:r w:rsidRPr="00A3790A">
              <w:rPr>
                <w:i/>
                <w:vertAlign w:val="subscript"/>
              </w:rPr>
              <w:t>b</w:t>
            </w:r>
          </w:p>
        </w:tc>
        <w:tc>
          <w:tcPr>
            <w:tcW w:w="1603" w:type="dxa"/>
            <w:gridSpan w:val="4"/>
          </w:tcPr>
          <w:p w14:paraId="4C465CF8" w14:textId="77777777" w:rsidR="001E085C" w:rsidRPr="00A3790A" w:rsidRDefault="001E085C" w:rsidP="005D1DDD">
            <w:pPr>
              <w:spacing w:after="120"/>
            </w:pPr>
            <w:r w:rsidRPr="00A3790A">
              <w:t>ppm/Vol per cent</w:t>
            </w:r>
          </w:p>
        </w:tc>
        <w:tc>
          <w:tcPr>
            <w:tcW w:w="4019" w:type="dxa"/>
          </w:tcPr>
          <w:p w14:paraId="42696179" w14:textId="77777777" w:rsidR="001E085C" w:rsidRPr="00A3790A" w:rsidRDefault="001E085C" w:rsidP="005D1DDD">
            <w:pPr>
              <w:spacing w:after="120"/>
            </w:pPr>
            <w:r w:rsidRPr="00A3790A">
              <w:t>Background concentration</w:t>
            </w:r>
          </w:p>
        </w:tc>
      </w:tr>
      <w:tr w:rsidR="001E085C" w:rsidRPr="00A3790A" w14:paraId="7585A878" w14:textId="77777777" w:rsidTr="005D1DDD">
        <w:trPr>
          <w:cantSplit/>
          <w:trHeight w:val="300"/>
        </w:trPr>
        <w:tc>
          <w:tcPr>
            <w:tcW w:w="898" w:type="dxa"/>
          </w:tcPr>
          <w:p w14:paraId="5D7C0DA0" w14:textId="77777777" w:rsidR="001E085C" w:rsidRPr="00A3790A" w:rsidRDefault="001E085C" w:rsidP="005D1DDD">
            <w:pPr>
              <w:pStyle w:val="NormalLeft"/>
              <w:numPr>
                <w:ilvl w:val="0"/>
                <w:numId w:val="0"/>
              </w:numPr>
              <w:spacing w:before="0"/>
              <w:rPr>
                <w:sz w:val="20"/>
              </w:rPr>
            </w:pPr>
            <w:r w:rsidRPr="00A3790A">
              <w:rPr>
                <w:i/>
                <w:sz w:val="20"/>
              </w:rPr>
              <w:t>C</w:t>
            </w:r>
            <w:r w:rsidRPr="00A3790A">
              <w:rPr>
                <w:sz w:val="20"/>
                <w:vertAlign w:val="subscript"/>
              </w:rPr>
              <w:t>d</w:t>
            </w:r>
          </w:p>
        </w:tc>
        <w:tc>
          <w:tcPr>
            <w:tcW w:w="1603" w:type="dxa"/>
            <w:gridSpan w:val="4"/>
          </w:tcPr>
          <w:p w14:paraId="7B23AC22" w14:textId="77777777" w:rsidR="001E085C" w:rsidRPr="00A3790A" w:rsidRDefault="001E085C" w:rsidP="005D1DDD">
            <w:pPr>
              <w:pStyle w:val="NormalLeft"/>
              <w:numPr>
                <w:ilvl w:val="0"/>
                <w:numId w:val="0"/>
              </w:numPr>
              <w:spacing w:before="0"/>
              <w:rPr>
                <w:sz w:val="20"/>
              </w:rPr>
            </w:pPr>
            <w:r w:rsidRPr="00A3790A">
              <w:rPr>
                <w:sz w:val="20"/>
              </w:rPr>
              <w:t>-</w:t>
            </w:r>
          </w:p>
        </w:tc>
        <w:tc>
          <w:tcPr>
            <w:tcW w:w="4019" w:type="dxa"/>
          </w:tcPr>
          <w:p w14:paraId="228F7B9B" w14:textId="77777777" w:rsidR="001E085C" w:rsidRPr="00A3790A" w:rsidRDefault="001E085C" w:rsidP="005D1DDD">
            <w:pPr>
              <w:pStyle w:val="NormalLeft"/>
              <w:numPr>
                <w:ilvl w:val="0"/>
                <w:numId w:val="0"/>
              </w:numPr>
              <w:spacing w:before="0"/>
              <w:rPr>
                <w:sz w:val="20"/>
              </w:rPr>
            </w:pPr>
            <w:r w:rsidRPr="00A3790A">
              <w:rPr>
                <w:sz w:val="20"/>
              </w:rPr>
              <w:t>Discharge coefficient of SSV</w:t>
            </w:r>
          </w:p>
        </w:tc>
      </w:tr>
      <w:tr w:rsidR="001E085C" w:rsidRPr="00A3790A" w14:paraId="10AE3F25" w14:textId="77777777" w:rsidTr="005D1DDD">
        <w:trPr>
          <w:cantSplit/>
          <w:trHeight w:val="300"/>
        </w:trPr>
        <w:tc>
          <w:tcPr>
            <w:tcW w:w="898" w:type="dxa"/>
          </w:tcPr>
          <w:p w14:paraId="239D0885" w14:textId="77777777" w:rsidR="001E085C" w:rsidRPr="00A3790A" w:rsidRDefault="001E085C" w:rsidP="005D1DDD">
            <w:pPr>
              <w:rPr>
                <w:vertAlign w:val="subscript"/>
              </w:rPr>
            </w:pPr>
            <w:r w:rsidRPr="00A3790A">
              <w:rPr>
                <w:i/>
              </w:rPr>
              <w:t>c</w:t>
            </w:r>
            <w:r w:rsidRPr="00A3790A">
              <w:rPr>
                <w:vertAlign w:val="subscript"/>
              </w:rPr>
              <w:t>gas</w:t>
            </w:r>
          </w:p>
        </w:tc>
        <w:tc>
          <w:tcPr>
            <w:tcW w:w="1603" w:type="dxa"/>
            <w:gridSpan w:val="4"/>
          </w:tcPr>
          <w:p w14:paraId="5A5C92C8" w14:textId="77777777" w:rsidR="001E085C" w:rsidRPr="00A3790A" w:rsidRDefault="001E085C" w:rsidP="005D1DDD">
            <w:r w:rsidRPr="00A3790A">
              <w:t>ppm/Vol per cent</w:t>
            </w:r>
          </w:p>
        </w:tc>
        <w:tc>
          <w:tcPr>
            <w:tcW w:w="4019" w:type="dxa"/>
          </w:tcPr>
          <w:p w14:paraId="2C77F2E6" w14:textId="77777777" w:rsidR="001E085C" w:rsidRPr="00A3790A" w:rsidRDefault="001E085C" w:rsidP="005D1DDD">
            <w:r w:rsidRPr="00A3790A">
              <w:t>Concentration on the gaseous components</w:t>
            </w:r>
          </w:p>
        </w:tc>
      </w:tr>
      <w:tr w:rsidR="001E085C" w:rsidRPr="00A3790A" w14:paraId="3B027F9B" w14:textId="77777777" w:rsidTr="005D1DDD">
        <w:trPr>
          <w:cantSplit/>
          <w:trHeight w:val="300"/>
        </w:trPr>
        <w:tc>
          <w:tcPr>
            <w:tcW w:w="910" w:type="dxa"/>
            <w:gridSpan w:val="2"/>
          </w:tcPr>
          <w:p w14:paraId="07B91CE7" w14:textId="77777777" w:rsidR="001E085C" w:rsidRPr="00A3790A" w:rsidRDefault="001E085C" w:rsidP="005D1DDD">
            <w:pPr>
              <w:pStyle w:val="NormalLeft"/>
              <w:numPr>
                <w:ilvl w:val="0"/>
                <w:numId w:val="0"/>
              </w:numPr>
              <w:spacing w:before="0"/>
              <w:rPr>
                <w:i/>
                <w:sz w:val="20"/>
              </w:rPr>
            </w:pPr>
            <w:r w:rsidRPr="00A3790A">
              <w:rPr>
                <w:position w:val="-12"/>
                <w:szCs w:val="24"/>
              </w:rPr>
              <w:object w:dxaOrig="240" w:dyaOrig="360" w14:anchorId="37357B6A">
                <v:shape id="_x0000_i1044" type="#_x0000_t75" style="width:11.7pt;height:18.4pt" o:ole="" fillcolor="window">
                  <v:imagedata r:id="rId18" o:title=""/>
                </v:shape>
                <o:OLEObject Type="Embed" ProgID="Equation.3" ShapeID="_x0000_i1044" DrawAspect="Content" ObjectID="_1671962038" r:id="rId65"/>
              </w:object>
            </w:r>
          </w:p>
        </w:tc>
        <w:tc>
          <w:tcPr>
            <w:tcW w:w="1591" w:type="dxa"/>
            <w:gridSpan w:val="3"/>
          </w:tcPr>
          <w:p w14:paraId="63966EB5" w14:textId="77777777" w:rsidR="001E085C" w:rsidRPr="00BB704A" w:rsidRDefault="001E085C" w:rsidP="005D1DDD">
            <w:pPr>
              <w:pStyle w:val="NormalLeft"/>
              <w:numPr>
                <w:ilvl w:val="0"/>
                <w:numId w:val="0"/>
              </w:numPr>
              <w:spacing w:before="0"/>
              <w:rPr>
                <w:b/>
                <w:sz w:val="20"/>
              </w:rPr>
            </w:pPr>
            <w:r w:rsidRPr="00BB704A">
              <w:rPr>
                <w:b/>
                <w:sz w:val="20"/>
              </w:rPr>
              <w:t>particles per cubic centimetre</w:t>
            </w:r>
          </w:p>
        </w:tc>
        <w:tc>
          <w:tcPr>
            <w:tcW w:w="4019" w:type="dxa"/>
          </w:tcPr>
          <w:p w14:paraId="1D21F6B7" w14:textId="77777777" w:rsidR="001E085C" w:rsidRPr="00BB704A" w:rsidRDefault="001E085C" w:rsidP="005D1DDD">
            <w:pPr>
              <w:spacing w:after="120"/>
              <w:rPr>
                <w:b/>
              </w:rPr>
            </w:pPr>
            <w:r w:rsidRPr="00BB704A">
              <w:rPr>
                <w:b/>
              </w:rPr>
              <w:t>Average concentration of particles from the diluted exhaust gas corrected to standard conditions (273.2 K and 101.33 kPa) particles per cubic centimetre</w:t>
            </w:r>
          </w:p>
        </w:tc>
      </w:tr>
      <w:tr w:rsidR="001E085C" w:rsidRPr="00A3790A" w14:paraId="10FD38D7" w14:textId="77777777" w:rsidTr="005D1DDD">
        <w:trPr>
          <w:cantSplit/>
          <w:trHeight w:val="300"/>
        </w:trPr>
        <w:tc>
          <w:tcPr>
            <w:tcW w:w="910" w:type="dxa"/>
            <w:gridSpan w:val="2"/>
          </w:tcPr>
          <w:p w14:paraId="69E62ED4" w14:textId="77777777" w:rsidR="001E085C" w:rsidRPr="00A3790A" w:rsidRDefault="001E085C" w:rsidP="005D1DDD">
            <w:pPr>
              <w:pStyle w:val="NormalLeft"/>
              <w:numPr>
                <w:ilvl w:val="0"/>
                <w:numId w:val="0"/>
              </w:numPr>
              <w:spacing w:before="0"/>
              <w:rPr>
                <w:i/>
                <w:sz w:val="20"/>
              </w:rPr>
            </w:pPr>
            <w:r w:rsidRPr="00A3790A">
              <w:rPr>
                <w:i/>
              </w:rPr>
              <w:t>c</w:t>
            </w:r>
            <w:r w:rsidRPr="00A3790A">
              <w:rPr>
                <w:i/>
                <w:vertAlign w:val="subscript"/>
              </w:rPr>
              <w:t>s,i</w:t>
            </w:r>
          </w:p>
        </w:tc>
        <w:tc>
          <w:tcPr>
            <w:tcW w:w="1591" w:type="dxa"/>
            <w:gridSpan w:val="3"/>
          </w:tcPr>
          <w:p w14:paraId="3E9F6CD5" w14:textId="77777777" w:rsidR="001E085C" w:rsidRPr="00BB704A" w:rsidRDefault="001E085C" w:rsidP="005D1DDD">
            <w:pPr>
              <w:pStyle w:val="NormalLeft"/>
              <w:numPr>
                <w:ilvl w:val="0"/>
                <w:numId w:val="0"/>
              </w:numPr>
              <w:spacing w:before="0"/>
              <w:rPr>
                <w:b/>
                <w:sz w:val="20"/>
              </w:rPr>
            </w:pPr>
            <w:r w:rsidRPr="00BB704A">
              <w:rPr>
                <w:b/>
                <w:sz w:val="20"/>
              </w:rPr>
              <w:t>particles per cubic centimetre</w:t>
            </w:r>
          </w:p>
        </w:tc>
        <w:tc>
          <w:tcPr>
            <w:tcW w:w="4019" w:type="dxa"/>
          </w:tcPr>
          <w:p w14:paraId="051EFDDA" w14:textId="77777777" w:rsidR="001E085C" w:rsidRPr="00BB704A" w:rsidRDefault="001E085C" w:rsidP="005D1DDD">
            <w:pPr>
              <w:pStyle w:val="NormalLeft"/>
              <w:numPr>
                <w:ilvl w:val="0"/>
                <w:numId w:val="0"/>
              </w:numPr>
              <w:spacing w:before="0"/>
              <w:rPr>
                <w:b/>
                <w:sz w:val="20"/>
              </w:rPr>
            </w:pPr>
            <w:r w:rsidRPr="00BB704A">
              <w:rPr>
                <w:b/>
                <w:sz w:val="20"/>
              </w:rPr>
              <w:t xml:space="preserve">A discrete measurement of particle concentration in the diluted gas exhaust from the particle counter, corrected </w:t>
            </w:r>
            <w:r w:rsidRPr="006B7CC5">
              <w:rPr>
                <w:b/>
                <w:strike/>
                <w:sz w:val="20"/>
                <w:highlight w:val="yellow"/>
              </w:rPr>
              <w:t>for coincidence and</w:t>
            </w:r>
            <w:r w:rsidRPr="00BB704A">
              <w:rPr>
                <w:b/>
                <w:sz w:val="20"/>
              </w:rPr>
              <w:t xml:space="preserve"> to standard conditions (273.2 K and 101.33 kPa)</w:t>
            </w:r>
          </w:p>
        </w:tc>
      </w:tr>
      <w:tr w:rsidR="001E085C" w:rsidRPr="00A3790A" w14:paraId="320B730F" w14:textId="77777777" w:rsidTr="005D1DDD">
        <w:trPr>
          <w:cantSplit/>
          <w:trHeight w:val="300"/>
        </w:trPr>
        <w:tc>
          <w:tcPr>
            <w:tcW w:w="910" w:type="dxa"/>
            <w:gridSpan w:val="2"/>
          </w:tcPr>
          <w:p w14:paraId="5D7A3CC3" w14:textId="77777777" w:rsidR="001E085C" w:rsidRPr="00A3790A" w:rsidRDefault="001E085C" w:rsidP="005D1DDD">
            <w:pPr>
              <w:pStyle w:val="NormalLeft"/>
              <w:numPr>
                <w:ilvl w:val="0"/>
                <w:numId w:val="0"/>
              </w:numPr>
              <w:spacing w:before="0"/>
              <w:rPr>
                <w:i/>
                <w:sz w:val="20"/>
              </w:rPr>
            </w:pPr>
            <w:r w:rsidRPr="00A3790A">
              <w:rPr>
                <w:i/>
                <w:sz w:val="20"/>
              </w:rPr>
              <w:t>D</w:t>
            </w:r>
          </w:p>
        </w:tc>
        <w:tc>
          <w:tcPr>
            <w:tcW w:w="1591" w:type="dxa"/>
            <w:gridSpan w:val="3"/>
          </w:tcPr>
          <w:p w14:paraId="3579E892" w14:textId="77777777" w:rsidR="001E085C" w:rsidRPr="00A3790A" w:rsidRDefault="001E085C" w:rsidP="005D1DDD">
            <w:pPr>
              <w:pStyle w:val="NormalLeft"/>
              <w:numPr>
                <w:ilvl w:val="0"/>
                <w:numId w:val="0"/>
              </w:numPr>
              <w:spacing w:before="0"/>
              <w:rPr>
                <w:sz w:val="20"/>
              </w:rPr>
            </w:pPr>
            <w:r w:rsidRPr="00A3790A">
              <w:rPr>
                <w:sz w:val="20"/>
              </w:rPr>
              <w:t>m</w:t>
            </w:r>
          </w:p>
        </w:tc>
        <w:tc>
          <w:tcPr>
            <w:tcW w:w="4019" w:type="dxa"/>
          </w:tcPr>
          <w:p w14:paraId="20DBF9D0" w14:textId="77777777" w:rsidR="001E085C" w:rsidRPr="00A3790A" w:rsidRDefault="001E085C" w:rsidP="005D1DDD">
            <w:pPr>
              <w:pStyle w:val="NormalLeft"/>
              <w:numPr>
                <w:ilvl w:val="0"/>
                <w:numId w:val="0"/>
              </w:numPr>
              <w:spacing w:before="0"/>
              <w:rPr>
                <w:sz w:val="20"/>
              </w:rPr>
            </w:pPr>
            <w:r w:rsidRPr="00A3790A">
              <w:rPr>
                <w:sz w:val="20"/>
              </w:rPr>
              <w:t>Diameter</w:t>
            </w:r>
          </w:p>
        </w:tc>
      </w:tr>
      <w:tr w:rsidR="001E085C" w:rsidRPr="00A3790A" w14:paraId="38C31B7F" w14:textId="77777777" w:rsidTr="005D1DDD">
        <w:trPr>
          <w:cantSplit/>
          <w:trHeight w:val="300"/>
        </w:trPr>
        <w:tc>
          <w:tcPr>
            <w:tcW w:w="910" w:type="dxa"/>
            <w:gridSpan w:val="2"/>
          </w:tcPr>
          <w:p w14:paraId="7C49DFC3" w14:textId="77777777" w:rsidR="001E085C" w:rsidRPr="00A3790A" w:rsidRDefault="001E085C" w:rsidP="005D1DDD">
            <w:pPr>
              <w:pStyle w:val="NormalLeft"/>
              <w:numPr>
                <w:ilvl w:val="0"/>
                <w:numId w:val="0"/>
              </w:numPr>
              <w:spacing w:before="0"/>
              <w:rPr>
                <w:i/>
                <w:sz w:val="20"/>
              </w:rPr>
            </w:pPr>
            <w:r w:rsidRPr="00A3790A">
              <w:rPr>
                <w:i/>
              </w:rPr>
              <w:t>d</w:t>
            </w:r>
            <w:r w:rsidRPr="00A3790A">
              <w:rPr>
                <w:i/>
                <w:vertAlign w:val="subscript"/>
              </w:rPr>
              <w:t>i</w:t>
            </w:r>
          </w:p>
        </w:tc>
        <w:tc>
          <w:tcPr>
            <w:tcW w:w="1591" w:type="dxa"/>
            <w:gridSpan w:val="3"/>
          </w:tcPr>
          <w:p w14:paraId="391A2976" w14:textId="77777777" w:rsidR="001E085C" w:rsidRPr="00A3790A" w:rsidRDefault="001E085C" w:rsidP="005D1DDD">
            <w:pPr>
              <w:pStyle w:val="NormalLeft"/>
              <w:numPr>
                <w:ilvl w:val="0"/>
                <w:numId w:val="0"/>
              </w:numPr>
              <w:spacing w:before="0"/>
              <w:rPr>
                <w:b/>
                <w:sz w:val="20"/>
              </w:rPr>
            </w:pPr>
          </w:p>
        </w:tc>
        <w:tc>
          <w:tcPr>
            <w:tcW w:w="4019" w:type="dxa"/>
          </w:tcPr>
          <w:p w14:paraId="3BB563D1" w14:textId="18603ED3" w:rsidR="001E085C" w:rsidRPr="00BB704A" w:rsidRDefault="001E085C" w:rsidP="005D1DDD">
            <w:pPr>
              <w:pStyle w:val="NormalLeft"/>
              <w:numPr>
                <w:ilvl w:val="0"/>
                <w:numId w:val="0"/>
              </w:numPr>
              <w:spacing w:before="0"/>
              <w:rPr>
                <w:b/>
                <w:sz w:val="20"/>
              </w:rPr>
            </w:pPr>
            <w:r w:rsidRPr="00BB704A">
              <w:rPr>
                <w:b/>
                <w:sz w:val="20"/>
              </w:rPr>
              <w:t>Particle electrical mobility diameter (</w:t>
            </w:r>
            <w:r w:rsidR="005211A8" w:rsidRPr="005211A8">
              <w:rPr>
                <w:b/>
                <w:color w:val="FF0000"/>
                <w:sz w:val="20"/>
              </w:rPr>
              <w:t>15,</w:t>
            </w:r>
            <w:r w:rsidR="005211A8">
              <w:rPr>
                <w:b/>
                <w:sz w:val="20"/>
              </w:rPr>
              <w:t xml:space="preserve"> </w:t>
            </w:r>
            <w:r w:rsidRPr="00BB704A">
              <w:rPr>
                <w:b/>
                <w:sz w:val="20"/>
              </w:rPr>
              <w:t>30, 50 or 100 nm)</w:t>
            </w:r>
          </w:p>
        </w:tc>
      </w:tr>
      <w:tr w:rsidR="001E085C" w:rsidRPr="00A3790A" w14:paraId="122EF200" w14:textId="77777777" w:rsidTr="005D1DDD">
        <w:trPr>
          <w:cantSplit/>
          <w:trHeight w:val="300"/>
        </w:trPr>
        <w:tc>
          <w:tcPr>
            <w:tcW w:w="910" w:type="dxa"/>
            <w:gridSpan w:val="2"/>
          </w:tcPr>
          <w:p w14:paraId="3002B76C" w14:textId="77777777" w:rsidR="001E085C" w:rsidRPr="00A3790A" w:rsidRDefault="001E085C" w:rsidP="005D1DDD">
            <w:pPr>
              <w:pStyle w:val="NormalLeft"/>
              <w:numPr>
                <w:ilvl w:val="0"/>
                <w:numId w:val="0"/>
              </w:numPr>
              <w:spacing w:before="0"/>
              <w:rPr>
                <w:sz w:val="20"/>
                <w:vertAlign w:val="subscript"/>
              </w:rPr>
            </w:pPr>
            <w:r w:rsidRPr="00A3790A">
              <w:rPr>
                <w:i/>
                <w:sz w:val="20"/>
              </w:rPr>
              <w:t>d</w:t>
            </w:r>
            <w:r w:rsidRPr="00A3790A">
              <w:rPr>
                <w:sz w:val="20"/>
                <w:vertAlign w:val="subscript"/>
              </w:rPr>
              <w:t>V</w:t>
            </w:r>
          </w:p>
        </w:tc>
        <w:tc>
          <w:tcPr>
            <w:tcW w:w="1591" w:type="dxa"/>
            <w:gridSpan w:val="3"/>
          </w:tcPr>
          <w:p w14:paraId="73436D5E" w14:textId="77777777" w:rsidR="001E085C" w:rsidRPr="00A3790A" w:rsidRDefault="001E085C" w:rsidP="005D1DDD">
            <w:pPr>
              <w:pStyle w:val="NormalLeft"/>
              <w:numPr>
                <w:ilvl w:val="0"/>
                <w:numId w:val="0"/>
              </w:numPr>
              <w:spacing w:before="0"/>
              <w:rPr>
                <w:sz w:val="20"/>
              </w:rPr>
            </w:pPr>
            <w:r w:rsidRPr="00A3790A">
              <w:rPr>
                <w:sz w:val="20"/>
              </w:rPr>
              <w:t>m</w:t>
            </w:r>
          </w:p>
        </w:tc>
        <w:tc>
          <w:tcPr>
            <w:tcW w:w="4019" w:type="dxa"/>
          </w:tcPr>
          <w:p w14:paraId="7CC7A5C2" w14:textId="77777777" w:rsidR="001E085C" w:rsidRPr="00A3790A" w:rsidRDefault="001E085C" w:rsidP="005D1DDD">
            <w:pPr>
              <w:pStyle w:val="NormalLeft"/>
              <w:numPr>
                <w:ilvl w:val="0"/>
                <w:numId w:val="0"/>
              </w:numPr>
              <w:spacing w:before="0"/>
              <w:rPr>
                <w:sz w:val="20"/>
              </w:rPr>
            </w:pPr>
            <w:r w:rsidRPr="00A3790A">
              <w:rPr>
                <w:sz w:val="20"/>
              </w:rPr>
              <w:t>Throat diameter of venturi</w:t>
            </w:r>
          </w:p>
        </w:tc>
      </w:tr>
      <w:tr w:rsidR="001E085C" w:rsidRPr="00A3790A" w14:paraId="66F716DF" w14:textId="77777777" w:rsidTr="005D1DDD">
        <w:trPr>
          <w:cantSplit/>
          <w:trHeight w:val="300"/>
        </w:trPr>
        <w:tc>
          <w:tcPr>
            <w:tcW w:w="910" w:type="dxa"/>
            <w:gridSpan w:val="2"/>
          </w:tcPr>
          <w:p w14:paraId="2E069A7B" w14:textId="77777777" w:rsidR="001E085C" w:rsidRPr="00A3790A" w:rsidRDefault="001E085C" w:rsidP="005D1DDD">
            <w:pPr>
              <w:pStyle w:val="NormalLeft"/>
              <w:numPr>
                <w:ilvl w:val="0"/>
                <w:numId w:val="0"/>
              </w:numPr>
              <w:spacing w:before="0"/>
              <w:rPr>
                <w:sz w:val="20"/>
              </w:rPr>
            </w:pPr>
            <w:r w:rsidRPr="00A3790A">
              <w:rPr>
                <w:i/>
                <w:sz w:val="20"/>
              </w:rPr>
              <w:t>D</w:t>
            </w:r>
            <w:r w:rsidRPr="00A3790A">
              <w:rPr>
                <w:sz w:val="20"/>
                <w:vertAlign w:val="subscript"/>
              </w:rPr>
              <w:t>0</w:t>
            </w:r>
          </w:p>
        </w:tc>
        <w:tc>
          <w:tcPr>
            <w:tcW w:w="1591" w:type="dxa"/>
            <w:gridSpan w:val="3"/>
          </w:tcPr>
          <w:p w14:paraId="4E61282A" w14:textId="77777777" w:rsidR="001E085C" w:rsidRPr="00A3790A" w:rsidRDefault="001E085C" w:rsidP="005D1DDD">
            <w:pPr>
              <w:pStyle w:val="NormalLeft"/>
              <w:numPr>
                <w:ilvl w:val="0"/>
                <w:numId w:val="0"/>
              </w:numPr>
              <w:spacing w:before="0"/>
              <w:rPr>
                <w:sz w:val="20"/>
              </w:rPr>
            </w:pPr>
            <w:r w:rsidRPr="00A3790A">
              <w:rPr>
                <w:sz w:val="20"/>
              </w:rPr>
              <w:t>m</w:t>
            </w:r>
            <w:r w:rsidRPr="00A3790A">
              <w:rPr>
                <w:sz w:val="20"/>
                <w:vertAlign w:val="superscript"/>
              </w:rPr>
              <w:t>3</w:t>
            </w:r>
            <w:r w:rsidRPr="00A3790A">
              <w:rPr>
                <w:sz w:val="20"/>
              </w:rPr>
              <w:t>/s</w:t>
            </w:r>
          </w:p>
        </w:tc>
        <w:tc>
          <w:tcPr>
            <w:tcW w:w="4019" w:type="dxa"/>
          </w:tcPr>
          <w:p w14:paraId="004EB80A" w14:textId="77777777" w:rsidR="001E085C" w:rsidRPr="00A3790A" w:rsidRDefault="001E085C" w:rsidP="005D1DDD">
            <w:pPr>
              <w:pStyle w:val="NormalLeft"/>
              <w:numPr>
                <w:ilvl w:val="0"/>
                <w:numId w:val="0"/>
              </w:numPr>
              <w:spacing w:before="0"/>
              <w:rPr>
                <w:sz w:val="20"/>
              </w:rPr>
            </w:pPr>
            <w:r w:rsidRPr="00A3790A">
              <w:rPr>
                <w:sz w:val="20"/>
              </w:rPr>
              <w:t>PDP calibration intercept</w:t>
            </w:r>
          </w:p>
        </w:tc>
      </w:tr>
      <w:tr w:rsidR="001E085C" w:rsidRPr="00A3790A" w14:paraId="6C70247F" w14:textId="77777777" w:rsidTr="005D1DDD">
        <w:trPr>
          <w:cantSplit/>
          <w:trHeight w:val="300"/>
        </w:trPr>
        <w:tc>
          <w:tcPr>
            <w:tcW w:w="910" w:type="dxa"/>
            <w:gridSpan w:val="2"/>
          </w:tcPr>
          <w:p w14:paraId="30354E8B" w14:textId="77777777" w:rsidR="001E085C" w:rsidRPr="00A3790A" w:rsidRDefault="001E085C" w:rsidP="005D1DDD">
            <w:pPr>
              <w:pStyle w:val="NormalLeft"/>
              <w:numPr>
                <w:ilvl w:val="0"/>
                <w:numId w:val="0"/>
              </w:numPr>
              <w:spacing w:before="0"/>
              <w:rPr>
                <w:i/>
                <w:sz w:val="20"/>
              </w:rPr>
            </w:pPr>
            <w:r w:rsidRPr="00A3790A">
              <w:rPr>
                <w:i/>
                <w:sz w:val="20"/>
              </w:rPr>
              <w:t>D</w:t>
            </w:r>
          </w:p>
        </w:tc>
        <w:tc>
          <w:tcPr>
            <w:tcW w:w="1591" w:type="dxa"/>
            <w:gridSpan w:val="3"/>
          </w:tcPr>
          <w:p w14:paraId="0812F115" w14:textId="77777777" w:rsidR="001E085C" w:rsidRPr="00A3790A" w:rsidRDefault="001E085C" w:rsidP="005D1DDD">
            <w:pPr>
              <w:pStyle w:val="NormalLeft"/>
              <w:numPr>
                <w:ilvl w:val="0"/>
                <w:numId w:val="0"/>
              </w:numPr>
              <w:spacing w:before="0"/>
              <w:rPr>
                <w:sz w:val="20"/>
              </w:rPr>
            </w:pPr>
            <w:r w:rsidRPr="00A3790A">
              <w:rPr>
                <w:sz w:val="20"/>
              </w:rPr>
              <w:t>-</w:t>
            </w:r>
          </w:p>
        </w:tc>
        <w:tc>
          <w:tcPr>
            <w:tcW w:w="4019" w:type="dxa"/>
          </w:tcPr>
          <w:p w14:paraId="59B76A26" w14:textId="77777777" w:rsidR="001E085C" w:rsidRPr="00A3790A" w:rsidRDefault="001E085C" w:rsidP="005D1DDD">
            <w:pPr>
              <w:pStyle w:val="NormalLeft"/>
              <w:numPr>
                <w:ilvl w:val="0"/>
                <w:numId w:val="0"/>
              </w:numPr>
              <w:spacing w:before="0"/>
              <w:rPr>
                <w:sz w:val="20"/>
              </w:rPr>
            </w:pPr>
            <w:r w:rsidRPr="00A3790A">
              <w:rPr>
                <w:sz w:val="20"/>
              </w:rPr>
              <w:t>Dilution factor</w:t>
            </w:r>
          </w:p>
        </w:tc>
      </w:tr>
      <w:tr w:rsidR="001E085C" w:rsidRPr="00A3790A" w14:paraId="1053D6FE" w14:textId="77777777" w:rsidTr="005D1DDD">
        <w:trPr>
          <w:cantSplit/>
          <w:trHeight w:val="300"/>
        </w:trPr>
        <w:tc>
          <w:tcPr>
            <w:tcW w:w="910" w:type="dxa"/>
            <w:gridSpan w:val="2"/>
          </w:tcPr>
          <w:p w14:paraId="2534FD2C" w14:textId="77777777" w:rsidR="001E085C" w:rsidRPr="00A3790A" w:rsidRDefault="001E085C" w:rsidP="005D1DDD">
            <w:pPr>
              <w:pStyle w:val="Definition"/>
              <w:spacing w:after="120" w:line="240" w:lineRule="auto"/>
              <w:jc w:val="left"/>
              <w:rPr>
                <w:rFonts w:ascii="Times New Roman" w:hAnsi="Times New Roman"/>
                <w:i/>
              </w:rPr>
            </w:pPr>
            <w:r w:rsidRPr="00A3790A">
              <w:rPr>
                <w:rFonts w:ascii="Times New Roman" w:hAnsi="Times New Roman"/>
                <w:i/>
              </w:rPr>
              <w:sym w:font="Symbol" w:char="F044"/>
            </w:r>
            <w:r w:rsidRPr="00A3790A">
              <w:rPr>
                <w:rFonts w:ascii="Times New Roman" w:hAnsi="Times New Roman"/>
                <w:i/>
              </w:rPr>
              <w:t>t</w:t>
            </w:r>
          </w:p>
        </w:tc>
        <w:tc>
          <w:tcPr>
            <w:tcW w:w="1591" w:type="dxa"/>
            <w:gridSpan w:val="3"/>
          </w:tcPr>
          <w:p w14:paraId="7CE13D26" w14:textId="77777777" w:rsidR="001E085C" w:rsidRPr="00A3790A" w:rsidRDefault="001E085C" w:rsidP="005D1DDD">
            <w:pPr>
              <w:spacing w:after="120"/>
            </w:pPr>
            <w:r w:rsidRPr="00A3790A">
              <w:t>s</w:t>
            </w:r>
          </w:p>
        </w:tc>
        <w:tc>
          <w:tcPr>
            <w:tcW w:w="4019" w:type="dxa"/>
          </w:tcPr>
          <w:p w14:paraId="67F3D589" w14:textId="77777777" w:rsidR="001E085C" w:rsidRPr="00A3790A" w:rsidRDefault="001E085C" w:rsidP="005D1DDD">
            <w:pPr>
              <w:spacing w:after="120"/>
            </w:pPr>
            <w:r w:rsidRPr="00A3790A">
              <w:t>Time interval</w:t>
            </w:r>
          </w:p>
        </w:tc>
      </w:tr>
      <w:tr w:rsidR="001E085C" w:rsidRPr="00A3790A" w14:paraId="746AA84B" w14:textId="77777777" w:rsidTr="005D1DDD">
        <w:trPr>
          <w:cantSplit/>
          <w:trHeight w:val="300"/>
        </w:trPr>
        <w:tc>
          <w:tcPr>
            <w:tcW w:w="910" w:type="dxa"/>
            <w:gridSpan w:val="2"/>
          </w:tcPr>
          <w:p w14:paraId="7B6B892A" w14:textId="77777777" w:rsidR="001E085C" w:rsidRPr="00A3790A" w:rsidRDefault="001E085C" w:rsidP="005D1DDD">
            <w:pPr>
              <w:pStyle w:val="Definition"/>
              <w:spacing w:after="120" w:line="240" w:lineRule="auto"/>
              <w:jc w:val="left"/>
              <w:rPr>
                <w:rFonts w:ascii="Times New Roman" w:hAnsi="Times New Roman"/>
                <w:i/>
              </w:rPr>
            </w:pPr>
            <w:r w:rsidRPr="00A3790A">
              <w:rPr>
                <w:rFonts w:ascii="Times New Roman" w:hAnsi="Times New Roman"/>
                <w:i/>
              </w:rPr>
              <w:lastRenderedPageBreak/>
              <w:t>E</w:t>
            </w:r>
          </w:p>
        </w:tc>
        <w:tc>
          <w:tcPr>
            <w:tcW w:w="1591" w:type="dxa"/>
            <w:gridSpan w:val="3"/>
          </w:tcPr>
          <w:p w14:paraId="677A079E" w14:textId="77777777" w:rsidR="001E085C" w:rsidRPr="00A3790A" w:rsidRDefault="001E085C" w:rsidP="005D1DDD">
            <w:pPr>
              <w:spacing w:after="120"/>
              <w:rPr>
                <w:b/>
              </w:rPr>
            </w:pPr>
          </w:p>
        </w:tc>
        <w:tc>
          <w:tcPr>
            <w:tcW w:w="4019" w:type="dxa"/>
          </w:tcPr>
          <w:p w14:paraId="4F831FE0" w14:textId="77777777" w:rsidR="001E085C" w:rsidRPr="00A3790A" w:rsidRDefault="001E085C" w:rsidP="005D1DDD">
            <w:pPr>
              <w:spacing w:after="120"/>
            </w:pPr>
            <w:r w:rsidRPr="00A3790A">
              <w:t>The number of particles emitted per kWh</w:t>
            </w:r>
          </w:p>
        </w:tc>
      </w:tr>
      <w:tr w:rsidR="001E085C" w:rsidRPr="00A3790A" w14:paraId="04889E58" w14:textId="77777777" w:rsidTr="005D1DDD">
        <w:trPr>
          <w:cantSplit/>
          <w:trHeight w:val="300"/>
        </w:trPr>
        <w:tc>
          <w:tcPr>
            <w:tcW w:w="910" w:type="dxa"/>
            <w:gridSpan w:val="2"/>
          </w:tcPr>
          <w:p w14:paraId="3AC72FDF" w14:textId="77777777" w:rsidR="001E085C" w:rsidRPr="00A3790A" w:rsidRDefault="001E085C" w:rsidP="005D1DDD">
            <w:pPr>
              <w:pStyle w:val="Definition"/>
              <w:spacing w:after="120" w:line="240" w:lineRule="auto"/>
              <w:jc w:val="left"/>
              <w:rPr>
                <w:rFonts w:ascii="Times New Roman" w:hAnsi="Times New Roman"/>
                <w:vertAlign w:val="subscript"/>
              </w:rPr>
            </w:pPr>
            <w:r w:rsidRPr="00A3790A">
              <w:rPr>
                <w:rFonts w:ascii="Times New Roman" w:hAnsi="Times New Roman"/>
                <w:i/>
              </w:rPr>
              <w:t>e</w:t>
            </w:r>
            <w:r w:rsidRPr="00A3790A">
              <w:rPr>
                <w:rFonts w:ascii="Times New Roman" w:hAnsi="Times New Roman"/>
                <w:vertAlign w:val="subscript"/>
              </w:rPr>
              <w:t>gas</w:t>
            </w:r>
          </w:p>
        </w:tc>
        <w:tc>
          <w:tcPr>
            <w:tcW w:w="1591" w:type="dxa"/>
            <w:gridSpan w:val="3"/>
          </w:tcPr>
          <w:p w14:paraId="068443C6" w14:textId="77777777" w:rsidR="001E085C" w:rsidRPr="00A3790A" w:rsidRDefault="001E085C" w:rsidP="005D1DDD">
            <w:pPr>
              <w:spacing w:after="120"/>
            </w:pPr>
            <w:r w:rsidRPr="00A3790A">
              <w:t>g/kWh</w:t>
            </w:r>
          </w:p>
        </w:tc>
        <w:tc>
          <w:tcPr>
            <w:tcW w:w="4019" w:type="dxa"/>
          </w:tcPr>
          <w:p w14:paraId="1B28BA87" w14:textId="77777777" w:rsidR="001E085C" w:rsidRPr="00A3790A" w:rsidRDefault="001E085C" w:rsidP="005D1DDD">
            <w:pPr>
              <w:spacing w:after="120"/>
            </w:pPr>
            <w:r w:rsidRPr="00A3790A">
              <w:t>Specific emission of gaseous components</w:t>
            </w:r>
          </w:p>
        </w:tc>
      </w:tr>
      <w:tr w:rsidR="001E085C" w:rsidRPr="00A3790A" w14:paraId="58A99324" w14:textId="77777777" w:rsidTr="005D1DDD">
        <w:trPr>
          <w:cantSplit/>
          <w:trHeight w:val="300"/>
        </w:trPr>
        <w:tc>
          <w:tcPr>
            <w:tcW w:w="910" w:type="dxa"/>
            <w:gridSpan w:val="2"/>
          </w:tcPr>
          <w:p w14:paraId="082F4C85" w14:textId="77777777" w:rsidR="001E085C" w:rsidRPr="00A3790A" w:rsidRDefault="001E085C" w:rsidP="005D1DDD">
            <w:pPr>
              <w:pStyle w:val="Definition"/>
              <w:spacing w:after="120" w:line="240" w:lineRule="auto"/>
              <w:jc w:val="left"/>
              <w:rPr>
                <w:rFonts w:ascii="Times New Roman" w:hAnsi="Times New Roman"/>
                <w:i/>
              </w:rPr>
            </w:pPr>
            <w:r w:rsidRPr="00A3790A">
              <w:rPr>
                <w:rFonts w:ascii="Times New Roman" w:hAnsi="Times New Roman"/>
                <w:i/>
              </w:rPr>
              <w:t>e</w:t>
            </w:r>
            <w:r w:rsidRPr="00A3790A">
              <w:rPr>
                <w:rFonts w:ascii="Times New Roman" w:hAnsi="Times New Roman"/>
                <w:vertAlign w:val="subscript"/>
              </w:rPr>
              <w:t>PM</w:t>
            </w:r>
          </w:p>
        </w:tc>
        <w:tc>
          <w:tcPr>
            <w:tcW w:w="1591" w:type="dxa"/>
            <w:gridSpan w:val="3"/>
          </w:tcPr>
          <w:p w14:paraId="199746C9" w14:textId="77777777" w:rsidR="001E085C" w:rsidRPr="00A3790A" w:rsidRDefault="001E085C" w:rsidP="005D1DDD">
            <w:pPr>
              <w:spacing w:after="120"/>
            </w:pPr>
            <w:r w:rsidRPr="00A3790A">
              <w:t>g/kWh</w:t>
            </w:r>
          </w:p>
        </w:tc>
        <w:tc>
          <w:tcPr>
            <w:tcW w:w="4019" w:type="dxa"/>
          </w:tcPr>
          <w:p w14:paraId="5B8356E6" w14:textId="77777777" w:rsidR="001E085C" w:rsidRPr="00A3790A" w:rsidRDefault="001E085C" w:rsidP="005D1DDD">
            <w:pPr>
              <w:spacing w:after="120"/>
            </w:pPr>
            <w:r w:rsidRPr="00A3790A">
              <w:t>Specific emission of particulates</w:t>
            </w:r>
          </w:p>
        </w:tc>
      </w:tr>
      <w:tr w:rsidR="001E085C" w:rsidRPr="00A3790A" w14:paraId="1E00F37A" w14:textId="77777777" w:rsidTr="005D1DDD">
        <w:trPr>
          <w:cantSplit/>
          <w:trHeight w:val="300"/>
        </w:trPr>
        <w:tc>
          <w:tcPr>
            <w:tcW w:w="910" w:type="dxa"/>
            <w:gridSpan w:val="2"/>
          </w:tcPr>
          <w:p w14:paraId="7C7EA0E5" w14:textId="77777777" w:rsidR="001E085C" w:rsidRPr="00A3790A" w:rsidRDefault="001E085C" w:rsidP="005D1DDD">
            <w:pPr>
              <w:pStyle w:val="Definition"/>
              <w:spacing w:after="120" w:line="240" w:lineRule="auto"/>
              <w:jc w:val="left"/>
              <w:rPr>
                <w:rFonts w:ascii="Times New Roman" w:hAnsi="Times New Roman"/>
                <w:vertAlign w:val="subscript"/>
              </w:rPr>
            </w:pPr>
            <w:r w:rsidRPr="00A3790A">
              <w:rPr>
                <w:rFonts w:ascii="Times New Roman" w:hAnsi="Times New Roman"/>
                <w:i/>
              </w:rPr>
              <w:t>e</w:t>
            </w:r>
            <w:r w:rsidRPr="00A3790A">
              <w:rPr>
                <w:rFonts w:ascii="Times New Roman" w:hAnsi="Times New Roman"/>
                <w:vertAlign w:val="subscript"/>
              </w:rPr>
              <w:t>r</w:t>
            </w:r>
          </w:p>
        </w:tc>
        <w:tc>
          <w:tcPr>
            <w:tcW w:w="1591" w:type="dxa"/>
            <w:gridSpan w:val="3"/>
          </w:tcPr>
          <w:p w14:paraId="20EF62B6" w14:textId="77777777" w:rsidR="001E085C" w:rsidRPr="00A3790A" w:rsidRDefault="001E085C" w:rsidP="005D1DDD">
            <w:pPr>
              <w:spacing w:after="120"/>
            </w:pPr>
            <w:r w:rsidRPr="00A3790A">
              <w:t>g/kWh</w:t>
            </w:r>
          </w:p>
        </w:tc>
        <w:tc>
          <w:tcPr>
            <w:tcW w:w="4019" w:type="dxa"/>
          </w:tcPr>
          <w:p w14:paraId="1AAA9ACA" w14:textId="77777777" w:rsidR="001E085C" w:rsidRPr="00A3790A" w:rsidRDefault="001E085C" w:rsidP="005D1DDD">
            <w:pPr>
              <w:spacing w:after="120"/>
            </w:pPr>
            <w:r w:rsidRPr="00A3790A">
              <w:t>Specific emission during regeneration</w:t>
            </w:r>
          </w:p>
        </w:tc>
      </w:tr>
      <w:tr w:rsidR="001E085C" w:rsidRPr="00A3790A" w14:paraId="61534FBD" w14:textId="77777777" w:rsidTr="005D1DDD">
        <w:trPr>
          <w:cantSplit/>
          <w:trHeight w:val="300"/>
        </w:trPr>
        <w:tc>
          <w:tcPr>
            <w:tcW w:w="910" w:type="dxa"/>
            <w:gridSpan w:val="2"/>
          </w:tcPr>
          <w:p w14:paraId="25895CB9" w14:textId="77777777" w:rsidR="001E085C" w:rsidRPr="00A3790A" w:rsidRDefault="001E085C" w:rsidP="005D1DDD">
            <w:pPr>
              <w:pStyle w:val="Definition"/>
              <w:spacing w:after="120" w:line="240" w:lineRule="auto"/>
              <w:jc w:val="left"/>
              <w:rPr>
                <w:rFonts w:ascii="Times New Roman" w:hAnsi="Times New Roman"/>
                <w:vertAlign w:val="subscript"/>
              </w:rPr>
            </w:pPr>
            <w:r w:rsidRPr="00A3790A">
              <w:rPr>
                <w:rFonts w:ascii="Times New Roman" w:hAnsi="Times New Roman"/>
                <w:i/>
              </w:rPr>
              <w:t>e</w:t>
            </w:r>
            <w:r w:rsidRPr="00A3790A">
              <w:rPr>
                <w:rFonts w:ascii="Times New Roman" w:hAnsi="Times New Roman"/>
                <w:vertAlign w:val="subscript"/>
              </w:rPr>
              <w:t>w</w:t>
            </w:r>
          </w:p>
        </w:tc>
        <w:tc>
          <w:tcPr>
            <w:tcW w:w="1591" w:type="dxa"/>
            <w:gridSpan w:val="3"/>
          </w:tcPr>
          <w:p w14:paraId="21B6F109" w14:textId="77777777" w:rsidR="001E085C" w:rsidRPr="00A3790A" w:rsidRDefault="001E085C" w:rsidP="005D1DDD">
            <w:pPr>
              <w:spacing w:after="120"/>
            </w:pPr>
            <w:r w:rsidRPr="00A3790A">
              <w:t>g/kWh</w:t>
            </w:r>
          </w:p>
        </w:tc>
        <w:tc>
          <w:tcPr>
            <w:tcW w:w="4019" w:type="dxa"/>
          </w:tcPr>
          <w:p w14:paraId="0249B938" w14:textId="77777777" w:rsidR="001E085C" w:rsidRPr="00A3790A" w:rsidRDefault="001E085C" w:rsidP="005D1DDD">
            <w:pPr>
              <w:spacing w:after="120"/>
            </w:pPr>
            <w:r w:rsidRPr="00A3790A">
              <w:t xml:space="preserve">Weighted specific emission </w:t>
            </w:r>
          </w:p>
        </w:tc>
      </w:tr>
      <w:tr w:rsidR="001E085C" w:rsidRPr="00A3790A" w14:paraId="0D70501F" w14:textId="77777777" w:rsidTr="005D1DDD">
        <w:trPr>
          <w:cantSplit/>
          <w:trHeight w:val="300"/>
        </w:trPr>
        <w:tc>
          <w:tcPr>
            <w:tcW w:w="910" w:type="dxa"/>
            <w:gridSpan w:val="2"/>
          </w:tcPr>
          <w:p w14:paraId="542700EB" w14:textId="77777777" w:rsidR="001E085C" w:rsidRPr="00A3790A" w:rsidRDefault="001E085C" w:rsidP="005D1DDD">
            <w:pPr>
              <w:pStyle w:val="Definition"/>
              <w:spacing w:after="120" w:line="240" w:lineRule="auto"/>
              <w:jc w:val="left"/>
              <w:rPr>
                <w:rFonts w:ascii="Times New Roman" w:hAnsi="Times New Roman"/>
                <w:i/>
              </w:rPr>
            </w:pPr>
            <w:r w:rsidRPr="00A3790A">
              <w:rPr>
                <w:rFonts w:ascii="Times New Roman" w:hAnsi="Times New Roman"/>
                <w:i/>
              </w:rPr>
              <w:t>E</w:t>
            </w:r>
            <w:r w:rsidRPr="00A3790A">
              <w:rPr>
                <w:vertAlign w:val="subscript"/>
              </w:rPr>
              <w:t>CO2</w:t>
            </w:r>
          </w:p>
        </w:tc>
        <w:tc>
          <w:tcPr>
            <w:tcW w:w="1591" w:type="dxa"/>
            <w:gridSpan w:val="3"/>
          </w:tcPr>
          <w:p w14:paraId="775B207E" w14:textId="77777777" w:rsidR="001E085C" w:rsidRPr="00A3790A" w:rsidRDefault="001E085C" w:rsidP="005D1DDD">
            <w:pPr>
              <w:spacing w:after="120"/>
            </w:pPr>
            <w:r w:rsidRPr="00A3790A">
              <w:t>per cent</w:t>
            </w:r>
          </w:p>
        </w:tc>
        <w:tc>
          <w:tcPr>
            <w:tcW w:w="4019" w:type="dxa"/>
          </w:tcPr>
          <w:p w14:paraId="7DFA7BE7" w14:textId="77777777" w:rsidR="001E085C" w:rsidRPr="00A3790A" w:rsidRDefault="001E085C" w:rsidP="005D1DDD">
            <w:pPr>
              <w:spacing w:after="120"/>
            </w:pPr>
            <w:r w:rsidRPr="00A3790A">
              <w:t>CO</w:t>
            </w:r>
            <w:r w:rsidRPr="00A3790A">
              <w:rPr>
                <w:vertAlign w:val="subscript"/>
              </w:rPr>
              <w:t>2</w:t>
            </w:r>
            <w:r w:rsidRPr="00A3790A">
              <w:t xml:space="preserve"> quench of NO</w:t>
            </w:r>
            <w:r w:rsidRPr="00A3790A">
              <w:rPr>
                <w:vertAlign w:val="subscript"/>
              </w:rPr>
              <w:t>x</w:t>
            </w:r>
            <w:r w:rsidRPr="00A3790A">
              <w:t xml:space="preserve"> analyzer</w:t>
            </w:r>
          </w:p>
        </w:tc>
      </w:tr>
      <w:tr w:rsidR="001E085C" w:rsidRPr="00A3790A" w14:paraId="6FD8B4F7" w14:textId="77777777" w:rsidTr="005D1DDD">
        <w:trPr>
          <w:cantSplit/>
          <w:trHeight w:val="300"/>
        </w:trPr>
        <w:tc>
          <w:tcPr>
            <w:tcW w:w="910" w:type="dxa"/>
            <w:gridSpan w:val="2"/>
          </w:tcPr>
          <w:p w14:paraId="28BE6AD6" w14:textId="77777777" w:rsidR="001E085C" w:rsidRPr="00A3790A" w:rsidRDefault="001E085C" w:rsidP="005D1DDD">
            <w:pPr>
              <w:pStyle w:val="Definition"/>
              <w:spacing w:after="120" w:line="240" w:lineRule="auto"/>
              <w:jc w:val="left"/>
              <w:rPr>
                <w:vertAlign w:val="subscript"/>
              </w:rPr>
            </w:pPr>
            <w:r w:rsidRPr="00A3790A">
              <w:rPr>
                <w:rFonts w:ascii="Times New Roman" w:hAnsi="Times New Roman"/>
                <w:i/>
              </w:rPr>
              <w:t>E</w:t>
            </w:r>
            <w:r w:rsidRPr="00A3790A">
              <w:rPr>
                <w:vertAlign w:val="subscript"/>
              </w:rPr>
              <w:t>E</w:t>
            </w:r>
          </w:p>
        </w:tc>
        <w:tc>
          <w:tcPr>
            <w:tcW w:w="1591" w:type="dxa"/>
            <w:gridSpan w:val="3"/>
          </w:tcPr>
          <w:p w14:paraId="2C1568B6" w14:textId="77777777" w:rsidR="001E085C" w:rsidRPr="00A3790A" w:rsidRDefault="001E085C" w:rsidP="005D1DDD">
            <w:pPr>
              <w:spacing w:after="120"/>
            </w:pPr>
            <w:r w:rsidRPr="00A3790A">
              <w:t>per cent</w:t>
            </w:r>
          </w:p>
        </w:tc>
        <w:tc>
          <w:tcPr>
            <w:tcW w:w="4019" w:type="dxa"/>
          </w:tcPr>
          <w:p w14:paraId="4C5EE735" w14:textId="77777777" w:rsidR="001E085C" w:rsidRPr="00A3790A" w:rsidRDefault="001E085C" w:rsidP="005D1DDD">
            <w:pPr>
              <w:spacing w:after="120"/>
            </w:pPr>
            <w:r w:rsidRPr="00A3790A">
              <w:t>Ethane efficiency</w:t>
            </w:r>
          </w:p>
        </w:tc>
      </w:tr>
      <w:tr w:rsidR="001E085C" w:rsidRPr="00A3790A" w14:paraId="3B5E6BA6" w14:textId="77777777" w:rsidTr="005D1DDD">
        <w:trPr>
          <w:cantSplit/>
          <w:trHeight w:val="300"/>
        </w:trPr>
        <w:tc>
          <w:tcPr>
            <w:tcW w:w="910" w:type="dxa"/>
            <w:gridSpan w:val="2"/>
          </w:tcPr>
          <w:p w14:paraId="67A36A54" w14:textId="77777777" w:rsidR="001E085C" w:rsidRPr="00A3790A" w:rsidRDefault="001E085C" w:rsidP="005D1DDD">
            <w:pPr>
              <w:pStyle w:val="Definition"/>
              <w:spacing w:after="120" w:line="240" w:lineRule="auto"/>
              <w:jc w:val="left"/>
              <w:rPr>
                <w:rFonts w:ascii="Times New Roman" w:hAnsi="Times New Roman"/>
                <w:i/>
              </w:rPr>
            </w:pPr>
            <w:r w:rsidRPr="00A3790A">
              <w:rPr>
                <w:rFonts w:ascii="Times New Roman" w:hAnsi="Times New Roman"/>
                <w:i/>
              </w:rPr>
              <w:t>E</w:t>
            </w:r>
            <w:r w:rsidRPr="00A3790A">
              <w:rPr>
                <w:vertAlign w:val="subscript"/>
              </w:rPr>
              <w:t>H2O</w:t>
            </w:r>
          </w:p>
        </w:tc>
        <w:tc>
          <w:tcPr>
            <w:tcW w:w="1591" w:type="dxa"/>
            <w:gridSpan w:val="3"/>
          </w:tcPr>
          <w:p w14:paraId="03330970" w14:textId="77777777" w:rsidR="001E085C" w:rsidRPr="00A3790A" w:rsidRDefault="001E085C" w:rsidP="005D1DDD">
            <w:pPr>
              <w:spacing w:after="120"/>
            </w:pPr>
            <w:r w:rsidRPr="00A3790A">
              <w:t>per cent</w:t>
            </w:r>
          </w:p>
        </w:tc>
        <w:tc>
          <w:tcPr>
            <w:tcW w:w="4019" w:type="dxa"/>
          </w:tcPr>
          <w:p w14:paraId="57FDB6E6" w14:textId="77777777" w:rsidR="001E085C" w:rsidRPr="00A3790A" w:rsidRDefault="001E085C" w:rsidP="005D1DDD">
            <w:pPr>
              <w:spacing w:after="120"/>
            </w:pPr>
            <w:r w:rsidRPr="00A3790A">
              <w:t>Water quench of NO</w:t>
            </w:r>
            <w:r w:rsidRPr="00A3790A">
              <w:rPr>
                <w:vertAlign w:val="subscript"/>
              </w:rPr>
              <w:t>x</w:t>
            </w:r>
            <w:r w:rsidRPr="00A3790A">
              <w:t xml:space="preserve"> analyzer</w:t>
            </w:r>
          </w:p>
        </w:tc>
      </w:tr>
      <w:tr w:rsidR="001E085C" w:rsidRPr="00A3790A" w14:paraId="577900F4" w14:textId="77777777" w:rsidTr="005D1DDD">
        <w:trPr>
          <w:cantSplit/>
          <w:trHeight w:val="300"/>
        </w:trPr>
        <w:tc>
          <w:tcPr>
            <w:tcW w:w="910" w:type="dxa"/>
            <w:gridSpan w:val="2"/>
          </w:tcPr>
          <w:p w14:paraId="3054A4D5" w14:textId="77777777" w:rsidR="001E085C" w:rsidRPr="00A3790A" w:rsidRDefault="001E085C" w:rsidP="005D1DDD">
            <w:pPr>
              <w:pStyle w:val="Definition"/>
              <w:spacing w:after="120" w:line="240" w:lineRule="auto"/>
              <w:jc w:val="left"/>
              <w:rPr>
                <w:vertAlign w:val="subscript"/>
              </w:rPr>
            </w:pPr>
            <w:r w:rsidRPr="00A3790A">
              <w:rPr>
                <w:rFonts w:ascii="Times New Roman" w:hAnsi="Times New Roman"/>
                <w:i/>
              </w:rPr>
              <w:t>E</w:t>
            </w:r>
            <w:r w:rsidRPr="00A3790A">
              <w:rPr>
                <w:vertAlign w:val="subscript"/>
              </w:rPr>
              <w:t>M</w:t>
            </w:r>
          </w:p>
        </w:tc>
        <w:tc>
          <w:tcPr>
            <w:tcW w:w="1591" w:type="dxa"/>
            <w:gridSpan w:val="3"/>
          </w:tcPr>
          <w:p w14:paraId="3A445DF0" w14:textId="77777777" w:rsidR="001E085C" w:rsidRPr="00A3790A" w:rsidRDefault="001E085C" w:rsidP="005D1DDD">
            <w:pPr>
              <w:spacing w:after="120"/>
            </w:pPr>
            <w:r w:rsidRPr="00A3790A">
              <w:t>per cent</w:t>
            </w:r>
          </w:p>
        </w:tc>
        <w:tc>
          <w:tcPr>
            <w:tcW w:w="4019" w:type="dxa"/>
          </w:tcPr>
          <w:p w14:paraId="6BD4A2DE" w14:textId="77777777" w:rsidR="001E085C" w:rsidRPr="00A3790A" w:rsidRDefault="001E085C" w:rsidP="005D1DDD">
            <w:pPr>
              <w:spacing w:after="120"/>
            </w:pPr>
            <w:r w:rsidRPr="00A3790A">
              <w:t>Methane efficiency</w:t>
            </w:r>
          </w:p>
        </w:tc>
      </w:tr>
      <w:tr w:rsidR="001E085C" w:rsidRPr="00A3790A" w14:paraId="29308872" w14:textId="77777777" w:rsidTr="005D1DDD">
        <w:trPr>
          <w:cantSplit/>
          <w:trHeight w:val="300"/>
        </w:trPr>
        <w:tc>
          <w:tcPr>
            <w:tcW w:w="910" w:type="dxa"/>
            <w:gridSpan w:val="2"/>
          </w:tcPr>
          <w:p w14:paraId="58267678" w14:textId="77777777" w:rsidR="001E085C" w:rsidRPr="00A3790A" w:rsidRDefault="001E085C" w:rsidP="005D1DDD">
            <w:pPr>
              <w:pStyle w:val="Definition"/>
              <w:spacing w:after="120" w:line="240" w:lineRule="auto"/>
              <w:jc w:val="left"/>
              <w:rPr>
                <w:rFonts w:ascii="Times New Roman" w:hAnsi="Times New Roman"/>
                <w:i/>
              </w:rPr>
            </w:pPr>
            <w:r w:rsidRPr="00A3790A">
              <w:rPr>
                <w:rFonts w:ascii="Times New Roman" w:hAnsi="Times New Roman"/>
                <w:i/>
              </w:rPr>
              <w:t>E</w:t>
            </w:r>
            <w:r w:rsidRPr="00A3790A">
              <w:rPr>
                <w:vertAlign w:val="subscript"/>
              </w:rPr>
              <w:t>NOx</w:t>
            </w:r>
          </w:p>
        </w:tc>
        <w:tc>
          <w:tcPr>
            <w:tcW w:w="1591" w:type="dxa"/>
            <w:gridSpan w:val="3"/>
          </w:tcPr>
          <w:p w14:paraId="569BADAA" w14:textId="77777777" w:rsidR="001E085C" w:rsidRPr="00A3790A" w:rsidRDefault="001E085C" w:rsidP="005D1DDD">
            <w:pPr>
              <w:spacing w:after="120"/>
            </w:pPr>
            <w:r w:rsidRPr="00A3790A">
              <w:t>per cent</w:t>
            </w:r>
          </w:p>
        </w:tc>
        <w:tc>
          <w:tcPr>
            <w:tcW w:w="4019" w:type="dxa"/>
          </w:tcPr>
          <w:p w14:paraId="2D6224F5" w14:textId="77777777" w:rsidR="001E085C" w:rsidRPr="00A3790A" w:rsidRDefault="001E085C" w:rsidP="005D1DDD">
            <w:pPr>
              <w:spacing w:after="120"/>
            </w:pPr>
            <w:r w:rsidRPr="00A3790A">
              <w:t>Efficiency of NO</w:t>
            </w:r>
            <w:r w:rsidRPr="00A3790A">
              <w:rPr>
                <w:vertAlign w:val="subscript"/>
              </w:rPr>
              <w:t>x</w:t>
            </w:r>
            <w:r w:rsidRPr="00A3790A">
              <w:t xml:space="preserve"> converter</w:t>
            </w:r>
          </w:p>
        </w:tc>
      </w:tr>
      <w:tr w:rsidR="001E085C" w:rsidRPr="00A3790A" w14:paraId="4A3EF231" w14:textId="77777777" w:rsidTr="005D1DDD">
        <w:trPr>
          <w:cantSplit/>
          <w:trHeight w:val="300"/>
        </w:trPr>
        <w:tc>
          <w:tcPr>
            <w:tcW w:w="910" w:type="dxa"/>
            <w:gridSpan w:val="2"/>
          </w:tcPr>
          <w:p w14:paraId="45EF5528" w14:textId="77777777" w:rsidR="001E085C" w:rsidRPr="00A3790A" w:rsidRDefault="001E085C" w:rsidP="005D1DDD">
            <w:pPr>
              <w:spacing w:after="120"/>
              <w:rPr>
                <w:i/>
              </w:rPr>
            </w:pPr>
            <w:r w:rsidRPr="00A3790A">
              <w:rPr>
                <w:i/>
              </w:rPr>
              <w:t>F</w:t>
            </w:r>
          </w:p>
        </w:tc>
        <w:tc>
          <w:tcPr>
            <w:tcW w:w="1591" w:type="dxa"/>
            <w:gridSpan w:val="3"/>
          </w:tcPr>
          <w:p w14:paraId="09A2ADE9" w14:textId="77777777" w:rsidR="001E085C" w:rsidRPr="00A3790A" w:rsidRDefault="001E085C" w:rsidP="005D1DDD">
            <w:pPr>
              <w:spacing w:after="120"/>
            </w:pPr>
            <w:r w:rsidRPr="00A3790A">
              <w:t>Hz</w:t>
            </w:r>
          </w:p>
        </w:tc>
        <w:tc>
          <w:tcPr>
            <w:tcW w:w="4019" w:type="dxa"/>
          </w:tcPr>
          <w:p w14:paraId="40F676F8" w14:textId="77777777" w:rsidR="001E085C" w:rsidRPr="00A3790A" w:rsidRDefault="001E085C" w:rsidP="005D1DDD">
            <w:pPr>
              <w:spacing w:after="120"/>
            </w:pPr>
            <w:r w:rsidRPr="00A3790A">
              <w:t>Data sampling rate</w:t>
            </w:r>
          </w:p>
        </w:tc>
      </w:tr>
      <w:tr w:rsidR="001E085C" w:rsidRPr="00A3790A" w14:paraId="464E3AA2" w14:textId="77777777" w:rsidTr="005D1DDD">
        <w:trPr>
          <w:cantSplit/>
          <w:trHeight w:val="300"/>
        </w:trPr>
        <w:tc>
          <w:tcPr>
            <w:tcW w:w="910" w:type="dxa"/>
            <w:gridSpan w:val="2"/>
          </w:tcPr>
          <w:p w14:paraId="6BDE236E" w14:textId="77777777" w:rsidR="001E085C" w:rsidRPr="00A3790A" w:rsidRDefault="001E085C" w:rsidP="005D1DDD">
            <w:pPr>
              <w:spacing w:after="120"/>
              <w:rPr>
                <w:position w:val="6"/>
                <w:vertAlign w:val="subscript"/>
              </w:rPr>
            </w:pPr>
            <w:r w:rsidRPr="00A3790A">
              <w:rPr>
                <w:i/>
              </w:rPr>
              <w:t>f</w:t>
            </w:r>
            <w:r w:rsidRPr="00A3790A">
              <w:rPr>
                <w:vertAlign w:val="subscript"/>
              </w:rPr>
              <w:t>a</w:t>
            </w:r>
          </w:p>
        </w:tc>
        <w:tc>
          <w:tcPr>
            <w:tcW w:w="1591" w:type="dxa"/>
            <w:gridSpan w:val="3"/>
          </w:tcPr>
          <w:p w14:paraId="440226CD" w14:textId="77777777" w:rsidR="001E085C" w:rsidRPr="00A3790A" w:rsidRDefault="001E085C" w:rsidP="005D1DDD">
            <w:pPr>
              <w:spacing w:after="120"/>
            </w:pPr>
            <w:r w:rsidRPr="00A3790A">
              <w:t>-</w:t>
            </w:r>
          </w:p>
        </w:tc>
        <w:tc>
          <w:tcPr>
            <w:tcW w:w="4019" w:type="dxa"/>
          </w:tcPr>
          <w:p w14:paraId="2197596C" w14:textId="77777777" w:rsidR="001E085C" w:rsidRPr="00A3790A" w:rsidRDefault="001E085C" w:rsidP="005D1DDD">
            <w:pPr>
              <w:spacing w:after="120"/>
            </w:pPr>
            <w:r w:rsidRPr="00A3790A">
              <w:t>Laboratory atmospheric factor</w:t>
            </w:r>
          </w:p>
        </w:tc>
      </w:tr>
      <w:tr w:rsidR="001E085C" w:rsidRPr="00A3790A" w14:paraId="62DAD3AC" w14:textId="77777777" w:rsidTr="005D1DDD">
        <w:trPr>
          <w:cantSplit/>
          <w:trHeight w:val="300"/>
        </w:trPr>
        <w:tc>
          <w:tcPr>
            <w:tcW w:w="910" w:type="dxa"/>
            <w:gridSpan w:val="2"/>
          </w:tcPr>
          <w:p w14:paraId="422C2DBF" w14:textId="77777777" w:rsidR="001E085C" w:rsidRPr="00A3790A" w:rsidRDefault="001E085C" w:rsidP="005D1DDD">
            <w:pPr>
              <w:pStyle w:val="NormalLeft"/>
              <w:numPr>
                <w:ilvl w:val="0"/>
                <w:numId w:val="0"/>
              </w:numPr>
              <w:spacing w:before="0"/>
              <w:rPr>
                <w:sz w:val="20"/>
              </w:rPr>
            </w:pPr>
            <w:r w:rsidRPr="00A3790A">
              <w:rPr>
                <w:i/>
                <w:sz w:val="20"/>
              </w:rPr>
              <w:t>F</w:t>
            </w:r>
            <w:r w:rsidRPr="00A3790A">
              <w:rPr>
                <w:sz w:val="20"/>
                <w:vertAlign w:val="subscript"/>
              </w:rPr>
              <w:t>s</w:t>
            </w:r>
          </w:p>
        </w:tc>
        <w:tc>
          <w:tcPr>
            <w:tcW w:w="1591" w:type="dxa"/>
            <w:gridSpan w:val="3"/>
          </w:tcPr>
          <w:p w14:paraId="33E3CA82" w14:textId="77777777" w:rsidR="001E085C" w:rsidRPr="00A3790A" w:rsidRDefault="001E085C" w:rsidP="005D1DDD">
            <w:pPr>
              <w:pStyle w:val="NormalLeft"/>
              <w:numPr>
                <w:ilvl w:val="0"/>
                <w:numId w:val="0"/>
              </w:numPr>
              <w:spacing w:before="0"/>
              <w:rPr>
                <w:sz w:val="20"/>
              </w:rPr>
            </w:pPr>
            <w:r w:rsidRPr="00A3790A">
              <w:rPr>
                <w:sz w:val="20"/>
              </w:rPr>
              <w:t>-</w:t>
            </w:r>
          </w:p>
        </w:tc>
        <w:tc>
          <w:tcPr>
            <w:tcW w:w="4019" w:type="dxa"/>
          </w:tcPr>
          <w:p w14:paraId="44DCBA10" w14:textId="77777777" w:rsidR="001E085C" w:rsidRPr="00A3790A" w:rsidRDefault="001E085C" w:rsidP="005D1DDD">
            <w:pPr>
              <w:pStyle w:val="NormalLeft"/>
              <w:numPr>
                <w:ilvl w:val="0"/>
                <w:numId w:val="0"/>
              </w:numPr>
              <w:spacing w:before="0"/>
              <w:rPr>
                <w:sz w:val="20"/>
              </w:rPr>
            </w:pPr>
            <w:r w:rsidRPr="00A3790A">
              <w:rPr>
                <w:sz w:val="20"/>
              </w:rPr>
              <w:t>Stoichiometric factor</w:t>
            </w:r>
          </w:p>
        </w:tc>
      </w:tr>
      <w:tr w:rsidR="001E085C" w:rsidRPr="00A3790A" w14:paraId="42AA6000" w14:textId="77777777" w:rsidTr="005D1DDD">
        <w:trPr>
          <w:cantSplit/>
          <w:trHeight w:val="300"/>
        </w:trPr>
        <w:tc>
          <w:tcPr>
            <w:tcW w:w="910" w:type="dxa"/>
            <w:gridSpan w:val="2"/>
          </w:tcPr>
          <w:p w14:paraId="7FF761D8" w14:textId="77777777" w:rsidR="001E085C" w:rsidRPr="00A3790A" w:rsidRDefault="001E085C" w:rsidP="005D1DDD">
            <w:pPr>
              <w:pStyle w:val="NormalLeft"/>
              <w:numPr>
                <w:ilvl w:val="0"/>
                <w:numId w:val="0"/>
              </w:numPr>
              <w:spacing w:before="0"/>
              <w:rPr>
                <w:i/>
                <w:sz w:val="20"/>
              </w:rPr>
            </w:pPr>
            <w:r w:rsidRPr="00A3790A">
              <w:rPr>
                <w:position w:val="-10"/>
                <w:sz w:val="20"/>
              </w:rPr>
              <w:object w:dxaOrig="300" w:dyaOrig="380" w14:anchorId="19CC734B">
                <v:shape id="_x0000_i1045" type="#_x0000_t75" style="width:15.9pt;height:20.1pt" o:ole="" fillcolor="window">
                  <v:imagedata r:id="rId20" o:title=""/>
                </v:shape>
                <o:OLEObject Type="Embed" ProgID="Equation.3" ShapeID="_x0000_i1045" DrawAspect="Content" ObjectID="_1671962039" r:id="rId66"/>
              </w:object>
            </w:r>
          </w:p>
        </w:tc>
        <w:tc>
          <w:tcPr>
            <w:tcW w:w="1591" w:type="dxa"/>
            <w:gridSpan w:val="3"/>
          </w:tcPr>
          <w:p w14:paraId="50719F0B" w14:textId="77777777" w:rsidR="001E085C" w:rsidRPr="00A3790A" w:rsidRDefault="001E085C" w:rsidP="005D1DDD">
            <w:pPr>
              <w:pStyle w:val="NormalLeft"/>
              <w:numPr>
                <w:ilvl w:val="0"/>
                <w:numId w:val="0"/>
              </w:numPr>
              <w:spacing w:before="0"/>
              <w:rPr>
                <w:sz w:val="20"/>
              </w:rPr>
            </w:pPr>
            <w:r w:rsidRPr="00A3790A">
              <w:rPr>
                <w:sz w:val="20"/>
              </w:rPr>
              <w:t>-</w:t>
            </w:r>
          </w:p>
        </w:tc>
        <w:tc>
          <w:tcPr>
            <w:tcW w:w="4019" w:type="dxa"/>
          </w:tcPr>
          <w:p w14:paraId="31EF4156" w14:textId="77777777" w:rsidR="001E085C" w:rsidRPr="00A3790A" w:rsidRDefault="001E085C" w:rsidP="005D1DDD">
            <w:pPr>
              <w:pStyle w:val="NormalLeft"/>
              <w:numPr>
                <w:ilvl w:val="0"/>
                <w:numId w:val="0"/>
              </w:numPr>
              <w:spacing w:before="0"/>
              <w:rPr>
                <w:sz w:val="20"/>
              </w:rPr>
            </w:pPr>
            <w:r w:rsidRPr="00A3790A">
              <w:rPr>
                <w:sz w:val="20"/>
              </w:rPr>
              <w:t>Mean particle concentration reduction factor of the volatile particle remover specific to the dilution settings used for the test</w:t>
            </w:r>
          </w:p>
        </w:tc>
      </w:tr>
      <w:tr w:rsidR="001E085C" w:rsidRPr="00A3790A" w14:paraId="6868C2FE" w14:textId="77777777" w:rsidTr="005D1DDD">
        <w:trPr>
          <w:cantSplit/>
          <w:trHeight w:val="300"/>
        </w:trPr>
        <w:tc>
          <w:tcPr>
            <w:tcW w:w="910" w:type="dxa"/>
            <w:gridSpan w:val="2"/>
          </w:tcPr>
          <w:p w14:paraId="1D31BF16" w14:textId="77777777" w:rsidR="001E085C" w:rsidRPr="00A3790A" w:rsidRDefault="001E085C" w:rsidP="005D1DDD">
            <w:pPr>
              <w:spacing w:after="120"/>
              <w:rPr>
                <w:position w:val="6"/>
              </w:rPr>
            </w:pPr>
            <w:r w:rsidRPr="00A3790A">
              <w:rPr>
                <w:i/>
              </w:rPr>
              <w:t>H</w:t>
            </w:r>
            <w:r w:rsidRPr="00A3790A">
              <w:rPr>
                <w:vertAlign w:val="subscript"/>
              </w:rPr>
              <w:t>a</w:t>
            </w:r>
          </w:p>
        </w:tc>
        <w:tc>
          <w:tcPr>
            <w:tcW w:w="1591" w:type="dxa"/>
            <w:gridSpan w:val="3"/>
          </w:tcPr>
          <w:p w14:paraId="187C75BA" w14:textId="77777777" w:rsidR="001E085C" w:rsidRPr="00A3790A" w:rsidRDefault="001E085C" w:rsidP="005D1DDD">
            <w:pPr>
              <w:spacing w:after="120"/>
            </w:pPr>
            <w:r w:rsidRPr="00A3790A">
              <w:t>g/kg</w:t>
            </w:r>
          </w:p>
        </w:tc>
        <w:tc>
          <w:tcPr>
            <w:tcW w:w="4019" w:type="dxa"/>
          </w:tcPr>
          <w:p w14:paraId="79BD2607" w14:textId="77777777" w:rsidR="001E085C" w:rsidRPr="00A3790A" w:rsidRDefault="001E085C" w:rsidP="005D1DDD">
            <w:pPr>
              <w:spacing w:after="120"/>
            </w:pPr>
            <w:r w:rsidRPr="00A3790A">
              <w:t>Absolute humidity of the intake air</w:t>
            </w:r>
          </w:p>
        </w:tc>
      </w:tr>
      <w:tr w:rsidR="001E085C" w:rsidRPr="00A3790A" w14:paraId="7EBFAE10" w14:textId="77777777" w:rsidTr="005D1DDD">
        <w:trPr>
          <w:cantSplit/>
          <w:trHeight w:val="300"/>
        </w:trPr>
        <w:tc>
          <w:tcPr>
            <w:tcW w:w="910" w:type="dxa"/>
            <w:gridSpan w:val="2"/>
          </w:tcPr>
          <w:p w14:paraId="160D6C35" w14:textId="77777777" w:rsidR="001E085C" w:rsidRPr="00A3790A" w:rsidRDefault="001E085C" w:rsidP="005D1DDD">
            <w:pPr>
              <w:spacing w:after="120"/>
              <w:rPr>
                <w:position w:val="6"/>
              </w:rPr>
            </w:pPr>
            <w:r w:rsidRPr="00A3790A">
              <w:rPr>
                <w:i/>
              </w:rPr>
              <w:t>H</w:t>
            </w:r>
            <w:r w:rsidRPr="00A3790A">
              <w:rPr>
                <w:vertAlign w:val="subscript"/>
              </w:rPr>
              <w:t>d</w:t>
            </w:r>
          </w:p>
        </w:tc>
        <w:tc>
          <w:tcPr>
            <w:tcW w:w="1591" w:type="dxa"/>
            <w:gridSpan w:val="3"/>
          </w:tcPr>
          <w:p w14:paraId="1BFCF03E" w14:textId="77777777" w:rsidR="001E085C" w:rsidRPr="00A3790A" w:rsidRDefault="001E085C" w:rsidP="005D1DDD">
            <w:pPr>
              <w:spacing w:after="120"/>
            </w:pPr>
            <w:r w:rsidRPr="00A3790A">
              <w:t>g/kg</w:t>
            </w:r>
          </w:p>
        </w:tc>
        <w:tc>
          <w:tcPr>
            <w:tcW w:w="4019" w:type="dxa"/>
          </w:tcPr>
          <w:p w14:paraId="51993CD6" w14:textId="77777777" w:rsidR="001E085C" w:rsidRPr="00A3790A" w:rsidRDefault="001E085C" w:rsidP="005D1DDD">
            <w:pPr>
              <w:spacing w:after="120"/>
            </w:pPr>
            <w:r w:rsidRPr="00A3790A">
              <w:t>Absolute humidity of the diluent</w:t>
            </w:r>
          </w:p>
        </w:tc>
      </w:tr>
      <w:tr w:rsidR="001E085C" w:rsidRPr="00A3790A" w14:paraId="1751B460" w14:textId="77777777" w:rsidTr="005D1DDD">
        <w:trPr>
          <w:cantSplit/>
          <w:trHeight w:val="300"/>
        </w:trPr>
        <w:tc>
          <w:tcPr>
            <w:tcW w:w="910" w:type="dxa"/>
            <w:gridSpan w:val="2"/>
          </w:tcPr>
          <w:p w14:paraId="1A85913A" w14:textId="77777777" w:rsidR="001E085C" w:rsidRPr="00A3790A" w:rsidRDefault="001E085C" w:rsidP="005D1DDD">
            <w:pPr>
              <w:spacing w:after="120"/>
              <w:rPr>
                <w:i/>
              </w:rPr>
            </w:pPr>
            <w:r w:rsidRPr="00A3790A">
              <w:rPr>
                <w:i/>
              </w:rPr>
              <w:t>I</w:t>
            </w:r>
          </w:p>
        </w:tc>
        <w:tc>
          <w:tcPr>
            <w:tcW w:w="1591" w:type="dxa"/>
            <w:gridSpan w:val="3"/>
          </w:tcPr>
          <w:p w14:paraId="112129D3" w14:textId="77777777" w:rsidR="001E085C" w:rsidRPr="00A3790A" w:rsidRDefault="001E085C" w:rsidP="005D1DDD">
            <w:pPr>
              <w:spacing w:after="120"/>
            </w:pPr>
            <w:r w:rsidRPr="00A3790A">
              <w:t>-</w:t>
            </w:r>
          </w:p>
        </w:tc>
        <w:tc>
          <w:tcPr>
            <w:tcW w:w="4019" w:type="dxa"/>
          </w:tcPr>
          <w:p w14:paraId="404E4FA1" w14:textId="77777777" w:rsidR="001E085C" w:rsidRPr="00A3790A" w:rsidRDefault="001E085C" w:rsidP="005D1DDD">
            <w:pPr>
              <w:spacing w:after="120"/>
            </w:pPr>
            <w:r w:rsidRPr="00A3790A">
              <w:t>Subscript denoting an instantaneous measurement (e.g. 1 Hz)</w:t>
            </w:r>
          </w:p>
        </w:tc>
      </w:tr>
      <w:tr w:rsidR="001E085C" w:rsidRPr="00A3790A" w14:paraId="2A4EB0F7" w14:textId="77777777" w:rsidTr="005D1DDD">
        <w:trPr>
          <w:cantSplit/>
          <w:trHeight w:val="300"/>
        </w:trPr>
        <w:tc>
          <w:tcPr>
            <w:tcW w:w="910" w:type="dxa"/>
            <w:gridSpan w:val="2"/>
          </w:tcPr>
          <w:p w14:paraId="34817508" w14:textId="77777777" w:rsidR="001E085C" w:rsidRPr="00A3790A" w:rsidRDefault="001E085C" w:rsidP="005D1DDD">
            <w:pPr>
              <w:spacing w:after="120"/>
              <w:rPr>
                <w:i/>
              </w:rPr>
            </w:pPr>
            <w:r w:rsidRPr="00A3790A">
              <w:rPr>
                <w:i/>
              </w:rPr>
              <w:t>K</w:t>
            </w:r>
          </w:p>
        </w:tc>
        <w:tc>
          <w:tcPr>
            <w:tcW w:w="1591" w:type="dxa"/>
            <w:gridSpan w:val="3"/>
          </w:tcPr>
          <w:p w14:paraId="6573898C" w14:textId="77777777" w:rsidR="001E085C" w:rsidRPr="00A3790A" w:rsidRDefault="001E085C" w:rsidP="005D1DDD">
            <w:pPr>
              <w:pStyle w:val="Definition"/>
              <w:spacing w:after="120" w:line="240" w:lineRule="auto"/>
              <w:jc w:val="left"/>
              <w:rPr>
                <w:rFonts w:ascii="Times New Roman" w:hAnsi="Times New Roman"/>
              </w:rPr>
            </w:pPr>
            <w:r w:rsidRPr="00A3790A">
              <w:rPr>
                <w:rFonts w:ascii="Times New Roman" w:hAnsi="Times New Roman"/>
              </w:rPr>
              <w:t>-</w:t>
            </w:r>
          </w:p>
        </w:tc>
        <w:tc>
          <w:tcPr>
            <w:tcW w:w="4019" w:type="dxa"/>
          </w:tcPr>
          <w:p w14:paraId="1C70B14E" w14:textId="77777777" w:rsidR="001E085C" w:rsidRPr="00A3790A" w:rsidRDefault="001E085C" w:rsidP="005D1DDD">
            <w:pPr>
              <w:spacing w:after="120"/>
            </w:pPr>
            <w:r w:rsidRPr="00A3790A">
              <w:t>Calibration factor to correct the particle number counter measurements to the level of the reference instrument where this is not applied internally within the particle number counter. Where the calibration factor is applied internally within the particle number counter, a value of 1 shall be used for k in the above equation</w:t>
            </w:r>
          </w:p>
        </w:tc>
      </w:tr>
      <w:tr w:rsidR="001E085C" w:rsidRPr="00A3790A" w14:paraId="62F80765" w14:textId="77777777" w:rsidTr="005D1DDD">
        <w:trPr>
          <w:cantSplit/>
          <w:trHeight w:val="300"/>
        </w:trPr>
        <w:tc>
          <w:tcPr>
            <w:tcW w:w="910" w:type="dxa"/>
            <w:gridSpan w:val="2"/>
          </w:tcPr>
          <w:p w14:paraId="27E7ACFA" w14:textId="77777777" w:rsidR="001E085C" w:rsidRPr="00A3790A" w:rsidRDefault="001E085C" w:rsidP="005D1DDD">
            <w:pPr>
              <w:spacing w:after="120"/>
              <w:rPr>
                <w:position w:val="6"/>
              </w:rPr>
            </w:pPr>
            <w:r w:rsidRPr="00A3790A">
              <w:rPr>
                <w:i/>
              </w:rPr>
              <w:t>k</w:t>
            </w:r>
            <w:r w:rsidRPr="00A3790A">
              <w:rPr>
                <w:vertAlign w:val="subscript"/>
              </w:rPr>
              <w:t>c</w:t>
            </w:r>
          </w:p>
        </w:tc>
        <w:tc>
          <w:tcPr>
            <w:tcW w:w="1591" w:type="dxa"/>
            <w:gridSpan w:val="3"/>
          </w:tcPr>
          <w:p w14:paraId="7DE3C3F7" w14:textId="77777777" w:rsidR="001E085C" w:rsidRPr="00A3790A" w:rsidRDefault="001E085C" w:rsidP="005D1DDD">
            <w:pPr>
              <w:pStyle w:val="Definition"/>
              <w:spacing w:after="120" w:line="240" w:lineRule="auto"/>
              <w:jc w:val="left"/>
              <w:rPr>
                <w:rFonts w:ascii="Times New Roman" w:hAnsi="Times New Roman"/>
              </w:rPr>
            </w:pPr>
            <w:r w:rsidRPr="00A3790A">
              <w:rPr>
                <w:rFonts w:ascii="Times New Roman" w:hAnsi="Times New Roman"/>
              </w:rPr>
              <w:t>-</w:t>
            </w:r>
          </w:p>
        </w:tc>
        <w:tc>
          <w:tcPr>
            <w:tcW w:w="4019" w:type="dxa"/>
          </w:tcPr>
          <w:p w14:paraId="25E1D012" w14:textId="77777777" w:rsidR="001E085C" w:rsidRPr="00A3790A" w:rsidRDefault="001E085C" w:rsidP="005D1DDD">
            <w:pPr>
              <w:spacing w:after="120"/>
            </w:pPr>
            <w:r w:rsidRPr="00A3790A">
              <w:t>Carbon specific factor</w:t>
            </w:r>
          </w:p>
        </w:tc>
      </w:tr>
      <w:tr w:rsidR="001E085C" w:rsidRPr="00A3790A" w14:paraId="5502F192" w14:textId="77777777" w:rsidTr="005D1DDD">
        <w:trPr>
          <w:cantSplit/>
          <w:trHeight w:val="300"/>
        </w:trPr>
        <w:tc>
          <w:tcPr>
            <w:tcW w:w="910" w:type="dxa"/>
            <w:gridSpan w:val="2"/>
          </w:tcPr>
          <w:p w14:paraId="6040AB1F" w14:textId="77777777" w:rsidR="001E085C" w:rsidRPr="00A3790A" w:rsidRDefault="001E085C" w:rsidP="005D1DDD">
            <w:pPr>
              <w:spacing w:after="120"/>
              <w:rPr>
                <w:position w:val="6"/>
              </w:rPr>
            </w:pPr>
            <w:r w:rsidRPr="00A3790A">
              <w:rPr>
                <w:i/>
              </w:rPr>
              <w:t>k</w:t>
            </w:r>
            <w:r w:rsidRPr="00A3790A">
              <w:rPr>
                <w:vertAlign w:val="subscript"/>
              </w:rPr>
              <w:t>f,d</w:t>
            </w:r>
          </w:p>
        </w:tc>
        <w:tc>
          <w:tcPr>
            <w:tcW w:w="1591" w:type="dxa"/>
            <w:gridSpan w:val="3"/>
          </w:tcPr>
          <w:p w14:paraId="2BF1A0A6" w14:textId="77777777" w:rsidR="001E085C" w:rsidRPr="00A3790A" w:rsidRDefault="001E085C" w:rsidP="005D1DDD">
            <w:pPr>
              <w:pStyle w:val="Definition"/>
              <w:spacing w:after="120" w:line="240" w:lineRule="auto"/>
              <w:jc w:val="left"/>
              <w:rPr>
                <w:rFonts w:ascii="Times New Roman" w:hAnsi="Times New Roman"/>
              </w:rPr>
            </w:pPr>
            <w:r w:rsidRPr="00A3790A">
              <w:rPr>
                <w:rFonts w:ascii="Times New Roman" w:hAnsi="Times New Roman"/>
              </w:rPr>
              <w:t>m</w:t>
            </w:r>
            <w:r w:rsidRPr="00A3790A">
              <w:rPr>
                <w:rFonts w:ascii="Times New Roman" w:hAnsi="Times New Roman"/>
                <w:vertAlign w:val="superscript"/>
              </w:rPr>
              <w:t>3</w:t>
            </w:r>
            <w:r w:rsidRPr="00A3790A">
              <w:rPr>
                <w:rFonts w:ascii="Times New Roman" w:hAnsi="Times New Roman"/>
              </w:rPr>
              <w:t>/kg fuel</w:t>
            </w:r>
          </w:p>
        </w:tc>
        <w:tc>
          <w:tcPr>
            <w:tcW w:w="4019" w:type="dxa"/>
          </w:tcPr>
          <w:p w14:paraId="6FACD8B8" w14:textId="77777777" w:rsidR="001E085C" w:rsidRPr="00A3790A" w:rsidRDefault="001E085C" w:rsidP="005D1DDD">
            <w:pPr>
              <w:spacing w:after="120"/>
            </w:pPr>
            <w:r w:rsidRPr="00A3790A">
              <w:t>Combustion additional volume of dry exhaust</w:t>
            </w:r>
          </w:p>
        </w:tc>
      </w:tr>
      <w:tr w:rsidR="001E085C" w:rsidRPr="00A3790A" w14:paraId="7E762DFA" w14:textId="77777777" w:rsidTr="005D1DDD">
        <w:trPr>
          <w:cantSplit/>
          <w:trHeight w:val="300"/>
        </w:trPr>
        <w:tc>
          <w:tcPr>
            <w:tcW w:w="910" w:type="dxa"/>
            <w:gridSpan w:val="2"/>
          </w:tcPr>
          <w:p w14:paraId="6CFA4913" w14:textId="77777777" w:rsidR="001E085C" w:rsidRPr="00A3790A" w:rsidRDefault="001E085C" w:rsidP="005D1DDD">
            <w:pPr>
              <w:spacing w:after="120"/>
              <w:rPr>
                <w:position w:val="6"/>
              </w:rPr>
            </w:pPr>
            <w:r w:rsidRPr="00A3790A">
              <w:rPr>
                <w:i/>
              </w:rPr>
              <w:t>k</w:t>
            </w:r>
            <w:r w:rsidRPr="00A3790A">
              <w:rPr>
                <w:vertAlign w:val="subscript"/>
              </w:rPr>
              <w:t>f,w</w:t>
            </w:r>
          </w:p>
        </w:tc>
        <w:tc>
          <w:tcPr>
            <w:tcW w:w="1591" w:type="dxa"/>
            <w:gridSpan w:val="3"/>
          </w:tcPr>
          <w:p w14:paraId="58D25257" w14:textId="77777777" w:rsidR="001E085C" w:rsidRPr="00A3790A" w:rsidRDefault="001E085C" w:rsidP="005D1DDD">
            <w:pPr>
              <w:pStyle w:val="Definition"/>
              <w:spacing w:after="120" w:line="240" w:lineRule="auto"/>
              <w:jc w:val="left"/>
              <w:rPr>
                <w:rFonts w:ascii="Times New Roman" w:hAnsi="Times New Roman"/>
              </w:rPr>
            </w:pPr>
            <w:r w:rsidRPr="00A3790A">
              <w:rPr>
                <w:rFonts w:ascii="Times New Roman" w:hAnsi="Times New Roman"/>
              </w:rPr>
              <w:t>m</w:t>
            </w:r>
            <w:r w:rsidRPr="00A3790A">
              <w:rPr>
                <w:rFonts w:ascii="Times New Roman" w:hAnsi="Times New Roman"/>
                <w:vertAlign w:val="superscript"/>
              </w:rPr>
              <w:t>3</w:t>
            </w:r>
            <w:r w:rsidRPr="00A3790A">
              <w:rPr>
                <w:rFonts w:ascii="Times New Roman" w:hAnsi="Times New Roman"/>
              </w:rPr>
              <w:t>/kg fuel</w:t>
            </w:r>
          </w:p>
        </w:tc>
        <w:tc>
          <w:tcPr>
            <w:tcW w:w="4019" w:type="dxa"/>
          </w:tcPr>
          <w:p w14:paraId="17ADB7F0" w14:textId="77777777" w:rsidR="001E085C" w:rsidRPr="00A3790A" w:rsidRDefault="001E085C" w:rsidP="005D1DDD">
            <w:pPr>
              <w:spacing w:after="120"/>
            </w:pPr>
            <w:r w:rsidRPr="00A3790A">
              <w:t>Combustion additional volume of wet exhaust</w:t>
            </w:r>
          </w:p>
        </w:tc>
      </w:tr>
      <w:tr w:rsidR="001E085C" w:rsidRPr="00A3790A" w14:paraId="30344056" w14:textId="77777777" w:rsidTr="005D1DDD">
        <w:trPr>
          <w:cantSplit/>
          <w:trHeight w:val="300"/>
        </w:trPr>
        <w:tc>
          <w:tcPr>
            <w:tcW w:w="910" w:type="dxa"/>
            <w:gridSpan w:val="2"/>
          </w:tcPr>
          <w:p w14:paraId="16CECE14" w14:textId="77777777" w:rsidR="001E085C" w:rsidRPr="00A3790A" w:rsidRDefault="001E085C" w:rsidP="005D1DDD">
            <w:pPr>
              <w:spacing w:after="120"/>
            </w:pPr>
            <w:r w:rsidRPr="00A3790A">
              <w:rPr>
                <w:i/>
              </w:rPr>
              <w:t>k</w:t>
            </w:r>
            <w:r w:rsidRPr="00A3790A">
              <w:rPr>
                <w:vertAlign w:val="subscript"/>
              </w:rPr>
              <w:t>h,D</w:t>
            </w:r>
          </w:p>
        </w:tc>
        <w:tc>
          <w:tcPr>
            <w:tcW w:w="1591" w:type="dxa"/>
            <w:gridSpan w:val="3"/>
          </w:tcPr>
          <w:p w14:paraId="16C48B4B" w14:textId="77777777" w:rsidR="001E085C" w:rsidRPr="00A3790A" w:rsidRDefault="001E085C" w:rsidP="005D1DDD">
            <w:pPr>
              <w:pStyle w:val="Definition"/>
              <w:spacing w:after="120" w:line="240" w:lineRule="auto"/>
              <w:jc w:val="left"/>
              <w:rPr>
                <w:rFonts w:ascii="Times New Roman" w:hAnsi="Times New Roman"/>
              </w:rPr>
            </w:pPr>
            <w:r w:rsidRPr="00A3790A">
              <w:rPr>
                <w:rFonts w:ascii="Times New Roman" w:hAnsi="Times New Roman"/>
              </w:rPr>
              <w:t>-</w:t>
            </w:r>
          </w:p>
        </w:tc>
        <w:tc>
          <w:tcPr>
            <w:tcW w:w="4019" w:type="dxa"/>
          </w:tcPr>
          <w:p w14:paraId="0D206E4D" w14:textId="77777777" w:rsidR="001E085C" w:rsidRPr="00A3790A" w:rsidRDefault="001E085C" w:rsidP="005D1DDD">
            <w:pPr>
              <w:spacing w:after="120"/>
            </w:pPr>
            <w:r w:rsidRPr="00A3790A">
              <w:t>Humidity correction factor for NO</w:t>
            </w:r>
            <w:r w:rsidRPr="00A3790A">
              <w:rPr>
                <w:vertAlign w:val="subscript"/>
              </w:rPr>
              <w:t>x</w:t>
            </w:r>
            <w:r w:rsidRPr="00A3790A">
              <w:t xml:space="preserve"> for CI engines</w:t>
            </w:r>
            <w:r w:rsidRPr="00A3790A">
              <w:rPr>
                <w:position w:val="-6"/>
              </w:rPr>
              <w:t xml:space="preserve"> </w:t>
            </w:r>
          </w:p>
        </w:tc>
      </w:tr>
      <w:tr w:rsidR="001E085C" w:rsidRPr="00A3790A" w14:paraId="5F96480D" w14:textId="77777777" w:rsidTr="005D1DDD">
        <w:trPr>
          <w:cantSplit/>
          <w:trHeight w:val="300"/>
        </w:trPr>
        <w:tc>
          <w:tcPr>
            <w:tcW w:w="910" w:type="dxa"/>
            <w:gridSpan w:val="2"/>
          </w:tcPr>
          <w:p w14:paraId="5F94FE34" w14:textId="77777777" w:rsidR="001E085C" w:rsidRPr="00A3790A" w:rsidRDefault="001E085C" w:rsidP="005D1DDD">
            <w:pPr>
              <w:spacing w:after="120"/>
            </w:pPr>
            <w:r w:rsidRPr="00A3790A">
              <w:rPr>
                <w:i/>
              </w:rPr>
              <w:t>k</w:t>
            </w:r>
            <w:r w:rsidRPr="00A3790A">
              <w:rPr>
                <w:vertAlign w:val="subscript"/>
              </w:rPr>
              <w:t>h,G</w:t>
            </w:r>
          </w:p>
        </w:tc>
        <w:tc>
          <w:tcPr>
            <w:tcW w:w="1591" w:type="dxa"/>
            <w:gridSpan w:val="3"/>
          </w:tcPr>
          <w:p w14:paraId="71E8FE5C" w14:textId="77777777" w:rsidR="001E085C" w:rsidRPr="00A3790A" w:rsidRDefault="001E085C" w:rsidP="005D1DDD">
            <w:pPr>
              <w:pStyle w:val="Definition"/>
              <w:spacing w:after="120" w:line="240" w:lineRule="auto"/>
              <w:jc w:val="left"/>
              <w:rPr>
                <w:rFonts w:ascii="Times New Roman" w:hAnsi="Times New Roman"/>
              </w:rPr>
            </w:pPr>
            <w:r w:rsidRPr="00A3790A">
              <w:rPr>
                <w:rFonts w:ascii="Times New Roman" w:hAnsi="Times New Roman"/>
              </w:rPr>
              <w:t>-</w:t>
            </w:r>
          </w:p>
        </w:tc>
        <w:tc>
          <w:tcPr>
            <w:tcW w:w="4019" w:type="dxa"/>
          </w:tcPr>
          <w:p w14:paraId="1272F7BA" w14:textId="77777777" w:rsidR="001E085C" w:rsidRPr="00A3790A" w:rsidRDefault="001E085C" w:rsidP="005D1DDD">
            <w:pPr>
              <w:spacing w:after="120"/>
            </w:pPr>
            <w:r w:rsidRPr="00A3790A">
              <w:t>Humidity correction factor for NO</w:t>
            </w:r>
            <w:r w:rsidRPr="00A3790A">
              <w:rPr>
                <w:vertAlign w:val="subscript"/>
              </w:rPr>
              <w:t>x</w:t>
            </w:r>
            <w:r w:rsidRPr="00A3790A">
              <w:t xml:space="preserve"> for PI engines</w:t>
            </w:r>
            <w:r w:rsidRPr="00A3790A">
              <w:rPr>
                <w:position w:val="-6"/>
              </w:rPr>
              <w:t xml:space="preserve"> </w:t>
            </w:r>
          </w:p>
        </w:tc>
      </w:tr>
      <w:tr w:rsidR="001E085C" w:rsidRPr="00A3790A" w14:paraId="78AD8CF9" w14:textId="77777777" w:rsidTr="005D1DDD">
        <w:trPr>
          <w:cantSplit/>
          <w:trHeight w:val="300"/>
        </w:trPr>
        <w:tc>
          <w:tcPr>
            <w:tcW w:w="910" w:type="dxa"/>
            <w:gridSpan w:val="2"/>
          </w:tcPr>
          <w:p w14:paraId="2356FE61" w14:textId="77777777" w:rsidR="001E085C" w:rsidRPr="00A3790A" w:rsidRDefault="001E085C" w:rsidP="005D1DDD">
            <w:pPr>
              <w:spacing w:after="120"/>
              <w:rPr>
                <w:position w:val="6"/>
              </w:rPr>
            </w:pPr>
            <w:r w:rsidRPr="00A3790A">
              <w:rPr>
                <w:i/>
              </w:rPr>
              <w:t>k</w:t>
            </w:r>
            <w:r w:rsidRPr="00A3790A">
              <w:rPr>
                <w:i/>
                <w:vertAlign w:val="subscript"/>
              </w:rPr>
              <w:t>r</w:t>
            </w:r>
          </w:p>
        </w:tc>
        <w:tc>
          <w:tcPr>
            <w:tcW w:w="1591" w:type="dxa"/>
            <w:gridSpan w:val="3"/>
          </w:tcPr>
          <w:p w14:paraId="5B69990B" w14:textId="77777777" w:rsidR="001E085C" w:rsidRPr="00A3790A" w:rsidRDefault="001E085C" w:rsidP="005D1DDD">
            <w:pPr>
              <w:pStyle w:val="Definition"/>
              <w:spacing w:after="120" w:line="240" w:lineRule="auto"/>
              <w:jc w:val="left"/>
              <w:rPr>
                <w:rFonts w:ascii="Times New Roman" w:hAnsi="Times New Roman"/>
                <w:b/>
              </w:rPr>
            </w:pPr>
          </w:p>
        </w:tc>
        <w:tc>
          <w:tcPr>
            <w:tcW w:w="4019" w:type="dxa"/>
          </w:tcPr>
          <w:p w14:paraId="7D21119C" w14:textId="77777777" w:rsidR="001E085C" w:rsidRPr="00A3790A" w:rsidRDefault="001E085C" w:rsidP="005D1DDD">
            <w:pPr>
              <w:spacing w:after="120"/>
            </w:pPr>
            <w:r w:rsidRPr="00A3790A">
              <w:t xml:space="preserve">The regeneration adjustment, according to paragraph 6.6.2., or in the case of engines without periodically regenerating </w:t>
            </w:r>
            <w:r>
              <w:t>after-treatment</w:t>
            </w:r>
            <w:r w:rsidRPr="00A3790A">
              <w:t xml:space="preserve"> </w:t>
            </w:r>
            <w:r w:rsidRPr="009D1D09">
              <w:rPr>
                <w:i/>
              </w:rPr>
              <w:t>k</w:t>
            </w:r>
            <w:r w:rsidRPr="009D1D09">
              <w:rPr>
                <w:i/>
                <w:vertAlign w:val="subscript"/>
              </w:rPr>
              <w:t>r</w:t>
            </w:r>
            <w:r w:rsidRPr="00A3790A">
              <w:t> = 1</w:t>
            </w:r>
          </w:p>
        </w:tc>
      </w:tr>
      <w:tr w:rsidR="001E085C" w:rsidRPr="00A3790A" w14:paraId="4822E43D" w14:textId="77777777" w:rsidTr="005D1DDD">
        <w:trPr>
          <w:cantSplit/>
          <w:trHeight w:val="300"/>
        </w:trPr>
        <w:tc>
          <w:tcPr>
            <w:tcW w:w="910" w:type="dxa"/>
            <w:gridSpan w:val="2"/>
          </w:tcPr>
          <w:p w14:paraId="35061DAD" w14:textId="77777777" w:rsidR="001E085C" w:rsidRPr="00A3790A" w:rsidRDefault="001E085C" w:rsidP="005D1DDD">
            <w:pPr>
              <w:spacing w:after="120"/>
              <w:rPr>
                <w:i/>
              </w:rPr>
            </w:pPr>
            <w:r w:rsidRPr="00A3790A">
              <w:rPr>
                <w:i/>
              </w:rPr>
              <w:lastRenderedPageBreak/>
              <w:t>k</w:t>
            </w:r>
            <w:r w:rsidRPr="00A3790A">
              <w:rPr>
                <w:vertAlign w:val="subscript"/>
              </w:rPr>
              <w:t>r,d</w:t>
            </w:r>
          </w:p>
        </w:tc>
        <w:tc>
          <w:tcPr>
            <w:tcW w:w="1591" w:type="dxa"/>
            <w:gridSpan w:val="3"/>
          </w:tcPr>
          <w:p w14:paraId="46AD3B02" w14:textId="77777777" w:rsidR="001E085C" w:rsidRPr="00A3790A" w:rsidRDefault="001E085C" w:rsidP="005D1DDD">
            <w:pPr>
              <w:pStyle w:val="Formatvorlage1"/>
              <w:tabs>
                <w:tab w:val="clear" w:pos="1140"/>
              </w:tabs>
              <w:ind w:left="1134" w:firstLine="0"/>
              <w:rPr>
                <w:rFonts w:ascii="Times New Roman" w:hAnsi="Times New Roman"/>
              </w:rPr>
            </w:pPr>
            <w:r w:rsidRPr="00A3790A">
              <w:rPr>
                <w:rFonts w:ascii="Times New Roman" w:hAnsi="Times New Roman"/>
              </w:rPr>
              <w:t>-</w:t>
            </w:r>
          </w:p>
        </w:tc>
        <w:tc>
          <w:tcPr>
            <w:tcW w:w="4019" w:type="dxa"/>
          </w:tcPr>
          <w:p w14:paraId="7EBD884D" w14:textId="77777777" w:rsidR="001E085C" w:rsidRPr="00A3790A" w:rsidRDefault="001E085C" w:rsidP="005D1DDD">
            <w:pPr>
              <w:spacing w:after="120"/>
            </w:pPr>
            <w:r w:rsidRPr="00A3790A">
              <w:t>Downward regeneration adjustment factor</w:t>
            </w:r>
          </w:p>
        </w:tc>
      </w:tr>
      <w:tr w:rsidR="001E085C" w:rsidRPr="00A3790A" w14:paraId="5ADBF601" w14:textId="77777777" w:rsidTr="005D1DDD">
        <w:trPr>
          <w:cantSplit/>
          <w:trHeight w:val="300"/>
        </w:trPr>
        <w:tc>
          <w:tcPr>
            <w:tcW w:w="910" w:type="dxa"/>
            <w:gridSpan w:val="2"/>
          </w:tcPr>
          <w:p w14:paraId="7D9AD225" w14:textId="77777777" w:rsidR="001E085C" w:rsidRPr="00A3790A" w:rsidRDefault="001E085C" w:rsidP="005D1DDD">
            <w:pPr>
              <w:spacing w:after="120"/>
              <w:rPr>
                <w:i/>
              </w:rPr>
            </w:pPr>
            <w:r w:rsidRPr="00A3790A">
              <w:rPr>
                <w:i/>
              </w:rPr>
              <w:t>k</w:t>
            </w:r>
            <w:r w:rsidRPr="00A3790A">
              <w:rPr>
                <w:vertAlign w:val="subscript"/>
              </w:rPr>
              <w:t>r,u</w:t>
            </w:r>
          </w:p>
        </w:tc>
        <w:tc>
          <w:tcPr>
            <w:tcW w:w="1591" w:type="dxa"/>
            <w:gridSpan w:val="3"/>
          </w:tcPr>
          <w:p w14:paraId="377CDB6A" w14:textId="77777777" w:rsidR="001E085C" w:rsidRPr="00A3790A" w:rsidRDefault="001E085C" w:rsidP="005D1DDD">
            <w:pPr>
              <w:pStyle w:val="Formatvorlage1"/>
              <w:tabs>
                <w:tab w:val="clear" w:pos="1140"/>
              </w:tabs>
              <w:ind w:left="1134" w:firstLine="0"/>
              <w:rPr>
                <w:rFonts w:ascii="Times New Roman" w:hAnsi="Times New Roman"/>
              </w:rPr>
            </w:pPr>
            <w:r w:rsidRPr="00A3790A">
              <w:rPr>
                <w:rFonts w:ascii="Times New Roman" w:hAnsi="Times New Roman"/>
              </w:rPr>
              <w:t>-</w:t>
            </w:r>
          </w:p>
        </w:tc>
        <w:tc>
          <w:tcPr>
            <w:tcW w:w="4019" w:type="dxa"/>
          </w:tcPr>
          <w:p w14:paraId="4BFA42A8" w14:textId="77777777" w:rsidR="001E085C" w:rsidRPr="00A3790A" w:rsidRDefault="001E085C" w:rsidP="005D1DDD">
            <w:pPr>
              <w:spacing w:after="120"/>
            </w:pPr>
            <w:r w:rsidRPr="00A3790A">
              <w:t xml:space="preserve">Upward regeneration adjustment factor </w:t>
            </w:r>
          </w:p>
        </w:tc>
      </w:tr>
      <w:tr w:rsidR="001E085C" w:rsidRPr="00A3790A" w14:paraId="0490C142" w14:textId="77777777" w:rsidTr="005D1DDD">
        <w:trPr>
          <w:cantSplit/>
          <w:trHeight w:val="300"/>
        </w:trPr>
        <w:tc>
          <w:tcPr>
            <w:tcW w:w="910" w:type="dxa"/>
            <w:gridSpan w:val="2"/>
          </w:tcPr>
          <w:p w14:paraId="43796F70" w14:textId="77777777" w:rsidR="001E085C" w:rsidRPr="00A3790A" w:rsidRDefault="001E085C" w:rsidP="005D1DDD">
            <w:pPr>
              <w:spacing w:after="120"/>
              <w:rPr>
                <w:position w:val="6"/>
              </w:rPr>
            </w:pPr>
            <w:r w:rsidRPr="00A3790A">
              <w:rPr>
                <w:i/>
              </w:rPr>
              <w:t>k</w:t>
            </w:r>
            <w:r w:rsidRPr="00A3790A">
              <w:rPr>
                <w:vertAlign w:val="subscript"/>
              </w:rPr>
              <w:t>w,a</w:t>
            </w:r>
          </w:p>
        </w:tc>
        <w:tc>
          <w:tcPr>
            <w:tcW w:w="1591" w:type="dxa"/>
            <w:gridSpan w:val="3"/>
          </w:tcPr>
          <w:p w14:paraId="24B4E4D2" w14:textId="77777777" w:rsidR="001E085C" w:rsidRPr="00A3790A" w:rsidRDefault="001E085C" w:rsidP="005D1DDD">
            <w:pPr>
              <w:spacing w:after="120"/>
            </w:pPr>
            <w:r w:rsidRPr="00A3790A">
              <w:t>-</w:t>
            </w:r>
          </w:p>
        </w:tc>
        <w:tc>
          <w:tcPr>
            <w:tcW w:w="4019" w:type="dxa"/>
          </w:tcPr>
          <w:p w14:paraId="4ABB0A8E" w14:textId="77777777" w:rsidR="001E085C" w:rsidRPr="00A3790A" w:rsidRDefault="001E085C" w:rsidP="005D1DDD">
            <w:pPr>
              <w:spacing w:after="120"/>
            </w:pPr>
            <w:r w:rsidRPr="00A3790A">
              <w:t>Dry to wet correction factor for the intake air</w:t>
            </w:r>
          </w:p>
        </w:tc>
      </w:tr>
      <w:tr w:rsidR="001E085C" w:rsidRPr="00A3790A" w14:paraId="350C4FFC" w14:textId="77777777" w:rsidTr="005D1DDD">
        <w:trPr>
          <w:cantSplit/>
          <w:trHeight w:val="300"/>
        </w:trPr>
        <w:tc>
          <w:tcPr>
            <w:tcW w:w="910" w:type="dxa"/>
            <w:gridSpan w:val="2"/>
          </w:tcPr>
          <w:p w14:paraId="4052A205" w14:textId="77777777" w:rsidR="001E085C" w:rsidRPr="00A3790A" w:rsidRDefault="001E085C" w:rsidP="005D1DDD">
            <w:pPr>
              <w:spacing w:after="120"/>
              <w:rPr>
                <w:position w:val="6"/>
              </w:rPr>
            </w:pPr>
            <w:r w:rsidRPr="00A3790A">
              <w:rPr>
                <w:i/>
              </w:rPr>
              <w:t>k</w:t>
            </w:r>
            <w:r w:rsidRPr="00A3790A">
              <w:rPr>
                <w:vertAlign w:val="subscript"/>
              </w:rPr>
              <w:t>w,d</w:t>
            </w:r>
          </w:p>
        </w:tc>
        <w:tc>
          <w:tcPr>
            <w:tcW w:w="1591" w:type="dxa"/>
            <w:gridSpan w:val="3"/>
          </w:tcPr>
          <w:p w14:paraId="3D1E77A1" w14:textId="77777777" w:rsidR="001E085C" w:rsidRPr="00A3790A" w:rsidRDefault="001E085C" w:rsidP="005D1DDD">
            <w:pPr>
              <w:spacing w:after="120"/>
            </w:pPr>
            <w:r w:rsidRPr="00A3790A">
              <w:t>-</w:t>
            </w:r>
          </w:p>
        </w:tc>
        <w:tc>
          <w:tcPr>
            <w:tcW w:w="4019" w:type="dxa"/>
          </w:tcPr>
          <w:p w14:paraId="54E01ED9" w14:textId="77777777" w:rsidR="001E085C" w:rsidRPr="00A3790A" w:rsidRDefault="001E085C" w:rsidP="005D1DDD">
            <w:pPr>
              <w:spacing w:after="120"/>
            </w:pPr>
            <w:r w:rsidRPr="00A3790A">
              <w:t>Dry to wet correction factor for the diluent</w:t>
            </w:r>
          </w:p>
        </w:tc>
      </w:tr>
      <w:tr w:rsidR="001E085C" w:rsidRPr="00A3790A" w14:paraId="53589BD6" w14:textId="77777777" w:rsidTr="005D1DDD">
        <w:trPr>
          <w:cantSplit/>
          <w:trHeight w:val="300"/>
        </w:trPr>
        <w:tc>
          <w:tcPr>
            <w:tcW w:w="910" w:type="dxa"/>
            <w:gridSpan w:val="2"/>
          </w:tcPr>
          <w:p w14:paraId="346558A1" w14:textId="77777777" w:rsidR="001E085C" w:rsidRPr="00A3790A" w:rsidRDefault="001E085C" w:rsidP="005D1DDD">
            <w:pPr>
              <w:spacing w:after="120"/>
              <w:rPr>
                <w:position w:val="6"/>
              </w:rPr>
            </w:pPr>
            <w:r w:rsidRPr="00A3790A">
              <w:rPr>
                <w:i/>
              </w:rPr>
              <w:t>k</w:t>
            </w:r>
            <w:r w:rsidRPr="00A3790A">
              <w:rPr>
                <w:vertAlign w:val="subscript"/>
              </w:rPr>
              <w:t>w,e</w:t>
            </w:r>
          </w:p>
        </w:tc>
        <w:tc>
          <w:tcPr>
            <w:tcW w:w="1591" w:type="dxa"/>
            <w:gridSpan w:val="3"/>
          </w:tcPr>
          <w:p w14:paraId="2F05E96A" w14:textId="77777777" w:rsidR="001E085C" w:rsidRPr="00A3790A" w:rsidRDefault="001E085C" w:rsidP="005D1DDD">
            <w:pPr>
              <w:spacing w:after="120"/>
            </w:pPr>
            <w:r w:rsidRPr="00A3790A">
              <w:t>-</w:t>
            </w:r>
          </w:p>
        </w:tc>
        <w:tc>
          <w:tcPr>
            <w:tcW w:w="4019" w:type="dxa"/>
          </w:tcPr>
          <w:p w14:paraId="10D84195" w14:textId="77777777" w:rsidR="001E085C" w:rsidRPr="00A3790A" w:rsidRDefault="001E085C" w:rsidP="005D1DDD">
            <w:pPr>
              <w:spacing w:after="120"/>
            </w:pPr>
            <w:r w:rsidRPr="00A3790A">
              <w:t>Dry to wet correction factor for the diluted exhaust gas</w:t>
            </w:r>
          </w:p>
        </w:tc>
      </w:tr>
      <w:tr w:rsidR="001E085C" w:rsidRPr="00A3790A" w14:paraId="374AA012" w14:textId="77777777" w:rsidTr="005D1DDD">
        <w:trPr>
          <w:cantSplit/>
          <w:trHeight w:val="300"/>
        </w:trPr>
        <w:tc>
          <w:tcPr>
            <w:tcW w:w="910" w:type="dxa"/>
            <w:gridSpan w:val="2"/>
          </w:tcPr>
          <w:p w14:paraId="095F4F1D" w14:textId="77777777" w:rsidR="001E085C" w:rsidRPr="00A3790A" w:rsidRDefault="001E085C" w:rsidP="005D1DDD">
            <w:pPr>
              <w:spacing w:after="120"/>
              <w:rPr>
                <w:position w:val="6"/>
              </w:rPr>
            </w:pPr>
            <w:r w:rsidRPr="00A3790A">
              <w:rPr>
                <w:i/>
              </w:rPr>
              <w:t>k</w:t>
            </w:r>
            <w:r w:rsidRPr="00A3790A">
              <w:rPr>
                <w:vertAlign w:val="subscript"/>
              </w:rPr>
              <w:t>w,r</w:t>
            </w:r>
          </w:p>
        </w:tc>
        <w:tc>
          <w:tcPr>
            <w:tcW w:w="1591" w:type="dxa"/>
            <w:gridSpan w:val="3"/>
          </w:tcPr>
          <w:p w14:paraId="286AD45E" w14:textId="77777777" w:rsidR="001E085C" w:rsidRPr="00A3790A" w:rsidRDefault="001E085C" w:rsidP="005D1DDD">
            <w:pPr>
              <w:spacing w:after="120"/>
            </w:pPr>
            <w:r w:rsidRPr="00A3790A">
              <w:t>-</w:t>
            </w:r>
          </w:p>
        </w:tc>
        <w:tc>
          <w:tcPr>
            <w:tcW w:w="4019" w:type="dxa"/>
          </w:tcPr>
          <w:p w14:paraId="2561E2E8" w14:textId="77777777" w:rsidR="001E085C" w:rsidRPr="00A3790A" w:rsidRDefault="001E085C" w:rsidP="005D1DDD">
            <w:pPr>
              <w:spacing w:after="120"/>
            </w:pPr>
            <w:r w:rsidRPr="00A3790A">
              <w:t>Dry to wet correction factor for the raw exhaust gas</w:t>
            </w:r>
          </w:p>
        </w:tc>
      </w:tr>
      <w:tr w:rsidR="001E085C" w:rsidRPr="00A3790A" w14:paraId="001B0B90" w14:textId="77777777" w:rsidTr="005D1DDD">
        <w:trPr>
          <w:cantSplit/>
          <w:trHeight w:val="300"/>
        </w:trPr>
        <w:tc>
          <w:tcPr>
            <w:tcW w:w="910" w:type="dxa"/>
            <w:gridSpan w:val="2"/>
          </w:tcPr>
          <w:p w14:paraId="44EB9872" w14:textId="77777777" w:rsidR="001E085C" w:rsidRPr="00A3790A" w:rsidRDefault="001E085C" w:rsidP="005D1DDD">
            <w:pPr>
              <w:pStyle w:val="NormalLeft"/>
              <w:numPr>
                <w:ilvl w:val="0"/>
                <w:numId w:val="0"/>
              </w:numPr>
              <w:spacing w:before="0"/>
              <w:rPr>
                <w:sz w:val="20"/>
              </w:rPr>
            </w:pPr>
            <w:r w:rsidRPr="00A3790A">
              <w:rPr>
                <w:i/>
                <w:sz w:val="20"/>
              </w:rPr>
              <w:t>K</w:t>
            </w:r>
            <w:r w:rsidRPr="00A3790A">
              <w:rPr>
                <w:sz w:val="20"/>
                <w:vertAlign w:val="subscript"/>
              </w:rPr>
              <w:t>V</w:t>
            </w:r>
          </w:p>
        </w:tc>
        <w:tc>
          <w:tcPr>
            <w:tcW w:w="1591" w:type="dxa"/>
            <w:gridSpan w:val="3"/>
          </w:tcPr>
          <w:p w14:paraId="1D443950" w14:textId="77777777" w:rsidR="001E085C" w:rsidRPr="00A3790A" w:rsidRDefault="001E085C" w:rsidP="005D1DDD">
            <w:pPr>
              <w:pStyle w:val="NormalLeft"/>
              <w:numPr>
                <w:ilvl w:val="0"/>
                <w:numId w:val="0"/>
              </w:numPr>
              <w:spacing w:before="0"/>
              <w:rPr>
                <w:sz w:val="20"/>
              </w:rPr>
            </w:pPr>
            <w:r w:rsidRPr="00A3790A">
              <w:rPr>
                <w:sz w:val="20"/>
              </w:rPr>
              <w:t>-</w:t>
            </w:r>
          </w:p>
        </w:tc>
        <w:tc>
          <w:tcPr>
            <w:tcW w:w="4019" w:type="dxa"/>
          </w:tcPr>
          <w:p w14:paraId="5D577B1E" w14:textId="77777777" w:rsidR="001E085C" w:rsidRPr="00A3790A" w:rsidRDefault="001E085C" w:rsidP="005D1DDD">
            <w:pPr>
              <w:pStyle w:val="NormalLeft"/>
              <w:numPr>
                <w:ilvl w:val="0"/>
                <w:numId w:val="0"/>
              </w:numPr>
              <w:spacing w:before="0"/>
              <w:rPr>
                <w:sz w:val="20"/>
              </w:rPr>
            </w:pPr>
            <w:r w:rsidRPr="00A3790A">
              <w:rPr>
                <w:sz w:val="20"/>
              </w:rPr>
              <w:t>CFV calibration function</w:t>
            </w:r>
          </w:p>
        </w:tc>
      </w:tr>
      <w:tr w:rsidR="001E085C" w:rsidRPr="00A3790A" w14:paraId="78D579FC" w14:textId="77777777" w:rsidTr="005D1DDD">
        <w:trPr>
          <w:cantSplit/>
          <w:trHeight w:val="300"/>
        </w:trPr>
        <w:tc>
          <w:tcPr>
            <w:tcW w:w="910" w:type="dxa"/>
            <w:gridSpan w:val="2"/>
          </w:tcPr>
          <w:p w14:paraId="289748BD" w14:textId="77777777" w:rsidR="001E085C" w:rsidRPr="00A3790A" w:rsidRDefault="001E085C" w:rsidP="005D1DDD">
            <w:pPr>
              <w:spacing w:after="120"/>
              <w:rPr>
                <w:i/>
              </w:rPr>
            </w:pPr>
            <w:r w:rsidRPr="00A3790A">
              <w:rPr>
                <w:rFonts w:ascii="Symbol" w:hAnsi="Symbol"/>
                <w:i/>
              </w:rPr>
              <w:t></w:t>
            </w:r>
          </w:p>
        </w:tc>
        <w:tc>
          <w:tcPr>
            <w:tcW w:w="1591" w:type="dxa"/>
            <w:gridSpan w:val="3"/>
          </w:tcPr>
          <w:p w14:paraId="4ECE41B1" w14:textId="77777777" w:rsidR="001E085C" w:rsidRPr="00A3790A" w:rsidRDefault="001E085C" w:rsidP="005D1DDD">
            <w:pPr>
              <w:spacing w:after="120"/>
            </w:pPr>
            <w:r w:rsidRPr="00A3790A">
              <w:t>-</w:t>
            </w:r>
          </w:p>
        </w:tc>
        <w:tc>
          <w:tcPr>
            <w:tcW w:w="4019" w:type="dxa"/>
          </w:tcPr>
          <w:p w14:paraId="59BB1305" w14:textId="77777777" w:rsidR="001E085C" w:rsidRPr="00A3790A" w:rsidRDefault="001E085C" w:rsidP="005D1DDD">
            <w:pPr>
              <w:spacing w:after="120"/>
            </w:pPr>
            <w:r w:rsidRPr="00A3790A">
              <w:t>Excess air ratio</w:t>
            </w:r>
          </w:p>
        </w:tc>
      </w:tr>
      <w:tr w:rsidR="001E085C" w:rsidRPr="00A3790A" w14:paraId="76C179E7" w14:textId="77777777" w:rsidTr="005D1DDD">
        <w:trPr>
          <w:cantSplit/>
          <w:trHeight w:val="300"/>
        </w:trPr>
        <w:tc>
          <w:tcPr>
            <w:tcW w:w="910" w:type="dxa"/>
            <w:gridSpan w:val="2"/>
          </w:tcPr>
          <w:p w14:paraId="30B5AA37" w14:textId="77777777" w:rsidR="001E085C" w:rsidRPr="00A3790A" w:rsidRDefault="001E085C" w:rsidP="005D1DDD">
            <w:pPr>
              <w:pStyle w:val="NormalLeft"/>
              <w:numPr>
                <w:ilvl w:val="0"/>
                <w:numId w:val="0"/>
              </w:numPr>
              <w:spacing w:before="0"/>
              <w:rPr>
                <w:i/>
                <w:sz w:val="20"/>
              </w:rPr>
            </w:pPr>
            <w:r w:rsidRPr="00A3790A">
              <w:rPr>
                <w:sz w:val="20"/>
              </w:rPr>
              <w:t>m</w:t>
            </w:r>
            <w:r w:rsidRPr="00A3790A">
              <w:rPr>
                <w:sz w:val="20"/>
                <w:vertAlign w:val="subscript"/>
              </w:rPr>
              <w:t>b</w:t>
            </w:r>
          </w:p>
        </w:tc>
        <w:tc>
          <w:tcPr>
            <w:tcW w:w="1591" w:type="dxa"/>
            <w:gridSpan w:val="3"/>
          </w:tcPr>
          <w:p w14:paraId="444FC896" w14:textId="77777777" w:rsidR="001E085C" w:rsidRPr="00A3790A" w:rsidRDefault="001E085C" w:rsidP="005D1DDD">
            <w:pPr>
              <w:pStyle w:val="NormalLeft"/>
              <w:numPr>
                <w:ilvl w:val="0"/>
                <w:numId w:val="0"/>
              </w:numPr>
              <w:spacing w:before="0"/>
              <w:rPr>
                <w:sz w:val="20"/>
              </w:rPr>
            </w:pPr>
            <w:r w:rsidRPr="00A3790A">
              <w:rPr>
                <w:sz w:val="20"/>
              </w:rPr>
              <w:t>mg</w:t>
            </w:r>
          </w:p>
        </w:tc>
        <w:tc>
          <w:tcPr>
            <w:tcW w:w="4019" w:type="dxa"/>
          </w:tcPr>
          <w:p w14:paraId="43CEFCB5" w14:textId="77777777" w:rsidR="001E085C" w:rsidRPr="00A3790A" w:rsidRDefault="001E085C" w:rsidP="005D1DDD">
            <w:pPr>
              <w:pStyle w:val="NormalLeft"/>
              <w:numPr>
                <w:ilvl w:val="0"/>
                <w:numId w:val="0"/>
              </w:numPr>
              <w:spacing w:before="0"/>
              <w:rPr>
                <w:sz w:val="20"/>
              </w:rPr>
            </w:pPr>
            <w:r w:rsidRPr="00A3790A">
              <w:rPr>
                <w:sz w:val="20"/>
              </w:rPr>
              <w:t>Particulate sample mass of the diluent collected</w:t>
            </w:r>
          </w:p>
        </w:tc>
      </w:tr>
      <w:tr w:rsidR="001E085C" w:rsidRPr="00A3790A" w14:paraId="029EFDE2" w14:textId="77777777" w:rsidTr="005D1DDD">
        <w:trPr>
          <w:cantSplit/>
          <w:trHeight w:val="300"/>
        </w:trPr>
        <w:tc>
          <w:tcPr>
            <w:tcW w:w="910" w:type="dxa"/>
            <w:gridSpan w:val="2"/>
          </w:tcPr>
          <w:p w14:paraId="776E7E10" w14:textId="77777777" w:rsidR="001E085C" w:rsidRPr="00A3790A" w:rsidRDefault="001E085C" w:rsidP="005D1DDD">
            <w:pPr>
              <w:pStyle w:val="NormalLeft"/>
              <w:numPr>
                <w:ilvl w:val="0"/>
                <w:numId w:val="0"/>
              </w:numPr>
              <w:spacing w:before="0"/>
              <w:rPr>
                <w:sz w:val="20"/>
              </w:rPr>
            </w:pPr>
            <w:r w:rsidRPr="00A3790A">
              <w:rPr>
                <w:i/>
                <w:sz w:val="20"/>
              </w:rPr>
              <w:t>m</w:t>
            </w:r>
            <w:r w:rsidRPr="00A3790A">
              <w:rPr>
                <w:sz w:val="20"/>
                <w:vertAlign w:val="subscript"/>
              </w:rPr>
              <w:t>d</w:t>
            </w:r>
          </w:p>
        </w:tc>
        <w:tc>
          <w:tcPr>
            <w:tcW w:w="1591" w:type="dxa"/>
            <w:gridSpan w:val="3"/>
          </w:tcPr>
          <w:p w14:paraId="64E7226C" w14:textId="77777777" w:rsidR="001E085C" w:rsidRPr="00A3790A" w:rsidRDefault="001E085C" w:rsidP="005D1DDD">
            <w:pPr>
              <w:pStyle w:val="NormalLeft"/>
              <w:numPr>
                <w:ilvl w:val="0"/>
                <w:numId w:val="0"/>
              </w:numPr>
              <w:spacing w:before="0"/>
              <w:rPr>
                <w:sz w:val="20"/>
              </w:rPr>
            </w:pPr>
            <w:r w:rsidRPr="00A3790A">
              <w:rPr>
                <w:sz w:val="20"/>
              </w:rPr>
              <w:t>kg</w:t>
            </w:r>
          </w:p>
        </w:tc>
        <w:tc>
          <w:tcPr>
            <w:tcW w:w="4019" w:type="dxa"/>
          </w:tcPr>
          <w:p w14:paraId="122077C2" w14:textId="77777777" w:rsidR="001E085C" w:rsidRPr="00A3790A" w:rsidRDefault="001E085C" w:rsidP="005D1DDD">
            <w:pPr>
              <w:pStyle w:val="NormalLeft"/>
              <w:numPr>
                <w:ilvl w:val="0"/>
                <w:numId w:val="0"/>
              </w:numPr>
              <w:spacing w:before="0"/>
              <w:rPr>
                <w:sz w:val="20"/>
              </w:rPr>
            </w:pPr>
            <w:r w:rsidRPr="00A3790A">
              <w:rPr>
                <w:sz w:val="20"/>
              </w:rPr>
              <w:t>Mass of the diluent sample passed through the particulate sampling filters</w:t>
            </w:r>
          </w:p>
        </w:tc>
      </w:tr>
      <w:tr w:rsidR="001E085C" w:rsidRPr="00A3790A" w14:paraId="29B63C12" w14:textId="77777777" w:rsidTr="005D1DDD">
        <w:trPr>
          <w:cantSplit/>
          <w:trHeight w:val="300"/>
        </w:trPr>
        <w:tc>
          <w:tcPr>
            <w:tcW w:w="910" w:type="dxa"/>
            <w:gridSpan w:val="2"/>
          </w:tcPr>
          <w:p w14:paraId="287E879E" w14:textId="77777777" w:rsidR="001E085C" w:rsidRPr="00A3790A" w:rsidRDefault="001E085C" w:rsidP="005D1DDD">
            <w:pPr>
              <w:pStyle w:val="NormalLeft"/>
              <w:numPr>
                <w:ilvl w:val="0"/>
                <w:numId w:val="0"/>
              </w:numPr>
              <w:spacing w:before="0"/>
              <w:rPr>
                <w:sz w:val="20"/>
              </w:rPr>
            </w:pPr>
            <w:r w:rsidRPr="00A3790A">
              <w:rPr>
                <w:i/>
                <w:sz w:val="20"/>
              </w:rPr>
              <w:t>m</w:t>
            </w:r>
            <w:r w:rsidRPr="00A3790A">
              <w:rPr>
                <w:sz w:val="20"/>
                <w:vertAlign w:val="subscript"/>
              </w:rPr>
              <w:t>ed</w:t>
            </w:r>
          </w:p>
        </w:tc>
        <w:tc>
          <w:tcPr>
            <w:tcW w:w="1591" w:type="dxa"/>
            <w:gridSpan w:val="3"/>
          </w:tcPr>
          <w:p w14:paraId="19257AF1" w14:textId="77777777" w:rsidR="001E085C" w:rsidRPr="00A3790A" w:rsidRDefault="001E085C" w:rsidP="005D1DDD">
            <w:pPr>
              <w:pStyle w:val="NormalLeft"/>
              <w:numPr>
                <w:ilvl w:val="0"/>
                <w:numId w:val="0"/>
              </w:numPr>
              <w:spacing w:before="0"/>
              <w:rPr>
                <w:sz w:val="20"/>
              </w:rPr>
            </w:pPr>
            <w:r w:rsidRPr="00A3790A">
              <w:rPr>
                <w:sz w:val="20"/>
              </w:rPr>
              <w:t>kg</w:t>
            </w:r>
          </w:p>
        </w:tc>
        <w:tc>
          <w:tcPr>
            <w:tcW w:w="4019" w:type="dxa"/>
          </w:tcPr>
          <w:p w14:paraId="4DEA1F0E" w14:textId="77777777" w:rsidR="001E085C" w:rsidRPr="00A3790A" w:rsidRDefault="001E085C" w:rsidP="005D1DDD">
            <w:pPr>
              <w:pStyle w:val="NormalLeft"/>
              <w:numPr>
                <w:ilvl w:val="0"/>
                <w:numId w:val="0"/>
              </w:numPr>
              <w:spacing w:before="0"/>
              <w:rPr>
                <w:sz w:val="20"/>
              </w:rPr>
            </w:pPr>
            <w:r w:rsidRPr="00A3790A">
              <w:rPr>
                <w:sz w:val="20"/>
              </w:rPr>
              <w:t>Total diluted exhaust mass over the cycle</w:t>
            </w:r>
          </w:p>
        </w:tc>
      </w:tr>
      <w:tr w:rsidR="001E085C" w:rsidRPr="00A3790A" w14:paraId="096DAC73" w14:textId="77777777" w:rsidTr="005D1DDD">
        <w:trPr>
          <w:cantSplit/>
          <w:trHeight w:val="300"/>
        </w:trPr>
        <w:tc>
          <w:tcPr>
            <w:tcW w:w="910" w:type="dxa"/>
            <w:gridSpan w:val="2"/>
          </w:tcPr>
          <w:p w14:paraId="4F2B4C2A" w14:textId="77777777" w:rsidR="001E085C" w:rsidRPr="00A3790A" w:rsidRDefault="001E085C" w:rsidP="005D1DDD">
            <w:pPr>
              <w:spacing w:after="120"/>
              <w:rPr>
                <w:vertAlign w:val="subscript"/>
              </w:rPr>
            </w:pPr>
            <w:r w:rsidRPr="00A3790A">
              <w:rPr>
                <w:i/>
              </w:rPr>
              <w:t>m</w:t>
            </w:r>
            <w:r w:rsidRPr="00A3790A">
              <w:rPr>
                <w:vertAlign w:val="subscript"/>
              </w:rPr>
              <w:t>edf</w:t>
            </w:r>
          </w:p>
        </w:tc>
        <w:tc>
          <w:tcPr>
            <w:tcW w:w="1591" w:type="dxa"/>
            <w:gridSpan w:val="3"/>
          </w:tcPr>
          <w:p w14:paraId="4B15C7FD" w14:textId="77777777" w:rsidR="001E085C" w:rsidRPr="00A3790A" w:rsidRDefault="001E085C" w:rsidP="005D1DDD">
            <w:pPr>
              <w:spacing w:after="120"/>
            </w:pPr>
            <w:r w:rsidRPr="00A3790A">
              <w:t>kg</w:t>
            </w:r>
          </w:p>
        </w:tc>
        <w:tc>
          <w:tcPr>
            <w:tcW w:w="4019" w:type="dxa"/>
          </w:tcPr>
          <w:p w14:paraId="1DA621DC" w14:textId="77777777" w:rsidR="001E085C" w:rsidRPr="00A3790A" w:rsidRDefault="001E085C" w:rsidP="005D1DDD">
            <w:pPr>
              <w:spacing w:after="120"/>
            </w:pPr>
            <w:r w:rsidRPr="00A3790A">
              <w:t>Mass of equivalent diluted exhaust gas over the test cycle</w:t>
            </w:r>
          </w:p>
        </w:tc>
      </w:tr>
      <w:tr w:rsidR="001E085C" w:rsidRPr="00A3790A" w14:paraId="274941E6" w14:textId="77777777" w:rsidTr="005D1DDD">
        <w:trPr>
          <w:cantSplit/>
          <w:trHeight w:val="300"/>
        </w:trPr>
        <w:tc>
          <w:tcPr>
            <w:tcW w:w="910" w:type="dxa"/>
            <w:gridSpan w:val="2"/>
          </w:tcPr>
          <w:p w14:paraId="4F7D5BBE" w14:textId="77777777" w:rsidR="001E085C" w:rsidRPr="00A3790A" w:rsidRDefault="001E085C" w:rsidP="005D1DDD">
            <w:pPr>
              <w:pStyle w:val="NormalLeft"/>
              <w:numPr>
                <w:ilvl w:val="0"/>
                <w:numId w:val="0"/>
              </w:numPr>
              <w:spacing w:before="0"/>
              <w:rPr>
                <w:sz w:val="20"/>
              </w:rPr>
            </w:pPr>
            <w:r w:rsidRPr="00A3790A">
              <w:rPr>
                <w:i/>
                <w:sz w:val="20"/>
              </w:rPr>
              <w:t>m</w:t>
            </w:r>
            <w:r w:rsidRPr="00A3790A">
              <w:rPr>
                <w:sz w:val="20"/>
                <w:vertAlign w:val="subscript"/>
              </w:rPr>
              <w:t>ew</w:t>
            </w:r>
          </w:p>
        </w:tc>
        <w:tc>
          <w:tcPr>
            <w:tcW w:w="1591" w:type="dxa"/>
            <w:gridSpan w:val="3"/>
          </w:tcPr>
          <w:p w14:paraId="1735690F" w14:textId="77777777" w:rsidR="001E085C" w:rsidRPr="00A3790A" w:rsidRDefault="001E085C" w:rsidP="005D1DDD">
            <w:pPr>
              <w:pStyle w:val="NormalLeft"/>
              <w:numPr>
                <w:ilvl w:val="0"/>
                <w:numId w:val="0"/>
              </w:numPr>
              <w:spacing w:before="0"/>
              <w:rPr>
                <w:sz w:val="20"/>
              </w:rPr>
            </w:pPr>
            <w:r w:rsidRPr="00A3790A">
              <w:rPr>
                <w:sz w:val="20"/>
              </w:rPr>
              <w:t>kg</w:t>
            </w:r>
          </w:p>
        </w:tc>
        <w:tc>
          <w:tcPr>
            <w:tcW w:w="4019" w:type="dxa"/>
          </w:tcPr>
          <w:p w14:paraId="770C208A" w14:textId="77777777" w:rsidR="001E085C" w:rsidRPr="00A3790A" w:rsidRDefault="001E085C" w:rsidP="005D1DDD">
            <w:pPr>
              <w:pStyle w:val="NormalLeft"/>
              <w:numPr>
                <w:ilvl w:val="0"/>
                <w:numId w:val="0"/>
              </w:numPr>
              <w:spacing w:before="0"/>
              <w:rPr>
                <w:sz w:val="20"/>
              </w:rPr>
            </w:pPr>
            <w:r w:rsidRPr="00A3790A">
              <w:rPr>
                <w:sz w:val="20"/>
              </w:rPr>
              <w:t>Total exhaust mass over the cycle</w:t>
            </w:r>
          </w:p>
        </w:tc>
      </w:tr>
      <w:tr w:rsidR="001E085C" w:rsidRPr="00A3790A" w14:paraId="6E7285EE" w14:textId="77777777" w:rsidTr="005D1DDD">
        <w:trPr>
          <w:cantSplit/>
          <w:trHeight w:val="300"/>
        </w:trPr>
        <w:tc>
          <w:tcPr>
            <w:tcW w:w="910" w:type="dxa"/>
            <w:gridSpan w:val="2"/>
          </w:tcPr>
          <w:p w14:paraId="4071E075" w14:textId="77777777" w:rsidR="001E085C" w:rsidRPr="00A3790A" w:rsidRDefault="001E085C" w:rsidP="005D1DDD">
            <w:pPr>
              <w:pStyle w:val="NormalLeft"/>
              <w:numPr>
                <w:ilvl w:val="0"/>
                <w:numId w:val="0"/>
              </w:numPr>
              <w:spacing w:before="0"/>
              <w:rPr>
                <w:i/>
                <w:sz w:val="20"/>
              </w:rPr>
            </w:pPr>
            <w:r w:rsidRPr="00A3790A">
              <w:rPr>
                <w:i/>
                <w:sz w:val="20"/>
              </w:rPr>
              <w:t>m</w:t>
            </w:r>
            <w:r w:rsidRPr="00A3790A">
              <w:rPr>
                <w:i/>
                <w:sz w:val="20"/>
                <w:vertAlign w:val="subscript"/>
              </w:rPr>
              <w:t>ex</w:t>
            </w:r>
          </w:p>
        </w:tc>
        <w:tc>
          <w:tcPr>
            <w:tcW w:w="1591" w:type="dxa"/>
            <w:gridSpan w:val="3"/>
          </w:tcPr>
          <w:p w14:paraId="6BBCC26A" w14:textId="77777777" w:rsidR="001E085C" w:rsidRPr="00A3790A" w:rsidRDefault="001E085C" w:rsidP="005D1DDD">
            <w:pPr>
              <w:pStyle w:val="NormalLeft"/>
              <w:numPr>
                <w:ilvl w:val="0"/>
                <w:numId w:val="0"/>
              </w:numPr>
              <w:spacing w:before="0"/>
              <w:rPr>
                <w:sz w:val="20"/>
              </w:rPr>
            </w:pPr>
            <w:r w:rsidRPr="00A3790A">
              <w:rPr>
                <w:sz w:val="20"/>
              </w:rPr>
              <w:t>kg</w:t>
            </w:r>
          </w:p>
        </w:tc>
        <w:tc>
          <w:tcPr>
            <w:tcW w:w="4019" w:type="dxa"/>
          </w:tcPr>
          <w:p w14:paraId="437B5B83" w14:textId="77777777" w:rsidR="001E085C" w:rsidRPr="00A3790A" w:rsidRDefault="001E085C" w:rsidP="005D1DDD">
            <w:pPr>
              <w:pStyle w:val="NormalLeft"/>
              <w:numPr>
                <w:ilvl w:val="0"/>
                <w:numId w:val="0"/>
              </w:numPr>
              <w:spacing w:before="0"/>
              <w:rPr>
                <w:sz w:val="20"/>
              </w:rPr>
            </w:pPr>
            <w:r w:rsidRPr="00A3790A">
              <w:rPr>
                <w:sz w:val="20"/>
              </w:rPr>
              <w:t>Total mass of diluted exhaust gas extracted from the dilution tunnel for particle number sampling</w:t>
            </w:r>
          </w:p>
        </w:tc>
      </w:tr>
      <w:tr w:rsidR="001E085C" w:rsidRPr="00A3790A" w14:paraId="0523EE26" w14:textId="77777777" w:rsidTr="005D1DDD">
        <w:trPr>
          <w:cantSplit/>
          <w:trHeight w:val="300"/>
        </w:trPr>
        <w:tc>
          <w:tcPr>
            <w:tcW w:w="910" w:type="dxa"/>
            <w:gridSpan w:val="2"/>
          </w:tcPr>
          <w:p w14:paraId="3A88F765" w14:textId="77777777" w:rsidR="001E085C" w:rsidRPr="00A3790A" w:rsidRDefault="001E085C" w:rsidP="005D1DDD">
            <w:pPr>
              <w:spacing w:after="120"/>
              <w:rPr>
                <w:i/>
              </w:rPr>
            </w:pPr>
            <w:r w:rsidRPr="00A3790A">
              <w:rPr>
                <w:i/>
              </w:rPr>
              <w:t>m</w:t>
            </w:r>
            <w:r w:rsidRPr="00A3790A">
              <w:rPr>
                <w:vertAlign w:val="subscript"/>
              </w:rPr>
              <w:t>f</w:t>
            </w:r>
          </w:p>
        </w:tc>
        <w:tc>
          <w:tcPr>
            <w:tcW w:w="1591" w:type="dxa"/>
            <w:gridSpan w:val="3"/>
          </w:tcPr>
          <w:p w14:paraId="3387A1F4" w14:textId="77777777" w:rsidR="001E085C" w:rsidRPr="00A3790A" w:rsidRDefault="001E085C" w:rsidP="005D1DDD">
            <w:pPr>
              <w:spacing w:after="120"/>
            </w:pPr>
            <w:r w:rsidRPr="00A3790A">
              <w:t>mg</w:t>
            </w:r>
          </w:p>
        </w:tc>
        <w:tc>
          <w:tcPr>
            <w:tcW w:w="4019" w:type="dxa"/>
          </w:tcPr>
          <w:p w14:paraId="755CD352" w14:textId="77777777" w:rsidR="001E085C" w:rsidRPr="00A3790A" w:rsidRDefault="001E085C" w:rsidP="005D1DDD">
            <w:pPr>
              <w:spacing w:after="120"/>
            </w:pPr>
            <w:r w:rsidRPr="00A3790A">
              <w:t>Particulate sampling filter mass</w:t>
            </w:r>
          </w:p>
        </w:tc>
      </w:tr>
      <w:tr w:rsidR="001E085C" w:rsidRPr="00A3790A" w14:paraId="3ECE983F" w14:textId="77777777" w:rsidTr="005D1DDD">
        <w:trPr>
          <w:cantSplit/>
          <w:trHeight w:val="300"/>
        </w:trPr>
        <w:tc>
          <w:tcPr>
            <w:tcW w:w="910" w:type="dxa"/>
            <w:gridSpan w:val="2"/>
          </w:tcPr>
          <w:p w14:paraId="4E73D6EF" w14:textId="77777777" w:rsidR="001E085C" w:rsidRPr="00A3790A" w:rsidRDefault="001E085C" w:rsidP="005D1DDD">
            <w:pPr>
              <w:spacing w:after="120"/>
              <w:rPr>
                <w:vertAlign w:val="subscript"/>
              </w:rPr>
            </w:pPr>
            <w:r w:rsidRPr="00A3790A">
              <w:rPr>
                <w:i/>
              </w:rPr>
              <w:t>m</w:t>
            </w:r>
            <w:r w:rsidRPr="00A3790A">
              <w:rPr>
                <w:vertAlign w:val="subscript"/>
              </w:rPr>
              <w:t>gas</w:t>
            </w:r>
          </w:p>
        </w:tc>
        <w:tc>
          <w:tcPr>
            <w:tcW w:w="1591" w:type="dxa"/>
            <w:gridSpan w:val="3"/>
          </w:tcPr>
          <w:p w14:paraId="4D097254" w14:textId="77777777" w:rsidR="001E085C" w:rsidRPr="00A3790A" w:rsidRDefault="001E085C" w:rsidP="005D1DDD">
            <w:pPr>
              <w:spacing w:after="120"/>
            </w:pPr>
            <w:r w:rsidRPr="00A3790A">
              <w:t>g</w:t>
            </w:r>
          </w:p>
        </w:tc>
        <w:tc>
          <w:tcPr>
            <w:tcW w:w="4019" w:type="dxa"/>
          </w:tcPr>
          <w:p w14:paraId="7E73E2BE" w14:textId="77777777" w:rsidR="001E085C" w:rsidRPr="00A3790A" w:rsidRDefault="001E085C" w:rsidP="005D1DDD">
            <w:pPr>
              <w:spacing w:after="120"/>
            </w:pPr>
            <w:r w:rsidRPr="00A3790A">
              <w:t>Mass of gaseous emissions over the test cycle</w:t>
            </w:r>
          </w:p>
        </w:tc>
      </w:tr>
      <w:tr w:rsidR="001E085C" w:rsidRPr="00A3790A" w14:paraId="3B27D541" w14:textId="77777777" w:rsidTr="005D1DDD">
        <w:trPr>
          <w:cantSplit/>
          <w:trHeight w:val="300"/>
        </w:trPr>
        <w:tc>
          <w:tcPr>
            <w:tcW w:w="931" w:type="dxa"/>
            <w:gridSpan w:val="3"/>
          </w:tcPr>
          <w:p w14:paraId="16B3813B" w14:textId="77777777" w:rsidR="001E085C" w:rsidRPr="00A3790A" w:rsidRDefault="001E085C" w:rsidP="005D1DDD">
            <w:pPr>
              <w:spacing w:after="120"/>
              <w:rPr>
                <w:position w:val="6"/>
              </w:rPr>
            </w:pPr>
            <w:r w:rsidRPr="00A3790A">
              <w:rPr>
                <w:i/>
              </w:rPr>
              <w:t>m</w:t>
            </w:r>
            <w:r w:rsidRPr="00A3790A">
              <w:rPr>
                <w:i/>
                <w:vertAlign w:val="subscript"/>
              </w:rPr>
              <w:t>p</w:t>
            </w:r>
          </w:p>
        </w:tc>
        <w:tc>
          <w:tcPr>
            <w:tcW w:w="1570" w:type="dxa"/>
            <w:gridSpan w:val="2"/>
          </w:tcPr>
          <w:p w14:paraId="7F716DD3" w14:textId="77777777" w:rsidR="001E085C" w:rsidRPr="00A3790A" w:rsidRDefault="001E085C" w:rsidP="005D1DDD">
            <w:pPr>
              <w:spacing w:after="120"/>
            </w:pPr>
            <w:r w:rsidRPr="00A3790A">
              <w:t>mg</w:t>
            </w:r>
          </w:p>
        </w:tc>
        <w:tc>
          <w:tcPr>
            <w:tcW w:w="4019" w:type="dxa"/>
          </w:tcPr>
          <w:p w14:paraId="3D8F3D1A" w14:textId="77777777" w:rsidR="001E085C" w:rsidRPr="00A3790A" w:rsidRDefault="001E085C" w:rsidP="005D1DDD">
            <w:pPr>
              <w:spacing w:after="120"/>
            </w:pPr>
            <w:r w:rsidRPr="00A3790A">
              <w:t>Particulate sample mass collected</w:t>
            </w:r>
          </w:p>
        </w:tc>
      </w:tr>
      <w:tr w:rsidR="001E085C" w:rsidRPr="00A3790A" w14:paraId="6C68B892" w14:textId="77777777" w:rsidTr="005D1DDD">
        <w:trPr>
          <w:cantSplit/>
          <w:trHeight w:val="300"/>
        </w:trPr>
        <w:tc>
          <w:tcPr>
            <w:tcW w:w="910" w:type="dxa"/>
            <w:gridSpan w:val="2"/>
          </w:tcPr>
          <w:p w14:paraId="022CEB0B" w14:textId="77777777" w:rsidR="001E085C" w:rsidRPr="00A3790A" w:rsidRDefault="001E085C" w:rsidP="005D1DDD">
            <w:pPr>
              <w:spacing w:after="120"/>
              <w:rPr>
                <w:vertAlign w:val="subscript"/>
              </w:rPr>
            </w:pPr>
            <w:r w:rsidRPr="00A3790A">
              <w:rPr>
                <w:i/>
              </w:rPr>
              <w:t>m</w:t>
            </w:r>
            <w:r w:rsidRPr="00A3790A">
              <w:rPr>
                <w:vertAlign w:val="subscript"/>
              </w:rPr>
              <w:t>PM</w:t>
            </w:r>
          </w:p>
        </w:tc>
        <w:tc>
          <w:tcPr>
            <w:tcW w:w="1591" w:type="dxa"/>
            <w:gridSpan w:val="3"/>
          </w:tcPr>
          <w:p w14:paraId="1041C2F7" w14:textId="77777777" w:rsidR="001E085C" w:rsidRPr="00A3790A" w:rsidRDefault="001E085C" w:rsidP="005D1DDD">
            <w:pPr>
              <w:spacing w:after="120"/>
            </w:pPr>
            <w:r w:rsidRPr="00A3790A">
              <w:t>g</w:t>
            </w:r>
          </w:p>
        </w:tc>
        <w:tc>
          <w:tcPr>
            <w:tcW w:w="4019" w:type="dxa"/>
          </w:tcPr>
          <w:p w14:paraId="45E13987" w14:textId="77777777" w:rsidR="001E085C" w:rsidRPr="00A3790A" w:rsidRDefault="001E085C" w:rsidP="005D1DDD">
            <w:pPr>
              <w:spacing w:after="120"/>
            </w:pPr>
            <w:r w:rsidRPr="00A3790A">
              <w:t>Mass of particulate emissions over the test cycle</w:t>
            </w:r>
          </w:p>
        </w:tc>
      </w:tr>
      <w:tr w:rsidR="001E085C" w:rsidRPr="00A3790A" w14:paraId="1B7F21DC" w14:textId="77777777" w:rsidTr="005D1DDD">
        <w:trPr>
          <w:cantSplit/>
          <w:trHeight w:val="300"/>
        </w:trPr>
        <w:tc>
          <w:tcPr>
            <w:tcW w:w="910" w:type="dxa"/>
            <w:gridSpan w:val="2"/>
          </w:tcPr>
          <w:p w14:paraId="087DB2A7" w14:textId="77777777" w:rsidR="001E085C" w:rsidRPr="00A3790A" w:rsidRDefault="001E085C" w:rsidP="005D1DDD">
            <w:pPr>
              <w:spacing w:after="120"/>
              <w:rPr>
                <w:i/>
              </w:rPr>
            </w:pPr>
            <w:r w:rsidRPr="00A3790A">
              <w:rPr>
                <w:i/>
              </w:rPr>
              <w:t>m</w:t>
            </w:r>
            <w:r w:rsidRPr="00A3790A">
              <w:rPr>
                <w:i/>
                <w:vertAlign w:val="subscript"/>
              </w:rPr>
              <w:t>PM,corr</w:t>
            </w:r>
          </w:p>
        </w:tc>
        <w:tc>
          <w:tcPr>
            <w:tcW w:w="1591" w:type="dxa"/>
            <w:gridSpan w:val="3"/>
          </w:tcPr>
          <w:p w14:paraId="593B5CA6" w14:textId="77777777" w:rsidR="001E085C" w:rsidRPr="00A3790A" w:rsidRDefault="001E085C" w:rsidP="005D1DDD">
            <w:pPr>
              <w:spacing w:after="120"/>
            </w:pPr>
            <w:r w:rsidRPr="00A3790A">
              <w:t>g/test</w:t>
            </w:r>
          </w:p>
        </w:tc>
        <w:tc>
          <w:tcPr>
            <w:tcW w:w="4019" w:type="dxa"/>
          </w:tcPr>
          <w:p w14:paraId="555E3E0B" w14:textId="77777777" w:rsidR="001E085C" w:rsidRPr="00A3790A" w:rsidRDefault="001E085C" w:rsidP="005D1DDD">
            <w:pPr>
              <w:spacing w:after="120"/>
            </w:pPr>
            <w:r w:rsidRPr="00A3790A">
              <w:t>Mass of particulates corrected for extraction of particle number sample flow</w:t>
            </w:r>
          </w:p>
        </w:tc>
      </w:tr>
      <w:tr w:rsidR="001E085C" w:rsidRPr="00A3790A" w14:paraId="131EB049" w14:textId="77777777" w:rsidTr="005D1DDD">
        <w:trPr>
          <w:cantSplit/>
          <w:trHeight w:val="300"/>
        </w:trPr>
        <w:tc>
          <w:tcPr>
            <w:tcW w:w="910" w:type="dxa"/>
            <w:gridSpan w:val="2"/>
          </w:tcPr>
          <w:p w14:paraId="7742C40B" w14:textId="77777777" w:rsidR="001E085C" w:rsidRPr="00A3790A" w:rsidRDefault="001E085C" w:rsidP="005D1DDD">
            <w:pPr>
              <w:spacing w:after="120"/>
              <w:rPr>
                <w:position w:val="6"/>
              </w:rPr>
            </w:pPr>
            <w:r w:rsidRPr="00A3790A">
              <w:rPr>
                <w:i/>
              </w:rPr>
              <w:t>m</w:t>
            </w:r>
            <w:r w:rsidRPr="00A3790A">
              <w:rPr>
                <w:vertAlign w:val="subscript"/>
              </w:rPr>
              <w:t>se</w:t>
            </w:r>
          </w:p>
        </w:tc>
        <w:tc>
          <w:tcPr>
            <w:tcW w:w="1591" w:type="dxa"/>
            <w:gridSpan w:val="3"/>
          </w:tcPr>
          <w:p w14:paraId="5767D301" w14:textId="77777777" w:rsidR="001E085C" w:rsidRPr="00A3790A" w:rsidRDefault="001E085C" w:rsidP="005D1DDD">
            <w:pPr>
              <w:spacing w:after="120"/>
            </w:pPr>
            <w:r w:rsidRPr="00A3790A">
              <w:t>kg</w:t>
            </w:r>
          </w:p>
        </w:tc>
        <w:tc>
          <w:tcPr>
            <w:tcW w:w="4019" w:type="dxa"/>
          </w:tcPr>
          <w:p w14:paraId="4516B4B0" w14:textId="77777777" w:rsidR="001E085C" w:rsidRPr="00A3790A" w:rsidRDefault="001E085C" w:rsidP="005D1DDD">
            <w:pPr>
              <w:spacing w:after="120"/>
            </w:pPr>
            <w:r w:rsidRPr="00A3790A">
              <w:t xml:space="preserve">Exhaust sample mass over the test cycle </w:t>
            </w:r>
          </w:p>
        </w:tc>
      </w:tr>
      <w:tr w:rsidR="001E085C" w:rsidRPr="00A3790A" w14:paraId="375DFB61" w14:textId="77777777" w:rsidTr="005D1DDD">
        <w:trPr>
          <w:cantSplit/>
          <w:trHeight w:val="300"/>
        </w:trPr>
        <w:tc>
          <w:tcPr>
            <w:tcW w:w="910" w:type="dxa"/>
            <w:gridSpan w:val="2"/>
          </w:tcPr>
          <w:p w14:paraId="1B5DAD06" w14:textId="77777777" w:rsidR="001E085C" w:rsidRPr="00A3790A" w:rsidRDefault="001E085C" w:rsidP="005D1DDD">
            <w:pPr>
              <w:spacing w:after="120"/>
              <w:rPr>
                <w:position w:val="6"/>
              </w:rPr>
            </w:pPr>
            <w:r w:rsidRPr="00A3790A">
              <w:rPr>
                <w:i/>
              </w:rPr>
              <w:t>m</w:t>
            </w:r>
            <w:r w:rsidRPr="00A3790A">
              <w:rPr>
                <w:vertAlign w:val="subscript"/>
              </w:rPr>
              <w:t>sed</w:t>
            </w:r>
          </w:p>
        </w:tc>
        <w:tc>
          <w:tcPr>
            <w:tcW w:w="1591" w:type="dxa"/>
            <w:gridSpan w:val="3"/>
          </w:tcPr>
          <w:p w14:paraId="73C3841C" w14:textId="77777777" w:rsidR="001E085C" w:rsidRPr="00A3790A" w:rsidRDefault="001E085C" w:rsidP="005D1DDD">
            <w:pPr>
              <w:spacing w:after="120"/>
            </w:pPr>
            <w:r w:rsidRPr="00A3790A">
              <w:t>kg</w:t>
            </w:r>
          </w:p>
        </w:tc>
        <w:tc>
          <w:tcPr>
            <w:tcW w:w="4019" w:type="dxa"/>
          </w:tcPr>
          <w:p w14:paraId="2EB02A92" w14:textId="77777777" w:rsidR="001E085C" w:rsidRPr="00A3790A" w:rsidRDefault="001E085C" w:rsidP="005D1DDD">
            <w:pPr>
              <w:spacing w:after="120"/>
            </w:pPr>
            <w:r w:rsidRPr="00A3790A">
              <w:t>Mass of diluted exhaust gas passing the dilution tunnel</w:t>
            </w:r>
          </w:p>
        </w:tc>
      </w:tr>
      <w:tr w:rsidR="001E085C" w:rsidRPr="00A3790A" w14:paraId="44DD7602" w14:textId="77777777" w:rsidTr="005D1DDD">
        <w:trPr>
          <w:cantSplit/>
          <w:trHeight w:val="300"/>
        </w:trPr>
        <w:tc>
          <w:tcPr>
            <w:tcW w:w="910" w:type="dxa"/>
            <w:gridSpan w:val="2"/>
          </w:tcPr>
          <w:p w14:paraId="2B819800" w14:textId="77777777" w:rsidR="001E085C" w:rsidRPr="00A3790A" w:rsidRDefault="001E085C" w:rsidP="005D1DDD">
            <w:pPr>
              <w:spacing w:after="120"/>
              <w:rPr>
                <w:position w:val="6"/>
              </w:rPr>
            </w:pPr>
            <w:r w:rsidRPr="00A3790A">
              <w:rPr>
                <w:i/>
              </w:rPr>
              <w:t>m</w:t>
            </w:r>
            <w:r w:rsidRPr="00A3790A">
              <w:rPr>
                <w:vertAlign w:val="subscript"/>
              </w:rPr>
              <w:t>sep</w:t>
            </w:r>
          </w:p>
        </w:tc>
        <w:tc>
          <w:tcPr>
            <w:tcW w:w="1591" w:type="dxa"/>
            <w:gridSpan w:val="3"/>
          </w:tcPr>
          <w:p w14:paraId="25B0F0B9" w14:textId="77777777" w:rsidR="001E085C" w:rsidRPr="00A3790A" w:rsidRDefault="001E085C" w:rsidP="005D1DDD">
            <w:pPr>
              <w:spacing w:after="120"/>
            </w:pPr>
            <w:r w:rsidRPr="00A3790A">
              <w:t>kg</w:t>
            </w:r>
          </w:p>
        </w:tc>
        <w:tc>
          <w:tcPr>
            <w:tcW w:w="4019" w:type="dxa"/>
          </w:tcPr>
          <w:p w14:paraId="100FAFF1" w14:textId="77777777" w:rsidR="001E085C" w:rsidRPr="00A3790A" w:rsidRDefault="001E085C" w:rsidP="005D1DDD">
            <w:pPr>
              <w:spacing w:after="120"/>
            </w:pPr>
            <w:r w:rsidRPr="00A3790A">
              <w:t>Mass of diluted exhaust gas passing the particulate collection filters</w:t>
            </w:r>
          </w:p>
        </w:tc>
      </w:tr>
      <w:tr w:rsidR="001E085C" w:rsidRPr="00A3790A" w14:paraId="4F7E91D8" w14:textId="77777777" w:rsidTr="005D1DDD">
        <w:trPr>
          <w:cantSplit/>
          <w:trHeight w:val="300"/>
        </w:trPr>
        <w:tc>
          <w:tcPr>
            <w:tcW w:w="910" w:type="dxa"/>
            <w:gridSpan w:val="2"/>
          </w:tcPr>
          <w:p w14:paraId="7F05132C" w14:textId="77777777" w:rsidR="001E085C" w:rsidRPr="00A3790A" w:rsidRDefault="001E085C" w:rsidP="005D1DDD">
            <w:pPr>
              <w:pStyle w:val="NormalLeft"/>
              <w:numPr>
                <w:ilvl w:val="0"/>
                <w:numId w:val="0"/>
              </w:numPr>
              <w:spacing w:before="0"/>
              <w:rPr>
                <w:sz w:val="20"/>
              </w:rPr>
            </w:pPr>
            <w:r w:rsidRPr="00A3790A">
              <w:rPr>
                <w:i/>
                <w:sz w:val="20"/>
              </w:rPr>
              <w:t>m</w:t>
            </w:r>
            <w:r w:rsidRPr="00A3790A">
              <w:rPr>
                <w:sz w:val="20"/>
                <w:vertAlign w:val="subscript"/>
              </w:rPr>
              <w:t>ssd</w:t>
            </w:r>
          </w:p>
        </w:tc>
        <w:tc>
          <w:tcPr>
            <w:tcW w:w="1591" w:type="dxa"/>
            <w:gridSpan w:val="3"/>
          </w:tcPr>
          <w:p w14:paraId="00BD8722" w14:textId="77777777" w:rsidR="001E085C" w:rsidRPr="00A3790A" w:rsidRDefault="001E085C" w:rsidP="005D1DDD">
            <w:pPr>
              <w:pStyle w:val="NormalLeft"/>
              <w:numPr>
                <w:ilvl w:val="0"/>
                <w:numId w:val="0"/>
              </w:numPr>
              <w:spacing w:before="0"/>
              <w:rPr>
                <w:sz w:val="20"/>
              </w:rPr>
            </w:pPr>
            <w:r w:rsidRPr="00A3790A">
              <w:rPr>
                <w:sz w:val="20"/>
              </w:rPr>
              <w:t>kg</w:t>
            </w:r>
          </w:p>
        </w:tc>
        <w:tc>
          <w:tcPr>
            <w:tcW w:w="4019" w:type="dxa"/>
          </w:tcPr>
          <w:p w14:paraId="01F5D87B" w14:textId="77777777" w:rsidR="001E085C" w:rsidRPr="00A3790A" w:rsidRDefault="001E085C" w:rsidP="005D1DDD">
            <w:pPr>
              <w:pStyle w:val="NormalLeft"/>
              <w:numPr>
                <w:ilvl w:val="0"/>
                <w:numId w:val="0"/>
              </w:numPr>
              <w:spacing w:before="0"/>
              <w:rPr>
                <w:sz w:val="20"/>
              </w:rPr>
            </w:pPr>
            <w:r w:rsidRPr="00A3790A">
              <w:rPr>
                <w:sz w:val="20"/>
              </w:rPr>
              <w:t>Mass of secondary diluent</w:t>
            </w:r>
          </w:p>
        </w:tc>
      </w:tr>
      <w:tr w:rsidR="001E085C" w:rsidRPr="00A3790A" w14:paraId="7B8D96D8" w14:textId="77777777" w:rsidTr="005D1DDD">
        <w:trPr>
          <w:cantSplit/>
          <w:trHeight w:val="300"/>
        </w:trPr>
        <w:tc>
          <w:tcPr>
            <w:tcW w:w="910" w:type="dxa"/>
            <w:gridSpan w:val="2"/>
          </w:tcPr>
          <w:p w14:paraId="45ADE26C" w14:textId="77777777" w:rsidR="001E085C" w:rsidRPr="00A3790A" w:rsidRDefault="001E085C" w:rsidP="005D1DDD">
            <w:pPr>
              <w:spacing w:after="120"/>
              <w:rPr>
                <w:i/>
              </w:rPr>
            </w:pPr>
            <w:r w:rsidRPr="00A3790A">
              <w:rPr>
                <w:i/>
              </w:rPr>
              <w:t>M</w:t>
            </w:r>
          </w:p>
        </w:tc>
        <w:tc>
          <w:tcPr>
            <w:tcW w:w="1591" w:type="dxa"/>
            <w:gridSpan w:val="3"/>
          </w:tcPr>
          <w:p w14:paraId="3AD41763" w14:textId="77777777" w:rsidR="001E085C" w:rsidRPr="00A3790A" w:rsidRDefault="001E085C" w:rsidP="005D1DDD">
            <w:pPr>
              <w:spacing w:after="120"/>
            </w:pPr>
            <w:r w:rsidRPr="00A3790A">
              <w:t>Nm</w:t>
            </w:r>
          </w:p>
        </w:tc>
        <w:tc>
          <w:tcPr>
            <w:tcW w:w="4019" w:type="dxa"/>
          </w:tcPr>
          <w:p w14:paraId="7591F5BF" w14:textId="77777777" w:rsidR="001E085C" w:rsidRPr="00A3790A" w:rsidRDefault="001E085C" w:rsidP="005D1DDD">
            <w:pPr>
              <w:spacing w:after="120"/>
            </w:pPr>
            <w:r w:rsidRPr="00A3790A">
              <w:t>Torque</w:t>
            </w:r>
          </w:p>
        </w:tc>
      </w:tr>
      <w:tr w:rsidR="001E085C" w:rsidRPr="00A3790A" w14:paraId="14D69E1B" w14:textId="77777777" w:rsidTr="005D1DDD">
        <w:trPr>
          <w:cantSplit/>
          <w:trHeight w:val="300"/>
        </w:trPr>
        <w:tc>
          <w:tcPr>
            <w:tcW w:w="910" w:type="dxa"/>
            <w:gridSpan w:val="2"/>
          </w:tcPr>
          <w:p w14:paraId="01E0E36B" w14:textId="77777777" w:rsidR="001E085C" w:rsidRPr="00A3790A" w:rsidRDefault="001E085C" w:rsidP="005D1DDD">
            <w:pPr>
              <w:spacing w:after="120"/>
              <w:rPr>
                <w:i/>
              </w:rPr>
            </w:pPr>
            <w:r w:rsidRPr="00A3790A">
              <w:rPr>
                <w:i/>
              </w:rPr>
              <w:t>M</w:t>
            </w:r>
            <w:r w:rsidRPr="00A3790A">
              <w:rPr>
                <w:vertAlign w:val="subscript"/>
              </w:rPr>
              <w:t>a</w:t>
            </w:r>
          </w:p>
        </w:tc>
        <w:tc>
          <w:tcPr>
            <w:tcW w:w="1591" w:type="dxa"/>
            <w:gridSpan w:val="3"/>
          </w:tcPr>
          <w:p w14:paraId="2B813898" w14:textId="77777777" w:rsidR="001E085C" w:rsidRPr="00A3790A" w:rsidRDefault="001E085C" w:rsidP="005D1DDD">
            <w:pPr>
              <w:spacing w:after="120"/>
            </w:pPr>
            <w:r w:rsidRPr="00A3790A">
              <w:t>g/mol</w:t>
            </w:r>
          </w:p>
        </w:tc>
        <w:tc>
          <w:tcPr>
            <w:tcW w:w="4019" w:type="dxa"/>
          </w:tcPr>
          <w:p w14:paraId="1764E5F5" w14:textId="77777777" w:rsidR="001E085C" w:rsidRPr="00A3790A" w:rsidRDefault="001E085C" w:rsidP="005D1DDD">
            <w:pPr>
              <w:spacing w:after="120"/>
            </w:pPr>
            <w:r w:rsidRPr="00A3790A">
              <w:t>Molar mass of the intake air</w:t>
            </w:r>
          </w:p>
        </w:tc>
      </w:tr>
      <w:tr w:rsidR="001E085C" w:rsidRPr="00A3790A" w14:paraId="18F52D09" w14:textId="77777777" w:rsidTr="005D1DDD">
        <w:trPr>
          <w:cantSplit/>
          <w:trHeight w:val="300"/>
        </w:trPr>
        <w:tc>
          <w:tcPr>
            <w:tcW w:w="910" w:type="dxa"/>
            <w:gridSpan w:val="2"/>
          </w:tcPr>
          <w:p w14:paraId="087C2AD5" w14:textId="77777777" w:rsidR="001E085C" w:rsidRPr="00A3790A" w:rsidRDefault="001E085C" w:rsidP="005D1DDD">
            <w:pPr>
              <w:spacing w:after="120"/>
              <w:rPr>
                <w:i/>
              </w:rPr>
            </w:pPr>
            <w:r w:rsidRPr="00A3790A">
              <w:rPr>
                <w:i/>
              </w:rPr>
              <w:t>M</w:t>
            </w:r>
            <w:r w:rsidRPr="00A3790A">
              <w:rPr>
                <w:vertAlign w:val="subscript"/>
              </w:rPr>
              <w:t>d</w:t>
            </w:r>
          </w:p>
        </w:tc>
        <w:tc>
          <w:tcPr>
            <w:tcW w:w="1591" w:type="dxa"/>
            <w:gridSpan w:val="3"/>
          </w:tcPr>
          <w:p w14:paraId="1E83E9A0" w14:textId="77777777" w:rsidR="001E085C" w:rsidRPr="00A3790A" w:rsidRDefault="001E085C" w:rsidP="005D1DDD">
            <w:pPr>
              <w:spacing w:after="120"/>
            </w:pPr>
            <w:r w:rsidRPr="00A3790A">
              <w:t>g/mol</w:t>
            </w:r>
          </w:p>
        </w:tc>
        <w:tc>
          <w:tcPr>
            <w:tcW w:w="4019" w:type="dxa"/>
          </w:tcPr>
          <w:p w14:paraId="45A65419" w14:textId="77777777" w:rsidR="001E085C" w:rsidRPr="00A3790A" w:rsidRDefault="001E085C" w:rsidP="005D1DDD">
            <w:pPr>
              <w:spacing w:after="120"/>
            </w:pPr>
            <w:r w:rsidRPr="00A3790A">
              <w:t>Molar mass of the diluent</w:t>
            </w:r>
          </w:p>
        </w:tc>
      </w:tr>
      <w:tr w:rsidR="001E085C" w:rsidRPr="00A3790A" w14:paraId="63A8BFB4" w14:textId="77777777" w:rsidTr="005D1DDD">
        <w:trPr>
          <w:cantSplit/>
          <w:trHeight w:val="300"/>
        </w:trPr>
        <w:tc>
          <w:tcPr>
            <w:tcW w:w="910" w:type="dxa"/>
            <w:gridSpan w:val="2"/>
          </w:tcPr>
          <w:p w14:paraId="10CD5F9B" w14:textId="77777777" w:rsidR="001E085C" w:rsidRPr="00A3790A" w:rsidRDefault="001E085C" w:rsidP="005D1DDD">
            <w:pPr>
              <w:spacing w:after="120"/>
              <w:rPr>
                <w:i/>
              </w:rPr>
            </w:pPr>
            <w:r w:rsidRPr="00A3790A">
              <w:rPr>
                <w:i/>
              </w:rPr>
              <w:t>M</w:t>
            </w:r>
            <w:r w:rsidRPr="00A3790A">
              <w:rPr>
                <w:vertAlign w:val="subscript"/>
              </w:rPr>
              <w:t>e</w:t>
            </w:r>
          </w:p>
        </w:tc>
        <w:tc>
          <w:tcPr>
            <w:tcW w:w="1581" w:type="dxa"/>
            <w:gridSpan w:val="2"/>
          </w:tcPr>
          <w:p w14:paraId="31D96CAA" w14:textId="77777777" w:rsidR="001E085C" w:rsidRPr="00A3790A" w:rsidRDefault="001E085C" w:rsidP="005D1DDD">
            <w:pPr>
              <w:spacing w:after="120"/>
            </w:pPr>
            <w:r w:rsidRPr="00A3790A">
              <w:t>g/mol</w:t>
            </w:r>
          </w:p>
        </w:tc>
        <w:tc>
          <w:tcPr>
            <w:tcW w:w="4029" w:type="dxa"/>
            <w:gridSpan w:val="2"/>
          </w:tcPr>
          <w:p w14:paraId="7D2A87CD" w14:textId="77777777" w:rsidR="001E085C" w:rsidRPr="00A3790A" w:rsidRDefault="001E085C" w:rsidP="005D1DDD">
            <w:pPr>
              <w:spacing w:after="120"/>
            </w:pPr>
            <w:r w:rsidRPr="00A3790A">
              <w:t>Molar mass of the exhaust</w:t>
            </w:r>
          </w:p>
        </w:tc>
      </w:tr>
      <w:tr w:rsidR="001E085C" w:rsidRPr="00A3790A" w14:paraId="0F42B3CA" w14:textId="77777777" w:rsidTr="005D1DDD">
        <w:trPr>
          <w:cantSplit/>
          <w:trHeight w:val="300"/>
        </w:trPr>
        <w:tc>
          <w:tcPr>
            <w:tcW w:w="910" w:type="dxa"/>
            <w:gridSpan w:val="2"/>
          </w:tcPr>
          <w:p w14:paraId="5BCF3C86" w14:textId="77777777" w:rsidR="001E085C" w:rsidRPr="00A3790A" w:rsidRDefault="001E085C" w:rsidP="005D1DDD">
            <w:pPr>
              <w:spacing w:after="120"/>
              <w:rPr>
                <w:i/>
              </w:rPr>
            </w:pPr>
            <w:r w:rsidRPr="00A3790A">
              <w:rPr>
                <w:i/>
              </w:rPr>
              <w:lastRenderedPageBreak/>
              <w:t>M</w:t>
            </w:r>
            <w:r w:rsidRPr="00A3790A">
              <w:rPr>
                <w:vertAlign w:val="subscript"/>
              </w:rPr>
              <w:t>f</w:t>
            </w:r>
          </w:p>
        </w:tc>
        <w:tc>
          <w:tcPr>
            <w:tcW w:w="1591" w:type="dxa"/>
            <w:gridSpan w:val="3"/>
          </w:tcPr>
          <w:p w14:paraId="3851BC3E" w14:textId="77777777" w:rsidR="001E085C" w:rsidRPr="00A3790A" w:rsidRDefault="001E085C" w:rsidP="005D1DDD">
            <w:pPr>
              <w:spacing w:after="120"/>
            </w:pPr>
            <w:r w:rsidRPr="00A3790A">
              <w:t>Nm</w:t>
            </w:r>
          </w:p>
        </w:tc>
        <w:tc>
          <w:tcPr>
            <w:tcW w:w="4019" w:type="dxa"/>
          </w:tcPr>
          <w:p w14:paraId="32AF6F04" w14:textId="77777777" w:rsidR="001E085C" w:rsidRPr="00A3790A" w:rsidRDefault="001E085C" w:rsidP="005D1DDD">
            <w:pPr>
              <w:spacing w:after="120"/>
            </w:pPr>
            <w:r w:rsidRPr="00A3790A">
              <w:t>Torque absorbed by auxiliaries/equipment to be fitted</w:t>
            </w:r>
          </w:p>
        </w:tc>
      </w:tr>
      <w:tr w:rsidR="001E085C" w:rsidRPr="00A3790A" w14:paraId="055092CA" w14:textId="77777777" w:rsidTr="005D1DDD">
        <w:trPr>
          <w:cantSplit/>
          <w:trHeight w:val="300"/>
        </w:trPr>
        <w:tc>
          <w:tcPr>
            <w:tcW w:w="910" w:type="dxa"/>
            <w:gridSpan w:val="2"/>
          </w:tcPr>
          <w:p w14:paraId="0CF7FCDD" w14:textId="77777777" w:rsidR="001E085C" w:rsidRPr="00A3790A" w:rsidRDefault="001E085C" w:rsidP="005D1DDD">
            <w:pPr>
              <w:spacing w:after="120"/>
              <w:rPr>
                <w:i/>
              </w:rPr>
            </w:pPr>
            <w:r w:rsidRPr="00A3790A">
              <w:rPr>
                <w:i/>
              </w:rPr>
              <w:t>M</w:t>
            </w:r>
            <w:r w:rsidRPr="00A3790A">
              <w:rPr>
                <w:vertAlign w:val="subscript"/>
              </w:rPr>
              <w:t>gas</w:t>
            </w:r>
          </w:p>
        </w:tc>
        <w:tc>
          <w:tcPr>
            <w:tcW w:w="1591" w:type="dxa"/>
            <w:gridSpan w:val="3"/>
          </w:tcPr>
          <w:p w14:paraId="20AC71C5" w14:textId="77777777" w:rsidR="001E085C" w:rsidRPr="00A3790A" w:rsidRDefault="001E085C" w:rsidP="005D1DDD">
            <w:pPr>
              <w:spacing w:after="120"/>
            </w:pPr>
            <w:r w:rsidRPr="00A3790A">
              <w:t>g/mol</w:t>
            </w:r>
          </w:p>
        </w:tc>
        <w:tc>
          <w:tcPr>
            <w:tcW w:w="4019" w:type="dxa"/>
          </w:tcPr>
          <w:p w14:paraId="129550FC" w14:textId="77777777" w:rsidR="001E085C" w:rsidRPr="00A3790A" w:rsidRDefault="001E085C" w:rsidP="005D1DDD">
            <w:pPr>
              <w:spacing w:after="120"/>
            </w:pPr>
            <w:r w:rsidRPr="00A3790A">
              <w:t>Molar mass of gaseous components</w:t>
            </w:r>
          </w:p>
        </w:tc>
      </w:tr>
      <w:tr w:rsidR="001E085C" w:rsidRPr="00A3790A" w14:paraId="61CFC958" w14:textId="77777777" w:rsidTr="005D1DDD">
        <w:trPr>
          <w:cantSplit/>
          <w:trHeight w:val="300"/>
        </w:trPr>
        <w:tc>
          <w:tcPr>
            <w:tcW w:w="910" w:type="dxa"/>
            <w:gridSpan w:val="2"/>
          </w:tcPr>
          <w:p w14:paraId="7F1C0E8B" w14:textId="77777777" w:rsidR="001E085C" w:rsidRPr="00A3790A" w:rsidRDefault="001E085C" w:rsidP="005D1DDD">
            <w:pPr>
              <w:spacing w:after="120"/>
              <w:rPr>
                <w:i/>
              </w:rPr>
            </w:pPr>
            <w:r w:rsidRPr="00A3790A">
              <w:rPr>
                <w:i/>
              </w:rPr>
              <w:t>M</w:t>
            </w:r>
            <w:r w:rsidRPr="00A3790A">
              <w:rPr>
                <w:vertAlign w:val="subscript"/>
              </w:rPr>
              <w:t>r</w:t>
            </w:r>
          </w:p>
        </w:tc>
        <w:tc>
          <w:tcPr>
            <w:tcW w:w="1591" w:type="dxa"/>
            <w:gridSpan w:val="3"/>
          </w:tcPr>
          <w:p w14:paraId="7266EF6B" w14:textId="77777777" w:rsidR="001E085C" w:rsidRPr="00A3790A" w:rsidRDefault="001E085C" w:rsidP="005D1DDD">
            <w:pPr>
              <w:spacing w:after="120"/>
            </w:pPr>
            <w:r w:rsidRPr="00A3790A">
              <w:t>Nm</w:t>
            </w:r>
          </w:p>
        </w:tc>
        <w:tc>
          <w:tcPr>
            <w:tcW w:w="4019" w:type="dxa"/>
          </w:tcPr>
          <w:p w14:paraId="71FBBEB3" w14:textId="77777777" w:rsidR="001E085C" w:rsidRPr="00A3790A" w:rsidRDefault="001E085C" w:rsidP="005D1DDD">
            <w:pPr>
              <w:spacing w:after="120"/>
            </w:pPr>
            <w:r w:rsidRPr="00A3790A">
              <w:t>Torque absorbed by auxiliaries/equipment to be removed</w:t>
            </w:r>
          </w:p>
        </w:tc>
      </w:tr>
      <w:tr w:rsidR="001E085C" w:rsidRPr="00A3790A" w14:paraId="6E6B1AA8" w14:textId="77777777" w:rsidTr="005D1DDD">
        <w:trPr>
          <w:cantSplit/>
          <w:trHeight w:val="300"/>
        </w:trPr>
        <w:tc>
          <w:tcPr>
            <w:tcW w:w="910" w:type="dxa"/>
            <w:gridSpan w:val="2"/>
          </w:tcPr>
          <w:p w14:paraId="7B6C1998" w14:textId="77777777" w:rsidR="001E085C" w:rsidRPr="00A3790A" w:rsidRDefault="001E085C" w:rsidP="005D1DDD">
            <w:pPr>
              <w:spacing w:after="120"/>
            </w:pPr>
            <w:r w:rsidRPr="00A3790A">
              <w:rPr>
                <w:i/>
              </w:rPr>
              <w:t>N</w:t>
            </w:r>
          </w:p>
        </w:tc>
        <w:tc>
          <w:tcPr>
            <w:tcW w:w="1591" w:type="dxa"/>
            <w:gridSpan w:val="3"/>
          </w:tcPr>
          <w:p w14:paraId="7D1EDA3F" w14:textId="77777777" w:rsidR="001E085C" w:rsidRPr="00A3790A" w:rsidRDefault="001E085C" w:rsidP="005D1DDD">
            <w:pPr>
              <w:spacing w:after="120"/>
            </w:pPr>
            <w:r w:rsidRPr="00A3790A">
              <w:t>-</w:t>
            </w:r>
          </w:p>
        </w:tc>
        <w:tc>
          <w:tcPr>
            <w:tcW w:w="4019" w:type="dxa"/>
          </w:tcPr>
          <w:p w14:paraId="23A790CF" w14:textId="77777777" w:rsidR="001E085C" w:rsidRPr="00A3790A" w:rsidRDefault="001E085C" w:rsidP="005D1DDD">
            <w:pPr>
              <w:spacing w:after="120"/>
            </w:pPr>
            <w:r w:rsidRPr="00A3790A">
              <w:t>Number of particles emitted over the test cycle</w:t>
            </w:r>
          </w:p>
        </w:tc>
      </w:tr>
      <w:tr w:rsidR="001E085C" w:rsidRPr="00A3790A" w14:paraId="0DAABB48" w14:textId="77777777" w:rsidTr="005D1DDD">
        <w:trPr>
          <w:cantSplit/>
          <w:trHeight w:val="300"/>
        </w:trPr>
        <w:tc>
          <w:tcPr>
            <w:tcW w:w="910" w:type="dxa"/>
            <w:gridSpan w:val="2"/>
          </w:tcPr>
          <w:p w14:paraId="1DEA877C" w14:textId="77777777" w:rsidR="001E085C" w:rsidRPr="00A3790A" w:rsidRDefault="001E085C" w:rsidP="005D1DDD">
            <w:pPr>
              <w:spacing w:after="120"/>
            </w:pPr>
            <w:r w:rsidRPr="00A3790A">
              <w:t>n</w:t>
            </w:r>
          </w:p>
        </w:tc>
        <w:tc>
          <w:tcPr>
            <w:tcW w:w="1591" w:type="dxa"/>
            <w:gridSpan w:val="3"/>
          </w:tcPr>
          <w:p w14:paraId="495C5B9D" w14:textId="77777777" w:rsidR="001E085C" w:rsidRPr="00A3790A" w:rsidRDefault="001E085C" w:rsidP="005D1DDD">
            <w:pPr>
              <w:spacing w:after="120"/>
            </w:pPr>
            <w:r w:rsidRPr="00A3790A">
              <w:t>-</w:t>
            </w:r>
          </w:p>
        </w:tc>
        <w:tc>
          <w:tcPr>
            <w:tcW w:w="4019" w:type="dxa"/>
          </w:tcPr>
          <w:p w14:paraId="77337F62" w14:textId="77777777" w:rsidR="001E085C" w:rsidRPr="00A3790A" w:rsidRDefault="001E085C" w:rsidP="005D1DDD">
            <w:pPr>
              <w:spacing w:after="120"/>
            </w:pPr>
            <w:r w:rsidRPr="00A3790A">
              <w:t>Number of measurements</w:t>
            </w:r>
          </w:p>
        </w:tc>
      </w:tr>
      <w:tr w:rsidR="001E085C" w:rsidRPr="00A3790A" w14:paraId="765F7136" w14:textId="77777777" w:rsidTr="005D1DDD">
        <w:trPr>
          <w:cantSplit/>
          <w:trHeight w:val="300"/>
        </w:trPr>
        <w:tc>
          <w:tcPr>
            <w:tcW w:w="910" w:type="dxa"/>
            <w:gridSpan w:val="2"/>
          </w:tcPr>
          <w:p w14:paraId="69DF6330" w14:textId="77777777" w:rsidR="001E085C" w:rsidRPr="00A3790A" w:rsidRDefault="001E085C" w:rsidP="005D1DDD">
            <w:pPr>
              <w:spacing w:after="120"/>
              <w:rPr>
                <w:vertAlign w:val="subscript"/>
              </w:rPr>
            </w:pPr>
            <w:r w:rsidRPr="00A3790A">
              <w:t>n</w:t>
            </w:r>
            <w:r w:rsidRPr="00A3790A">
              <w:rPr>
                <w:vertAlign w:val="subscript"/>
              </w:rPr>
              <w:t>r</w:t>
            </w:r>
          </w:p>
        </w:tc>
        <w:tc>
          <w:tcPr>
            <w:tcW w:w="1591" w:type="dxa"/>
            <w:gridSpan w:val="3"/>
          </w:tcPr>
          <w:p w14:paraId="39ED24D2" w14:textId="77777777" w:rsidR="001E085C" w:rsidRPr="00A3790A" w:rsidRDefault="001E085C" w:rsidP="005D1DDD">
            <w:pPr>
              <w:spacing w:after="120"/>
            </w:pPr>
            <w:r w:rsidRPr="00A3790A">
              <w:t>-</w:t>
            </w:r>
          </w:p>
        </w:tc>
        <w:tc>
          <w:tcPr>
            <w:tcW w:w="4019" w:type="dxa"/>
          </w:tcPr>
          <w:p w14:paraId="59AA53D8" w14:textId="77777777" w:rsidR="001E085C" w:rsidRPr="00A3790A" w:rsidRDefault="001E085C" w:rsidP="005D1DDD">
            <w:pPr>
              <w:spacing w:after="120"/>
            </w:pPr>
            <w:r w:rsidRPr="00A3790A">
              <w:t>Number of measurements with regeneration</w:t>
            </w:r>
          </w:p>
        </w:tc>
      </w:tr>
      <w:tr w:rsidR="001E085C" w:rsidRPr="00A3790A" w14:paraId="3B596246" w14:textId="77777777" w:rsidTr="005D1DDD">
        <w:trPr>
          <w:cantSplit/>
          <w:trHeight w:val="300"/>
        </w:trPr>
        <w:tc>
          <w:tcPr>
            <w:tcW w:w="910" w:type="dxa"/>
            <w:gridSpan w:val="2"/>
          </w:tcPr>
          <w:p w14:paraId="46872C76" w14:textId="77777777" w:rsidR="001E085C" w:rsidRPr="00A3790A" w:rsidRDefault="001E085C" w:rsidP="005D1DDD">
            <w:pPr>
              <w:spacing w:after="120"/>
              <w:rPr>
                <w:i/>
              </w:rPr>
            </w:pPr>
            <w:r w:rsidRPr="00A3790A">
              <w:rPr>
                <w:i/>
              </w:rPr>
              <w:t>n</w:t>
            </w:r>
          </w:p>
        </w:tc>
        <w:tc>
          <w:tcPr>
            <w:tcW w:w="1591" w:type="dxa"/>
            <w:gridSpan w:val="3"/>
          </w:tcPr>
          <w:p w14:paraId="4AC190D8" w14:textId="77777777" w:rsidR="001E085C" w:rsidRPr="00A3790A" w:rsidRDefault="001E085C" w:rsidP="005D1DDD">
            <w:pPr>
              <w:spacing w:after="120"/>
              <w:rPr>
                <w:vertAlign w:val="superscript"/>
              </w:rPr>
            </w:pPr>
            <w:r w:rsidRPr="00A3790A">
              <w:t>min</w:t>
            </w:r>
            <w:r w:rsidRPr="00A3790A">
              <w:rPr>
                <w:vertAlign w:val="superscript"/>
              </w:rPr>
              <w:t>-1</w:t>
            </w:r>
          </w:p>
        </w:tc>
        <w:tc>
          <w:tcPr>
            <w:tcW w:w="4019" w:type="dxa"/>
          </w:tcPr>
          <w:p w14:paraId="7EDE9079" w14:textId="77777777" w:rsidR="001E085C" w:rsidRPr="00A3790A" w:rsidRDefault="001E085C" w:rsidP="005D1DDD">
            <w:pPr>
              <w:pStyle w:val="FootnoteText"/>
              <w:spacing w:after="120"/>
              <w:rPr>
                <w:sz w:val="20"/>
              </w:rPr>
            </w:pPr>
            <w:r w:rsidRPr="00A3790A">
              <w:rPr>
                <w:sz w:val="20"/>
              </w:rPr>
              <w:t>Engine rotational speed</w:t>
            </w:r>
          </w:p>
        </w:tc>
      </w:tr>
      <w:tr w:rsidR="001E085C" w:rsidRPr="00A3790A" w14:paraId="4908B6E3" w14:textId="77777777" w:rsidTr="005D1DDD">
        <w:trPr>
          <w:cantSplit/>
          <w:trHeight w:val="300"/>
        </w:trPr>
        <w:tc>
          <w:tcPr>
            <w:tcW w:w="910" w:type="dxa"/>
            <w:gridSpan w:val="2"/>
          </w:tcPr>
          <w:p w14:paraId="6F1BFC0E" w14:textId="77777777" w:rsidR="001E085C" w:rsidRPr="00A3790A" w:rsidRDefault="001E085C" w:rsidP="005D1DDD">
            <w:pPr>
              <w:spacing w:after="120"/>
              <w:rPr>
                <w:i/>
                <w:vertAlign w:val="subscript"/>
              </w:rPr>
            </w:pPr>
            <w:r w:rsidRPr="00A3790A">
              <w:rPr>
                <w:i/>
              </w:rPr>
              <w:t>n</w:t>
            </w:r>
            <w:r w:rsidRPr="00A3790A">
              <w:rPr>
                <w:vertAlign w:val="subscript"/>
              </w:rPr>
              <w:t>hi</w:t>
            </w:r>
          </w:p>
        </w:tc>
        <w:tc>
          <w:tcPr>
            <w:tcW w:w="1591" w:type="dxa"/>
            <w:gridSpan w:val="3"/>
          </w:tcPr>
          <w:p w14:paraId="1FA1A31E" w14:textId="77777777" w:rsidR="001E085C" w:rsidRPr="00A3790A" w:rsidRDefault="001E085C" w:rsidP="005D1DDD">
            <w:pPr>
              <w:spacing w:after="120"/>
              <w:rPr>
                <w:vertAlign w:val="superscript"/>
              </w:rPr>
            </w:pPr>
            <w:r w:rsidRPr="00A3790A">
              <w:t>min</w:t>
            </w:r>
            <w:r w:rsidRPr="00A3790A">
              <w:rPr>
                <w:vertAlign w:val="superscript"/>
              </w:rPr>
              <w:t>-1</w:t>
            </w:r>
          </w:p>
        </w:tc>
        <w:tc>
          <w:tcPr>
            <w:tcW w:w="4019" w:type="dxa"/>
          </w:tcPr>
          <w:p w14:paraId="16FB7D75" w14:textId="77777777" w:rsidR="001E085C" w:rsidRPr="00A3790A" w:rsidRDefault="001E085C" w:rsidP="005D1DDD">
            <w:pPr>
              <w:spacing w:after="120"/>
            </w:pPr>
            <w:r w:rsidRPr="00A3790A">
              <w:t>High engine speed</w:t>
            </w:r>
          </w:p>
        </w:tc>
      </w:tr>
      <w:tr w:rsidR="001E085C" w:rsidRPr="00A3790A" w14:paraId="0FCD0DCF" w14:textId="77777777" w:rsidTr="005D1DDD">
        <w:trPr>
          <w:cantSplit/>
          <w:trHeight w:val="300"/>
        </w:trPr>
        <w:tc>
          <w:tcPr>
            <w:tcW w:w="910" w:type="dxa"/>
            <w:gridSpan w:val="2"/>
          </w:tcPr>
          <w:p w14:paraId="6E5D03F2" w14:textId="77777777" w:rsidR="001E085C" w:rsidRPr="00A3790A" w:rsidRDefault="001E085C" w:rsidP="005D1DDD">
            <w:pPr>
              <w:spacing w:after="120"/>
              <w:rPr>
                <w:i/>
                <w:vertAlign w:val="subscript"/>
              </w:rPr>
            </w:pPr>
            <w:r w:rsidRPr="00A3790A">
              <w:rPr>
                <w:i/>
              </w:rPr>
              <w:t>n</w:t>
            </w:r>
            <w:r w:rsidRPr="00A3790A">
              <w:rPr>
                <w:vertAlign w:val="subscript"/>
              </w:rPr>
              <w:t>lo</w:t>
            </w:r>
          </w:p>
        </w:tc>
        <w:tc>
          <w:tcPr>
            <w:tcW w:w="1591" w:type="dxa"/>
            <w:gridSpan w:val="3"/>
          </w:tcPr>
          <w:p w14:paraId="016D40D2" w14:textId="77777777" w:rsidR="001E085C" w:rsidRPr="00A3790A" w:rsidRDefault="001E085C" w:rsidP="005D1DDD">
            <w:pPr>
              <w:spacing w:after="120"/>
              <w:rPr>
                <w:vertAlign w:val="superscript"/>
              </w:rPr>
            </w:pPr>
            <w:r w:rsidRPr="00A3790A">
              <w:t>min</w:t>
            </w:r>
            <w:r w:rsidRPr="00A3790A">
              <w:rPr>
                <w:vertAlign w:val="superscript"/>
              </w:rPr>
              <w:t>-1</w:t>
            </w:r>
          </w:p>
        </w:tc>
        <w:tc>
          <w:tcPr>
            <w:tcW w:w="4019" w:type="dxa"/>
          </w:tcPr>
          <w:p w14:paraId="575C6CF6" w14:textId="77777777" w:rsidR="001E085C" w:rsidRPr="00A3790A" w:rsidRDefault="001E085C" w:rsidP="005D1DDD">
            <w:pPr>
              <w:spacing w:after="120"/>
            </w:pPr>
            <w:r w:rsidRPr="00A3790A">
              <w:t>Low engine speed</w:t>
            </w:r>
          </w:p>
        </w:tc>
      </w:tr>
      <w:tr w:rsidR="001E085C" w:rsidRPr="00A3790A" w14:paraId="1F47C6FD" w14:textId="77777777" w:rsidTr="005D1DDD">
        <w:trPr>
          <w:cantSplit/>
          <w:trHeight w:val="300"/>
        </w:trPr>
        <w:tc>
          <w:tcPr>
            <w:tcW w:w="910" w:type="dxa"/>
            <w:gridSpan w:val="2"/>
          </w:tcPr>
          <w:p w14:paraId="4897877B" w14:textId="77777777" w:rsidR="001E085C" w:rsidRPr="00A3790A" w:rsidRDefault="001E085C" w:rsidP="005D1DDD">
            <w:pPr>
              <w:spacing w:after="120"/>
              <w:rPr>
                <w:i/>
                <w:vertAlign w:val="subscript"/>
              </w:rPr>
            </w:pPr>
            <w:r w:rsidRPr="00A3790A">
              <w:rPr>
                <w:i/>
              </w:rPr>
              <w:t>n</w:t>
            </w:r>
            <w:r w:rsidRPr="00A3790A">
              <w:rPr>
                <w:vertAlign w:val="subscript"/>
              </w:rPr>
              <w:t>pref</w:t>
            </w:r>
          </w:p>
        </w:tc>
        <w:tc>
          <w:tcPr>
            <w:tcW w:w="1591" w:type="dxa"/>
            <w:gridSpan w:val="3"/>
          </w:tcPr>
          <w:p w14:paraId="783545E2" w14:textId="77777777" w:rsidR="001E085C" w:rsidRPr="00A3790A" w:rsidRDefault="001E085C" w:rsidP="005D1DDD">
            <w:pPr>
              <w:spacing w:after="120"/>
              <w:rPr>
                <w:vertAlign w:val="superscript"/>
              </w:rPr>
            </w:pPr>
            <w:r w:rsidRPr="00A3790A">
              <w:t>min</w:t>
            </w:r>
            <w:r w:rsidRPr="00A3790A">
              <w:rPr>
                <w:vertAlign w:val="superscript"/>
              </w:rPr>
              <w:t>-1</w:t>
            </w:r>
          </w:p>
        </w:tc>
        <w:tc>
          <w:tcPr>
            <w:tcW w:w="4019" w:type="dxa"/>
          </w:tcPr>
          <w:p w14:paraId="2EC6E4E4" w14:textId="77777777" w:rsidR="001E085C" w:rsidRPr="00A3790A" w:rsidRDefault="001E085C" w:rsidP="005D1DDD">
            <w:pPr>
              <w:spacing w:after="120"/>
            </w:pPr>
            <w:r w:rsidRPr="00A3790A">
              <w:t>Preferred engine speed</w:t>
            </w:r>
          </w:p>
        </w:tc>
      </w:tr>
      <w:tr w:rsidR="001E085C" w:rsidRPr="00A3790A" w14:paraId="68C27438" w14:textId="77777777" w:rsidTr="005D1DDD">
        <w:trPr>
          <w:cantSplit/>
          <w:trHeight w:val="300"/>
        </w:trPr>
        <w:tc>
          <w:tcPr>
            <w:tcW w:w="910" w:type="dxa"/>
            <w:gridSpan w:val="2"/>
          </w:tcPr>
          <w:p w14:paraId="1FA98851" w14:textId="77777777" w:rsidR="001E085C" w:rsidRPr="00A3790A" w:rsidRDefault="001E085C" w:rsidP="005D1DDD">
            <w:pPr>
              <w:spacing w:after="120"/>
              <w:rPr>
                <w:i/>
                <w:vertAlign w:val="subscript"/>
              </w:rPr>
            </w:pPr>
            <w:r w:rsidRPr="00A3790A">
              <w:rPr>
                <w:i/>
              </w:rPr>
              <w:t>n</w:t>
            </w:r>
            <w:r w:rsidRPr="00A3790A">
              <w:rPr>
                <w:vertAlign w:val="subscript"/>
              </w:rPr>
              <w:t>p</w:t>
            </w:r>
          </w:p>
        </w:tc>
        <w:tc>
          <w:tcPr>
            <w:tcW w:w="1591" w:type="dxa"/>
            <w:gridSpan w:val="3"/>
          </w:tcPr>
          <w:p w14:paraId="45DF4BF0" w14:textId="77777777" w:rsidR="001E085C" w:rsidRPr="00A3790A" w:rsidRDefault="001E085C" w:rsidP="005D1DDD">
            <w:pPr>
              <w:spacing w:after="120"/>
              <w:rPr>
                <w:vertAlign w:val="superscript"/>
              </w:rPr>
            </w:pPr>
            <w:r w:rsidRPr="00A3790A">
              <w:t>r/s</w:t>
            </w:r>
          </w:p>
        </w:tc>
        <w:tc>
          <w:tcPr>
            <w:tcW w:w="4019" w:type="dxa"/>
          </w:tcPr>
          <w:p w14:paraId="22711F17" w14:textId="77777777" w:rsidR="001E085C" w:rsidRPr="00A3790A" w:rsidRDefault="001E085C" w:rsidP="005D1DDD">
            <w:pPr>
              <w:spacing w:after="120"/>
            </w:pPr>
            <w:r w:rsidRPr="00A3790A">
              <w:t>PDP pump speed</w:t>
            </w:r>
          </w:p>
        </w:tc>
      </w:tr>
      <w:tr w:rsidR="001E085C" w:rsidRPr="00A3790A" w14:paraId="4BD977AE" w14:textId="77777777" w:rsidTr="005D1DDD">
        <w:trPr>
          <w:cantSplit/>
          <w:trHeight w:val="300"/>
        </w:trPr>
        <w:tc>
          <w:tcPr>
            <w:tcW w:w="910" w:type="dxa"/>
            <w:gridSpan w:val="2"/>
          </w:tcPr>
          <w:p w14:paraId="06F17166" w14:textId="77777777" w:rsidR="001E085C" w:rsidRPr="00A3790A" w:rsidRDefault="001E085C" w:rsidP="005D1DDD">
            <w:pPr>
              <w:spacing w:after="120"/>
              <w:rPr>
                <w:i/>
              </w:rPr>
            </w:pPr>
            <w:r w:rsidRPr="00A3790A">
              <w:rPr>
                <w:i/>
              </w:rPr>
              <w:t>N</w:t>
            </w:r>
            <w:r w:rsidRPr="00A3790A">
              <w:rPr>
                <w:i/>
                <w:vertAlign w:val="subscript"/>
              </w:rPr>
              <w:t>cold</w:t>
            </w:r>
          </w:p>
        </w:tc>
        <w:tc>
          <w:tcPr>
            <w:tcW w:w="1591" w:type="dxa"/>
            <w:gridSpan w:val="3"/>
          </w:tcPr>
          <w:p w14:paraId="7797FC7D" w14:textId="77777777" w:rsidR="001E085C" w:rsidRPr="00A3790A" w:rsidRDefault="001E085C" w:rsidP="005D1DDD">
            <w:pPr>
              <w:spacing w:after="120"/>
              <w:rPr>
                <w:b/>
              </w:rPr>
            </w:pPr>
            <w:r w:rsidRPr="00A3790A">
              <w:t>-</w:t>
            </w:r>
          </w:p>
        </w:tc>
        <w:tc>
          <w:tcPr>
            <w:tcW w:w="4019" w:type="dxa"/>
          </w:tcPr>
          <w:p w14:paraId="1CBE4E95" w14:textId="77777777" w:rsidR="001E085C" w:rsidRPr="00A3790A" w:rsidRDefault="001E085C" w:rsidP="005D1DDD">
            <w:pPr>
              <w:spacing w:after="120"/>
            </w:pPr>
            <w:r w:rsidRPr="00A3790A">
              <w:t>The total number of particles emitted over the WHTC cold test cycle</w:t>
            </w:r>
          </w:p>
        </w:tc>
      </w:tr>
      <w:tr w:rsidR="001E085C" w:rsidRPr="00A3790A" w14:paraId="0CFABB87" w14:textId="77777777" w:rsidTr="005D1DDD">
        <w:trPr>
          <w:cantSplit/>
          <w:trHeight w:val="300"/>
        </w:trPr>
        <w:tc>
          <w:tcPr>
            <w:tcW w:w="910" w:type="dxa"/>
            <w:gridSpan w:val="2"/>
          </w:tcPr>
          <w:p w14:paraId="70D127F9" w14:textId="77777777" w:rsidR="001E085C" w:rsidRPr="00A3790A" w:rsidRDefault="001E085C" w:rsidP="005D1DDD">
            <w:pPr>
              <w:spacing w:after="120"/>
              <w:rPr>
                <w:i/>
              </w:rPr>
            </w:pPr>
            <w:r w:rsidRPr="00A3790A">
              <w:rPr>
                <w:i/>
              </w:rPr>
              <w:t>N</w:t>
            </w:r>
            <w:r w:rsidRPr="00A3790A">
              <w:rPr>
                <w:i/>
                <w:vertAlign w:val="subscript"/>
              </w:rPr>
              <w:t>hot</w:t>
            </w:r>
          </w:p>
        </w:tc>
        <w:tc>
          <w:tcPr>
            <w:tcW w:w="1591" w:type="dxa"/>
            <w:gridSpan w:val="3"/>
          </w:tcPr>
          <w:p w14:paraId="22F76C87" w14:textId="77777777" w:rsidR="001E085C" w:rsidRPr="00A3790A" w:rsidRDefault="001E085C" w:rsidP="005D1DDD">
            <w:pPr>
              <w:spacing w:after="120"/>
              <w:rPr>
                <w:b/>
              </w:rPr>
            </w:pPr>
            <w:r w:rsidRPr="00A3790A">
              <w:t>-</w:t>
            </w:r>
          </w:p>
        </w:tc>
        <w:tc>
          <w:tcPr>
            <w:tcW w:w="4019" w:type="dxa"/>
          </w:tcPr>
          <w:p w14:paraId="090B2E45" w14:textId="77777777" w:rsidR="001E085C" w:rsidRPr="00A3790A" w:rsidRDefault="001E085C" w:rsidP="005D1DDD">
            <w:pPr>
              <w:spacing w:after="120"/>
            </w:pPr>
            <w:r w:rsidRPr="00A3790A">
              <w:t>The total number of particles emitted over the WHTC hot test cycle</w:t>
            </w:r>
          </w:p>
        </w:tc>
      </w:tr>
      <w:tr w:rsidR="001E085C" w:rsidRPr="00A3790A" w14:paraId="3F4B0F75" w14:textId="77777777" w:rsidTr="005D1DDD">
        <w:trPr>
          <w:cantSplit/>
          <w:trHeight w:val="300"/>
        </w:trPr>
        <w:tc>
          <w:tcPr>
            <w:tcW w:w="910" w:type="dxa"/>
            <w:gridSpan w:val="2"/>
          </w:tcPr>
          <w:p w14:paraId="09F8CED6" w14:textId="77777777" w:rsidR="001E085C" w:rsidRPr="00A3790A" w:rsidRDefault="001E085C" w:rsidP="005D1DDD">
            <w:pPr>
              <w:spacing w:after="120"/>
              <w:rPr>
                <w:i/>
              </w:rPr>
            </w:pPr>
            <w:r w:rsidRPr="00A3790A">
              <w:rPr>
                <w:i/>
              </w:rPr>
              <w:t>N</w:t>
            </w:r>
            <w:r w:rsidRPr="00A3790A">
              <w:rPr>
                <w:i/>
                <w:vertAlign w:val="subscript"/>
              </w:rPr>
              <w:t>in</w:t>
            </w:r>
          </w:p>
        </w:tc>
        <w:tc>
          <w:tcPr>
            <w:tcW w:w="1591" w:type="dxa"/>
            <w:gridSpan w:val="3"/>
          </w:tcPr>
          <w:p w14:paraId="2923A256" w14:textId="77777777" w:rsidR="001E085C" w:rsidRPr="00A3790A" w:rsidRDefault="001E085C" w:rsidP="005D1DDD">
            <w:pPr>
              <w:spacing w:after="120"/>
              <w:rPr>
                <w:b/>
              </w:rPr>
            </w:pPr>
          </w:p>
        </w:tc>
        <w:tc>
          <w:tcPr>
            <w:tcW w:w="4019" w:type="dxa"/>
          </w:tcPr>
          <w:p w14:paraId="571798BB" w14:textId="77777777" w:rsidR="001E085C" w:rsidRPr="00A3790A" w:rsidRDefault="001E085C" w:rsidP="005D1DDD">
            <w:pPr>
              <w:spacing w:after="120"/>
            </w:pPr>
            <w:r w:rsidRPr="00A3790A">
              <w:t>Upstream particle number concentration</w:t>
            </w:r>
          </w:p>
        </w:tc>
      </w:tr>
      <w:tr w:rsidR="001E085C" w:rsidRPr="00A3790A" w14:paraId="0F35FF64" w14:textId="77777777" w:rsidTr="005D1DDD">
        <w:trPr>
          <w:cantSplit/>
          <w:trHeight w:val="300"/>
        </w:trPr>
        <w:tc>
          <w:tcPr>
            <w:tcW w:w="910" w:type="dxa"/>
            <w:gridSpan w:val="2"/>
          </w:tcPr>
          <w:p w14:paraId="3D9CC6F5" w14:textId="77777777" w:rsidR="001E085C" w:rsidRPr="00A3790A" w:rsidRDefault="001E085C" w:rsidP="005D1DDD">
            <w:pPr>
              <w:spacing w:after="120"/>
              <w:rPr>
                <w:i/>
              </w:rPr>
            </w:pPr>
            <w:r w:rsidRPr="00A3790A">
              <w:rPr>
                <w:i/>
              </w:rPr>
              <w:t>N</w:t>
            </w:r>
            <w:r w:rsidRPr="00A3790A">
              <w:rPr>
                <w:i/>
                <w:vertAlign w:val="subscript"/>
              </w:rPr>
              <w:t>out</w:t>
            </w:r>
          </w:p>
        </w:tc>
        <w:tc>
          <w:tcPr>
            <w:tcW w:w="1591" w:type="dxa"/>
            <w:gridSpan w:val="3"/>
          </w:tcPr>
          <w:p w14:paraId="42897B79" w14:textId="77777777" w:rsidR="001E085C" w:rsidRPr="00A3790A" w:rsidRDefault="001E085C" w:rsidP="005D1DDD">
            <w:pPr>
              <w:spacing w:after="120"/>
              <w:rPr>
                <w:b/>
              </w:rPr>
            </w:pPr>
          </w:p>
        </w:tc>
        <w:tc>
          <w:tcPr>
            <w:tcW w:w="4019" w:type="dxa"/>
          </w:tcPr>
          <w:p w14:paraId="2F529BF6" w14:textId="77777777" w:rsidR="001E085C" w:rsidRPr="00A3790A" w:rsidRDefault="001E085C" w:rsidP="005D1DDD">
            <w:pPr>
              <w:spacing w:after="120"/>
            </w:pPr>
            <w:r w:rsidRPr="00A3790A">
              <w:t>Downstream particle number concentration</w:t>
            </w:r>
          </w:p>
        </w:tc>
      </w:tr>
      <w:tr w:rsidR="001E085C" w:rsidRPr="00A3790A" w14:paraId="45E22464" w14:textId="77777777" w:rsidTr="005D1DDD">
        <w:trPr>
          <w:cantSplit/>
          <w:trHeight w:val="300"/>
        </w:trPr>
        <w:tc>
          <w:tcPr>
            <w:tcW w:w="910" w:type="dxa"/>
            <w:gridSpan w:val="2"/>
          </w:tcPr>
          <w:p w14:paraId="25935CB2" w14:textId="77777777" w:rsidR="001E085C" w:rsidRPr="00A3790A" w:rsidRDefault="001E085C" w:rsidP="005D1DDD">
            <w:pPr>
              <w:spacing w:after="120"/>
              <w:rPr>
                <w:position w:val="6"/>
              </w:rPr>
            </w:pPr>
            <w:r w:rsidRPr="00A3790A">
              <w:rPr>
                <w:i/>
              </w:rPr>
              <w:t>p</w:t>
            </w:r>
            <w:r w:rsidRPr="00A3790A">
              <w:rPr>
                <w:vertAlign w:val="subscript"/>
              </w:rPr>
              <w:t>a</w:t>
            </w:r>
          </w:p>
        </w:tc>
        <w:tc>
          <w:tcPr>
            <w:tcW w:w="1591" w:type="dxa"/>
            <w:gridSpan w:val="3"/>
          </w:tcPr>
          <w:p w14:paraId="2157E970" w14:textId="77777777" w:rsidR="001E085C" w:rsidRPr="00A3790A" w:rsidRDefault="001E085C" w:rsidP="005D1DDD">
            <w:pPr>
              <w:spacing w:after="120"/>
            </w:pPr>
            <w:r w:rsidRPr="00A3790A">
              <w:t>kPa</w:t>
            </w:r>
          </w:p>
        </w:tc>
        <w:tc>
          <w:tcPr>
            <w:tcW w:w="4019" w:type="dxa"/>
          </w:tcPr>
          <w:p w14:paraId="44A3402F" w14:textId="77777777" w:rsidR="001E085C" w:rsidRPr="00A3790A" w:rsidRDefault="001E085C" w:rsidP="005D1DDD">
            <w:pPr>
              <w:spacing w:after="120"/>
            </w:pPr>
            <w:r w:rsidRPr="00A3790A">
              <w:t>Saturation vapour pressure of engine intake air</w:t>
            </w:r>
          </w:p>
        </w:tc>
      </w:tr>
      <w:tr w:rsidR="001E085C" w:rsidRPr="00A3790A" w14:paraId="7EA8B427" w14:textId="77777777" w:rsidTr="005D1DDD">
        <w:trPr>
          <w:cantSplit/>
          <w:trHeight w:val="300"/>
        </w:trPr>
        <w:tc>
          <w:tcPr>
            <w:tcW w:w="910" w:type="dxa"/>
            <w:gridSpan w:val="2"/>
          </w:tcPr>
          <w:p w14:paraId="0F9AD797" w14:textId="77777777" w:rsidR="001E085C" w:rsidRPr="00A3790A" w:rsidRDefault="001E085C" w:rsidP="005D1DDD">
            <w:pPr>
              <w:spacing w:after="120"/>
              <w:rPr>
                <w:position w:val="6"/>
              </w:rPr>
            </w:pPr>
            <w:r w:rsidRPr="00A3790A">
              <w:rPr>
                <w:i/>
              </w:rPr>
              <w:t>p</w:t>
            </w:r>
            <w:r w:rsidRPr="00A3790A">
              <w:rPr>
                <w:vertAlign w:val="subscript"/>
              </w:rPr>
              <w:t>b</w:t>
            </w:r>
          </w:p>
        </w:tc>
        <w:tc>
          <w:tcPr>
            <w:tcW w:w="1591" w:type="dxa"/>
            <w:gridSpan w:val="3"/>
          </w:tcPr>
          <w:p w14:paraId="424D655E" w14:textId="77777777" w:rsidR="001E085C" w:rsidRPr="00A3790A" w:rsidRDefault="001E085C" w:rsidP="005D1DDD">
            <w:pPr>
              <w:spacing w:after="120"/>
            </w:pPr>
            <w:r w:rsidRPr="00A3790A">
              <w:t>kPa</w:t>
            </w:r>
          </w:p>
        </w:tc>
        <w:tc>
          <w:tcPr>
            <w:tcW w:w="4019" w:type="dxa"/>
          </w:tcPr>
          <w:p w14:paraId="2E3692C1" w14:textId="77777777" w:rsidR="001E085C" w:rsidRPr="00A3790A" w:rsidRDefault="001E085C" w:rsidP="005D1DDD">
            <w:pPr>
              <w:spacing w:after="120"/>
            </w:pPr>
            <w:r w:rsidRPr="00A3790A">
              <w:t>Total atmospheric pressure</w:t>
            </w:r>
          </w:p>
        </w:tc>
      </w:tr>
      <w:tr w:rsidR="001E085C" w:rsidRPr="00A3790A" w14:paraId="1F7F8CE6" w14:textId="77777777" w:rsidTr="005D1DDD">
        <w:trPr>
          <w:cantSplit/>
          <w:trHeight w:val="300"/>
        </w:trPr>
        <w:tc>
          <w:tcPr>
            <w:tcW w:w="910" w:type="dxa"/>
            <w:gridSpan w:val="2"/>
          </w:tcPr>
          <w:p w14:paraId="2914254B" w14:textId="77777777" w:rsidR="001E085C" w:rsidRPr="00A3790A" w:rsidRDefault="001E085C" w:rsidP="005D1DDD">
            <w:pPr>
              <w:spacing w:after="120"/>
              <w:rPr>
                <w:position w:val="6"/>
              </w:rPr>
            </w:pPr>
            <w:r w:rsidRPr="00A3790A">
              <w:rPr>
                <w:i/>
              </w:rPr>
              <w:t>p</w:t>
            </w:r>
            <w:r w:rsidRPr="00A3790A">
              <w:rPr>
                <w:vertAlign w:val="subscript"/>
              </w:rPr>
              <w:t>d</w:t>
            </w:r>
          </w:p>
        </w:tc>
        <w:tc>
          <w:tcPr>
            <w:tcW w:w="1591" w:type="dxa"/>
            <w:gridSpan w:val="3"/>
          </w:tcPr>
          <w:p w14:paraId="04E78218" w14:textId="77777777" w:rsidR="001E085C" w:rsidRPr="00A3790A" w:rsidRDefault="001E085C" w:rsidP="005D1DDD">
            <w:pPr>
              <w:spacing w:after="120"/>
            </w:pPr>
            <w:r w:rsidRPr="00A3790A">
              <w:t>kPa</w:t>
            </w:r>
          </w:p>
        </w:tc>
        <w:tc>
          <w:tcPr>
            <w:tcW w:w="4019" w:type="dxa"/>
          </w:tcPr>
          <w:p w14:paraId="40769003" w14:textId="77777777" w:rsidR="001E085C" w:rsidRPr="00A3790A" w:rsidRDefault="001E085C" w:rsidP="005D1DDD">
            <w:pPr>
              <w:spacing w:after="120"/>
            </w:pPr>
            <w:r w:rsidRPr="00A3790A">
              <w:t>Saturation vapour pressure of the diluent</w:t>
            </w:r>
          </w:p>
        </w:tc>
      </w:tr>
      <w:tr w:rsidR="001E085C" w:rsidRPr="00A3790A" w14:paraId="09F605E9" w14:textId="77777777" w:rsidTr="005D1DDD">
        <w:trPr>
          <w:cantSplit/>
          <w:trHeight w:val="300"/>
        </w:trPr>
        <w:tc>
          <w:tcPr>
            <w:tcW w:w="910" w:type="dxa"/>
            <w:gridSpan w:val="2"/>
          </w:tcPr>
          <w:p w14:paraId="7B4D03CE" w14:textId="77777777" w:rsidR="001E085C" w:rsidRPr="00A3790A" w:rsidRDefault="001E085C" w:rsidP="005D1DDD">
            <w:pPr>
              <w:spacing w:after="120"/>
              <w:rPr>
                <w:position w:val="6"/>
              </w:rPr>
            </w:pPr>
            <w:r w:rsidRPr="00A3790A">
              <w:rPr>
                <w:i/>
              </w:rPr>
              <w:t>p</w:t>
            </w:r>
            <w:r w:rsidRPr="00A3790A">
              <w:rPr>
                <w:vertAlign w:val="subscript"/>
              </w:rPr>
              <w:t>p</w:t>
            </w:r>
          </w:p>
        </w:tc>
        <w:tc>
          <w:tcPr>
            <w:tcW w:w="1591" w:type="dxa"/>
            <w:gridSpan w:val="3"/>
          </w:tcPr>
          <w:p w14:paraId="5497F523" w14:textId="77777777" w:rsidR="001E085C" w:rsidRPr="00A3790A" w:rsidRDefault="001E085C" w:rsidP="005D1DDD">
            <w:pPr>
              <w:spacing w:after="120"/>
            </w:pPr>
            <w:r w:rsidRPr="00A3790A">
              <w:t>kPa</w:t>
            </w:r>
          </w:p>
        </w:tc>
        <w:tc>
          <w:tcPr>
            <w:tcW w:w="4019" w:type="dxa"/>
          </w:tcPr>
          <w:p w14:paraId="64A430EE" w14:textId="77777777" w:rsidR="001E085C" w:rsidRPr="00A3790A" w:rsidRDefault="001E085C" w:rsidP="005D1DDD">
            <w:pPr>
              <w:spacing w:after="120"/>
            </w:pPr>
            <w:r w:rsidRPr="00A3790A">
              <w:t>Absolute pressure</w:t>
            </w:r>
          </w:p>
        </w:tc>
      </w:tr>
      <w:tr w:rsidR="001E085C" w:rsidRPr="00A3790A" w14:paraId="35317047" w14:textId="77777777" w:rsidTr="005D1DDD">
        <w:trPr>
          <w:cantSplit/>
          <w:trHeight w:val="300"/>
        </w:trPr>
        <w:tc>
          <w:tcPr>
            <w:tcW w:w="910" w:type="dxa"/>
            <w:gridSpan w:val="2"/>
          </w:tcPr>
          <w:p w14:paraId="3E4D8141" w14:textId="77777777" w:rsidR="001E085C" w:rsidRPr="00A3790A" w:rsidRDefault="001E085C" w:rsidP="005D1DDD">
            <w:pPr>
              <w:spacing w:after="120"/>
              <w:rPr>
                <w:position w:val="6"/>
              </w:rPr>
            </w:pPr>
            <w:r w:rsidRPr="00A3790A">
              <w:rPr>
                <w:i/>
              </w:rPr>
              <w:t>p</w:t>
            </w:r>
            <w:r w:rsidRPr="00A3790A">
              <w:rPr>
                <w:vertAlign w:val="subscript"/>
              </w:rPr>
              <w:t>r</w:t>
            </w:r>
          </w:p>
        </w:tc>
        <w:tc>
          <w:tcPr>
            <w:tcW w:w="1591" w:type="dxa"/>
            <w:gridSpan w:val="3"/>
          </w:tcPr>
          <w:p w14:paraId="3E646AA3" w14:textId="77777777" w:rsidR="001E085C" w:rsidRPr="00A3790A" w:rsidRDefault="001E085C" w:rsidP="005D1DDD">
            <w:pPr>
              <w:spacing w:after="120"/>
            </w:pPr>
            <w:r w:rsidRPr="00A3790A">
              <w:t>kPa</w:t>
            </w:r>
          </w:p>
        </w:tc>
        <w:tc>
          <w:tcPr>
            <w:tcW w:w="4019" w:type="dxa"/>
          </w:tcPr>
          <w:p w14:paraId="2D5BC8C1" w14:textId="77777777" w:rsidR="001E085C" w:rsidRPr="00A3790A" w:rsidRDefault="001E085C" w:rsidP="005D1DDD">
            <w:pPr>
              <w:spacing w:after="120"/>
            </w:pPr>
            <w:r w:rsidRPr="00A3790A">
              <w:t>Water vapour pressure after cooling bath</w:t>
            </w:r>
          </w:p>
        </w:tc>
      </w:tr>
      <w:tr w:rsidR="001E085C" w:rsidRPr="00A3790A" w14:paraId="56E65357" w14:textId="77777777" w:rsidTr="005D1DDD">
        <w:trPr>
          <w:cantSplit/>
          <w:trHeight w:val="300"/>
        </w:trPr>
        <w:tc>
          <w:tcPr>
            <w:tcW w:w="910" w:type="dxa"/>
            <w:gridSpan w:val="2"/>
          </w:tcPr>
          <w:p w14:paraId="44AD174E" w14:textId="77777777" w:rsidR="001E085C" w:rsidRPr="00A3790A" w:rsidRDefault="001E085C" w:rsidP="005D1DDD">
            <w:pPr>
              <w:spacing w:after="120"/>
              <w:rPr>
                <w:position w:val="6"/>
              </w:rPr>
            </w:pPr>
            <w:r w:rsidRPr="00A3790A">
              <w:rPr>
                <w:i/>
              </w:rPr>
              <w:t>p</w:t>
            </w:r>
            <w:r w:rsidRPr="00A3790A">
              <w:rPr>
                <w:vertAlign w:val="subscript"/>
              </w:rPr>
              <w:t>s</w:t>
            </w:r>
          </w:p>
        </w:tc>
        <w:tc>
          <w:tcPr>
            <w:tcW w:w="1591" w:type="dxa"/>
            <w:gridSpan w:val="3"/>
          </w:tcPr>
          <w:p w14:paraId="3F63D810" w14:textId="77777777" w:rsidR="001E085C" w:rsidRPr="00A3790A" w:rsidRDefault="001E085C" w:rsidP="005D1DDD">
            <w:pPr>
              <w:spacing w:after="120"/>
            </w:pPr>
            <w:r w:rsidRPr="00A3790A">
              <w:t>kPa</w:t>
            </w:r>
          </w:p>
        </w:tc>
        <w:tc>
          <w:tcPr>
            <w:tcW w:w="4019" w:type="dxa"/>
          </w:tcPr>
          <w:p w14:paraId="7464B7A6" w14:textId="77777777" w:rsidR="001E085C" w:rsidRPr="00A3790A" w:rsidRDefault="001E085C" w:rsidP="005D1DDD">
            <w:pPr>
              <w:spacing w:after="120"/>
            </w:pPr>
            <w:r w:rsidRPr="00A3790A">
              <w:t>Dry atmospheric pressure</w:t>
            </w:r>
          </w:p>
        </w:tc>
      </w:tr>
      <w:tr w:rsidR="001E085C" w:rsidRPr="00A3790A" w14:paraId="56933F17" w14:textId="77777777" w:rsidTr="005D1DDD">
        <w:trPr>
          <w:cantSplit/>
          <w:trHeight w:val="300"/>
        </w:trPr>
        <w:tc>
          <w:tcPr>
            <w:tcW w:w="910" w:type="dxa"/>
            <w:gridSpan w:val="2"/>
          </w:tcPr>
          <w:p w14:paraId="5D180A25" w14:textId="77777777" w:rsidR="001E085C" w:rsidRPr="00A3790A" w:rsidRDefault="001E085C" w:rsidP="005D1DDD">
            <w:pPr>
              <w:spacing w:after="120"/>
              <w:rPr>
                <w:i/>
              </w:rPr>
            </w:pPr>
            <w:r w:rsidRPr="00A3790A">
              <w:rPr>
                <w:i/>
              </w:rPr>
              <w:t>P</w:t>
            </w:r>
          </w:p>
        </w:tc>
        <w:tc>
          <w:tcPr>
            <w:tcW w:w="1591" w:type="dxa"/>
            <w:gridSpan w:val="3"/>
          </w:tcPr>
          <w:p w14:paraId="7E4A099A" w14:textId="77777777" w:rsidR="001E085C" w:rsidRPr="00A3790A" w:rsidRDefault="001E085C" w:rsidP="005D1DDD">
            <w:pPr>
              <w:spacing w:after="120"/>
            </w:pPr>
            <w:r w:rsidRPr="00A3790A">
              <w:t>kW</w:t>
            </w:r>
          </w:p>
        </w:tc>
        <w:tc>
          <w:tcPr>
            <w:tcW w:w="4019" w:type="dxa"/>
          </w:tcPr>
          <w:p w14:paraId="795F42D1" w14:textId="77777777" w:rsidR="001E085C" w:rsidRPr="00A3790A" w:rsidRDefault="001E085C" w:rsidP="005D1DDD">
            <w:pPr>
              <w:spacing w:after="120"/>
            </w:pPr>
            <w:r w:rsidRPr="00A3790A">
              <w:t>Power</w:t>
            </w:r>
          </w:p>
        </w:tc>
      </w:tr>
      <w:tr w:rsidR="001E085C" w:rsidRPr="00A3790A" w14:paraId="40D0AAA3" w14:textId="77777777" w:rsidTr="005D1DDD">
        <w:trPr>
          <w:cantSplit/>
          <w:trHeight w:val="300"/>
        </w:trPr>
        <w:tc>
          <w:tcPr>
            <w:tcW w:w="910" w:type="dxa"/>
            <w:gridSpan w:val="2"/>
          </w:tcPr>
          <w:p w14:paraId="69E8363C" w14:textId="77777777" w:rsidR="001E085C" w:rsidRPr="00A3790A" w:rsidRDefault="001E085C" w:rsidP="005D1DDD">
            <w:pPr>
              <w:spacing w:after="120"/>
              <w:rPr>
                <w:i/>
              </w:rPr>
            </w:pPr>
            <w:r w:rsidRPr="00A3790A">
              <w:rPr>
                <w:i/>
              </w:rPr>
              <w:t>P</w:t>
            </w:r>
            <w:r w:rsidRPr="00A3790A">
              <w:rPr>
                <w:vertAlign w:val="subscript"/>
              </w:rPr>
              <w:t>f</w:t>
            </w:r>
          </w:p>
        </w:tc>
        <w:tc>
          <w:tcPr>
            <w:tcW w:w="1591" w:type="dxa"/>
            <w:gridSpan w:val="3"/>
          </w:tcPr>
          <w:p w14:paraId="0C7596AF" w14:textId="77777777" w:rsidR="001E085C" w:rsidRPr="00A3790A" w:rsidRDefault="001E085C" w:rsidP="005D1DDD">
            <w:pPr>
              <w:spacing w:after="120"/>
            </w:pPr>
            <w:r w:rsidRPr="00A3790A">
              <w:t>kW</w:t>
            </w:r>
          </w:p>
        </w:tc>
        <w:tc>
          <w:tcPr>
            <w:tcW w:w="4019" w:type="dxa"/>
          </w:tcPr>
          <w:p w14:paraId="162266DB" w14:textId="77777777" w:rsidR="001E085C" w:rsidRPr="00A3790A" w:rsidRDefault="001E085C" w:rsidP="005D1DDD">
            <w:pPr>
              <w:spacing w:after="120"/>
            </w:pPr>
            <w:r w:rsidRPr="00A3790A">
              <w:t>Power absorbed by auxiliaries/equipment to be fitted</w:t>
            </w:r>
          </w:p>
        </w:tc>
      </w:tr>
      <w:tr w:rsidR="001E085C" w:rsidRPr="00A3790A" w14:paraId="5B4DF947" w14:textId="77777777" w:rsidTr="005D1DDD">
        <w:trPr>
          <w:cantSplit/>
          <w:trHeight w:val="300"/>
        </w:trPr>
        <w:tc>
          <w:tcPr>
            <w:tcW w:w="910" w:type="dxa"/>
            <w:gridSpan w:val="2"/>
          </w:tcPr>
          <w:p w14:paraId="202F0935" w14:textId="77777777" w:rsidR="001E085C" w:rsidRPr="00A3790A" w:rsidRDefault="001E085C" w:rsidP="005D1DDD">
            <w:pPr>
              <w:spacing w:after="120"/>
              <w:rPr>
                <w:i/>
              </w:rPr>
            </w:pPr>
            <w:r w:rsidRPr="00A3790A">
              <w:rPr>
                <w:i/>
              </w:rPr>
              <w:t>P</w:t>
            </w:r>
            <w:r w:rsidRPr="00A3790A">
              <w:rPr>
                <w:vertAlign w:val="subscript"/>
              </w:rPr>
              <w:t>r</w:t>
            </w:r>
          </w:p>
        </w:tc>
        <w:tc>
          <w:tcPr>
            <w:tcW w:w="1591" w:type="dxa"/>
            <w:gridSpan w:val="3"/>
          </w:tcPr>
          <w:p w14:paraId="4780EF80" w14:textId="77777777" w:rsidR="001E085C" w:rsidRPr="00A3790A" w:rsidRDefault="001E085C" w:rsidP="005D1DDD">
            <w:pPr>
              <w:spacing w:after="120"/>
            </w:pPr>
            <w:r w:rsidRPr="00A3790A">
              <w:t>kW</w:t>
            </w:r>
          </w:p>
        </w:tc>
        <w:tc>
          <w:tcPr>
            <w:tcW w:w="4019" w:type="dxa"/>
          </w:tcPr>
          <w:p w14:paraId="3870D2A6" w14:textId="77777777" w:rsidR="001E085C" w:rsidRPr="00A3790A" w:rsidRDefault="001E085C" w:rsidP="005D1DDD">
            <w:pPr>
              <w:spacing w:after="120"/>
            </w:pPr>
            <w:r w:rsidRPr="00A3790A">
              <w:t>Power absorbed by auxiliaries/equipment to be removed</w:t>
            </w:r>
          </w:p>
        </w:tc>
      </w:tr>
      <w:tr w:rsidR="001E085C" w:rsidRPr="00A3790A" w14:paraId="5CB69779" w14:textId="77777777" w:rsidTr="005D1DDD">
        <w:trPr>
          <w:cantSplit/>
          <w:trHeight w:val="300"/>
        </w:trPr>
        <w:tc>
          <w:tcPr>
            <w:tcW w:w="910" w:type="dxa"/>
            <w:gridSpan w:val="2"/>
          </w:tcPr>
          <w:p w14:paraId="596103DD" w14:textId="77777777" w:rsidR="001E085C" w:rsidRPr="00A3790A" w:rsidRDefault="001E085C" w:rsidP="005D1DDD">
            <w:pPr>
              <w:spacing w:after="120"/>
              <w:rPr>
                <w:i/>
                <w:position w:val="6"/>
              </w:rPr>
            </w:pPr>
            <w:r w:rsidRPr="00A3790A">
              <w:rPr>
                <w:i/>
              </w:rPr>
              <w:t>q</w:t>
            </w:r>
            <w:r w:rsidRPr="00A3790A">
              <w:rPr>
                <w:i/>
                <w:vertAlign w:val="subscript"/>
              </w:rPr>
              <w:t>ex</w:t>
            </w:r>
          </w:p>
        </w:tc>
        <w:tc>
          <w:tcPr>
            <w:tcW w:w="1591" w:type="dxa"/>
            <w:gridSpan w:val="3"/>
          </w:tcPr>
          <w:p w14:paraId="79DE24C6" w14:textId="77777777" w:rsidR="001E085C" w:rsidRPr="00A3790A" w:rsidRDefault="001E085C" w:rsidP="005D1DDD">
            <w:pPr>
              <w:spacing w:after="120"/>
            </w:pPr>
            <w:r w:rsidRPr="00A3790A">
              <w:t>kg/s</w:t>
            </w:r>
          </w:p>
        </w:tc>
        <w:tc>
          <w:tcPr>
            <w:tcW w:w="4019" w:type="dxa"/>
          </w:tcPr>
          <w:p w14:paraId="5A35CAEC" w14:textId="77777777" w:rsidR="001E085C" w:rsidRPr="00A3790A" w:rsidRDefault="001E085C" w:rsidP="005D1DDD">
            <w:pPr>
              <w:spacing w:after="120"/>
            </w:pPr>
            <w:r w:rsidRPr="00A3790A">
              <w:t>Particle number sample mass flow rate</w:t>
            </w:r>
          </w:p>
        </w:tc>
      </w:tr>
      <w:tr w:rsidR="001E085C" w:rsidRPr="00A3790A" w14:paraId="537A4660" w14:textId="77777777" w:rsidTr="005D1DDD">
        <w:trPr>
          <w:cantSplit/>
          <w:trHeight w:val="300"/>
        </w:trPr>
        <w:tc>
          <w:tcPr>
            <w:tcW w:w="910" w:type="dxa"/>
            <w:gridSpan w:val="2"/>
          </w:tcPr>
          <w:p w14:paraId="63DDF1B2" w14:textId="77777777" w:rsidR="001E085C" w:rsidRPr="00A3790A" w:rsidRDefault="001E085C" w:rsidP="005D1DDD">
            <w:pPr>
              <w:spacing w:after="120"/>
              <w:rPr>
                <w:position w:val="6"/>
              </w:rPr>
            </w:pPr>
            <w:r w:rsidRPr="00A3790A">
              <w:rPr>
                <w:i/>
                <w:position w:val="6"/>
              </w:rPr>
              <w:t>q</w:t>
            </w:r>
            <w:r w:rsidRPr="00A3790A">
              <w:rPr>
                <w:i/>
                <w:position w:val="6"/>
                <w:vertAlign w:val="subscript"/>
              </w:rPr>
              <w:t>m</w:t>
            </w:r>
            <w:r w:rsidRPr="00A3790A">
              <w:rPr>
                <w:position w:val="6"/>
                <w:vertAlign w:val="subscript"/>
              </w:rPr>
              <w:t>ad</w:t>
            </w:r>
          </w:p>
        </w:tc>
        <w:tc>
          <w:tcPr>
            <w:tcW w:w="1591" w:type="dxa"/>
            <w:gridSpan w:val="3"/>
          </w:tcPr>
          <w:p w14:paraId="548E135A" w14:textId="77777777" w:rsidR="001E085C" w:rsidRPr="00A3790A" w:rsidRDefault="001E085C" w:rsidP="005D1DDD">
            <w:pPr>
              <w:spacing w:after="120"/>
            </w:pPr>
            <w:r w:rsidRPr="00A3790A">
              <w:t>kg/s</w:t>
            </w:r>
          </w:p>
        </w:tc>
        <w:tc>
          <w:tcPr>
            <w:tcW w:w="4019" w:type="dxa"/>
          </w:tcPr>
          <w:p w14:paraId="69894DCB" w14:textId="77777777" w:rsidR="001E085C" w:rsidRPr="00A3790A" w:rsidRDefault="001E085C" w:rsidP="005D1DDD">
            <w:pPr>
              <w:spacing w:after="120"/>
            </w:pPr>
            <w:r w:rsidRPr="00A3790A">
              <w:t>Intake air mass flow rate on dry basis</w:t>
            </w:r>
          </w:p>
        </w:tc>
      </w:tr>
      <w:tr w:rsidR="001E085C" w:rsidRPr="00A3790A" w14:paraId="55673F89" w14:textId="77777777" w:rsidTr="005D1DDD">
        <w:trPr>
          <w:cantSplit/>
          <w:trHeight w:val="300"/>
        </w:trPr>
        <w:tc>
          <w:tcPr>
            <w:tcW w:w="910" w:type="dxa"/>
            <w:gridSpan w:val="2"/>
          </w:tcPr>
          <w:p w14:paraId="14EAC4B8" w14:textId="77777777" w:rsidR="001E085C" w:rsidRPr="00A3790A" w:rsidRDefault="001E085C" w:rsidP="005D1DDD">
            <w:pPr>
              <w:spacing w:after="120"/>
              <w:rPr>
                <w:position w:val="6"/>
              </w:rPr>
            </w:pPr>
            <w:r w:rsidRPr="00A3790A">
              <w:rPr>
                <w:i/>
                <w:position w:val="6"/>
              </w:rPr>
              <w:t>q</w:t>
            </w:r>
            <w:r w:rsidRPr="00A3790A">
              <w:rPr>
                <w:i/>
                <w:position w:val="6"/>
                <w:vertAlign w:val="subscript"/>
              </w:rPr>
              <w:t>m</w:t>
            </w:r>
            <w:r w:rsidRPr="00A3790A">
              <w:rPr>
                <w:position w:val="6"/>
                <w:vertAlign w:val="subscript"/>
              </w:rPr>
              <w:t>aw</w:t>
            </w:r>
          </w:p>
        </w:tc>
        <w:tc>
          <w:tcPr>
            <w:tcW w:w="1591" w:type="dxa"/>
            <w:gridSpan w:val="3"/>
          </w:tcPr>
          <w:p w14:paraId="0D897348" w14:textId="77777777" w:rsidR="001E085C" w:rsidRPr="00A3790A" w:rsidRDefault="001E085C" w:rsidP="005D1DDD">
            <w:pPr>
              <w:spacing w:after="120"/>
            </w:pPr>
            <w:r w:rsidRPr="00A3790A">
              <w:t>kg/s</w:t>
            </w:r>
          </w:p>
        </w:tc>
        <w:tc>
          <w:tcPr>
            <w:tcW w:w="4019" w:type="dxa"/>
          </w:tcPr>
          <w:p w14:paraId="6D18399D" w14:textId="77777777" w:rsidR="001E085C" w:rsidRPr="00A3790A" w:rsidRDefault="001E085C" w:rsidP="005D1DDD">
            <w:pPr>
              <w:spacing w:after="120"/>
            </w:pPr>
            <w:r w:rsidRPr="00A3790A">
              <w:t>Intake air mass flow rate on wet basis</w:t>
            </w:r>
          </w:p>
        </w:tc>
      </w:tr>
      <w:tr w:rsidR="001E085C" w:rsidRPr="00A3790A" w14:paraId="67F01BAD" w14:textId="77777777" w:rsidTr="005D1DDD">
        <w:trPr>
          <w:cantSplit/>
          <w:trHeight w:val="300"/>
        </w:trPr>
        <w:tc>
          <w:tcPr>
            <w:tcW w:w="910" w:type="dxa"/>
            <w:gridSpan w:val="2"/>
          </w:tcPr>
          <w:p w14:paraId="74FD3C37" w14:textId="77777777" w:rsidR="001E085C" w:rsidRPr="00A3790A" w:rsidRDefault="001E085C" w:rsidP="005D1DDD">
            <w:pPr>
              <w:spacing w:after="120"/>
              <w:rPr>
                <w:position w:val="6"/>
              </w:rPr>
            </w:pPr>
            <w:r w:rsidRPr="00A3790A">
              <w:rPr>
                <w:i/>
                <w:position w:val="6"/>
              </w:rPr>
              <w:t>q</w:t>
            </w:r>
            <w:r w:rsidRPr="00A3790A">
              <w:rPr>
                <w:i/>
                <w:position w:val="6"/>
                <w:vertAlign w:val="subscript"/>
              </w:rPr>
              <w:t>m</w:t>
            </w:r>
            <w:r w:rsidRPr="00A3790A">
              <w:rPr>
                <w:position w:val="6"/>
                <w:vertAlign w:val="subscript"/>
              </w:rPr>
              <w:t>Ce</w:t>
            </w:r>
          </w:p>
        </w:tc>
        <w:tc>
          <w:tcPr>
            <w:tcW w:w="1591" w:type="dxa"/>
            <w:gridSpan w:val="3"/>
          </w:tcPr>
          <w:p w14:paraId="31FBF4D4" w14:textId="77777777" w:rsidR="001E085C" w:rsidRPr="00A3790A" w:rsidRDefault="001E085C" w:rsidP="005D1DDD">
            <w:pPr>
              <w:spacing w:after="120"/>
            </w:pPr>
            <w:r w:rsidRPr="00A3790A">
              <w:t>kg/s</w:t>
            </w:r>
          </w:p>
        </w:tc>
        <w:tc>
          <w:tcPr>
            <w:tcW w:w="4019" w:type="dxa"/>
          </w:tcPr>
          <w:p w14:paraId="29EC43C1" w14:textId="77777777" w:rsidR="001E085C" w:rsidRPr="00A3790A" w:rsidRDefault="001E085C" w:rsidP="005D1DDD">
            <w:pPr>
              <w:spacing w:after="120"/>
            </w:pPr>
            <w:r w:rsidRPr="00A3790A">
              <w:t>Carbon mass flow rate in the raw exhaust gas</w:t>
            </w:r>
          </w:p>
        </w:tc>
      </w:tr>
      <w:tr w:rsidR="001E085C" w:rsidRPr="00A3790A" w14:paraId="1ED3DC18" w14:textId="77777777" w:rsidTr="005D1DDD">
        <w:trPr>
          <w:cantSplit/>
          <w:trHeight w:val="300"/>
        </w:trPr>
        <w:tc>
          <w:tcPr>
            <w:tcW w:w="910" w:type="dxa"/>
            <w:gridSpan w:val="2"/>
          </w:tcPr>
          <w:p w14:paraId="0162B084" w14:textId="77777777" w:rsidR="001E085C" w:rsidRPr="00A3790A" w:rsidRDefault="001E085C" w:rsidP="005D1DDD">
            <w:pPr>
              <w:spacing w:after="120"/>
              <w:rPr>
                <w:position w:val="6"/>
              </w:rPr>
            </w:pPr>
            <w:r w:rsidRPr="00A3790A">
              <w:rPr>
                <w:i/>
                <w:position w:val="6"/>
              </w:rPr>
              <w:t>q</w:t>
            </w:r>
            <w:r w:rsidRPr="00A3790A">
              <w:rPr>
                <w:i/>
                <w:position w:val="6"/>
                <w:vertAlign w:val="subscript"/>
              </w:rPr>
              <w:t>m</w:t>
            </w:r>
            <w:r w:rsidRPr="00A3790A">
              <w:rPr>
                <w:position w:val="6"/>
                <w:vertAlign w:val="subscript"/>
              </w:rPr>
              <w:t>Cf</w:t>
            </w:r>
          </w:p>
        </w:tc>
        <w:tc>
          <w:tcPr>
            <w:tcW w:w="1591" w:type="dxa"/>
            <w:gridSpan w:val="3"/>
          </w:tcPr>
          <w:p w14:paraId="421A6450" w14:textId="77777777" w:rsidR="001E085C" w:rsidRPr="00A3790A" w:rsidRDefault="001E085C" w:rsidP="005D1DDD">
            <w:pPr>
              <w:spacing w:after="120"/>
            </w:pPr>
            <w:r w:rsidRPr="00A3790A">
              <w:t>kg/s</w:t>
            </w:r>
          </w:p>
        </w:tc>
        <w:tc>
          <w:tcPr>
            <w:tcW w:w="4019" w:type="dxa"/>
          </w:tcPr>
          <w:p w14:paraId="098718EC" w14:textId="77777777" w:rsidR="001E085C" w:rsidRPr="00A3790A" w:rsidRDefault="001E085C" w:rsidP="005D1DDD">
            <w:pPr>
              <w:spacing w:after="120"/>
            </w:pPr>
            <w:r w:rsidRPr="00A3790A">
              <w:t>Carbon mass flow rate into the engine</w:t>
            </w:r>
          </w:p>
        </w:tc>
      </w:tr>
      <w:tr w:rsidR="001E085C" w:rsidRPr="00A3790A" w14:paraId="59444EC5" w14:textId="77777777" w:rsidTr="005D1DDD">
        <w:trPr>
          <w:cantSplit/>
          <w:trHeight w:val="300"/>
        </w:trPr>
        <w:tc>
          <w:tcPr>
            <w:tcW w:w="910" w:type="dxa"/>
            <w:gridSpan w:val="2"/>
          </w:tcPr>
          <w:p w14:paraId="40AF4DB3" w14:textId="77777777" w:rsidR="001E085C" w:rsidRPr="00A3790A" w:rsidRDefault="001E085C" w:rsidP="005D1DDD">
            <w:pPr>
              <w:spacing w:after="120"/>
              <w:rPr>
                <w:position w:val="6"/>
              </w:rPr>
            </w:pPr>
            <w:r w:rsidRPr="00A3790A">
              <w:rPr>
                <w:i/>
                <w:position w:val="6"/>
              </w:rPr>
              <w:lastRenderedPageBreak/>
              <w:t>q</w:t>
            </w:r>
            <w:r w:rsidRPr="00A3790A">
              <w:rPr>
                <w:i/>
                <w:position w:val="6"/>
                <w:vertAlign w:val="subscript"/>
              </w:rPr>
              <w:t>m</w:t>
            </w:r>
            <w:r w:rsidRPr="00A3790A">
              <w:rPr>
                <w:position w:val="6"/>
                <w:vertAlign w:val="subscript"/>
              </w:rPr>
              <w:t>Cp</w:t>
            </w:r>
          </w:p>
        </w:tc>
        <w:tc>
          <w:tcPr>
            <w:tcW w:w="1591" w:type="dxa"/>
            <w:gridSpan w:val="3"/>
          </w:tcPr>
          <w:p w14:paraId="2044A2B9" w14:textId="77777777" w:rsidR="001E085C" w:rsidRPr="00A3790A" w:rsidRDefault="001E085C" w:rsidP="005D1DDD">
            <w:pPr>
              <w:spacing w:after="120"/>
            </w:pPr>
            <w:r w:rsidRPr="00A3790A">
              <w:t>kg/s</w:t>
            </w:r>
          </w:p>
        </w:tc>
        <w:tc>
          <w:tcPr>
            <w:tcW w:w="4019" w:type="dxa"/>
          </w:tcPr>
          <w:p w14:paraId="04234CC2" w14:textId="77777777" w:rsidR="001E085C" w:rsidRPr="00A3790A" w:rsidRDefault="001E085C" w:rsidP="005D1DDD">
            <w:pPr>
              <w:spacing w:after="120"/>
            </w:pPr>
            <w:r w:rsidRPr="00A3790A">
              <w:t>Carbon mass flow rate in the partial flow dilution system</w:t>
            </w:r>
          </w:p>
        </w:tc>
      </w:tr>
      <w:tr w:rsidR="001E085C" w:rsidRPr="00A3790A" w14:paraId="7C3A146F" w14:textId="77777777" w:rsidTr="005D1DDD">
        <w:trPr>
          <w:cantSplit/>
          <w:trHeight w:val="300"/>
        </w:trPr>
        <w:tc>
          <w:tcPr>
            <w:tcW w:w="910" w:type="dxa"/>
            <w:gridSpan w:val="2"/>
          </w:tcPr>
          <w:p w14:paraId="2C8EC06C" w14:textId="77777777" w:rsidR="001E085C" w:rsidRPr="00A3790A" w:rsidRDefault="001E085C" w:rsidP="005D1DDD">
            <w:pPr>
              <w:spacing w:after="120"/>
              <w:rPr>
                <w:position w:val="6"/>
              </w:rPr>
            </w:pPr>
            <w:r w:rsidRPr="00A3790A">
              <w:rPr>
                <w:i/>
                <w:position w:val="6"/>
              </w:rPr>
              <w:t>q</w:t>
            </w:r>
            <w:r w:rsidRPr="00A3790A">
              <w:rPr>
                <w:i/>
                <w:position w:val="6"/>
                <w:vertAlign w:val="subscript"/>
              </w:rPr>
              <w:t>m</w:t>
            </w:r>
            <w:r w:rsidRPr="00A3790A">
              <w:rPr>
                <w:position w:val="6"/>
                <w:vertAlign w:val="subscript"/>
              </w:rPr>
              <w:t>dew</w:t>
            </w:r>
          </w:p>
        </w:tc>
        <w:tc>
          <w:tcPr>
            <w:tcW w:w="1591" w:type="dxa"/>
            <w:gridSpan w:val="3"/>
          </w:tcPr>
          <w:p w14:paraId="7B78B570" w14:textId="77777777" w:rsidR="001E085C" w:rsidRPr="00A3790A" w:rsidRDefault="001E085C" w:rsidP="005D1DDD">
            <w:pPr>
              <w:spacing w:after="120"/>
            </w:pPr>
            <w:r w:rsidRPr="00A3790A">
              <w:t>kg/s</w:t>
            </w:r>
          </w:p>
        </w:tc>
        <w:tc>
          <w:tcPr>
            <w:tcW w:w="4019" w:type="dxa"/>
          </w:tcPr>
          <w:p w14:paraId="60D59175" w14:textId="77777777" w:rsidR="001E085C" w:rsidRPr="00A3790A" w:rsidRDefault="001E085C" w:rsidP="005D1DDD">
            <w:pPr>
              <w:spacing w:after="120"/>
            </w:pPr>
            <w:r w:rsidRPr="00A3790A">
              <w:t>Diluted exhaust gas mass flow rate on wet basis</w:t>
            </w:r>
          </w:p>
        </w:tc>
      </w:tr>
      <w:tr w:rsidR="001E085C" w:rsidRPr="00A3790A" w14:paraId="5E2D466A" w14:textId="77777777" w:rsidTr="005D1DDD">
        <w:trPr>
          <w:cantSplit/>
          <w:trHeight w:val="300"/>
        </w:trPr>
        <w:tc>
          <w:tcPr>
            <w:tcW w:w="910" w:type="dxa"/>
            <w:gridSpan w:val="2"/>
          </w:tcPr>
          <w:p w14:paraId="5B2EEBD8" w14:textId="77777777" w:rsidR="001E085C" w:rsidRPr="00A3790A" w:rsidRDefault="001E085C" w:rsidP="005D1DDD">
            <w:pPr>
              <w:spacing w:after="120"/>
              <w:rPr>
                <w:position w:val="6"/>
              </w:rPr>
            </w:pPr>
            <w:r w:rsidRPr="00A3790A">
              <w:rPr>
                <w:i/>
                <w:position w:val="6"/>
              </w:rPr>
              <w:t>q</w:t>
            </w:r>
            <w:r w:rsidRPr="00A3790A">
              <w:rPr>
                <w:i/>
                <w:position w:val="6"/>
                <w:vertAlign w:val="subscript"/>
              </w:rPr>
              <w:t>m</w:t>
            </w:r>
            <w:r w:rsidRPr="00A3790A">
              <w:rPr>
                <w:position w:val="6"/>
                <w:vertAlign w:val="subscript"/>
              </w:rPr>
              <w:t>dw</w:t>
            </w:r>
          </w:p>
        </w:tc>
        <w:tc>
          <w:tcPr>
            <w:tcW w:w="1591" w:type="dxa"/>
            <w:gridSpan w:val="3"/>
          </w:tcPr>
          <w:p w14:paraId="321AB1AF" w14:textId="77777777" w:rsidR="001E085C" w:rsidRPr="00A3790A" w:rsidRDefault="001E085C" w:rsidP="005D1DDD">
            <w:pPr>
              <w:spacing w:after="120"/>
            </w:pPr>
            <w:r w:rsidRPr="00A3790A">
              <w:t>kg/s</w:t>
            </w:r>
          </w:p>
        </w:tc>
        <w:tc>
          <w:tcPr>
            <w:tcW w:w="4019" w:type="dxa"/>
          </w:tcPr>
          <w:p w14:paraId="451F55D9" w14:textId="77777777" w:rsidR="001E085C" w:rsidRPr="00A3790A" w:rsidRDefault="001E085C" w:rsidP="005D1DDD">
            <w:pPr>
              <w:spacing w:after="120"/>
            </w:pPr>
            <w:r w:rsidRPr="00A3790A">
              <w:t>Diluent mass flow rate on wet basis</w:t>
            </w:r>
          </w:p>
        </w:tc>
      </w:tr>
      <w:tr w:rsidR="001E085C" w:rsidRPr="00A3790A" w14:paraId="77EF3554" w14:textId="77777777" w:rsidTr="005D1DDD">
        <w:trPr>
          <w:cantSplit/>
          <w:trHeight w:val="300"/>
        </w:trPr>
        <w:tc>
          <w:tcPr>
            <w:tcW w:w="910" w:type="dxa"/>
            <w:gridSpan w:val="2"/>
          </w:tcPr>
          <w:p w14:paraId="09F32F85" w14:textId="77777777" w:rsidR="001E085C" w:rsidRPr="00A3790A" w:rsidRDefault="001E085C" w:rsidP="005D1DDD">
            <w:pPr>
              <w:spacing w:after="120"/>
              <w:rPr>
                <w:position w:val="6"/>
              </w:rPr>
            </w:pPr>
            <w:r w:rsidRPr="00A3790A">
              <w:rPr>
                <w:i/>
                <w:position w:val="6"/>
              </w:rPr>
              <w:t>q</w:t>
            </w:r>
            <w:r w:rsidRPr="00A3790A">
              <w:rPr>
                <w:i/>
                <w:position w:val="6"/>
                <w:vertAlign w:val="subscript"/>
              </w:rPr>
              <w:t>m</w:t>
            </w:r>
            <w:r w:rsidRPr="00A3790A">
              <w:rPr>
                <w:position w:val="6"/>
                <w:vertAlign w:val="subscript"/>
              </w:rPr>
              <w:t>edf</w:t>
            </w:r>
          </w:p>
        </w:tc>
        <w:tc>
          <w:tcPr>
            <w:tcW w:w="1591" w:type="dxa"/>
            <w:gridSpan w:val="3"/>
          </w:tcPr>
          <w:p w14:paraId="5172C114" w14:textId="77777777" w:rsidR="001E085C" w:rsidRPr="00A3790A" w:rsidRDefault="001E085C" w:rsidP="005D1DDD">
            <w:pPr>
              <w:spacing w:after="120"/>
            </w:pPr>
            <w:r w:rsidRPr="00A3790A">
              <w:t>kg/s</w:t>
            </w:r>
          </w:p>
        </w:tc>
        <w:tc>
          <w:tcPr>
            <w:tcW w:w="4019" w:type="dxa"/>
          </w:tcPr>
          <w:p w14:paraId="3A660C36" w14:textId="77777777" w:rsidR="001E085C" w:rsidRPr="00A3790A" w:rsidRDefault="001E085C" w:rsidP="005D1DDD">
            <w:pPr>
              <w:spacing w:after="120"/>
            </w:pPr>
            <w:r w:rsidRPr="00A3790A">
              <w:t>Equivalent diluted exhaust gas mass flow rate on wet basis</w:t>
            </w:r>
          </w:p>
        </w:tc>
      </w:tr>
      <w:tr w:rsidR="001E085C" w:rsidRPr="00A3790A" w14:paraId="5DADB966" w14:textId="77777777" w:rsidTr="005D1DDD">
        <w:trPr>
          <w:cantSplit/>
          <w:trHeight w:val="300"/>
        </w:trPr>
        <w:tc>
          <w:tcPr>
            <w:tcW w:w="910" w:type="dxa"/>
            <w:gridSpan w:val="2"/>
          </w:tcPr>
          <w:p w14:paraId="2EDDBCD2" w14:textId="77777777" w:rsidR="001E085C" w:rsidRPr="00A3790A" w:rsidRDefault="001E085C" w:rsidP="005D1DDD">
            <w:pPr>
              <w:spacing w:after="120"/>
              <w:rPr>
                <w:position w:val="6"/>
              </w:rPr>
            </w:pPr>
            <w:r w:rsidRPr="00A3790A">
              <w:rPr>
                <w:i/>
                <w:position w:val="6"/>
              </w:rPr>
              <w:t>q</w:t>
            </w:r>
            <w:r w:rsidRPr="00A3790A">
              <w:rPr>
                <w:i/>
                <w:position w:val="6"/>
                <w:vertAlign w:val="subscript"/>
              </w:rPr>
              <w:t>m</w:t>
            </w:r>
            <w:r w:rsidRPr="00A3790A">
              <w:rPr>
                <w:position w:val="6"/>
                <w:vertAlign w:val="subscript"/>
              </w:rPr>
              <w:t>ew</w:t>
            </w:r>
          </w:p>
        </w:tc>
        <w:tc>
          <w:tcPr>
            <w:tcW w:w="1591" w:type="dxa"/>
            <w:gridSpan w:val="3"/>
          </w:tcPr>
          <w:p w14:paraId="0BA18DF2" w14:textId="77777777" w:rsidR="001E085C" w:rsidRPr="00A3790A" w:rsidRDefault="001E085C" w:rsidP="005D1DDD">
            <w:pPr>
              <w:spacing w:after="120"/>
            </w:pPr>
            <w:r w:rsidRPr="00A3790A">
              <w:t>kg/s</w:t>
            </w:r>
          </w:p>
        </w:tc>
        <w:tc>
          <w:tcPr>
            <w:tcW w:w="4019" w:type="dxa"/>
          </w:tcPr>
          <w:p w14:paraId="4FCF4598" w14:textId="77777777" w:rsidR="001E085C" w:rsidRPr="00A3790A" w:rsidRDefault="001E085C" w:rsidP="005D1DDD">
            <w:pPr>
              <w:spacing w:after="120"/>
            </w:pPr>
            <w:r w:rsidRPr="00A3790A">
              <w:t>Exhaust gas mass flow rate on wet basis</w:t>
            </w:r>
          </w:p>
        </w:tc>
      </w:tr>
      <w:tr w:rsidR="001E085C" w:rsidRPr="00A3790A" w14:paraId="38BC080D" w14:textId="77777777" w:rsidTr="005D1DDD">
        <w:trPr>
          <w:cantSplit/>
          <w:trHeight w:val="300"/>
        </w:trPr>
        <w:tc>
          <w:tcPr>
            <w:tcW w:w="910" w:type="dxa"/>
            <w:gridSpan w:val="2"/>
          </w:tcPr>
          <w:p w14:paraId="6CAE6E72" w14:textId="77777777" w:rsidR="001E085C" w:rsidRPr="00A3790A" w:rsidRDefault="001E085C" w:rsidP="005D1DDD">
            <w:pPr>
              <w:spacing w:after="120"/>
              <w:rPr>
                <w:position w:val="6"/>
              </w:rPr>
            </w:pPr>
            <w:r w:rsidRPr="00A3790A">
              <w:rPr>
                <w:i/>
                <w:position w:val="6"/>
              </w:rPr>
              <w:t>q</w:t>
            </w:r>
            <w:r w:rsidRPr="00A3790A">
              <w:rPr>
                <w:i/>
                <w:position w:val="6"/>
                <w:vertAlign w:val="subscript"/>
              </w:rPr>
              <w:t>m</w:t>
            </w:r>
            <w:r w:rsidRPr="00A3790A">
              <w:rPr>
                <w:position w:val="6"/>
                <w:vertAlign w:val="subscript"/>
              </w:rPr>
              <w:t>ex</w:t>
            </w:r>
          </w:p>
        </w:tc>
        <w:tc>
          <w:tcPr>
            <w:tcW w:w="1591" w:type="dxa"/>
            <w:gridSpan w:val="3"/>
          </w:tcPr>
          <w:p w14:paraId="7ACFF6EF" w14:textId="77777777" w:rsidR="001E085C" w:rsidRPr="00A3790A" w:rsidRDefault="001E085C" w:rsidP="005D1DDD">
            <w:pPr>
              <w:spacing w:after="120"/>
            </w:pPr>
            <w:r w:rsidRPr="00A3790A">
              <w:t>kg/s</w:t>
            </w:r>
          </w:p>
        </w:tc>
        <w:tc>
          <w:tcPr>
            <w:tcW w:w="4019" w:type="dxa"/>
          </w:tcPr>
          <w:p w14:paraId="174121D8" w14:textId="77777777" w:rsidR="001E085C" w:rsidRPr="00A3790A" w:rsidRDefault="001E085C" w:rsidP="005D1DDD">
            <w:pPr>
              <w:spacing w:after="120"/>
            </w:pPr>
            <w:r w:rsidRPr="00A3790A">
              <w:t>Sample mass flow rate extracted from dilution tunnel</w:t>
            </w:r>
          </w:p>
        </w:tc>
      </w:tr>
      <w:tr w:rsidR="001E085C" w:rsidRPr="00A3790A" w14:paraId="41527A52" w14:textId="77777777" w:rsidTr="005D1DDD">
        <w:trPr>
          <w:cantSplit/>
          <w:trHeight w:val="300"/>
        </w:trPr>
        <w:tc>
          <w:tcPr>
            <w:tcW w:w="910" w:type="dxa"/>
            <w:gridSpan w:val="2"/>
          </w:tcPr>
          <w:p w14:paraId="208DB77C" w14:textId="77777777" w:rsidR="001E085C" w:rsidRPr="00A3790A" w:rsidRDefault="001E085C" w:rsidP="005D1DDD">
            <w:pPr>
              <w:spacing w:after="120"/>
              <w:rPr>
                <w:position w:val="6"/>
              </w:rPr>
            </w:pPr>
            <w:r w:rsidRPr="00A3790A">
              <w:rPr>
                <w:i/>
                <w:position w:val="6"/>
              </w:rPr>
              <w:t>q</w:t>
            </w:r>
            <w:r w:rsidRPr="00A3790A">
              <w:rPr>
                <w:i/>
                <w:position w:val="6"/>
                <w:vertAlign w:val="subscript"/>
              </w:rPr>
              <w:t>m</w:t>
            </w:r>
            <w:r w:rsidRPr="00A3790A">
              <w:rPr>
                <w:position w:val="6"/>
                <w:vertAlign w:val="subscript"/>
              </w:rPr>
              <w:t>f</w:t>
            </w:r>
          </w:p>
        </w:tc>
        <w:tc>
          <w:tcPr>
            <w:tcW w:w="1591" w:type="dxa"/>
            <w:gridSpan w:val="3"/>
          </w:tcPr>
          <w:p w14:paraId="77C4E4F0" w14:textId="77777777" w:rsidR="001E085C" w:rsidRPr="00A3790A" w:rsidRDefault="001E085C" w:rsidP="005D1DDD">
            <w:pPr>
              <w:spacing w:after="120"/>
            </w:pPr>
            <w:r w:rsidRPr="00A3790A">
              <w:t>kg/s</w:t>
            </w:r>
          </w:p>
        </w:tc>
        <w:tc>
          <w:tcPr>
            <w:tcW w:w="4019" w:type="dxa"/>
          </w:tcPr>
          <w:p w14:paraId="578FC3AC" w14:textId="77777777" w:rsidR="001E085C" w:rsidRPr="00A3790A" w:rsidRDefault="001E085C" w:rsidP="005D1DDD">
            <w:pPr>
              <w:spacing w:after="120"/>
            </w:pPr>
            <w:r w:rsidRPr="00A3790A">
              <w:t>Fuel mass flow rate</w:t>
            </w:r>
          </w:p>
        </w:tc>
      </w:tr>
      <w:tr w:rsidR="001E085C" w:rsidRPr="00A3790A" w14:paraId="07ABC539" w14:textId="77777777" w:rsidTr="005D1DDD">
        <w:trPr>
          <w:cantSplit/>
          <w:trHeight w:val="300"/>
        </w:trPr>
        <w:tc>
          <w:tcPr>
            <w:tcW w:w="910" w:type="dxa"/>
            <w:gridSpan w:val="2"/>
          </w:tcPr>
          <w:p w14:paraId="142B77A7" w14:textId="77777777" w:rsidR="001E085C" w:rsidRPr="00A3790A" w:rsidRDefault="001E085C" w:rsidP="005D1DDD">
            <w:pPr>
              <w:spacing w:after="120"/>
            </w:pPr>
            <w:r w:rsidRPr="00A3790A">
              <w:rPr>
                <w:i/>
                <w:position w:val="6"/>
              </w:rPr>
              <w:t>q</w:t>
            </w:r>
            <w:r w:rsidRPr="00A3790A">
              <w:rPr>
                <w:i/>
                <w:position w:val="6"/>
                <w:vertAlign w:val="subscript"/>
              </w:rPr>
              <w:t>m</w:t>
            </w:r>
            <w:r w:rsidRPr="00A3790A">
              <w:rPr>
                <w:position w:val="6"/>
                <w:vertAlign w:val="subscript"/>
              </w:rPr>
              <w:t>p</w:t>
            </w:r>
          </w:p>
        </w:tc>
        <w:tc>
          <w:tcPr>
            <w:tcW w:w="1591" w:type="dxa"/>
            <w:gridSpan w:val="3"/>
          </w:tcPr>
          <w:p w14:paraId="629A0FAB" w14:textId="77777777" w:rsidR="001E085C" w:rsidRPr="00A3790A" w:rsidRDefault="001E085C" w:rsidP="005D1DDD">
            <w:pPr>
              <w:spacing w:after="120"/>
            </w:pPr>
            <w:r w:rsidRPr="00A3790A">
              <w:t>kg/s</w:t>
            </w:r>
          </w:p>
        </w:tc>
        <w:tc>
          <w:tcPr>
            <w:tcW w:w="4019" w:type="dxa"/>
          </w:tcPr>
          <w:p w14:paraId="4B57F055" w14:textId="77777777" w:rsidR="001E085C" w:rsidRPr="00A3790A" w:rsidRDefault="001E085C" w:rsidP="005D1DDD">
            <w:pPr>
              <w:spacing w:after="120"/>
            </w:pPr>
            <w:r w:rsidRPr="00A3790A">
              <w:t>Sample flow of exhaust gas into partial flow dilution system</w:t>
            </w:r>
          </w:p>
        </w:tc>
      </w:tr>
      <w:tr w:rsidR="001E085C" w:rsidRPr="00A3790A" w14:paraId="6EF4BF89" w14:textId="77777777" w:rsidTr="005D1DDD">
        <w:trPr>
          <w:cantSplit/>
          <w:trHeight w:val="300"/>
        </w:trPr>
        <w:tc>
          <w:tcPr>
            <w:tcW w:w="910" w:type="dxa"/>
            <w:gridSpan w:val="2"/>
          </w:tcPr>
          <w:p w14:paraId="63B9D51A" w14:textId="77777777" w:rsidR="001E085C" w:rsidRPr="00A3790A" w:rsidRDefault="001E085C" w:rsidP="005D1DDD">
            <w:pPr>
              <w:spacing w:after="120"/>
              <w:rPr>
                <w:i/>
              </w:rPr>
            </w:pPr>
            <w:r w:rsidRPr="00A3790A">
              <w:rPr>
                <w:i/>
              </w:rPr>
              <w:t>q</w:t>
            </w:r>
            <w:r w:rsidRPr="00A3790A">
              <w:rPr>
                <w:i/>
                <w:vertAlign w:val="subscript"/>
              </w:rPr>
              <w:t>sw</w:t>
            </w:r>
          </w:p>
        </w:tc>
        <w:tc>
          <w:tcPr>
            <w:tcW w:w="1591" w:type="dxa"/>
            <w:gridSpan w:val="3"/>
          </w:tcPr>
          <w:p w14:paraId="6B312587" w14:textId="77777777" w:rsidR="001E085C" w:rsidRPr="00A3790A" w:rsidRDefault="001E085C" w:rsidP="005D1DDD">
            <w:pPr>
              <w:spacing w:after="120"/>
            </w:pPr>
            <w:r w:rsidRPr="00A3790A">
              <w:t>kg/s</w:t>
            </w:r>
          </w:p>
        </w:tc>
        <w:tc>
          <w:tcPr>
            <w:tcW w:w="4019" w:type="dxa"/>
          </w:tcPr>
          <w:p w14:paraId="57799923" w14:textId="77777777" w:rsidR="001E085C" w:rsidRPr="00A3790A" w:rsidRDefault="001E085C" w:rsidP="005D1DDD">
            <w:pPr>
              <w:spacing w:after="120"/>
            </w:pPr>
            <w:r w:rsidRPr="00A3790A">
              <w:t>Mass flow rate fed back into dilution tunnel to compensate for particle number sample extraction</w:t>
            </w:r>
          </w:p>
        </w:tc>
      </w:tr>
      <w:tr w:rsidR="001E085C" w:rsidRPr="00A3790A" w14:paraId="0400DDF9" w14:textId="77777777" w:rsidTr="005D1DDD">
        <w:trPr>
          <w:cantSplit/>
          <w:trHeight w:val="300"/>
        </w:trPr>
        <w:tc>
          <w:tcPr>
            <w:tcW w:w="910" w:type="dxa"/>
            <w:gridSpan w:val="2"/>
          </w:tcPr>
          <w:p w14:paraId="3E64D338" w14:textId="77777777" w:rsidR="001E085C" w:rsidRPr="00A3790A" w:rsidRDefault="001E085C" w:rsidP="005D1DDD">
            <w:pPr>
              <w:spacing w:after="120"/>
              <w:rPr>
                <w:vertAlign w:val="subscript"/>
              </w:rPr>
            </w:pPr>
            <w:r w:rsidRPr="00A3790A">
              <w:rPr>
                <w:i/>
              </w:rPr>
              <w:t>q</w:t>
            </w:r>
            <w:r w:rsidRPr="00A3790A">
              <w:rPr>
                <w:i/>
                <w:vertAlign w:val="subscript"/>
              </w:rPr>
              <w:t>v</w:t>
            </w:r>
            <w:r w:rsidRPr="00A3790A">
              <w:rPr>
                <w:vertAlign w:val="subscript"/>
              </w:rPr>
              <w:t>CVS</w:t>
            </w:r>
          </w:p>
        </w:tc>
        <w:tc>
          <w:tcPr>
            <w:tcW w:w="1591" w:type="dxa"/>
            <w:gridSpan w:val="3"/>
          </w:tcPr>
          <w:p w14:paraId="3D07ED47" w14:textId="77777777" w:rsidR="001E085C" w:rsidRPr="00A3790A" w:rsidRDefault="001E085C" w:rsidP="005D1DDD">
            <w:pPr>
              <w:spacing w:after="120"/>
            </w:pPr>
            <w:r w:rsidRPr="00A3790A">
              <w:t>m³/s</w:t>
            </w:r>
          </w:p>
        </w:tc>
        <w:tc>
          <w:tcPr>
            <w:tcW w:w="4019" w:type="dxa"/>
          </w:tcPr>
          <w:p w14:paraId="74267FC7" w14:textId="77777777" w:rsidR="001E085C" w:rsidRPr="00A3790A" w:rsidRDefault="001E085C" w:rsidP="005D1DDD">
            <w:pPr>
              <w:spacing w:after="120"/>
            </w:pPr>
            <w:r w:rsidRPr="00A3790A">
              <w:t>CVS volume rate</w:t>
            </w:r>
          </w:p>
        </w:tc>
      </w:tr>
      <w:tr w:rsidR="001E085C" w:rsidRPr="00A3790A" w14:paraId="0146FAB9" w14:textId="77777777" w:rsidTr="005D1DDD">
        <w:trPr>
          <w:cantSplit/>
          <w:trHeight w:val="300"/>
        </w:trPr>
        <w:tc>
          <w:tcPr>
            <w:tcW w:w="910" w:type="dxa"/>
            <w:gridSpan w:val="2"/>
          </w:tcPr>
          <w:p w14:paraId="3050437E" w14:textId="77777777" w:rsidR="001E085C" w:rsidRPr="00A3790A" w:rsidRDefault="001E085C" w:rsidP="005D1DDD">
            <w:pPr>
              <w:spacing w:after="120"/>
              <w:rPr>
                <w:vertAlign w:val="subscript"/>
              </w:rPr>
            </w:pPr>
            <w:r w:rsidRPr="00A3790A">
              <w:rPr>
                <w:i/>
              </w:rPr>
              <w:t>q</w:t>
            </w:r>
            <w:r w:rsidRPr="00A3790A">
              <w:rPr>
                <w:i/>
                <w:vertAlign w:val="subscript"/>
              </w:rPr>
              <w:t>v</w:t>
            </w:r>
            <w:r w:rsidRPr="00A3790A">
              <w:rPr>
                <w:vertAlign w:val="subscript"/>
              </w:rPr>
              <w:t>s</w:t>
            </w:r>
          </w:p>
        </w:tc>
        <w:tc>
          <w:tcPr>
            <w:tcW w:w="1591" w:type="dxa"/>
            <w:gridSpan w:val="3"/>
          </w:tcPr>
          <w:p w14:paraId="123A0ECB" w14:textId="77777777" w:rsidR="001E085C" w:rsidRPr="00A3790A" w:rsidRDefault="001E085C" w:rsidP="005D1DDD">
            <w:pPr>
              <w:spacing w:after="120"/>
            </w:pPr>
            <w:r w:rsidRPr="00A3790A">
              <w:t>dm³/min</w:t>
            </w:r>
          </w:p>
        </w:tc>
        <w:tc>
          <w:tcPr>
            <w:tcW w:w="4019" w:type="dxa"/>
          </w:tcPr>
          <w:p w14:paraId="5856494D" w14:textId="77777777" w:rsidR="001E085C" w:rsidRPr="00A3790A" w:rsidRDefault="001E085C" w:rsidP="005D1DDD">
            <w:pPr>
              <w:spacing w:after="120"/>
            </w:pPr>
            <w:r w:rsidRPr="00A3790A">
              <w:t>System flow rate of exhaust analyzer system</w:t>
            </w:r>
          </w:p>
        </w:tc>
      </w:tr>
      <w:tr w:rsidR="001E085C" w:rsidRPr="00A3790A" w14:paraId="66C65DE2" w14:textId="77777777" w:rsidTr="005D1DDD">
        <w:trPr>
          <w:cantSplit/>
          <w:trHeight w:val="300"/>
        </w:trPr>
        <w:tc>
          <w:tcPr>
            <w:tcW w:w="910" w:type="dxa"/>
            <w:gridSpan w:val="2"/>
          </w:tcPr>
          <w:p w14:paraId="1B0D4654" w14:textId="77777777" w:rsidR="001E085C" w:rsidRPr="00A3790A" w:rsidRDefault="001E085C" w:rsidP="005D1DDD">
            <w:pPr>
              <w:spacing w:after="120"/>
              <w:rPr>
                <w:vertAlign w:val="subscript"/>
              </w:rPr>
            </w:pPr>
            <w:r w:rsidRPr="00A3790A">
              <w:rPr>
                <w:i/>
              </w:rPr>
              <w:t>q</w:t>
            </w:r>
            <w:r w:rsidRPr="00A3790A">
              <w:rPr>
                <w:i/>
                <w:vertAlign w:val="subscript"/>
              </w:rPr>
              <w:t>v</w:t>
            </w:r>
            <w:r w:rsidRPr="00A3790A">
              <w:rPr>
                <w:vertAlign w:val="subscript"/>
              </w:rPr>
              <w:t>t</w:t>
            </w:r>
          </w:p>
        </w:tc>
        <w:tc>
          <w:tcPr>
            <w:tcW w:w="1591" w:type="dxa"/>
            <w:gridSpan w:val="3"/>
          </w:tcPr>
          <w:p w14:paraId="674FC40E" w14:textId="77777777" w:rsidR="001E085C" w:rsidRPr="00A3790A" w:rsidRDefault="001E085C" w:rsidP="005D1DDD">
            <w:pPr>
              <w:spacing w:after="120"/>
            </w:pPr>
            <w:r w:rsidRPr="00A3790A">
              <w:t>cm³/min</w:t>
            </w:r>
          </w:p>
        </w:tc>
        <w:tc>
          <w:tcPr>
            <w:tcW w:w="4019" w:type="dxa"/>
          </w:tcPr>
          <w:p w14:paraId="7A21339F" w14:textId="77777777" w:rsidR="001E085C" w:rsidRPr="00A3790A" w:rsidRDefault="001E085C" w:rsidP="005D1DDD">
            <w:pPr>
              <w:spacing w:after="120"/>
            </w:pPr>
            <w:r w:rsidRPr="00A3790A">
              <w:t>Tracer gas flow rate</w:t>
            </w:r>
          </w:p>
        </w:tc>
      </w:tr>
      <w:tr w:rsidR="001E085C" w:rsidRPr="00A3790A" w14:paraId="62576338" w14:textId="77777777" w:rsidTr="005D1DDD">
        <w:trPr>
          <w:cantSplit/>
          <w:trHeight w:val="300"/>
        </w:trPr>
        <w:tc>
          <w:tcPr>
            <w:tcW w:w="910" w:type="dxa"/>
            <w:gridSpan w:val="2"/>
          </w:tcPr>
          <w:p w14:paraId="630CA282" w14:textId="77777777" w:rsidR="001E085C" w:rsidRPr="00A3790A" w:rsidRDefault="001E085C" w:rsidP="005D1DDD">
            <w:pPr>
              <w:spacing w:after="120"/>
              <w:rPr>
                <w:i/>
              </w:rPr>
            </w:pPr>
            <w:r w:rsidRPr="00A3790A">
              <w:rPr>
                <w:i/>
              </w:rPr>
              <w:t>r</w:t>
            </w:r>
            <w:r w:rsidRPr="00A3790A">
              <w:rPr>
                <w:i/>
                <w:vertAlign w:val="superscript"/>
              </w:rPr>
              <w:t>2</w:t>
            </w:r>
          </w:p>
        </w:tc>
        <w:tc>
          <w:tcPr>
            <w:tcW w:w="1591" w:type="dxa"/>
            <w:gridSpan w:val="3"/>
          </w:tcPr>
          <w:p w14:paraId="76C33548" w14:textId="77777777" w:rsidR="001E085C" w:rsidRPr="00A3790A" w:rsidRDefault="001E085C" w:rsidP="005D1DDD">
            <w:pPr>
              <w:spacing w:after="120"/>
            </w:pPr>
            <w:r w:rsidRPr="00A3790A">
              <w:t>-</w:t>
            </w:r>
          </w:p>
        </w:tc>
        <w:tc>
          <w:tcPr>
            <w:tcW w:w="4019" w:type="dxa"/>
          </w:tcPr>
          <w:p w14:paraId="39E0061D" w14:textId="77777777" w:rsidR="001E085C" w:rsidRPr="00A3790A" w:rsidRDefault="001E085C" w:rsidP="005D1DDD">
            <w:pPr>
              <w:spacing w:after="120"/>
            </w:pPr>
            <w:r w:rsidRPr="00A3790A">
              <w:t>Coefficient of determination</w:t>
            </w:r>
          </w:p>
        </w:tc>
      </w:tr>
      <w:tr w:rsidR="001E085C" w:rsidRPr="00A3790A" w14:paraId="49509518" w14:textId="77777777" w:rsidTr="005D1DDD">
        <w:trPr>
          <w:cantSplit/>
          <w:trHeight w:val="300"/>
        </w:trPr>
        <w:tc>
          <w:tcPr>
            <w:tcW w:w="910" w:type="dxa"/>
            <w:gridSpan w:val="2"/>
          </w:tcPr>
          <w:p w14:paraId="4D864FA2" w14:textId="77777777" w:rsidR="001E085C" w:rsidRPr="00A3790A" w:rsidRDefault="001E085C" w:rsidP="005D1DDD">
            <w:pPr>
              <w:spacing w:after="120"/>
              <w:rPr>
                <w:vertAlign w:val="subscript"/>
              </w:rPr>
            </w:pPr>
            <w:r w:rsidRPr="00A3790A">
              <w:rPr>
                <w:i/>
              </w:rPr>
              <w:t>r</w:t>
            </w:r>
            <w:r w:rsidRPr="00A3790A">
              <w:rPr>
                <w:vertAlign w:val="subscript"/>
              </w:rPr>
              <w:t>d</w:t>
            </w:r>
          </w:p>
        </w:tc>
        <w:tc>
          <w:tcPr>
            <w:tcW w:w="1591" w:type="dxa"/>
            <w:gridSpan w:val="3"/>
          </w:tcPr>
          <w:p w14:paraId="34A9D018" w14:textId="77777777" w:rsidR="001E085C" w:rsidRPr="00A3790A" w:rsidRDefault="001E085C" w:rsidP="005D1DDD">
            <w:pPr>
              <w:spacing w:after="120"/>
            </w:pPr>
            <w:r w:rsidRPr="00A3790A">
              <w:t>-</w:t>
            </w:r>
          </w:p>
        </w:tc>
        <w:tc>
          <w:tcPr>
            <w:tcW w:w="4019" w:type="dxa"/>
          </w:tcPr>
          <w:p w14:paraId="71A1052D" w14:textId="77777777" w:rsidR="001E085C" w:rsidRPr="00A3790A" w:rsidRDefault="001E085C" w:rsidP="005D1DDD">
            <w:pPr>
              <w:spacing w:after="120"/>
            </w:pPr>
            <w:r w:rsidRPr="00A3790A">
              <w:t>Dilution ratio</w:t>
            </w:r>
          </w:p>
        </w:tc>
      </w:tr>
      <w:tr w:rsidR="001E085C" w:rsidRPr="00A3790A" w14:paraId="42C5CD52" w14:textId="77777777" w:rsidTr="005D1DDD">
        <w:trPr>
          <w:cantSplit/>
          <w:trHeight w:val="300"/>
        </w:trPr>
        <w:tc>
          <w:tcPr>
            <w:tcW w:w="910" w:type="dxa"/>
            <w:gridSpan w:val="2"/>
          </w:tcPr>
          <w:p w14:paraId="33749C67" w14:textId="77777777" w:rsidR="001E085C" w:rsidRPr="00A3790A" w:rsidRDefault="001E085C" w:rsidP="005D1DDD">
            <w:pPr>
              <w:spacing w:after="120"/>
              <w:rPr>
                <w:vertAlign w:val="subscript"/>
              </w:rPr>
            </w:pPr>
            <w:r w:rsidRPr="00A3790A">
              <w:rPr>
                <w:i/>
              </w:rPr>
              <w:t>r</w:t>
            </w:r>
            <w:r w:rsidRPr="00A3790A">
              <w:rPr>
                <w:vertAlign w:val="subscript"/>
              </w:rPr>
              <w:t>D</w:t>
            </w:r>
          </w:p>
        </w:tc>
        <w:tc>
          <w:tcPr>
            <w:tcW w:w="1591" w:type="dxa"/>
            <w:gridSpan w:val="3"/>
          </w:tcPr>
          <w:p w14:paraId="1BA0D75D" w14:textId="77777777" w:rsidR="001E085C" w:rsidRPr="00A3790A" w:rsidRDefault="001E085C" w:rsidP="005D1DDD">
            <w:pPr>
              <w:spacing w:after="120"/>
            </w:pPr>
            <w:r w:rsidRPr="00A3790A">
              <w:t>-</w:t>
            </w:r>
          </w:p>
        </w:tc>
        <w:tc>
          <w:tcPr>
            <w:tcW w:w="4019" w:type="dxa"/>
          </w:tcPr>
          <w:p w14:paraId="0472CA41" w14:textId="77777777" w:rsidR="001E085C" w:rsidRPr="00A3790A" w:rsidRDefault="001E085C" w:rsidP="005D1DDD">
            <w:pPr>
              <w:spacing w:after="120"/>
            </w:pPr>
            <w:r w:rsidRPr="00A3790A">
              <w:t>Diameter ratio of SSV</w:t>
            </w:r>
          </w:p>
        </w:tc>
      </w:tr>
      <w:tr w:rsidR="001E085C" w:rsidRPr="00A3790A" w14:paraId="53C31E10" w14:textId="77777777" w:rsidTr="005D1DDD">
        <w:trPr>
          <w:cantSplit/>
          <w:trHeight w:val="300"/>
        </w:trPr>
        <w:tc>
          <w:tcPr>
            <w:tcW w:w="910" w:type="dxa"/>
            <w:gridSpan w:val="2"/>
          </w:tcPr>
          <w:p w14:paraId="396294FC" w14:textId="77777777" w:rsidR="001E085C" w:rsidRPr="00A3790A" w:rsidRDefault="001E085C" w:rsidP="005D1DDD">
            <w:pPr>
              <w:spacing w:after="120"/>
              <w:rPr>
                <w:vertAlign w:val="subscript"/>
              </w:rPr>
            </w:pPr>
            <w:r w:rsidRPr="00A3790A">
              <w:rPr>
                <w:i/>
              </w:rPr>
              <w:t>r</w:t>
            </w:r>
            <w:r w:rsidRPr="00A3790A">
              <w:rPr>
                <w:vertAlign w:val="subscript"/>
              </w:rPr>
              <w:t>h</w:t>
            </w:r>
          </w:p>
        </w:tc>
        <w:tc>
          <w:tcPr>
            <w:tcW w:w="1591" w:type="dxa"/>
            <w:gridSpan w:val="3"/>
          </w:tcPr>
          <w:p w14:paraId="15FA6B5B" w14:textId="77777777" w:rsidR="001E085C" w:rsidRPr="00A3790A" w:rsidRDefault="001E085C" w:rsidP="005D1DDD">
            <w:pPr>
              <w:spacing w:after="120"/>
            </w:pPr>
            <w:r w:rsidRPr="00A3790A">
              <w:t>-</w:t>
            </w:r>
          </w:p>
        </w:tc>
        <w:tc>
          <w:tcPr>
            <w:tcW w:w="4019" w:type="dxa"/>
          </w:tcPr>
          <w:p w14:paraId="42F53370" w14:textId="77777777" w:rsidR="001E085C" w:rsidRPr="00A3790A" w:rsidRDefault="001E085C" w:rsidP="005D1DDD">
            <w:pPr>
              <w:spacing w:after="120"/>
            </w:pPr>
            <w:r w:rsidRPr="00A3790A">
              <w:t>Hydrocarbon response factor of the FID</w:t>
            </w:r>
          </w:p>
        </w:tc>
      </w:tr>
      <w:tr w:rsidR="001E085C" w:rsidRPr="00A3790A" w14:paraId="2E9DCF75" w14:textId="77777777" w:rsidTr="005D1DDD">
        <w:trPr>
          <w:cantSplit/>
          <w:trHeight w:val="300"/>
        </w:trPr>
        <w:tc>
          <w:tcPr>
            <w:tcW w:w="910" w:type="dxa"/>
            <w:gridSpan w:val="2"/>
          </w:tcPr>
          <w:p w14:paraId="7F652580" w14:textId="77777777" w:rsidR="001E085C" w:rsidRPr="00A3790A" w:rsidRDefault="001E085C" w:rsidP="005D1DDD">
            <w:pPr>
              <w:spacing w:after="120"/>
              <w:rPr>
                <w:vertAlign w:val="subscript"/>
              </w:rPr>
            </w:pPr>
            <w:r w:rsidRPr="00A3790A">
              <w:rPr>
                <w:i/>
              </w:rPr>
              <w:t>r</w:t>
            </w:r>
            <w:r w:rsidRPr="00A3790A">
              <w:rPr>
                <w:vertAlign w:val="subscript"/>
              </w:rPr>
              <w:t>m</w:t>
            </w:r>
          </w:p>
        </w:tc>
        <w:tc>
          <w:tcPr>
            <w:tcW w:w="1591" w:type="dxa"/>
            <w:gridSpan w:val="3"/>
          </w:tcPr>
          <w:p w14:paraId="665C8999" w14:textId="77777777" w:rsidR="001E085C" w:rsidRPr="00A3790A" w:rsidRDefault="001E085C" w:rsidP="005D1DDD">
            <w:pPr>
              <w:spacing w:after="120"/>
            </w:pPr>
            <w:r w:rsidRPr="00A3790A">
              <w:t>-</w:t>
            </w:r>
          </w:p>
        </w:tc>
        <w:tc>
          <w:tcPr>
            <w:tcW w:w="4019" w:type="dxa"/>
          </w:tcPr>
          <w:p w14:paraId="07179438" w14:textId="77777777" w:rsidR="001E085C" w:rsidRPr="00A3790A" w:rsidRDefault="001E085C" w:rsidP="005D1DDD">
            <w:pPr>
              <w:spacing w:after="120"/>
            </w:pPr>
            <w:r w:rsidRPr="00A3790A">
              <w:t>Methanol response factor of the FID</w:t>
            </w:r>
          </w:p>
        </w:tc>
      </w:tr>
      <w:tr w:rsidR="001E085C" w:rsidRPr="00A3790A" w14:paraId="003B7343" w14:textId="77777777" w:rsidTr="005D1DDD">
        <w:trPr>
          <w:cantSplit/>
          <w:trHeight w:val="300"/>
        </w:trPr>
        <w:tc>
          <w:tcPr>
            <w:tcW w:w="910" w:type="dxa"/>
            <w:gridSpan w:val="2"/>
          </w:tcPr>
          <w:p w14:paraId="772C8E4C" w14:textId="77777777" w:rsidR="001E085C" w:rsidRPr="00A3790A" w:rsidRDefault="001E085C" w:rsidP="005D1DDD">
            <w:pPr>
              <w:spacing w:after="120"/>
              <w:rPr>
                <w:vertAlign w:val="subscript"/>
              </w:rPr>
            </w:pPr>
            <w:r w:rsidRPr="00A3790A">
              <w:rPr>
                <w:i/>
              </w:rPr>
              <w:t>r</w:t>
            </w:r>
            <w:r w:rsidRPr="00A3790A">
              <w:rPr>
                <w:vertAlign w:val="subscript"/>
              </w:rPr>
              <w:t>p</w:t>
            </w:r>
          </w:p>
        </w:tc>
        <w:tc>
          <w:tcPr>
            <w:tcW w:w="1591" w:type="dxa"/>
            <w:gridSpan w:val="3"/>
          </w:tcPr>
          <w:p w14:paraId="035BEECD" w14:textId="77777777" w:rsidR="001E085C" w:rsidRPr="00A3790A" w:rsidRDefault="001E085C" w:rsidP="005D1DDD">
            <w:pPr>
              <w:spacing w:after="120"/>
            </w:pPr>
            <w:r w:rsidRPr="00A3790A">
              <w:t>-</w:t>
            </w:r>
          </w:p>
        </w:tc>
        <w:tc>
          <w:tcPr>
            <w:tcW w:w="4019" w:type="dxa"/>
          </w:tcPr>
          <w:p w14:paraId="78E4E53E" w14:textId="77777777" w:rsidR="001E085C" w:rsidRPr="00A3790A" w:rsidRDefault="001E085C" w:rsidP="005D1DDD">
            <w:pPr>
              <w:spacing w:after="120"/>
            </w:pPr>
            <w:r w:rsidRPr="00A3790A">
              <w:t>Pressure ratio of SSV</w:t>
            </w:r>
          </w:p>
        </w:tc>
      </w:tr>
      <w:tr w:rsidR="001E085C" w:rsidRPr="00A3790A" w14:paraId="1FAD1473" w14:textId="77777777" w:rsidTr="005D1DDD">
        <w:trPr>
          <w:cantSplit/>
          <w:trHeight w:val="300"/>
        </w:trPr>
        <w:tc>
          <w:tcPr>
            <w:tcW w:w="910" w:type="dxa"/>
            <w:gridSpan w:val="2"/>
          </w:tcPr>
          <w:p w14:paraId="03C18F03" w14:textId="77777777" w:rsidR="001E085C" w:rsidRPr="00A3790A" w:rsidRDefault="001E085C" w:rsidP="005D1DDD">
            <w:pPr>
              <w:spacing w:after="120"/>
              <w:rPr>
                <w:vertAlign w:val="subscript"/>
              </w:rPr>
            </w:pPr>
            <w:r w:rsidRPr="00A3790A">
              <w:rPr>
                <w:i/>
              </w:rPr>
              <w:t>r</w:t>
            </w:r>
            <w:r w:rsidRPr="00A3790A">
              <w:rPr>
                <w:vertAlign w:val="subscript"/>
              </w:rPr>
              <w:t>s</w:t>
            </w:r>
          </w:p>
        </w:tc>
        <w:tc>
          <w:tcPr>
            <w:tcW w:w="1591" w:type="dxa"/>
            <w:gridSpan w:val="3"/>
          </w:tcPr>
          <w:p w14:paraId="33980603" w14:textId="77777777" w:rsidR="001E085C" w:rsidRPr="00A3790A" w:rsidRDefault="001E085C" w:rsidP="005D1DDD">
            <w:pPr>
              <w:spacing w:after="120"/>
            </w:pPr>
            <w:r w:rsidRPr="00A3790A">
              <w:t>-</w:t>
            </w:r>
          </w:p>
        </w:tc>
        <w:tc>
          <w:tcPr>
            <w:tcW w:w="4019" w:type="dxa"/>
          </w:tcPr>
          <w:p w14:paraId="6A2B7179" w14:textId="77777777" w:rsidR="001E085C" w:rsidRPr="00A3790A" w:rsidRDefault="001E085C" w:rsidP="005D1DDD">
            <w:pPr>
              <w:spacing w:after="120"/>
            </w:pPr>
            <w:r w:rsidRPr="00A3790A">
              <w:t>Average sample ratio</w:t>
            </w:r>
          </w:p>
        </w:tc>
      </w:tr>
      <w:tr w:rsidR="001E085C" w:rsidRPr="00A3790A" w14:paraId="02FB8B61" w14:textId="77777777" w:rsidTr="005D1DDD">
        <w:trPr>
          <w:cantSplit/>
          <w:trHeight w:val="300"/>
        </w:trPr>
        <w:tc>
          <w:tcPr>
            <w:tcW w:w="910" w:type="dxa"/>
            <w:gridSpan w:val="2"/>
          </w:tcPr>
          <w:p w14:paraId="4DF647B5" w14:textId="77777777" w:rsidR="001E085C" w:rsidRPr="00A3790A" w:rsidRDefault="001E085C" w:rsidP="005D1DDD">
            <w:pPr>
              <w:spacing w:after="120"/>
              <w:rPr>
                <w:i/>
              </w:rPr>
            </w:pPr>
            <w:r w:rsidRPr="00A3790A">
              <w:rPr>
                <w:i/>
              </w:rPr>
              <w:t>s</w:t>
            </w:r>
          </w:p>
        </w:tc>
        <w:tc>
          <w:tcPr>
            <w:tcW w:w="1591" w:type="dxa"/>
            <w:gridSpan w:val="3"/>
          </w:tcPr>
          <w:p w14:paraId="7C29D2FA" w14:textId="77777777" w:rsidR="001E085C" w:rsidRPr="00A3790A" w:rsidRDefault="001E085C" w:rsidP="005D1DDD">
            <w:pPr>
              <w:spacing w:after="120"/>
            </w:pPr>
          </w:p>
        </w:tc>
        <w:tc>
          <w:tcPr>
            <w:tcW w:w="4019" w:type="dxa"/>
          </w:tcPr>
          <w:p w14:paraId="6B8FB40F" w14:textId="77777777" w:rsidR="001E085C" w:rsidRPr="00A3790A" w:rsidRDefault="001E085C" w:rsidP="005D1DDD">
            <w:pPr>
              <w:spacing w:after="120"/>
            </w:pPr>
            <w:r w:rsidRPr="00A3790A">
              <w:t>Standard deviation</w:t>
            </w:r>
          </w:p>
        </w:tc>
      </w:tr>
      <w:tr w:rsidR="001E085C" w:rsidRPr="00A3790A" w14:paraId="622AF3F8" w14:textId="77777777" w:rsidTr="005D1DDD">
        <w:trPr>
          <w:cantSplit/>
          <w:trHeight w:val="300"/>
        </w:trPr>
        <w:tc>
          <w:tcPr>
            <w:tcW w:w="910" w:type="dxa"/>
            <w:gridSpan w:val="2"/>
          </w:tcPr>
          <w:p w14:paraId="071EB952" w14:textId="77777777" w:rsidR="001E085C" w:rsidRPr="00A3790A" w:rsidRDefault="001E085C" w:rsidP="005D1DDD">
            <w:pPr>
              <w:spacing w:after="120"/>
              <w:rPr>
                <w:i/>
              </w:rPr>
            </w:pPr>
            <w:r w:rsidRPr="00A3790A">
              <w:rPr>
                <w:i/>
              </w:rPr>
              <w:sym w:font="Symbol" w:char="F072"/>
            </w:r>
          </w:p>
        </w:tc>
        <w:tc>
          <w:tcPr>
            <w:tcW w:w="1591" w:type="dxa"/>
            <w:gridSpan w:val="3"/>
          </w:tcPr>
          <w:p w14:paraId="40B8314B" w14:textId="77777777" w:rsidR="001E085C" w:rsidRPr="00A3790A" w:rsidRDefault="001E085C" w:rsidP="005D1DDD">
            <w:pPr>
              <w:pStyle w:val="Definition"/>
              <w:spacing w:after="120" w:line="240" w:lineRule="auto"/>
              <w:jc w:val="left"/>
              <w:rPr>
                <w:rFonts w:ascii="Times New Roman" w:hAnsi="Times New Roman"/>
              </w:rPr>
            </w:pPr>
            <w:r w:rsidRPr="00A3790A">
              <w:rPr>
                <w:rFonts w:ascii="Times New Roman" w:hAnsi="Times New Roman"/>
              </w:rPr>
              <w:t>kg/m³</w:t>
            </w:r>
          </w:p>
        </w:tc>
        <w:tc>
          <w:tcPr>
            <w:tcW w:w="4019" w:type="dxa"/>
          </w:tcPr>
          <w:p w14:paraId="7547E50C" w14:textId="77777777" w:rsidR="001E085C" w:rsidRPr="00A3790A" w:rsidRDefault="001E085C" w:rsidP="005D1DDD">
            <w:pPr>
              <w:spacing w:after="120"/>
            </w:pPr>
            <w:r w:rsidRPr="00A3790A">
              <w:t>Density</w:t>
            </w:r>
          </w:p>
        </w:tc>
      </w:tr>
      <w:tr w:rsidR="001E085C" w:rsidRPr="00A3790A" w14:paraId="3E52E23C" w14:textId="77777777" w:rsidTr="005D1DDD">
        <w:trPr>
          <w:cantSplit/>
          <w:trHeight w:val="300"/>
        </w:trPr>
        <w:tc>
          <w:tcPr>
            <w:tcW w:w="910" w:type="dxa"/>
            <w:gridSpan w:val="2"/>
          </w:tcPr>
          <w:p w14:paraId="24DE5F9D" w14:textId="77777777" w:rsidR="001E085C" w:rsidRPr="00A3790A" w:rsidRDefault="001E085C" w:rsidP="005D1DDD">
            <w:pPr>
              <w:spacing w:after="120"/>
              <w:rPr>
                <w:vertAlign w:val="subscript"/>
              </w:rPr>
            </w:pPr>
            <w:r w:rsidRPr="00A3790A">
              <w:rPr>
                <w:i/>
              </w:rPr>
              <w:sym w:font="Symbol" w:char="F072"/>
            </w:r>
            <w:r w:rsidRPr="00A3790A">
              <w:rPr>
                <w:vertAlign w:val="subscript"/>
              </w:rPr>
              <w:t>e</w:t>
            </w:r>
          </w:p>
        </w:tc>
        <w:tc>
          <w:tcPr>
            <w:tcW w:w="1591" w:type="dxa"/>
            <w:gridSpan w:val="3"/>
          </w:tcPr>
          <w:p w14:paraId="0206E0CE" w14:textId="77777777" w:rsidR="001E085C" w:rsidRPr="00A3790A" w:rsidRDefault="001E085C" w:rsidP="005D1DDD">
            <w:pPr>
              <w:pStyle w:val="Definition"/>
              <w:spacing w:after="120" w:line="240" w:lineRule="auto"/>
              <w:jc w:val="left"/>
              <w:rPr>
                <w:rFonts w:ascii="Times New Roman" w:hAnsi="Times New Roman"/>
              </w:rPr>
            </w:pPr>
            <w:r w:rsidRPr="00A3790A">
              <w:rPr>
                <w:rFonts w:ascii="Times New Roman" w:hAnsi="Times New Roman"/>
              </w:rPr>
              <w:t>kg/m³</w:t>
            </w:r>
          </w:p>
        </w:tc>
        <w:tc>
          <w:tcPr>
            <w:tcW w:w="4019" w:type="dxa"/>
          </w:tcPr>
          <w:p w14:paraId="5CEAFF59" w14:textId="77777777" w:rsidR="001E085C" w:rsidRPr="00A3790A" w:rsidRDefault="001E085C" w:rsidP="005D1DDD">
            <w:pPr>
              <w:spacing w:after="120"/>
            </w:pPr>
            <w:r w:rsidRPr="00A3790A">
              <w:t>Exhaust gas density</w:t>
            </w:r>
          </w:p>
        </w:tc>
      </w:tr>
      <w:tr w:rsidR="001E085C" w:rsidRPr="00A3790A" w14:paraId="1936B10A" w14:textId="77777777" w:rsidTr="005D1DDD">
        <w:trPr>
          <w:cantSplit/>
          <w:trHeight w:val="300"/>
        </w:trPr>
        <w:tc>
          <w:tcPr>
            <w:tcW w:w="910" w:type="dxa"/>
            <w:gridSpan w:val="2"/>
          </w:tcPr>
          <w:p w14:paraId="0CBDEDAB" w14:textId="77777777" w:rsidR="001E085C" w:rsidRPr="00A3790A" w:rsidRDefault="001E085C" w:rsidP="005D1DDD">
            <w:pPr>
              <w:spacing w:after="120"/>
              <w:rPr>
                <w:i/>
              </w:rPr>
            </w:pPr>
            <w:r w:rsidRPr="00A3790A">
              <w:rPr>
                <w:i/>
              </w:rPr>
              <w:sym w:font="Symbol" w:char="F073"/>
            </w:r>
          </w:p>
        </w:tc>
        <w:tc>
          <w:tcPr>
            <w:tcW w:w="1591" w:type="dxa"/>
            <w:gridSpan w:val="3"/>
          </w:tcPr>
          <w:p w14:paraId="6D5372BD" w14:textId="77777777" w:rsidR="001E085C" w:rsidRPr="00A3790A" w:rsidRDefault="001E085C" w:rsidP="005D1DDD">
            <w:pPr>
              <w:spacing w:after="120"/>
            </w:pPr>
            <w:r w:rsidRPr="00A3790A">
              <w:t>-</w:t>
            </w:r>
          </w:p>
        </w:tc>
        <w:tc>
          <w:tcPr>
            <w:tcW w:w="4019" w:type="dxa"/>
          </w:tcPr>
          <w:p w14:paraId="3565B0A6" w14:textId="77777777" w:rsidR="001E085C" w:rsidRPr="00A3790A" w:rsidRDefault="001E085C" w:rsidP="005D1DDD">
            <w:pPr>
              <w:spacing w:after="120"/>
            </w:pPr>
            <w:r w:rsidRPr="00A3790A">
              <w:t>Standard deviation</w:t>
            </w:r>
          </w:p>
        </w:tc>
      </w:tr>
      <w:tr w:rsidR="001E085C" w:rsidRPr="00A3790A" w14:paraId="65577FDA" w14:textId="77777777" w:rsidTr="005D1DDD">
        <w:trPr>
          <w:cantSplit/>
          <w:trHeight w:val="300"/>
        </w:trPr>
        <w:tc>
          <w:tcPr>
            <w:tcW w:w="910" w:type="dxa"/>
            <w:gridSpan w:val="2"/>
          </w:tcPr>
          <w:p w14:paraId="62329337" w14:textId="77777777" w:rsidR="001E085C" w:rsidRPr="00A3790A" w:rsidRDefault="001E085C" w:rsidP="005D1DDD">
            <w:pPr>
              <w:spacing w:after="120"/>
              <w:rPr>
                <w:i/>
              </w:rPr>
            </w:pPr>
            <w:r w:rsidRPr="00A3790A">
              <w:rPr>
                <w:i/>
              </w:rPr>
              <w:t>T</w:t>
            </w:r>
          </w:p>
        </w:tc>
        <w:tc>
          <w:tcPr>
            <w:tcW w:w="1591" w:type="dxa"/>
            <w:gridSpan w:val="3"/>
          </w:tcPr>
          <w:p w14:paraId="494682DE" w14:textId="77777777" w:rsidR="001E085C" w:rsidRPr="00A3790A" w:rsidRDefault="001E085C" w:rsidP="005D1DDD">
            <w:pPr>
              <w:spacing w:after="120"/>
            </w:pPr>
            <w:r w:rsidRPr="00A3790A">
              <w:t>K</w:t>
            </w:r>
          </w:p>
        </w:tc>
        <w:tc>
          <w:tcPr>
            <w:tcW w:w="4019" w:type="dxa"/>
          </w:tcPr>
          <w:p w14:paraId="311748FB" w14:textId="77777777" w:rsidR="001E085C" w:rsidRPr="00A3790A" w:rsidRDefault="001E085C" w:rsidP="005D1DDD">
            <w:pPr>
              <w:spacing w:after="120"/>
            </w:pPr>
            <w:r w:rsidRPr="00A3790A">
              <w:t>Absolute temperature</w:t>
            </w:r>
          </w:p>
        </w:tc>
      </w:tr>
      <w:tr w:rsidR="001E085C" w:rsidRPr="00A3790A" w14:paraId="4C3A9318" w14:textId="77777777" w:rsidTr="005D1DDD">
        <w:trPr>
          <w:cantSplit/>
          <w:trHeight w:val="300"/>
        </w:trPr>
        <w:tc>
          <w:tcPr>
            <w:tcW w:w="910" w:type="dxa"/>
            <w:gridSpan w:val="2"/>
          </w:tcPr>
          <w:p w14:paraId="68D0B0A6" w14:textId="77777777" w:rsidR="001E085C" w:rsidRPr="00A3790A" w:rsidRDefault="001E085C" w:rsidP="005D1DDD">
            <w:pPr>
              <w:spacing w:after="120"/>
            </w:pPr>
            <w:r w:rsidRPr="00A3790A">
              <w:rPr>
                <w:i/>
              </w:rPr>
              <w:t>T</w:t>
            </w:r>
            <w:r w:rsidRPr="00A3790A">
              <w:rPr>
                <w:vertAlign w:val="subscript"/>
              </w:rPr>
              <w:t>a</w:t>
            </w:r>
          </w:p>
        </w:tc>
        <w:tc>
          <w:tcPr>
            <w:tcW w:w="1591" w:type="dxa"/>
            <w:gridSpan w:val="3"/>
          </w:tcPr>
          <w:p w14:paraId="2915C412" w14:textId="77777777" w:rsidR="001E085C" w:rsidRPr="00A3790A" w:rsidRDefault="001E085C" w:rsidP="005D1DDD">
            <w:pPr>
              <w:spacing w:after="120"/>
            </w:pPr>
            <w:r w:rsidRPr="00A3790A">
              <w:t>K</w:t>
            </w:r>
          </w:p>
        </w:tc>
        <w:tc>
          <w:tcPr>
            <w:tcW w:w="4019" w:type="dxa"/>
          </w:tcPr>
          <w:p w14:paraId="430FB25E" w14:textId="77777777" w:rsidR="001E085C" w:rsidRPr="00A3790A" w:rsidRDefault="001E085C" w:rsidP="005D1DDD">
            <w:pPr>
              <w:spacing w:after="120"/>
            </w:pPr>
            <w:r w:rsidRPr="00A3790A">
              <w:t>Absolute temperature of the intake air</w:t>
            </w:r>
          </w:p>
        </w:tc>
      </w:tr>
      <w:tr w:rsidR="001E085C" w:rsidRPr="00A3790A" w14:paraId="04764B2D" w14:textId="77777777" w:rsidTr="005D1DDD">
        <w:trPr>
          <w:cantSplit/>
          <w:trHeight w:val="300"/>
        </w:trPr>
        <w:tc>
          <w:tcPr>
            <w:tcW w:w="910" w:type="dxa"/>
            <w:gridSpan w:val="2"/>
          </w:tcPr>
          <w:p w14:paraId="7E29DC7A" w14:textId="77777777" w:rsidR="001E085C" w:rsidRPr="00A3790A" w:rsidRDefault="001E085C" w:rsidP="005D1DDD">
            <w:pPr>
              <w:spacing w:after="120"/>
              <w:rPr>
                <w:i/>
              </w:rPr>
            </w:pPr>
            <w:r w:rsidRPr="00A3790A">
              <w:rPr>
                <w:i/>
              </w:rPr>
              <w:t>t</w:t>
            </w:r>
          </w:p>
        </w:tc>
        <w:tc>
          <w:tcPr>
            <w:tcW w:w="1591" w:type="dxa"/>
            <w:gridSpan w:val="3"/>
          </w:tcPr>
          <w:p w14:paraId="26FC2F94" w14:textId="77777777" w:rsidR="001E085C" w:rsidRPr="00A3790A" w:rsidRDefault="001E085C" w:rsidP="005D1DDD">
            <w:pPr>
              <w:spacing w:after="120"/>
            </w:pPr>
            <w:r w:rsidRPr="00A3790A">
              <w:t>s</w:t>
            </w:r>
          </w:p>
        </w:tc>
        <w:tc>
          <w:tcPr>
            <w:tcW w:w="4019" w:type="dxa"/>
          </w:tcPr>
          <w:p w14:paraId="33BA12F7" w14:textId="77777777" w:rsidR="001E085C" w:rsidRPr="00A3790A" w:rsidRDefault="001E085C" w:rsidP="005D1DDD">
            <w:pPr>
              <w:spacing w:after="120"/>
            </w:pPr>
            <w:r w:rsidRPr="00A3790A">
              <w:t>Time</w:t>
            </w:r>
          </w:p>
        </w:tc>
      </w:tr>
      <w:tr w:rsidR="001E085C" w:rsidRPr="00A3790A" w14:paraId="03CBC20C" w14:textId="77777777" w:rsidTr="005D1DDD">
        <w:trPr>
          <w:cantSplit/>
          <w:trHeight w:val="300"/>
        </w:trPr>
        <w:tc>
          <w:tcPr>
            <w:tcW w:w="910" w:type="dxa"/>
            <w:gridSpan w:val="2"/>
          </w:tcPr>
          <w:p w14:paraId="492EAEBA" w14:textId="77777777" w:rsidR="001E085C" w:rsidRPr="00A3790A" w:rsidRDefault="001E085C" w:rsidP="005D1DDD">
            <w:pPr>
              <w:spacing w:after="120"/>
            </w:pPr>
            <w:r w:rsidRPr="00A3790A">
              <w:rPr>
                <w:i/>
              </w:rPr>
              <w:t>t</w:t>
            </w:r>
            <w:r w:rsidRPr="00A3790A">
              <w:rPr>
                <w:vertAlign w:val="subscript"/>
              </w:rPr>
              <w:t>10</w:t>
            </w:r>
          </w:p>
        </w:tc>
        <w:tc>
          <w:tcPr>
            <w:tcW w:w="1591" w:type="dxa"/>
            <w:gridSpan w:val="3"/>
          </w:tcPr>
          <w:p w14:paraId="1EF1E3F3" w14:textId="77777777" w:rsidR="001E085C" w:rsidRPr="00A3790A" w:rsidRDefault="001E085C" w:rsidP="005D1DDD">
            <w:pPr>
              <w:spacing w:after="120"/>
            </w:pPr>
            <w:r w:rsidRPr="00A3790A">
              <w:t>s</w:t>
            </w:r>
          </w:p>
        </w:tc>
        <w:tc>
          <w:tcPr>
            <w:tcW w:w="4019" w:type="dxa"/>
          </w:tcPr>
          <w:p w14:paraId="40C2949A" w14:textId="77777777" w:rsidR="001E085C" w:rsidRPr="00A3790A" w:rsidRDefault="001E085C" w:rsidP="005D1DDD">
            <w:pPr>
              <w:spacing w:after="120"/>
            </w:pPr>
            <w:r w:rsidRPr="00A3790A">
              <w:t>Time between step input and 10 per cent of final reading</w:t>
            </w:r>
          </w:p>
        </w:tc>
      </w:tr>
      <w:tr w:rsidR="001E085C" w:rsidRPr="00A3790A" w14:paraId="421EE1DE" w14:textId="77777777" w:rsidTr="005D1DDD">
        <w:trPr>
          <w:cantSplit/>
          <w:trHeight w:val="300"/>
        </w:trPr>
        <w:tc>
          <w:tcPr>
            <w:tcW w:w="910" w:type="dxa"/>
            <w:gridSpan w:val="2"/>
          </w:tcPr>
          <w:p w14:paraId="3AE001A1" w14:textId="77777777" w:rsidR="001E085C" w:rsidRPr="00A3790A" w:rsidRDefault="001E085C" w:rsidP="005D1DDD">
            <w:pPr>
              <w:spacing w:after="120"/>
            </w:pPr>
            <w:r w:rsidRPr="00A3790A">
              <w:rPr>
                <w:i/>
              </w:rPr>
              <w:t>t</w:t>
            </w:r>
            <w:r w:rsidRPr="00A3790A">
              <w:rPr>
                <w:vertAlign w:val="subscript"/>
              </w:rPr>
              <w:t>50</w:t>
            </w:r>
          </w:p>
        </w:tc>
        <w:tc>
          <w:tcPr>
            <w:tcW w:w="1591" w:type="dxa"/>
            <w:gridSpan w:val="3"/>
          </w:tcPr>
          <w:p w14:paraId="3EAB4AF7" w14:textId="77777777" w:rsidR="001E085C" w:rsidRPr="00A3790A" w:rsidRDefault="001E085C" w:rsidP="005D1DDD">
            <w:pPr>
              <w:spacing w:after="120"/>
            </w:pPr>
            <w:r w:rsidRPr="00A3790A">
              <w:t>s</w:t>
            </w:r>
          </w:p>
        </w:tc>
        <w:tc>
          <w:tcPr>
            <w:tcW w:w="4019" w:type="dxa"/>
          </w:tcPr>
          <w:p w14:paraId="4C67B887" w14:textId="77777777" w:rsidR="001E085C" w:rsidRPr="00A3790A" w:rsidRDefault="001E085C" w:rsidP="005D1DDD">
            <w:pPr>
              <w:spacing w:after="120"/>
            </w:pPr>
            <w:r w:rsidRPr="00A3790A">
              <w:t>Time between step input and 50 per cent of final reading</w:t>
            </w:r>
          </w:p>
        </w:tc>
      </w:tr>
      <w:tr w:rsidR="001E085C" w:rsidRPr="00A3790A" w14:paraId="7BC6F5F6" w14:textId="77777777" w:rsidTr="005D1DDD">
        <w:trPr>
          <w:cantSplit/>
          <w:trHeight w:val="300"/>
        </w:trPr>
        <w:tc>
          <w:tcPr>
            <w:tcW w:w="910" w:type="dxa"/>
            <w:gridSpan w:val="2"/>
          </w:tcPr>
          <w:p w14:paraId="35CBDEC9" w14:textId="77777777" w:rsidR="001E085C" w:rsidRPr="00A3790A" w:rsidRDefault="001E085C" w:rsidP="005D1DDD">
            <w:pPr>
              <w:spacing w:after="120"/>
            </w:pPr>
            <w:r w:rsidRPr="00A3790A">
              <w:rPr>
                <w:i/>
              </w:rPr>
              <w:lastRenderedPageBreak/>
              <w:t>t</w:t>
            </w:r>
            <w:r w:rsidRPr="00A3790A">
              <w:rPr>
                <w:vertAlign w:val="subscript"/>
              </w:rPr>
              <w:t>90</w:t>
            </w:r>
          </w:p>
        </w:tc>
        <w:tc>
          <w:tcPr>
            <w:tcW w:w="1591" w:type="dxa"/>
            <w:gridSpan w:val="3"/>
          </w:tcPr>
          <w:p w14:paraId="692E9664" w14:textId="77777777" w:rsidR="001E085C" w:rsidRPr="00A3790A" w:rsidRDefault="001E085C" w:rsidP="005D1DDD">
            <w:pPr>
              <w:spacing w:after="120"/>
            </w:pPr>
            <w:r w:rsidRPr="00A3790A">
              <w:t>s</w:t>
            </w:r>
          </w:p>
        </w:tc>
        <w:tc>
          <w:tcPr>
            <w:tcW w:w="4019" w:type="dxa"/>
          </w:tcPr>
          <w:p w14:paraId="3B4C5E35" w14:textId="77777777" w:rsidR="001E085C" w:rsidRPr="00A3790A" w:rsidRDefault="001E085C" w:rsidP="005D1DDD">
            <w:pPr>
              <w:spacing w:after="120"/>
            </w:pPr>
            <w:r w:rsidRPr="00A3790A">
              <w:t>Time between step input and 90 per cent of final reading</w:t>
            </w:r>
          </w:p>
        </w:tc>
      </w:tr>
      <w:tr w:rsidR="001E085C" w:rsidRPr="00A3790A" w14:paraId="44DCE42B" w14:textId="77777777" w:rsidTr="005D1DDD">
        <w:trPr>
          <w:cantSplit/>
          <w:trHeight w:val="300"/>
        </w:trPr>
        <w:tc>
          <w:tcPr>
            <w:tcW w:w="910" w:type="dxa"/>
            <w:gridSpan w:val="2"/>
          </w:tcPr>
          <w:p w14:paraId="1AD6CEFD" w14:textId="77777777" w:rsidR="001E085C" w:rsidRPr="00A3790A" w:rsidRDefault="001E085C" w:rsidP="005D1DDD">
            <w:pPr>
              <w:spacing w:after="120"/>
              <w:rPr>
                <w:i/>
              </w:rPr>
            </w:pPr>
            <w:r w:rsidRPr="00A3790A">
              <w:rPr>
                <w:i/>
              </w:rPr>
              <w:t>u</w:t>
            </w:r>
          </w:p>
        </w:tc>
        <w:tc>
          <w:tcPr>
            <w:tcW w:w="1591" w:type="dxa"/>
            <w:gridSpan w:val="3"/>
          </w:tcPr>
          <w:p w14:paraId="3DCF73B0" w14:textId="77777777" w:rsidR="001E085C" w:rsidRPr="00A3790A" w:rsidRDefault="001E085C" w:rsidP="005D1DDD">
            <w:pPr>
              <w:spacing w:after="120"/>
            </w:pPr>
            <w:r w:rsidRPr="00A3790A">
              <w:t>-</w:t>
            </w:r>
          </w:p>
        </w:tc>
        <w:tc>
          <w:tcPr>
            <w:tcW w:w="4019" w:type="dxa"/>
          </w:tcPr>
          <w:p w14:paraId="5A95EE1E" w14:textId="77777777" w:rsidR="001E085C" w:rsidRPr="00A3790A" w:rsidRDefault="001E085C" w:rsidP="005D1DDD">
            <w:pPr>
              <w:spacing w:after="120"/>
            </w:pPr>
            <w:r w:rsidRPr="00A3790A">
              <w:t>Ratio between the densities (or molar masses) of the gas components and the exhaust gas divided by 1</w:t>
            </w:r>
            <w:r>
              <w:t>,</w:t>
            </w:r>
            <w:r w:rsidRPr="00A3790A">
              <w:t>000</w:t>
            </w:r>
          </w:p>
        </w:tc>
      </w:tr>
      <w:tr w:rsidR="001E085C" w:rsidRPr="00A3790A" w14:paraId="0597BD89" w14:textId="77777777" w:rsidTr="005D1DDD">
        <w:trPr>
          <w:cantSplit/>
          <w:trHeight w:val="300"/>
        </w:trPr>
        <w:tc>
          <w:tcPr>
            <w:tcW w:w="910" w:type="dxa"/>
            <w:gridSpan w:val="2"/>
          </w:tcPr>
          <w:p w14:paraId="692A1558" w14:textId="77777777" w:rsidR="001E085C" w:rsidRPr="00A3790A" w:rsidRDefault="001E085C" w:rsidP="005D1DDD">
            <w:pPr>
              <w:pStyle w:val="NormalLeft"/>
              <w:numPr>
                <w:ilvl w:val="0"/>
                <w:numId w:val="0"/>
              </w:numPr>
              <w:spacing w:before="0"/>
              <w:rPr>
                <w:sz w:val="20"/>
              </w:rPr>
            </w:pPr>
            <w:r w:rsidRPr="00A3790A">
              <w:rPr>
                <w:i/>
                <w:sz w:val="20"/>
              </w:rPr>
              <w:t>V</w:t>
            </w:r>
            <w:r w:rsidRPr="00A3790A">
              <w:rPr>
                <w:sz w:val="20"/>
                <w:vertAlign w:val="subscript"/>
              </w:rPr>
              <w:t>0</w:t>
            </w:r>
          </w:p>
        </w:tc>
        <w:tc>
          <w:tcPr>
            <w:tcW w:w="1591" w:type="dxa"/>
            <w:gridSpan w:val="3"/>
          </w:tcPr>
          <w:p w14:paraId="0E81B500" w14:textId="77777777" w:rsidR="001E085C" w:rsidRPr="00A3790A" w:rsidRDefault="001E085C" w:rsidP="005D1DDD">
            <w:pPr>
              <w:pStyle w:val="NormalLeft"/>
              <w:numPr>
                <w:ilvl w:val="0"/>
                <w:numId w:val="0"/>
              </w:numPr>
              <w:spacing w:before="0"/>
              <w:rPr>
                <w:sz w:val="20"/>
              </w:rPr>
            </w:pPr>
            <w:r w:rsidRPr="00A3790A">
              <w:rPr>
                <w:sz w:val="20"/>
              </w:rPr>
              <w:t>m</w:t>
            </w:r>
            <w:r w:rsidRPr="00A3790A">
              <w:rPr>
                <w:sz w:val="20"/>
                <w:vertAlign w:val="superscript"/>
              </w:rPr>
              <w:t>3</w:t>
            </w:r>
            <w:r w:rsidRPr="00A3790A">
              <w:rPr>
                <w:sz w:val="20"/>
              </w:rPr>
              <w:t>/r</w:t>
            </w:r>
          </w:p>
        </w:tc>
        <w:tc>
          <w:tcPr>
            <w:tcW w:w="4019" w:type="dxa"/>
          </w:tcPr>
          <w:p w14:paraId="21098749" w14:textId="77777777" w:rsidR="001E085C" w:rsidRPr="00A3790A" w:rsidRDefault="001E085C" w:rsidP="005D1DDD">
            <w:pPr>
              <w:pStyle w:val="NormalLeft"/>
              <w:numPr>
                <w:ilvl w:val="0"/>
                <w:numId w:val="0"/>
              </w:numPr>
              <w:spacing w:before="0"/>
              <w:rPr>
                <w:sz w:val="20"/>
              </w:rPr>
            </w:pPr>
            <w:r w:rsidRPr="00A3790A">
              <w:rPr>
                <w:sz w:val="20"/>
              </w:rPr>
              <w:t>PDP gas volume pumped per revolution</w:t>
            </w:r>
          </w:p>
        </w:tc>
      </w:tr>
      <w:tr w:rsidR="001E085C" w:rsidRPr="00A3790A" w14:paraId="05D5FB78" w14:textId="77777777" w:rsidTr="005D1DDD">
        <w:trPr>
          <w:cantSplit/>
          <w:trHeight w:val="300"/>
        </w:trPr>
        <w:tc>
          <w:tcPr>
            <w:tcW w:w="910" w:type="dxa"/>
            <w:gridSpan w:val="2"/>
          </w:tcPr>
          <w:p w14:paraId="294EE539" w14:textId="77777777" w:rsidR="001E085C" w:rsidRPr="00A3790A" w:rsidRDefault="001E085C" w:rsidP="005D1DDD">
            <w:pPr>
              <w:spacing w:after="120"/>
              <w:rPr>
                <w:vertAlign w:val="subscript"/>
              </w:rPr>
            </w:pPr>
            <w:r w:rsidRPr="00A3790A">
              <w:rPr>
                <w:i/>
              </w:rPr>
              <w:t>V</w:t>
            </w:r>
            <w:r w:rsidRPr="00A3790A">
              <w:rPr>
                <w:vertAlign w:val="subscript"/>
              </w:rPr>
              <w:t>s</w:t>
            </w:r>
          </w:p>
        </w:tc>
        <w:tc>
          <w:tcPr>
            <w:tcW w:w="1591" w:type="dxa"/>
            <w:gridSpan w:val="3"/>
          </w:tcPr>
          <w:p w14:paraId="52BC74E0" w14:textId="77777777" w:rsidR="001E085C" w:rsidRPr="00A3790A" w:rsidRDefault="001E085C" w:rsidP="005D1DDD">
            <w:pPr>
              <w:spacing w:after="120"/>
            </w:pPr>
            <w:r w:rsidRPr="00A3790A">
              <w:t>dm³</w:t>
            </w:r>
          </w:p>
        </w:tc>
        <w:tc>
          <w:tcPr>
            <w:tcW w:w="4019" w:type="dxa"/>
          </w:tcPr>
          <w:p w14:paraId="22DCA5EB" w14:textId="77777777" w:rsidR="001E085C" w:rsidRPr="00A3790A" w:rsidRDefault="001E085C" w:rsidP="005D1DDD">
            <w:pPr>
              <w:spacing w:after="120"/>
            </w:pPr>
            <w:r w:rsidRPr="00A3790A">
              <w:t>System volume of exhaust analyzer bench</w:t>
            </w:r>
          </w:p>
        </w:tc>
      </w:tr>
      <w:tr w:rsidR="001E085C" w:rsidRPr="00A3790A" w14:paraId="1C26FF73" w14:textId="77777777" w:rsidTr="005D1DDD">
        <w:trPr>
          <w:cantSplit/>
          <w:trHeight w:val="300"/>
        </w:trPr>
        <w:tc>
          <w:tcPr>
            <w:tcW w:w="910" w:type="dxa"/>
            <w:gridSpan w:val="2"/>
          </w:tcPr>
          <w:p w14:paraId="7D1CEEED" w14:textId="77777777" w:rsidR="001E085C" w:rsidRPr="00A3790A" w:rsidRDefault="001E085C" w:rsidP="005D1DDD">
            <w:pPr>
              <w:spacing w:after="120"/>
            </w:pPr>
            <w:r w:rsidRPr="00A3790A">
              <w:rPr>
                <w:i/>
              </w:rPr>
              <w:t>W</w:t>
            </w:r>
            <w:r w:rsidRPr="00A3790A">
              <w:rPr>
                <w:vertAlign w:val="subscript"/>
              </w:rPr>
              <w:t>act</w:t>
            </w:r>
          </w:p>
        </w:tc>
        <w:tc>
          <w:tcPr>
            <w:tcW w:w="1591" w:type="dxa"/>
            <w:gridSpan w:val="3"/>
          </w:tcPr>
          <w:p w14:paraId="5A06ED1C" w14:textId="77777777" w:rsidR="001E085C" w:rsidRPr="00A3790A" w:rsidRDefault="001E085C" w:rsidP="005D1DDD">
            <w:pPr>
              <w:spacing w:after="120"/>
            </w:pPr>
            <w:r w:rsidRPr="00A3790A">
              <w:t>kWh</w:t>
            </w:r>
          </w:p>
        </w:tc>
        <w:tc>
          <w:tcPr>
            <w:tcW w:w="4019" w:type="dxa"/>
          </w:tcPr>
          <w:p w14:paraId="56C3447B" w14:textId="77777777" w:rsidR="001E085C" w:rsidRPr="00A3790A" w:rsidRDefault="001E085C" w:rsidP="005D1DDD">
            <w:pPr>
              <w:spacing w:after="120"/>
            </w:pPr>
            <w:r w:rsidRPr="00A3790A">
              <w:t>Actual cycle work of the test cycle</w:t>
            </w:r>
          </w:p>
        </w:tc>
      </w:tr>
      <w:tr w:rsidR="001E085C" w:rsidRPr="00A3790A" w14:paraId="3203317D" w14:textId="77777777" w:rsidTr="005D1DDD">
        <w:trPr>
          <w:cantSplit/>
          <w:trHeight w:val="300"/>
        </w:trPr>
        <w:tc>
          <w:tcPr>
            <w:tcW w:w="910" w:type="dxa"/>
            <w:gridSpan w:val="2"/>
          </w:tcPr>
          <w:p w14:paraId="1F228D4F" w14:textId="77777777" w:rsidR="001E085C" w:rsidRPr="00A3790A" w:rsidRDefault="001E085C" w:rsidP="005D1DDD">
            <w:pPr>
              <w:spacing w:after="120"/>
              <w:rPr>
                <w:i/>
              </w:rPr>
            </w:pPr>
            <w:r w:rsidRPr="00A3790A">
              <w:rPr>
                <w:i/>
              </w:rPr>
              <w:t>W</w:t>
            </w:r>
            <w:r w:rsidRPr="00A3790A">
              <w:rPr>
                <w:i/>
                <w:vertAlign w:val="subscript"/>
              </w:rPr>
              <w:t>act,cold</w:t>
            </w:r>
          </w:p>
        </w:tc>
        <w:tc>
          <w:tcPr>
            <w:tcW w:w="1591" w:type="dxa"/>
            <w:gridSpan w:val="3"/>
          </w:tcPr>
          <w:p w14:paraId="0B93E1D3" w14:textId="77777777" w:rsidR="001E085C" w:rsidRPr="00A3790A" w:rsidRDefault="001E085C" w:rsidP="005D1DDD">
            <w:pPr>
              <w:spacing w:after="120"/>
            </w:pPr>
            <w:r w:rsidRPr="00A3790A">
              <w:t>kWh</w:t>
            </w:r>
          </w:p>
        </w:tc>
        <w:tc>
          <w:tcPr>
            <w:tcW w:w="4019" w:type="dxa"/>
          </w:tcPr>
          <w:p w14:paraId="434B1220" w14:textId="77777777" w:rsidR="001E085C" w:rsidRPr="00A3790A" w:rsidRDefault="001E085C" w:rsidP="005D1DDD">
            <w:pPr>
              <w:spacing w:after="120"/>
            </w:pPr>
            <w:r w:rsidRPr="00A3790A">
              <w:t>The actual cycle work over the WHTC cold test cycle according to paragraph 7.8.6.</w:t>
            </w:r>
          </w:p>
        </w:tc>
      </w:tr>
      <w:tr w:rsidR="001E085C" w:rsidRPr="00A3790A" w14:paraId="425DA6D0" w14:textId="77777777" w:rsidTr="005D1DDD">
        <w:trPr>
          <w:cantSplit/>
          <w:trHeight w:val="300"/>
        </w:trPr>
        <w:tc>
          <w:tcPr>
            <w:tcW w:w="910" w:type="dxa"/>
            <w:gridSpan w:val="2"/>
          </w:tcPr>
          <w:p w14:paraId="3F8E5669" w14:textId="77777777" w:rsidR="001E085C" w:rsidRPr="00A3790A" w:rsidRDefault="001E085C" w:rsidP="005D1DDD">
            <w:pPr>
              <w:spacing w:after="120"/>
              <w:rPr>
                <w:i/>
              </w:rPr>
            </w:pPr>
            <w:r w:rsidRPr="00A3790A">
              <w:rPr>
                <w:i/>
              </w:rPr>
              <w:t>W</w:t>
            </w:r>
            <w:r w:rsidRPr="00A3790A">
              <w:rPr>
                <w:i/>
                <w:vertAlign w:val="subscript"/>
              </w:rPr>
              <w:t>act, hot</w:t>
            </w:r>
          </w:p>
        </w:tc>
        <w:tc>
          <w:tcPr>
            <w:tcW w:w="1591" w:type="dxa"/>
            <w:gridSpan w:val="3"/>
          </w:tcPr>
          <w:p w14:paraId="5295D75B" w14:textId="77777777" w:rsidR="001E085C" w:rsidRPr="00A3790A" w:rsidRDefault="001E085C" w:rsidP="005D1DDD">
            <w:pPr>
              <w:spacing w:after="120"/>
            </w:pPr>
            <w:r w:rsidRPr="00A3790A">
              <w:t>kWh</w:t>
            </w:r>
          </w:p>
        </w:tc>
        <w:tc>
          <w:tcPr>
            <w:tcW w:w="4019" w:type="dxa"/>
          </w:tcPr>
          <w:p w14:paraId="59739666" w14:textId="77777777" w:rsidR="001E085C" w:rsidRPr="00A3790A" w:rsidRDefault="001E085C" w:rsidP="005D1DDD">
            <w:pPr>
              <w:spacing w:after="120"/>
            </w:pPr>
            <w:r w:rsidRPr="00A3790A">
              <w:t>The actual cycle work over the WHTC hot test cycle according to paragraph 7.8.6.</w:t>
            </w:r>
          </w:p>
        </w:tc>
      </w:tr>
      <w:tr w:rsidR="001E085C" w:rsidRPr="00A3790A" w14:paraId="0D4342CF" w14:textId="77777777" w:rsidTr="005D1DDD">
        <w:trPr>
          <w:cantSplit/>
          <w:trHeight w:val="300"/>
        </w:trPr>
        <w:tc>
          <w:tcPr>
            <w:tcW w:w="910" w:type="dxa"/>
            <w:gridSpan w:val="2"/>
          </w:tcPr>
          <w:p w14:paraId="1DD558A6" w14:textId="77777777" w:rsidR="001E085C" w:rsidRPr="00A3790A" w:rsidRDefault="001E085C" w:rsidP="005D1DDD">
            <w:pPr>
              <w:spacing w:after="120"/>
            </w:pPr>
            <w:r w:rsidRPr="00A3790A">
              <w:rPr>
                <w:i/>
              </w:rPr>
              <w:t>W</w:t>
            </w:r>
            <w:r w:rsidRPr="00A3790A">
              <w:rPr>
                <w:vertAlign w:val="subscript"/>
              </w:rPr>
              <w:t>ref</w:t>
            </w:r>
          </w:p>
        </w:tc>
        <w:tc>
          <w:tcPr>
            <w:tcW w:w="1591" w:type="dxa"/>
            <w:gridSpan w:val="3"/>
          </w:tcPr>
          <w:p w14:paraId="1CB69F0A" w14:textId="77777777" w:rsidR="001E085C" w:rsidRPr="00A3790A" w:rsidRDefault="001E085C" w:rsidP="005D1DDD">
            <w:pPr>
              <w:spacing w:after="120"/>
            </w:pPr>
            <w:r w:rsidRPr="00A3790A">
              <w:t>kWh</w:t>
            </w:r>
          </w:p>
        </w:tc>
        <w:tc>
          <w:tcPr>
            <w:tcW w:w="4019" w:type="dxa"/>
          </w:tcPr>
          <w:p w14:paraId="25000818" w14:textId="77777777" w:rsidR="001E085C" w:rsidRPr="00A3790A" w:rsidRDefault="001E085C" w:rsidP="005D1DDD">
            <w:pPr>
              <w:spacing w:after="120"/>
            </w:pPr>
            <w:r w:rsidRPr="00A3790A">
              <w:t>Reference cycle work of the test cycle</w:t>
            </w:r>
          </w:p>
        </w:tc>
      </w:tr>
      <w:tr w:rsidR="001E085C" w:rsidRPr="00A3790A" w14:paraId="59F61679" w14:textId="77777777" w:rsidTr="005D1DDD">
        <w:trPr>
          <w:cantSplit/>
          <w:trHeight w:val="300"/>
        </w:trPr>
        <w:tc>
          <w:tcPr>
            <w:tcW w:w="910" w:type="dxa"/>
            <w:gridSpan w:val="2"/>
          </w:tcPr>
          <w:p w14:paraId="6866BA9D" w14:textId="77777777" w:rsidR="001E085C" w:rsidRPr="00A3790A" w:rsidRDefault="001E085C" w:rsidP="005D1DDD">
            <w:pPr>
              <w:pStyle w:val="NormalLeft"/>
              <w:numPr>
                <w:ilvl w:val="0"/>
                <w:numId w:val="0"/>
              </w:numPr>
              <w:spacing w:before="0"/>
              <w:rPr>
                <w:sz w:val="20"/>
              </w:rPr>
            </w:pPr>
            <w:r w:rsidRPr="00A3790A">
              <w:rPr>
                <w:i/>
                <w:sz w:val="20"/>
              </w:rPr>
              <w:t>X</w:t>
            </w:r>
            <w:r w:rsidRPr="00A3790A">
              <w:rPr>
                <w:sz w:val="20"/>
                <w:vertAlign w:val="subscript"/>
              </w:rPr>
              <w:t>0</w:t>
            </w:r>
          </w:p>
        </w:tc>
        <w:tc>
          <w:tcPr>
            <w:tcW w:w="1591" w:type="dxa"/>
            <w:gridSpan w:val="3"/>
          </w:tcPr>
          <w:p w14:paraId="48121AD0" w14:textId="77777777" w:rsidR="001E085C" w:rsidRPr="00A3790A" w:rsidRDefault="001E085C" w:rsidP="005D1DDD">
            <w:pPr>
              <w:pStyle w:val="NormalLeft"/>
              <w:numPr>
                <w:ilvl w:val="0"/>
                <w:numId w:val="0"/>
              </w:numPr>
              <w:spacing w:before="0"/>
              <w:rPr>
                <w:sz w:val="20"/>
              </w:rPr>
            </w:pPr>
            <w:r w:rsidRPr="00A3790A">
              <w:rPr>
                <w:sz w:val="20"/>
              </w:rPr>
              <w:t>m</w:t>
            </w:r>
            <w:r w:rsidRPr="00A3790A">
              <w:rPr>
                <w:sz w:val="20"/>
                <w:vertAlign w:val="superscript"/>
              </w:rPr>
              <w:t>3</w:t>
            </w:r>
            <w:r w:rsidRPr="00A3790A">
              <w:rPr>
                <w:sz w:val="20"/>
              </w:rPr>
              <w:t>/r</w:t>
            </w:r>
          </w:p>
        </w:tc>
        <w:tc>
          <w:tcPr>
            <w:tcW w:w="4019" w:type="dxa"/>
          </w:tcPr>
          <w:p w14:paraId="799B681D" w14:textId="77777777" w:rsidR="001E085C" w:rsidRPr="00A3790A" w:rsidRDefault="001E085C" w:rsidP="005D1DDD">
            <w:pPr>
              <w:pStyle w:val="NormalLeft"/>
              <w:numPr>
                <w:ilvl w:val="0"/>
                <w:numId w:val="0"/>
              </w:numPr>
              <w:spacing w:before="0"/>
              <w:rPr>
                <w:sz w:val="20"/>
              </w:rPr>
            </w:pPr>
            <w:r w:rsidRPr="00A3790A">
              <w:rPr>
                <w:sz w:val="20"/>
              </w:rPr>
              <w:t xml:space="preserve">PDP calibration function </w:t>
            </w:r>
          </w:p>
        </w:tc>
      </w:tr>
    </w:tbl>
    <w:p w14:paraId="50C8F633" w14:textId="77777777" w:rsidR="001E085C" w:rsidRPr="00A3790A" w:rsidRDefault="001E085C" w:rsidP="001E085C">
      <w:pPr>
        <w:pStyle w:val="para"/>
        <w:spacing w:before="240" w:after="240"/>
        <w:rPr>
          <w:lang w:val="en-GB"/>
        </w:rPr>
      </w:pPr>
      <w:r w:rsidRPr="00A3790A">
        <w:rPr>
          <w:lang w:val="en-GB"/>
        </w:rPr>
        <w:t>3.3.</w:t>
      </w:r>
      <w:r w:rsidRPr="00A3790A">
        <w:rPr>
          <w:lang w:val="en-GB"/>
        </w:rPr>
        <w:tab/>
        <w:t>Symbols and abbreviations for the fuel composition</w:t>
      </w:r>
    </w:p>
    <w:tbl>
      <w:tblPr>
        <w:tblW w:w="6520" w:type="dxa"/>
        <w:tblInd w:w="2268" w:type="dxa"/>
        <w:tblLayout w:type="fixed"/>
        <w:tblCellMar>
          <w:left w:w="70" w:type="dxa"/>
          <w:right w:w="70" w:type="dxa"/>
        </w:tblCellMar>
        <w:tblLook w:val="0000" w:firstRow="0" w:lastRow="0" w:firstColumn="0" w:lastColumn="0" w:noHBand="0" w:noVBand="0"/>
      </w:tblPr>
      <w:tblGrid>
        <w:gridCol w:w="1417"/>
        <w:gridCol w:w="5103"/>
      </w:tblGrid>
      <w:tr w:rsidR="001E085C" w:rsidRPr="00A3790A" w14:paraId="421672DA" w14:textId="77777777" w:rsidTr="005D1DDD">
        <w:tc>
          <w:tcPr>
            <w:tcW w:w="1417" w:type="dxa"/>
          </w:tcPr>
          <w:p w14:paraId="4899DEFD" w14:textId="77777777" w:rsidR="001E085C" w:rsidRPr="00A3790A" w:rsidRDefault="001E085C" w:rsidP="005D1DDD">
            <w:pPr>
              <w:spacing w:after="120"/>
              <w:rPr>
                <w:vertAlign w:val="subscript"/>
              </w:rPr>
            </w:pPr>
            <w:r w:rsidRPr="00A3790A">
              <w:rPr>
                <w:i/>
              </w:rPr>
              <w:t>w</w:t>
            </w:r>
            <w:r w:rsidRPr="00A3790A">
              <w:rPr>
                <w:vertAlign w:val="subscript"/>
              </w:rPr>
              <w:t>ALF</w:t>
            </w:r>
          </w:p>
        </w:tc>
        <w:tc>
          <w:tcPr>
            <w:tcW w:w="5103" w:type="dxa"/>
          </w:tcPr>
          <w:p w14:paraId="520C6F4B" w14:textId="77777777" w:rsidR="001E085C" w:rsidRPr="00A3790A" w:rsidRDefault="001E085C" w:rsidP="005D1DDD">
            <w:pPr>
              <w:spacing w:after="120"/>
            </w:pPr>
            <w:r>
              <w:t>H</w:t>
            </w:r>
            <w:r w:rsidRPr="00A3790A">
              <w:t>ydrogen content of fuel, per cent mass</w:t>
            </w:r>
          </w:p>
        </w:tc>
      </w:tr>
      <w:tr w:rsidR="001E085C" w:rsidRPr="00A3790A" w14:paraId="1D8125E8" w14:textId="77777777" w:rsidTr="005D1DDD">
        <w:tc>
          <w:tcPr>
            <w:tcW w:w="1417" w:type="dxa"/>
          </w:tcPr>
          <w:p w14:paraId="7240F088" w14:textId="77777777" w:rsidR="001E085C" w:rsidRPr="00A3790A" w:rsidRDefault="001E085C" w:rsidP="005D1DDD">
            <w:pPr>
              <w:spacing w:after="120"/>
              <w:rPr>
                <w:vertAlign w:val="subscript"/>
              </w:rPr>
            </w:pPr>
            <w:r w:rsidRPr="00A3790A">
              <w:rPr>
                <w:i/>
              </w:rPr>
              <w:t>w</w:t>
            </w:r>
            <w:r w:rsidRPr="00A3790A">
              <w:rPr>
                <w:vertAlign w:val="subscript"/>
              </w:rPr>
              <w:t>BET</w:t>
            </w:r>
          </w:p>
        </w:tc>
        <w:tc>
          <w:tcPr>
            <w:tcW w:w="5103" w:type="dxa"/>
          </w:tcPr>
          <w:p w14:paraId="40587B5B" w14:textId="77777777" w:rsidR="001E085C" w:rsidRPr="00A3790A" w:rsidRDefault="001E085C" w:rsidP="005D1DDD">
            <w:pPr>
              <w:spacing w:after="120"/>
            </w:pPr>
            <w:r>
              <w:t>C</w:t>
            </w:r>
            <w:r w:rsidRPr="00A3790A">
              <w:t>arbon content of fuel, per cent mass</w:t>
            </w:r>
          </w:p>
        </w:tc>
      </w:tr>
      <w:tr w:rsidR="001E085C" w:rsidRPr="00A3790A" w14:paraId="42B7B6F2" w14:textId="77777777" w:rsidTr="005D1DDD">
        <w:tc>
          <w:tcPr>
            <w:tcW w:w="1417" w:type="dxa"/>
          </w:tcPr>
          <w:p w14:paraId="7E97F292" w14:textId="77777777" w:rsidR="001E085C" w:rsidRPr="00A3790A" w:rsidRDefault="001E085C" w:rsidP="005D1DDD">
            <w:pPr>
              <w:spacing w:after="120"/>
              <w:rPr>
                <w:vertAlign w:val="subscript"/>
              </w:rPr>
            </w:pPr>
            <w:r w:rsidRPr="00A3790A">
              <w:rPr>
                <w:i/>
              </w:rPr>
              <w:t>w</w:t>
            </w:r>
            <w:r w:rsidRPr="00A3790A">
              <w:rPr>
                <w:vertAlign w:val="subscript"/>
              </w:rPr>
              <w:t>GAM</w:t>
            </w:r>
          </w:p>
        </w:tc>
        <w:tc>
          <w:tcPr>
            <w:tcW w:w="5103" w:type="dxa"/>
          </w:tcPr>
          <w:p w14:paraId="2641BB35" w14:textId="77777777" w:rsidR="001E085C" w:rsidRPr="00A3790A" w:rsidRDefault="001E085C" w:rsidP="005D1DDD">
            <w:pPr>
              <w:spacing w:after="120"/>
            </w:pPr>
            <w:r>
              <w:t>S</w:t>
            </w:r>
            <w:r w:rsidRPr="00A3790A">
              <w:t>ulphur content of fuel, per cent mass</w:t>
            </w:r>
          </w:p>
        </w:tc>
      </w:tr>
      <w:tr w:rsidR="001E085C" w:rsidRPr="00A3790A" w14:paraId="2469758E" w14:textId="77777777" w:rsidTr="005D1DDD">
        <w:tc>
          <w:tcPr>
            <w:tcW w:w="1417" w:type="dxa"/>
          </w:tcPr>
          <w:p w14:paraId="1CF241D3" w14:textId="77777777" w:rsidR="001E085C" w:rsidRPr="00A3790A" w:rsidRDefault="001E085C" w:rsidP="005D1DDD">
            <w:pPr>
              <w:spacing w:after="120"/>
              <w:rPr>
                <w:vertAlign w:val="subscript"/>
              </w:rPr>
            </w:pPr>
            <w:r w:rsidRPr="00A3790A">
              <w:rPr>
                <w:i/>
              </w:rPr>
              <w:t>w</w:t>
            </w:r>
            <w:r w:rsidRPr="00A3790A">
              <w:rPr>
                <w:vertAlign w:val="subscript"/>
              </w:rPr>
              <w:t>DEL</w:t>
            </w:r>
          </w:p>
        </w:tc>
        <w:tc>
          <w:tcPr>
            <w:tcW w:w="5103" w:type="dxa"/>
          </w:tcPr>
          <w:p w14:paraId="14D40250" w14:textId="77777777" w:rsidR="001E085C" w:rsidRPr="00A3790A" w:rsidRDefault="001E085C" w:rsidP="005D1DDD">
            <w:pPr>
              <w:spacing w:after="120"/>
            </w:pPr>
            <w:r>
              <w:t>N</w:t>
            </w:r>
            <w:r w:rsidRPr="00A3790A">
              <w:t>itrogen content of fuel, per cent mass</w:t>
            </w:r>
          </w:p>
        </w:tc>
      </w:tr>
      <w:tr w:rsidR="001E085C" w:rsidRPr="00A3790A" w14:paraId="14082E1B" w14:textId="77777777" w:rsidTr="005D1DDD">
        <w:tc>
          <w:tcPr>
            <w:tcW w:w="1417" w:type="dxa"/>
          </w:tcPr>
          <w:p w14:paraId="7CCF8ECA" w14:textId="77777777" w:rsidR="001E085C" w:rsidRPr="00A3790A" w:rsidRDefault="001E085C" w:rsidP="005D1DDD">
            <w:pPr>
              <w:spacing w:after="120"/>
              <w:rPr>
                <w:vertAlign w:val="subscript"/>
              </w:rPr>
            </w:pPr>
            <w:r w:rsidRPr="00A3790A">
              <w:rPr>
                <w:i/>
              </w:rPr>
              <w:t>w</w:t>
            </w:r>
            <w:r w:rsidRPr="00A3790A">
              <w:rPr>
                <w:vertAlign w:val="subscript"/>
              </w:rPr>
              <w:t>EPS</w:t>
            </w:r>
          </w:p>
        </w:tc>
        <w:tc>
          <w:tcPr>
            <w:tcW w:w="5103" w:type="dxa"/>
          </w:tcPr>
          <w:p w14:paraId="41A5E327" w14:textId="77777777" w:rsidR="001E085C" w:rsidRPr="00A3790A" w:rsidRDefault="001E085C" w:rsidP="005D1DDD">
            <w:pPr>
              <w:spacing w:after="120"/>
            </w:pPr>
            <w:r>
              <w:t>O</w:t>
            </w:r>
            <w:r w:rsidRPr="00A3790A">
              <w:t>xygen content of fuel, per cent mass</w:t>
            </w:r>
          </w:p>
        </w:tc>
      </w:tr>
      <w:tr w:rsidR="001E085C" w:rsidRPr="00401B25" w14:paraId="5F4AE66D" w14:textId="77777777" w:rsidTr="005D1DDD">
        <w:tc>
          <w:tcPr>
            <w:tcW w:w="1417" w:type="dxa"/>
          </w:tcPr>
          <w:p w14:paraId="18DD7A9B" w14:textId="77777777" w:rsidR="001E085C" w:rsidRPr="00A3790A" w:rsidRDefault="001E085C" w:rsidP="005D1DDD">
            <w:pPr>
              <w:spacing w:after="120"/>
              <w:rPr>
                <w:i/>
              </w:rPr>
            </w:pPr>
            <w:r w:rsidRPr="00A3790A">
              <w:rPr>
                <w:i/>
              </w:rPr>
              <w:sym w:font="Symbol" w:char="F061"/>
            </w:r>
          </w:p>
        </w:tc>
        <w:tc>
          <w:tcPr>
            <w:tcW w:w="5103" w:type="dxa"/>
          </w:tcPr>
          <w:p w14:paraId="03B55A03" w14:textId="77777777" w:rsidR="001E085C" w:rsidRPr="00401B25" w:rsidRDefault="001E085C" w:rsidP="005D1DDD">
            <w:pPr>
              <w:spacing w:after="120"/>
              <w:rPr>
                <w:lang w:val="sv-SE"/>
              </w:rPr>
            </w:pPr>
            <w:r>
              <w:rPr>
                <w:lang w:val="sv-SE"/>
              </w:rPr>
              <w:t>M</w:t>
            </w:r>
            <w:r w:rsidRPr="00401B25">
              <w:rPr>
                <w:lang w:val="sv-SE"/>
              </w:rPr>
              <w:t>olar hydrogen ratio (H/C)</w:t>
            </w:r>
          </w:p>
        </w:tc>
      </w:tr>
      <w:tr w:rsidR="001E085C" w:rsidRPr="00A3790A" w14:paraId="597DB3F1" w14:textId="77777777" w:rsidTr="005D1DDD">
        <w:tc>
          <w:tcPr>
            <w:tcW w:w="1417" w:type="dxa"/>
          </w:tcPr>
          <w:p w14:paraId="5776CC6C" w14:textId="77777777" w:rsidR="001E085C" w:rsidRPr="00A3790A" w:rsidRDefault="001E085C" w:rsidP="005D1DDD">
            <w:pPr>
              <w:spacing w:after="120"/>
              <w:rPr>
                <w:i/>
              </w:rPr>
            </w:pPr>
            <w:r w:rsidRPr="00A3790A">
              <w:rPr>
                <w:i/>
              </w:rPr>
              <w:sym w:font="Symbol" w:char="F067"/>
            </w:r>
          </w:p>
        </w:tc>
        <w:tc>
          <w:tcPr>
            <w:tcW w:w="5103" w:type="dxa"/>
          </w:tcPr>
          <w:p w14:paraId="038D2980" w14:textId="77777777" w:rsidR="001E085C" w:rsidRPr="00A3790A" w:rsidRDefault="001E085C" w:rsidP="005D1DDD">
            <w:pPr>
              <w:spacing w:after="120"/>
            </w:pPr>
            <w:r w:rsidRPr="00C97186">
              <w:rPr>
                <w:lang w:val="en-US"/>
              </w:rPr>
              <w:t>M</w:t>
            </w:r>
            <w:r w:rsidRPr="00A3790A">
              <w:t>olar sulphur ratio (S/C)</w:t>
            </w:r>
          </w:p>
        </w:tc>
      </w:tr>
      <w:tr w:rsidR="001E085C" w:rsidRPr="00401B25" w14:paraId="4B6BDAFB" w14:textId="77777777" w:rsidTr="005D1DDD">
        <w:tc>
          <w:tcPr>
            <w:tcW w:w="1417" w:type="dxa"/>
          </w:tcPr>
          <w:p w14:paraId="466D1757" w14:textId="77777777" w:rsidR="001E085C" w:rsidRPr="00A3790A" w:rsidRDefault="001E085C" w:rsidP="005D1DDD">
            <w:pPr>
              <w:spacing w:after="120"/>
              <w:rPr>
                <w:i/>
              </w:rPr>
            </w:pPr>
            <w:r w:rsidRPr="00A3790A">
              <w:rPr>
                <w:i/>
              </w:rPr>
              <w:sym w:font="Symbol" w:char="F064"/>
            </w:r>
          </w:p>
        </w:tc>
        <w:tc>
          <w:tcPr>
            <w:tcW w:w="5103" w:type="dxa"/>
          </w:tcPr>
          <w:p w14:paraId="622548EF" w14:textId="77777777" w:rsidR="001E085C" w:rsidRPr="00401B25" w:rsidRDefault="001E085C" w:rsidP="005D1DDD">
            <w:pPr>
              <w:spacing w:after="120"/>
              <w:rPr>
                <w:lang w:val="sv-SE"/>
              </w:rPr>
            </w:pPr>
            <w:r>
              <w:rPr>
                <w:lang w:val="sv-SE"/>
              </w:rPr>
              <w:t>M</w:t>
            </w:r>
            <w:r w:rsidRPr="00401B25">
              <w:rPr>
                <w:lang w:val="sv-SE"/>
              </w:rPr>
              <w:t>olar nitrogen ratio (N/C)</w:t>
            </w:r>
          </w:p>
        </w:tc>
      </w:tr>
      <w:tr w:rsidR="001E085C" w:rsidRPr="00A3790A" w14:paraId="1411EF6E" w14:textId="77777777" w:rsidTr="005D1DDD">
        <w:tc>
          <w:tcPr>
            <w:tcW w:w="1417" w:type="dxa"/>
          </w:tcPr>
          <w:p w14:paraId="03BCA714" w14:textId="77777777" w:rsidR="001E085C" w:rsidRPr="00A3790A" w:rsidRDefault="001E085C" w:rsidP="005D1DDD">
            <w:pPr>
              <w:spacing w:after="120"/>
              <w:rPr>
                <w:i/>
              </w:rPr>
            </w:pPr>
            <w:r w:rsidRPr="00A3790A">
              <w:rPr>
                <w:i/>
              </w:rPr>
              <w:sym w:font="Symbol" w:char="F065"/>
            </w:r>
          </w:p>
        </w:tc>
        <w:tc>
          <w:tcPr>
            <w:tcW w:w="5103" w:type="dxa"/>
          </w:tcPr>
          <w:p w14:paraId="77626036" w14:textId="77777777" w:rsidR="001E085C" w:rsidRPr="00A3790A" w:rsidRDefault="001E085C" w:rsidP="005D1DDD">
            <w:pPr>
              <w:spacing w:after="120"/>
            </w:pPr>
            <w:r>
              <w:rPr>
                <w:lang w:val="sv-SE"/>
              </w:rPr>
              <w:t>M</w:t>
            </w:r>
            <w:r w:rsidRPr="00A3790A">
              <w:t>olar oxygen ratio (O/C)</w:t>
            </w:r>
          </w:p>
        </w:tc>
      </w:tr>
      <w:tr w:rsidR="001E085C" w:rsidRPr="00A3790A" w14:paraId="1CC8B6E0" w14:textId="77777777" w:rsidTr="005D1DDD">
        <w:tc>
          <w:tcPr>
            <w:tcW w:w="6520" w:type="dxa"/>
            <w:gridSpan w:val="2"/>
          </w:tcPr>
          <w:p w14:paraId="0F1B1386" w14:textId="77777777" w:rsidR="001E085C" w:rsidRPr="00A3790A" w:rsidRDefault="001E085C" w:rsidP="005D1DDD">
            <w:pPr>
              <w:spacing w:after="120"/>
            </w:pPr>
            <w:r w:rsidRPr="00A3790A">
              <w:t>referring to a fuel CH</w:t>
            </w:r>
            <w:r w:rsidRPr="00A3790A">
              <w:rPr>
                <w:rFonts w:ascii="Symbol" w:hAnsi="Symbol"/>
                <w:i/>
                <w:vertAlign w:val="subscript"/>
              </w:rPr>
              <w:t></w:t>
            </w:r>
            <w:r w:rsidRPr="00A3790A">
              <w:t>O</w:t>
            </w:r>
            <w:r w:rsidRPr="00A3790A">
              <w:rPr>
                <w:rFonts w:ascii="Symbol" w:hAnsi="Symbol"/>
                <w:i/>
                <w:vertAlign w:val="subscript"/>
              </w:rPr>
              <w:sym w:font="Symbol" w:char="F065"/>
            </w:r>
            <w:r w:rsidRPr="00A3790A">
              <w:t>N</w:t>
            </w:r>
            <w:r w:rsidRPr="00A3790A">
              <w:rPr>
                <w:rFonts w:ascii="Symbol" w:hAnsi="Symbol"/>
                <w:i/>
                <w:vertAlign w:val="subscript"/>
              </w:rPr>
              <w:sym w:font="Symbol" w:char="F064"/>
            </w:r>
            <w:r w:rsidRPr="00A3790A">
              <w:t>S</w:t>
            </w:r>
            <w:r w:rsidRPr="00A3790A">
              <w:rPr>
                <w:rFonts w:ascii="Symbol" w:hAnsi="Symbol"/>
                <w:i/>
                <w:vertAlign w:val="subscript"/>
              </w:rPr>
              <w:sym w:font="Symbol" w:char="F067"/>
            </w:r>
          </w:p>
        </w:tc>
      </w:tr>
    </w:tbl>
    <w:p w14:paraId="5B1C75E2" w14:textId="77777777" w:rsidR="001E085C" w:rsidRPr="00A3790A" w:rsidRDefault="001E085C" w:rsidP="001E085C">
      <w:pPr>
        <w:pStyle w:val="para"/>
        <w:keepNext/>
        <w:keepLines/>
        <w:spacing w:before="240" w:after="240"/>
        <w:ind w:left="2276" w:right="1138" w:hanging="1138"/>
        <w:rPr>
          <w:lang w:val="en-GB"/>
        </w:rPr>
      </w:pPr>
      <w:r w:rsidRPr="00A3790A">
        <w:rPr>
          <w:lang w:val="en-GB"/>
        </w:rPr>
        <w:t>3.4.</w:t>
      </w:r>
      <w:r w:rsidRPr="00A3790A">
        <w:rPr>
          <w:lang w:val="en-GB"/>
        </w:rPr>
        <w:tab/>
        <w:t>Symbols and abbreviations for the chemical components</w:t>
      </w:r>
    </w:p>
    <w:tbl>
      <w:tblPr>
        <w:tblW w:w="6520" w:type="dxa"/>
        <w:tblInd w:w="2268" w:type="dxa"/>
        <w:tblLayout w:type="fixed"/>
        <w:tblCellMar>
          <w:left w:w="70" w:type="dxa"/>
          <w:right w:w="70" w:type="dxa"/>
        </w:tblCellMar>
        <w:tblLook w:val="0000" w:firstRow="0" w:lastRow="0" w:firstColumn="0" w:lastColumn="0" w:noHBand="0" w:noVBand="0"/>
      </w:tblPr>
      <w:tblGrid>
        <w:gridCol w:w="1417"/>
        <w:gridCol w:w="5103"/>
      </w:tblGrid>
      <w:tr w:rsidR="001E085C" w:rsidRPr="00A3790A" w14:paraId="425B0D70" w14:textId="77777777" w:rsidTr="005D1DDD">
        <w:tc>
          <w:tcPr>
            <w:tcW w:w="1417" w:type="dxa"/>
          </w:tcPr>
          <w:p w14:paraId="6DE33604" w14:textId="77777777" w:rsidR="001E085C" w:rsidRPr="00A3790A" w:rsidRDefault="001E085C" w:rsidP="005D1DDD">
            <w:pPr>
              <w:pStyle w:val="Definition"/>
              <w:keepNext/>
              <w:keepLines/>
              <w:spacing w:after="120" w:line="240" w:lineRule="auto"/>
              <w:rPr>
                <w:rFonts w:ascii="Times New Roman" w:hAnsi="Times New Roman"/>
              </w:rPr>
            </w:pPr>
            <w:r w:rsidRPr="00A3790A">
              <w:rPr>
                <w:rFonts w:ascii="Times New Roman" w:hAnsi="Times New Roman"/>
              </w:rPr>
              <w:t>C1</w:t>
            </w:r>
          </w:p>
        </w:tc>
        <w:tc>
          <w:tcPr>
            <w:tcW w:w="5103" w:type="dxa"/>
          </w:tcPr>
          <w:p w14:paraId="409C2C44" w14:textId="77777777" w:rsidR="001E085C" w:rsidRPr="00A3790A" w:rsidRDefault="001E085C" w:rsidP="005D1DDD">
            <w:pPr>
              <w:pStyle w:val="Definition"/>
              <w:keepNext/>
              <w:keepLines/>
              <w:spacing w:after="120" w:line="240" w:lineRule="auto"/>
              <w:rPr>
                <w:rFonts w:ascii="Times New Roman" w:hAnsi="Times New Roman"/>
              </w:rPr>
            </w:pPr>
            <w:r w:rsidRPr="00A3790A">
              <w:rPr>
                <w:rFonts w:ascii="Times New Roman" w:hAnsi="Times New Roman"/>
              </w:rPr>
              <w:t>Carbon 1 equivalent hydrocarbon</w:t>
            </w:r>
          </w:p>
        </w:tc>
      </w:tr>
      <w:tr w:rsidR="001E085C" w:rsidRPr="00A3790A" w14:paraId="570EC6F8" w14:textId="77777777" w:rsidTr="005D1DDD">
        <w:tc>
          <w:tcPr>
            <w:tcW w:w="1417" w:type="dxa"/>
          </w:tcPr>
          <w:p w14:paraId="3A1F4845" w14:textId="77777777" w:rsidR="001E085C" w:rsidRPr="00A3790A" w:rsidRDefault="001E085C" w:rsidP="005D1DDD">
            <w:pPr>
              <w:pStyle w:val="Definition"/>
              <w:keepNext/>
              <w:keepLines/>
              <w:spacing w:after="120" w:line="240" w:lineRule="auto"/>
              <w:rPr>
                <w:rFonts w:ascii="Times New Roman" w:hAnsi="Times New Roman"/>
              </w:rPr>
            </w:pPr>
            <w:r w:rsidRPr="00A3790A">
              <w:rPr>
                <w:rFonts w:ascii="Times New Roman" w:hAnsi="Times New Roman"/>
              </w:rPr>
              <w:t>CH</w:t>
            </w:r>
            <w:r w:rsidRPr="00A3790A">
              <w:rPr>
                <w:rFonts w:ascii="Times New Roman" w:hAnsi="Times New Roman"/>
                <w:vertAlign w:val="subscript"/>
              </w:rPr>
              <w:t>4</w:t>
            </w:r>
          </w:p>
        </w:tc>
        <w:tc>
          <w:tcPr>
            <w:tcW w:w="5103" w:type="dxa"/>
          </w:tcPr>
          <w:p w14:paraId="5D245CF3" w14:textId="77777777" w:rsidR="001E085C" w:rsidRPr="00A3790A" w:rsidRDefault="001E085C" w:rsidP="005D1DDD">
            <w:pPr>
              <w:pStyle w:val="Definition"/>
              <w:keepNext/>
              <w:keepLines/>
              <w:spacing w:after="120" w:line="240" w:lineRule="auto"/>
              <w:rPr>
                <w:rFonts w:ascii="Times New Roman" w:hAnsi="Times New Roman"/>
              </w:rPr>
            </w:pPr>
            <w:r w:rsidRPr="00A3790A">
              <w:rPr>
                <w:rFonts w:ascii="Times New Roman" w:hAnsi="Times New Roman"/>
              </w:rPr>
              <w:t>Methane</w:t>
            </w:r>
          </w:p>
        </w:tc>
      </w:tr>
      <w:tr w:rsidR="001E085C" w:rsidRPr="00A3790A" w14:paraId="01B3AA2F" w14:textId="77777777" w:rsidTr="005D1DDD">
        <w:tc>
          <w:tcPr>
            <w:tcW w:w="1417" w:type="dxa"/>
          </w:tcPr>
          <w:p w14:paraId="6CF3F920" w14:textId="77777777" w:rsidR="001E085C" w:rsidRPr="00A3790A" w:rsidRDefault="001E085C" w:rsidP="005D1DDD">
            <w:pPr>
              <w:pStyle w:val="Definition"/>
              <w:keepNext/>
              <w:keepLines/>
              <w:spacing w:after="120" w:line="240" w:lineRule="auto"/>
              <w:rPr>
                <w:rFonts w:ascii="Times New Roman" w:hAnsi="Times New Roman"/>
              </w:rPr>
            </w:pPr>
            <w:r w:rsidRPr="00A3790A">
              <w:rPr>
                <w:rFonts w:ascii="Times New Roman" w:hAnsi="Times New Roman"/>
              </w:rPr>
              <w:t>C</w:t>
            </w:r>
            <w:r w:rsidRPr="00A3790A">
              <w:rPr>
                <w:rFonts w:ascii="Times New Roman" w:hAnsi="Times New Roman"/>
                <w:vertAlign w:val="subscript"/>
              </w:rPr>
              <w:t>2</w:t>
            </w:r>
            <w:r w:rsidRPr="00A3790A">
              <w:rPr>
                <w:rFonts w:ascii="Times New Roman" w:hAnsi="Times New Roman"/>
              </w:rPr>
              <w:t>H</w:t>
            </w:r>
            <w:r w:rsidRPr="00A3790A">
              <w:rPr>
                <w:rFonts w:ascii="Times New Roman" w:hAnsi="Times New Roman"/>
                <w:vertAlign w:val="subscript"/>
              </w:rPr>
              <w:t>6</w:t>
            </w:r>
          </w:p>
        </w:tc>
        <w:tc>
          <w:tcPr>
            <w:tcW w:w="5103" w:type="dxa"/>
          </w:tcPr>
          <w:p w14:paraId="66A92314" w14:textId="77777777" w:rsidR="001E085C" w:rsidRPr="00A3790A" w:rsidRDefault="001E085C" w:rsidP="005D1DDD">
            <w:pPr>
              <w:pStyle w:val="Definition"/>
              <w:keepNext/>
              <w:keepLines/>
              <w:spacing w:after="120" w:line="240" w:lineRule="auto"/>
              <w:rPr>
                <w:rFonts w:ascii="Times New Roman" w:hAnsi="Times New Roman"/>
              </w:rPr>
            </w:pPr>
            <w:r w:rsidRPr="00A3790A">
              <w:rPr>
                <w:rFonts w:ascii="Times New Roman" w:hAnsi="Times New Roman"/>
              </w:rPr>
              <w:t>Ethane</w:t>
            </w:r>
          </w:p>
        </w:tc>
      </w:tr>
      <w:tr w:rsidR="001E085C" w:rsidRPr="00A3790A" w14:paraId="2D4241B2" w14:textId="77777777" w:rsidTr="005D1DDD">
        <w:tc>
          <w:tcPr>
            <w:tcW w:w="1417" w:type="dxa"/>
          </w:tcPr>
          <w:p w14:paraId="64948079" w14:textId="77777777" w:rsidR="001E085C" w:rsidRPr="00A3790A" w:rsidRDefault="001E085C" w:rsidP="005D1DDD">
            <w:pPr>
              <w:pStyle w:val="Definition"/>
              <w:spacing w:after="120" w:line="240" w:lineRule="auto"/>
              <w:rPr>
                <w:rFonts w:ascii="Times New Roman" w:hAnsi="Times New Roman"/>
              </w:rPr>
            </w:pPr>
            <w:r w:rsidRPr="00A3790A">
              <w:rPr>
                <w:rFonts w:ascii="Times New Roman" w:hAnsi="Times New Roman"/>
              </w:rPr>
              <w:t>C</w:t>
            </w:r>
            <w:r w:rsidRPr="00A3790A">
              <w:rPr>
                <w:rFonts w:ascii="Times New Roman" w:hAnsi="Times New Roman"/>
                <w:vertAlign w:val="subscript"/>
              </w:rPr>
              <w:t>3</w:t>
            </w:r>
            <w:r w:rsidRPr="00A3790A">
              <w:rPr>
                <w:rFonts w:ascii="Times New Roman" w:hAnsi="Times New Roman"/>
              </w:rPr>
              <w:t>H</w:t>
            </w:r>
            <w:r w:rsidRPr="00A3790A">
              <w:rPr>
                <w:rFonts w:ascii="Times New Roman" w:hAnsi="Times New Roman"/>
                <w:vertAlign w:val="subscript"/>
              </w:rPr>
              <w:t>8</w:t>
            </w:r>
          </w:p>
        </w:tc>
        <w:tc>
          <w:tcPr>
            <w:tcW w:w="5103" w:type="dxa"/>
          </w:tcPr>
          <w:p w14:paraId="30119307" w14:textId="77777777" w:rsidR="001E085C" w:rsidRPr="00A3790A" w:rsidRDefault="001E085C" w:rsidP="005D1DDD">
            <w:pPr>
              <w:pStyle w:val="Definition"/>
              <w:spacing w:after="120" w:line="240" w:lineRule="auto"/>
              <w:rPr>
                <w:rFonts w:ascii="Times New Roman" w:hAnsi="Times New Roman"/>
              </w:rPr>
            </w:pPr>
            <w:r w:rsidRPr="00A3790A">
              <w:rPr>
                <w:rFonts w:ascii="Times New Roman" w:hAnsi="Times New Roman"/>
              </w:rPr>
              <w:t>Propane</w:t>
            </w:r>
          </w:p>
        </w:tc>
      </w:tr>
      <w:tr w:rsidR="001E085C" w:rsidRPr="00A3790A" w14:paraId="62326EE2" w14:textId="77777777" w:rsidTr="005D1DDD">
        <w:tc>
          <w:tcPr>
            <w:tcW w:w="1417" w:type="dxa"/>
          </w:tcPr>
          <w:p w14:paraId="61DF0E72" w14:textId="77777777" w:rsidR="001E085C" w:rsidRPr="00A3790A" w:rsidRDefault="001E085C" w:rsidP="005D1DDD">
            <w:pPr>
              <w:pStyle w:val="Definition"/>
              <w:spacing w:after="120" w:line="240" w:lineRule="auto"/>
              <w:rPr>
                <w:rFonts w:ascii="Times New Roman" w:hAnsi="Times New Roman"/>
              </w:rPr>
            </w:pPr>
            <w:r w:rsidRPr="00A3790A">
              <w:rPr>
                <w:rFonts w:ascii="Times New Roman" w:hAnsi="Times New Roman"/>
              </w:rPr>
              <w:t>CO</w:t>
            </w:r>
          </w:p>
        </w:tc>
        <w:tc>
          <w:tcPr>
            <w:tcW w:w="5103" w:type="dxa"/>
          </w:tcPr>
          <w:p w14:paraId="453A21E0" w14:textId="77777777" w:rsidR="001E085C" w:rsidRPr="00A3790A" w:rsidRDefault="001E085C" w:rsidP="005D1DDD">
            <w:pPr>
              <w:pStyle w:val="Definition"/>
              <w:spacing w:after="120" w:line="240" w:lineRule="auto"/>
              <w:rPr>
                <w:rFonts w:ascii="Times New Roman" w:hAnsi="Times New Roman"/>
              </w:rPr>
            </w:pPr>
            <w:r w:rsidRPr="00A3790A">
              <w:rPr>
                <w:rFonts w:ascii="Times New Roman" w:hAnsi="Times New Roman"/>
              </w:rPr>
              <w:t>Carbon monoxide</w:t>
            </w:r>
          </w:p>
        </w:tc>
      </w:tr>
      <w:tr w:rsidR="001E085C" w:rsidRPr="00A3790A" w14:paraId="41711EB9" w14:textId="77777777" w:rsidTr="005D1DDD">
        <w:tc>
          <w:tcPr>
            <w:tcW w:w="1417" w:type="dxa"/>
          </w:tcPr>
          <w:p w14:paraId="43D4AC24" w14:textId="77777777" w:rsidR="001E085C" w:rsidRPr="00A3790A" w:rsidRDefault="001E085C" w:rsidP="005D1DDD">
            <w:pPr>
              <w:pStyle w:val="Definition"/>
              <w:spacing w:after="120" w:line="240" w:lineRule="auto"/>
              <w:rPr>
                <w:rFonts w:ascii="Times New Roman" w:hAnsi="Times New Roman"/>
              </w:rPr>
            </w:pPr>
            <w:r w:rsidRPr="00A3790A">
              <w:rPr>
                <w:rFonts w:ascii="Times New Roman" w:hAnsi="Times New Roman"/>
              </w:rPr>
              <w:t>CO</w:t>
            </w:r>
            <w:r w:rsidRPr="00A3790A">
              <w:rPr>
                <w:rFonts w:ascii="Times New Roman" w:hAnsi="Times New Roman"/>
                <w:vertAlign w:val="subscript"/>
              </w:rPr>
              <w:t>2</w:t>
            </w:r>
          </w:p>
        </w:tc>
        <w:tc>
          <w:tcPr>
            <w:tcW w:w="5103" w:type="dxa"/>
          </w:tcPr>
          <w:p w14:paraId="50DCCB53" w14:textId="77777777" w:rsidR="001E085C" w:rsidRPr="00A3790A" w:rsidRDefault="001E085C" w:rsidP="005D1DDD">
            <w:pPr>
              <w:pStyle w:val="Definition"/>
              <w:spacing w:after="120" w:line="240" w:lineRule="auto"/>
              <w:rPr>
                <w:rFonts w:ascii="Times New Roman" w:hAnsi="Times New Roman"/>
              </w:rPr>
            </w:pPr>
            <w:r w:rsidRPr="00A3790A">
              <w:rPr>
                <w:rFonts w:ascii="Times New Roman" w:hAnsi="Times New Roman"/>
              </w:rPr>
              <w:t>Carbon dioxide</w:t>
            </w:r>
          </w:p>
        </w:tc>
      </w:tr>
      <w:tr w:rsidR="001E085C" w:rsidRPr="00A3790A" w14:paraId="7A35B35C" w14:textId="77777777" w:rsidTr="005D1DDD">
        <w:tc>
          <w:tcPr>
            <w:tcW w:w="1417" w:type="dxa"/>
          </w:tcPr>
          <w:p w14:paraId="2BB46471" w14:textId="77777777" w:rsidR="001E085C" w:rsidRPr="00A3790A" w:rsidRDefault="001E085C" w:rsidP="005D1DDD">
            <w:pPr>
              <w:pStyle w:val="Definition"/>
              <w:spacing w:after="120" w:line="240" w:lineRule="auto"/>
              <w:rPr>
                <w:rFonts w:ascii="Times New Roman" w:hAnsi="Times New Roman"/>
              </w:rPr>
            </w:pPr>
            <w:r w:rsidRPr="00A3790A">
              <w:rPr>
                <w:rFonts w:ascii="Times New Roman" w:hAnsi="Times New Roman"/>
              </w:rPr>
              <w:t>DOP</w:t>
            </w:r>
          </w:p>
        </w:tc>
        <w:tc>
          <w:tcPr>
            <w:tcW w:w="5103" w:type="dxa"/>
          </w:tcPr>
          <w:p w14:paraId="427E1699" w14:textId="77777777" w:rsidR="001E085C" w:rsidRPr="00A3790A" w:rsidRDefault="001E085C" w:rsidP="005D1DDD">
            <w:pPr>
              <w:pStyle w:val="Definition"/>
              <w:spacing w:after="120" w:line="240" w:lineRule="auto"/>
              <w:rPr>
                <w:rFonts w:ascii="Times New Roman" w:hAnsi="Times New Roman"/>
              </w:rPr>
            </w:pPr>
            <w:r w:rsidRPr="00A3790A">
              <w:rPr>
                <w:rFonts w:ascii="Times New Roman" w:hAnsi="Times New Roman"/>
              </w:rPr>
              <w:t>Di-octylphtalate</w:t>
            </w:r>
          </w:p>
        </w:tc>
      </w:tr>
      <w:tr w:rsidR="001E085C" w:rsidRPr="00A3790A" w14:paraId="68A5D5C9" w14:textId="77777777" w:rsidTr="005D1DDD">
        <w:tc>
          <w:tcPr>
            <w:tcW w:w="1417" w:type="dxa"/>
          </w:tcPr>
          <w:p w14:paraId="792ED112" w14:textId="77777777" w:rsidR="001E085C" w:rsidRPr="00A3790A" w:rsidRDefault="001E085C" w:rsidP="005D1DDD">
            <w:pPr>
              <w:pStyle w:val="Definition"/>
              <w:spacing w:after="120" w:line="240" w:lineRule="auto"/>
              <w:rPr>
                <w:rFonts w:ascii="Times New Roman" w:hAnsi="Times New Roman"/>
              </w:rPr>
            </w:pPr>
            <w:r w:rsidRPr="00A3790A">
              <w:rPr>
                <w:rFonts w:ascii="Times New Roman" w:hAnsi="Times New Roman"/>
              </w:rPr>
              <w:t>HC</w:t>
            </w:r>
          </w:p>
        </w:tc>
        <w:tc>
          <w:tcPr>
            <w:tcW w:w="5103" w:type="dxa"/>
          </w:tcPr>
          <w:p w14:paraId="14179B19" w14:textId="77777777" w:rsidR="001E085C" w:rsidRPr="00A3790A" w:rsidRDefault="001E085C" w:rsidP="005D1DDD">
            <w:pPr>
              <w:pStyle w:val="Definition"/>
              <w:spacing w:after="120" w:line="240" w:lineRule="auto"/>
              <w:rPr>
                <w:rFonts w:ascii="Times New Roman" w:hAnsi="Times New Roman"/>
              </w:rPr>
            </w:pPr>
            <w:r w:rsidRPr="00A3790A">
              <w:rPr>
                <w:rFonts w:ascii="Times New Roman" w:hAnsi="Times New Roman"/>
              </w:rPr>
              <w:t>Hydrocarbons</w:t>
            </w:r>
          </w:p>
        </w:tc>
      </w:tr>
      <w:tr w:rsidR="001E085C" w:rsidRPr="00A3790A" w14:paraId="17FB5225" w14:textId="77777777" w:rsidTr="005D1DDD">
        <w:tc>
          <w:tcPr>
            <w:tcW w:w="1417" w:type="dxa"/>
          </w:tcPr>
          <w:p w14:paraId="3D0779B4" w14:textId="77777777" w:rsidR="001E085C" w:rsidRPr="00A3790A" w:rsidRDefault="001E085C" w:rsidP="005D1DDD">
            <w:pPr>
              <w:pStyle w:val="Definition"/>
              <w:spacing w:after="120" w:line="240" w:lineRule="auto"/>
              <w:rPr>
                <w:rFonts w:ascii="Times New Roman" w:hAnsi="Times New Roman"/>
              </w:rPr>
            </w:pPr>
            <w:r w:rsidRPr="00A3790A">
              <w:rPr>
                <w:rFonts w:ascii="Times New Roman" w:hAnsi="Times New Roman"/>
              </w:rPr>
              <w:lastRenderedPageBreak/>
              <w:t>H</w:t>
            </w:r>
            <w:r w:rsidRPr="00A3790A">
              <w:rPr>
                <w:rFonts w:ascii="Times New Roman" w:hAnsi="Times New Roman"/>
                <w:vertAlign w:val="subscript"/>
              </w:rPr>
              <w:t>2</w:t>
            </w:r>
            <w:r w:rsidRPr="00A3790A">
              <w:rPr>
                <w:rFonts w:ascii="Times New Roman" w:hAnsi="Times New Roman"/>
              </w:rPr>
              <w:t>O</w:t>
            </w:r>
          </w:p>
        </w:tc>
        <w:tc>
          <w:tcPr>
            <w:tcW w:w="5103" w:type="dxa"/>
          </w:tcPr>
          <w:p w14:paraId="62D4C7A1" w14:textId="77777777" w:rsidR="001E085C" w:rsidRPr="00A3790A" w:rsidRDefault="001E085C" w:rsidP="005D1DDD">
            <w:pPr>
              <w:pStyle w:val="Definition"/>
              <w:spacing w:after="120" w:line="240" w:lineRule="auto"/>
              <w:rPr>
                <w:rFonts w:ascii="Times New Roman" w:hAnsi="Times New Roman"/>
              </w:rPr>
            </w:pPr>
            <w:r w:rsidRPr="00A3790A">
              <w:rPr>
                <w:rFonts w:ascii="Times New Roman" w:hAnsi="Times New Roman"/>
              </w:rPr>
              <w:t>Water</w:t>
            </w:r>
          </w:p>
        </w:tc>
      </w:tr>
      <w:tr w:rsidR="001E085C" w:rsidRPr="00A3790A" w14:paraId="6474C8E9" w14:textId="77777777" w:rsidTr="005D1DDD">
        <w:tc>
          <w:tcPr>
            <w:tcW w:w="1417" w:type="dxa"/>
          </w:tcPr>
          <w:p w14:paraId="1F8B0313" w14:textId="77777777" w:rsidR="001E085C" w:rsidRPr="00A3790A" w:rsidRDefault="001E085C" w:rsidP="005D1DDD">
            <w:pPr>
              <w:pStyle w:val="Definition"/>
              <w:spacing w:after="120" w:line="240" w:lineRule="auto"/>
              <w:rPr>
                <w:rFonts w:ascii="Times New Roman" w:hAnsi="Times New Roman"/>
              </w:rPr>
            </w:pPr>
            <w:r w:rsidRPr="00A3790A">
              <w:rPr>
                <w:rFonts w:ascii="Times New Roman" w:hAnsi="Times New Roman"/>
              </w:rPr>
              <w:t>NMHC</w:t>
            </w:r>
          </w:p>
        </w:tc>
        <w:tc>
          <w:tcPr>
            <w:tcW w:w="5103" w:type="dxa"/>
          </w:tcPr>
          <w:p w14:paraId="3301BB22" w14:textId="77777777" w:rsidR="001E085C" w:rsidRPr="00A3790A" w:rsidRDefault="001E085C" w:rsidP="005D1DDD">
            <w:pPr>
              <w:pStyle w:val="Definition"/>
              <w:spacing w:after="120" w:line="240" w:lineRule="auto"/>
              <w:rPr>
                <w:rFonts w:ascii="Times New Roman" w:hAnsi="Times New Roman"/>
              </w:rPr>
            </w:pPr>
            <w:r w:rsidRPr="00A3790A">
              <w:rPr>
                <w:rFonts w:ascii="Times New Roman" w:hAnsi="Times New Roman"/>
              </w:rPr>
              <w:t>Non-methane hydrocarbons</w:t>
            </w:r>
          </w:p>
        </w:tc>
      </w:tr>
      <w:tr w:rsidR="001E085C" w:rsidRPr="00A3790A" w14:paraId="573167EF" w14:textId="77777777" w:rsidTr="005D1DDD">
        <w:tc>
          <w:tcPr>
            <w:tcW w:w="1417" w:type="dxa"/>
          </w:tcPr>
          <w:p w14:paraId="6F4C905F" w14:textId="77777777" w:rsidR="001E085C" w:rsidRPr="00A3790A" w:rsidRDefault="001E085C" w:rsidP="005D1DDD">
            <w:pPr>
              <w:pStyle w:val="Definition"/>
              <w:spacing w:after="120" w:line="240" w:lineRule="auto"/>
              <w:rPr>
                <w:rFonts w:ascii="Times New Roman" w:hAnsi="Times New Roman"/>
              </w:rPr>
            </w:pPr>
            <w:r w:rsidRPr="00A3790A">
              <w:rPr>
                <w:rFonts w:ascii="Times New Roman" w:hAnsi="Times New Roman"/>
              </w:rPr>
              <w:t>NO</w:t>
            </w:r>
            <w:r w:rsidRPr="00A3790A">
              <w:rPr>
                <w:rFonts w:ascii="Times New Roman" w:hAnsi="Times New Roman"/>
                <w:vertAlign w:val="subscript"/>
              </w:rPr>
              <w:t>x</w:t>
            </w:r>
          </w:p>
        </w:tc>
        <w:tc>
          <w:tcPr>
            <w:tcW w:w="5103" w:type="dxa"/>
          </w:tcPr>
          <w:p w14:paraId="674B84C5" w14:textId="77777777" w:rsidR="001E085C" w:rsidRPr="00A3790A" w:rsidRDefault="001E085C" w:rsidP="005D1DDD">
            <w:pPr>
              <w:pStyle w:val="Definition"/>
              <w:spacing w:after="120" w:line="240" w:lineRule="auto"/>
              <w:rPr>
                <w:rFonts w:ascii="Times New Roman" w:hAnsi="Times New Roman"/>
              </w:rPr>
            </w:pPr>
            <w:r w:rsidRPr="00A3790A">
              <w:rPr>
                <w:rFonts w:ascii="Times New Roman" w:hAnsi="Times New Roman"/>
              </w:rPr>
              <w:t>Oxides of nitrogen</w:t>
            </w:r>
          </w:p>
        </w:tc>
      </w:tr>
      <w:tr w:rsidR="001E085C" w:rsidRPr="00A3790A" w14:paraId="39B2F431" w14:textId="77777777" w:rsidTr="005D1DDD">
        <w:tc>
          <w:tcPr>
            <w:tcW w:w="1417" w:type="dxa"/>
          </w:tcPr>
          <w:p w14:paraId="1D6D2B05" w14:textId="77777777" w:rsidR="001E085C" w:rsidRPr="00A3790A" w:rsidRDefault="001E085C" w:rsidP="005D1DDD">
            <w:pPr>
              <w:pStyle w:val="Definition"/>
              <w:spacing w:after="120" w:line="240" w:lineRule="auto"/>
              <w:rPr>
                <w:rFonts w:ascii="Times New Roman" w:hAnsi="Times New Roman"/>
              </w:rPr>
            </w:pPr>
            <w:r w:rsidRPr="00A3790A">
              <w:rPr>
                <w:rFonts w:ascii="Times New Roman" w:hAnsi="Times New Roman"/>
              </w:rPr>
              <w:t>NO</w:t>
            </w:r>
          </w:p>
        </w:tc>
        <w:tc>
          <w:tcPr>
            <w:tcW w:w="5103" w:type="dxa"/>
          </w:tcPr>
          <w:p w14:paraId="00182793" w14:textId="77777777" w:rsidR="001E085C" w:rsidRPr="00A3790A" w:rsidRDefault="001E085C" w:rsidP="005D1DDD">
            <w:pPr>
              <w:pStyle w:val="Definition"/>
              <w:spacing w:after="120" w:line="240" w:lineRule="auto"/>
              <w:rPr>
                <w:rFonts w:ascii="Times New Roman" w:hAnsi="Times New Roman"/>
              </w:rPr>
            </w:pPr>
            <w:r w:rsidRPr="00A3790A">
              <w:rPr>
                <w:rFonts w:ascii="Times New Roman" w:hAnsi="Times New Roman"/>
              </w:rPr>
              <w:t>Nitric oxide</w:t>
            </w:r>
          </w:p>
        </w:tc>
      </w:tr>
      <w:tr w:rsidR="001E085C" w:rsidRPr="00A3790A" w14:paraId="36B18030" w14:textId="77777777" w:rsidTr="005D1DDD">
        <w:tc>
          <w:tcPr>
            <w:tcW w:w="1417" w:type="dxa"/>
          </w:tcPr>
          <w:p w14:paraId="214EC1B6" w14:textId="77777777" w:rsidR="001E085C" w:rsidRPr="00A3790A" w:rsidRDefault="001E085C" w:rsidP="005D1DDD">
            <w:pPr>
              <w:pStyle w:val="Definition"/>
              <w:spacing w:after="120" w:line="240" w:lineRule="auto"/>
              <w:rPr>
                <w:rFonts w:ascii="Times New Roman" w:hAnsi="Times New Roman"/>
              </w:rPr>
            </w:pPr>
            <w:r w:rsidRPr="00A3790A">
              <w:rPr>
                <w:rFonts w:ascii="Times New Roman" w:hAnsi="Times New Roman"/>
              </w:rPr>
              <w:t>NO</w:t>
            </w:r>
            <w:r w:rsidRPr="00A3790A">
              <w:rPr>
                <w:rFonts w:ascii="Times New Roman" w:hAnsi="Times New Roman"/>
                <w:vertAlign w:val="subscript"/>
              </w:rPr>
              <w:t>2</w:t>
            </w:r>
          </w:p>
        </w:tc>
        <w:tc>
          <w:tcPr>
            <w:tcW w:w="5103" w:type="dxa"/>
          </w:tcPr>
          <w:p w14:paraId="656A3649" w14:textId="77777777" w:rsidR="001E085C" w:rsidRPr="00A3790A" w:rsidRDefault="001E085C" w:rsidP="005D1DDD">
            <w:pPr>
              <w:pStyle w:val="Definition"/>
              <w:spacing w:after="120" w:line="240" w:lineRule="auto"/>
              <w:rPr>
                <w:rFonts w:ascii="Times New Roman" w:hAnsi="Times New Roman"/>
              </w:rPr>
            </w:pPr>
            <w:r w:rsidRPr="00A3790A">
              <w:rPr>
                <w:rFonts w:ascii="Times New Roman" w:hAnsi="Times New Roman"/>
              </w:rPr>
              <w:t>Nitrogen dioxide</w:t>
            </w:r>
          </w:p>
        </w:tc>
      </w:tr>
      <w:tr w:rsidR="001E085C" w:rsidRPr="00A3790A" w14:paraId="6DCBC5E0" w14:textId="77777777" w:rsidTr="005D1DDD">
        <w:tc>
          <w:tcPr>
            <w:tcW w:w="1417" w:type="dxa"/>
          </w:tcPr>
          <w:p w14:paraId="528F79F8" w14:textId="77777777" w:rsidR="001E085C" w:rsidRPr="00A3790A" w:rsidRDefault="001E085C" w:rsidP="005D1DDD">
            <w:pPr>
              <w:pStyle w:val="Definition"/>
              <w:spacing w:after="120" w:line="240" w:lineRule="auto"/>
              <w:rPr>
                <w:rFonts w:ascii="Times New Roman" w:hAnsi="Times New Roman"/>
              </w:rPr>
            </w:pPr>
            <w:r w:rsidRPr="00A3790A">
              <w:rPr>
                <w:rFonts w:ascii="Times New Roman" w:hAnsi="Times New Roman"/>
              </w:rPr>
              <w:t>PM</w:t>
            </w:r>
          </w:p>
        </w:tc>
        <w:tc>
          <w:tcPr>
            <w:tcW w:w="5103" w:type="dxa"/>
          </w:tcPr>
          <w:p w14:paraId="6546F256" w14:textId="77777777" w:rsidR="001E085C" w:rsidRPr="00A3790A" w:rsidRDefault="001E085C" w:rsidP="005D1DDD">
            <w:pPr>
              <w:pStyle w:val="Definition"/>
              <w:spacing w:after="120" w:line="240" w:lineRule="auto"/>
              <w:rPr>
                <w:rFonts w:ascii="Times New Roman" w:hAnsi="Times New Roman"/>
              </w:rPr>
            </w:pPr>
            <w:r w:rsidRPr="00A3790A">
              <w:rPr>
                <w:rFonts w:ascii="Times New Roman" w:hAnsi="Times New Roman"/>
              </w:rPr>
              <w:t>Particulate matter</w:t>
            </w:r>
          </w:p>
        </w:tc>
      </w:tr>
    </w:tbl>
    <w:p w14:paraId="3D730D26" w14:textId="77777777" w:rsidR="001E085C" w:rsidRPr="00A3790A" w:rsidRDefault="001E085C" w:rsidP="001E085C">
      <w:pPr>
        <w:pStyle w:val="para"/>
        <w:spacing w:before="240" w:after="240"/>
        <w:ind w:left="2274" w:hanging="1140"/>
        <w:rPr>
          <w:lang w:val="en-GB"/>
        </w:rPr>
      </w:pPr>
      <w:r w:rsidRPr="00A3790A">
        <w:rPr>
          <w:lang w:val="en-GB"/>
        </w:rPr>
        <w:t>3.5.</w:t>
      </w:r>
      <w:r w:rsidRPr="00A3790A">
        <w:rPr>
          <w:lang w:val="en-GB"/>
        </w:rPr>
        <w:tab/>
        <w:t>Abbreviations</w:t>
      </w:r>
    </w:p>
    <w:tbl>
      <w:tblPr>
        <w:tblW w:w="6521" w:type="dxa"/>
        <w:tblInd w:w="2268" w:type="dxa"/>
        <w:tblLayout w:type="fixed"/>
        <w:tblCellMar>
          <w:left w:w="71" w:type="dxa"/>
          <w:right w:w="71" w:type="dxa"/>
        </w:tblCellMar>
        <w:tblLook w:val="0000" w:firstRow="0" w:lastRow="0" w:firstColumn="0" w:lastColumn="0" w:noHBand="0" w:noVBand="0"/>
      </w:tblPr>
      <w:tblGrid>
        <w:gridCol w:w="1418"/>
        <w:gridCol w:w="5103"/>
      </w:tblGrid>
      <w:tr w:rsidR="001E085C" w:rsidRPr="00A3790A" w14:paraId="2B715865" w14:textId="77777777" w:rsidTr="005D1DDD">
        <w:tc>
          <w:tcPr>
            <w:tcW w:w="1418" w:type="dxa"/>
          </w:tcPr>
          <w:p w14:paraId="01CC3E81" w14:textId="77777777" w:rsidR="001E085C" w:rsidRPr="00A3790A" w:rsidRDefault="001E085C" w:rsidP="005D1DDD">
            <w:pPr>
              <w:spacing w:after="120"/>
            </w:pPr>
            <w:r w:rsidRPr="00A3790A">
              <w:t>CFV</w:t>
            </w:r>
          </w:p>
        </w:tc>
        <w:tc>
          <w:tcPr>
            <w:tcW w:w="5103" w:type="dxa"/>
          </w:tcPr>
          <w:p w14:paraId="13868A39" w14:textId="77777777" w:rsidR="001E085C" w:rsidRPr="00A3790A" w:rsidRDefault="001E085C" w:rsidP="005D1DDD">
            <w:pPr>
              <w:pStyle w:val="Definition"/>
              <w:spacing w:after="120" w:line="240" w:lineRule="auto"/>
              <w:rPr>
                <w:rFonts w:ascii="Times New Roman" w:hAnsi="Times New Roman"/>
              </w:rPr>
            </w:pPr>
            <w:r w:rsidRPr="00A3790A">
              <w:rPr>
                <w:rFonts w:ascii="Times New Roman" w:hAnsi="Times New Roman"/>
              </w:rPr>
              <w:t>Critical flow venturi</w:t>
            </w:r>
          </w:p>
        </w:tc>
      </w:tr>
      <w:tr w:rsidR="001E085C" w:rsidRPr="00A3790A" w14:paraId="24B63BDE" w14:textId="77777777" w:rsidTr="005D1DDD">
        <w:tc>
          <w:tcPr>
            <w:tcW w:w="1418" w:type="dxa"/>
          </w:tcPr>
          <w:p w14:paraId="3658E133" w14:textId="77777777" w:rsidR="001E085C" w:rsidRPr="00A3790A" w:rsidRDefault="001E085C" w:rsidP="005D1DDD">
            <w:pPr>
              <w:spacing w:after="120"/>
            </w:pPr>
            <w:r w:rsidRPr="00A3790A">
              <w:t>CLD</w:t>
            </w:r>
          </w:p>
        </w:tc>
        <w:tc>
          <w:tcPr>
            <w:tcW w:w="5103" w:type="dxa"/>
          </w:tcPr>
          <w:p w14:paraId="0AC43873" w14:textId="77777777" w:rsidR="001E085C" w:rsidRPr="00A3790A" w:rsidRDefault="001E085C" w:rsidP="005D1DDD">
            <w:pPr>
              <w:pStyle w:val="Definition"/>
              <w:spacing w:after="120" w:line="240" w:lineRule="auto"/>
              <w:rPr>
                <w:rFonts w:ascii="Times New Roman" w:hAnsi="Times New Roman"/>
              </w:rPr>
            </w:pPr>
            <w:r w:rsidRPr="00A3790A">
              <w:rPr>
                <w:rFonts w:ascii="Times New Roman" w:hAnsi="Times New Roman"/>
              </w:rPr>
              <w:t>Chemiluminescent detector</w:t>
            </w:r>
          </w:p>
        </w:tc>
      </w:tr>
      <w:tr w:rsidR="001E085C" w:rsidRPr="00A3790A" w14:paraId="46AAC920" w14:textId="77777777" w:rsidTr="005D1DDD">
        <w:tc>
          <w:tcPr>
            <w:tcW w:w="1418" w:type="dxa"/>
          </w:tcPr>
          <w:p w14:paraId="7E236DF0" w14:textId="77777777" w:rsidR="001E085C" w:rsidRPr="00A3790A" w:rsidRDefault="001E085C" w:rsidP="005D1DDD">
            <w:pPr>
              <w:spacing w:after="120"/>
            </w:pPr>
            <w:r w:rsidRPr="00A3790A">
              <w:t>CVS</w:t>
            </w:r>
          </w:p>
        </w:tc>
        <w:tc>
          <w:tcPr>
            <w:tcW w:w="5103" w:type="dxa"/>
          </w:tcPr>
          <w:p w14:paraId="303D9C88" w14:textId="77777777" w:rsidR="001E085C" w:rsidRPr="00A3790A" w:rsidRDefault="001E085C" w:rsidP="005D1DDD">
            <w:pPr>
              <w:spacing w:after="120"/>
            </w:pPr>
            <w:r w:rsidRPr="00A3790A">
              <w:t>Constant volume sampling</w:t>
            </w:r>
          </w:p>
        </w:tc>
      </w:tr>
      <w:tr w:rsidR="001E085C" w:rsidRPr="00A3790A" w14:paraId="1B440652" w14:textId="77777777" w:rsidTr="005D1DDD">
        <w:tc>
          <w:tcPr>
            <w:tcW w:w="1418" w:type="dxa"/>
          </w:tcPr>
          <w:p w14:paraId="20F2A18D" w14:textId="77777777" w:rsidR="001E085C" w:rsidRPr="00A3790A" w:rsidRDefault="001E085C" w:rsidP="005D1DDD">
            <w:pPr>
              <w:spacing w:after="120"/>
            </w:pPr>
            <w:r w:rsidRPr="00A3790A">
              <w:t>deNO</w:t>
            </w:r>
            <w:r w:rsidRPr="00A3790A">
              <w:rPr>
                <w:vertAlign w:val="subscript"/>
              </w:rPr>
              <w:t>x</w:t>
            </w:r>
          </w:p>
        </w:tc>
        <w:tc>
          <w:tcPr>
            <w:tcW w:w="5103" w:type="dxa"/>
          </w:tcPr>
          <w:p w14:paraId="172C584B" w14:textId="77777777" w:rsidR="001E085C" w:rsidRPr="00A3790A" w:rsidRDefault="001E085C" w:rsidP="005D1DDD">
            <w:pPr>
              <w:spacing w:after="120"/>
            </w:pPr>
            <w:r w:rsidRPr="00A3790A">
              <w:t>NO</w:t>
            </w:r>
            <w:r w:rsidRPr="00A3790A">
              <w:rPr>
                <w:vertAlign w:val="subscript"/>
              </w:rPr>
              <w:t>x</w:t>
            </w:r>
            <w:r w:rsidRPr="00A3790A">
              <w:t xml:space="preserve"> after</w:t>
            </w:r>
            <w:r>
              <w:t>-</w:t>
            </w:r>
            <w:r w:rsidRPr="00A3790A">
              <w:t>treatment system</w:t>
            </w:r>
          </w:p>
        </w:tc>
      </w:tr>
      <w:tr w:rsidR="001E085C" w:rsidRPr="00A3790A" w14:paraId="7F8C0F4D" w14:textId="77777777" w:rsidTr="005D1DDD">
        <w:tc>
          <w:tcPr>
            <w:tcW w:w="1418" w:type="dxa"/>
          </w:tcPr>
          <w:p w14:paraId="1BB33FCC" w14:textId="77777777" w:rsidR="001E085C" w:rsidRPr="00A3790A" w:rsidRDefault="001E085C" w:rsidP="005D1DDD">
            <w:pPr>
              <w:spacing w:after="120"/>
            </w:pPr>
            <w:r w:rsidRPr="00A3790A">
              <w:t>EGR</w:t>
            </w:r>
          </w:p>
        </w:tc>
        <w:tc>
          <w:tcPr>
            <w:tcW w:w="5103" w:type="dxa"/>
          </w:tcPr>
          <w:p w14:paraId="46A33DF1" w14:textId="77777777" w:rsidR="001E085C" w:rsidRPr="00A3790A" w:rsidRDefault="001E085C" w:rsidP="005D1DDD">
            <w:pPr>
              <w:spacing w:after="120"/>
            </w:pPr>
            <w:r w:rsidRPr="00A3790A">
              <w:t>Exhaust gas recirculation</w:t>
            </w:r>
          </w:p>
        </w:tc>
      </w:tr>
      <w:tr w:rsidR="001E085C" w:rsidRPr="00A3790A" w14:paraId="3FB24F10" w14:textId="77777777" w:rsidTr="005D1DDD">
        <w:tc>
          <w:tcPr>
            <w:tcW w:w="1418" w:type="dxa"/>
          </w:tcPr>
          <w:p w14:paraId="3B340B7D" w14:textId="77777777" w:rsidR="001E085C" w:rsidRPr="00A3790A" w:rsidRDefault="001E085C" w:rsidP="005D1DDD">
            <w:pPr>
              <w:spacing w:after="120"/>
            </w:pPr>
            <w:r w:rsidRPr="00A3790A">
              <w:t>ET</w:t>
            </w:r>
          </w:p>
        </w:tc>
        <w:tc>
          <w:tcPr>
            <w:tcW w:w="5103" w:type="dxa"/>
          </w:tcPr>
          <w:p w14:paraId="56A98078" w14:textId="77777777" w:rsidR="001E085C" w:rsidRPr="00A3790A" w:rsidRDefault="001E085C" w:rsidP="005D1DDD">
            <w:pPr>
              <w:spacing w:after="120"/>
            </w:pPr>
            <w:r w:rsidRPr="00A3790A">
              <w:t>Evaporation tube</w:t>
            </w:r>
          </w:p>
        </w:tc>
      </w:tr>
      <w:tr w:rsidR="001E085C" w:rsidRPr="00A3790A" w14:paraId="6D8DFD88" w14:textId="77777777" w:rsidTr="005D1DDD">
        <w:tc>
          <w:tcPr>
            <w:tcW w:w="1418" w:type="dxa"/>
          </w:tcPr>
          <w:p w14:paraId="368FFFFD" w14:textId="77777777" w:rsidR="001E085C" w:rsidRPr="00A3790A" w:rsidRDefault="001E085C" w:rsidP="005D1DDD">
            <w:pPr>
              <w:spacing w:after="120"/>
            </w:pPr>
            <w:r w:rsidRPr="00A3790A">
              <w:t>FID</w:t>
            </w:r>
          </w:p>
        </w:tc>
        <w:tc>
          <w:tcPr>
            <w:tcW w:w="5103" w:type="dxa"/>
          </w:tcPr>
          <w:p w14:paraId="4D5C6B52" w14:textId="77777777" w:rsidR="001E085C" w:rsidRPr="00A3790A" w:rsidRDefault="001E085C" w:rsidP="005D1DDD">
            <w:pPr>
              <w:spacing w:after="120"/>
            </w:pPr>
            <w:r w:rsidRPr="00A3790A">
              <w:t>Flame ionization detector</w:t>
            </w:r>
          </w:p>
        </w:tc>
      </w:tr>
      <w:tr w:rsidR="001E085C" w:rsidRPr="00A3790A" w14:paraId="427482C6" w14:textId="77777777" w:rsidTr="005D1DDD">
        <w:tc>
          <w:tcPr>
            <w:tcW w:w="1418" w:type="dxa"/>
          </w:tcPr>
          <w:p w14:paraId="7B4434F3" w14:textId="77777777" w:rsidR="001E085C" w:rsidRPr="00A3790A" w:rsidRDefault="001E085C" w:rsidP="005D1DDD">
            <w:pPr>
              <w:spacing w:after="120"/>
            </w:pPr>
            <w:r w:rsidRPr="00A3790A">
              <w:t>FTIR</w:t>
            </w:r>
          </w:p>
        </w:tc>
        <w:tc>
          <w:tcPr>
            <w:tcW w:w="5103" w:type="dxa"/>
          </w:tcPr>
          <w:p w14:paraId="02B059DF" w14:textId="77777777" w:rsidR="001E085C" w:rsidRPr="00A3790A" w:rsidRDefault="001E085C" w:rsidP="005D1DDD">
            <w:pPr>
              <w:spacing w:after="120"/>
            </w:pPr>
            <w:r w:rsidRPr="00A3790A">
              <w:rPr>
                <w:noProof/>
              </w:rPr>
              <w:t>Fourier transform infrared analyser</w:t>
            </w:r>
          </w:p>
        </w:tc>
      </w:tr>
      <w:tr w:rsidR="001E085C" w:rsidRPr="00A3790A" w14:paraId="4CF686B4" w14:textId="77777777" w:rsidTr="005D1DDD">
        <w:tc>
          <w:tcPr>
            <w:tcW w:w="1418" w:type="dxa"/>
          </w:tcPr>
          <w:p w14:paraId="0AC9B9B5" w14:textId="77777777" w:rsidR="001E085C" w:rsidRPr="00A3790A" w:rsidRDefault="001E085C" w:rsidP="005D1DDD">
            <w:pPr>
              <w:spacing w:after="120"/>
            </w:pPr>
            <w:r w:rsidRPr="00A3790A">
              <w:t>GC</w:t>
            </w:r>
          </w:p>
        </w:tc>
        <w:tc>
          <w:tcPr>
            <w:tcW w:w="5103" w:type="dxa"/>
          </w:tcPr>
          <w:p w14:paraId="77E5FBB7" w14:textId="77777777" w:rsidR="001E085C" w:rsidRPr="00A3790A" w:rsidRDefault="001E085C" w:rsidP="005D1DDD">
            <w:pPr>
              <w:spacing w:after="120"/>
            </w:pPr>
            <w:r w:rsidRPr="00A3790A">
              <w:t>Gas chromatograph</w:t>
            </w:r>
          </w:p>
        </w:tc>
      </w:tr>
      <w:tr w:rsidR="001E085C" w:rsidRPr="00A3790A" w14:paraId="58AAAF22" w14:textId="77777777" w:rsidTr="005D1DDD">
        <w:tc>
          <w:tcPr>
            <w:tcW w:w="1418" w:type="dxa"/>
          </w:tcPr>
          <w:p w14:paraId="289A7E89" w14:textId="77777777" w:rsidR="001E085C" w:rsidRPr="00A3790A" w:rsidRDefault="001E085C" w:rsidP="005D1DDD">
            <w:pPr>
              <w:spacing w:after="120"/>
            </w:pPr>
            <w:r w:rsidRPr="00A3790A">
              <w:t>HCLD</w:t>
            </w:r>
          </w:p>
        </w:tc>
        <w:tc>
          <w:tcPr>
            <w:tcW w:w="5103" w:type="dxa"/>
          </w:tcPr>
          <w:p w14:paraId="49F50AC3" w14:textId="77777777" w:rsidR="001E085C" w:rsidRPr="00A3790A" w:rsidRDefault="001E085C" w:rsidP="005D1DDD">
            <w:pPr>
              <w:spacing w:after="120"/>
            </w:pPr>
            <w:r w:rsidRPr="00A3790A">
              <w:t>Heated chemiluminescent detector</w:t>
            </w:r>
          </w:p>
        </w:tc>
      </w:tr>
      <w:tr w:rsidR="001E085C" w:rsidRPr="00A3790A" w14:paraId="0E0583FF" w14:textId="77777777" w:rsidTr="005D1DDD">
        <w:tc>
          <w:tcPr>
            <w:tcW w:w="1418" w:type="dxa"/>
          </w:tcPr>
          <w:p w14:paraId="270D9274" w14:textId="77777777" w:rsidR="001E085C" w:rsidRPr="00A3790A" w:rsidRDefault="001E085C" w:rsidP="005D1DDD">
            <w:pPr>
              <w:spacing w:after="120"/>
            </w:pPr>
            <w:r w:rsidRPr="00A3790A">
              <w:t>HFID</w:t>
            </w:r>
          </w:p>
        </w:tc>
        <w:tc>
          <w:tcPr>
            <w:tcW w:w="5103" w:type="dxa"/>
          </w:tcPr>
          <w:p w14:paraId="4EB84395" w14:textId="77777777" w:rsidR="001E085C" w:rsidRPr="00A3790A" w:rsidRDefault="001E085C" w:rsidP="005D1DDD">
            <w:pPr>
              <w:spacing w:after="120"/>
            </w:pPr>
            <w:r w:rsidRPr="00A3790A">
              <w:t>Heated flame ionization detector</w:t>
            </w:r>
          </w:p>
        </w:tc>
      </w:tr>
      <w:tr w:rsidR="001E085C" w:rsidRPr="00A3790A" w14:paraId="79B281CE" w14:textId="77777777" w:rsidTr="005D1DDD">
        <w:tc>
          <w:tcPr>
            <w:tcW w:w="1418" w:type="dxa"/>
          </w:tcPr>
          <w:p w14:paraId="04A59173" w14:textId="77777777" w:rsidR="001E085C" w:rsidRPr="00A3790A" w:rsidRDefault="001E085C" w:rsidP="005D1DDD">
            <w:pPr>
              <w:spacing w:after="120"/>
            </w:pPr>
            <w:r w:rsidRPr="00A3790A">
              <w:t>LDS</w:t>
            </w:r>
          </w:p>
        </w:tc>
        <w:tc>
          <w:tcPr>
            <w:tcW w:w="5103" w:type="dxa"/>
          </w:tcPr>
          <w:p w14:paraId="5EC9AB03" w14:textId="77777777" w:rsidR="001E085C" w:rsidRPr="00A3790A" w:rsidRDefault="001E085C" w:rsidP="005D1DDD">
            <w:pPr>
              <w:spacing w:after="120"/>
            </w:pPr>
            <w:r w:rsidRPr="00A3790A">
              <w:t>Laser diode spectrometer</w:t>
            </w:r>
          </w:p>
        </w:tc>
      </w:tr>
      <w:tr w:rsidR="001E085C" w:rsidRPr="00A3790A" w14:paraId="7B368232" w14:textId="77777777" w:rsidTr="005D1DDD">
        <w:tc>
          <w:tcPr>
            <w:tcW w:w="1418" w:type="dxa"/>
          </w:tcPr>
          <w:p w14:paraId="502AB55E" w14:textId="77777777" w:rsidR="001E085C" w:rsidRPr="00A3790A" w:rsidRDefault="001E085C" w:rsidP="005D1DDD">
            <w:pPr>
              <w:spacing w:after="120"/>
            </w:pPr>
            <w:r w:rsidRPr="00A3790A">
              <w:t>LPG</w:t>
            </w:r>
          </w:p>
        </w:tc>
        <w:tc>
          <w:tcPr>
            <w:tcW w:w="5103" w:type="dxa"/>
          </w:tcPr>
          <w:p w14:paraId="117CC8F8" w14:textId="77777777" w:rsidR="001E085C" w:rsidRPr="00A3790A" w:rsidRDefault="001E085C" w:rsidP="005D1DDD">
            <w:pPr>
              <w:spacing w:after="120"/>
            </w:pPr>
            <w:r w:rsidRPr="00A3790A">
              <w:t>Liquefied petroleum gas</w:t>
            </w:r>
          </w:p>
        </w:tc>
      </w:tr>
      <w:tr w:rsidR="001E085C" w:rsidRPr="00A3790A" w14:paraId="3186AE46" w14:textId="77777777" w:rsidTr="005D1DDD">
        <w:tc>
          <w:tcPr>
            <w:tcW w:w="1418" w:type="dxa"/>
          </w:tcPr>
          <w:p w14:paraId="752DA987" w14:textId="77777777" w:rsidR="001E085C" w:rsidRPr="00A3790A" w:rsidRDefault="001E085C" w:rsidP="005D1DDD">
            <w:pPr>
              <w:spacing w:after="120"/>
            </w:pPr>
            <w:r w:rsidRPr="00A3790A">
              <w:t>NDIR</w:t>
            </w:r>
          </w:p>
        </w:tc>
        <w:tc>
          <w:tcPr>
            <w:tcW w:w="5103" w:type="dxa"/>
          </w:tcPr>
          <w:p w14:paraId="73CD9980" w14:textId="77777777" w:rsidR="001E085C" w:rsidRPr="00A3790A" w:rsidRDefault="001E085C" w:rsidP="005D1DDD">
            <w:pPr>
              <w:spacing w:after="120"/>
            </w:pPr>
            <w:r w:rsidRPr="00A3790A">
              <w:t xml:space="preserve">Non-dispersive infrared (analyzer) </w:t>
            </w:r>
          </w:p>
        </w:tc>
      </w:tr>
      <w:tr w:rsidR="001E085C" w:rsidRPr="00A3790A" w14:paraId="13147E05" w14:textId="77777777" w:rsidTr="005D1DDD">
        <w:tc>
          <w:tcPr>
            <w:tcW w:w="1418" w:type="dxa"/>
          </w:tcPr>
          <w:p w14:paraId="16D88721" w14:textId="77777777" w:rsidR="001E085C" w:rsidRPr="00A3790A" w:rsidRDefault="001E085C" w:rsidP="005D1DDD">
            <w:pPr>
              <w:spacing w:after="120"/>
            </w:pPr>
            <w:r w:rsidRPr="00A3790A">
              <w:t>NG</w:t>
            </w:r>
          </w:p>
        </w:tc>
        <w:tc>
          <w:tcPr>
            <w:tcW w:w="5103" w:type="dxa"/>
          </w:tcPr>
          <w:p w14:paraId="0BC4AC59" w14:textId="77777777" w:rsidR="001E085C" w:rsidRPr="00A3790A" w:rsidRDefault="001E085C" w:rsidP="005D1DDD">
            <w:pPr>
              <w:spacing w:after="120"/>
            </w:pPr>
            <w:r w:rsidRPr="00A3790A">
              <w:t>Natural gas</w:t>
            </w:r>
          </w:p>
        </w:tc>
      </w:tr>
      <w:tr w:rsidR="001E085C" w:rsidRPr="00A3790A" w14:paraId="64B9FB8E" w14:textId="77777777" w:rsidTr="005D1DDD">
        <w:tc>
          <w:tcPr>
            <w:tcW w:w="1418" w:type="dxa"/>
          </w:tcPr>
          <w:p w14:paraId="14333553" w14:textId="77777777" w:rsidR="001E085C" w:rsidRPr="00A3790A" w:rsidRDefault="001E085C" w:rsidP="005D1DDD">
            <w:pPr>
              <w:spacing w:after="120"/>
            </w:pPr>
            <w:r w:rsidRPr="00A3790A">
              <w:t>NMC</w:t>
            </w:r>
          </w:p>
        </w:tc>
        <w:tc>
          <w:tcPr>
            <w:tcW w:w="5103" w:type="dxa"/>
          </w:tcPr>
          <w:p w14:paraId="0B916AC7" w14:textId="77777777" w:rsidR="001E085C" w:rsidRPr="00A3790A" w:rsidRDefault="001E085C" w:rsidP="005D1DDD">
            <w:pPr>
              <w:spacing w:after="120"/>
            </w:pPr>
            <w:r w:rsidRPr="00A3790A">
              <w:t>Non-methane cutter</w:t>
            </w:r>
          </w:p>
        </w:tc>
      </w:tr>
      <w:tr w:rsidR="001E085C" w:rsidRPr="00A3790A" w14:paraId="2DA93966" w14:textId="77777777" w:rsidTr="005D1DDD">
        <w:tc>
          <w:tcPr>
            <w:tcW w:w="1418" w:type="dxa"/>
          </w:tcPr>
          <w:p w14:paraId="4DF45751" w14:textId="77777777" w:rsidR="001E085C" w:rsidRPr="00A3790A" w:rsidRDefault="001E085C" w:rsidP="005D1DDD">
            <w:pPr>
              <w:spacing w:after="120"/>
            </w:pPr>
            <w:r w:rsidRPr="00A3790A">
              <w:t>OT</w:t>
            </w:r>
          </w:p>
        </w:tc>
        <w:tc>
          <w:tcPr>
            <w:tcW w:w="5103" w:type="dxa"/>
          </w:tcPr>
          <w:p w14:paraId="31C6AB5F" w14:textId="77777777" w:rsidR="001E085C" w:rsidRPr="00A3790A" w:rsidRDefault="001E085C" w:rsidP="005D1DDD">
            <w:pPr>
              <w:spacing w:after="120"/>
            </w:pPr>
            <w:r w:rsidRPr="00A3790A">
              <w:t>Outlet tube</w:t>
            </w:r>
          </w:p>
        </w:tc>
      </w:tr>
      <w:tr w:rsidR="001E085C" w:rsidRPr="00A3790A" w14:paraId="4F70814F" w14:textId="77777777" w:rsidTr="005D1DDD">
        <w:tc>
          <w:tcPr>
            <w:tcW w:w="1418" w:type="dxa"/>
          </w:tcPr>
          <w:p w14:paraId="500BC862" w14:textId="77777777" w:rsidR="001E085C" w:rsidRPr="00A3790A" w:rsidRDefault="001E085C" w:rsidP="005D1DDD">
            <w:pPr>
              <w:spacing w:after="120"/>
            </w:pPr>
            <w:r w:rsidRPr="00A3790A">
              <w:t>PDP</w:t>
            </w:r>
          </w:p>
        </w:tc>
        <w:tc>
          <w:tcPr>
            <w:tcW w:w="5103" w:type="dxa"/>
          </w:tcPr>
          <w:p w14:paraId="6F1338A2" w14:textId="77777777" w:rsidR="001E085C" w:rsidRPr="00A3790A" w:rsidRDefault="001E085C" w:rsidP="005D1DDD">
            <w:pPr>
              <w:spacing w:after="120"/>
            </w:pPr>
            <w:r w:rsidRPr="00A3790A">
              <w:t>Positive displacement pump</w:t>
            </w:r>
          </w:p>
        </w:tc>
      </w:tr>
      <w:tr w:rsidR="001E085C" w:rsidRPr="00A3790A" w14:paraId="5F61BA28" w14:textId="77777777" w:rsidTr="005D1DDD">
        <w:tc>
          <w:tcPr>
            <w:tcW w:w="1418" w:type="dxa"/>
          </w:tcPr>
          <w:p w14:paraId="2A1D8140" w14:textId="77777777" w:rsidR="001E085C" w:rsidRPr="00A3790A" w:rsidRDefault="001E085C" w:rsidP="005D1DDD">
            <w:pPr>
              <w:spacing w:after="120"/>
            </w:pPr>
            <w:r w:rsidRPr="00A3790A">
              <w:t>Per cent FS</w:t>
            </w:r>
          </w:p>
        </w:tc>
        <w:tc>
          <w:tcPr>
            <w:tcW w:w="5103" w:type="dxa"/>
          </w:tcPr>
          <w:p w14:paraId="48F44E04" w14:textId="77777777" w:rsidR="001E085C" w:rsidRPr="00A3790A" w:rsidRDefault="001E085C" w:rsidP="005D1DDD">
            <w:pPr>
              <w:spacing w:after="120"/>
            </w:pPr>
            <w:r w:rsidRPr="00A3790A">
              <w:t>Per cent of full scale</w:t>
            </w:r>
          </w:p>
        </w:tc>
      </w:tr>
      <w:tr w:rsidR="001E085C" w:rsidRPr="00A3790A" w14:paraId="6AF2791B" w14:textId="77777777" w:rsidTr="005D1DDD">
        <w:tc>
          <w:tcPr>
            <w:tcW w:w="1418" w:type="dxa"/>
          </w:tcPr>
          <w:p w14:paraId="432F6E0B" w14:textId="77777777" w:rsidR="001E085C" w:rsidRPr="00A3790A" w:rsidRDefault="001E085C" w:rsidP="005D1DDD">
            <w:pPr>
              <w:spacing w:after="120"/>
            </w:pPr>
            <w:r w:rsidRPr="00A3790A">
              <w:t>PCF</w:t>
            </w:r>
          </w:p>
        </w:tc>
        <w:tc>
          <w:tcPr>
            <w:tcW w:w="5103" w:type="dxa"/>
          </w:tcPr>
          <w:p w14:paraId="0D9D69DA" w14:textId="77777777" w:rsidR="001E085C" w:rsidRPr="00A3790A" w:rsidRDefault="001E085C" w:rsidP="005D1DDD">
            <w:pPr>
              <w:spacing w:after="120"/>
            </w:pPr>
            <w:r w:rsidRPr="00A3790A">
              <w:t>Particle pre-classifier</w:t>
            </w:r>
          </w:p>
        </w:tc>
      </w:tr>
      <w:tr w:rsidR="001E085C" w:rsidRPr="00A3790A" w14:paraId="2986E151" w14:textId="77777777" w:rsidTr="005D1DDD">
        <w:tc>
          <w:tcPr>
            <w:tcW w:w="1418" w:type="dxa"/>
          </w:tcPr>
          <w:p w14:paraId="731CE163" w14:textId="77777777" w:rsidR="001E085C" w:rsidRPr="00A3790A" w:rsidRDefault="001E085C" w:rsidP="005D1DDD">
            <w:pPr>
              <w:spacing w:after="120"/>
            </w:pPr>
            <w:r w:rsidRPr="00A3790A">
              <w:t>PFS</w:t>
            </w:r>
          </w:p>
        </w:tc>
        <w:tc>
          <w:tcPr>
            <w:tcW w:w="5103" w:type="dxa"/>
          </w:tcPr>
          <w:p w14:paraId="35FF986A" w14:textId="77777777" w:rsidR="001E085C" w:rsidRPr="00A3790A" w:rsidRDefault="001E085C" w:rsidP="005D1DDD">
            <w:pPr>
              <w:spacing w:after="120"/>
            </w:pPr>
            <w:r w:rsidRPr="00A3790A">
              <w:t>Partial flow system</w:t>
            </w:r>
          </w:p>
        </w:tc>
      </w:tr>
      <w:tr w:rsidR="001E085C" w:rsidRPr="00A3790A" w14:paraId="6058F5D6" w14:textId="77777777" w:rsidTr="005D1DDD">
        <w:tc>
          <w:tcPr>
            <w:tcW w:w="1418" w:type="dxa"/>
          </w:tcPr>
          <w:p w14:paraId="367EACDB" w14:textId="77777777" w:rsidR="001E085C" w:rsidRPr="00A3790A" w:rsidRDefault="001E085C" w:rsidP="005D1DDD">
            <w:pPr>
              <w:spacing w:after="120"/>
            </w:pPr>
            <w:r w:rsidRPr="00A3790A">
              <w:t>PNC</w:t>
            </w:r>
          </w:p>
        </w:tc>
        <w:tc>
          <w:tcPr>
            <w:tcW w:w="5103" w:type="dxa"/>
          </w:tcPr>
          <w:p w14:paraId="34BA0B86" w14:textId="77777777" w:rsidR="001E085C" w:rsidRPr="00A3790A" w:rsidRDefault="001E085C" w:rsidP="005D1DDD">
            <w:pPr>
              <w:spacing w:after="120"/>
            </w:pPr>
            <w:r w:rsidRPr="00A3790A">
              <w:t>Particle number counter</w:t>
            </w:r>
          </w:p>
        </w:tc>
      </w:tr>
      <w:tr w:rsidR="001E085C" w:rsidRPr="00A3790A" w14:paraId="202F8DB5" w14:textId="77777777" w:rsidTr="005D1DDD">
        <w:tc>
          <w:tcPr>
            <w:tcW w:w="1418" w:type="dxa"/>
          </w:tcPr>
          <w:p w14:paraId="4FDBEAA2" w14:textId="77777777" w:rsidR="001E085C" w:rsidRPr="00A3790A" w:rsidRDefault="001E085C" w:rsidP="005D1DDD">
            <w:pPr>
              <w:spacing w:after="120"/>
            </w:pPr>
            <w:r w:rsidRPr="00A3790A">
              <w:t>PND</w:t>
            </w:r>
          </w:p>
        </w:tc>
        <w:tc>
          <w:tcPr>
            <w:tcW w:w="5103" w:type="dxa"/>
          </w:tcPr>
          <w:p w14:paraId="42C5252A" w14:textId="77777777" w:rsidR="001E085C" w:rsidRPr="00A3790A" w:rsidRDefault="001E085C" w:rsidP="005D1DDD">
            <w:pPr>
              <w:spacing w:after="120"/>
            </w:pPr>
            <w:r w:rsidRPr="00A3790A">
              <w:t>Particle number diluter</w:t>
            </w:r>
          </w:p>
        </w:tc>
      </w:tr>
      <w:tr w:rsidR="001E085C" w:rsidRPr="00A3790A" w14:paraId="15969B62" w14:textId="77777777" w:rsidTr="005D1DDD">
        <w:tc>
          <w:tcPr>
            <w:tcW w:w="1418" w:type="dxa"/>
          </w:tcPr>
          <w:p w14:paraId="5B5C1D3D" w14:textId="77777777" w:rsidR="001E085C" w:rsidRPr="00A3790A" w:rsidRDefault="001E085C" w:rsidP="005D1DDD">
            <w:pPr>
              <w:spacing w:after="120"/>
            </w:pPr>
            <w:r w:rsidRPr="00A3790A">
              <w:t>PTS</w:t>
            </w:r>
          </w:p>
        </w:tc>
        <w:tc>
          <w:tcPr>
            <w:tcW w:w="5103" w:type="dxa"/>
          </w:tcPr>
          <w:p w14:paraId="77DA87BF" w14:textId="77777777" w:rsidR="001E085C" w:rsidRPr="00A3790A" w:rsidRDefault="001E085C" w:rsidP="005D1DDD">
            <w:pPr>
              <w:spacing w:after="120"/>
            </w:pPr>
            <w:r w:rsidRPr="00A3790A">
              <w:t>Particle transfer system</w:t>
            </w:r>
          </w:p>
        </w:tc>
      </w:tr>
      <w:tr w:rsidR="001E085C" w:rsidRPr="00A3790A" w14:paraId="0855EF64" w14:textId="77777777" w:rsidTr="005D1DDD">
        <w:tc>
          <w:tcPr>
            <w:tcW w:w="1418" w:type="dxa"/>
          </w:tcPr>
          <w:p w14:paraId="4DD3AEC8" w14:textId="77777777" w:rsidR="001E085C" w:rsidRPr="00A3790A" w:rsidRDefault="001E085C" w:rsidP="005D1DDD">
            <w:pPr>
              <w:spacing w:after="120"/>
            </w:pPr>
            <w:r w:rsidRPr="00A3790A">
              <w:t>PTT</w:t>
            </w:r>
          </w:p>
        </w:tc>
        <w:tc>
          <w:tcPr>
            <w:tcW w:w="5103" w:type="dxa"/>
          </w:tcPr>
          <w:p w14:paraId="4CE500A1" w14:textId="77777777" w:rsidR="001E085C" w:rsidRPr="00A3790A" w:rsidRDefault="001E085C" w:rsidP="005D1DDD">
            <w:pPr>
              <w:spacing w:after="120"/>
            </w:pPr>
            <w:r w:rsidRPr="00A3790A">
              <w:t>Particle transfer tube</w:t>
            </w:r>
          </w:p>
        </w:tc>
      </w:tr>
      <w:tr w:rsidR="001E085C" w:rsidRPr="00A3790A" w14:paraId="0D2301A4" w14:textId="77777777" w:rsidTr="005D1DDD">
        <w:tc>
          <w:tcPr>
            <w:tcW w:w="1418" w:type="dxa"/>
          </w:tcPr>
          <w:p w14:paraId="63CD8D11" w14:textId="77777777" w:rsidR="001E085C" w:rsidRPr="00A3790A" w:rsidRDefault="001E085C" w:rsidP="005D1DDD">
            <w:pPr>
              <w:spacing w:after="120"/>
            </w:pPr>
            <w:r w:rsidRPr="00A3790A">
              <w:t>SSV</w:t>
            </w:r>
          </w:p>
        </w:tc>
        <w:tc>
          <w:tcPr>
            <w:tcW w:w="5103" w:type="dxa"/>
          </w:tcPr>
          <w:p w14:paraId="5FA9B8CA" w14:textId="77777777" w:rsidR="001E085C" w:rsidRPr="00A3790A" w:rsidRDefault="001E085C" w:rsidP="005D1DDD">
            <w:pPr>
              <w:spacing w:after="120"/>
            </w:pPr>
            <w:r w:rsidRPr="00A3790A">
              <w:t xml:space="preserve">Subsonic venturi </w:t>
            </w:r>
          </w:p>
        </w:tc>
      </w:tr>
      <w:tr w:rsidR="001E085C" w:rsidRPr="00A3790A" w14:paraId="236B23E6" w14:textId="77777777" w:rsidTr="005D1DDD">
        <w:tc>
          <w:tcPr>
            <w:tcW w:w="1418" w:type="dxa"/>
          </w:tcPr>
          <w:p w14:paraId="1302A568" w14:textId="77777777" w:rsidR="001E085C" w:rsidRPr="00A3790A" w:rsidRDefault="001E085C" w:rsidP="005D1DDD">
            <w:pPr>
              <w:spacing w:after="120"/>
            </w:pPr>
            <w:r w:rsidRPr="00A3790A">
              <w:t>VGT</w:t>
            </w:r>
          </w:p>
        </w:tc>
        <w:tc>
          <w:tcPr>
            <w:tcW w:w="5103" w:type="dxa"/>
          </w:tcPr>
          <w:p w14:paraId="67903C6E" w14:textId="77777777" w:rsidR="001E085C" w:rsidRPr="00A3790A" w:rsidRDefault="001E085C" w:rsidP="005D1DDD">
            <w:pPr>
              <w:spacing w:after="120"/>
            </w:pPr>
            <w:r w:rsidRPr="00A3790A">
              <w:t>Variable geometry turbine</w:t>
            </w:r>
          </w:p>
        </w:tc>
      </w:tr>
      <w:tr w:rsidR="001E085C" w:rsidRPr="00A3790A" w14:paraId="0DFCD249" w14:textId="77777777" w:rsidTr="005D1DDD">
        <w:tc>
          <w:tcPr>
            <w:tcW w:w="1418" w:type="dxa"/>
          </w:tcPr>
          <w:p w14:paraId="604D0386" w14:textId="77777777" w:rsidR="001E085C" w:rsidRPr="00A3790A" w:rsidRDefault="001E085C" w:rsidP="005D1DDD">
            <w:pPr>
              <w:spacing w:after="120"/>
            </w:pPr>
            <w:r w:rsidRPr="00A3790A">
              <w:lastRenderedPageBreak/>
              <w:t>VPR</w:t>
            </w:r>
          </w:p>
        </w:tc>
        <w:tc>
          <w:tcPr>
            <w:tcW w:w="5103" w:type="dxa"/>
          </w:tcPr>
          <w:p w14:paraId="058D04C6" w14:textId="77777777" w:rsidR="001E085C" w:rsidRPr="00A3790A" w:rsidRDefault="001E085C" w:rsidP="005D1DDD">
            <w:pPr>
              <w:spacing w:after="120"/>
            </w:pPr>
            <w:r w:rsidRPr="00A3790A">
              <w:t>Volatile particle remover</w:t>
            </w:r>
          </w:p>
        </w:tc>
      </w:tr>
      <w:tr w:rsidR="001E085C" w:rsidRPr="00A3790A" w14:paraId="0E85E998" w14:textId="77777777" w:rsidTr="005D1DDD">
        <w:tc>
          <w:tcPr>
            <w:tcW w:w="1418" w:type="dxa"/>
          </w:tcPr>
          <w:p w14:paraId="371BF065" w14:textId="77777777" w:rsidR="001E085C" w:rsidRPr="00A3790A" w:rsidRDefault="001E085C" w:rsidP="005D1DDD">
            <w:pPr>
              <w:spacing w:after="120"/>
            </w:pPr>
            <w:r w:rsidRPr="00A3790A">
              <w:t>WHSC</w:t>
            </w:r>
          </w:p>
        </w:tc>
        <w:tc>
          <w:tcPr>
            <w:tcW w:w="5103" w:type="dxa"/>
          </w:tcPr>
          <w:p w14:paraId="45E21D2C" w14:textId="77777777" w:rsidR="001E085C" w:rsidRPr="00A3790A" w:rsidRDefault="001E085C" w:rsidP="005D1DDD">
            <w:pPr>
              <w:spacing w:after="120"/>
            </w:pPr>
            <w:r w:rsidRPr="00A3790A">
              <w:t>World harmonised steady state cycle</w:t>
            </w:r>
          </w:p>
        </w:tc>
      </w:tr>
      <w:tr w:rsidR="001E085C" w:rsidRPr="00A3790A" w14:paraId="7418EB15" w14:textId="77777777" w:rsidTr="005D1DDD">
        <w:tc>
          <w:tcPr>
            <w:tcW w:w="1418" w:type="dxa"/>
          </w:tcPr>
          <w:p w14:paraId="425F2012" w14:textId="77777777" w:rsidR="001E085C" w:rsidRPr="00A3790A" w:rsidRDefault="001E085C" w:rsidP="005D1DDD">
            <w:pPr>
              <w:spacing w:after="120"/>
            </w:pPr>
            <w:r w:rsidRPr="00A3790A">
              <w:t>WHTC</w:t>
            </w:r>
          </w:p>
        </w:tc>
        <w:tc>
          <w:tcPr>
            <w:tcW w:w="5103" w:type="dxa"/>
          </w:tcPr>
          <w:p w14:paraId="565E20B0" w14:textId="77777777" w:rsidR="001E085C" w:rsidRPr="00A3790A" w:rsidRDefault="001E085C" w:rsidP="005D1DDD">
            <w:pPr>
              <w:spacing w:after="120"/>
            </w:pPr>
            <w:r w:rsidRPr="00A3790A">
              <w:t>World harmonised transient cycle</w:t>
            </w:r>
          </w:p>
        </w:tc>
      </w:tr>
    </w:tbl>
    <w:p w14:paraId="7AFF7B16" w14:textId="77777777" w:rsidR="001E085C" w:rsidRDefault="001E085C" w:rsidP="001E085C">
      <w:pPr>
        <w:pStyle w:val="para"/>
        <w:spacing w:before="240"/>
        <w:rPr>
          <w:lang w:val="en-GB"/>
        </w:rPr>
      </w:pPr>
    </w:p>
    <w:p w14:paraId="0D457D26" w14:textId="2FBE7B39" w:rsidR="001E085C" w:rsidRDefault="001E085C" w:rsidP="009F38E5">
      <w:pPr>
        <w:pStyle w:val="para"/>
      </w:pPr>
    </w:p>
    <w:p w14:paraId="3989FFFE" w14:textId="77777777" w:rsidR="001E085C" w:rsidRPr="00A3790A" w:rsidRDefault="001E085C" w:rsidP="009F38E5">
      <w:pPr>
        <w:pStyle w:val="para"/>
      </w:pPr>
    </w:p>
    <w:sectPr w:rsidR="001E085C" w:rsidRPr="00A3790A" w:rsidSect="009F38E5">
      <w:headerReference w:type="even" r:id="rId67"/>
      <w:headerReference w:type="first" r:id="rId68"/>
      <w:footerReference w:type="first" r:id="rId69"/>
      <w:footnotePr>
        <w:numRestart w:val="eachSect"/>
      </w:footnotePr>
      <w:endnotePr>
        <w:numFmt w:val="decimal"/>
        <w:numRestart w:val="eachSect"/>
      </w:endnotePr>
      <w:pgSz w:w="11907" w:h="16839" w:code="9"/>
      <w:pgMar w:top="1701" w:right="1134" w:bottom="2268" w:left="1134" w:header="1134" w:footer="1701"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8" w:author="Barouch Giechaskiel" w:date="2020-12-11T18:52:00Z" w:initials="BG">
    <w:p w14:paraId="5A734C63" w14:textId="23FB9533" w:rsidR="00110F07" w:rsidRDefault="00110F07">
      <w:pPr>
        <w:pStyle w:val="CommentText"/>
      </w:pPr>
      <w:r>
        <w:rPr>
          <w:rStyle w:val="CommentReference"/>
        </w:rPr>
        <w:annotationRef/>
      </w:r>
      <w:r>
        <w:t>Note that there is no requirement to have an ET or CS at 350C, as in the original version of the regulation.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A734C6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A734C63" w16cid:durableId="23A81CC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BC0315" w14:textId="77777777" w:rsidR="00605339" w:rsidRDefault="00605339"/>
  </w:endnote>
  <w:endnote w:type="continuationSeparator" w:id="0">
    <w:p w14:paraId="20199138" w14:textId="77777777" w:rsidR="00605339" w:rsidRDefault="00605339"/>
  </w:endnote>
  <w:endnote w:type="continuationNotice" w:id="1">
    <w:p w14:paraId="55F8029E" w14:textId="77777777" w:rsidR="00605339" w:rsidRDefault="006053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Univers">
    <w:charset w:val="00"/>
    <w:family w:val="swiss"/>
    <w:pitch w:val="variable"/>
    <w:sig w:usb0="80000287" w:usb1="00000000" w:usb2="00000000" w:usb3="00000000" w:csb0="0000000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0B965" w14:textId="6EE61FFA" w:rsidR="00110F07" w:rsidRDefault="00110F07" w:rsidP="00487B88">
    <w:pPr>
      <w:pStyle w:val="Footer"/>
      <w:ind w:right="360"/>
    </w:pPr>
    <w:r>
      <w:rPr>
        <w:rStyle w:val="PageNumber"/>
      </w:rPr>
      <w:fldChar w:fldCharType="begin"/>
    </w:r>
    <w:r>
      <w:rPr>
        <w:rStyle w:val="PageNumber"/>
      </w:rPr>
      <w:instrText xml:space="preserve"> PAGE </w:instrText>
    </w:r>
    <w:r>
      <w:rPr>
        <w:rStyle w:val="PageNumber"/>
      </w:rPr>
      <w:fldChar w:fldCharType="separate"/>
    </w:r>
    <w:r w:rsidR="00141A64">
      <w:rPr>
        <w:rStyle w:val="PageNumber"/>
        <w:noProof/>
      </w:rPr>
      <w:t>42</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037F2" w14:textId="68F284BA" w:rsidR="00110F07" w:rsidRPr="00450044" w:rsidRDefault="00110F07" w:rsidP="00487B88">
    <w:pPr>
      <w:pStyle w:val="Footer"/>
      <w:jc w:val="right"/>
    </w:pPr>
    <w:r>
      <w:rPr>
        <w:rStyle w:val="PageNumber"/>
      </w:rPr>
      <w:fldChar w:fldCharType="begin"/>
    </w:r>
    <w:r>
      <w:rPr>
        <w:rStyle w:val="PageNumber"/>
      </w:rPr>
      <w:instrText xml:space="preserve"> PAGE </w:instrText>
    </w:r>
    <w:r>
      <w:rPr>
        <w:rStyle w:val="PageNumber"/>
      </w:rPr>
      <w:fldChar w:fldCharType="separate"/>
    </w:r>
    <w:r w:rsidR="00141A64">
      <w:rPr>
        <w:rStyle w:val="PageNumber"/>
        <w:noProof/>
      </w:rPr>
      <w:t>39</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58AD91" w14:textId="77777777" w:rsidR="00110F07" w:rsidRDefault="00110F07" w:rsidP="00A42F4A">
    <w:pPr>
      <w:pStyle w:val="Footer"/>
      <w:jc w:val="right"/>
    </w:pPr>
    <w:r w:rsidRPr="0076520B">
      <w:rPr>
        <w:b/>
        <w:sz w:val="18"/>
      </w:rPr>
      <w:fldChar w:fldCharType="begin"/>
    </w:r>
    <w:r w:rsidRPr="0076520B">
      <w:rPr>
        <w:b/>
        <w:sz w:val="18"/>
      </w:rPr>
      <w:instrText xml:space="preserve"> PAGE   \* MERGEFORMAT </w:instrText>
    </w:r>
    <w:r w:rsidRPr="0076520B">
      <w:rPr>
        <w:b/>
        <w:sz w:val="18"/>
      </w:rPr>
      <w:fldChar w:fldCharType="separate"/>
    </w:r>
    <w:r>
      <w:rPr>
        <w:b/>
        <w:noProof/>
        <w:sz w:val="18"/>
      </w:rPr>
      <w:t>184</w:t>
    </w:r>
    <w:r w:rsidRPr="0076520B">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8DEAD9" w14:textId="77777777" w:rsidR="00605339" w:rsidRPr="000B175B" w:rsidRDefault="00605339" w:rsidP="000B175B">
      <w:pPr>
        <w:tabs>
          <w:tab w:val="right" w:pos="2155"/>
        </w:tabs>
        <w:spacing w:after="80"/>
        <w:ind w:left="680"/>
        <w:rPr>
          <w:u w:val="single"/>
        </w:rPr>
      </w:pPr>
      <w:r>
        <w:rPr>
          <w:u w:val="single"/>
        </w:rPr>
        <w:tab/>
      </w:r>
    </w:p>
  </w:footnote>
  <w:footnote w:type="continuationSeparator" w:id="0">
    <w:p w14:paraId="42586DA4" w14:textId="77777777" w:rsidR="00605339" w:rsidRPr="00FC68B7" w:rsidRDefault="00605339" w:rsidP="00FC68B7">
      <w:pPr>
        <w:tabs>
          <w:tab w:val="left" w:pos="2155"/>
        </w:tabs>
        <w:spacing w:after="80"/>
        <w:ind w:left="680"/>
        <w:rPr>
          <w:u w:val="single"/>
        </w:rPr>
      </w:pPr>
      <w:r>
        <w:rPr>
          <w:u w:val="single"/>
        </w:rPr>
        <w:tab/>
      </w:r>
    </w:p>
  </w:footnote>
  <w:footnote w:type="continuationNotice" w:id="1">
    <w:p w14:paraId="38C168EF" w14:textId="77777777" w:rsidR="00605339" w:rsidRDefault="00605339"/>
  </w:footnote>
  <w:footnote w:id="2">
    <w:p w14:paraId="2CDDC607" w14:textId="0AA43C1E" w:rsidR="00110F07" w:rsidRDefault="00110F07" w:rsidP="009B4FAC">
      <w:pPr>
        <w:pStyle w:val="FootnoteText"/>
      </w:pPr>
      <w:r w:rsidRPr="006B7CC5">
        <w:rPr>
          <w:rStyle w:val="FootnoteReference"/>
        </w:rPr>
        <w:tab/>
      </w:r>
      <w:r w:rsidRPr="005D79EA">
        <w:rPr>
          <w:rStyle w:val="FootnoteReference"/>
        </w:rPr>
        <w:footnoteRef/>
      </w:r>
      <w:r>
        <w:tab/>
      </w:r>
      <w:r w:rsidRPr="005D79EA">
        <w:t>Example calibration/validation methods are available at</w:t>
      </w:r>
      <w:r>
        <w:t xml:space="preserve"> </w:t>
      </w:r>
      <w:r w:rsidRPr="00E00ABE">
        <w:rPr>
          <w:highlight w:val="yellow"/>
        </w:rPr>
        <w:t>NOT WORKING</w:t>
      </w:r>
      <w:r w:rsidRPr="005D79EA">
        <w:t>:</w:t>
      </w:r>
    </w:p>
    <w:p w14:paraId="5302BFED" w14:textId="77777777" w:rsidR="00110F07" w:rsidRPr="00671CBC" w:rsidRDefault="00605339" w:rsidP="003C5C8D">
      <w:pPr>
        <w:pStyle w:val="FootnoteText"/>
        <w:ind w:firstLine="0"/>
      </w:pPr>
      <w:hyperlink r:id="rId1" w:history="1">
        <w:r w:rsidR="00110F07" w:rsidRPr="00731604">
          <w:rPr>
            <w:rStyle w:val="Hyperlink"/>
            <w:highlight w:val="yellow"/>
          </w:rPr>
          <w:t>www.unece.org/es/trans/main/wp29/wp29wgs/wp29grpe/pmpfcp</w:t>
        </w:r>
      </w:hyperlink>
      <w:r w:rsidR="00110F07">
        <w:t xml:space="preserve"> </w:t>
      </w:r>
    </w:p>
  </w:footnote>
  <w:footnote w:id="3">
    <w:p w14:paraId="1608CB2A" w14:textId="77777777" w:rsidR="00110F07" w:rsidRPr="0046625B" w:rsidRDefault="00110F07" w:rsidP="001E085C">
      <w:pPr>
        <w:pStyle w:val="FootnoteText"/>
      </w:pPr>
      <w:r>
        <w:tab/>
      </w:r>
      <w:r w:rsidRPr="006B7CC5">
        <w:rPr>
          <w:rStyle w:val="FootnoteReference"/>
        </w:rPr>
        <w:footnoteRef/>
      </w:r>
      <w:r>
        <w:tab/>
        <w:t>The numbering of this annex is consistent with the numbering of gtr No. 4 on WHDC. However, some sections of the WHDC gtr are not needed in this annex.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D595ED" w14:textId="77777777" w:rsidR="00110F07" w:rsidRPr="00022008" w:rsidRDefault="00110F07" w:rsidP="008A3EFA">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5590"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4"/>
      <w:gridCol w:w="7796"/>
    </w:tblGrid>
    <w:tr w:rsidR="001F4F03" w:rsidRPr="001F4F03" w14:paraId="1BE0BEED" w14:textId="77777777" w:rsidTr="00890016">
      <w:trPr>
        <w:trHeight w:val="557"/>
      </w:trPr>
      <w:tc>
        <w:tcPr>
          <w:tcW w:w="7794" w:type="dxa"/>
        </w:tcPr>
        <w:p w14:paraId="28F5549A" w14:textId="77777777" w:rsidR="001F4F03" w:rsidRPr="001F4F03" w:rsidRDefault="001F4F03" w:rsidP="001F4F03">
          <w:pPr>
            <w:tabs>
              <w:tab w:val="center" w:pos="4513"/>
              <w:tab w:val="right" w:pos="9026"/>
            </w:tabs>
            <w:ind w:left="1"/>
            <w:rPr>
              <w:b/>
            </w:rPr>
          </w:pPr>
          <w:r w:rsidRPr="001F4F03">
            <w:t>Submitted by the IWG on PMP</w:t>
          </w:r>
        </w:p>
      </w:tc>
      <w:tc>
        <w:tcPr>
          <w:tcW w:w="7796" w:type="dxa"/>
        </w:tcPr>
        <w:p w14:paraId="66BB66D8" w14:textId="52FBEF31" w:rsidR="001F4F03" w:rsidRPr="001F4F03" w:rsidRDefault="001F4F03" w:rsidP="000C1CBA">
          <w:pPr>
            <w:tabs>
              <w:tab w:val="right" w:pos="9026"/>
            </w:tabs>
            <w:ind w:left="3681"/>
            <w:rPr>
              <w:lang w:val="en-US"/>
            </w:rPr>
          </w:pPr>
          <w:r w:rsidRPr="001F4F03">
            <w:rPr>
              <w:u w:val="single"/>
              <w:lang w:val="en-US"/>
            </w:rPr>
            <w:t>Informal document</w:t>
          </w:r>
          <w:r w:rsidRPr="001F4F03">
            <w:rPr>
              <w:lang w:val="en-US"/>
            </w:rPr>
            <w:t xml:space="preserve"> </w:t>
          </w:r>
          <w:r w:rsidRPr="001F4F03">
            <w:rPr>
              <w:b/>
              <w:bCs/>
              <w:lang w:val="en-US"/>
            </w:rPr>
            <w:t>GRPE-82-29</w:t>
          </w:r>
          <w:r w:rsidR="000C1CBA">
            <w:rPr>
              <w:b/>
              <w:bCs/>
              <w:lang w:val="en-US"/>
            </w:rPr>
            <w:t>-Rev.1</w:t>
          </w:r>
        </w:p>
        <w:p w14:paraId="3E655093" w14:textId="77777777" w:rsidR="001F4F03" w:rsidRPr="001F4F03" w:rsidRDefault="001F4F03" w:rsidP="000C1CBA">
          <w:pPr>
            <w:tabs>
              <w:tab w:val="center" w:pos="4513"/>
              <w:tab w:val="right" w:pos="9026"/>
            </w:tabs>
            <w:ind w:left="3681"/>
            <w:rPr>
              <w:bCs/>
              <w:lang w:val="en-US"/>
            </w:rPr>
          </w:pPr>
          <w:r w:rsidRPr="001F4F03">
            <w:rPr>
              <w:bCs/>
              <w:lang w:val="en-US"/>
            </w:rPr>
            <w:t>82</w:t>
          </w:r>
          <w:r w:rsidRPr="001F4F03">
            <w:rPr>
              <w:bCs/>
              <w:vertAlign w:val="superscript"/>
              <w:lang w:val="en-US"/>
            </w:rPr>
            <w:t>nd</w:t>
          </w:r>
          <w:r w:rsidRPr="001F4F03">
            <w:rPr>
              <w:bCs/>
              <w:lang w:val="en-US"/>
            </w:rPr>
            <w:t xml:space="preserve"> GRPE, 11-15 January 2021</w:t>
          </w:r>
        </w:p>
        <w:p w14:paraId="4FD0E4A7" w14:textId="77777777" w:rsidR="001F4F03" w:rsidRPr="001F4F03" w:rsidRDefault="001F4F03" w:rsidP="000C1CBA">
          <w:pPr>
            <w:tabs>
              <w:tab w:val="center" w:pos="4513"/>
              <w:tab w:val="right" w:pos="9026"/>
            </w:tabs>
            <w:ind w:left="3681"/>
            <w:rPr>
              <w:b/>
            </w:rPr>
          </w:pPr>
          <w:r w:rsidRPr="001F4F03">
            <w:t>Agenda item 7.</w:t>
          </w:r>
        </w:p>
      </w:tc>
    </w:tr>
  </w:tbl>
  <w:p w14:paraId="13CD5E8E" w14:textId="77777777" w:rsidR="003F2839" w:rsidRDefault="003F2839" w:rsidP="001F4F0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40753" w14:textId="77777777" w:rsidR="00110F07" w:rsidRPr="00D15117" w:rsidRDefault="00110F07" w:rsidP="00D1511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A32FE" w14:textId="77777777" w:rsidR="00110F07" w:rsidRPr="00D15117" w:rsidRDefault="00110F07" w:rsidP="00D1511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B25BB" w14:textId="3DCB22A9" w:rsidR="00110F07" w:rsidRPr="00CF0046" w:rsidRDefault="00110F07" w:rsidP="0056462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C857A3" w14:textId="4947D2AF" w:rsidR="00110F07" w:rsidRDefault="00110F07" w:rsidP="00A42F4A">
    <w:pPr>
      <w:pStyle w:val="Header"/>
      <w:jc w:val="right"/>
    </w:pPr>
    <w:r w:rsidRPr="00F57DF8">
      <w:t>E/ECE/324/Rev.1/Add.48/Rev.6</w:t>
    </w:r>
    <w:r w:rsidRPr="00F57DF8">
      <w:br/>
      <w:t>E/ECE/TRANS/505/Rev.1/Add.48/Rev.6</w:t>
    </w:r>
    <w:r w:rsidRPr="00F57DF8">
      <w:br/>
      <w:t>Annex</w:t>
    </w:r>
    <w:r>
      <w:t xml:space="preserve"> </w:t>
    </w:r>
    <w:r w:rsidRPr="00FD0DD5">
      <w:rPr>
        <w:noProof/>
        <w:sz w:val="20"/>
        <w:lang w:val="en-IE" w:eastAsia="en-IE"/>
      </w:rPr>
      <mc:AlternateContent>
        <mc:Choice Requires="wps">
          <w:drawing>
            <wp:anchor distT="0" distB="0" distL="114300" distR="114300" simplePos="0" relativeHeight="251656704" behindDoc="0" locked="0" layoutInCell="1" allowOverlap="1" wp14:anchorId="52E0D91F" wp14:editId="585B7FEF">
              <wp:simplePos x="0" y="0"/>
              <wp:positionH relativeFrom="column">
                <wp:posOffset>8710930</wp:posOffset>
              </wp:positionH>
              <wp:positionV relativeFrom="paragraph">
                <wp:posOffset>-64770</wp:posOffset>
              </wp:positionV>
              <wp:extent cx="504825" cy="2552700"/>
              <wp:effectExtent l="0" t="1905" r="4445" b="0"/>
              <wp:wrapNone/>
              <wp:docPr id="2"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55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5F740" w14:textId="77777777" w:rsidR="00110F07" w:rsidRDefault="00110F07" w:rsidP="00F22914">
                          <w:pPr>
                            <w:pStyle w:val="Header"/>
                          </w:pPr>
                          <w:r>
                            <w:t>ECE/TRANS/WP.29/2007/26</w:t>
                          </w:r>
                        </w:p>
                        <w:p w14:paraId="62EB2ABD" w14:textId="77777777" w:rsidR="00110F07" w:rsidRDefault="00110F07" w:rsidP="00F22914">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184</w:t>
                          </w:r>
                          <w:r>
                            <w:rPr>
                              <w:rStyle w:val="PageNumber"/>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E0D91F" id="_x0000_t202" coordsize="21600,21600" o:spt="202" path="m,l,21600r21600,l21600,xe">
              <v:stroke joinstyle="miter"/>
              <v:path gradientshapeok="t" o:connecttype="rect"/>
            </v:shapetype>
            <v:shape id="Text Box 196" o:spid="_x0000_s1026" type="#_x0000_t202" style="position:absolute;left:0;text-align:left;margin-left:685.9pt;margin-top:-5.1pt;width:39.75pt;height:20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" filled="f" stroked="f">
              <v:textbox style="layout-flow:vertical">
                <w:txbxContent>
                  <w:p w14:paraId="3F05F740" w14:textId="77777777" w:rsidR="00110F07" w:rsidRDefault="00110F07" w:rsidP="00F22914">
                    <w:pPr>
                      <w:pStyle w:val="Header"/>
                    </w:pPr>
                    <w:r>
                      <w:t>ECE/TRANS/WP.29/2007/26</w:t>
                    </w:r>
                  </w:p>
                  <w:p w14:paraId="62EB2ABD" w14:textId="77777777" w:rsidR="00110F07" w:rsidRDefault="00110F07" w:rsidP="00F22914">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184</w:t>
                    </w:r>
                    <w:r>
                      <w:rPr>
                        <w:rStyle w:val="PageNumber"/>
                      </w:rPr>
                      <w:fldChar w:fldCharType="end"/>
                    </w:r>
                  </w:p>
                </w:txbxContent>
              </v:textbox>
            </v:shape>
          </w:pict>
        </mc:Fallback>
      </mc:AlternateContent>
    </w:r>
    <w:r>
      <w:t>14</w:t>
    </w:r>
    <w:r w:rsidRPr="00FD0DD5">
      <w:rPr>
        <w:noProof/>
        <w:sz w:val="20"/>
        <w:lang w:val="en-IE" w:eastAsia="en-IE"/>
      </w:rPr>
      <mc:AlternateContent>
        <mc:Choice Requires="wps">
          <w:drawing>
            <wp:anchor distT="0" distB="0" distL="114300" distR="114300" simplePos="0" relativeHeight="251655680" behindDoc="0" locked="0" layoutInCell="1" allowOverlap="1" wp14:anchorId="16F6621D" wp14:editId="3C8A49B1">
              <wp:simplePos x="0" y="0"/>
              <wp:positionH relativeFrom="column">
                <wp:posOffset>8710930</wp:posOffset>
              </wp:positionH>
              <wp:positionV relativeFrom="paragraph">
                <wp:posOffset>-64770</wp:posOffset>
              </wp:positionV>
              <wp:extent cx="504825" cy="2552700"/>
              <wp:effectExtent l="0" t="1905" r="4445" b="0"/>
              <wp:wrapNone/>
              <wp:docPr id="1"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55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CB3E7" w14:textId="77777777" w:rsidR="00110F07" w:rsidRDefault="00110F07">
                          <w:pPr>
                            <w:pStyle w:val="Header"/>
                          </w:pPr>
                          <w:r>
                            <w:t>ECE/TRANS/WP.29/2007/26</w:t>
                          </w:r>
                        </w:p>
                        <w:p w14:paraId="2ECE6C7A" w14:textId="77777777" w:rsidR="00110F07" w:rsidRDefault="00110F07">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184</w:t>
                          </w:r>
                          <w:r>
                            <w:rPr>
                              <w:rStyle w:val="PageNumber"/>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F6621D" id="Text Box 195" o:spid="_x0000_s1027" type="#_x0000_t202" style="position:absolute;left:0;text-align:left;margin-left:685.9pt;margin-top:-5.1pt;width:39.75pt;height:20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" filled="f" stroked="f">
              <v:textbox style="layout-flow:vertical">
                <w:txbxContent>
                  <w:p w14:paraId="373CB3E7" w14:textId="77777777" w:rsidR="00110F07" w:rsidRDefault="00110F07">
                    <w:pPr>
                      <w:pStyle w:val="Header"/>
                    </w:pPr>
                    <w:r>
                      <w:t>ECE/TRANS/WP.29/2007/26</w:t>
                    </w:r>
                  </w:p>
                  <w:p w14:paraId="2ECE6C7A" w14:textId="77777777" w:rsidR="00110F07" w:rsidRDefault="00110F07">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184</w:t>
                    </w:r>
                    <w:r>
                      <w:rPr>
                        <w:rStyle w:val="PageNumber"/>
                      </w:rPr>
                      <w:fldChar w:fldCharType="end"/>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122A4B56"/>
    <w:lvl w:ilvl="0">
      <w:start w:val="1"/>
      <w:numFmt w:val="bullet"/>
      <w:pStyle w:val="NumPar2"/>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DA0EE9C6"/>
    <w:lvl w:ilvl="0">
      <w:start w:val="1"/>
      <w:numFmt w:val="bullet"/>
      <w:pStyle w:val="HeaderA5"/>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7D12BC36"/>
    <w:lvl w:ilvl="0">
      <w:start w:val="1"/>
      <w:numFmt w:val="bullet"/>
      <w:pStyle w:val="Level1"/>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BFE69506"/>
    <w:lvl w:ilvl="0">
      <w:start w:val="1"/>
      <w:numFmt w:val="bullet"/>
      <w:pStyle w:val="ListNumber"/>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B7F005DA"/>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0350FB1"/>
    <w:multiLevelType w:val="multilevel"/>
    <w:tmpl w:val="30847FD6"/>
    <w:lvl w:ilvl="0">
      <w:start w:val="1"/>
      <w:numFmt w:val="decimal"/>
      <w:lvlRestart w:val="0"/>
      <w:pStyle w:val="ListNumber4"/>
      <w:lvlText w:val="(%1)"/>
      <w:lvlJc w:val="left"/>
      <w:pPr>
        <w:tabs>
          <w:tab w:val="num" w:pos="1560"/>
        </w:tabs>
        <w:ind w:left="1560" w:hanging="709"/>
      </w:pPr>
      <w:rPr>
        <w:rFonts w:cs="Times New Roman"/>
      </w:rPr>
    </w:lvl>
    <w:lvl w:ilvl="1">
      <w:start w:val="1"/>
      <w:numFmt w:val="lowerLetter"/>
      <w:pStyle w:val="ListNumber4Level2"/>
      <w:lvlText w:val="(%2)"/>
      <w:lvlJc w:val="left"/>
      <w:pPr>
        <w:tabs>
          <w:tab w:val="num" w:pos="2268"/>
        </w:tabs>
        <w:ind w:left="2268" w:hanging="708"/>
      </w:pPr>
      <w:rPr>
        <w:rFonts w:cs="Times New Roman"/>
      </w:rPr>
    </w:lvl>
    <w:lvl w:ilvl="2">
      <w:start w:val="1"/>
      <w:numFmt w:val="bullet"/>
      <w:pStyle w:val="ListNumber4Level3"/>
      <w:lvlText w:val="–"/>
      <w:lvlJc w:val="left"/>
      <w:pPr>
        <w:tabs>
          <w:tab w:val="num" w:pos="2977"/>
        </w:tabs>
        <w:ind w:left="2977" w:hanging="709"/>
      </w:pPr>
      <w:rPr>
        <w:rFonts w:ascii="Times New Roman" w:hAnsi="Times New Roman"/>
      </w:rPr>
    </w:lvl>
    <w:lvl w:ilvl="3">
      <w:start w:val="1"/>
      <w:numFmt w:val="bullet"/>
      <w:pStyle w:val="ListNumber4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 w15:restartNumberingAfterBreak="0">
    <w:nsid w:val="02790038"/>
    <w:multiLevelType w:val="hybridMultilevel"/>
    <w:tmpl w:val="FF88B45E"/>
    <w:lvl w:ilvl="0" w:tplc="BEE2973E">
      <w:start w:val="5"/>
      <w:numFmt w:val="bullet"/>
      <w:lvlText w:val="-"/>
      <w:lvlJc w:val="left"/>
      <w:pPr>
        <w:tabs>
          <w:tab w:val="num" w:pos="595"/>
        </w:tabs>
        <w:ind w:left="595" w:hanging="420"/>
      </w:pPr>
      <w:rPr>
        <w:rFonts w:ascii="Times New Roman" w:eastAsia="Times New Roman" w:hAnsi="Times New Roman" w:cs="Times New Roman" w:hint="default"/>
        <w:color w:val="0000FF"/>
      </w:rPr>
    </w:lvl>
    <w:lvl w:ilvl="1" w:tplc="A0F8B990" w:tentative="1">
      <w:start w:val="1"/>
      <w:numFmt w:val="bullet"/>
      <w:lvlText w:val="o"/>
      <w:lvlJc w:val="left"/>
      <w:pPr>
        <w:tabs>
          <w:tab w:val="num" w:pos="1255"/>
        </w:tabs>
        <w:ind w:left="1255" w:hanging="360"/>
      </w:pPr>
      <w:rPr>
        <w:rFonts w:ascii="Courier New" w:hAnsi="Courier New" w:cs="Courier New" w:hint="default"/>
      </w:rPr>
    </w:lvl>
    <w:lvl w:ilvl="2" w:tplc="604C9C36" w:tentative="1">
      <w:start w:val="1"/>
      <w:numFmt w:val="bullet"/>
      <w:lvlText w:val=""/>
      <w:lvlJc w:val="left"/>
      <w:pPr>
        <w:tabs>
          <w:tab w:val="num" w:pos="1975"/>
        </w:tabs>
        <w:ind w:left="1975" w:hanging="360"/>
      </w:pPr>
      <w:rPr>
        <w:rFonts w:ascii="Wingdings" w:hAnsi="Wingdings" w:hint="default"/>
      </w:rPr>
    </w:lvl>
    <w:lvl w:ilvl="3" w:tplc="64A4677E" w:tentative="1">
      <w:start w:val="1"/>
      <w:numFmt w:val="bullet"/>
      <w:lvlText w:val=""/>
      <w:lvlJc w:val="left"/>
      <w:pPr>
        <w:tabs>
          <w:tab w:val="num" w:pos="2695"/>
        </w:tabs>
        <w:ind w:left="2695" w:hanging="360"/>
      </w:pPr>
      <w:rPr>
        <w:rFonts w:ascii="Symbol" w:hAnsi="Symbol" w:hint="default"/>
      </w:rPr>
    </w:lvl>
    <w:lvl w:ilvl="4" w:tplc="EADA5BBE" w:tentative="1">
      <w:start w:val="1"/>
      <w:numFmt w:val="bullet"/>
      <w:lvlText w:val="o"/>
      <w:lvlJc w:val="left"/>
      <w:pPr>
        <w:tabs>
          <w:tab w:val="num" w:pos="3415"/>
        </w:tabs>
        <w:ind w:left="3415" w:hanging="360"/>
      </w:pPr>
      <w:rPr>
        <w:rFonts w:ascii="Courier New" w:hAnsi="Courier New" w:cs="Courier New" w:hint="default"/>
      </w:rPr>
    </w:lvl>
    <w:lvl w:ilvl="5" w:tplc="F82A2A2C" w:tentative="1">
      <w:start w:val="1"/>
      <w:numFmt w:val="bullet"/>
      <w:lvlText w:val=""/>
      <w:lvlJc w:val="left"/>
      <w:pPr>
        <w:tabs>
          <w:tab w:val="num" w:pos="4135"/>
        </w:tabs>
        <w:ind w:left="4135" w:hanging="360"/>
      </w:pPr>
      <w:rPr>
        <w:rFonts w:ascii="Wingdings" w:hAnsi="Wingdings" w:hint="default"/>
      </w:rPr>
    </w:lvl>
    <w:lvl w:ilvl="6" w:tplc="44B66A20" w:tentative="1">
      <w:start w:val="1"/>
      <w:numFmt w:val="bullet"/>
      <w:lvlText w:val=""/>
      <w:lvlJc w:val="left"/>
      <w:pPr>
        <w:tabs>
          <w:tab w:val="num" w:pos="4855"/>
        </w:tabs>
        <w:ind w:left="4855" w:hanging="360"/>
      </w:pPr>
      <w:rPr>
        <w:rFonts w:ascii="Symbol" w:hAnsi="Symbol" w:hint="default"/>
      </w:rPr>
    </w:lvl>
    <w:lvl w:ilvl="7" w:tplc="AA864936" w:tentative="1">
      <w:start w:val="1"/>
      <w:numFmt w:val="bullet"/>
      <w:lvlText w:val="o"/>
      <w:lvlJc w:val="left"/>
      <w:pPr>
        <w:tabs>
          <w:tab w:val="num" w:pos="5575"/>
        </w:tabs>
        <w:ind w:left="5575" w:hanging="360"/>
      </w:pPr>
      <w:rPr>
        <w:rFonts w:ascii="Courier New" w:hAnsi="Courier New" w:cs="Courier New" w:hint="default"/>
      </w:rPr>
    </w:lvl>
    <w:lvl w:ilvl="8" w:tplc="2F984F98" w:tentative="1">
      <w:start w:val="1"/>
      <w:numFmt w:val="bullet"/>
      <w:lvlText w:val=""/>
      <w:lvlJc w:val="left"/>
      <w:pPr>
        <w:tabs>
          <w:tab w:val="num" w:pos="6295"/>
        </w:tabs>
        <w:ind w:left="6295" w:hanging="360"/>
      </w:pPr>
      <w:rPr>
        <w:rFonts w:ascii="Wingdings" w:hAnsi="Wingdings" w:hint="default"/>
      </w:rPr>
    </w:lvl>
  </w:abstractNum>
  <w:abstractNum w:abstractNumId="7" w15:restartNumberingAfterBreak="0">
    <w:nsid w:val="09E431DF"/>
    <w:multiLevelType w:val="hybridMultilevel"/>
    <w:tmpl w:val="050E31AE"/>
    <w:lvl w:ilvl="0" w:tplc="66684012">
      <w:start w:val="4"/>
      <w:numFmt w:val="bullet"/>
      <w:pStyle w:val="SectionTitle"/>
      <w:lvlText w:val="-"/>
      <w:lvlJc w:val="left"/>
      <w:pPr>
        <w:tabs>
          <w:tab w:val="num" w:pos="540"/>
        </w:tabs>
        <w:ind w:left="540" w:hanging="360"/>
      </w:pPr>
      <w:rPr>
        <w:rFonts w:ascii="Times New Roman" w:eastAsia="Times New Roman" w:hAnsi="Times New Roman" w:cs="Times New Roman" w:hint="default"/>
      </w:rPr>
    </w:lvl>
    <w:lvl w:ilvl="1" w:tplc="4C804698" w:tentative="1">
      <w:start w:val="1"/>
      <w:numFmt w:val="bullet"/>
      <w:lvlText w:val="o"/>
      <w:lvlJc w:val="left"/>
      <w:pPr>
        <w:tabs>
          <w:tab w:val="num" w:pos="2214"/>
        </w:tabs>
        <w:ind w:left="2214" w:hanging="360"/>
      </w:pPr>
      <w:rPr>
        <w:rFonts w:ascii="Courier New" w:hAnsi="Courier New" w:hint="default"/>
      </w:rPr>
    </w:lvl>
    <w:lvl w:ilvl="2" w:tplc="B5B6B9AC" w:tentative="1">
      <w:start w:val="1"/>
      <w:numFmt w:val="bullet"/>
      <w:lvlText w:val=""/>
      <w:lvlJc w:val="left"/>
      <w:pPr>
        <w:tabs>
          <w:tab w:val="num" w:pos="2934"/>
        </w:tabs>
        <w:ind w:left="2934" w:hanging="360"/>
      </w:pPr>
      <w:rPr>
        <w:rFonts w:ascii="Wingdings" w:hAnsi="Wingdings" w:hint="default"/>
      </w:rPr>
    </w:lvl>
    <w:lvl w:ilvl="3" w:tplc="758A938E" w:tentative="1">
      <w:start w:val="1"/>
      <w:numFmt w:val="bullet"/>
      <w:lvlText w:val=""/>
      <w:lvlJc w:val="left"/>
      <w:pPr>
        <w:tabs>
          <w:tab w:val="num" w:pos="3654"/>
        </w:tabs>
        <w:ind w:left="3654" w:hanging="360"/>
      </w:pPr>
      <w:rPr>
        <w:rFonts w:ascii="Symbol" w:hAnsi="Symbol" w:hint="default"/>
      </w:rPr>
    </w:lvl>
    <w:lvl w:ilvl="4" w:tplc="13C25624" w:tentative="1">
      <w:start w:val="1"/>
      <w:numFmt w:val="bullet"/>
      <w:lvlText w:val="o"/>
      <w:lvlJc w:val="left"/>
      <w:pPr>
        <w:tabs>
          <w:tab w:val="num" w:pos="4374"/>
        </w:tabs>
        <w:ind w:left="4374" w:hanging="360"/>
      </w:pPr>
      <w:rPr>
        <w:rFonts w:ascii="Courier New" w:hAnsi="Courier New" w:hint="default"/>
      </w:rPr>
    </w:lvl>
    <w:lvl w:ilvl="5" w:tplc="2F60C1E8" w:tentative="1">
      <w:start w:val="1"/>
      <w:numFmt w:val="bullet"/>
      <w:lvlText w:val=""/>
      <w:lvlJc w:val="left"/>
      <w:pPr>
        <w:tabs>
          <w:tab w:val="num" w:pos="5094"/>
        </w:tabs>
        <w:ind w:left="5094" w:hanging="360"/>
      </w:pPr>
      <w:rPr>
        <w:rFonts w:ascii="Wingdings" w:hAnsi="Wingdings" w:hint="default"/>
      </w:rPr>
    </w:lvl>
    <w:lvl w:ilvl="6" w:tplc="87A08F26" w:tentative="1">
      <w:start w:val="1"/>
      <w:numFmt w:val="bullet"/>
      <w:lvlText w:val=""/>
      <w:lvlJc w:val="left"/>
      <w:pPr>
        <w:tabs>
          <w:tab w:val="num" w:pos="5814"/>
        </w:tabs>
        <w:ind w:left="5814" w:hanging="360"/>
      </w:pPr>
      <w:rPr>
        <w:rFonts w:ascii="Symbol" w:hAnsi="Symbol" w:hint="default"/>
      </w:rPr>
    </w:lvl>
    <w:lvl w:ilvl="7" w:tplc="427E2646" w:tentative="1">
      <w:start w:val="1"/>
      <w:numFmt w:val="bullet"/>
      <w:lvlText w:val="o"/>
      <w:lvlJc w:val="left"/>
      <w:pPr>
        <w:tabs>
          <w:tab w:val="num" w:pos="6534"/>
        </w:tabs>
        <w:ind w:left="6534" w:hanging="360"/>
      </w:pPr>
      <w:rPr>
        <w:rFonts w:ascii="Courier New" w:hAnsi="Courier New" w:hint="default"/>
      </w:rPr>
    </w:lvl>
    <w:lvl w:ilvl="8" w:tplc="C908ABCE" w:tentative="1">
      <w:start w:val="1"/>
      <w:numFmt w:val="bullet"/>
      <w:lvlText w:val=""/>
      <w:lvlJc w:val="left"/>
      <w:pPr>
        <w:tabs>
          <w:tab w:val="num" w:pos="7254"/>
        </w:tabs>
        <w:ind w:left="7254" w:hanging="360"/>
      </w:pPr>
      <w:rPr>
        <w:rFonts w:ascii="Wingdings" w:hAnsi="Wingdings" w:hint="default"/>
      </w:rPr>
    </w:lvl>
  </w:abstractNum>
  <w:abstractNum w:abstractNumId="8" w15:restartNumberingAfterBreak="0">
    <w:nsid w:val="12DD5905"/>
    <w:multiLevelType w:val="singleLevel"/>
    <w:tmpl w:val="6CB4B73E"/>
    <w:lvl w:ilvl="0">
      <w:start w:val="1"/>
      <w:numFmt w:val="bullet"/>
      <w:lvlRestart w:val="0"/>
      <w:pStyle w:val="ListBullet2"/>
      <w:lvlText w:val=""/>
      <w:lvlJc w:val="left"/>
      <w:pPr>
        <w:tabs>
          <w:tab w:val="num" w:pos="1134"/>
        </w:tabs>
        <w:ind w:left="1134" w:hanging="283"/>
      </w:pPr>
      <w:rPr>
        <w:rFonts w:ascii="Symbol" w:hAnsi="Symbol" w:hint="default"/>
      </w:rPr>
    </w:lvl>
  </w:abstractNum>
  <w:abstractNum w:abstractNumId="9" w15:restartNumberingAfterBreak="0">
    <w:nsid w:val="15AE5C4D"/>
    <w:multiLevelType w:val="hybridMultilevel"/>
    <w:tmpl w:val="9FD42718"/>
    <w:lvl w:ilvl="0" w:tplc="77241074">
      <w:start w:val="1"/>
      <w:numFmt w:val="bullet"/>
      <w:lvlText w:val="-"/>
      <w:lvlJc w:val="left"/>
      <w:pPr>
        <w:tabs>
          <w:tab w:val="num" w:pos="565"/>
        </w:tabs>
        <w:ind w:left="565" w:hanging="390"/>
      </w:pPr>
      <w:rPr>
        <w:rFonts w:ascii="Times New Roman" w:eastAsia="Times New Roman" w:hAnsi="Times New Roman" w:cs="Times New Roman" w:hint="default"/>
      </w:rPr>
    </w:lvl>
    <w:lvl w:ilvl="1" w:tplc="91FA9188" w:tentative="1">
      <w:start w:val="1"/>
      <w:numFmt w:val="bullet"/>
      <w:lvlText w:val="o"/>
      <w:lvlJc w:val="left"/>
      <w:pPr>
        <w:tabs>
          <w:tab w:val="num" w:pos="1255"/>
        </w:tabs>
        <w:ind w:left="1255" w:hanging="360"/>
      </w:pPr>
      <w:rPr>
        <w:rFonts w:ascii="Courier New" w:hAnsi="Courier New" w:cs="Courier New" w:hint="default"/>
      </w:rPr>
    </w:lvl>
    <w:lvl w:ilvl="2" w:tplc="8EE8F474" w:tentative="1">
      <w:start w:val="1"/>
      <w:numFmt w:val="bullet"/>
      <w:lvlText w:val=""/>
      <w:lvlJc w:val="left"/>
      <w:pPr>
        <w:tabs>
          <w:tab w:val="num" w:pos="1975"/>
        </w:tabs>
        <w:ind w:left="1975" w:hanging="360"/>
      </w:pPr>
      <w:rPr>
        <w:rFonts w:ascii="Wingdings" w:hAnsi="Wingdings" w:hint="default"/>
      </w:rPr>
    </w:lvl>
    <w:lvl w:ilvl="3" w:tplc="A286613A" w:tentative="1">
      <w:start w:val="1"/>
      <w:numFmt w:val="bullet"/>
      <w:lvlText w:val=""/>
      <w:lvlJc w:val="left"/>
      <w:pPr>
        <w:tabs>
          <w:tab w:val="num" w:pos="2695"/>
        </w:tabs>
        <w:ind w:left="2695" w:hanging="360"/>
      </w:pPr>
      <w:rPr>
        <w:rFonts w:ascii="Symbol" w:hAnsi="Symbol" w:hint="default"/>
      </w:rPr>
    </w:lvl>
    <w:lvl w:ilvl="4" w:tplc="69041DDC" w:tentative="1">
      <w:start w:val="1"/>
      <w:numFmt w:val="bullet"/>
      <w:lvlText w:val="o"/>
      <w:lvlJc w:val="left"/>
      <w:pPr>
        <w:tabs>
          <w:tab w:val="num" w:pos="3415"/>
        </w:tabs>
        <w:ind w:left="3415" w:hanging="360"/>
      </w:pPr>
      <w:rPr>
        <w:rFonts w:ascii="Courier New" w:hAnsi="Courier New" w:cs="Courier New" w:hint="default"/>
      </w:rPr>
    </w:lvl>
    <w:lvl w:ilvl="5" w:tplc="D0F25250" w:tentative="1">
      <w:start w:val="1"/>
      <w:numFmt w:val="bullet"/>
      <w:lvlText w:val=""/>
      <w:lvlJc w:val="left"/>
      <w:pPr>
        <w:tabs>
          <w:tab w:val="num" w:pos="4135"/>
        </w:tabs>
        <w:ind w:left="4135" w:hanging="360"/>
      </w:pPr>
      <w:rPr>
        <w:rFonts w:ascii="Wingdings" w:hAnsi="Wingdings" w:hint="default"/>
      </w:rPr>
    </w:lvl>
    <w:lvl w:ilvl="6" w:tplc="4A922056" w:tentative="1">
      <w:start w:val="1"/>
      <w:numFmt w:val="bullet"/>
      <w:lvlText w:val=""/>
      <w:lvlJc w:val="left"/>
      <w:pPr>
        <w:tabs>
          <w:tab w:val="num" w:pos="4855"/>
        </w:tabs>
        <w:ind w:left="4855" w:hanging="360"/>
      </w:pPr>
      <w:rPr>
        <w:rFonts w:ascii="Symbol" w:hAnsi="Symbol" w:hint="default"/>
      </w:rPr>
    </w:lvl>
    <w:lvl w:ilvl="7" w:tplc="C842452A" w:tentative="1">
      <w:start w:val="1"/>
      <w:numFmt w:val="bullet"/>
      <w:lvlText w:val="o"/>
      <w:lvlJc w:val="left"/>
      <w:pPr>
        <w:tabs>
          <w:tab w:val="num" w:pos="5575"/>
        </w:tabs>
        <w:ind w:left="5575" w:hanging="360"/>
      </w:pPr>
      <w:rPr>
        <w:rFonts w:ascii="Courier New" w:hAnsi="Courier New" w:cs="Courier New" w:hint="default"/>
      </w:rPr>
    </w:lvl>
    <w:lvl w:ilvl="8" w:tplc="E7CE8386" w:tentative="1">
      <w:start w:val="1"/>
      <w:numFmt w:val="bullet"/>
      <w:lvlText w:val=""/>
      <w:lvlJc w:val="left"/>
      <w:pPr>
        <w:tabs>
          <w:tab w:val="num" w:pos="6295"/>
        </w:tabs>
        <w:ind w:left="6295" w:hanging="360"/>
      </w:pPr>
      <w:rPr>
        <w:rFonts w:ascii="Wingdings" w:hAnsi="Wingdings" w:hint="default"/>
      </w:rPr>
    </w:lvl>
  </w:abstractNum>
  <w:abstractNum w:abstractNumId="10" w15:restartNumberingAfterBreak="0">
    <w:nsid w:val="15C60906"/>
    <w:multiLevelType w:val="hybridMultilevel"/>
    <w:tmpl w:val="E8DE3A30"/>
    <w:lvl w:ilvl="0" w:tplc="EEBC5066">
      <w:start w:val="2"/>
      <w:numFmt w:val="lowerLetter"/>
      <w:lvlText w:val="(%1)"/>
      <w:lvlJc w:val="left"/>
      <w:pPr>
        <w:tabs>
          <w:tab w:val="num" w:pos="2829"/>
        </w:tabs>
        <w:ind w:left="2829" w:hanging="540"/>
      </w:pPr>
      <w:rPr>
        <w:rFonts w:hint="default"/>
      </w:rPr>
    </w:lvl>
    <w:lvl w:ilvl="1" w:tplc="04090019" w:tentative="1">
      <w:start w:val="1"/>
      <w:numFmt w:val="lowerLetter"/>
      <w:lvlText w:val="%2."/>
      <w:lvlJc w:val="left"/>
      <w:pPr>
        <w:tabs>
          <w:tab w:val="num" w:pos="3369"/>
        </w:tabs>
        <w:ind w:left="3369" w:hanging="360"/>
      </w:pPr>
    </w:lvl>
    <w:lvl w:ilvl="2" w:tplc="0409001B" w:tentative="1">
      <w:start w:val="1"/>
      <w:numFmt w:val="lowerRoman"/>
      <w:lvlText w:val="%3."/>
      <w:lvlJc w:val="right"/>
      <w:pPr>
        <w:tabs>
          <w:tab w:val="num" w:pos="4089"/>
        </w:tabs>
        <w:ind w:left="4089" w:hanging="180"/>
      </w:pPr>
    </w:lvl>
    <w:lvl w:ilvl="3" w:tplc="0409000F" w:tentative="1">
      <w:start w:val="1"/>
      <w:numFmt w:val="decimal"/>
      <w:lvlText w:val="%4."/>
      <w:lvlJc w:val="left"/>
      <w:pPr>
        <w:tabs>
          <w:tab w:val="num" w:pos="4809"/>
        </w:tabs>
        <w:ind w:left="4809" w:hanging="360"/>
      </w:pPr>
    </w:lvl>
    <w:lvl w:ilvl="4" w:tplc="04090019" w:tentative="1">
      <w:start w:val="1"/>
      <w:numFmt w:val="lowerLetter"/>
      <w:lvlText w:val="%5."/>
      <w:lvlJc w:val="left"/>
      <w:pPr>
        <w:tabs>
          <w:tab w:val="num" w:pos="5529"/>
        </w:tabs>
        <w:ind w:left="5529" w:hanging="360"/>
      </w:pPr>
    </w:lvl>
    <w:lvl w:ilvl="5" w:tplc="0409001B" w:tentative="1">
      <w:start w:val="1"/>
      <w:numFmt w:val="lowerRoman"/>
      <w:lvlText w:val="%6."/>
      <w:lvlJc w:val="right"/>
      <w:pPr>
        <w:tabs>
          <w:tab w:val="num" w:pos="6249"/>
        </w:tabs>
        <w:ind w:left="6249" w:hanging="180"/>
      </w:pPr>
    </w:lvl>
    <w:lvl w:ilvl="6" w:tplc="0409000F" w:tentative="1">
      <w:start w:val="1"/>
      <w:numFmt w:val="decimal"/>
      <w:lvlText w:val="%7."/>
      <w:lvlJc w:val="left"/>
      <w:pPr>
        <w:tabs>
          <w:tab w:val="num" w:pos="6969"/>
        </w:tabs>
        <w:ind w:left="6969" w:hanging="360"/>
      </w:pPr>
    </w:lvl>
    <w:lvl w:ilvl="7" w:tplc="04090019" w:tentative="1">
      <w:start w:val="1"/>
      <w:numFmt w:val="lowerLetter"/>
      <w:lvlText w:val="%8."/>
      <w:lvlJc w:val="left"/>
      <w:pPr>
        <w:tabs>
          <w:tab w:val="num" w:pos="7689"/>
        </w:tabs>
        <w:ind w:left="7689" w:hanging="360"/>
      </w:pPr>
    </w:lvl>
    <w:lvl w:ilvl="8" w:tplc="0409001B" w:tentative="1">
      <w:start w:val="1"/>
      <w:numFmt w:val="lowerRoman"/>
      <w:lvlText w:val="%9."/>
      <w:lvlJc w:val="right"/>
      <w:pPr>
        <w:tabs>
          <w:tab w:val="num" w:pos="8409"/>
        </w:tabs>
        <w:ind w:left="8409" w:hanging="180"/>
      </w:pPr>
    </w:lvl>
  </w:abstractNum>
  <w:abstractNum w:abstractNumId="11" w15:restartNumberingAfterBreak="0">
    <w:nsid w:val="1BAC3BCF"/>
    <w:multiLevelType w:val="multilevel"/>
    <w:tmpl w:val="0409001F"/>
    <w:lvl w:ilvl="0">
      <w:start w:val="1"/>
      <w:numFmt w:val="decimal"/>
      <w:pStyle w:val="Frontpagelarger"/>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2" w15:restartNumberingAfterBreak="0">
    <w:nsid w:val="1E253887"/>
    <w:multiLevelType w:val="hybridMultilevel"/>
    <w:tmpl w:val="497EC7CC"/>
    <w:lvl w:ilvl="0" w:tplc="955C69B2">
      <w:start w:val="1"/>
      <w:numFmt w:val="bullet"/>
      <w:pStyle w:val="GTRtitre4"/>
      <w:lvlText w:val="•"/>
      <w:lvlJc w:val="left"/>
      <w:pPr>
        <w:tabs>
          <w:tab w:val="num" w:pos="2268"/>
        </w:tabs>
        <w:ind w:left="2268" w:hanging="170"/>
      </w:pPr>
      <w:rPr>
        <w:rFonts w:ascii="Times New Roman" w:hAnsi="Times New Roman" w:cs="Times New Roman" w:hint="default"/>
      </w:rPr>
    </w:lvl>
    <w:lvl w:ilvl="1" w:tplc="60D89FAA" w:tentative="1">
      <w:start w:val="1"/>
      <w:numFmt w:val="bullet"/>
      <w:lvlText w:val="o"/>
      <w:lvlJc w:val="left"/>
      <w:pPr>
        <w:tabs>
          <w:tab w:val="num" w:pos="1440"/>
        </w:tabs>
        <w:ind w:left="1440" w:hanging="360"/>
      </w:pPr>
      <w:rPr>
        <w:rFonts w:ascii="Courier New" w:hAnsi="Courier New" w:hint="default"/>
      </w:rPr>
    </w:lvl>
    <w:lvl w:ilvl="2" w:tplc="ED324B82" w:tentative="1">
      <w:start w:val="1"/>
      <w:numFmt w:val="bullet"/>
      <w:lvlText w:val=""/>
      <w:lvlJc w:val="left"/>
      <w:pPr>
        <w:tabs>
          <w:tab w:val="num" w:pos="2160"/>
        </w:tabs>
        <w:ind w:left="2160" w:hanging="360"/>
      </w:pPr>
      <w:rPr>
        <w:rFonts w:ascii="Wingdings" w:hAnsi="Wingdings" w:hint="default"/>
      </w:rPr>
    </w:lvl>
    <w:lvl w:ilvl="3" w:tplc="36500EFA" w:tentative="1">
      <w:start w:val="1"/>
      <w:numFmt w:val="bullet"/>
      <w:lvlText w:val=""/>
      <w:lvlJc w:val="left"/>
      <w:pPr>
        <w:tabs>
          <w:tab w:val="num" w:pos="2880"/>
        </w:tabs>
        <w:ind w:left="2880" w:hanging="360"/>
      </w:pPr>
      <w:rPr>
        <w:rFonts w:ascii="Symbol" w:hAnsi="Symbol" w:hint="default"/>
      </w:rPr>
    </w:lvl>
    <w:lvl w:ilvl="4" w:tplc="FCEEFB16" w:tentative="1">
      <w:start w:val="1"/>
      <w:numFmt w:val="bullet"/>
      <w:lvlText w:val="o"/>
      <w:lvlJc w:val="left"/>
      <w:pPr>
        <w:tabs>
          <w:tab w:val="num" w:pos="3600"/>
        </w:tabs>
        <w:ind w:left="3600" w:hanging="360"/>
      </w:pPr>
      <w:rPr>
        <w:rFonts w:ascii="Courier New" w:hAnsi="Courier New" w:hint="default"/>
      </w:rPr>
    </w:lvl>
    <w:lvl w:ilvl="5" w:tplc="2F0421A8" w:tentative="1">
      <w:start w:val="1"/>
      <w:numFmt w:val="bullet"/>
      <w:lvlText w:val=""/>
      <w:lvlJc w:val="left"/>
      <w:pPr>
        <w:tabs>
          <w:tab w:val="num" w:pos="4320"/>
        </w:tabs>
        <w:ind w:left="4320" w:hanging="360"/>
      </w:pPr>
      <w:rPr>
        <w:rFonts w:ascii="Wingdings" w:hAnsi="Wingdings" w:hint="default"/>
      </w:rPr>
    </w:lvl>
    <w:lvl w:ilvl="6" w:tplc="B49AEF22" w:tentative="1">
      <w:start w:val="1"/>
      <w:numFmt w:val="bullet"/>
      <w:lvlText w:val=""/>
      <w:lvlJc w:val="left"/>
      <w:pPr>
        <w:tabs>
          <w:tab w:val="num" w:pos="5040"/>
        </w:tabs>
        <w:ind w:left="5040" w:hanging="360"/>
      </w:pPr>
      <w:rPr>
        <w:rFonts w:ascii="Symbol" w:hAnsi="Symbol" w:hint="default"/>
      </w:rPr>
    </w:lvl>
    <w:lvl w:ilvl="7" w:tplc="8620EF7C" w:tentative="1">
      <w:start w:val="1"/>
      <w:numFmt w:val="bullet"/>
      <w:lvlText w:val="o"/>
      <w:lvlJc w:val="left"/>
      <w:pPr>
        <w:tabs>
          <w:tab w:val="num" w:pos="5760"/>
        </w:tabs>
        <w:ind w:left="5760" w:hanging="360"/>
      </w:pPr>
      <w:rPr>
        <w:rFonts w:ascii="Courier New" w:hAnsi="Courier New" w:hint="default"/>
      </w:rPr>
    </w:lvl>
    <w:lvl w:ilvl="8" w:tplc="07DAB05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2CA659A"/>
    <w:multiLevelType w:val="singleLevel"/>
    <w:tmpl w:val="7B9C897A"/>
    <w:lvl w:ilvl="0">
      <w:start w:val="1"/>
      <w:numFmt w:val="bullet"/>
      <w:pStyle w:val="Par-dash"/>
      <w:lvlText w:val=""/>
      <w:lvlJc w:val="left"/>
      <w:pPr>
        <w:tabs>
          <w:tab w:val="num" w:pos="567"/>
        </w:tabs>
        <w:ind w:left="567" w:hanging="567"/>
      </w:pPr>
      <w:rPr>
        <w:rFonts w:ascii="Symbol" w:hAnsi="Symbol" w:hint="default"/>
        <w:color w:val="auto"/>
      </w:rPr>
    </w:lvl>
  </w:abstractNum>
  <w:abstractNum w:abstractNumId="14" w15:restartNumberingAfterBreak="0">
    <w:nsid w:val="24E930D7"/>
    <w:multiLevelType w:val="multilevel"/>
    <w:tmpl w:val="EFD2E05E"/>
    <w:lvl w:ilvl="0">
      <w:start w:val="1"/>
      <w:numFmt w:val="decimal"/>
      <w:lvlRestart w:val="0"/>
      <w:pStyle w:val="ListNumber2"/>
      <w:lvlText w:val="(%1)"/>
      <w:lvlJc w:val="left"/>
      <w:pPr>
        <w:tabs>
          <w:tab w:val="num" w:pos="1560"/>
        </w:tabs>
        <w:ind w:left="1560" w:hanging="709"/>
      </w:pPr>
      <w:rPr>
        <w:rFonts w:cs="Times New Roman"/>
      </w:rPr>
    </w:lvl>
    <w:lvl w:ilvl="1">
      <w:start w:val="1"/>
      <w:numFmt w:val="lowerLetter"/>
      <w:pStyle w:val="ListNumber2Level2"/>
      <w:lvlText w:val="(%2)"/>
      <w:lvlJc w:val="left"/>
      <w:pPr>
        <w:tabs>
          <w:tab w:val="num" w:pos="2268"/>
        </w:tabs>
        <w:ind w:left="2268" w:hanging="708"/>
      </w:pPr>
      <w:rPr>
        <w:rFonts w:cs="Times New Roman"/>
      </w:rPr>
    </w:lvl>
    <w:lvl w:ilvl="2">
      <w:start w:val="1"/>
      <w:numFmt w:val="bullet"/>
      <w:pStyle w:val="ListNumber2Level3"/>
      <w:lvlText w:val="–"/>
      <w:lvlJc w:val="left"/>
      <w:pPr>
        <w:tabs>
          <w:tab w:val="num" w:pos="2977"/>
        </w:tabs>
        <w:ind w:left="2977" w:hanging="709"/>
      </w:pPr>
      <w:rPr>
        <w:rFonts w:ascii="Times New Roman" w:hAnsi="Times New Roman"/>
      </w:rPr>
    </w:lvl>
    <w:lvl w:ilvl="3">
      <w:start w:val="1"/>
      <w:numFmt w:val="bullet"/>
      <w:pStyle w:val="ListNumber2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5" w15:restartNumberingAfterBreak="0">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16" w15:restartNumberingAfterBreak="0">
    <w:nsid w:val="2B3F49C6"/>
    <w:multiLevelType w:val="singleLevel"/>
    <w:tmpl w:val="82A8E700"/>
    <w:lvl w:ilvl="0">
      <w:start w:val="1"/>
      <w:numFmt w:val="lowerRoman"/>
      <w:pStyle w:val="Rom2"/>
      <w:lvlText w:val="%1)"/>
      <w:lvlJc w:val="right"/>
      <w:pPr>
        <w:tabs>
          <w:tab w:val="num" w:pos="927"/>
        </w:tabs>
        <w:ind w:left="567" w:firstLine="0"/>
      </w:pPr>
    </w:lvl>
  </w:abstractNum>
  <w:abstractNum w:abstractNumId="17" w15:restartNumberingAfterBreak="0">
    <w:nsid w:val="31A12325"/>
    <w:multiLevelType w:val="hybridMultilevel"/>
    <w:tmpl w:val="FF0E5B48"/>
    <w:lvl w:ilvl="0" w:tplc="33FCAC20">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pStyle w:val="berschrift2-3"/>
      <w:lvlText w:val="o"/>
      <w:lvlJc w:val="left"/>
      <w:pPr>
        <w:tabs>
          <w:tab w:val="num" w:pos="1440"/>
        </w:tabs>
        <w:ind w:left="1440" w:hanging="360"/>
      </w:pPr>
      <w:rPr>
        <w:rFonts w:ascii="Courier New" w:hAnsi="Courier New" w:hint="default"/>
      </w:rPr>
    </w:lvl>
    <w:lvl w:ilvl="2" w:tplc="040C0005" w:tentative="1">
      <w:start w:val="1"/>
      <w:numFmt w:val="bullet"/>
      <w:pStyle w:val="berschrift4n"/>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2A52C4F"/>
    <w:multiLevelType w:val="singleLevel"/>
    <w:tmpl w:val="CEFC5A24"/>
    <w:lvl w:ilvl="0">
      <w:start w:val="1"/>
      <w:numFmt w:val="bullet"/>
      <w:lvlRestart w:val="0"/>
      <w:pStyle w:val="Tiret0"/>
      <w:lvlText w:val="–"/>
      <w:lvlJc w:val="left"/>
      <w:pPr>
        <w:tabs>
          <w:tab w:val="num" w:pos="850"/>
        </w:tabs>
        <w:ind w:left="850" w:hanging="850"/>
      </w:pPr>
    </w:lvl>
  </w:abstractNum>
  <w:abstractNum w:abstractNumId="19" w15:restartNumberingAfterBreak="0">
    <w:nsid w:val="3516559D"/>
    <w:multiLevelType w:val="multilevel"/>
    <w:tmpl w:val="0409001D"/>
    <w:lvl w:ilvl="0">
      <w:start w:val="1"/>
      <w:numFmt w:val="decimal"/>
      <w:pStyle w:val="Frontpagetext"/>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21" w15:restartNumberingAfterBreak="0">
    <w:nsid w:val="3E191884"/>
    <w:multiLevelType w:val="singleLevel"/>
    <w:tmpl w:val="3020C764"/>
    <w:lvl w:ilvl="0">
      <w:start w:val="1"/>
      <w:numFmt w:val="bullet"/>
      <w:lvlRestart w:val="0"/>
      <w:pStyle w:val="ListBullet3"/>
      <w:lvlText w:val=""/>
      <w:lvlJc w:val="left"/>
      <w:pPr>
        <w:tabs>
          <w:tab w:val="num" w:pos="1134"/>
        </w:tabs>
        <w:ind w:left="1134" w:hanging="283"/>
      </w:pPr>
      <w:rPr>
        <w:rFonts w:ascii="Symbol" w:hAnsi="Symbol" w:hint="default"/>
      </w:rPr>
    </w:lvl>
  </w:abstractNum>
  <w:abstractNum w:abstractNumId="22" w15:restartNumberingAfterBreak="0">
    <w:nsid w:val="40315490"/>
    <w:multiLevelType w:val="singleLevel"/>
    <w:tmpl w:val="1F86C700"/>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23" w15:restartNumberingAfterBreak="0">
    <w:nsid w:val="428415E7"/>
    <w:multiLevelType w:val="multilevel"/>
    <w:tmpl w:val="92100ADA"/>
    <w:lvl w:ilvl="0">
      <w:start w:val="1"/>
      <w:numFmt w:val="decimal"/>
      <w:pStyle w:val="NormalCentered"/>
      <w:lvlText w:val="(%1)"/>
      <w:lvlJc w:val="left"/>
      <w:pPr>
        <w:tabs>
          <w:tab w:val="num" w:pos="709"/>
        </w:tabs>
        <w:ind w:left="709" w:hanging="709"/>
      </w:pPr>
    </w:lvl>
    <w:lvl w:ilvl="1">
      <w:start w:val="1"/>
      <w:numFmt w:val="lowerLetter"/>
      <w:lvlText w:val="(%2)"/>
      <w:lvlJc w:val="left"/>
      <w:pPr>
        <w:tabs>
          <w:tab w:val="num" w:pos="1417"/>
        </w:tabs>
        <w:ind w:left="1417" w:hanging="708"/>
      </w:pPr>
    </w:lvl>
    <w:lvl w:ilvl="2">
      <w:start w:val="1"/>
      <w:numFmt w:val="bullet"/>
      <w:pStyle w:val="berschrift1-3"/>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25" w15:restartNumberingAfterBreak="0">
    <w:nsid w:val="4C1B7A6F"/>
    <w:multiLevelType w:val="singleLevel"/>
    <w:tmpl w:val="0A7CB49A"/>
    <w:lvl w:ilvl="0">
      <w:start w:val="1"/>
      <w:numFmt w:val="bullet"/>
      <w:lvlRestart w:val="0"/>
      <w:pStyle w:val="Tiret4"/>
      <w:lvlText w:val="–"/>
      <w:lvlJc w:val="left"/>
      <w:pPr>
        <w:tabs>
          <w:tab w:val="num" w:pos="3118"/>
        </w:tabs>
        <w:ind w:left="3118" w:hanging="567"/>
      </w:pPr>
    </w:lvl>
  </w:abstractNum>
  <w:abstractNum w:abstractNumId="26" w15:restartNumberingAfterBreak="0">
    <w:nsid w:val="54593082"/>
    <w:multiLevelType w:val="singleLevel"/>
    <w:tmpl w:val="EDE069AC"/>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27" w15:restartNumberingAfterBreak="0">
    <w:nsid w:val="596D67A1"/>
    <w:multiLevelType w:val="singleLevel"/>
    <w:tmpl w:val="9AC8831A"/>
    <w:lvl w:ilvl="0">
      <w:start w:val="1"/>
      <w:numFmt w:val="bullet"/>
      <w:lvlRestart w:val="0"/>
      <w:pStyle w:val="ListDash2"/>
      <w:lvlText w:val="–"/>
      <w:lvlJc w:val="left"/>
      <w:pPr>
        <w:tabs>
          <w:tab w:val="num" w:pos="1134"/>
        </w:tabs>
        <w:ind w:left="1134" w:hanging="283"/>
      </w:pPr>
      <w:rPr>
        <w:rFonts w:ascii="Times New Roman" w:hAnsi="Times New Roman"/>
      </w:rPr>
    </w:lvl>
  </w:abstractNum>
  <w:abstractNum w:abstractNumId="28" w15:restartNumberingAfterBreak="0">
    <w:nsid w:val="5C626589"/>
    <w:multiLevelType w:val="multilevel"/>
    <w:tmpl w:val="6A2EBF0C"/>
    <w:styleLink w:val="CurrentList1"/>
    <w:lvl w:ilvl="0">
      <w:start w:val="1"/>
      <w:numFmt w:val="decimal"/>
      <w:lvlRestart w:val="0"/>
      <w:lvlText w:val="%1."/>
      <w:lvlJc w:val="left"/>
      <w:pPr>
        <w:tabs>
          <w:tab w:val="num" w:pos="850"/>
        </w:tabs>
        <w:ind w:left="850" w:hanging="850"/>
      </w:pPr>
      <w:rPr>
        <w:rFonts w:cs="Times New Roman" w:hint="default"/>
      </w:rPr>
    </w:lvl>
    <w:lvl w:ilvl="1">
      <w:start w:val="1"/>
      <w:numFmt w:val="decimal"/>
      <w:lvlText w:val="%1.%2."/>
      <w:lvlJc w:val="left"/>
      <w:pPr>
        <w:tabs>
          <w:tab w:val="num" w:pos="850"/>
        </w:tabs>
        <w:ind w:left="850" w:hanging="850"/>
      </w:pPr>
      <w:rPr>
        <w:rFonts w:cs="Times New Roman" w:hint="default"/>
      </w:rPr>
    </w:lvl>
    <w:lvl w:ilvl="2">
      <w:start w:val="1"/>
      <w:numFmt w:val="decimal"/>
      <w:lvlText w:val="%1.%2.%3."/>
      <w:lvlJc w:val="left"/>
      <w:pPr>
        <w:tabs>
          <w:tab w:val="num" w:pos="850"/>
        </w:tabs>
        <w:ind w:left="850" w:hanging="850"/>
      </w:pPr>
      <w:rPr>
        <w:rFonts w:cs="Times New Roman" w:hint="default"/>
      </w:rPr>
    </w:lvl>
    <w:lvl w:ilvl="3">
      <w:start w:val="4"/>
      <w:numFmt w:val="decimal"/>
      <w:lvlText w:val="%4.2.1."/>
      <w:lvlJc w:val="left"/>
      <w:pPr>
        <w:tabs>
          <w:tab w:val="num" w:pos="1210"/>
        </w:tabs>
        <w:ind w:left="1210" w:hanging="85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9" w15:restartNumberingAfterBreak="0">
    <w:nsid w:val="5EF779A6"/>
    <w:multiLevelType w:val="singleLevel"/>
    <w:tmpl w:val="C4347D46"/>
    <w:lvl w:ilvl="0">
      <w:start w:val="1"/>
      <w:numFmt w:val="decimal"/>
      <w:lvlRestart w:val="0"/>
      <w:pStyle w:val="Considrant"/>
      <w:lvlText w:val="(%1)"/>
      <w:lvlJc w:val="left"/>
      <w:pPr>
        <w:tabs>
          <w:tab w:val="num" w:pos="709"/>
        </w:tabs>
        <w:ind w:left="709" w:hanging="709"/>
      </w:pPr>
      <w:rPr>
        <w:rFonts w:cs="Times New Roman"/>
      </w:rPr>
    </w:lvl>
  </w:abstractNum>
  <w:abstractNum w:abstractNumId="30" w15:restartNumberingAfterBreak="0">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31" w15:restartNumberingAfterBreak="0">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32" w15:restartNumberingAfterBreak="0">
    <w:nsid w:val="61665790"/>
    <w:multiLevelType w:val="singleLevel"/>
    <w:tmpl w:val="F8685878"/>
    <w:lvl w:ilvl="0">
      <w:start w:val="1"/>
      <w:numFmt w:val="lowerRoman"/>
      <w:lvlText w:val="%1- "/>
      <w:legacy w:legacy="1" w:legacySpace="0" w:legacyIndent="283"/>
      <w:lvlJc w:val="left"/>
      <w:pPr>
        <w:ind w:left="2551" w:hanging="283"/>
      </w:pPr>
      <w:rPr>
        <w:rFonts w:ascii="Times New Roman" w:hAnsi="Times New Roman" w:cs="Times New Roman" w:hint="default"/>
        <w:b w:val="0"/>
        <w:i w:val="0"/>
        <w:sz w:val="22"/>
        <w:u w:val="none"/>
      </w:rPr>
    </w:lvl>
  </w:abstractNum>
  <w:abstractNum w:abstractNumId="33" w15:restartNumberingAfterBreak="0">
    <w:nsid w:val="62A8042C"/>
    <w:multiLevelType w:val="singleLevel"/>
    <w:tmpl w:val="CCF20C06"/>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34" w15:restartNumberingAfterBreak="0">
    <w:nsid w:val="65925DC1"/>
    <w:multiLevelType w:val="hybridMultilevel"/>
    <w:tmpl w:val="FAA66F24"/>
    <w:lvl w:ilvl="0" w:tplc="D9144E1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DA1C0DDE" w:tentative="1">
      <w:start w:val="1"/>
      <w:numFmt w:val="bullet"/>
      <w:lvlText w:val="o"/>
      <w:lvlJc w:val="left"/>
      <w:pPr>
        <w:tabs>
          <w:tab w:val="num" w:pos="1440"/>
        </w:tabs>
        <w:ind w:left="1440" w:hanging="360"/>
      </w:pPr>
      <w:rPr>
        <w:rFonts w:ascii="Courier New" w:hAnsi="Courier New" w:cs="Courier New" w:hint="default"/>
      </w:rPr>
    </w:lvl>
    <w:lvl w:ilvl="2" w:tplc="7072256E" w:tentative="1">
      <w:start w:val="1"/>
      <w:numFmt w:val="bullet"/>
      <w:lvlText w:val=""/>
      <w:lvlJc w:val="left"/>
      <w:pPr>
        <w:tabs>
          <w:tab w:val="num" w:pos="2160"/>
        </w:tabs>
        <w:ind w:left="2160" w:hanging="360"/>
      </w:pPr>
      <w:rPr>
        <w:rFonts w:ascii="Wingdings" w:hAnsi="Wingdings" w:hint="default"/>
      </w:rPr>
    </w:lvl>
    <w:lvl w:ilvl="3" w:tplc="42B207D4" w:tentative="1">
      <w:start w:val="1"/>
      <w:numFmt w:val="bullet"/>
      <w:lvlText w:val=""/>
      <w:lvlJc w:val="left"/>
      <w:pPr>
        <w:tabs>
          <w:tab w:val="num" w:pos="2880"/>
        </w:tabs>
        <w:ind w:left="2880" w:hanging="360"/>
      </w:pPr>
      <w:rPr>
        <w:rFonts w:ascii="Symbol" w:hAnsi="Symbol" w:hint="default"/>
      </w:rPr>
    </w:lvl>
    <w:lvl w:ilvl="4" w:tplc="C67CFAA2" w:tentative="1">
      <w:start w:val="1"/>
      <w:numFmt w:val="bullet"/>
      <w:lvlText w:val="o"/>
      <w:lvlJc w:val="left"/>
      <w:pPr>
        <w:tabs>
          <w:tab w:val="num" w:pos="3600"/>
        </w:tabs>
        <w:ind w:left="3600" w:hanging="360"/>
      </w:pPr>
      <w:rPr>
        <w:rFonts w:ascii="Courier New" w:hAnsi="Courier New" w:cs="Courier New" w:hint="default"/>
      </w:rPr>
    </w:lvl>
    <w:lvl w:ilvl="5" w:tplc="A844DCF4" w:tentative="1">
      <w:start w:val="1"/>
      <w:numFmt w:val="bullet"/>
      <w:lvlText w:val=""/>
      <w:lvlJc w:val="left"/>
      <w:pPr>
        <w:tabs>
          <w:tab w:val="num" w:pos="4320"/>
        </w:tabs>
        <w:ind w:left="4320" w:hanging="360"/>
      </w:pPr>
      <w:rPr>
        <w:rFonts w:ascii="Wingdings" w:hAnsi="Wingdings" w:hint="default"/>
      </w:rPr>
    </w:lvl>
    <w:lvl w:ilvl="6" w:tplc="3D5AFD4C" w:tentative="1">
      <w:start w:val="1"/>
      <w:numFmt w:val="bullet"/>
      <w:lvlText w:val=""/>
      <w:lvlJc w:val="left"/>
      <w:pPr>
        <w:tabs>
          <w:tab w:val="num" w:pos="5040"/>
        </w:tabs>
        <w:ind w:left="5040" w:hanging="360"/>
      </w:pPr>
      <w:rPr>
        <w:rFonts w:ascii="Symbol" w:hAnsi="Symbol" w:hint="default"/>
      </w:rPr>
    </w:lvl>
    <w:lvl w:ilvl="7" w:tplc="FF643492" w:tentative="1">
      <w:start w:val="1"/>
      <w:numFmt w:val="bullet"/>
      <w:lvlText w:val="o"/>
      <w:lvlJc w:val="left"/>
      <w:pPr>
        <w:tabs>
          <w:tab w:val="num" w:pos="5760"/>
        </w:tabs>
        <w:ind w:left="5760" w:hanging="360"/>
      </w:pPr>
      <w:rPr>
        <w:rFonts w:ascii="Courier New" w:hAnsi="Courier New" w:cs="Courier New" w:hint="default"/>
      </w:rPr>
    </w:lvl>
    <w:lvl w:ilvl="8" w:tplc="1CD0C230"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5BC3035"/>
    <w:multiLevelType w:val="multilevel"/>
    <w:tmpl w:val="AB1CE636"/>
    <w:lvl w:ilvl="0">
      <w:start w:val="3"/>
      <w:numFmt w:val="decimal"/>
      <w:lvlText w:val="%1."/>
      <w:lvlJc w:val="left"/>
      <w:pPr>
        <w:tabs>
          <w:tab w:val="num" w:pos="990"/>
        </w:tabs>
        <w:ind w:left="990" w:hanging="990"/>
      </w:pPr>
      <w:rPr>
        <w:rFonts w:cs="Times New Roman" w:hint="default"/>
      </w:rPr>
    </w:lvl>
    <w:lvl w:ilvl="1">
      <w:start w:val="1"/>
      <w:numFmt w:val="decimal"/>
      <w:isLgl/>
      <w:lvlText w:val="%1.%2."/>
      <w:lvlJc w:val="left"/>
      <w:pPr>
        <w:tabs>
          <w:tab w:val="num" w:pos="436"/>
        </w:tabs>
        <w:ind w:left="436" w:hanging="360"/>
      </w:pPr>
      <w:rPr>
        <w:rFonts w:cs="Times New Roman" w:hint="default"/>
      </w:rPr>
    </w:lvl>
    <w:lvl w:ilvl="2">
      <w:start w:val="1"/>
      <w:numFmt w:val="decimal"/>
      <w:isLgl/>
      <w:lvlText w:val="%1.%2.%3."/>
      <w:lvlJc w:val="left"/>
      <w:pPr>
        <w:tabs>
          <w:tab w:val="num" w:pos="796"/>
        </w:tabs>
        <w:ind w:left="796" w:hanging="720"/>
      </w:pPr>
      <w:rPr>
        <w:rFonts w:cs="Times New Roman" w:hint="default"/>
      </w:rPr>
    </w:lvl>
    <w:lvl w:ilvl="3">
      <w:start w:val="1"/>
      <w:numFmt w:val="decimal"/>
      <w:isLgl/>
      <w:lvlText w:val="%1.%2.%3.%4."/>
      <w:lvlJc w:val="left"/>
      <w:pPr>
        <w:tabs>
          <w:tab w:val="num" w:pos="796"/>
        </w:tabs>
        <w:ind w:left="796" w:hanging="720"/>
      </w:pPr>
      <w:rPr>
        <w:rFonts w:cs="Times New Roman" w:hint="default"/>
      </w:rPr>
    </w:lvl>
    <w:lvl w:ilvl="4">
      <w:start w:val="1"/>
      <w:numFmt w:val="decimal"/>
      <w:isLgl/>
      <w:lvlText w:val="%1.%2.%3.%4.%5."/>
      <w:lvlJc w:val="left"/>
      <w:pPr>
        <w:tabs>
          <w:tab w:val="num" w:pos="1156"/>
        </w:tabs>
        <w:ind w:left="1156" w:hanging="1080"/>
      </w:pPr>
      <w:rPr>
        <w:rFonts w:cs="Times New Roman" w:hint="default"/>
      </w:rPr>
    </w:lvl>
    <w:lvl w:ilvl="5">
      <w:start w:val="1"/>
      <w:numFmt w:val="decimal"/>
      <w:isLgl/>
      <w:lvlText w:val="%1.%2.%3.%4.%5.%6."/>
      <w:lvlJc w:val="left"/>
      <w:pPr>
        <w:tabs>
          <w:tab w:val="num" w:pos="1156"/>
        </w:tabs>
        <w:ind w:left="1156" w:hanging="1080"/>
      </w:pPr>
      <w:rPr>
        <w:rFonts w:cs="Times New Roman" w:hint="default"/>
      </w:rPr>
    </w:lvl>
    <w:lvl w:ilvl="6">
      <w:start w:val="1"/>
      <w:numFmt w:val="decimal"/>
      <w:isLgl/>
      <w:lvlText w:val="%1.%2.%3.%4.%5.%6.%7."/>
      <w:lvlJc w:val="left"/>
      <w:pPr>
        <w:tabs>
          <w:tab w:val="num" w:pos="1516"/>
        </w:tabs>
        <w:ind w:left="1516" w:hanging="1440"/>
      </w:pPr>
      <w:rPr>
        <w:rFonts w:cs="Times New Roman" w:hint="default"/>
      </w:rPr>
    </w:lvl>
    <w:lvl w:ilvl="7">
      <w:start w:val="1"/>
      <w:numFmt w:val="decimal"/>
      <w:isLgl/>
      <w:lvlText w:val="%1.%2.%3.%4.%5.%6.%7.%8."/>
      <w:lvlJc w:val="left"/>
      <w:pPr>
        <w:tabs>
          <w:tab w:val="num" w:pos="1516"/>
        </w:tabs>
        <w:ind w:left="1516" w:hanging="1440"/>
      </w:pPr>
      <w:rPr>
        <w:rFonts w:cs="Times New Roman" w:hint="default"/>
      </w:rPr>
    </w:lvl>
    <w:lvl w:ilvl="8">
      <w:start w:val="1"/>
      <w:numFmt w:val="decimal"/>
      <w:isLgl/>
      <w:lvlText w:val="%1.%2.%3.%4.%5.%6.%7.%8.%9."/>
      <w:lvlJc w:val="left"/>
      <w:pPr>
        <w:tabs>
          <w:tab w:val="num" w:pos="1876"/>
        </w:tabs>
        <w:ind w:left="1876" w:hanging="1800"/>
      </w:pPr>
      <w:rPr>
        <w:rFonts w:cs="Times New Roman" w:hint="default"/>
      </w:rPr>
    </w:lvl>
  </w:abstractNum>
  <w:abstractNum w:abstractNumId="36" w15:restartNumberingAfterBreak="0">
    <w:nsid w:val="69582047"/>
    <w:multiLevelType w:val="multilevel"/>
    <w:tmpl w:val="7DE658DA"/>
    <w:lvl w:ilvl="0">
      <w:start w:val="1"/>
      <w:numFmt w:val="decimal"/>
      <w:pStyle w:val="ListNumber5"/>
      <w:lvlText w:val="%1."/>
      <w:lvlJc w:val="left"/>
      <w:pPr>
        <w:ind w:left="2265" w:hanging="1125"/>
      </w:pPr>
      <w:rPr>
        <w:rFonts w:hint="default"/>
      </w:rPr>
    </w:lvl>
    <w:lvl w:ilvl="1">
      <w:start w:val="4"/>
      <w:numFmt w:val="decimal"/>
      <w:isLgl/>
      <w:lvlText w:val="%1.%2."/>
      <w:lvlJc w:val="left"/>
      <w:pPr>
        <w:ind w:left="2265" w:hanging="1125"/>
      </w:pPr>
      <w:rPr>
        <w:rFonts w:hint="default"/>
      </w:rPr>
    </w:lvl>
    <w:lvl w:ilvl="2">
      <w:start w:val="4"/>
      <w:numFmt w:val="decimal"/>
      <w:isLgl/>
      <w:lvlText w:val="%1.%2.%3."/>
      <w:lvlJc w:val="left"/>
      <w:pPr>
        <w:ind w:left="2265" w:hanging="1125"/>
      </w:pPr>
      <w:rPr>
        <w:rFonts w:hint="default"/>
      </w:rPr>
    </w:lvl>
    <w:lvl w:ilvl="3">
      <w:start w:val="1"/>
      <w:numFmt w:val="decimal"/>
      <w:isLgl/>
      <w:lvlText w:val="%1.%2.%3.%4."/>
      <w:lvlJc w:val="left"/>
      <w:pPr>
        <w:ind w:left="2265" w:hanging="1125"/>
      </w:pPr>
      <w:rPr>
        <w:rFonts w:hint="default"/>
      </w:rPr>
    </w:lvl>
    <w:lvl w:ilvl="4">
      <w:start w:val="1"/>
      <w:numFmt w:val="decimal"/>
      <w:isLgl/>
      <w:lvlText w:val="%1.%2.%3.%4.%5."/>
      <w:lvlJc w:val="left"/>
      <w:pPr>
        <w:ind w:left="2265" w:hanging="1125"/>
      </w:pPr>
      <w:rPr>
        <w:rFonts w:hint="default"/>
      </w:rPr>
    </w:lvl>
    <w:lvl w:ilvl="5">
      <w:start w:val="1"/>
      <w:numFmt w:val="decimal"/>
      <w:isLgl/>
      <w:lvlText w:val="%1.%2.%3.%4.%5.%6."/>
      <w:lvlJc w:val="left"/>
      <w:pPr>
        <w:ind w:left="2265" w:hanging="1125"/>
      </w:pPr>
      <w:rPr>
        <w:rFonts w:hint="default"/>
      </w:rPr>
    </w:lvl>
    <w:lvl w:ilvl="6">
      <w:start w:val="1"/>
      <w:numFmt w:val="decimal"/>
      <w:isLgl/>
      <w:lvlText w:val="%1.%2.%3.%4.%5.%6.%7."/>
      <w:lvlJc w:val="left"/>
      <w:pPr>
        <w:ind w:left="2265" w:hanging="1125"/>
      </w:pPr>
      <w:rPr>
        <w:rFonts w:hint="default"/>
      </w:rPr>
    </w:lvl>
    <w:lvl w:ilvl="7">
      <w:start w:val="1"/>
      <w:numFmt w:val="decimal"/>
      <w:isLgl/>
      <w:lvlText w:val="%1.%2.%3.%4.%5.%6.%7.%8."/>
      <w:lvlJc w:val="left"/>
      <w:pPr>
        <w:ind w:left="2580" w:hanging="1440"/>
      </w:pPr>
      <w:rPr>
        <w:rFonts w:hint="default"/>
      </w:rPr>
    </w:lvl>
    <w:lvl w:ilvl="8">
      <w:start w:val="1"/>
      <w:numFmt w:val="decimal"/>
      <w:isLgl/>
      <w:lvlText w:val="%1.%2.%3.%4.%5.%6.%7.%8.%9."/>
      <w:lvlJc w:val="left"/>
      <w:pPr>
        <w:ind w:left="2580" w:hanging="1440"/>
      </w:pPr>
      <w:rPr>
        <w:rFonts w:hint="default"/>
      </w:rPr>
    </w:lvl>
  </w:abstractNum>
  <w:abstractNum w:abstractNumId="37" w15:restartNumberingAfterBreak="0">
    <w:nsid w:val="6A6901C1"/>
    <w:multiLevelType w:val="singleLevel"/>
    <w:tmpl w:val="208841AE"/>
    <w:name w:val="List Bullet 3"/>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38" w15:restartNumberingAfterBreak="0">
    <w:nsid w:val="6A7C6864"/>
    <w:multiLevelType w:val="multilevel"/>
    <w:tmpl w:val="02224116"/>
    <w:lvl w:ilvl="0">
      <w:start w:val="1"/>
      <w:numFmt w:val="bullet"/>
      <w:pStyle w:val="ListBullet5"/>
      <w:lvlText w:val=""/>
      <w:lvlJc w:val="left"/>
      <w:pPr>
        <w:tabs>
          <w:tab w:val="num" w:pos="360"/>
        </w:tabs>
        <w:ind w:left="360" w:hanging="360"/>
      </w:pPr>
      <w:rPr>
        <w:rFonts w:ascii="Symbol" w:hAnsi="Symbol" w:hint="default"/>
      </w:rPr>
    </w:lvl>
    <w:lvl w:ilvl="1">
      <w:start w:val="1"/>
      <w:numFmt w:val="lowerLetter"/>
      <w:lvlText w:val="(%2)"/>
      <w:lvlJc w:val="left"/>
      <w:pPr>
        <w:tabs>
          <w:tab w:val="num" w:pos="1417"/>
        </w:tabs>
        <w:ind w:left="1417" w:hanging="708"/>
      </w:p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15:restartNumberingAfterBreak="0">
    <w:nsid w:val="6CCE6882"/>
    <w:multiLevelType w:val="hybridMultilevel"/>
    <w:tmpl w:val="29B0A850"/>
    <w:lvl w:ilvl="0" w:tplc="ED988008">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40" w15:restartNumberingAfterBreak="0">
    <w:nsid w:val="75E223DA"/>
    <w:multiLevelType w:val="hybridMultilevel"/>
    <w:tmpl w:val="5B7ACB42"/>
    <w:lvl w:ilvl="0" w:tplc="531EF578">
      <w:start w:val="1"/>
      <w:numFmt w:val="bullet"/>
      <w:pStyle w:val="Bullet2G"/>
      <w:lvlText w:val="•"/>
      <w:lvlJc w:val="left"/>
      <w:pPr>
        <w:tabs>
          <w:tab w:val="num" w:pos="2268"/>
        </w:tabs>
        <w:ind w:left="2268" w:hanging="170"/>
      </w:pPr>
      <w:rPr>
        <w:rFonts w:ascii="Times New Roman" w:hAnsi="Times New Roman" w:cs="Times New Roman" w:hint="default"/>
      </w:rPr>
    </w:lvl>
    <w:lvl w:ilvl="1" w:tplc="93AA8EAA" w:tentative="1">
      <w:start w:val="1"/>
      <w:numFmt w:val="bullet"/>
      <w:lvlText w:val="o"/>
      <w:lvlJc w:val="left"/>
      <w:pPr>
        <w:tabs>
          <w:tab w:val="num" w:pos="1440"/>
        </w:tabs>
        <w:ind w:left="1440" w:hanging="360"/>
      </w:pPr>
      <w:rPr>
        <w:rFonts w:ascii="Courier New" w:hAnsi="Courier New" w:cs="Courier New" w:hint="default"/>
      </w:rPr>
    </w:lvl>
    <w:lvl w:ilvl="2" w:tplc="8826C1B4" w:tentative="1">
      <w:start w:val="1"/>
      <w:numFmt w:val="bullet"/>
      <w:lvlText w:val=""/>
      <w:lvlJc w:val="left"/>
      <w:pPr>
        <w:tabs>
          <w:tab w:val="num" w:pos="2160"/>
        </w:tabs>
        <w:ind w:left="2160" w:hanging="360"/>
      </w:pPr>
      <w:rPr>
        <w:rFonts w:ascii="Wingdings" w:hAnsi="Wingdings" w:hint="default"/>
      </w:rPr>
    </w:lvl>
    <w:lvl w:ilvl="3" w:tplc="A176B6A0" w:tentative="1">
      <w:start w:val="1"/>
      <w:numFmt w:val="bullet"/>
      <w:lvlText w:val=""/>
      <w:lvlJc w:val="left"/>
      <w:pPr>
        <w:tabs>
          <w:tab w:val="num" w:pos="2880"/>
        </w:tabs>
        <w:ind w:left="2880" w:hanging="360"/>
      </w:pPr>
      <w:rPr>
        <w:rFonts w:ascii="Symbol" w:hAnsi="Symbol" w:hint="default"/>
      </w:rPr>
    </w:lvl>
    <w:lvl w:ilvl="4" w:tplc="CD7206EE" w:tentative="1">
      <w:start w:val="1"/>
      <w:numFmt w:val="bullet"/>
      <w:lvlText w:val="o"/>
      <w:lvlJc w:val="left"/>
      <w:pPr>
        <w:tabs>
          <w:tab w:val="num" w:pos="3600"/>
        </w:tabs>
        <w:ind w:left="3600" w:hanging="360"/>
      </w:pPr>
      <w:rPr>
        <w:rFonts w:ascii="Courier New" w:hAnsi="Courier New" w:cs="Courier New" w:hint="default"/>
      </w:rPr>
    </w:lvl>
    <w:lvl w:ilvl="5" w:tplc="3F5C0EF0" w:tentative="1">
      <w:start w:val="1"/>
      <w:numFmt w:val="bullet"/>
      <w:lvlText w:val=""/>
      <w:lvlJc w:val="left"/>
      <w:pPr>
        <w:tabs>
          <w:tab w:val="num" w:pos="4320"/>
        </w:tabs>
        <w:ind w:left="4320" w:hanging="360"/>
      </w:pPr>
      <w:rPr>
        <w:rFonts w:ascii="Wingdings" w:hAnsi="Wingdings" w:hint="default"/>
      </w:rPr>
    </w:lvl>
    <w:lvl w:ilvl="6" w:tplc="63A8AE9E" w:tentative="1">
      <w:start w:val="1"/>
      <w:numFmt w:val="bullet"/>
      <w:lvlText w:val=""/>
      <w:lvlJc w:val="left"/>
      <w:pPr>
        <w:tabs>
          <w:tab w:val="num" w:pos="5040"/>
        </w:tabs>
        <w:ind w:left="5040" w:hanging="360"/>
      </w:pPr>
      <w:rPr>
        <w:rFonts w:ascii="Symbol" w:hAnsi="Symbol" w:hint="default"/>
      </w:rPr>
    </w:lvl>
    <w:lvl w:ilvl="7" w:tplc="692E9892" w:tentative="1">
      <w:start w:val="1"/>
      <w:numFmt w:val="bullet"/>
      <w:lvlText w:val="o"/>
      <w:lvlJc w:val="left"/>
      <w:pPr>
        <w:tabs>
          <w:tab w:val="num" w:pos="5760"/>
        </w:tabs>
        <w:ind w:left="5760" w:hanging="360"/>
      </w:pPr>
      <w:rPr>
        <w:rFonts w:ascii="Courier New" w:hAnsi="Courier New" w:cs="Courier New" w:hint="default"/>
      </w:rPr>
    </w:lvl>
    <w:lvl w:ilvl="8" w:tplc="A0D6A0C8"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67252E6"/>
    <w:multiLevelType w:val="multilevel"/>
    <w:tmpl w:val="08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2" w15:restartNumberingAfterBreak="0">
    <w:nsid w:val="78A241BD"/>
    <w:multiLevelType w:val="singleLevel"/>
    <w:tmpl w:val="53C4DF32"/>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43" w15:restartNumberingAfterBreak="0">
    <w:nsid w:val="798654D8"/>
    <w:multiLevelType w:val="multilevel"/>
    <w:tmpl w:val="CDC82E9A"/>
    <w:lvl w:ilvl="0">
      <w:start w:val="1"/>
      <w:numFmt w:val="decimal"/>
      <w:pStyle w:val="NormalLeft"/>
      <w:lvlText w:val="%1"/>
      <w:lvlJc w:val="left"/>
      <w:pPr>
        <w:tabs>
          <w:tab w:val="num" w:pos="2700"/>
        </w:tabs>
        <w:ind w:left="2700" w:hanging="432"/>
      </w:pPr>
      <w:rPr>
        <w:rFonts w:hint="default"/>
      </w:rPr>
    </w:lvl>
    <w:lvl w:ilvl="1">
      <w:start w:val="1"/>
      <w:numFmt w:val="decimal"/>
      <w:lvlText w:val="%1.%2"/>
      <w:lvlJc w:val="left"/>
      <w:pPr>
        <w:tabs>
          <w:tab w:val="num" w:pos="1557"/>
        </w:tabs>
        <w:ind w:left="1557" w:hanging="576"/>
      </w:pPr>
      <w:rPr>
        <w:rFonts w:hint="default"/>
      </w:rPr>
    </w:lvl>
    <w:lvl w:ilvl="2">
      <w:start w:val="1"/>
      <w:numFmt w:val="decimal"/>
      <w:lvlText w:val="%1.%2.%3"/>
      <w:lvlJc w:val="left"/>
      <w:pPr>
        <w:tabs>
          <w:tab w:val="num" w:pos="1701"/>
        </w:tabs>
        <w:ind w:left="1701" w:hanging="720"/>
      </w:pPr>
      <w:rPr>
        <w:rFonts w:hint="default"/>
      </w:rPr>
    </w:lvl>
    <w:lvl w:ilvl="3">
      <w:start w:val="1"/>
      <w:numFmt w:val="decimal"/>
      <w:lvlText w:val="%1.%2.%3.%4"/>
      <w:lvlJc w:val="left"/>
      <w:pPr>
        <w:tabs>
          <w:tab w:val="num" w:pos="1845"/>
        </w:tabs>
        <w:ind w:left="1845" w:hanging="864"/>
      </w:pPr>
      <w:rPr>
        <w:rFonts w:hint="default"/>
      </w:rPr>
    </w:lvl>
    <w:lvl w:ilvl="4">
      <w:start w:val="1"/>
      <w:numFmt w:val="decimal"/>
      <w:lvlText w:val="%1.%2.%3.%4.%5"/>
      <w:lvlJc w:val="left"/>
      <w:pPr>
        <w:tabs>
          <w:tab w:val="num" w:pos="1989"/>
        </w:tabs>
        <w:ind w:left="1989" w:hanging="1008"/>
      </w:pPr>
      <w:rPr>
        <w:rFonts w:hint="default"/>
      </w:rPr>
    </w:lvl>
    <w:lvl w:ilvl="5">
      <w:start w:val="1"/>
      <w:numFmt w:val="decimal"/>
      <w:lvlText w:val="%1.%2.%3.%4.%5.%6"/>
      <w:lvlJc w:val="left"/>
      <w:pPr>
        <w:tabs>
          <w:tab w:val="num" w:pos="2133"/>
        </w:tabs>
        <w:ind w:left="2133" w:hanging="1152"/>
      </w:pPr>
      <w:rPr>
        <w:rFonts w:hint="default"/>
      </w:rPr>
    </w:lvl>
    <w:lvl w:ilvl="6">
      <w:start w:val="1"/>
      <w:numFmt w:val="decimal"/>
      <w:lvlText w:val="%1.%2.%3.%4.%5.%6.%7"/>
      <w:lvlJc w:val="left"/>
      <w:pPr>
        <w:tabs>
          <w:tab w:val="num" w:pos="2277"/>
        </w:tabs>
        <w:ind w:left="2277" w:hanging="1296"/>
      </w:pPr>
      <w:rPr>
        <w:rFonts w:hint="default"/>
      </w:rPr>
    </w:lvl>
    <w:lvl w:ilvl="7">
      <w:start w:val="1"/>
      <w:numFmt w:val="decimal"/>
      <w:lvlText w:val="%1.%2.%3.%4.%5.%6.%7.%8"/>
      <w:lvlJc w:val="left"/>
      <w:pPr>
        <w:tabs>
          <w:tab w:val="num" w:pos="2421"/>
        </w:tabs>
        <w:ind w:left="2421" w:hanging="1440"/>
      </w:pPr>
      <w:rPr>
        <w:rFonts w:hint="default"/>
      </w:rPr>
    </w:lvl>
    <w:lvl w:ilvl="8">
      <w:start w:val="1"/>
      <w:numFmt w:val="decimal"/>
      <w:lvlText w:val="%1."/>
      <w:lvlJc w:val="left"/>
      <w:pPr>
        <w:tabs>
          <w:tab w:val="num" w:pos="2565"/>
        </w:tabs>
        <w:ind w:left="2565" w:hanging="1584"/>
      </w:pPr>
      <w:rPr>
        <w:rFonts w:hint="default"/>
      </w:rPr>
    </w:lvl>
  </w:abstractNum>
  <w:abstractNum w:abstractNumId="44" w15:restartNumberingAfterBreak="0">
    <w:nsid w:val="79C96D36"/>
    <w:multiLevelType w:val="multilevel"/>
    <w:tmpl w:val="BE983CE4"/>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5" w15:restartNumberingAfterBreak="0">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46"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47" w15:restartNumberingAfterBreak="0">
    <w:nsid w:val="7D8820A0"/>
    <w:multiLevelType w:val="singleLevel"/>
    <w:tmpl w:val="54F6C7B4"/>
    <w:lvl w:ilvl="0">
      <w:start w:val="1"/>
      <w:numFmt w:val="bullet"/>
      <w:lvlRestart w:val="0"/>
      <w:pStyle w:val="ListDash4"/>
      <w:lvlText w:val="–"/>
      <w:lvlJc w:val="left"/>
      <w:pPr>
        <w:tabs>
          <w:tab w:val="num" w:pos="1134"/>
        </w:tabs>
        <w:ind w:left="1134" w:hanging="283"/>
      </w:pPr>
      <w:rPr>
        <w:rFonts w:ascii="Times New Roman" w:hAnsi="Times New Roman"/>
      </w:rPr>
    </w:lvl>
  </w:abstractNum>
  <w:abstractNum w:abstractNumId="48" w15:restartNumberingAfterBreak="0">
    <w:nsid w:val="7F1A6D4D"/>
    <w:multiLevelType w:val="hybridMultilevel"/>
    <w:tmpl w:val="FA7C0B84"/>
    <w:lvl w:ilvl="0" w:tplc="BE1244DA">
      <w:start w:val="1"/>
      <w:numFmt w:val="decimal"/>
      <w:pStyle w:val="ListNumber3"/>
      <w:lvlText w:val="%1."/>
      <w:lvlJc w:val="left"/>
      <w:pPr>
        <w:tabs>
          <w:tab w:val="num" w:pos="1800"/>
        </w:tabs>
        <w:ind w:left="1800" w:hanging="360"/>
      </w:pPr>
      <w:rPr>
        <w:rFonts w:hint="default"/>
      </w:rPr>
    </w:lvl>
    <w:lvl w:ilvl="1" w:tplc="B4D0290C" w:tentative="1">
      <w:start w:val="1"/>
      <w:numFmt w:val="lowerLetter"/>
      <w:lvlText w:val="%2."/>
      <w:lvlJc w:val="left"/>
      <w:pPr>
        <w:tabs>
          <w:tab w:val="num" w:pos="1440"/>
        </w:tabs>
        <w:ind w:left="1440" w:hanging="360"/>
      </w:pPr>
    </w:lvl>
    <w:lvl w:ilvl="2" w:tplc="3ADA348A" w:tentative="1">
      <w:start w:val="1"/>
      <w:numFmt w:val="lowerRoman"/>
      <w:lvlText w:val="%3."/>
      <w:lvlJc w:val="right"/>
      <w:pPr>
        <w:tabs>
          <w:tab w:val="num" w:pos="2160"/>
        </w:tabs>
        <w:ind w:left="2160" w:hanging="180"/>
      </w:pPr>
    </w:lvl>
    <w:lvl w:ilvl="3" w:tplc="14A8C280" w:tentative="1">
      <w:start w:val="1"/>
      <w:numFmt w:val="decimal"/>
      <w:lvlText w:val="%4."/>
      <w:lvlJc w:val="left"/>
      <w:pPr>
        <w:tabs>
          <w:tab w:val="num" w:pos="2880"/>
        </w:tabs>
        <w:ind w:left="2880" w:hanging="360"/>
      </w:pPr>
    </w:lvl>
    <w:lvl w:ilvl="4" w:tplc="399684A0" w:tentative="1">
      <w:start w:val="1"/>
      <w:numFmt w:val="lowerLetter"/>
      <w:lvlText w:val="%5."/>
      <w:lvlJc w:val="left"/>
      <w:pPr>
        <w:tabs>
          <w:tab w:val="num" w:pos="3600"/>
        </w:tabs>
        <w:ind w:left="3600" w:hanging="360"/>
      </w:pPr>
    </w:lvl>
    <w:lvl w:ilvl="5" w:tplc="5220FFA6" w:tentative="1">
      <w:start w:val="1"/>
      <w:numFmt w:val="lowerRoman"/>
      <w:lvlText w:val="%6."/>
      <w:lvlJc w:val="right"/>
      <w:pPr>
        <w:tabs>
          <w:tab w:val="num" w:pos="4320"/>
        </w:tabs>
        <w:ind w:left="4320" w:hanging="180"/>
      </w:pPr>
    </w:lvl>
    <w:lvl w:ilvl="6" w:tplc="33F21F0A" w:tentative="1">
      <w:start w:val="1"/>
      <w:numFmt w:val="decimal"/>
      <w:lvlText w:val="%7."/>
      <w:lvlJc w:val="left"/>
      <w:pPr>
        <w:tabs>
          <w:tab w:val="num" w:pos="5040"/>
        </w:tabs>
        <w:ind w:left="5040" w:hanging="360"/>
      </w:pPr>
    </w:lvl>
    <w:lvl w:ilvl="7" w:tplc="3822017C" w:tentative="1">
      <w:start w:val="1"/>
      <w:numFmt w:val="lowerLetter"/>
      <w:lvlText w:val="%8."/>
      <w:lvlJc w:val="left"/>
      <w:pPr>
        <w:tabs>
          <w:tab w:val="num" w:pos="5760"/>
        </w:tabs>
        <w:ind w:left="5760" w:hanging="360"/>
      </w:pPr>
    </w:lvl>
    <w:lvl w:ilvl="8" w:tplc="60C4B20A" w:tentative="1">
      <w:start w:val="1"/>
      <w:numFmt w:val="lowerRoman"/>
      <w:lvlText w:val="%9."/>
      <w:lvlJc w:val="right"/>
      <w:pPr>
        <w:tabs>
          <w:tab w:val="num" w:pos="6480"/>
        </w:tabs>
        <w:ind w:left="6480" w:hanging="180"/>
      </w:pPr>
    </w:lvl>
  </w:abstractNum>
  <w:abstractNum w:abstractNumId="49" w15:restartNumberingAfterBreak="0">
    <w:nsid w:val="7F7154E1"/>
    <w:multiLevelType w:val="singleLevel"/>
    <w:tmpl w:val="E3F6D2C6"/>
    <w:lvl w:ilvl="0">
      <w:start w:val="1"/>
      <w:numFmt w:val="bullet"/>
      <w:lvlRestart w:val="0"/>
      <w:pStyle w:val="ListBullet4"/>
      <w:lvlText w:val=""/>
      <w:lvlJc w:val="left"/>
      <w:pPr>
        <w:tabs>
          <w:tab w:val="num" w:pos="1134"/>
        </w:tabs>
        <w:ind w:left="1134" w:hanging="283"/>
      </w:pPr>
      <w:rPr>
        <w:rFonts w:ascii="Symbol" w:hAnsi="Symbol" w:hint="default"/>
      </w:rPr>
    </w:lvl>
  </w:abstractNum>
  <w:num w:numId="1">
    <w:abstractNumId w:val="4"/>
  </w:num>
  <w:num w:numId="2">
    <w:abstractNumId w:val="3"/>
  </w:num>
  <w:num w:numId="3">
    <w:abstractNumId w:val="2"/>
  </w:num>
  <w:num w:numId="4">
    <w:abstractNumId w:val="1"/>
  </w:num>
  <w:num w:numId="5">
    <w:abstractNumId w:val="0"/>
  </w:num>
  <w:num w:numId="6">
    <w:abstractNumId w:val="17"/>
  </w:num>
  <w:num w:numId="7">
    <w:abstractNumId w:val="12"/>
  </w:num>
  <w:num w:numId="8">
    <w:abstractNumId w:val="11"/>
  </w:num>
  <w:num w:numId="9">
    <w:abstractNumId w:val="19"/>
  </w:num>
  <w:num w:numId="10">
    <w:abstractNumId w:val="34"/>
  </w:num>
  <w:num w:numId="11">
    <w:abstractNumId w:val="40"/>
  </w:num>
  <w:num w:numId="12">
    <w:abstractNumId w:val="36"/>
  </w:num>
  <w:num w:numId="13">
    <w:abstractNumId w:val="20"/>
  </w:num>
  <w:num w:numId="14">
    <w:abstractNumId w:val="46"/>
  </w:num>
  <w:num w:numId="15">
    <w:abstractNumId w:val="16"/>
  </w:num>
  <w:num w:numId="16">
    <w:abstractNumId w:val="48"/>
  </w:num>
  <w:num w:numId="17">
    <w:abstractNumId w:val="43"/>
  </w:num>
  <w:num w:numId="18">
    <w:abstractNumId w:val="23"/>
  </w:num>
  <w:num w:numId="19">
    <w:abstractNumId w:val="7"/>
  </w:num>
  <w:num w:numId="20">
    <w:abstractNumId w:val="18"/>
  </w:num>
  <w:num w:numId="21">
    <w:abstractNumId w:val="38"/>
  </w:num>
  <w:num w:numId="22">
    <w:abstractNumId w:val="14"/>
  </w:num>
  <w:num w:numId="23">
    <w:abstractNumId w:val="25"/>
  </w:num>
  <w:num w:numId="24">
    <w:abstractNumId w:val="37"/>
  </w:num>
  <w:num w:numId="25">
    <w:abstractNumId w:val="8"/>
  </w:num>
  <w:num w:numId="26">
    <w:abstractNumId w:val="21"/>
  </w:num>
  <w:num w:numId="27">
    <w:abstractNumId w:val="49"/>
  </w:num>
  <w:num w:numId="28">
    <w:abstractNumId w:val="22"/>
  </w:num>
  <w:num w:numId="29">
    <w:abstractNumId w:val="33"/>
  </w:num>
  <w:num w:numId="30">
    <w:abstractNumId w:val="27"/>
  </w:num>
  <w:num w:numId="31">
    <w:abstractNumId w:val="42"/>
  </w:num>
  <w:num w:numId="32">
    <w:abstractNumId w:val="47"/>
  </w:num>
  <w:num w:numId="33">
    <w:abstractNumId w:val="44"/>
  </w:num>
  <w:num w:numId="34">
    <w:abstractNumId w:val="5"/>
  </w:num>
  <w:num w:numId="35">
    <w:abstractNumId w:val="29"/>
  </w:num>
  <w:num w:numId="36">
    <w:abstractNumId w:val="28"/>
  </w:num>
  <w:num w:numId="37">
    <w:abstractNumId w:val="41"/>
  </w:num>
  <w:num w:numId="38">
    <w:abstractNumId w:val="13"/>
  </w:num>
  <w:num w:numId="39">
    <w:abstractNumId w:val="24"/>
  </w:num>
  <w:num w:numId="40">
    <w:abstractNumId w:val="15"/>
  </w:num>
  <w:num w:numId="41">
    <w:abstractNumId w:val="45"/>
  </w:num>
  <w:num w:numId="42">
    <w:abstractNumId w:val="26"/>
  </w:num>
  <w:num w:numId="43">
    <w:abstractNumId w:val="31"/>
  </w:num>
  <w:num w:numId="44">
    <w:abstractNumId w:val="30"/>
  </w:num>
  <w:num w:numId="45">
    <w:abstractNumId w:val="36"/>
    <w:lvlOverride w:ilvl="0">
      <w:startOverride w:val="1"/>
    </w:lvlOverride>
    <w:lvlOverride w:ilvl="1">
      <w:startOverride w:val="4"/>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5"/>
  </w:num>
  <w:num w:numId="47">
    <w:abstractNumId w:val="9"/>
  </w:num>
  <w:num w:numId="48">
    <w:abstractNumId w:val="6"/>
  </w:num>
  <w:num w:numId="49">
    <w:abstractNumId w:val="32"/>
  </w:num>
  <w:num w:numId="50">
    <w:abstractNumId w:val="36"/>
    <w:lvlOverride w:ilvl="0">
      <w:startOverride w:val="1"/>
    </w:lvlOverride>
    <w:lvlOverride w:ilvl="1">
      <w:startOverride w:val="4"/>
    </w:lvlOverride>
    <w:lvlOverride w:ilvl="2">
      <w:startOverride w:val="4"/>
    </w:lvlOverride>
  </w:num>
  <w:num w:numId="51">
    <w:abstractNumId w:val="10"/>
  </w:num>
  <w:num w:numId="52">
    <w:abstractNumId w:val="39"/>
  </w:num>
  <w:num w:numId="53">
    <w:abstractNumId w:val="23"/>
  </w:num>
  <w:num w:numId="54">
    <w:abstractNumId w:val="23"/>
  </w:num>
  <w:numIdMacAtCleanup w:val="4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arouch Giechaskiel">
    <w15:presenceInfo w15:providerId="None" w15:userId="Barouch Giechaski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activeWritingStyle w:appName="MSWord" w:lang="en-GB" w:vendorID="64" w:dllVersion="5" w:nlCheck="1" w:checkStyle="1"/>
  <w:activeWritingStyle w:appName="MSWord" w:lang="en-GB" w:vendorID="64" w:dllVersion="6" w:nlCheck="1" w:checkStyle="0"/>
  <w:activeWritingStyle w:appName="MSWord" w:lang="en-US" w:vendorID="64" w:dllVersion="6" w:nlCheck="1" w:checkStyle="0"/>
  <w:activeWritingStyle w:appName="MSWord" w:lang="fr-FR" w:vendorID="64" w:dllVersion="6" w:nlCheck="1" w:checkStyle="0"/>
  <w:activeWritingStyle w:appName="MSWord" w:lang="fr-CH" w:vendorID="64" w:dllVersion="6" w:nlCheck="1" w:checkStyle="0"/>
  <w:activeWritingStyle w:appName="MSWord" w:lang="es-ES" w:vendorID="64" w:dllVersion="6" w:nlCheck="1" w:checkStyle="0"/>
  <w:activeWritingStyle w:appName="MSWord" w:lang="de-DE" w:vendorID="64" w:dllVersion="6" w:nlCheck="1" w:checkStyle="1"/>
  <w:activeWritingStyle w:appName="MSWord" w:lang="en-IE" w:vendorID="64" w:dllVersion="6" w:nlCheck="1" w:checkStyle="0"/>
  <w:activeWritingStyle w:appName="MSWord" w:lang="en-GB" w:vendorID="64" w:dllVersion="0" w:nlCheck="1" w:checkStyle="0"/>
  <w:activeWritingStyle w:appName="MSWord" w:lang="fr-CH" w:vendorID="64" w:dllVersion="0" w:nlCheck="1" w:checkStyle="0"/>
  <w:activeWritingStyle w:appName="MSWord" w:lang="en-US" w:vendorID="64" w:dllVersion="0" w:nlCheck="1" w:checkStyle="0"/>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49"/>
  </w:hdrShapeDefaults>
  <w:footnotePr>
    <w:numRestart w:val="eachSect"/>
    <w:footnote w:id="-1"/>
    <w:footnote w:id="0"/>
    <w:footnote w:id="1"/>
  </w:footnotePr>
  <w:endnotePr>
    <w:numFmt w:val="decimal"/>
    <w:numRestart w:val="eachSect"/>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7882"/>
    <w:rsid w:val="00002A7D"/>
    <w:rsid w:val="00002BA6"/>
    <w:rsid w:val="000038A8"/>
    <w:rsid w:val="00004567"/>
    <w:rsid w:val="00004CB4"/>
    <w:rsid w:val="00005E28"/>
    <w:rsid w:val="00005F95"/>
    <w:rsid w:val="00006186"/>
    <w:rsid w:val="00006790"/>
    <w:rsid w:val="000074BC"/>
    <w:rsid w:val="00012124"/>
    <w:rsid w:val="000128B9"/>
    <w:rsid w:val="00012CBD"/>
    <w:rsid w:val="00013787"/>
    <w:rsid w:val="000153F9"/>
    <w:rsid w:val="00016F2E"/>
    <w:rsid w:val="00017E8F"/>
    <w:rsid w:val="00022008"/>
    <w:rsid w:val="00023D64"/>
    <w:rsid w:val="00025676"/>
    <w:rsid w:val="00026834"/>
    <w:rsid w:val="00027624"/>
    <w:rsid w:val="000277BD"/>
    <w:rsid w:val="0003044A"/>
    <w:rsid w:val="00032FAE"/>
    <w:rsid w:val="00033326"/>
    <w:rsid w:val="00034122"/>
    <w:rsid w:val="00037E99"/>
    <w:rsid w:val="00041789"/>
    <w:rsid w:val="000422BB"/>
    <w:rsid w:val="00043B72"/>
    <w:rsid w:val="00044B4F"/>
    <w:rsid w:val="00046218"/>
    <w:rsid w:val="00050F6B"/>
    <w:rsid w:val="000568BA"/>
    <w:rsid w:val="000575B9"/>
    <w:rsid w:val="00060675"/>
    <w:rsid w:val="000615C8"/>
    <w:rsid w:val="00063EB6"/>
    <w:rsid w:val="00065B7D"/>
    <w:rsid w:val="000678CD"/>
    <w:rsid w:val="00072C8C"/>
    <w:rsid w:val="0007400D"/>
    <w:rsid w:val="00075498"/>
    <w:rsid w:val="00076413"/>
    <w:rsid w:val="000777AB"/>
    <w:rsid w:val="00077AA2"/>
    <w:rsid w:val="00077E41"/>
    <w:rsid w:val="00081CE0"/>
    <w:rsid w:val="00081E5B"/>
    <w:rsid w:val="0008347F"/>
    <w:rsid w:val="00084C33"/>
    <w:rsid w:val="00084D30"/>
    <w:rsid w:val="00085488"/>
    <w:rsid w:val="0008598D"/>
    <w:rsid w:val="000861ED"/>
    <w:rsid w:val="00090320"/>
    <w:rsid w:val="000905FD"/>
    <w:rsid w:val="00091148"/>
    <w:rsid w:val="000917EB"/>
    <w:rsid w:val="000931C0"/>
    <w:rsid w:val="00093492"/>
    <w:rsid w:val="00093795"/>
    <w:rsid w:val="00096CBD"/>
    <w:rsid w:val="000971E7"/>
    <w:rsid w:val="000A18B1"/>
    <w:rsid w:val="000A2E09"/>
    <w:rsid w:val="000A31CD"/>
    <w:rsid w:val="000A5D52"/>
    <w:rsid w:val="000B175B"/>
    <w:rsid w:val="000B3A0F"/>
    <w:rsid w:val="000B41FA"/>
    <w:rsid w:val="000B5A13"/>
    <w:rsid w:val="000C0188"/>
    <w:rsid w:val="000C1AD0"/>
    <w:rsid w:val="000C1CBA"/>
    <w:rsid w:val="000C1D6F"/>
    <w:rsid w:val="000C2B67"/>
    <w:rsid w:val="000C3C30"/>
    <w:rsid w:val="000C4864"/>
    <w:rsid w:val="000C4B3F"/>
    <w:rsid w:val="000C59FD"/>
    <w:rsid w:val="000D0653"/>
    <w:rsid w:val="000D278E"/>
    <w:rsid w:val="000D29E6"/>
    <w:rsid w:val="000D4AF8"/>
    <w:rsid w:val="000D57A9"/>
    <w:rsid w:val="000D6A75"/>
    <w:rsid w:val="000D79C8"/>
    <w:rsid w:val="000E0415"/>
    <w:rsid w:val="000E3796"/>
    <w:rsid w:val="000E7EB0"/>
    <w:rsid w:val="000F1B35"/>
    <w:rsid w:val="000F3064"/>
    <w:rsid w:val="000F40CF"/>
    <w:rsid w:val="000F4F49"/>
    <w:rsid w:val="000F75DA"/>
    <w:rsid w:val="000F7715"/>
    <w:rsid w:val="00101C1E"/>
    <w:rsid w:val="001026D8"/>
    <w:rsid w:val="00103E99"/>
    <w:rsid w:val="001042E4"/>
    <w:rsid w:val="00110F07"/>
    <w:rsid w:val="001120FF"/>
    <w:rsid w:val="001122C9"/>
    <w:rsid w:val="001131A8"/>
    <w:rsid w:val="00114C6B"/>
    <w:rsid w:val="00120ED0"/>
    <w:rsid w:val="001220B8"/>
    <w:rsid w:val="00123584"/>
    <w:rsid w:val="00123636"/>
    <w:rsid w:val="001309C3"/>
    <w:rsid w:val="0013326D"/>
    <w:rsid w:val="00134F8F"/>
    <w:rsid w:val="001352ED"/>
    <w:rsid w:val="001373F6"/>
    <w:rsid w:val="0014049A"/>
    <w:rsid w:val="001410B0"/>
    <w:rsid w:val="00141A64"/>
    <w:rsid w:val="001438CC"/>
    <w:rsid w:val="00145EB0"/>
    <w:rsid w:val="00151872"/>
    <w:rsid w:val="00151BA8"/>
    <w:rsid w:val="00151DC8"/>
    <w:rsid w:val="00154A26"/>
    <w:rsid w:val="00154BA6"/>
    <w:rsid w:val="00154CEB"/>
    <w:rsid w:val="00155E17"/>
    <w:rsid w:val="00156B99"/>
    <w:rsid w:val="00161617"/>
    <w:rsid w:val="00162E9D"/>
    <w:rsid w:val="00164244"/>
    <w:rsid w:val="00165371"/>
    <w:rsid w:val="00166124"/>
    <w:rsid w:val="00166DF7"/>
    <w:rsid w:val="00167F20"/>
    <w:rsid w:val="001720AB"/>
    <w:rsid w:val="00175FDA"/>
    <w:rsid w:val="001812EE"/>
    <w:rsid w:val="00181ED6"/>
    <w:rsid w:val="00184246"/>
    <w:rsid w:val="00184DDA"/>
    <w:rsid w:val="001900CD"/>
    <w:rsid w:val="00193179"/>
    <w:rsid w:val="0019444B"/>
    <w:rsid w:val="001949C0"/>
    <w:rsid w:val="00196776"/>
    <w:rsid w:val="00196BF4"/>
    <w:rsid w:val="0019717B"/>
    <w:rsid w:val="001A0452"/>
    <w:rsid w:val="001A0E5C"/>
    <w:rsid w:val="001A1975"/>
    <w:rsid w:val="001A2E86"/>
    <w:rsid w:val="001A33C8"/>
    <w:rsid w:val="001A3481"/>
    <w:rsid w:val="001A4791"/>
    <w:rsid w:val="001A4D06"/>
    <w:rsid w:val="001A64DE"/>
    <w:rsid w:val="001B0787"/>
    <w:rsid w:val="001B1F30"/>
    <w:rsid w:val="001B227C"/>
    <w:rsid w:val="001B4631"/>
    <w:rsid w:val="001B4B04"/>
    <w:rsid w:val="001B5875"/>
    <w:rsid w:val="001C0BBF"/>
    <w:rsid w:val="001C1ED1"/>
    <w:rsid w:val="001C2F8A"/>
    <w:rsid w:val="001C4B9C"/>
    <w:rsid w:val="001C6663"/>
    <w:rsid w:val="001C7895"/>
    <w:rsid w:val="001D15C4"/>
    <w:rsid w:val="001D26DF"/>
    <w:rsid w:val="001D312D"/>
    <w:rsid w:val="001D368C"/>
    <w:rsid w:val="001D36DB"/>
    <w:rsid w:val="001D4F41"/>
    <w:rsid w:val="001D7801"/>
    <w:rsid w:val="001E085C"/>
    <w:rsid w:val="001E08CF"/>
    <w:rsid w:val="001E0B09"/>
    <w:rsid w:val="001E1939"/>
    <w:rsid w:val="001E450D"/>
    <w:rsid w:val="001E5605"/>
    <w:rsid w:val="001E580B"/>
    <w:rsid w:val="001F1599"/>
    <w:rsid w:val="001F1961"/>
    <w:rsid w:val="001F19C4"/>
    <w:rsid w:val="001F2236"/>
    <w:rsid w:val="001F3D70"/>
    <w:rsid w:val="001F4F03"/>
    <w:rsid w:val="00200D5A"/>
    <w:rsid w:val="002043F0"/>
    <w:rsid w:val="00204DD7"/>
    <w:rsid w:val="002060B9"/>
    <w:rsid w:val="002107A3"/>
    <w:rsid w:val="00211E0B"/>
    <w:rsid w:val="00212A3D"/>
    <w:rsid w:val="002132BD"/>
    <w:rsid w:val="002204B7"/>
    <w:rsid w:val="0022057A"/>
    <w:rsid w:val="002205D9"/>
    <w:rsid w:val="002218F1"/>
    <w:rsid w:val="00222296"/>
    <w:rsid w:val="002248F7"/>
    <w:rsid w:val="00225716"/>
    <w:rsid w:val="00225E69"/>
    <w:rsid w:val="0022755D"/>
    <w:rsid w:val="00227FE3"/>
    <w:rsid w:val="00230093"/>
    <w:rsid w:val="002305F2"/>
    <w:rsid w:val="00232575"/>
    <w:rsid w:val="00232B4E"/>
    <w:rsid w:val="0023373C"/>
    <w:rsid w:val="0023498A"/>
    <w:rsid w:val="00235800"/>
    <w:rsid w:val="002405A7"/>
    <w:rsid w:val="00246DD1"/>
    <w:rsid w:val="00247258"/>
    <w:rsid w:val="00252984"/>
    <w:rsid w:val="002531CA"/>
    <w:rsid w:val="0025373F"/>
    <w:rsid w:val="00253C75"/>
    <w:rsid w:val="00257766"/>
    <w:rsid w:val="00257CAC"/>
    <w:rsid w:val="0026296D"/>
    <w:rsid w:val="002634F8"/>
    <w:rsid w:val="00270CBE"/>
    <w:rsid w:val="00272DA6"/>
    <w:rsid w:val="00273200"/>
    <w:rsid w:val="002740AD"/>
    <w:rsid w:val="00277309"/>
    <w:rsid w:val="002808AC"/>
    <w:rsid w:val="002830FC"/>
    <w:rsid w:val="002846AF"/>
    <w:rsid w:val="00287758"/>
    <w:rsid w:val="00292316"/>
    <w:rsid w:val="00297343"/>
    <w:rsid w:val="002974E9"/>
    <w:rsid w:val="002A03F0"/>
    <w:rsid w:val="002A074F"/>
    <w:rsid w:val="002A214F"/>
    <w:rsid w:val="002A4563"/>
    <w:rsid w:val="002A4A05"/>
    <w:rsid w:val="002A4B9E"/>
    <w:rsid w:val="002A5D6D"/>
    <w:rsid w:val="002A6949"/>
    <w:rsid w:val="002A6B3A"/>
    <w:rsid w:val="002A7C1D"/>
    <w:rsid w:val="002A7F94"/>
    <w:rsid w:val="002B0D03"/>
    <w:rsid w:val="002B109A"/>
    <w:rsid w:val="002B10D5"/>
    <w:rsid w:val="002B1479"/>
    <w:rsid w:val="002B2506"/>
    <w:rsid w:val="002B3135"/>
    <w:rsid w:val="002B3891"/>
    <w:rsid w:val="002B7529"/>
    <w:rsid w:val="002C1973"/>
    <w:rsid w:val="002C4818"/>
    <w:rsid w:val="002C49CC"/>
    <w:rsid w:val="002C50EA"/>
    <w:rsid w:val="002C57D6"/>
    <w:rsid w:val="002C6C1F"/>
    <w:rsid w:val="002C6D45"/>
    <w:rsid w:val="002C7D91"/>
    <w:rsid w:val="002D1348"/>
    <w:rsid w:val="002D3E1A"/>
    <w:rsid w:val="002D4CF0"/>
    <w:rsid w:val="002D54F8"/>
    <w:rsid w:val="002D55E2"/>
    <w:rsid w:val="002D6693"/>
    <w:rsid w:val="002D6E53"/>
    <w:rsid w:val="002D7082"/>
    <w:rsid w:val="002E04DA"/>
    <w:rsid w:val="002E722B"/>
    <w:rsid w:val="002E7B16"/>
    <w:rsid w:val="002F046D"/>
    <w:rsid w:val="002F75ED"/>
    <w:rsid w:val="002F7A5D"/>
    <w:rsid w:val="003007E7"/>
    <w:rsid w:val="00301764"/>
    <w:rsid w:val="00302B3E"/>
    <w:rsid w:val="00302FBE"/>
    <w:rsid w:val="00304950"/>
    <w:rsid w:val="00305749"/>
    <w:rsid w:val="003107FA"/>
    <w:rsid w:val="00311F3F"/>
    <w:rsid w:val="00313715"/>
    <w:rsid w:val="00313D4E"/>
    <w:rsid w:val="003149E8"/>
    <w:rsid w:val="00321E2A"/>
    <w:rsid w:val="003229D8"/>
    <w:rsid w:val="00323AD2"/>
    <w:rsid w:val="00323FD3"/>
    <w:rsid w:val="00325950"/>
    <w:rsid w:val="00326855"/>
    <w:rsid w:val="00326AFE"/>
    <w:rsid w:val="00333768"/>
    <w:rsid w:val="003355F3"/>
    <w:rsid w:val="00336C97"/>
    <w:rsid w:val="0033745A"/>
    <w:rsid w:val="00337D65"/>
    <w:rsid w:val="00337F88"/>
    <w:rsid w:val="003401C8"/>
    <w:rsid w:val="00340E49"/>
    <w:rsid w:val="00342432"/>
    <w:rsid w:val="00342D55"/>
    <w:rsid w:val="0034531D"/>
    <w:rsid w:val="00345447"/>
    <w:rsid w:val="003476E9"/>
    <w:rsid w:val="003478B0"/>
    <w:rsid w:val="00350517"/>
    <w:rsid w:val="00350F15"/>
    <w:rsid w:val="00352D4B"/>
    <w:rsid w:val="00353A97"/>
    <w:rsid w:val="003545F4"/>
    <w:rsid w:val="00354724"/>
    <w:rsid w:val="0035484D"/>
    <w:rsid w:val="00354CED"/>
    <w:rsid w:val="0035567E"/>
    <w:rsid w:val="0035638C"/>
    <w:rsid w:val="00357715"/>
    <w:rsid w:val="00360D2B"/>
    <w:rsid w:val="003623A8"/>
    <w:rsid w:val="0036460C"/>
    <w:rsid w:val="003646AE"/>
    <w:rsid w:val="003648E1"/>
    <w:rsid w:val="00366145"/>
    <w:rsid w:val="00370708"/>
    <w:rsid w:val="00370928"/>
    <w:rsid w:val="00373911"/>
    <w:rsid w:val="00375FE8"/>
    <w:rsid w:val="00376938"/>
    <w:rsid w:val="0038264A"/>
    <w:rsid w:val="00382C96"/>
    <w:rsid w:val="003837DD"/>
    <w:rsid w:val="0039163A"/>
    <w:rsid w:val="0039277A"/>
    <w:rsid w:val="0039331B"/>
    <w:rsid w:val="00393FA0"/>
    <w:rsid w:val="00395AC8"/>
    <w:rsid w:val="003970EC"/>
    <w:rsid w:val="003972E0"/>
    <w:rsid w:val="00397C51"/>
    <w:rsid w:val="003A12EB"/>
    <w:rsid w:val="003A191F"/>
    <w:rsid w:val="003A46BB"/>
    <w:rsid w:val="003A4EC7"/>
    <w:rsid w:val="003A6023"/>
    <w:rsid w:val="003A7295"/>
    <w:rsid w:val="003B06F6"/>
    <w:rsid w:val="003B104E"/>
    <w:rsid w:val="003B15AF"/>
    <w:rsid w:val="003B1EA5"/>
    <w:rsid w:val="003B1F60"/>
    <w:rsid w:val="003B29C6"/>
    <w:rsid w:val="003B2C08"/>
    <w:rsid w:val="003B54B6"/>
    <w:rsid w:val="003C12E1"/>
    <w:rsid w:val="003C2CC4"/>
    <w:rsid w:val="003C301D"/>
    <w:rsid w:val="003C3936"/>
    <w:rsid w:val="003C4C17"/>
    <w:rsid w:val="003C5C8D"/>
    <w:rsid w:val="003C6E3D"/>
    <w:rsid w:val="003C7026"/>
    <w:rsid w:val="003D0178"/>
    <w:rsid w:val="003D063A"/>
    <w:rsid w:val="003D185E"/>
    <w:rsid w:val="003D3A69"/>
    <w:rsid w:val="003D3E73"/>
    <w:rsid w:val="003D4B23"/>
    <w:rsid w:val="003D4C2C"/>
    <w:rsid w:val="003D58A1"/>
    <w:rsid w:val="003D5AAF"/>
    <w:rsid w:val="003D6BC6"/>
    <w:rsid w:val="003E1A20"/>
    <w:rsid w:val="003E1A91"/>
    <w:rsid w:val="003E278A"/>
    <w:rsid w:val="003E2ACC"/>
    <w:rsid w:val="003E50BC"/>
    <w:rsid w:val="003E5FD4"/>
    <w:rsid w:val="003E5FFB"/>
    <w:rsid w:val="003F1ED3"/>
    <w:rsid w:val="003F2839"/>
    <w:rsid w:val="003F2C62"/>
    <w:rsid w:val="003F41B1"/>
    <w:rsid w:val="003F45EA"/>
    <w:rsid w:val="003F5A8B"/>
    <w:rsid w:val="004002E8"/>
    <w:rsid w:val="00401B25"/>
    <w:rsid w:val="00401E79"/>
    <w:rsid w:val="004032CF"/>
    <w:rsid w:val="00403654"/>
    <w:rsid w:val="004036B3"/>
    <w:rsid w:val="00407882"/>
    <w:rsid w:val="0041076B"/>
    <w:rsid w:val="0041080A"/>
    <w:rsid w:val="00413520"/>
    <w:rsid w:val="004137F8"/>
    <w:rsid w:val="00414F7A"/>
    <w:rsid w:val="00415614"/>
    <w:rsid w:val="00416B35"/>
    <w:rsid w:val="004200C5"/>
    <w:rsid w:val="00420980"/>
    <w:rsid w:val="00421B72"/>
    <w:rsid w:val="00422836"/>
    <w:rsid w:val="0042484E"/>
    <w:rsid w:val="004249E8"/>
    <w:rsid w:val="004251B7"/>
    <w:rsid w:val="004261A2"/>
    <w:rsid w:val="00431D4D"/>
    <w:rsid w:val="004325C1"/>
    <w:rsid w:val="004325CB"/>
    <w:rsid w:val="0043276F"/>
    <w:rsid w:val="004355B6"/>
    <w:rsid w:val="0043672B"/>
    <w:rsid w:val="00440A07"/>
    <w:rsid w:val="00441203"/>
    <w:rsid w:val="0044127B"/>
    <w:rsid w:val="00441D29"/>
    <w:rsid w:val="004433E8"/>
    <w:rsid w:val="00445C27"/>
    <w:rsid w:val="00446DE4"/>
    <w:rsid w:val="00450044"/>
    <w:rsid w:val="0045017A"/>
    <w:rsid w:val="00450414"/>
    <w:rsid w:val="004511BD"/>
    <w:rsid w:val="004524F5"/>
    <w:rsid w:val="00453F93"/>
    <w:rsid w:val="004547C8"/>
    <w:rsid w:val="00454EE5"/>
    <w:rsid w:val="00457582"/>
    <w:rsid w:val="00460BAA"/>
    <w:rsid w:val="00461BDA"/>
    <w:rsid w:val="0046257B"/>
    <w:rsid w:val="00462880"/>
    <w:rsid w:val="00463AC3"/>
    <w:rsid w:val="00464A90"/>
    <w:rsid w:val="0046625B"/>
    <w:rsid w:val="00467112"/>
    <w:rsid w:val="0047174F"/>
    <w:rsid w:val="0047298C"/>
    <w:rsid w:val="0047576C"/>
    <w:rsid w:val="00476C75"/>
    <w:rsid w:val="00476F24"/>
    <w:rsid w:val="0048509A"/>
    <w:rsid w:val="004856BE"/>
    <w:rsid w:val="00485CB1"/>
    <w:rsid w:val="00487B88"/>
    <w:rsid w:val="0049033B"/>
    <w:rsid w:val="004909E7"/>
    <w:rsid w:val="0049366A"/>
    <w:rsid w:val="0049700F"/>
    <w:rsid w:val="004A1797"/>
    <w:rsid w:val="004A3892"/>
    <w:rsid w:val="004A41CA"/>
    <w:rsid w:val="004A5C78"/>
    <w:rsid w:val="004A64D3"/>
    <w:rsid w:val="004A746A"/>
    <w:rsid w:val="004B2784"/>
    <w:rsid w:val="004B2B7A"/>
    <w:rsid w:val="004B45B0"/>
    <w:rsid w:val="004B518D"/>
    <w:rsid w:val="004B5A51"/>
    <w:rsid w:val="004B6E97"/>
    <w:rsid w:val="004C0BE6"/>
    <w:rsid w:val="004C130A"/>
    <w:rsid w:val="004C31F1"/>
    <w:rsid w:val="004C41C6"/>
    <w:rsid w:val="004C55B0"/>
    <w:rsid w:val="004C6982"/>
    <w:rsid w:val="004D5FD0"/>
    <w:rsid w:val="004D6247"/>
    <w:rsid w:val="004E1B22"/>
    <w:rsid w:val="004E4179"/>
    <w:rsid w:val="004E47C4"/>
    <w:rsid w:val="004E5063"/>
    <w:rsid w:val="004E5928"/>
    <w:rsid w:val="004E70CE"/>
    <w:rsid w:val="004F3D6B"/>
    <w:rsid w:val="004F6604"/>
    <w:rsid w:val="004F6BA0"/>
    <w:rsid w:val="004F7091"/>
    <w:rsid w:val="005006D6"/>
    <w:rsid w:val="0050196C"/>
    <w:rsid w:val="00503228"/>
    <w:rsid w:val="00503BEA"/>
    <w:rsid w:val="00505384"/>
    <w:rsid w:val="00512988"/>
    <w:rsid w:val="005136DC"/>
    <w:rsid w:val="005211A8"/>
    <w:rsid w:val="005223DF"/>
    <w:rsid w:val="00522FAA"/>
    <w:rsid w:val="005246D6"/>
    <w:rsid w:val="005249D2"/>
    <w:rsid w:val="00527BB2"/>
    <w:rsid w:val="00530445"/>
    <w:rsid w:val="00530AAC"/>
    <w:rsid w:val="00533616"/>
    <w:rsid w:val="00533FDE"/>
    <w:rsid w:val="00535947"/>
    <w:rsid w:val="00535ABA"/>
    <w:rsid w:val="005371A0"/>
    <w:rsid w:val="00537437"/>
    <w:rsid w:val="0053768B"/>
    <w:rsid w:val="00540512"/>
    <w:rsid w:val="00540CB6"/>
    <w:rsid w:val="005416F3"/>
    <w:rsid w:val="00541CF5"/>
    <w:rsid w:val="005420F2"/>
    <w:rsid w:val="0054285C"/>
    <w:rsid w:val="005438EE"/>
    <w:rsid w:val="00546096"/>
    <w:rsid w:val="00547A88"/>
    <w:rsid w:val="00550BC6"/>
    <w:rsid w:val="00557062"/>
    <w:rsid w:val="00563846"/>
    <w:rsid w:val="00564621"/>
    <w:rsid w:val="00564BF4"/>
    <w:rsid w:val="00565E13"/>
    <w:rsid w:val="005676D7"/>
    <w:rsid w:val="00571FBE"/>
    <w:rsid w:val="005727F2"/>
    <w:rsid w:val="00573FB1"/>
    <w:rsid w:val="005751F0"/>
    <w:rsid w:val="0057544B"/>
    <w:rsid w:val="00576AD4"/>
    <w:rsid w:val="005814F1"/>
    <w:rsid w:val="00583EC9"/>
    <w:rsid w:val="00584173"/>
    <w:rsid w:val="005846DE"/>
    <w:rsid w:val="00584D3D"/>
    <w:rsid w:val="005853E6"/>
    <w:rsid w:val="00587AD7"/>
    <w:rsid w:val="005922EB"/>
    <w:rsid w:val="00594A72"/>
    <w:rsid w:val="00594E5F"/>
    <w:rsid w:val="00595520"/>
    <w:rsid w:val="005A2F00"/>
    <w:rsid w:val="005A44B9"/>
    <w:rsid w:val="005B1BA0"/>
    <w:rsid w:val="005B1FA4"/>
    <w:rsid w:val="005B262A"/>
    <w:rsid w:val="005B3DB3"/>
    <w:rsid w:val="005B3F17"/>
    <w:rsid w:val="005B6406"/>
    <w:rsid w:val="005B77C9"/>
    <w:rsid w:val="005C0ACD"/>
    <w:rsid w:val="005C14B9"/>
    <w:rsid w:val="005C17EB"/>
    <w:rsid w:val="005C670B"/>
    <w:rsid w:val="005D01BC"/>
    <w:rsid w:val="005D15CA"/>
    <w:rsid w:val="005D1DDD"/>
    <w:rsid w:val="005D390C"/>
    <w:rsid w:val="005D450A"/>
    <w:rsid w:val="005E2765"/>
    <w:rsid w:val="005E277B"/>
    <w:rsid w:val="005F0EB5"/>
    <w:rsid w:val="005F3066"/>
    <w:rsid w:val="005F33DC"/>
    <w:rsid w:val="005F3E61"/>
    <w:rsid w:val="005F51F6"/>
    <w:rsid w:val="00601B14"/>
    <w:rsid w:val="00602B9A"/>
    <w:rsid w:val="00604DDD"/>
    <w:rsid w:val="00605339"/>
    <w:rsid w:val="00611173"/>
    <w:rsid w:val="006115CC"/>
    <w:rsid w:val="00611FC4"/>
    <w:rsid w:val="00613005"/>
    <w:rsid w:val="006176FB"/>
    <w:rsid w:val="00620FE5"/>
    <w:rsid w:val="006230E6"/>
    <w:rsid w:val="0062325C"/>
    <w:rsid w:val="006233D7"/>
    <w:rsid w:val="00623D8E"/>
    <w:rsid w:val="00625310"/>
    <w:rsid w:val="0062535F"/>
    <w:rsid w:val="006262F2"/>
    <w:rsid w:val="00626653"/>
    <w:rsid w:val="00627C55"/>
    <w:rsid w:val="00627DBA"/>
    <w:rsid w:val="00627ED0"/>
    <w:rsid w:val="00630FCB"/>
    <w:rsid w:val="00631175"/>
    <w:rsid w:val="0063118C"/>
    <w:rsid w:val="00632F10"/>
    <w:rsid w:val="00633A97"/>
    <w:rsid w:val="006357AE"/>
    <w:rsid w:val="00637DCD"/>
    <w:rsid w:val="0064017F"/>
    <w:rsid w:val="006406C2"/>
    <w:rsid w:val="00640B26"/>
    <w:rsid w:val="00642502"/>
    <w:rsid w:val="006437B9"/>
    <w:rsid w:val="00645B88"/>
    <w:rsid w:val="00645FB3"/>
    <w:rsid w:val="006514E9"/>
    <w:rsid w:val="00655507"/>
    <w:rsid w:val="00655C69"/>
    <w:rsid w:val="00656B5D"/>
    <w:rsid w:val="00657DDB"/>
    <w:rsid w:val="006600D6"/>
    <w:rsid w:val="00661DA4"/>
    <w:rsid w:val="00663829"/>
    <w:rsid w:val="00664C75"/>
    <w:rsid w:val="00665595"/>
    <w:rsid w:val="0066675C"/>
    <w:rsid w:val="00667D6B"/>
    <w:rsid w:val="00671B27"/>
    <w:rsid w:val="0067233C"/>
    <w:rsid w:val="00672656"/>
    <w:rsid w:val="00675D38"/>
    <w:rsid w:val="0067642F"/>
    <w:rsid w:val="00676A4D"/>
    <w:rsid w:val="006770B2"/>
    <w:rsid w:val="00677C52"/>
    <w:rsid w:val="006836E1"/>
    <w:rsid w:val="0068395F"/>
    <w:rsid w:val="00686F41"/>
    <w:rsid w:val="006910D4"/>
    <w:rsid w:val="006940E1"/>
    <w:rsid w:val="00695CE8"/>
    <w:rsid w:val="00695E94"/>
    <w:rsid w:val="006A3C72"/>
    <w:rsid w:val="006A6518"/>
    <w:rsid w:val="006A7392"/>
    <w:rsid w:val="006B03A1"/>
    <w:rsid w:val="006B206A"/>
    <w:rsid w:val="006B47C0"/>
    <w:rsid w:val="006B4DB8"/>
    <w:rsid w:val="006B664A"/>
    <w:rsid w:val="006B67D9"/>
    <w:rsid w:val="006B6D11"/>
    <w:rsid w:val="006B7CC5"/>
    <w:rsid w:val="006C3DC6"/>
    <w:rsid w:val="006C4F78"/>
    <w:rsid w:val="006C5535"/>
    <w:rsid w:val="006C59CB"/>
    <w:rsid w:val="006C677A"/>
    <w:rsid w:val="006C6A68"/>
    <w:rsid w:val="006D0589"/>
    <w:rsid w:val="006D209A"/>
    <w:rsid w:val="006D4CF4"/>
    <w:rsid w:val="006D5E83"/>
    <w:rsid w:val="006E3B38"/>
    <w:rsid w:val="006E4B17"/>
    <w:rsid w:val="006E564B"/>
    <w:rsid w:val="006E6AA8"/>
    <w:rsid w:val="006E7154"/>
    <w:rsid w:val="006F0700"/>
    <w:rsid w:val="006F3282"/>
    <w:rsid w:val="007003CD"/>
    <w:rsid w:val="00700CBE"/>
    <w:rsid w:val="00701464"/>
    <w:rsid w:val="00704440"/>
    <w:rsid w:val="007065DF"/>
    <w:rsid w:val="0070701E"/>
    <w:rsid w:val="0070702F"/>
    <w:rsid w:val="00707D7C"/>
    <w:rsid w:val="00710739"/>
    <w:rsid w:val="00711D7D"/>
    <w:rsid w:val="0071480B"/>
    <w:rsid w:val="007152B1"/>
    <w:rsid w:val="00715EC8"/>
    <w:rsid w:val="0071684C"/>
    <w:rsid w:val="007170E2"/>
    <w:rsid w:val="0071732C"/>
    <w:rsid w:val="0071760E"/>
    <w:rsid w:val="00717734"/>
    <w:rsid w:val="007256D5"/>
    <w:rsid w:val="0072632A"/>
    <w:rsid w:val="00731604"/>
    <w:rsid w:val="0073284C"/>
    <w:rsid w:val="00734D6C"/>
    <w:rsid w:val="00735711"/>
    <w:rsid w:val="007358E8"/>
    <w:rsid w:val="00736ECE"/>
    <w:rsid w:val="00737092"/>
    <w:rsid w:val="007400FB"/>
    <w:rsid w:val="0074023D"/>
    <w:rsid w:val="0074533B"/>
    <w:rsid w:val="0074557A"/>
    <w:rsid w:val="0076054D"/>
    <w:rsid w:val="0076136A"/>
    <w:rsid w:val="00761E5F"/>
    <w:rsid w:val="00764199"/>
    <w:rsid w:val="0076432E"/>
    <w:rsid w:val="007643BC"/>
    <w:rsid w:val="00765420"/>
    <w:rsid w:val="00767D90"/>
    <w:rsid w:val="007714F9"/>
    <w:rsid w:val="007720E8"/>
    <w:rsid w:val="00774936"/>
    <w:rsid w:val="00774EE4"/>
    <w:rsid w:val="00775FA5"/>
    <w:rsid w:val="00776077"/>
    <w:rsid w:val="00780004"/>
    <w:rsid w:val="007814FE"/>
    <w:rsid w:val="00781716"/>
    <w:rsid w:val="00781882"/>
    <w:rsid w:val="00781FC9"/>
    <w:rsid w:val="00787B4A"/>
    <w:rsid w:val="00790B93"/>
    <w:rsid w:val="00791E2C"/>
    <w:rsid w:val="007940D5"/>
    <w:rsid w:val="00794B30"/>
    <w:rsid w:val="00795632"/>
    <w:rsid w:val="007959FE"/>
    <w:rsid w:val="00797306"/>
    <w:rsid w:val="007A0CF1"/>
    <w:rsid w:val="007A1700"/>
    <w:rsid w:val="007A4BC5"/>
    <w:rsid w:val="007A54D3"/>
    <w:rsid w:val="007A6F4E"/>
    <w:rsid w:val="007A7CC0"/>
    <w:rsid w:val="007B11CD"/>
    <w:rsid w:val="007B6A61"/>
    <w:rsid w:val="007B6ABD"/>
    <w:rsid w:val="007B6BA5"/>
    <w:rsid w:val="007C3390"/>
    <w:rsid w:val="007C3750"/>
    <w:rsid w:val="007C42D8"/>
    <w:rsid w:val="007C4C03"/>
    <w:rsid w:val="007C4F4B"/>
    <w:rsid w:val="007C68C8"/>
    <w:rsid w:val="007C7D7E"/>
    <w:rsid w:val="007D2F72"/>
    <w:rsid w:val="007D4BF2"/>
    <w:rsid w:val="007D5BD5"/>
    <w:rsid w:val="007D65ED"/>
    <w:rsid w:val="007D7014"/>
    <w:rsid w:val="007D7362"/>
    <w:rsid w:val="007E4700"/>
    <w:rsid w:val="007E4914"/>
    <w:rsid w:val="007E4B4F"/>
    <w:rsid w:val="007E58C6"/>
    <w:rsid w:val="007E61AF"/>
    <w:rsid w:val="007F0B83"/>
    <w:rsid w:val="007F3F45"/>
    <w:rsid w:val="007F4B4F"/>
    <w:rsid w:val="007F5CE2"/>
    <w:rsid w:val="007F6611"/>
    <w:rsid w:val="007F6846"/>
    <w:rsid w:val="007F7323"/>
    <w:rsid w:val="00800DB6"/>
    <w:rsid w:val="00802E7F"/>
    <w:rsid w:val="0080406B"/>
    <w:rsid w:val="00804A3C"/>
    <w:rsid w:val="008052E1"/>
    <w:rsid w:val="0080740F"/>
    <w:rsid w:val="00810BAC"/>
    <w:rsid w:val="00812DA4"/>
    <w:rsid w:val="00813E76"/>
    <w:rsid w:val="008154C5"/>
    <w:rsid w:val="00817363"/>
    <w:rsid w:val="008175E9"/>
    <w:rsid w:val="008227BD"/>
    <w:rsid w:val="008242D7"/>
    <w:rsid w:val="00825578"/>
    <w:rsid w:val="0082577B"/>
    <w:rsid w:val="00826424"/>
    <w:rsid w:val="00827C5D"/>
    <w:rsid w:val="00827E05"/>
    <w:rsid w:val="008311A3"/>
    <w:rsid w:val="00833E33"/>
    <w:rsid w:val="0083479D"/>
    <w:rsid w:val="00834B86"/>
    <w:rsid w:val="00835C5F"/>
    <w:rsid w:val="00836802"/>
    <w:rsid w:val="0083757C"/>
    <w:rsid w:val="00837F68"/>
    <w:rsid w:val="0084230F"/>
    <w:rsid w:val="00844E2D"/>
    <w:rsid w:val="00846CB1"/>
    <w:rsid w:val="008529AC"/>
    <w:rsid w:val="00853A3E"/>
    <w:rsid w:val="008558E7"/>
    <w:rsid w:val="008562E6"/>
    <w:rsid w:val="00856450"/>
    <w:rsid w:val="00856CA9"/>
    <w:rsid w:val="00857499"/>
    <w:rsid w:val="00860320"/>
    <w:rsid w:val="00860466"/>
    <w:rsid w:val="008611F8"/>
    <w:rsid w:val="00866893"/>
    <w:rsid w:val="00866DC3"/>
    <w:rsid w:val="00866F02"/>
    <w:rsid w:val="00867D18"/>
    <w:rsid w:val="008713DB"/>
    <w:rsid w:val="00871F9A"/>
    <w:rsid w:val="00871FD5"/>
    <w:rsid w:val="00872012"/>
    <w:rsid w:val="0087212F"/>
    <w:rsid w:val="008748C7"/>
    <w:rsid w:val="00876B8E"/>
    <w:rsid w:val="00877CEA"/>
    <w:rsid w:val="0088172E"/>
    <w:rsid w:val="00881EFA"/>
    <w:rsid w:val="00882067"/>
    <w:rsid w:val="008820B6"/>
    <w:rsid w:val="00883E28"/>
    <w:rsid w:val="00884289"/>
    <w:rsid w:val="00884CBD"/>
    <w:rsid w:val="00884EAB"/>
    <w:rsid w:val="0088711D"/>
    <w:rsid w:val="00891C86"/>
    <w:rsid w:val="00894E59"/>
    <w:rsid w:val="008952A3"/>
    <w:rsid w:val="008979B1"/>
    <w:rsid w:val="008A379A"/>
    <w:rsid w:val="008A38DE"/>
    <w:rsid w:val="008A3EFA"/>
    <w:rsid w:val="008A6B25"/>
    <w:rsid w:val="008A6C4F"/>
    <w:rsid w:val="008A7028"/>
    <w:rsid w:val="008B0D8A"/>
    <w:rsid w:val="008B2DC8"/>
    <w:rsid w:val="008B389E"/>
    <w:rsid w:val="008B655C"/>
    <w:rsid w:val="008C0229"/>
    <w:rsid w:val="008C3554"/>
    <w:rsid w:val="008C5BCB"/>
    <w:rsid w:val="008D045E"/>
    <w:rsid w:val="008D1B55"/>
    <w:rsid w:val="008D3465"/>
    <w:rsid w:val="008D3F25"/>
    <w:rsid w:val="008D4D82"/>
    <w:rsid w:val="008D6954"/>
    <w:rsid w:val="008D6F53"/>
    <w:rsid w:val="008E05FC"/>
    <w:rsid w:val="008E0AD6"/>
    <w:rsid w:val="008E0E09"/>
    <w:rsid w:val="008E0E46"/>
    <w:rsid w:val="008E15EE"/>
    <w:rsid w:val="008E2280"/>
    <w:rsid w:val="008E26BE"/>
    <w:rsid w:val="008E284E"/>
    <w:rsid w:val="008E3ADA"/>
    <w:rsid w:val="008E4C5C"/>
    <w:rsid w:val="008E7116"/>
    <w:rsid w:val="008F143B"/>
    <w:rsid w:val="008F160D"/>
    <w:rsid w:val="008F1CF4"/>
    <w:rsid w:val="008F2A18"/>
    <w:rsid w:val="008F3882"/>
    <w:rsid w:val="008F3C40"/>
    <w:rsid w:val="008F4B7C"/>
    <w:rsid w:val="00900312"/>
    <w:rsid w:val="009008D5"/>
    <w:rsid w:val="00901AC5"/>
    <w:rsid w:val="0090306E"/>
    <w:rsid w:val="0090439E"/>
    <w:rsid w:val="00905D72"/>
    <w:rsid w:val="00905F61"/>
    <w:rsid w:val="00906B6E"/>
    <w:rsid w:val="00907A8F"/>
    <w:rsid w:val="00907AD2"/>
    <w:rsid w:val="00907BA6"/>
    <w:rsid w:val="00910136"/>
    <w:rsid w:val="00911052"/>
    <w:rsid w:val="009115F8"/>
    <w:rsid w:val="00912596"/>
    <w:rsid w:val="009135A7"/>
    <w:rsid w:val="00914DC3"/>
    <w:rsid w:val="00916B69"/>
    <w:rsid w:val="00917787"/>
    <w:rsid w:val="0092314F"/>
    <w:rsid w:val="009233F2"/>
    <w:rsid w:val="00926E47"/>
    <w:rsid w:val="00927370"/>
    <w:rsid w:val="009308B0"/>
    <w:rsid w:val="0093393C"/>
    <w:rsid w:val="00933DA1"/>
    <w:rsid w:val="00933EDC"/>
    <w:rsid w:val="00934938"/>
    <w:rsid w:val="00936295"/>
    <w:rsid w:val="00937DBC"/>
    <w:rsid w:val="00937EDD"/>
    <w:rsid w:val="00940F16"/>
    <w:rsid w:val="00941072"/>
    <w:rsid w:val="00941C23"/>
    <w:rsid w:val="00941CC3"/>
    <w:rsid w:val="0094446B"/>
    <w:rsid w:val="00945D9E"/>
    <w:rsid w:val="00946C06"/>
    <w:rsid w:val="00947162"/>
    <w:rsid w:val="00947E07"/>
    <w:rsid w:val="009515AF"/>
    <w:rsid w:val="00953163"/>
    <w:rsid w:val="00954F01"/>
    <w:rsid w:val="00955037"/>
    <w:rsid w:val="009601FF"/>
    <w:rsid w:val="009606FB"/>
    <w:rsid w:val="00960D5D"/>
    <w:rsid w:val="009610D0"/>
    <w:rsid w:val="009635F9"/>
    <w:rsid w:val="0096375C"/>
    <w:rsid w:val="00963CBA"/>
    <w:rsid w:val="00964EB2"/>
    <w:rsid w:val="009662E6"/>
    <w:rsid w:val="00966F44"/>
    <w:rsid w:val="0097095E"/>
    <w:rsid w:val="00974887"/>
    <w:rsid w:val="00974A8D"/>
    <w:rsid w:val="00976F7D"/>
    <w:rsid w:val="00980F57"/>
    <w:rsid w:val="009812BA"/>
    <w:rsid w:val="00982B2F"/>
    <w:rsid w:val="0098592B"/>
    <w:rsid w:val="00985FC4"/>
    <w:rsid w:val="00986093"/>
    <w:rsid w:val="00990766"/>
    <w:rsid w:val="00990F47"/>
    <w:rsid w:val="00991261"/>
    <w:rsid w:val="00992C68"/>
    <w:rsid w:val="00994515"/>
    <w:rsid w:val="009964C4"/>
    <w:rsid w:val="009A0FB5"/>
    <w:rsid w:val="009A2A86"/>
    <w:rsid w:val="009A7B81"/>
    <w:rsid w:val="009B4EDA"/>
    <w:rsid w:val="009B4FAC"/>
    <w:rsid w:val="009B67A6"/>
    <w:rsid w:val="009B6872"/>
    <w:rsid w:val="009C3F74"/>
    <w:rsid w:val="009C5C4D"/>
    <w:rsid w:val="009C6E7C"/>
    <w:rsid w:val="009D01C0"/>
    <w:rsid w:val="009D1D09"/>
    <w:rsid w:val="009D303B"/>
    <w:rsid w:val="009D6A08"/>
    <w:rsid w:val="009D7CF7"/>
    <w:rsid w:val="009E0A16"/>
    <w:rsid w:val="009E4A69"/>
    <w:rsid w:val="009E75CA"/>
    <w:rsid w:val="009E78B1"/>
    <w:rsid w:val="009E7970"/>
    <w:rsid w:val="009F0FCF"/>
    <w:rsid w:val="009F153C"/>
    <w:rsid w:val="009F2EAC"/>
    <w:rsid w:val="009F38E5"/>
    <w:rsid w:val="009F3A17"/>
    <w:rsid w:val="009F57E3"/>
    <w:rsid w:val="009F6EC3"/>
    <w:rsid w:val="009F71EE"/>
    <w:rsid w:val="00A0011F"/>
    <w:rsid w:val="00A00D72"/>
    <w:rsid w:val="00A015FF"/>
    <w:rsid w:val="00A05D28"/>
    <w:rsid w:val="00A10C7A"/>
    <w:rsid w:val="00A10F4F"/>
    <w:rsid w:val="00A11067"/>
    <w:rsid w:val="00A11B95"/>
    <w:rsid w:val="00A12948"/>
    <w:rsid w:val="00A1427D"/>
    <w:rsid w:val="00A14AC3"/>
    <w:rsid w:val="00A1681A"/>
    <w:rsid w:val="00A1687D"/>
    <w:rsid w:val="00A1704A"/>
    <w:rsid w:val="00A175E8"/>
    <w:rsid w:val="00A217A6"/>
    <w:rsid w:val="00A219CC"/>
    <w:rsid w:val="00A23E9E"/>
    <w:rsid w:val="00A30E30"/>
    <w:rsid w:val="00A32C29"/>
    <w:rsid w:val="00A336A3"/>
    <w:rsid w:val="00A353CD"/>
    <w:rsid w:val="00A3540A"/>
    <w:rsid w:val="00A3790A"/>
    <w:rsid w:val="00A4043D"/>
    <w:rsid w:val="00A40979"/>
    <w:rsid w:val="00A4103B"/>
    <w:rsid w:val="00A425EB"/>
    <w:rsid w:val="00A42677"/>
    <w:rsid w:val="00A42F4A"/>
    <w:rsid w:val="00A45CB7"/>
    <w:rsid w:val="00A47439"/>
    <w:rsid w:val="00A47A53"/>
    <w:rsid w:val="00A54083"/>
    <w:rsid w:val="00A6418D"/>
    <w:rsid w:val="00A64EF0"/>
    <w:rsid w:val="00A660C1"/>
    <w:rsid w:val="00A6772B"/>
    <w:rsid w:val="00A72EBD"/>
    <w:rsid w:val="00A72F22"/>
    <w:rsid w:val="00A7313B"/>
    <w:rsid w:val="00A733BC"/>
    <w:rsid w:val="00A7482C"/>
    <w:rsid w:val="00A748A6"/>
    <w:rsid w:val="00A749C1"/>
    <w:rsid w:val="00A76A69"/>
    <w:rsid w:val="00A77356"/>
    <w:rsid w:val="00A77D0C"/>
    <w:rsid w:val="00A80A87"/>
    <w:rsid w:val="00A812AF"/>
    <w:rsid w:val="00A824E7"/>
    <w:rsid w:val="00A835F5"/>
    <w:rsid w:val="00A83E56"/>
    <w:rsid w:val="00A85DE8"/>
    <w:rsid w:val="00A8787F"/>
    <w:rsid w:val="00A879A4"/>
    <w:rsid w:val="00A9291F"/>
    <w:rsid w:val="00A97C9A"/>
    <w:rsid w:val="00AA0FF8"/>
    <w:rsid w:val="00AA1463"/>
    <w:rsid w:val="00AA14B4"/>
    <w:rsid w:val="00AA3C44"/>
    <w:rsid w:val="00AB1CCF"/>
    <w:rsid w:val="00AB5BBD"/>
    <w:rsid w:val="00AB666A"/>
    <w:rsid w:val="00AB712B"/>
    <w:rsid w:val="00AC0F2C"/>
    <w:rsid w:val="00AC10D8"/>
    <w:rsid w:val="00AC1EFA"/>
    <w:rsid w:val="00AC44D8"/>
    <w:rsid w:val="00AC44FF"/>
    <w:rsid w:val="00AC502A"/>
    <w:rsid w:val="00AC5688"/>
    <w:rsid w:val="00AC59F2"/>
    <w:rsid w:val="00AD11B3"/>
    <w:rsid w:val="00AD3688"/>
    <w:rsid w:val="00AD480C"/>
    <w:rsid w:val="00AD6062"/>
    <w:rsid w:val="00AD6803"/>
    <w:rsid w:val="00AD6879"/>
    <w:rsid w:val="00AE0107"/>
    <w:rsid w:val="00AE4546"/>
    <w:rsid w:val="00AE65D4"/>
    <w:rsid w:val="00AE6810"/>
    <w:rsid w:val="00AE6AEB"/>
    <w:rsid w:val="00AF0263"/>
    <w:rsid w:val="00AF1A07"/>
    <w:rsid w:val="00AF2027"/>
    <w:rsid w:val="00AF3A98"/>
    <w:rsid w:val="00AF3B5D"/>
    <w:rsid w:val="00AF58C1"/>
    <w:rsid w:val="00AF7726"/>
    <w:rsid w:val="00B03E68"/>
    <w:rsid w:val="00B03ED7"/>
    <w:rsid w:val="00B0415B"/>
    <w:rsid w:val="00B06643"/>
    <w:rsid w:val="00B11153"/>
    <w:rsid w:val="00B13AE2"/>
    <w:rsid w:val="00B15055"/>
    <w:rsid w:val="00B17FC5"/>
    <w:rsid w:val="00B20576"/>
    <w:rsid w:val="00B208CF"/>
    <w:rsid w:val="00B211FC"/>
    <w:rsid w:val="00B233FF"/>
    <w:rsid w:val="00B23AE2"/>
    <w:rsid w:val="00B24ABA"/>
    <w:rsid w:val="00B26A7E"/>
    <w:rsid w:val="00B27889"/>
    <w:rsid w:val="00B27C66"/>
    <w:rsid w:val="00B30179"/>
    <w:rsid w:val="00B33EC0"/>
    <w:rsid w:val="00B36721"/>
    <w:rsid w:val="00B37B15"/>
    <w:rsid w:val="00B41361"/>
    <w:rsid w:val="00B425D3"/>
    <w:rsid w:val="00B4482F"/>
    <w:rsid w:val="00B45C02"/>
    <w:rsid w:val="00B47485"/>
    <w:rsid w:val="00B56748"/>
    <w:rsid w:val="00B62E06"/>
    <w:rsid w:val="00B64BC0"/>
    <w:rsid w:val="00B67A66"/>
    <w:rsid w:val="00B70091"/>
    <w:rsid w:val="00B701C0"/>
    <w:rsid w:val="00B71942"/>
    <w:rsid w:val="00B726D1"/>
    <w:rsid w:val="00B72A1E"/>
    <w:rsid w:val="00B73202"/>
    <w:rsid w:val="00B7449B"/>
    <w:rsid w:val="00B7591F"/>
    <w:rsid w:val="00B76FC0"/>
    <w:rsid w:val="00B77236"/>
    <w:rsid w:val="00B81E12"/>
    <w:rsid w:val="00B83D52"/>
    <w:rsid w:val="00B844B1"/>
    <w:rsid w:val="00B8756D"/>
    <w:rsid w:val="00B912E6"/>
    <w:rsid w:val="00B91B76"/>
    <w:rsid w:val="00B93232"/>
    <w:rsid w:val="00B94DFC"/>
    <w:rsid w:val="00B951F6"/>
    <w:rsid w:val="00BA078A"/>
    <w:rsid w:val="00BA339B"/>
    <w:rsid w:val="00BA4E45"/>
    <w:rsid w:val="00BA529C"/>
    <w:rsid w:val="00BA636C"/>
    <w:rsid w:val="00BB1DA8"/>
    <w:rsid w:val="00BB314F"/>
    <w:rsid w:val="00BB535F"/>
    <w:rsid w:val="00BB6CA3"/>
    <w:rsid w:val="00BB704A"/>
    <w:rsid w:val="00BB784C"/>
    <w:rsid w:val="00BB7B85"/>
    <w:rsid w:val="00BC134A"/>
    <w:rsid w:val="00BC1E7E"/>
    <w:rsid w:val="00BC242F"/>
    <w:rsid w:val="00BC2E45"/>
    <w:rsid w:val="00BC2E71"/>
    <w:rsid w:val="00BC4B9C"/>
    <w:rsid w:val="00BC6A68"/>
    <w:rsid w:val="00BC74E9"/>
    <w:rsid w:val="00BD00E3"/>
    <w:rsid w:val="00BD2146"/>
    <w:rsid w:val="00BD3847"/>
    <w:rsid w:val="00BE0979"/>
    <w:rsid w:val="00BE0FC2"/>
    <w:rsid w:val="00BE0FD6"/>
    <w:rsid w:val="00BE152B"/>
    <w:rsid w:val="00BE36A9"/>
    <w:rsid w:val="00BE471B"/>
    <w:rsid w:val="00BE4F74"/>
    <w:rsid w:val="00BE618E"/>
    <w:rsid w:val="00BE7AEF"/>
    <w:rsid w:val="00BE7BEC"/>
    <w:rsid w:val="00BF0A5A"/>
    <w:rsid w:val="00BF0E63"/>
    <w:rsid w:val="00BF12A3"/>
    <w:rsid w:val="00BF16D7"/>
    <w:rsid w:val="00BF2373"/>
    <w:rsid w:val="00BF32F5"/>
    <w:rsid w:val="00C0100D"/>
    <w:rsid w:val="00C0150A"/>
    <w:rsid w:val="00C022CC"/>
    <w:rsid w:val="00C044E2"/>
    <w:rsid w:val="00C048CB"/>
    <w:rsid w:val="00C066F3"/>
    <w:rsid w:val="00C06865"/>
    <w:rsid w:val="00C076D3"/>
    <w:rsid w:val="00C07CA9"/>
    <w:rsid w:val="00C10398"/>
    <w:rsid w:val="00C10783"/>
    <w:rsid w:val="00C14730"/>
    <w:rsid w:val="00C154ED"/>
    <w:rsid w:val="00C161BF"/>
    <w:rsid w:val="00C17699"/>
    <w:rsid w:val="00C2076C"/>
    <w:rsid w:val="00C22CA6"/>
    <w:rsid w:val="00C24381"/>
    <w:rsid w:val="00C307D8"/>
    <w:rsid w:val="00C32859"/>
    <w:rsid w:val="00C334C7"/>
    <w:rsid w:val="00C35E58"/>
    <w:rsid w:val="00C36F7A"/>
    <w:rsid w:val="00C40B15"/>
    <w:rsid w:val="00C41A28"/>
    <w:rsid w:val="00C43C19"/>
    <w:rsid w:val="00C44BB0"/>
    <w:rsid w:val="00C4527E"/>
    <w:rsid w:val="00C45BBB"/>
    <w:rsid w:val="00C463DD"/>
    <w:rsid w:val="00C46752"/>
    <w:rsid w:val="00C51B70"/>
    <w:rsid w:val="00C521E0"/>
    <w:rsid w:val="00C52DEE"/>
    <w:rsid w:val="00C53892"/>
    <w:rsid w:val="00C541E5"/>
    <w:rsid w:val="00C56B65"/>
    <w:rsid w:val="00C56E1B"/>
    <w:rsid w:val="00C605F9"/>
    <w:rsid w:val="00C6391F"/>
    <w:rsid w:val="00C63FDF"/>
    <w:rsid w:val="00C67602"/>
    <w:rsid w:val="00C704C2"/>
    <w:rsid w:val="00C70809"/>
    <w:rsid w:val="00C70824"/>
    <w:rsid w:val="00C742BD"/>
    <w:rsid w:val="00C745C3"/>
    <w:rsid w:val="00C805A7"/>
    <w:rsid w:val="00C80AEF"/>
    <w:rsid w:val="00C86CB6"/>
    <w:rsid w:val="00C871B7"/>
    <w:rsid w:val="00C92D69"/>
    <w:rsid w:val="00C9453D"/>
    <w:rsid w:val="00C96366"/>
    <w:rsid w:val="00C97186"/>
    <w:rsid w:val="00CA2221"/>
    <w:rsid w:val="00CA24A4"/>
    <w:rsid w:val="00CA3137"/>
    <w:rsid w:val="00CA77C5"/>
    <w:rsid w:val="00CB348D"/>
    <w:rsid w:val="00CB34BE"/>
    <w:rsid w:val="00CB763D"/>
    <w:rsid w:val="00CB7755"/>
    <w:rsid w:val="00CC4FCA"/>
    <w:rsid w:val="00CC51C7"/>
    <w:rsid w:val="00CC52C6"/>
    <w:rsid w:val="00CD1E4A"/>
    <w:rsid w:val="00CD4043"/>
    <w:rsid w:val="00CD46F5"/>
    <w:rsid w:val="00CD5EC2"/>
    <w:rsid w:val="00CD6C29"/>
    <w:rsid w:val="00CD6CC4"/>
    <w:rsid w:val="00CD6FC3"/>
    <w:rsid w:val="00CD74F0"/>
    <w:rsid w:val="00CE2638"/>
    <w:rsid w:val="00CE36E2"/>
    <w:rsid w:val="00CE4A8F"/>
    <w:rsid w:val="00CE52ED"/>
    <w:rsid w:val="00CF0046"/>
    <w:rsid w:val="00CF071D"/>
    <w:rsid w:val="00CF08F4"/>
    <w:rsid w:val="00CF116C"/>
    <w:rsid w:val="00CF2749"/>
    <w:rsid w:val="00CF29C0"/>
    <w:rsid w:val="00CF2CBE"/>
    <w:rsid w:val="00CF3A63"/>
    <w:rsid w:val="00CF4CE9"/>
    <w:rsid w:val="00CF635E"/>
    <w:rsid w:val="00D00874"/>
    <w:rsid w:val="00D022DE"/>
    <w:rsid w:val="00D02E94"/>
    <w:rsid w:val="00D04F10"/>
    <w:rsid w:val="00D05799"/>
    <w:rsid w:val="00D073BE"/>
    <w:rsid w:val="00D12151"/>
    <w:rsid w:val="00D1233D"/>
    <w:rsid w:val="00D14E4D"/>
    <w:rsid w:val="00D15117"/>
    <w:rsid w:val="00D15B04"/>
    <w:rsid w:val="00D16564"/>
    <w:rsid w:val="00D2031B"/>
    <w:rsid w:val="00D21D68"/>
    <w:rsid w:val="00D21E3C"/>
    <w:rsid w:val="00D225E6"/>
    <w:rsid w:val="00D23C07"/>
    <w:rsid w:val="00D23EAC"/>
    <w:rsid w:val="00D25EC1"/>
    <w:rsid w:val="00D25FE2"/>
    <w:rsid w:val="00D30077"/>
    <w:rsid w:val="00D317BB"/>
    <w:rsid w:val="00D32BA1"/>
    <w:rsid w:val="00D335C8"/>
    <w:rsid w:val="00D33705"/>
    <w:rsid w:val="00D37DA9"/>
    <w:rsid w:val="00D406A7"/>
    <w:rsid w:val="00D42399"/>
    <w:rsid w:val="00D4290E"/>
    <w:rsid w:val="00D43252"/>
    <w:rsid w:val="00D44D86"/>
    <w:rsid w:val="00D465B3"/>
    <w:rsid w:val="00D50B7D"/>
    <w:rsid w:val="00D52012"/>
    <w:rsid w:val="00D52A43"/>
    <w:rsid w:val="00D52AA6"/>
    <w:rsid w:val="00D52CF5"/>
    <w:rsid w:val="00D52D95"/>
    <w:rsid w:val="00D52DFB"/>
    <w:rsid w:val="00D530AA"/>
    <w:rsid w:val="00D5395E"/>
    <w:rsid w:val="00D54C7E"/>
    <w:rsid w:val="00D5622D"/>
    <w:rsid w:val="00D612D5"/>
    <w:rsid w:val="00D65733"/>
    <w:rsid w:val="00D704E5"/>
    <w:rsid w:val="00D72727"/>
    <w:rsid w:val="00D731DD"/>
    <w:rsid w:val="00D748C9"/>
    <w:rsid w:val="00D750AE"/>
    <w:rsid w:val="00D75405"/>
    <w:rsid w:val="00D831A0"/>
    <w:rsid w:val="00D83C03"/>
    <w:rsid w:val="00D83DCB"/>
    <w:rsid w:val="00D843AB"/>
    <w:rsid w:val="00D86142"/>
    <w:rsid w:val="00D87F92"/>
    <w:rsid w:val="00D90404"/>
    <w:rsid w:val="00D92ED4"/>
    <w:rsid w:val="00D97203"/>
    <w:rsid w:val="00D978C6"/>
    <w:rsid w:val="00DA0956"/>
    <w:rsid w:val="00DA0F3B"/>
    <w:rsid w:val="00DA31F7"/>
    <w:rsid w:val="00DA357F"/>
    <w:rsid w:val="00DA3E12"/>
    <w:rsid w:val="00DA59A4"/>
    <w:rsid w:val="00DA665C"/>
    <w:rsid w:val="00DA67AD"/>
    <w:rsid w:val="00DB043A"/>
    <w:rsid w:val="00DB10B1"/>
    <w:rsid w:val="00DB164D"/>
    <w:rsid w:val="00DB5D0F"/>
    <w:rsid w:val="00DB5FC0"/>
    <w:rsid w:val="00DB66F1"/>
    <w:rsid w:val="00DB66FA"/>
    <w:rsid w:val="00DB75B5"/>
    <w:rsid w:val="00DC0996"/>
    <w:rsid w:val="00DC18AD"/>
    <w:rsid w:val="00DC7F9A"/>
    <w:rsid w:val="00DD04BE"/>
    <w:rsid w:val="00DD2161"/>
    <w:rsid w:val="00DD458F"/>
    <w:rsid w:val="00DD498B"/>
    <w:rsid w:val="00DD5950"/>
    <w:rsid w:val="00DE0CB9"/>
    <w:rsid w:val="00DE0DA9"/>
    <w:rsid w:val="00DE4125"/>
    <w:rsid w:val="00DE5105"/>
    <w:rsid w:val="00DE6044"/>
    <w:rsid w:val="00DE7B54"/>
    <w:rsid w:val="00DE7B63"/>
    <w:rsid w:val="00DF0A8A"/>
    <w:rsid w:val="00DF0F19"/>
    <w:rsid w:val="00DF0F64"/>
    <w:rsid w:val="00DF12F7"/>
    <w:rsid w:val="00DF1A1E"/>
    <w:rsid w:val="00DF2D85"/>
    <w:rsid w:val="00DF3527"/>
    <w:rsid w:val="00DF4D18"/>
    <w:rsid w:val="00DF6A82"/>
    <w:rsid w:val="00DF6D60"/>
    <w:rsid w:val="00DF7C19"/>
    <w:rsid w:val="00DF7CAE"/>
    <w:rsid w:val="00E00ABE"/>
    <w:rsid w:val="00E02011"/>
    <w:rsid w:val="00E02C81"/>
    <w:rsid w:val="00E07F11"/>
    <w:rsid w:val="00E130AB"/>
    <w:rsid w:val="00E146CD"/>
    <w:rsid w:val="00E16326"/>
    <w:rsid w:val="00E16438"/>
    <w:rsid w:val="00E1653D"/>
    <w:rsid w:val="00E1773B"/>
    <w:rsid w:val="00E178F7"/>
    <w:rsid w:val="00E21687"/>
    <w:rsid w:val="00E21BD9"/>
    <w:rsid w:val="00E23296"/>
    <w:rsid w:val="00E31478"/>
    <w:rsid w:val="00E32993"/>
    <w:rsid w:val="00E32BEE"/>
    <w:rsid w:val="00E3498F"/>
    <w:rsid w:val="00E35DF5"/>
    <w:rsid w:val="00E36073"/>
    <w:rsid w:val="00E36166"/>
    <w:rsid w:val="00E36D1E"/>
    <w:rsid w:val="00E36EBD"/>
    <w:rsid w:val="00E40E7C"/>
    <w:rsid w:val="00E416EE"/>
    <w:rsid w:val="00E423C0"/>
    <w:rsid w:val="00E43B9E"/>
    <w:rsid w:val="00E4404F"/>
    <w:rsid w:val="00E44279"/>
    <w:rsid w:val="00E4436C"/>
    <w:rsid w:val="00E46E21"/>
    <w:rsid w:val="00E473DC"/>
    <w:rsid w:val="00E530AD"/>
    <w:rsid w:val="00E55F5C"/>
    <w:rsid w:val="00E56825"/>
    <w:rsid w:val="00E575DA"/>
    <w:rsid w:val="00E636BF"/>
    <w:rsid w:val="00E6414C"/>
    <w:rsid w:val="00E64899"/>
    <w:rsid w:val="00E67AF4"/>
    <w:rsid w:val="00E70533"/>
    <w:rsid w:val="00E7260F"/>
    <w:rsid w:val="00E733BB"/>
    <w:rsid w:val="00E747E0"/>
    <w:rsid w:val="00E75662"/>
    <w:rsid w:val="00E761E7"/>
    <w:rsid w:val="00E80173"/>
    <w:rsid w:val="00E82C50"/>
    <w:rsid w:val="00E83AE3"/>
    <w:rsid w:val="00E84575"/>
    <w:rsid w:val="00E848BC"/>
    <w:rsid w:val="00E86772"/>
    <w:rsid w:val="00E8702D"/>
    <w:rsid w:val="00E87921"/>
    <w:rsid w:val="00E916A9"/>
    <w:rsid w:val="00E916DE"/>
    <w:rsid w:val="00E91ED6"/>
    <w:rsid w:val="00E92062"/>
    <w:rsid w:val="00E93F5F"/>
    <w:rsid w:val="00E96630"/>
    <w:rsid w:val="00EA264E"/>
    <w:rsid w:val="00EA454E"/>
    <w:rsid w:val="00EA5811"/>
    <w:rsid w:val="00EB395A"/>
    <w:rsid w:val="00EB7842"/>
    <w:rsid w:val="00EC167B"/>
    <w:rsid w:val="00EC1BB4"/>
    <w:rsid w:val="00EC3DEF"/>
    <w:rsid w:val="00ED0418"/>
    <w:rsid w:val="00ED1008"/>
    <w:rsid w:val="00ED18DC"/>
    <w:rsid w:val="00ED3591"/>
    <w:rsid w:val="00ED59A6"/>
    <w:rsid w:val="00ED6201"/>
    <w:rsid w:val="00ED6D71"/>
    <w:rsid w:val="00ED7A2A"/>
    <w:rsid w:val="00EE003E"/>
    <w:rsid w:val="00EE05C8"/>
    <w:rsid w:val="00EE40CB"/>
    <w:rsid w:val="00EE4832"/>
    <w:rsid w:val="00EE61D5"/>
    <w:rsid w:val="00EE67C1"/>
    <w:rsid w:val="00EF1199"/>
    <w:rsid w:val="00EF1D7F"/>
    <w:rsid w:val="00EF2289"/>
    <w:rsid w:val="00EF25D6"/>
    <w:rsid w:val="00EF2938"/>
    <w:rsid w:val="00EF4337"/>
    <w:rsid w:val="00EF4426"/>
    <w:rsid w:val="00F0137E"/>
    <w:rsid w:val="00F07BE2"/>
    <w:rsid w:val="00F10E7C"/>
    <w:rsid w:val="00F10FA3"/>
    <w:rsid w:val="00F11DF2"/>
    <w:rsid w:val="00F1578F"/>
    <w:rsid w:val="00F15919"/>
    <w:rsid w:val="00F15DE4"/>
    <w:rsid w:val="00F2114A"/>
    <w:rsid w:val="00F21786"/>
    <w:rsid w:val="00F217C0"/>
    <w:rsid w:val="00F2212E"/>
    <w:rsid w:val="00F228C7"/>
    <w:rsid w:val="00F22914"/>
    <w:rsid w:val="00F22C14"/>
    <w:rsid w:val="00F23D56"/>
    <w:rsid w:val="00F24F01"/>
    <w:rsid w:val="00F33D4D"/>
    <w:rsid w:val="00F36AF7"/>
    <w:rsid w:val="00F3742B"/>
    <w:rsid w:val="00F379C8"/>
    <w:rsid w:val="00F414EF"/>
    <w:rsid w:val="00F419B9"/>
    <w:rsid w:val="00F41F42"/>
    <w:rsid w:val="00F41FDB"/>
    <w:rsid w:val="00F4547D"/>
    <w:rsid w:val="00F474F0"/>
    <w:rsid w:val="00F5107F"/>
    <w:rsid w:val="00F53129"/>
    <w:rsid w:val="00F5337D"/>
    <w:rsid w:val="00F53A73"/>
    <w:rsid w:val="00F53EDA"/>
    <w:rsid w:val="00F5572A"/>
    <w:rsid w:val="00F56D63"/>
    <w:rsid w:val="00F57DF8"/>
    <w:rsid w:val="00F609A9"/>
    <w:rsid w:val="00F62189"/>
    <w:rsid w:val="00F64933"/>
    <w:rsid w:val="00F64AF9"/>
    <w:rsid w:val="00F671B3"/>
    <w:rsid w:val="00F707C3"/>
    <w:rsid w:val="00F712AA"/>
    <w:rsid w:val="00F7223A"/>
    <w:rsid w:val="00F729CA"/>
    <w:rsid w:val="00F7318C"/>
    <w:rsid w:val="00F74DFC"/>
    <w:rsid w:val="00F77516"/>
    <w:rsid w:val="00F7753D"/>
    <w:rsid w:val="00F77573"/>
    <w:rsid w:val="00F80C99"/>
    <w:rsid w:val="00F85F34"/>
    <w:rsid w:val="00F867EC"/>
    <w:rsid w:val="00F9041D"/>
    <w:rsid w:val="00F91B2B"/>
    <w:rsid w:val="00F94638"/>
    <w:rsid w:val="00F94672"/>
    <w:rsid w:val="00F968D2"/>
    <w:rsid w:val="00F96E63"/>
    <w:rsid w:val="00F97583"/>
    <w:rsid w:val="00F979C7"/>
    <w:rsid w:val="00FA06F7"/>
    <w:rsid w:val="00FA140A"/>
    <w:rsid w:val="00FA146B"/>
    <w:rsid w:val="00FA1A66"/>
    <w:rsid w:val="00FA2CE3"/>
    <w:rsid w:val="00FA5367"/>
    <w:rsid w:val="00FA6C7E"/>
    <w:rsid w:val="00FA7D12"/>
    <w:rsid w:val="00FB1662"/>
    <w:rsid w:val="00FB171A"/>
    <w:rsid w:val="00FB6E8E"/>
    <w:rsid w:val="00FC03CD"/>
    <w:rsid w:val="00FC0646"/>
    <w:rsid w:val="00FC0826"/>
    <w:rsid w:val="00FC1418"/>
    <w:rsid w:val="00FC4793"/>
    <w:rsid w:val="00FC68B7"/>
    <w:rsid w:val="00FD15F9"/>
    <w:rsid w:val="00FD1EE5"/>
    <w:rsid w:val="00FD3DF4"/>
    <w:rsid w:val="00FD3E8A"/>
    <w:rsid w:val="00FD42E4"/>
    <w:rsid w:val="00FD5670"/>
    <w:rsid w:val="00FD5A32"/>
    <w:rsid w:val="00FD7BF6"/>
    <w:rsid w:val="00FE2992"/>
    <w:rsid w:val="00FE5C96"/>
    <w:rsid w:val="00FE6985"/>
    <w:rsid w:val="00FE6E38"/>
    <w:rsid w:val="00FF0F64"/>
    <w:rsid w:val="00FF1261"/>
    <w:rsid w:val="00FF3DA3"/>
    <w:rsid w:val="00FF5CD0"/>
    <w:rsid w:val="00FF6EC7"/>
  </w:rsids>
  <m:mathPr>
    <m:mathFont m:val="Cambria Math"/>
    <m:brkBin m:val="before"/>
    <m:brkBinSub m:val="--"/>
    <m:smallFrac m:val="0"/>
    <m:dispDef/>
    <m:lMargin m:val="0"/>
    <m:rMargin m:val="0"/>
    <m:defJc m:val="centerGroup"/>
    <m:wrapIndent m:val="1440"/>
    <m:intLim m:val="subSup"/>
    <m:naryLim m:val="undOvr"/>
  </m:mathPr>
  <w:themeFontLang w:val="en-I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34FD4F"/>
  <w15:chartTrackingRefBased/>
  <w15:docId w15:val="{2A592B6F-8243-4058-8AF5-7969F98A2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IE" w:eastAsia="en-IE" w:bidi="ar-SA"/>
      </w:rPr>
    </w:rPrDefault>
    <w:pPrDefault/>
  </w:docDefaults>
  <w:latentStyles w:defLockedState="0" w:defUIPriority="0" w:defSemiHidden="0" w:defUnhideWhenUsed="0" w:defQFormat="0" w:count="376">
    <w:lsdException w:name="heading 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footer" w:uiPriority="99"/>
    <w:lsdException w:name="Default Paragraph Font" w:uiPriority="1"/>
    <w:lsdException w:name="Hyperlink" w:uiPriority="99"/>
    <w:lsdException w:name="HTML Keyboard"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F57DF8"/>
    <w:pPr>
      <w:suppressAutoHyphens/>
      <w:spacing w:line="240" w:lineRule="atLeast"/>
    </w:pPr>
    <w:rPr>
      <w:rFonts w:eastAsia="Times New Roman"/>
      <w:lang w:val="en-GB" w:eastAsia="en-US"/>
    </w:rPr>
  </w:style>
  <w:style w:type="paragraph" w:styleId="Heading1">
    <w:name w:val="heading 1"/>
    <w:aliases w:val="Table_G"/>
    <w:basedOn w:val="SingleTxtG"/>
    <w:next w:val="SingleTxtG"/>
    <w:link w:val="Heading1Char"/>
    <w:qFormat/>
    <w:rsid w:val="00A72EBD"/>
    <w:pPr>
      <w:spacing w:after="0" w:line="240" w:lineRule="auto"/>
      <w:ind w:right="0"/>
      <w:jc w:val="left"/>
      <w:outlineLvl w:val="0"/>
    </w:pPr>
  </w:style>
  <w:style w:type="paragraph" w:styleId="Heading2">
    <w:name w:val="heading 2"/>
    <w:aliases w:val="H2"/>
    <w:basedOn w:val="Normal"/>
    <w:next w:val="Normal"/>
    <w:pPr>
      <w:spacing w:line="240" w:lineRule="auto"/>
      <w:outlineLvl w:val="1"/>
    </w:pPr>
  </w:style>
  <w:style w:type="paragraph" w:styleId="Heading3">
    <w:name w:val="heading 3"/>
    <w:basedOn w:val="Normal"/>
    <w:next w:val="Normal"/>
    <w:pPr>
      <w:spacing w:line="240" w:lineRule="auto"/>
      <w:outlineLvl w:val="2"/>
    </w:pPr>
  </w:style>
  <w:style w:type="paragraph" w:styleId="Heading4">
    <w:name w:val="heading 4"/>
    <w:basedOn w:val="Normal"/>
    <w:next w:val="Normal"/>
    <w:pPr>
      <w:spacing w:line="240" w:lineRule="auto"/>
      <w:outlineLvl w:val="3"/>
    </w:pPr>
  </w:style>
  <w:style w:type="paragraph" w:styleId="Heading5">
    <w:name w:val="heading 5"/>
    <w:basedOn w:val="Normal"/>
    <w:next w:val="Normal"/>
    <w:pPr>
      <w:spacing w:line="240" w:lineRule="auto"/>
      <w:outlineLvl w:val="4"/>
    </w:pPr>
  </w:style>
  <w:style w:type="paragraph" w:styleId="Heading6">
    <w:name w:val="heading 6"/>
    <w:basedOn w:val="Normal"/>
    <w:next w:val="Normal"/>
    <w:pPr>
      <w:spacing w:line="240" w:lineRule="auto"/>
      <w:outlineLvl w:val="5"/>
    </w:pPr>
  </w:style>
  <w:style w:type="paragraph" w:styleId="Heading7">
    <w:name w:val="heading 7"/>
    <w:basedOn w:val="Normal"/>
    <w:next w:val="Normal"/>
    <w:pPr>
      <w:spacing w:line="240" w:lineRule="auto"/>
      <w:outlineLvl w:val="6"/>
    </w:pPr>
  </w:style>
  <w:style w:type="paragraph" w:styleId="Heading8">
    <w:name w:val="heading 8"/>
    <w:basedOn w:val="Normal"/>
    <w:next w:val="Normal"/>
    <w:pPr>
      <w:spacing w:line="240" w:lineRule="auto"/>
      <w:outlineLvl w:val="7"/>
    </w:pPr>
  </w:style>
  <w:style w:type="paragraph" w:styleId="Heading9">
    <w:name w:val="heading 9"/>
    <w:basedOn w:val="Normal"/>
    <w:next w:val="Normal"/>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ar"/>
    <w:pPr>
      <w:spacing w:after="120"/>
      <w:ind w:left="1134" w:right="1134"/>
      <w:jc w:val="both"/>
    </w:pPr>
  </w:style>
  <w:style w:type="paragraph" w:customStyle="1" w:styleId="HMG">
    <w:name w:val="_ H __M_G"/>
    <w:basedOn w:val="Normal"/>
    <w:next w:val="Normal"/>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pPr>
      <w:keepNext/>
      <w:keepLines/>
      <w:tabs>
        <w:tab w:val="right" w:pos="851"/>
      </w:tabs>
      <w:spacing w:before="360" w:after="240" w:line="300" w:lineRule="exact"/>
      <w:ind w:left="1134" w:right="1134" w:hanging="1134"/>
    </w:pPr>
    <w:rPr>
      <w:b/>
      <w:sz w:val="28"/>
    </w:rPr>
  </w:style>
  <w:style w:type="character" w:styleId="PageNumber">
    <w:name w:val="page number"/>
    <w:aliases w:val="7_G"/>
    <w:rsid w:val="008979B1"/>
    <w:rPr>
      <w:rFonts w:ascii="Times New Roman" w:hAnsi="Times New Roman"/>
      <w:b/>
      <w:sz w:val="18"/>
    </w:rPr>
  </w:style>
  <w:style w:type="paragraph" w:customStyle="1" w:styleId="SMG">
    <w:name w:val="__S_M_G"/>
    <w:basedOn w:val="Normal"/>
    <w:next w:val="Normal"/>
    <w:rsid w:val="00E96630"/>
    <w:pPr>
      <w:keepNext/>
      <w:keepLines/>
      <w:spacing w:before="240" w:after="240" w:line="420" w:lineRule="exact"/>
      <w:ind w:left="1134" w:right="1134"/>
    </w:pPr>
    <w:rPr>
      <w:b/>
      <w:sz w:val="40"/>
    </w:rPr>
  </w:style>
  <w:style w:type="paragraph" w:customStyle="1" w:styleId="SLG">
    <w:name w:val="__S_L_G"/>
    <w:basedOn w:val="Normal"/>
    <w:next w:val="Normal"/>
    <w:rsid w:val="008A6B25"/>
    <w:pPr>
      <w:keepNext/>
      <w:keepLines/>
      <w:spacing w:before="240" w:after="240" w:line="580" w:lineRule="exact"/>
      <w:ind w:left="1134" w:right="1134"/>
    </w:pPr>
    <w:rPr>
      <w:b/>
      <w:sz w:val="56"/>
    </w:rPr>
  </w:style>
  <w:style w:type="paragraph" w:customStyle="1" w:styleId="SSG">
    <w:name w:val="__S_S_G"/>
    <w:basedOn w:val="Normal"/>
    <w:next w:val="Normal"/>
    <w:rsid w:val="00C745C3"/>
    <w:pPr>
      <w:keepNext/>
      <w:keepLines/>
      <w:spacing w:before="240" w:after="240" w:line="300" w:lineRule="exact"/>
      <w:ind w:left="1134" w:right="1134"/>
    </w:pPr>
    <w:rPr>
      <w:b/>
      <w:sz w:val="28"/>
    </w:rPr>
  </w:style>
  <w:style w:type="character" w:styleId="EndnoteReference">
    <w:name w:val="endnote reference"/>
    <w:aliases w:val="1_G"/>
    <w:rsid w:val="007B6BA5"/>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rsid w:val="007B6BA5"/>
    <w:rPr>
      <w:rFonts w:ascii="Times New Roman" w:hAnsi="Times New Roman"/>
      <w:sz w:val="18"/>
      <w:vertAlign w:val="superscript"/>
    </w:rPr>
  </w:style>
  <w:style w:type="paragraph" w:styleId="FootnoteText">
    <w:name w:val="footnote text"/>
    <w:aliases w:val="5_G,PP"/>
    <w:basedOn w:val="Normal"/>
    <w:link w:val="FootnoteTextChar"/>
    <w:qFormat/>
    <w:rsid w:val="00F0137E"/>
    <w:pPr>
      <w:tabs>
        <w:tab w:val="right" w:pos="1021"/>
      </w:tabs>
      <w:spacing w:line="220" w:lineRule="exact"/>
      <w:ind w:left="1134" w:right="1134" w:hanging="1134"/>
    </w:pPr>
    <w:rPr>
      <w:sz w:val="18"/>
    </w:rPr>
  </w:style>
  <w:style w:type="paragraph" w:customStyle="1" w:styleId="XLargeG">
    <w:name w:val="__XLarge_G"/>
    <w:basedOn w:val="Normal"/>
    <w:next w:val="Normal"/>
    <w:rsid w:val="000E0415"/>
    <w:pPr>
      <w:keepNext/>
      <w:keepLines/>
      <w:spacing w:before="240" w:after="240" w:line="420" w:lineRule="exact"/>
      <w:ind w:left="1134" w:right="1134"/>
    </w:pPr>
    <w:rPr>
      <w:b/>
      <w:sz w:val="40"/>
    </w:rPr>
  </w:style>
  <w:style w:type="paragraph" w:customStyle="1" w:styleId="Bullet1G">
    <w:name w:val="_Bullet 1_G"/>
    <w:basedOn w:val="Normal"/>
    <w:rsid w:val="00AF3A98"/>
    <w:pPr>
      <w:numPr>
        <w:numId w:val="10"/>
      </w:numPr>
      <w:spacing w:after="120"/>
      <w:ind w:right="1134"/>
      <w:jc w:val="both"/>
    </w:pPr>
  </w:style>
  <w:style w:type="paragraph" w:styleId="EndnoteText">
    <w:name w:val="endnote text"/>
    <w:aliases w:val="2_G"/>
    <w:basedOn w:val="FootnoteText"/>
    <w:rsid w:val="007B6BA5"/>
  </w:style>
  <w:style w:type="paragraph" w:customStyle="1" w:styleId="Bullet2G">
    <w:name w:val="_Bullet 2_G"/>
    <w:basedOn w:val="Normal"/>
    <w:rsid w:val="00AF3A98"/>
    <w:pPr>
      <w:numPr>
        <w:numId w:val="11"/>
      </w:numPr>
      <w:spacing w:after="120"/>
      <w:ind w:right="1134"/>
      <w:jc w:val="both"/>
    </w:pPr>
  </w:style>
  <w:style w:type="paragraph" w:customStyle="1" w:styleId="H1G">
    <w:name w:val="_ H_1_G"/>
    <w:basedOn w:val="Normal"/>
    <w:next w:val="Normal"/>
    <w:link w:val="H1GChar"/>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AF3A98"/>
    <w:pPr>
      <w:keepNext/>
      <w:keepLines/>
      <w:tabs>
        <w:tab w:val="right" w:pos="851"/>
      </w:tabs>
      <w:spacing w:before="240" w:after="120" w:line="240" w:lineRule="exact"/>
      <w:ind w:left="1134" w:right="1134" w:hanging="1134"/>
    </w:pPr>
  </w:style>
  <w:style w:type="character" w:styleId="Hyperlink">
    <w:name w:val="Hyperlink"/>
    <w:uiPriority w:val="99"/>
    <w:rsid w:val="00A23E9E"/>
    <w:rPr>
      <w:color w:val="auto"/>
      <w:u w:val="none"/>
    </w:rPr>
  </w:style>
  <w:style w:type="paragraph" w:styleId="Footer">
    <w:name w:val="footer"/>
    <w:aliases w:val="3_G"/>
    <w:basedOn w:val="Normal"/>
    <w:link w:val="FooterChar"/>
    <w:uiPriority w:val="99"/>
    <w:rsid w:val="009F2EAC"/>
    <w:pPr>
      <w:spacing w:line="240" w:lineRule="auto"/>
    </w:pPr>
    <w:rPr>
      <w:sz w:val="16"/>
    </w:rPr>
  </w:style>
  <w:style w:type="paragraph" w:styleId="Header">
    <w:name w:val="header"/>
    <w:aliases w:val="6_G"/>
    <w:basedOn w:val="Normal"/>
    <w:link w:val="HeaderChar"/>
    <w:rsid w:val="00050F6B"/>
    <w:pPr>
      <w:pBdr>
        <w:bottom w:val="single" w:sz="4" w:space="4" w:color="auto"/>
      </w:pBdr>
      <w:spacing w:line="240" w:lineRule="auto"/>
    </w:pPr>
    <w:rPr>
      <w:b/>
      <w:sz w:val="18"/>
    </w:rPr>
  </w:style>
  <w:style w:type="paragraph" w:customStyle="1" w:styleId="Text1">
    <w:name w:val="Text 1"/>
    <w:basedOn w:val="Normal"/>
    <w:rsid w:val="00407882"/>
    <w:pPr>
      <w:suppressAutoHyphens w:val="0"/>
      <w:spacing w:before="120" w:after="120" w:line="240" w:lineRule="auto"/>
      <w:ind w:left="851"/>
      <w:jc w:val="both"/>
    </w:pPr>
    <w:rPr>
      <w:sz w:val="24"/>
    </w:rPr>
  </w:style>
  <w:style w:type="table" w:styleId="TableGrid">
    <w:name w:val="Table Grid"/>
    <w:basedOn w:val="TableNormal"/>
    <w:uiPriority w:val="39"/>
    <w:rsid w:val="00A45CB7"/>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semiHidden/>
    <w:rsid w:val="00A23E9E"/>
    <w:rPr>
      <w:color w:val="auto"/>
      <w:u w:val="none"/>
    </w:rPr>
  </w:style>
  <w:style w:type="paragraph" w:customStyle="1" w:styleId="ManualNumPar1">
    <w:name w:val="Manual NumPar 1"/>
    <w:basedOn w:val="Normal"/>
    <w:next w:val="Text1"/>
    <w:rsid w:val="00407882"/>
    <w:pPr>
      <w:suppressAutoHyphens w:val="0"/>
      <w:spacing w:before="120" w:after="120" w:line="240" w:lineRule="auto"/>
      <w:ind w:left="851" w:hanging="851"/>
      <w:jc w:val="both"/>
    </w:pPr>
    <w:rPr>
      <w:sz w:val="24"/>
    </w:rPr>
  </w:style>
  <w:style w:type="paragraph" w:customStyle="1" w:styleId="Point0">
    <w:name w:val="Point 0"/>
    <w:basedOn w:val="Normal"/>
    <w:rsid w:val="00407882"/>
    <w:pPr>
      <w:suppressAutoHyphens w:val="0"/>
      <w:spacing w:before="120" w:after="120" w:line="240" w:lineRule="auto"/>
      <w:ind w:left="850" w:hanging="850"/>
      <w:jc w:val="both"/>
    </w:pPr>
    <w:rPr>
      <w:sz w:val="24"/>
      <w:lang w:eastAsia="en-GB"/>
    </w:rPr>
  </w:style>
  <w:style w:type="paragraph" w:customStyle="1" w:styleId="Point1">
    <w:name w:val="Point 1"/>
    <w:basedOn w:val="Normal"/>
    <w:rsid w:val="00407882"/>
    <w:pPr>
      <w:suppressAutoHyphens w:val="0"/>
      <w:spacing w:before="120" w:after="120" w:line="240" w:lineRule="auto"/>
      <w:ind w:left="1417" w:hanging="567"/>
      <w:jc w:val="both"/>
    </w:pPr>
    <w:rPr>
      <w:sz w:val="24"/>
      <w:lang w:eastAsia="en-GB"/>
    </w:rPr>
  </w:style>
  <w:style w:type="paragraph" w:customStyle="1" w:styleId="para">
    <w:name w:val="para"/>
    <w:basedOn w:val="SingleTxtG"/>
    <w:link w:val="paraChar"/>
    <w:qFormat/>
    <w:rsid w:val="00407882"/>
    <w:pPr>
      <w:ind w:left="2268" w:hanging="1134"/>
    </w:pPr>
    <w:rPr>
      <w:lang w:val="fr-CH"/>
    </w:rPr>
  </w:style>
  <w:style w:type="paragraph" w:customStyle="1" w:styleId="a">
    <w:name w:val="a)"/>
    <w:basedOn w:val="Normal"/>
    <w:qFormat/>
    <w:rsid w:val="00407882"/>
    <w:pPr>
      <w:tabs>
        <w:tab w:val="decimal" w:pos="567"/>
      </w:tabs>
      <w:spacing w:after="120"/>
      <w:ind w:left="2835" w:right="1134" w:hanging="567"/>
      <w:jc w:val="both"/>
    </w:pPr>
    <w:rPr>
      <w:lang w:val="fr-CH"/>
    </w:rPr>
  </w:style>
  <w:style w:type="paragraph" w:customStyle="1" w:styleId="Titrearticle">
    <w:name w:val="Titre article"/>
    <w:basedOn w:val="Normal"/>
    <w:next w:val="Normal"/>
    <w:rsid w:val="00407882"/>
    <w:pPr>
      <w:keepNext/>
      <w:suppressAutoHyphens w:val="0"/>
      <w:spacing w:before="360" w:after="120" w:line="240" w:lineRule="auto"/>
      <w:jc w:val="center"/>
    </w:pPr>
    <w:rPr>
      <w:i/>
      <w:sz w:val="24"/>
      <w:szCs w:val="24"/>
      <w:lang w:eastAsia="de-DE"/>
    </w:rPr>
  </w:style>
  <w:style w:type="paragraph" w:styleId="ListNumber5">
    <w:name w:val="List Number 5"/>
    <w:basedOn w:val="Normal"/>
    <w:rsid w:val="00407882"/>
    <w:pPr>
      <w:numPr>
        <w:numId w:val="12"/>
      </w:numPr>
      <w:tabs>
        <w:tab w:val="num" w:pos="1492"/>
      </w:tabs>
      <w:suppressAutoHyphens w:val="0"/>
      <w:spacing w:after="240" w:line="240" w:lineRule="auto"/>
      <w:ind w:left="1492" w:hanging="360"/>
      <w:jc w:val="both"/>
    </w:pPr>
    <w:rPr>
      <w:sz w:val="24"/>
    </w:rPr>
  </w:style>
  <w:style w:type="character" w:customStyle="1" w:styleId="paraChar">
    <w:name w:val="para Char"/>
    <w:link w:val="para"/>
    <w:rsid w:val="00407882"/>
    <w:rPr>
      <w:lang w:val="fr-CH" w:eastAsia="en-US" w:bidi="ar-SA"/>
    </w:rPr>
  </w:style>
  <w:style w:type="character" w:customStyle="1" w:styleId="FootnoteTextChar">
    <w:name w:val="Footnote Text Char"/>
    <w:aliases w:val="5_G Char,PP Char"/>
    <w:link w:val="FootnoteText"/>
    <w:rsid w:val="00407882"/>
    <w:rPr>
      <w:rFonts w:eastAsia="MS Mincho"/>
      <w:sz w:val="18"/>
      <w:lang w:val="en-GB" w:eastAsia="ja-JP" w:bidi="ar-SA"/>
    </w:rPr>
  </w:style>
  <w:style w:type="character" w:customStyle="1" w:styleId="Heading1Char">
    <w:name w:val="Heading 1 Char"/>
    <w:aliases w:val="Table_G Char"/>
    <w:link w:val="Heading1"/>
    <w:rsid w:val="00A72EBD"/>
    <w:rPr>
      <w:lang w:val="en-GB" w:eastAsia="en-US" w:bidi="ar-SA"/>
    </w:rPr>
  </w:style>
  <w:style w:type="character" w:customStyle="1" w:styleId="FooterChar">
    <w:name w:val="Footer Char"/>
    <w:aliases w:val="3_G Char"/>
    <w:link w:val="Footer"/>
    <w:uiPriority w:val="99"/>
    <w:rsid w:val="00901AC5"/>
    <w:rPr>
      <w:sz w:val="16"/>
      <w:lang w:val="en-GB" w:eastAsia="en-US" w:bidi="ar-SA"/>
    </w:rPr>
  </w:style>
  <w:style w:type="character" w:customStyle="1" w:styleId="H23GChar">
    <w:name w:val="_ H_2/3_G Char"/>
    <w:link w:val="H23G"/>
    <w:rsid w:val="00407882"/>
    <w:rPr>
      <w:rFonts w:eastAsia="MS Mincho"/>
      <w:b/>
      <w:lang w:val="en-GB" w:eastAsia="ja-JP" w:bidi="ar-SA"/>
    </w:rPr>
  </w:style>
  <w:style w:type="paragraph" w:customStyle="1" w:styleId="StyleH23GLeft078">
    <w:name w:val="Style _ H_2/3_G + Left:  0.78&quot;"/>
    <w:basedOn w:val="H23G"/>
    <w:autoRedefine/>
    <w:rsid w:val="00407882"/>
    <w:pPr>
      <w:ind w:left="2304" w:right="1138" w:hanging="1166"/>
    </w:pPr>
    <w:rPr>
      <w:bCs/>
    </w:rPr>
  </w:style>
  <w:style w:type="paragraph" w:customStyle="1" w:styleId="StyleH23GLeft075Hanging082">
    <w:name w:val="Style _ H_2/3_G + Left:  0.75&quot; Hanging:  0.82&quot;"/>
    <w:basedOn w:val="H23G"/>
    <w:autoRedefine/>
    <w:rsid w:val="00407882"/>
    <w:pPr>
      <w:ind w:left="2304" w:right="1138" w:hanging="1166"/>
    </w:pPr>
    <w:rPr>
      <w:bCs/>
    </w:rPr>
  </w:style>
  <w:style w:type="paragraph" w:customStyle="1" w:styleId="StyleH23GLeft0781">
    <w:name w:val="Style _ H_2/3_G + Left:  0.78&quot;1"/>
    <w:basedOn w:val="H23G"/>
    <w:rsid w:val="00407882"/>
    <w:pPr>
      <w:ind w:left="2304" w:right="1138" w:hanging="1166"/>
    </w:pPr>
    <w:rPr>
      <w:bCs/>
    </w:rPr>
  </w:style>
  <w:style w:type="character" w:customStyle="1" w:styleId="SingleTxtGCar">
    <w:name w:val="_ Single Txt_G Car"/>
    <w:link w:val="SingleTxtG"/>
    <w:rsid w:val="00901AC5"/>
    <w:rPr>
      <w:lang w:val="en-GB" w:eastAsia="en-US" w:bidi="ar-SA"/>
    </w:rPr>
  </w:style>
  <w:style w:type="character" w:customStyle="1" w:styleId="SingleTxtGChar">
    <w:name w:val="_ Single Txt_G Char"/>
    <w:rsid w:val="00901AC5"/>
    <w:rPr>
      <w:sz w:val="24"/>
      <w:lang w:val="en-GB" w:eastAsia="en-US" w:bidi="ar-SA"/>
    </w:rPr>
  </w:style>
  <w:style w:type="paragraph" w:styleId="BodyText2">
    <w:name w:val="Body Text 2"/>
    <w:aliases w:val=" double line spacing"/>
    <w:basedOn w:val="Normal"/>
    <w:link w:val="BodyText2Char"/>
    <w:semiHidden/>
    <w:rsid w:val="00901AC5"/>
    <w:pPr>
      <w:suppressAutoHyphens w:val="0"/>
      <w:spacing w:line="240" w:lineRule="auto"/>
      <w:jc w:val="center"/>
    </w:pPr>
    <w:rPr>
      <w:rFonts w:ascii="Univers" w:hAnsi="Univers"/>
      <w:b/>
      <w:caps/>
      <w:sz w:val="24"/>
    </w:rPr>
  </w:style>
  <w:style w:type="paragraph" w:styleId="BodyText">
    <w:name w:val="Body Text"/>
    <w:basedOn w:val="Normal"/>
    <w:link w:val="BodyTextChar"/>
    <w:semiHidden/>
    <w:rsid w:val="00901AC5"/>
    <w:pPr>
      <w:suppressAutoHyphens w:val="0"/>
      <w:spacing w:after="60" w:line="240" w:lineRule="auto"/>
    </w:pPr>
    <w:rPr>
      <w:sz w:val="18"/>
      <w:szCs w:val="24"/>
    </w:rPr>
  </w:style>
  <w:style w:type="paragraph" w:styleId="BodyTextIndent">
    <w:name w:val="Body Text Indent"/>
    <w:basedOn w:val="Normal"/>
    <w:link w:val="BodyTextIndentChar"/>
    <w:semiHidden/>
    <w:rsid w:val="00901AC5"/>
    <w:pPr>
      <w:suppressAutoHyphens w:val="0"/>
      <w:spacing w:after="120" w:line="240" w:lineRule="auto"/>
      <w:ind w:left="283"/>
    </w:pPr>
    <w:rPr>
      <w:sz w:val="24"/>
      <w:szCs w:val="24"/>
    </w:rPr>
  </w:style>
  <w:style w:type="paragraph" w:customStyle="1" w:styleId="ParaNo">
    <w:name w:val="ParaNo."/>
    <w:basedOn w:val="Normal"/>
    <w:rsid w:val="00901AC5"/>
    <w:pPr>
      <w:numPr>
        <w:numId w:val="13"/>
      </w:numPr>
      <w:tabs>
        <w:tab w:val="clear" w:pos="360"/>
      </w:tabs>
      <w:suppressAutoHyphens w:val="0"/>
      <w:spacing w:line="240" w:lineRule="auto"/>
    </w:pPr>
    <w:rPr>
      <w:sz w:val="24"/>
      <w:lang w:val="fr-FR"/>
    </w:rPr>
  </w:style>
  <w:style w:type="paragraph" w:customStyle="1" w:styleId="Rom1">
    <w:name w:val="Rom1"/>
    <w:basedOn w:val="Normal"/>
    <w:rsid w:val="00901AC5"/>
    <w:pPr>
      <w:numPr>
        <w:numId w:val="14"/>
      </w:numPr>
      <w:tabs>
        <w:tab w:val="clear" w:pos="504"/>
      </w:tabs>
      <w:suppressAutoHyphens w:val="0"/>
      <w:spacing w:line="240" w:lineRule="auto"/>
      <w:ind w:left="1145" w:hanging="465"/>
    </w:pPr>
    <w:rPr>
      <w:sz w:val="24"/>
      <w:lang w:val="fr-FR"/>
    </w:rPr>
  </w:style>
  <w:style w:type="paragraph" w:customStyle="1" w:styleId="Rom2">
    <w:name w:val="Rom2"/>
    <w:basedOn w:val="Normal"/>
    <w:rsid w:val="00901AC5"/>
    <w:pPr>
      <w:numPr>
        <w:numId w:val="15"/>
      </w:numPr>
      <w:tabs>
        <w:tab w:val="clear" w:pos="927"/>
      </w:tabs>
      <w:suppressAutoHyphens w:val="0"/>
      <w:spacing w:line="240" w:lineRule="auto"/>
      <w:ind w:left="1712" w:hanging="465"/>
    </w:pPr>
    <w:rPr>
      <w:sz w:val="24"/>
      <w:lang w:val="fr-FR"/>
    </w:rPr>
  </w:style>
  <w:style w:type="paragraph" w:styleId="BodyTextIndent2">
    <w:name w:val="Body Text Indent 2"/>
    <w:basedOn w:val="Normal"/>
    <w:semiHidden/>
    <w:rsid w:val="00901AC5"/>
    <w:pPr>
      <w:suppressAutoHyphens w:val="0"/>
      <w:spacing w:after="240" w:line="240" w:lineRule="auto"/>
      <w:ind w:left="1134" w:hanging="1134"/>
    </w:pPr>
    <w:rPr>
      <w:sz w:val="24"/>
      <w:u w:val="single"/>
      <w:lang w:val="fr-FR"/>
    </w:rPr>
  </w:style>
  <w:style w:type="paragraph" w:customStyle="1" w:styleId="Heading51">
    <w:name w:val="Heading 51"/>
    <w:semiHidden/>
    <w:rsid w:val="00901AC5"/>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eastAsia="Times New Roman" w:hAnsi="Book Antiqua"/>
      <w:b/>
      <w:lang w:val="en-US" w:eastAsia="en-US"/>
    </w:rPr>
  </w:style>
  <w:style w:type="paragraph" w:customStyle="1" w:styleId="Footer1">
    <w:name w:val="Footer1"/>
    <w:rsid w:val="00901AC5"/>
    <w:pPr>
      <w:tabs>
        <w:tab w:val="center" w:pos="4680"/>
        <w:tab w:val="right" w:pos="9000"/>
        <w:tab w:val="left" w:pos="9360"/>
      </w:tabs>
      <w:suppressAutoHyphens/>
    </w:pPr>
    <w:rPr>
      <w:rFonts w:ascii="Book Antiqua" w:eastAsia="Times New Roman" w:hAnsi="Book Antiqua"/>
      <w:lang w:val="en-US" w:eastAsia="en-US"/>
    </w:rPr>
  </w:style>
  <w:style w:type="paragraph" w:styleId="BodyText3">
    <w:name w:val="Body Text 3"/>
    <w:basedOn w:val="Normal"/>
    <w:link w:val="BodyText3Char"/>
    <w:semiHidden/>
    <w:rsid w:val="00901AC5"/>
    <w:pPr>
      <w:widowControl w:val="0"/>
      <w:suppressAutoHyphens w:val="0"/>
      <w:autoSpaceDE w:val="0"/>
      <w:autoSpaceDN w:val="0"/>
      <w:adjustRightInd w:val="0"/>
      <w:spacing w:line="240" w:lineRule="auto"/>
    </w:pPr>
    <w:rPr>
      <w:rFonts w:ascii="Courier New" w:hAnsi="Courier New"/>
      <w:b/>
      <w:bCs/>
      <w:sz w:val="32"/>
      <w:szCs w:val="24"/>
      <w:lang w:val="en-US" w:eastAsia="nb-NO"/>
    </w:rPr>
  </w:style>
  <w:style w:type="paragraph" w:customStyle="1" w:styleId="Document1">
    <w:name w:val="Document 1"/>
    <w:semiHidden/>
    <w:rsid w:val="00901AC5"/>
    <w:pPr>
      <w:keepNext/>
      <w:keepLines/>
      <w:widowControl w:val="0"/>
      <w:tabs>
        <w:tab w:val="left" w:pos="-720"/>
      </w:tabs>
      <w:suppressAutoHyphens/>
    </w:pPr>
    <w:rPr>
      <w:rFonts w:ascii="Courier" w:eastAsia="Times New Roman" w:hAnsi="Courier"/>
      <w:snapToGrid w:val="0"/>
      <w:lang w:val="en-US" w:eastAsia="it-IT"/>
    </w:rPr>
  </w:style>
  <w:style w:type="paragraph" w:customStyle="1" w:styleId="Aufzhlung3">
    <w:name w:val="Aufzählung 3"/>
    <w:basedOn w:val="Aufzhlung2"/>
    <w:rsid w:val="00901AC5"/>
    <w:pPr>
      <w:tabs>
        <w:tab w:val="clear" w:pos="480"/>
        <w:tab w:val="num" w:pos="1381"/>
        <w:tab w:val="left" w:pos="1701"/>
      </w:tabs>
      <w:ind w:left="1378" w:hanging="357"/>
    </w:pPr>
  </w:style>
  <w:style w:type="paragraph" w:customStyle="1" w:styleId="Aufzhlung2">
    <w:name w:val="Aufzählung 2"/>
    <w:basedOn w:val="Aufzhlung1"/>
    <w:rsid w:val="00901AC5"/>
    <w:pPr>
      <w:tabs>
        <w:tab w:val="clear" w:pos="1021"/>
        <w:tab w:val="clear" w:pos="1381"/>
        <w:tab w:val="num" w:pos="480"/>
        <w:tab w:val="num" w:pos="927"/>
        <w:tab w:val="left" w:pos="1134"/>
      </w:tabs>
      <w:ind w:left="480" w:hanging="480"/>
    </w:pPr>
  </w:style>
  <w:style w:type="paragraph" w:customStyle="1" w:styleId="Aufzhlung1">
    <w:name w:val="Aufzählung 1"/>
    <w:basedOn w:val="BodyText"/>
    <w:rsid w:val="00901AC5"/>
    <w:pPr>
      <w:tabs>
        <w:tab w:val="left" w:pos="1021"/>
        <w:tab w:val="num" w:pos="1381"/>
      </w:tabs>
      <w:spacing w:after="120"/>
      <w:ind w:left="1378" w:hanging="357"/>
      <w:jc w:val="both"/>
    </w:pPr>
    <w:rPr>
      <w:rFonts w:ascii="Arial" w:eastAsia="MS Mincho" w:hAnsi="Arial"/>
      <w:sz w:val="20"/>
      <w:szCs w:val="20"/>
    </w:rPr>
  </w:style>
  <w:style w:type="paragraph" w:customStyle="1" w:styleId="NormalCentered">
    <w:name w:val="Normal Centered"/>
    <w:basedOn w:val="Normal"/>
    <w:semiHidden/>
    <w:rsid w:val="00901AC5"/>
    <w:pPr>
      <w:numPr>
        <w:numId w:val="18"/>
      </w:numPr>
      <w:suppressAutoHyphens w:val="0"/>
      <w:spacing w:before="120" w:after="120" w:line="240" w:lineRule="auto"/>
      <w:jc w:val="center"/>
    </w:pPr>
    <w:rPr>
      <w:sz w:val="24"/>
    </w:rPr>
  </w:style>
  <w:style w:type="paragraph" w:customStyle="1" w:styleId="berschrift2-3">
    <w:name w:val="Überschrift2-3"/>
    <w:basedOn w:val="berschrift1-3"/>
    <w:next w:val="BodyText"/>
    <w:rsid w:val="00901AC5"/>
    <w:pPr>
      <w:numPr>
        <w:ilvl w:val="1"/>
        <w:numId w:val="6"/>
      </w:numPr>
      <w:tabs>
        <w:tab w:val="clear" w:pos="1440"/>
        <w:tab w:val="num" w:pos="1413"/>
      </w:tabs>
      <w:ind w:left="1413" w:hanging="432"/>
    </w:pPr>
  </w:style>
  <w:style w:type="paragraph" w:customStyle="1" w:styleId="berschrift1-3">
    <w:name w:val="Überschrift1-3"/>
    <w:basedOn w:val="berschrift1-2"/>
    <w:rsid w:val="00901AC5"/>
    <w:pPr>
      <w:numPr>
        <w:ilvl w:val="2"/>
        <w:numId w:val="18"/>
      </w:numPr>
      <w:tabs>
        <w:tab w:val="clear" w:pos="2126"/>
        <w:tab w:val="num" w:pos="1800"/>
      </w:tabs>
      <w:ind w:left="1800" w:hanging="360"/>
    </w:pPr>
  </w:style>
  <w:style w:type="paragraph" w:customStyle="1" w:styleId="berschrift1-2">
    <w:name w:val="Überschrift1-2"/>
    <w:basedOn w:val="Heading1"/>
    <w:rsid w:val="00901AC5"/>
    <w:pPr>
      <w:keepNext/>
      <w:tabs>
        <w:tab w:val="num" w:pos="368"/>
      </w:tabs>
      <w:suppressAutoHyphens w:val="0"/>
      <w:spacing w:before="240" w:after="240"/>
      <w:ind w:left="368" w:hanging="255"/>
      <w:jc w:val="both"/>
    </w:pPr>
    <w:rPr>
      <w:rFonts w:ascii="Arial" w:eastAsia="MS Mincho" w:hAnsi="Arial"/>
      <w:b/>
      <w:sz w:val="22"/>
    </w:rPr>
  </w:style>
  <w:style w:type="paragraph" w:customStyle="1" w:styleId="berschrift4n">
    <w:name w:val="Überschrift4n"/>
    <w:basedOn w:val="Normal"/>
    <w:autoRedefine/>
    <w:rsid w:val="00901AC5"/>
    <w:pPr>
      <w:widowControl w:val="0"/>
      <w:numPr>
        <w:ilvl w:val="2"/>
        <w:numId w:val="6"/>
      </w:numPr>
      <w:tabs>
        <w:tab w:val="num" w:pos="2394"/>
      </w:tabs>
      <w:suppressAutoHyphens w:val="0"/>
      <w:autoSpaceDE w:val="0"/>
      <w:autoSpaceDN w:val="0"/>
      <w:adjustRightInd w:val="0"/>
      <w:spacing w:before="120" w:after="120" w:line="240" w:lineRule="auto"/>
      <w:ind w:left="2394" w:hanging="432"/>
      <w:jc w:val="both"/>
    </w:pPr>
    <w:rPr>
      <w:rFonts w:ascii="Arial" w:eastAsia="MS Mincho" w:hAnsi="Arial"/>
      <w:b/>
      <w:sz w:val="22"/>
      <w:szCs w:val="24"/>
      <w:lang w:val="en-US"/>
    </w:rPr>
  </w:style>
  <w:style w:type="character" w:customStyle="1" w:styleId="FootnoteReference1">
    <w:name w:val="Footnote Reference1"/>
    <w:rsid w:val="00901AC5"/>
    <w:rPr>
      <w:sz w:val="20"/>
      <w:vertAlign w:val="superscript"/>
    </w:rPr>
  </w:style>
  <w:style w:type="paragraph" w:customStyle="1" w:styleId="NormalLeft">
    <w:name w:val="Normal Left"/>
    <w:basedOn w:val="Normal"/>
    <w:semiHidden/>
    <w:rsid w:val="00901AC5"/>
    <w:pPr>
      <w:numPr>
        <w:numId w:val="17"/>
      </w:numPr>
      <w:suppressAutoHyphens w:val="0"/>
      <w:spacing w:before="120" w:after="120" w:line="240" w:lineRule="auto"/>
      <w:ind w:left="0" w:firstLine="0"/>
    </w:pPr>
    <w:rPr>
      <w:sz w:val="24"/>
      <w:lang w:eastAsia="ko-KR"/>
    </w:rPr>
  </w:style>
  <w:style w:type="paragraph" w:customStyle="1" w:styleId="Document5">
    <w:name w:val="Document[5]"/>
    <w:basedOn w:val="Normal"/>
    <w:rsid w:val="00901AC5"/>
    <w:pPr>
      <w:widowControl w:val="0"/>
      <w:tabs>
        <w:tab w:val="num" w:pos="1209"/>
      </w:tabs>
      <w:suppressAutoHyphens w:val="0"/>
      <w:spacing w:line="240" w:lineRule="auto"/>
    </w:pPr>
    <w:rPr>
      <w:sz w:val="24"/>
      <w:lang w:val="en-US"/>
    </w:rPr>
  </w:style>
  <w:style w:type="paragraph" w:customStyle="1" w:styleId="NumPar2">
    <w:name w:val="NumPar 2"/>
    <w:basedOn w:val="Normal"/>
    <w:next w:val="Text2"/>
    <w:rsid w:val="00901AC5"/>
    <w:pPr>
      <w:numPr>
        <w:numId w:val="5"/>
      </w:numPr>
      <w:tabs>
        <w:tab w:val="num" w:pos="1134"/>
      </w:tabs>
      <w:suppressAutoHyphens w:val="0"/>
      <w:spacing w:before="120" w:after="120" w:line="240" w:lineRule="auto"/>
      <w:ind w:left="1134" w:hanging="283"/>
      <w:jc w:val="both"/>
    </w:pPr>
    <w:rPr>
      <w:sz w:val="24"/>
      <w:lang w:eastAsia="zh-CN"/>
    </w:rPr>
  </w:style>
  <w:style w:type="paragraph" w:customStyle="1" w:styleId="Text2">
    <w:name w:val="Text 2"/>
    <w:basedOn w:val="Normal"/>
    <w:semiHidden/>
    <w:rsid w:val="00901AC5"/>
    <w:pPr>
      <w:suppressAutoHyphens w:val="0"/>
      <w:spacing w:before="120" w:after="120" w:line="240" w:lineRule="auto"/>
      <w:ind w:left="850"/>
      <w:jc w:val="both"/>
    </w:pPr>
    <w:rPr>
      <w:sz w:val="24"/>
      <w:lang w:eastAsia="en-GB"/>
    </w:rPr>
  </w:style>
  <w:style w:type="paragraph" w:customStyle="1" w:styleId="Text3">
    <w:name w:val="Text 3"/>
    <w:basedOn w:val="Normal"/>
    <w:semiHidden/>
    <w:rsid w:val="00901AC5"/>
    <w:pPr>
      <w:suppressAutoHyphens w:val="0"/>
      <w:spacing w:before="120" w:after="120" w:line="240" w:lineRule="auto"/>
      <w:ind w:left="850"/>
      <w:jc w:val="both"/>
    </w:pPr>
    <w:rPr>
      <w:sz w:val="24"/>
      <w:lang w:eastAsia="en-GB"/>
    </w:rPr>
  </w:style>
  <w:style w:type="paragraph" w:customStyle="1" w:styleId="Tiret1">
    <w:name w:val="Tiret 1"/>
    <w:basedOn w:val="Point1"/>
    <w:semiHidden/>
    <w:rsid w:val="00901AC5"/>
    <w:pPr>
      <w:tabs>
        <w:tab w:val="num" w:pos="709"/>
      </w:tabs>
      <w:ind w:left="709" w:hanging="709"/>
    </w:pPr>
  </w:style>
  <w:style w:type="paragraph" w:customStyle="1" w:styleId="Tiret2">
    <w:name w:val="Tiret 2"/>
    <w:basedOn w:val="Point2"/>
    <w:semiHidden/>
    <w:rsid w:val="00901AC5"/>
    <w:pPr>
      <w:tabs>
        <w:tab w:val="num" w:pos="1984"/>
      </w:tabs>
    </w:pPr>
  </w:style>
  <w:style w:type="paragraph" w:customStyle="1" w:styleId="Point2">
    <w:name w:val="Point 2"/>
    <w:basedOn w:val="Normal"/>
    <w:rsid w:val="00901AC5"/>
    <w:pPr>
      <w:suppressAutoHyphens w:val="0"/>
      <w:spacing w:before="120" w:after="120" w:line="240" w:lineRule="auto"/>
      <w:ind w:left="1984" w:hanging="567"/>
      <w:jc w:val="both"/>
    </w:pPr>
    <w:rPr>
      <w:sz w:val="24"/>
      <w:lang w:eastAsia="en-GB"/>
    </w:rPr>
  </w:style>
  <w:style w:type="paragraph" w:customStyle="1" w:styleId="ManualHeading3">
    <w:name w:val="Manual Heading 3"/>
    <w:basedOn w:val="Normal"/>
    <w:next w:val="Text3"/>
    <w:semiHidden/>
    <w:rsid w:val="00901AC5"/>
    <w:pPr>
      <w:keepNext/>
      <w:tabs>
        <w:tab w:val="left" w:pos="850"/>
      </w:tabs>
      <w:suppressAutoHyphens w:val="0"/>
      <w:spacing w:before="120" w:after="120" w:line="240" w:lineRule="auto"/>
      <w:ind w:left="850" w:hanging="850"/>
      <w:jc w:val="both"/>
      <w:outlineLvl w:val="2"/>
    </w:pPr>
    <w:rPr>
      <w:i/>
      <w:sz w:val="24"/>
      <w:lang w:eastAsia="en-GB"/>
    </w:rPr>
  </w:style>
  <w:style w:type="paragraph" w:customStyle="1" w:styleId="Applicationdirecte">
    <w:name w:val="Application directe"/>
    <w:basedOn w:val="Normal"/>
    <w:next w:val="Fait"/>
    <w:semiHidden/>
    <w:rsid w:val="00901AC5"/>
    <w:pPr>
      <w:suppressAutoHyphens w:val="0"/>
      <w:spacing w:before="480" w:after="120" w:line="240" w:lineRule="auto"/>
      <w:jc w:val="both"/>
    </w:pPr>
    <w:rPr>
      <w:sz w:val="24"/>
      <w:lang w:eastAsia="en-GB"/>
    </w:rPr>
  </w:style>
  <w:style w:type="paragraph" w:customStyle="1" w:styleId="Fait">
    <w:name w:val="Fait à"/>
    <w:basedOn w:val="Normal"/>
    <w:next w:val="Institutionquisigne"/>
    <w:rsid w:val="00901AC5"/>
    <w:pPr>
      <w:keepNext/>
      <w:suppressAutoHyphens w:val="0"/>
      <w:spacing w:before="120" w:line="240" w:lineRule="auto"/>
      <w:jc w:val="both"/>
    </w:pPr>
    <w:rPr>
      <w:sz w:val="24"/>
      <w:lang w:eastAsia="en-GB"/>
    </w:rPr>
  </w:style>
  <w:style w:type="paragraph" w:customStyle="1" w:styleId="Institutionquisigne">
    <w:name w:val="Institution qui signe"/>
    <w:basedOn w:val="Normal"/>
    <w:next w:val="Personnequisigne"/>
    <w:rsid w:val="00901AC5"/>
    <w:pPr>
      <w:keepNext/>
      <w:tabs>
        <w:tab w:val="left" w:pos="4252"/>
      </w:tabs>
      <w:suppressAutoHyphens w:val="0"/>
      <w:spacing w:before="720" w:line="240" w:lineRule="auto"/>
      <w:jc w:val="both"/>
    </w:pPr>
    <w:rPr>
      <w:i/>
      <w:sz w:val="24"/>
      <w:lang w:eastAsia="en-GB"/>
    </w:rPr>
  </w:style>
  <w:style w:type="paragraph" w:customStyle="1" w:styleId="Personnequisigne">
    <w:name w:val="Personne qui signe"/>
    <w:basedOn w:val="Normal"/>
    <w:next w:val="Institutionquisigne"/>
    <w:rsid w:val="00901AC5"/>
    <w:pPr>
      <w:tabs>
        <w:tab w:val="left" w:pos="4252"/>
      </w:tabs>
      <w:suppressAutoHyphens w:val="0"/>
      <w:spacing w:line="240" w:lineRule="auto"/>
    </w:pPr>
    <w:rPr>
      <w:i/>
      <w:sz w:val="24"/>
      <w:lang w:eastAsia="en-GB"/>
    </w:rPr>
  </w:style>
  <w:style w:type="character" w:customStyle="1" w:styleId="technicalcommitteestandardslist-content">
    <w:name w:val="technicalcommitteestandardslist-content"/>
    <w:basedOn w:val="DefaultParagraphFont"/>
    <w:semiHidden/>
    <w:rsid w:val="00901AC5"/>
  </w:style>
  <w:style w:type="paragraph" w:customStyle="1" w:styleId="ManualHeading1">
    <w:name w:val="Manual Heading 1"/>
    <w:basedOn w:val="Normal"/>
    <w:next w:val="Text1"/>
    <w:semiHidden/>
    <w:rsid w:val="00901AC5"/>
    <w:pPr>
      <w:keepNext/>
      <w:tabs>
        <w:tab w:val="left" w:pos="850"/>
      </w:tabs>
      <w:suppressAutoHyphens w:val="0"/>
      <w:spacing w:before="360" w:after="120" w:line="240" w:lineRule="auto"/>
      <w:ind w:left="850" w:hanging="850"/>
      <w:jc w:val="both"/>
      <w:outlineLvl w:val="0"/>
    </w:pPr>
    <w:rPr>
      <w:b/>
      <w:smallCaps/>
      <w:sz w:val="24"/>
      <w:lang w:eastAsia="en-GB"/>
    </w:rPr>
  </w:style>
  <w:style w:type="paragraph" w:customStyle="1" w:styleId="ManualHeading2">
    <w:name w:val="Manual Heading 2"/>
    <w:basedOn w:val="Normal"/>
    <w:next w:val="Text2"/>
    <w:semiHidden/>
    <w:rsid w:val="00901AC5"/>
    <w:pPr>
      <w:keepNext/>
      <w:tabs>
        <w:tab w:val="left" w:pos="850"/>
      </w:tabs>
      <w:suppressAutoHyphens w:val="0"/>
      <w:spacing w:before="120" w:after="120" w:line="240" w:lineRule="auto"/>
      <w:ind w:left="850" w:hanging="850"/>
      <w:jc w:val="both"/>
      <w:outlineLvl w:val="1"/>
    </w:pPr>
    <w:rPr>
      <w:b/>
      <w:sz w:val="24"/>
      <w:lang w:eastAsia="en-GB"/>
    </w:rPr>
  </w:style>
  <w:style w:type="paragraph" w:customStyle="1" w:styleId="References">
    <w:name w:val="References"/>
    <w:rsid w:val="00901AC5"/>
    <w:pPr>
      <w:widowControl w:val="0"/>
      <w:tabs>
        <w:tab w:val="left" w:pos="5088"/>
        <w:tab w:val="left" w:pos="5376"/>
        <w:tab w:val="left" w:pos="6096"/>
        <w:tab w:val="left" w:pos="6816"/>
        <w:tab w:val="left" w:pos="7536"/>
        <w:tab w:val="left" w:pos="8256"/>
        <w:tab w:val="left" w:pos="8976"/>
      </w:tabs>
      <w:suppressAutoHyphens/>
    </w:pPr>
    <w:rPr>
      <w:rFonts w:eastAsia="Times New Roman"/>
      <w:snapToGrid w:val="0"/>
      <w:lang w:val="en-US" w:eastAsia="en-US"/>
    </w:rPr>
  </w:style>
  <w:style w:type="paragraph" w:customStyle="1" w:styleId="NormalRight">
    <w:name w:val="Normal Right"/>
    <w:basedOn w:val="Normal"/>
    <w:semiHidden/>
    <w:rsid w:val="00901AC5"/>
    <w:pPr>
      <w:suppressAutoHyphens w:val="0"/>
      <w:spacing w:before="120" w:after="120" w:line="240" w:lineRule="auto"/>
      <w:jc w:val="right"/>
    </w:pPr>
    <w:rPr>
      <w:sz w:val="24"/>
      <w:lang w:eastAsia="en-GB"/>
    </w:rPr>
  </w:style>
  <w:style w:type="paragraph" w:customStyle="1" w:styleId="PointDouble0">
    <w:name w:val="PointDouble 0"/>
    <w:basedOn w:val="Normal"/>
    <w:semiHidden/>
    <w:rsid w:val="00901AC5"/>
    <w:pPr>
      <w:tabs>
        <w:tab w:val="left" w:pos="850"/>
      </w:tabs>
      <w:suppressAutoHyphens w:val="0"/>
      <w:spacing w:before="120" w:after="120" w:line="240" w:lineRule="auto"/>
      <w:ind w:left="1417" w:hanging="1417"/>
      <w:jc w:val="both"/>
    </w:pPr>
    <w:rPr>
      <w:sz w:val="24"/>
      <w:lang w:eastAsia="en-GB"/>
    </w:rPr>
  </w:style>
  <w:style w:type="paragraph" w:customStyle="1" w:styleId="p5">
    <w:name w:val="p5"/>
    <w:basedOn w:val="Normal"/>
    <w:semiHidden/>
    <w:rsid w:val="00901AC5"/>
    <w:pPr>
      <w:widowControl w:val="0"/>
      <w:tabs>
        <w:tab w:val="left" w:pos="737"/>
      </w:tabs>
      <w:suppressAutoHyphens w:val="0"/>
      <w:spacing w:line="277" w:lineRule="atLeast"/>
      <w:ind w:left="703" w:hanging="737"/>
    </w:pPr>
    <w:rPr>
      <w:snapToGrid w:val="0"/>
      <w:sz w:val="24"/>
    </w:rPr>
  </w:style>
  <w:style w:type="paragraph" w:customStyle="1" w:styleId="SectionTitle">
    <w:name w:val="SectionTitle"/>
    <w:basedOn w:val="Normal"/>
    <w:next w:val="Heading1"/>
    <w:semiHidden/>
    <w:rsid w:val="00901AC5"/>
    <w:pPr>
      <w:keepNext/>
      <w:numPr>
        <w:numId w:val="19"/>
      </w:numPr>
      <w:tabs>
        <w:tab w:val="clear" w:pos="540"/>
      </w:tabs>
      <w:suppressAutoHyphens w:val="0"/>
      <w:spacing w:before="120" w:after="360" w:line="240" w:lineRule="auto"/>
      <w:ind w:left="0" w:firstLine="0"/>
      <w:jc w:val="center"/>
    </w:pPr>
    <w:rPr>
      <w:b/>
      <w:smallCaps/>
      <w:sz w:val="28"/>
      <w:lang w:eastAsia="en-GB"/>
    </w:rPr>
  </w:style>
  <w:style w:type="paragraph" w:customStyle="1" w:styleId="QuotedText">
    <w:name w:val="Quoted Text"/>
    <w:basedOn w:val="Normal"/>
    <w:semiHidden/>
    <w:rsid w:val="00901AC5"/>
    <w:pPr>
      <w:suppressAutoHyphens w:val="0"/>
      <w:spacing w:before="120" w:after="120" w:line="240" w:lineRule="auto"/>
      <w:ind w:left="1417"/>
      <w:jc w:val="both"/>
    </w:pPr>
    <w:rPr>
      <w:sz w:val="24"/>
      <w:lang w:eastAsia="en-GB"/>
    </w:rPr>
  </w:style>
  <w:style w:type="paragraph" w:customStyle="1" w:styleId="GTRtitre4">
    <w:name w:val="GTR titre4"/>
    <w:basedOn w:val="Normal"/>
    <w:next w:val="GTRnormalCarCarCar1"/>
    <w:rsid w:val="00901AC5"/>
    <w:pPr>
      <w:widowControl w:val="0"/>
      <w:numPr>
        <w:numId w:val="7"/>
      </w:numPr>
      <w:tabs>
        <w:tab w:val="num" w:pos="1440"/>
        <w:tab w:val="left" w:pos="1985"/>
      </w:tabs>
      <w:suppressAutoHyphens w:val="0"/>
      <w:autoSpaceDE w:val="0"/>
      <w:autoSpaceDN w:val="0"/>
      <w:adjustRightInd w:val="0"/>
      <w:spacing w:line="240" w:lineRule="auto"/>
      <w:ind w:left="1440" w:right="90"/>
    </w:pPr>
    <w:rPr>
      <w:rFonts w:ascii="Courier New" w:hAnsi="Courier New" w:cs="Courier New"/>
      <w:i/>
      <w:iCs/>
      <w:szCs w:val="24"/>
      <w:u w:val="single"/>
    </w:rPr>
  </w:style>
  <w:style w:type="paragraph" w:customStyle="1" w:styleId="GTRnormalCarCarCar1">
    <w:name w:val="GTR normal Car Car Car1"/>
    <w:basedOn w:val="Normal"/>
    <w:rsid w:val="00901AC5"/>
    <w:pPr>
      <w:widowControl w:val="0"/>
      <w:numPr>
        <w:ilvl w:val="1"/>
      </w:numPr>
      <w:suppressAutoHyphens w:val="0"/>
      <w:autoSpaceDE w:val="0"/>
      <w:autoSpaceDN w:val="0"/>
      <w:adjustRightInd w:val="0"/>
      <w:spacing w:line="240" w:lineRule="auto"/>
      <w:ind w:left="1134"/>
    </w:pPr>
    <w:rPr>
      <w:rFonts w:ascii="Courier New" w:hAnsi="Courier New" w:cs="Courier New"/>
      <w:szCs w:val="24"/>
    </w:rPr>
  </w:style>
  <w:style w:type="paragraph" w:styleId="BalloonText">
    <w:name w:val="Balloon Text"/>
    <w:basedOn w:val="Normal"/>
    <w:semiHidden/>
    <w:rsid w:val="00901AC5"/>
    <w:rPr>
      <w:rFonts w:ascii="Tahoma" w:hAnsi="Tahoma" w:cs="Tahoma"/>
      <w:sz w:val="16"/>
      <w:szCs w:val="16"/>
    </w:rPr>
  </w:style>
  <w:style w:type="character" w:styleId="CommentReference">
    <w:name w:val="annotation reference"/>
    <w:semiHidden/>
    <w:rsid w:val="00901AC5"/>
    <w:rPr>
      <w:sz w:val="16"/>
      <w:szCs w:val="16"/>
    </w:rPr>
  </w:style>
  <w:style w:type="paragraph" w:styleId="CommentText">
    <w:name w:val="annotation text"/>
    <w:basedOn w:val="Normal"/>
    <w:link w:val="CommentTextChar"/>
    <w:uiPriority w:val="99"/>
    <w:semiHidden/>
    <w:rsid w:val="00901AC5"/>
  </w:style>
  <w:style w:type="paragraph" w:styleId="CommentSubject">
    <w:name w:val="annotation subject"/>
    <w:basedOn w:val="CommentText"/>
    <w:next w:val="CommentText"/>
    <w:semiHidden/>
    <w:rsid w:val="00901AC5"/>
    <w:rPr>
      <w:b/>
      <w:bCs/>
    </w:rPr>
  </w:style>
  <w:style w:type="paragraph" w:customStyle="1" w:styleId="i">
    <w:name w:val="i)"/>
    <w:basedOn w:val="a"/>
    <w:rsid w:val="00901AC5"/>
    <w:pPr>
      <w:ind w:left="3402"/>
    </w:pPr>
    <w:rPr>
      <w:lang w:val="fr-FR"/>
    </w:rPr>
  </w:style>
  <w:style w:type="paragraph" w:styleId="PlainText">
    <w:name w:val="Plain Text"/>
    <w:basedOn w:val="Normal"/>
    <w:semiHidden/>
    <w:rsid w:val="00901AC5"/>
    <w:rPr>
      <w:rFonts w:cs="Courier New"/>
      <w:lang w:val="fr-CH"/>
    </w:rPr>
  </w:style>
  <w:style w:type="paragraph" w:customStyle="1" w:styleId="tableautexte">
    <w:name w:val="tableau texte"/>
    <w:basedOn w:val="StyletableautexteBefore2lineAfter6line1"/>
    <w:rsid w:val="00901AC5"/>
  </w:style>
  <w:style w:type="paragraph" w:customStyle="1" w:styleId="StyletableautexteBefore2lineAfter6line1">
    <w:name w:val="Style tableau texte + Before:  2 line After:  6 line1"/>
    <w:basedOn w:val="Normal"/>
    <w:rsid w:val="00901AC5"/>
    <w:pPr>
      <w:suppressAutoHyphens w:val="0"/>
      <w:spacing w:before="40" w:after="120" w:line="240" w:lineRule="exact"/>
    </w:pPr>
    <w:rPr>
      <w:lang w:eastAsia="ko-KR"/>
    </w:rPr>
  </w:style>
  <w:style w:type="paragraph" w:customStyle="1" w:styleId="tableen-tte">
    <w:name w:val="table en-tête"/>
    <w:basedOn w:val="Text1"/>
    <w:autoRedefine/>
    <w:rsid w:val="00901AC5"/>
    <w:pPr>
      <w:tabs>
        <w:tab w:val="right" w:pos="744"/>
      </w:tabs>
      <w:spacing w:before="80" w:after="80" w:line="200" w:lineRule="exact"/>
      <w:ind w:left="0"/>
      <w:jc w:val="left"/>
    </w:pPr>
    <w:rPr>
      <w:i/>
      <w:sz w:val="16"/>
      <w:szCs w:val="16"/>
    </w:rPr>
  </w:style>
  <w:style w:type="paragraph" w:customStyle="1" w:styleId="tableauchiffres">
    <w:name w:val="tableau chiffres"/>
    <w:basedOn w:val="NormalLeft"/>
    <w:rsid w:val="00901AC5"/>
    <w:pPr>
      <w:spacing w:beforeLines="40" w:before="96" w:afterLines="80" w:after="192" w:line="240" w:lineRule="atLeast"/>
      <w:jc w:val="center"/>
    </w:pPr>
    <w:rPr>
      <w:sz w:val="18"/>
      <w:szCs w:val="18"/>
    </w:rPr>
  </w:style>
  <w:style w:type="paragraph" w:customStyle="1" w:styleId="Style1">
    <w:name w:val="Style1"/>
    <w:basedOn w:val="Normal"/>
    <w:rsid w:val="00901AC5"/>
    <w:pPr>
      <w:suppressAutoHyphens w:val="0"/>
      <w:spacing w:before="40" w:after="120" w:line="240" w:lineRule="auto"/>
    </w:pPr>
    <w:rPr>
      <w:lang w:eastAsia="ko-KR"/>
    </w:rPr>
  </w:style>
  <w:style w:type="paragraph" w:customStyle="1" w:styleId="StyletableautexteBefore2lineAfter6line">
    <w:name w:val="Style tableau texte + Before:  2 line After:  6 line"/>
    <w:basedOn w:val="tableautexte"/>
    <w:rsid w:val="00901AC5"/>
  </w:style>
  <w:style w:type="paragraph" w:customStyle="1" w:styleId="StyletableauchiffresBefore2lineAfter2line">
    <w:name w:val="Style tableau chiffres + Before:  2 line After:  2 line"/>
    <w:basedOn w:val="Normal"/>
    <w:rsid w:val="00901AC5"/>
    <w:pPr>
      <w:suppressAutoHyphens w:val="0"/>
      <w:spacing w:before="40" w:after="80"/>
      <w:jc w:val="center"/>
    </w:pPr>
    <w:rPr>
      <w:sz w:val="18"/>
      <w:lang w:eastAsia="ko-KR"/>
    </w:rPr>
  </w:style>
  <w:style w:type="paragraph" w:styleId="BodyTextIndent3">
    <w:name w:val="Body Text Indent 3"/>
    <w:basedOn w:val="Normal"/>
    <w:link w:val="BodyTextIndent3Char"/>
    <w:rsid w:val="00901AC5"/>
    <w:pPr>
      <w:suppressAutoHyphens w:val="0"/>
      <w:spacing w:after="240" w:line="240" w:lineRule="auto"/>
      <w:ind w:left="1134"/>
    </w:pPr>
    <w:rPr>
      <w:sz w:val="24"/>
      <w:lang w:val="fr-FR"/>
    </w:rPr>
  </w:style>
  <w:style w:type="paragraph" w:customStyle="1" w:styleId="TermNum">
    <w:name w:val="TermNum"/>
    <w:basedOn w:val="Normal"/>
    <w:next w:val="Terms"/>
    <w:semiHidden/>
    <w:rsid w:val="00901AC5"/>
    <w:pPr>
      <w:keepNext/>
      <w:suppressAutoHyphens w:val="0"/>
      <w:overflowPunct w:val="0"/>
      <w:autoSpaceDE w:val="0"/>
      <w:autoSpaceDN w:val="0"/>
      <w:adjustRightInd w:val="0"/>
      <w:spacing w:after="240" w:line="230" w:lineRule="auto"/>
      <w:jc w:val="both"/>
      <w:textAlignment w:val="baseline"/>
    </w:pPr>
    <w:rPr>
      <w:rFonts w:ascii="Arial" w:eastAsia="MS Mincho" w:hAnsi="Arial"/>
      <w:b/>
      <w:lang w:eastAsia="ja-JP"/>
    </w:rPr>
  </w:style>
  <w:style w:type="paragraph" w:customStyle="1" w:styleId="Terms">
    <w:name w:val="Term(s)"/>
    <w:basedOn w:val="Normal"/>
    <w:next w:val="Definition"/>
    <w:semiHidden/>
    <w:rsid w:val="00901AC5"/>
    <w:pPr>
      <w:keepNext/>
      <w:overflowPunct w:val="0"/>
      <w:autoSpaceDE w:val="0"/>
      <w:autoSpaceDN w:val="0"/>
      <w:adjustRightInd w:val="0"/>
      <w:spacing w:after="240" w:line="230" w:lineRule="auto"/>
      <w:jc w:val="both"/>
      <w:textAlignment w:val="baseline"/>
    </w:pPr>
    <w:rPr>
      <w:rFonts w:ascii="Arial" w:eastAsia="MS Mincho" w:hAnsi="Arial"/>
      <w:b/>
      <w:lang w:eastAsia="ja-JP"/>
    </w:rPr>
  </w:style>
  <w:style w:type="paragraph" w:customStyle="1" w:styleId="Definition">
    <w:name w:val="Definition"/>
    <w:basedOn w:val="Normal"/>
    <w:next w:val="Normal"/>
    <w:semiHidden/>
    <w:rsid w:val="00901AC5"/>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styleId="Caption">
    <w:name w:val="caption"/>
    <w:basedOn w:val="Normal"/>
    <w:next w:val="Normal"/>
    <w:rsid w:val="00901AC5"/>
    <w:pPr>
      <w:suppressAutoHyphens w:val="0"/>
      <w:spacing w:before="120" w:after="120" w:line="240" w:lineRule="auto"/>
      <w:jc w:val="both"/>
    </w:pPr>
    <w:rPr>
      <w:rFonts w:ascii="Arial" w:eastAsia="MS Mincho" w:hAnsi="Arial"/>
      <w:b/>
      <w:bCs/>
      <w:sz w:val="22"/>
      <w:lang w:eastAsia="de-DE"/>
    </w:rPr>
  </w:style>
  <w:style w:type="paragraph" w:customStyle="1" w:styleId="Formula">
    <w:name w:val="Formula"/>
    <w:basedOn w:val="Normal"/>
    <w:next w:val="Normal"/>
    <w:semiHidden/>
    <w:rsid w:val="00901AC5"/>
    <w:pPr>
      <w:tabs>
        <w:tab w:val="right" w:pos="10206"/>
      </w:tabs>
      <w:suppressAutoHyphens w:val="0"/>
      <w:overflowPunct w:val="0"/>
      <w:autoSpaceDE w:val="0"/>
      <w:autoSpaceDN w:val="0"/>
      <w:adjustRightInd w:val="0"/>
      <w:spacing w:after="220" w:line="240" w:lineRule="auto"/>
      <w:ind w:left="400"/>
      <w:jc w:val="both"/>
      <w:textAlignment w:val="baseline"/>
    </w:pPr>
    <w:rPr>
      <w:rFonts w:ascii="Arial" w:eastAsia="MS Mincho" w:hAnsi="Arial"/>
      <w:lang w:eastAsia="ja-JP"/>
    </w:rPr>
  </w:style>
  <w:style w:type="character" w:customStyle="1" w:styleId="TableFootNoteXref">
    <w:name w:val="TableFootNoteXref"/>
    <w:semiHidden/>
    <w:rsid w:val="00901AC5"/>
    <w:rPr>
      <w:position w:val="6"/>
      <w:sz w:val="16"/>
    </w:rPr>
  </w:style>
  <w:style w:type="paragraph" w:styleId="Index1">
    <w:name w:val="index 1"/>
    <w:basedOn w:val="Normal"/>
    <w:next w:val="Normal"/>
    <w:autoRedefine/>
    <w:semiHidden/>
    <w:rsid w:val="00901AC5"/>
    <w:pPr>
      <w:ind w:left="200" w:hanging="200"/>
    </w:pPr>
  </w:style>
  <w:style w:type="paragraph" w:styleId="IndexHeading">
    <w:name w:val="index heading"/>
    <w:basedOn w:val="Normal"/>
    <w:next w:val="Index1"/>
    <w:semiHidden/>
    <w:rsid w:val="00901AC5"/>
    <w:pPr>
      <w:keepNext/>
      <w:suppressAutoHyphens w:val="0"/>
      <w:overflowPunct w:val="0"/>
      <w:autoSpaceDE w:val="0"/>
      <w:autoSpaceDN w:val="0"/>
      <w:adjustRightInd w:val="0"/>
      <w:spacing w:before="480" w:after="210" w:line="230" w:lineRule="auto"/>
      <w:jc w:val="center"/>
      <w:textAlignment w:val="baseline"/>
    </w:pPr>
    <w:rPr>
      <w:rFonts w:ascii="Arial" w:eastAsia="MS Mincho" w:hAnsi="Arial"/>
      <w:lang w:eastAsia="ja-JP"/>
    </w:rPr>
  </w:style>
  <w:style w:type="paragraph" w:customStyle="1" w:styleId="ANNEX">
    <w:name w:val="ANNEX"/>
    <w:basedOn w:val="Normal"/>
    <w:next w:val="Normal"/>
    <w:semiHidden/>
    <w:rsid w:val="00901AC5"/>
    <w:pPr>
      <w:keepNext/>
      <w:keepLines/>
      <w:pageBreakBefore/>
      <w:suppressAutoHyphens w:val="0"/>
      <w:overflowPunct w:val="0"/>
      <w:autoSpaceDE w:val="0"/>
      <w:autoSpaceDN w:val="0"/>
      <w:adjustRightInd w:val="0"/>
      <w:spacing w:after="480" w:line="240" w:lineRule="auto"/>
      <w:jc w:val="center"/>
      <w:textAlignment w:val="baseline"/>
      <w:outlineLvl w:val="0"/>
    </w:pPr>
    <w:rPr>
      <w:rFonts w:ascii="Arial" w:eastAsia="MS Mincho" w:hAnsi="Arial"/>
      <w:b/>
      <w:sz w:val="28"/>
      <w:lang w:eastAsia="ja-JP"/>
    </w:rPr>
  </w:style>
  <w:style w:type="paragraph" w:customStyle="1" w:styleId="Special">
    <w:name w:val="Special"/>
    <w:basedOn w:val="Normal"/>
    <w:next w:val="Normal"/>
    <w:semiHidden/>
    <w:rsid w:val="00901AC5"/>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zzLc5">
    <w:name w:val="zzLc5"/>
    <w:basedOn w:val="Normal"/>
    <w:next w:val="Normal"/>
    <w:semiHidden/>
    <w:rsid w:val="00901AC5"/>
    <w:pPr>
      <w:suppressAutoHyphens w:val="0"/>
      <w:spacing w:after="240" w:line="230" w:lineRule="atLeast"/>
    </w:pPr>
    <w:rPr>
      <w:rFonts w:ascii="Arial" w:hAnsi="Arial"/>
    </w:rPr>
  </w:style>
  <w:style w:type="paragraph" w:customStyle="1" w:styleId="BodyText31">
    <w:name w:val="Body Text 31"/>
    <w:basedOn w:val="Normal"/>
    <w:semiHidden/>
    <w:rsid w:val="00901AC5"/>
    <w:pPr>
      <w:suppressAutoHyphens w:val="0"/>
      <w:spacing w:before="60" w:after="60" w:line="190" w:lineRule="auto"/>
      <w:jc w:val="both"/>
    </w:pPr>
    <w:rPr>
      <w:rFonts w:ascii="Arial" w:hAnsi="Arial"/>
      <w:sz w:val="16"/>
    </w:rPr>
  </w:style>
  <w:style w:type="character" w:customStyle="1" w:styleId="Subscript">
    <w:name w:val="Subscript"/>
    <w:semiHidden/>
    <w:rsid w:val="00901AC5"/>
    <w:rPr>
      <w:rFonts w:ascii="Arial" w:hAnsi="Arial"/>
      <w:noProof w:val="0"/>
      <w:position w:val="-5"/>
      <w:sz w:val="16"/>
      <w:lang w:val="en-GB"/>
    </w:rPr>
  </w:style>
  <w:style w:type="paragraph" w:styleId="ListContinue">
    <w:name w:val="List Continue"/>
    <w:aliases w:val="list-1"/>
    <w:basedOn w:val="Normal"/>
    <w:semiHidden/>
    <w:rsid w:val="00901AC5"/>
    <w:pPr>
      <w:tabs>
        <w:tab w:val="left" w:pos="400"/>
      </w:tabs>
      <w:suppressAutoHyphens w:val="0"/>
      <w:overflowPunct w:val="0"/>
      <w:autoSpaceDE w:val="0"/>
      <w:autoSpaceDN w:val="0"/>
      <w:adjustRightInd w:val="0"/>
      <w:spacing w:after="240" w:line="230" w:lineRule="auto"/>
      <w:ind w:left="400" w:hanging="400"/>
      <w:jc w:val="both"/>
      <w:textAlignment w:val="baseline"/>
    </w:pPr>
    <w:rPr>
      <w:rFonts w:ascii="Arial" w:eastAsia="MS Mincho" w:hAnsi="Arial"/>
      <w:lang w:eastAsia="ja-JP"/>
    </w:rPr>
  </w:style>
  <w:style w:type="paragraph" w:customStyle="1" w:styleId="Figuretitle">
    <w:name w:val="Figure title"/>
    <w:basedOn w:val="Normal"/>
    <w:next w:val="Normal"/>
    <w:semiHidden/>
    <w:rsid w:val="00901AC5"/>
    <w:pPr>
      <w:overflowPunct w:val="0"/>
      <w:autoSpaceDE w:val="0"/>
      <w:autoSpaceDN w:val="0"/>
      <w:adjustRightInd w:val="0"/>
      <w:spacing w:before="220" w:after="220" w:line="230" w:lineRule="auto"/>
      <w:jc w:val="center"/>
      <w:textAlignment w:val="baseline"/>
    </w:pPr>
    <w:rPr>
      <w:rFonts w:ascii="Arial" w:eastAsia="MS Mincho" w:hAnsi="Arial"/>
      <w:b/>
      <w:lang w:eastAsia="ja-JP"/>
    </w:rPr>
  </w:style>
  <w:style w:type="paragraph" w:styleId="TOC1">
    <w:name w:val="toc 1"/>
    <w:next w:val="Normal"/>
    <w:uiPriority w:val="39"/>
    <w:rsid w:val="00901AC5"/>
    <w:pPr>
      <w:suppressAutoHyphens/>
      <w:spacing w:before="240" w:after="120" w:line="240" w:lineRule="atLeast"/>
    </w:pPr>
    <w:rPr>
      <w:rFonts w:eastAsia="Times New Roman"/>
      <w:bCs/>
      <w:lang w:val="en-GB" w:eastAsia="en-US"/>
    </w:rPr>
  </w:style>
  <w:style w:type="paragraph" w:styleId="BlockText">
    <w:name w:val="Block Text"/>
    <w:basedOn w:val="Normal"/>
    <w:semiHidden/>
    <w:rsid w:val="00901AC5"/>
    <w:pPr>
      <w:tabs>
        <w:tab w:val="left" w:pos="1134"/>
      </w:tabs>
      <w:suppressAutoHyphens w:val="0"/>
      <w:spacing w:after="240" w:line="240" w:lineRule="auto"/>
      <w:ind w:left="1440" w:right="1440"/>
    </w:pPr>
    <w:rPr>
      <w:rFonts w:cs="Arial"/>
      <w:bCs/>
      <w:sz w:val="24"/>
      <w:szCs w:val="32"/>
    </w:rPr>
  </w:style>
  <w:style w:type="paragraph" w:styleId="ListBullet">
    <w:name w:val="List Bullet"/>
    <w:basedOn w:val="Normal"/>
    <w:semiHidden/>
    <w:rsid w:val="00901AC5"/>
    <w:pPr>
      <w:numPr>
        <w:numId w:val="1"/>
      </w:numPr>
      <w:tabs>
        <w:tab w:val="left" w:pos="1134"/>
      </w:tabs>
      <w:suppressAutoHyphens w:val="0"/>
      <w:spacing w:line="240" w:lineRule="auto"/>
      <w:ind w:left="369" w:hanging="284"/>
    </w:pPr>
    <w:rPr>
      <w:rFonts w:cs="Arial"/>
      <w:bCs/>
      <w:sz w:val="24"/>
      <w:szCs w:val="32"/>
    </w:rPr>
  </w:style>
  <w:style w:type="paragraph" w:styleId="ListNumber">
    <w:name w:val="List Number"/>
    <w:basedOn w:val="Normal"/>
    <w:semiHidden/>
    <w:rsid w:val="00901AC5"/>
    <w:pPr>
      <w:numPr>
        <w:numId w:val="2"/>
      </w:numPr>
      <w:tabs>
        <w:tab w:val="num" w:pos="369"/>
        <w:tab w:val="left" w:pos="1134"/>
      </w:tabs>
      <w:suppressAutoHyphens w:val="0"/>
      <w:spacing w:line="240" w:lineRule="auto"/>
      <w:ind w:left="369" w:hanging="369"/>
    </w:pPr>
    <w:rPr>
      <w:rFonts w:cs="Arial"/>
      <w:bCs/>
      <w:sz w:val="24"/>
      <w:szCs w:val="32"/>
    </w:rPr>
  </w:style>
  <w:style w:type="paragraph" w:customStyle="1" w:styleId="TableHeading">
    <w:name w:val="Table Heading"/>
    <w:basedOn w:val="Normal"/>
    <w:rsid w:val="00901AC5"/>
    <w:pPr>
      <w:tabs>
        <w:tab w:val="left" w:pos="1134"/>
      </w:tabs>
      <w:suppressAutoHyphens w:val="0"/>
      <w:spacing w:before="40" w:after="20" w:line="240" w:lineRule="auto"/>
      <w:ind w:left="1134"/>
    </w:pPr>
    <w:rPr>
      <w:rFonts w:cs="Arial"/>
      <w:b/>
      <w:bCs/>
      <w:sz w:val="24"/>
      <w:szCs w:val="32"/>
    </w:rPr>
  </w:style>
  <w:style w:type="paragraph" w:customStyle="1" w:styleId="Tabletext">
    <w:name w:val="Table text"/>
    <w:basedOn w:val="Normal"/>
    <w:rsid w:val="00901AC5"/>
    <w:pPr>
      <w:tabs>
        <w:tab w:val="left" w:pos="1134"/>
      </w:tabs>
      <w:suppressAutoHyphens w:val="0"/>
      <w:spacing w:before="40" w:after="20" w:line="240" w:lineRule="auto"/>
      <w:ind w:left="1134"/>
    </w:pPr>
    <w:rPr>
      <w:rFonts w:cs="Arial"/>
      <w:bCs/>
      <w:sz w:val="24"/>
      <w:szCs w:val="32"/>
    </w:rPr>
  </w:style>
  <w:style w:type="paragraph" w:styleId="Title">
    <w:name w:val="Title"/>
    <w:basedOn w:val="Normal"/>
    <w:next w:val="Heading1"/>
    <w:link w:val="TitleChar"/>
    <w:rsid w:val="00901AC5"/>
    <w:pPr>
      <w:tabs>
        <w:tab w:val="left" w:pos="1134"/>
      </w:tabs>
      <w:suppressAutoHyphens w:val="0"/>
      <w:spacing w:after="240" w:line="240" w:lineRule="auto"/>
      <w:ind w:left="1134"/>
      <w:jc w:val="center"/>
    </w:pPr>
    <w:rPr>
      <w:rFonts w:cs="Arial"/>
      <w:b/>
      <w:sz w:val="26"/>
      <w:szCs w:val="32"/>
    </w:rPr>
  </w:style>
  <w:style w:type="paragraph" w:customStyle="1" w:styleId="Title2">
    <w:name w:val="Title 2"/>
    <w:basedOn w:val="Title"/>
    <w:semiHidden/>
    <w:rsid w:val="00901AC5"/>
  </w:style>
  <w:style w:type="paragraph" w:customStyle="1" w:styleId="Frontpage">
    <w:name w:val="Front page"/>
    <w:semiHidden/>
    <w:rsid w:val="00901AC5"/>
    <w:rPr>
      <w:rFonts w:ascii="Arial" w:eastAsia="Times New Roman" w:hAnsi="Arial"/>
      <w:b/>
      <w:sz w:val="22"/>
      <w:lang w:val="en-GB" w:eastAsia="en-US"/>
    </w:rPr>
  </w:style>
  <w:style w:type="paragraph" w:customStyle="1" w:styleId="Frontpagetitle">
    <w:name w:val="Front page title"/>
    <w:semiHidden/>
    <w:rsid w:val="00901AC5"/>
    <w:pPr>
      <w:spacing w:line="264" w:lineRule="auto"/>
      <w:jc w:val="center"/>
    </w:pPr>
    <w:rPr>
      <w:rFonts w:ascii="Arial" w:eastAsia="Times New Roman" w:hAnsi="Arial"/>
      <w:b/>
      <w:sz w:val="24"/>
      <w:lang w:val="en-GB" w:eastAsia="en-US"/>
    </w:rPr>
  </w:style>
  <w:style w:type="paragraph" w:customStyle="1" w:styleId="Frontpagelarger">
    <w:name w:val="Front page larger"/>
    <w:basedOn w:val="Frontpage"/>
    <w:semiHidden/>
    <w:rsid w:val="00901AC5"/>
    <w:pPr>
      <w:numPr>
        <w:numId w:val="8"/>
      </w:numPr>
      <w:tabs>
        <w:tab w:val="clear" w:pos="360"/>
      </w:tabs>
      <w:ind w:left="0" w:firstLine="0"/>
    </w:pPr>
    <w:rPr>
      <w:sz w:val="24"/>
    </w:rPr>
  </w:style>
  <w:style w:type="paragraph" w:customStyle="1" w:styleId="Frontpagetext">
    <w:name w:val="Front page text"/>
    <w:basedOn w:val="Frontpage"/>
    <w:semiHidden/>
    <w:rsid w:val="00901AC5"/>
    <w:pPr>
      <w:numPr>
        <w:numId w:val="9"/>
      </w:numPr>
      <w:tabs>
        <w:tab w:val="clear" w:pos="360"/>
      </w:tabs>
      <w:spacing w:line="264" w:lineRule="auto"/>
      <w:ind w:left="0" w:firstLine="0"/>
    </w:pPr>
    <w:rPr>
      <w:b w:val="0"/>
    </w:rPr>
  </w:style>
  <w:style w:type="paragraph" w:customStyle="1" w:styleId="Level2">
    <w:name w:val="Level 2"/>
    <w:basedOn w:val="Normal"/>
    <w:semiHidden/>
    <w:rsid w:val="00901AC5"/>
    <w:pPr>
      <w:widowControl w:val="0"/>
      <w:tabs>
        <w:tab w:val="left" w:pos="1134"/>
      </w:tabs>
      <w:suppressAutoHyphens w:val="0"/>
      <w:autoSpaceDE w:val="0"/>
      <w:autoSpaceDN w:val="0"/>
      <w:adjustRightInd w:val="0"/>
      <w:spacing w:line="240" w:lineRule="auto"/>
      <w:ind w:left="1813" w:hanging="399"/>
    </w:pPr>
    <w:rPr>
      <w:rFonts w:ascii="CG Times" w:hAnsi="CG Times"/>
      <w:szCs w:val="24"/>
      <w:lang w:val="en-US"/>
    </w:rPr>
  </w:style>
  <w:style w:type="paragraph" w:customStyle="1" w:styleId="Level1">
    <w:name w:val="Level 1"/>
    <w:basedOn w:val="Normal"/>
    <w:semiHidden/>
    <w:rsid w:val="00901AC5"/>
    <w:pPr>
      <w:widowControl w:val="0"/>
      <w:numPr>
        <w:numId w:val="3"/>
      </w:numPr>
      <w:tabs>
        <w:tab w:val="left" w:pos="1134"/>
      </w:tabs>
      <w:suppressAutoHyphens w:val="0"/>
      <w:autoSpaceDE w:val="0"/>
      <w:autoSpaceDN w:val="0"/>
      <w:adjustRightInd w:val="0"/>
      <w:spacing w:line="240" w:lineRule="auto"/>
      <w:ind w:left="1248" w:hanging="1248"/>
      <w:outlineLvl w:val="0"/>
    </w:pPr>
    <w:rPr>
      <w:rFonts w:ascii="CG Times" w:hAnsi="CG Times"/>
      <w:szCs w:val="24"/>
      <w:lang w:val="en-US"/>
    </w:rPr>
  </w:style>
  <w:style w:type="paragraph" w:customStyle="1" w:styleId="HeaderA1">
    <w:name w:val="Header A1"/>
    <w:next w:val="Normal"/>
    <w:semiHidden/>
    <w:rsid w:val="00901AC5"/>
    <w:pPr>
      <w:keepNext/>
      <w:tabs>
        <w:tab w:val="num" w:pos="1209"/>
      </w:tabs>
      <w:spacing w:before="300" w:after="220"/>
      <w:ind w:left="1209" w:hanging="360"/>
      <w:outlineLvl w:val="0"/>
    </w:pPr>
    <w:rPr>
      <w:rFonts w:eastAsia="Times New Roman"/>
      <w:sz w:val="24"/>
      <w:lang w:val="en-GB" w:eastAsia="en-US"/>
    </w:rPr>
  </w:style>
  <w:style w:type="paragraph" w:customStyle="1" w:styleId="Appendix">
    <w:name w:val="Appendix"/>
    <w:semiHidden/>
    <w:rsid w:val="00901AC5"/>
    <w:pPr>
      <w:pageBreakBefore/>
      <w:jc w:val="center"/>
      <w:outlineLvl w:val="0"/>
    </w:pPr>
    <w:rPr>
      <w:rFonts w:ascii="Courier New" w:eastAsia="Times New Roman" w:hAnsi="Courier New"/>
      <w:b/>
      <w:sz w:val="24"/>
      <w:lang w:val="en-GB" w:eastAsia="en-US"/>
    </w:rPr>
  </w:style>
  <w:style w:type="paragraph" w:customStyle="1" w:styleId="HeaderA2">
    <w:name w:val="Header A2"/>
    <w:basedOn w:val="HeaderA1"/>
    <w:semiHidden/>
    <w:rsid w:val="00901AC5"/>
    <w:pPr>
      <w:numPr>
        <w:ilvl w:val="1"/>
        <w:numId w:val="4"/>
      </w:numPr>
    </w:pPr>
  </w:style>
  <w:style w:type="paragraph" w:customStyle="1" w:styleId="HeaderA3">
    <w:name w:val="Header A3"/>
    <w:basedOn w:val="HeaderA2"/>
    <w:next w:val="Normal"/>
    <w:semiHidden/>
    <w:rsid w:val="00901AC5"/>
    <w:pPr>
      <w:keepNext w:val="0"/>
      <w:numPr>
        <w:ilvl w:val="2"/>
      </w:numPr>
      <w:pBdr>
        <w:top w:val="single" w:sz="6" w:space="0" w:color="FFFFFF"/>
        <w:left w:val="single" w:sz="6" w:space="0" w:color="FFFFFF"/>
        <w:bottom w:val="single" w:sz="6" w:space="0" w:color="FFFFFF"/>
        <w:right w:val="single" w:sz="6" w:space="0" w:color="FFFFFF"/>
      </w:pBdr>
    </w:pPr>
    <w:rPr>
      <w:rFonts w:cs="Tahoma"/>
    </w:rPr>
  </w:style>
  <w:style w:type="paragraph" w:customStyle="1" w:styleId="HeaderA4">
    <w:name w:val="Header A4"/>
    <w:basedOn w:val="HeaderA3"/>
    <w:semiHidden/>
    <w:rsid w:val="00901AC5"/>
    <w:pPr>
      <w:numPr>
        <w:ilvl w:val="3"/>
      </w:numPr>
    </w:pPr>
  </w:style>
  <w:style w:type="paragraph" w:customStyle="1" w:styleId="HeaderA5">
    <w:name w:val="Header A5"/>
    <w:basedOn w:val="HeaderA4"/>
    <w:semiHidden/>
    <w:rsid w:val="00901AC5"/>
    <w:pPr>
      <w:numPr>
        <w:ilvl w:val="4"/>
      </w:numPr>
    </w:pPr>
  </w:style>
  <w:style w:type="character" w:customStyle="1" w:styleId="hilite1">
    <w:name w:val="hilite1"/>
    <w:semiHidden/>
    <w:rsid w:val="00901AC5"/>
    <w:rPr>
      <w:b/>
      <w:bCs/>
      <w:color w:val="CC0000"/>
    </w:rPr>
  </w:style>
  <w:style w:type="paragraph" w:customStyle="1" w:styleId="FootnoteTex">
    <w:name w:val="Footnote Tex"/>
    <w:basedOn w:val="Normal"/>
    <w:rsid w:val="00901AC5"/>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line="240" w:lineRule="auto"/>
    </w:pPr>
    <w:rPr>
      <w:rFonts w:ascii="Courier" w:hAnsi="Courier"/>
      <w:snapToGrid w:val="0"/>
      <w:color w:val="000000"/>
    </w:rPr>
  </w:style>
  <w:style w:type="paragraph" w:customStyle="1" w:styleId="GTRtitre3">
    <w:name w:val="GTR titre3"/>
    <w:basedOn w:val="Normal"/>
    <w:next w:val="GTRnormalCarCarCar1"/>
    <w:semiHidden/>
    <w:rsid w:val="00901AC5"/>
    <w:pPr>
      <w:widowControl w:val="0"/>
      <w:tabs>
        <w:tab w:val="num" w:pos="2934"/>
      </w:tabs>
      <w:suppressAutoHyphens w:val="0"/>
      <w:autoSpaceDE w:val="0"/>
      <w:autoSpaceDN w:val="0"/>
      <w:adjustRightInd w:val="0"/>
      <w:spacing w:line="240" w:lineRule="auto"/>
      <w:ind w:left="2934" w:right="90" w:hanging="360"/>
    </w:pPr>
    <w:rPr>
      <w:rFonts w:ascii="Courier New" w:hAnsi="Courier New" w:cs="Courier New"/>
      <w:i/>
      <w:iCs/>
      <w:szCs w:val="24"/>
      <w:u w:val="single"/>
    </w:rPr>
  </w:style>
  <w:style w:type="paragraph" w:customStyle="1" w:styleId="GTRnormal">
    <w:name w:val="GTR normal"/>
    <w:basedOn w:val="Normal"/>
    <w:rsid w:val="00901AC5"/>
    <w:pPr>
      <w:widowControl w:val="0"/>
      <w:tabs>
        <w:tab w:val="num" w:pos="540"/>
      </w:tabs>
      <w:suppressAutoHyphens w:val="0"/>
      <w:autoSpaceDE w:val="0"/>
      <w:autoSpaceDN w:val="0"/>
      <w:adjustRightInd w:val="0"/>
      <w:spacing w:line="240" w:lineRule="auto"/>
      <w:ind w:left="540" w:hanging="360"/>
    </w:pPr>
    <w:rPr>
      <w:rFonts w:ascii="Courier New" w:hAnsi="Courier New" w:cs="Courier New"/>
      <w:szCs w:val="24"/>
    </w:rPr>
  </w:style>
  <w:style w:type="paragraph" w:customStyle="1" w:styleId="GTRnormal2CarCar1Car">
    <w:name w:val="GTR normal 2 Car Car1 Car"/>
    <w:basedOn w:val="GTRnormalCarCarCar1"/>
    <w:rsid w:val="00901AC5"/>
    <w:pPr>
      <w:numPr>
        <w:ilvl w:val="0"/>
      </w:numPr>
      <w:tabs>
        <w:tab w:val="num" w:pos="1494"/>
      </w:tabs>
      <w:spacing w:after="240"/>
      <w:ind w:left="1494" w:hanging="360"/>
    </w:pPr>
    <w:rPr>
      <w:color w:val="000000"/>
      <w:szCs w:val="20"/>
    </w:rPr>
  </w:style>
  <w:style w:type="paragraph" w:customStyle="1" w:styleId="normaljfr">
    <w:name w:val="normal_jfr"/>
    <w:basedOn w:val="Normal"/>
    <w:semiHidden/>
    <w:rsid w:val="00901AC5"/>
    <w:pPr>
      <w:tabs>
        <w:tab w:val="left" w:pos="1701"/>
      </w:tabs>
      <w:suppressAutoHyphens w:val="0"/>
      <w:spacing w:line="240" w:lineRule="auto"/>
      <w:ind w:left="851" w:right="589"/>
    </w:pPr>
    <w:rPr>
      <w:sz w:val="22"/>
      <w:lang w:val="fr-FR"/>
    </w:rPr>
  </w:style>
  <w:style w:type="paragraph" w:customStyle="1" w:styleId="Notebasdepagejfr">
    <w:name w:val="Note bas de page_jfr"/>
    <w:basedOn w:val="FootnoteText"/>
    <w:semiHidden/>
    <w:rsid w:val="00901AC5"/>
    <w:pPr>
      <w:tabs>
        <w:tab w:val="clear" w:pos="1021"/>
        <w:tab w:val="left" w:pos="426"/>
      </w:tabs>
      <w:suppressAutoHyphens w:val="0"/>
      <w:spacing w:after="240" w:line="240" w:lineRule="auto"/>
      <w:ind w:left="426" w:right="249" w:hanging="426"/>
    </w:pPr>
    <w:rPr>
      <w:lang w:val="fr-FR"/>
    </w:rPr>
  </w:style>
  <w:style w:type="paragraph" w:customStyle="1" w:styleId="grasjfr">
    <w:name w:val="gras_jfr"/>
    <w:basedOn w:val="normaljfr"/>
    <w:next w:val="normaljfr"/>
    <w:semiHidden/>
    <w:rsid w:val="00901AC5"/>
    <w:pPr>
      <w:ind w:left="1134" w:hanging="283"/>
    </w:pPr>
    <w:rPr>
      <w:b/>
    </w:rPr>
  </w:style>
  <w:style w:type="paragraph" w:customStyle="1" w:styleId="normal2jfr">
    <w:name w:val="normal2_jfr"/>
    <w:basedOn w:val="normaljfr"/>
    <w:semiHidden/>
    <w:rsid w:val="00901AC5"/>
    <w:pPr>
      <w:ind w:left="1134" w:hanging="283"/>
    </w:pPr>
  </w:style>
  <w:style w:type="paragraph" w:customStyle="1" w:styleId="remjfr">
    <w:name w:val="rem_jfr"/>
    <w:basedOn w:val="normaljfr"/>
    <w:next w:val="normaljfr"/>
    <w:semiHidden/>
    <w:rsid w:val="00901AC5"/>
    <w:pPr>
      <w:tabs>
        <w:tab w:val="left" w:pos="3686"/>
      </w:tabs>
      <w:ind w:left="1985" w:hanging="1134"/>
    </w:pPr>
    <w:rPr>
      <w:i/>
    </w:rPr>
  </w:style>
  <w:style w:type="paragraph" w:customStyle="1" w:styleId="notejfr">
    <w:name w:val="note_jfr"/>
    <w:basedOn w:val="normaljfr"/>
    <w:next w:val="normaljfr"/>
    <w:semiHidden/>
    <w:rsid w:val="00901AC5"/>
    <w:pPr>
      <w:tabs>
        <w:tab w:val="clear" w:pos="1701"/>
      </w:tabs>
      <w:ind w:left="1843" w:hanging="992"/>
    </w:pPr>
    <w:rPr>
      <w:i/>
    </w:rPr>
  </w:style>
  <w:style w:type="paragraph" w:customStyle="1" w:styleId="t2jfr">
    <w:name w:val="t2_jfr"/>
    <w:basedOn w:val="Normal"/>
    <w:next w:val="normaljfr"/>
    <w:semiHidden/>
    <w:rsid w:val="00901AC5"/>
    <w:pPr>
      <w:suppressAutoHyphens w:val="0"/>
      <w:spacing w:line="240" w:lineRule="auto"/>
      <w:ind w:left="567" w:right="731"/>
    </w:pPr>
    <w:rPr>
      <w:i/>
      <w:sz w:val="22"/>
      <w:u w:val="single"/>
      <w:lang w:val="fr-FR"/>
    </w:rPr>
  </w:style>
  <w:style w:type="paragraph" w:customStyle="1" w:styleId="t1jfr">
    <w:name w:val="t1_jfr"/>
    <w:basedOn w:val="Normal"/>
    <w:next w:val="normaljfr"/>
    <w:semiHidden/>
    <w:rsid w:val="00901AC5"/>
    <w:pPr>
      <w:suppressAutoHyphens w:val="0"/>
      <w:spacing w:line="240" w:lineRule="auto"/>
      <w:ind w:left="567" w:right="731"/>
    </w:pPr>
    <w:rPr>
      <w:b/>
      <w:sz w:val="22"/>
      <w:u w:val="single"/>
      <w:lang w:val="fr-FR"/>
    </w:rPr>
  </w:style>
  <w:style w:type="paragraph" w:customStyle="1" w:styleId="normal3ajfr">
    <w:name w:val="normal3a_jfr"/>
    <w:basedOn w:val="normal2jfr"/>
    <w:semiHidden/>
    <w:rsid w:val="00901AC5"/>
    <w:pPr>
      <w:ind w:left="1418"/>
    </w:pPr>
    <w:rPr>
      <w:lang w:val="en-GB"/>
    </w:rPr>
  </w:style>
  <w:style w:type="paragraph" w:customStyle="1" w:styleId="normal2ajfr">
    <w:name w:val="normal2a_jfr"/>
    <w:basedOn w:val="normal2jfr"/>
    <w:semiHidden/>
    <w:rsid w:val="00901AC5"/>
    <w:rPr>
      <w:lang w:val="en-GB"/>
    </w:rPr>
  </w:style>
  <w:style w:type="paragraph" w:customStyle="1" w:styleId="normal1ajfr">
    <w:name w:val="normal1a_jfr"/>
    <w:basedOn w:val="normaljfr"/>
    <w:semiHidden/>
    <w:rsid w:val="00901AC5"/>
    <w:rPr>
      <w:lang w:val="en-GB"/>
    </w:rPr>
  </w:style>
  <w:style w:type="paragraph" w:customStyle="1" w:styleId="t1ajfr">
    <w:name w:val="t1a_jfr"/>
    <w:basedOn w:val="Heading1"/>
    <w:next w:val="normal1ajfr"/>
    <w:semiHidden/>
    <w:rsid w:val="00901AC5"/>
    <w:pPr>
      <w:keepNext/>
      <w:suppressAutoHyphens w:val="0"/>
      <w:spacing w:before="240" w:after="60"/>
      <w:ind w:left="0" w:right="448"/>
      <w:jc w:val="both"/>
      <w:outlineLvl w:val="9"/>
    </w:pPr>
    <w:rPr>
      <w:b/>
      <w:kern w:val="28"/>
      <w:sz w:val="24"/>
      <w:u w:val="single"/>
    </w:rPr>
  </w:style>
  <w:style w:type="paragraph" w:customStyle="1" w:styleId="t2ajfr">
    <w:name w:val="t2a_jfr"/>
    <w:basedOn w:val="Heading2"/>
    <w:next w:val="normal1ajfr"/>
    <w:semiHidden/>
    <w:rsid w:val="00901AC5"/>
    <w:pPr>
      <w:keepNext/>
      <w:suppressAutoHyphens w:val="0"/>
      <w:ind w:left="567"/>
      <w:outlineLvl w:val="9"/>
    </w:pPr>
    <w:rPr>
      <w:i/>
      <w:sz w:val="24"/>
      <w:u w:val="single"/>
    </w:rPr>
  </w:style>
  <w:style w:type="paragraph" w:customStyle="1" w:styleId="t3ajfr">
    <w:name w:val="t3a_jfr"/>
    <w:basedOn w:val="t2ajfr"/>
    <w:next w:val="normal1ajfr"/>
    <w:semiHidden/>
    <w:rsid w:val="00901AC5"/>
    <w:pPr>
      <w:ind w:left="851"/>
    </w:pPr>
    <w:rPr>
      <w:i w:val="0"/>
    </w:rPr>
  </w:style>
  <w:style w:type="paragraph" w:customStyle="1" w:styleId="t3jfr">
    <w:name w:val="t3_jfr"/>
    <w:basedOn w:val="t3ajfr"/>
    <w:next w:val="normaljfr"/>
    <w:semiHidden/>
    <w:rsid w:val="00901AC5"/>
    <w:rPr>
      <w:lang w:val="fr-FR"/>
    </w:rPr>
  </w:style>
  <w:style w:type="paragraph" w:customStyle="1" w:styleId="GTRnormal3">
    <w:name w:val="GTR normal 3"/>
    <w:basedOn w:val="GTRnormalCarCarCar1"/>
    <w:rsid w:val="00901AC5"/>
    <w:pPr>
      <w:spacing w:after="240"/>
      <w:ind w:left="1418"/>
    </w:pPr>
    <w:rPr>
      <w:szCs w:val="20"/>
    </w:rPr>
  </w:style>
  <w:style w:type="paragraph" w:customStyle="1" w:styleId="GTRnormal2Car">
    <w:name w:val="GTR normal 2 Car"/>
    <w:basedOn w:val="GTRnormalCarCarCar1"/>
    <w:rsid w:val="00901AC5"/>
    <w:pPr>
      <w:numPr>
        <w:ilvl w:val="0"/>
      </w:numPr>
      <w:tabs>
        <w:tab w:val="num" w:pos="595"/>
      </w:tabs>
      <w:spacing w:after="240"/>
      <w:ind w:left="595" w:hanging="420"/>
    </w:pPr>
    <w:rPr>
      <w:color w:val="000000"/>
      <w:szCs w:val="20"/>
    </w:rPr>
  </w:style>
  <w:style w:type="paragraph" w:customStyle="1" w:styleId="GTRappendix">
    <w:name w:val="GTR appendix"/>
    <w:basedOn w:val="Normal"/>
    <w:next w:val="GTRnormal"/>
    <w:rsid w:val="00901AC5"/>
    <w:pPr>
      <w:widowControl w:val="0"/>
      <w:suppressAutoHyphens w:val="0"/>
      <w:autoSpaceDE w:val="0"/>
      <w:autoSpaceDN w:val="0"/>
      <w:adjustRightInd w:val="0"/>
      <w:spacing w:line="240" w:lineRule="auto"/>
      <w:ind w:right="90"/>
    </w:pPr>
    <w:rPr>
      <w:rFonts w:ascii="Courier New" w:hAnsi="Courier New" w:cs="Courier New"/>
      <w:i/>
      <w:iCs/>
    </w:rPr>
  </w:style>
  <w:style w:type="paragraph" w:customStyle="1" w:styleId="Style">
    <w:name w:val="Style"/>
    <w:semiHidden/>
    <w:rsid w:val="00901AC5"/>
    <w:pPr>
      <w:widowControl w:val="0"/>
      <w:autoSpaceDE w:val="0"/>
      <w:autoSpaceDN w:val="0"/>
      <w:adjustRightInd w:val="0"/>
    </w:pPr>
    <w:rPr>
      <w:rFonts w:eastAsia="Times New Roman"/>
      <w:sz w:val="24"/>
      <w:szCs w:val="24"/>
      <w:lang w:val="en-US" w:eastAsia="en-US"/>
    </w:rPr>
  </w:style>
  <w:style w:type="paragraph" w:customStyle="1" w:styleId="Heading61">
    <w:name w:val="Heading 61"/>
    <w:semiHidden/>
    <w:rsid w:val="00901AC5"/>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eastAsia="Times New Roman" w:hAnsi="Book Antiqua"/>
      <w:u w:val="single"/>
      <w:lang w:val="en-GB" w:eastAsia="en-US"/>
    </w:rPr>
  </w:style>
  <w:style w:type="paragraph" w:customStyle="1" w:styleId="Annex5">
    <w:name w:val="Annex5"/>
    <w:basedOn w:val="Normal"/>
    <w:semiHidden/>
    <w:rsid w:val="00901AC5"/>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rPr>
  </w:style>
  <w:style w:type="paragraph" w:customStyle="1" w:styleId="hobtext">
    <w:name w:val="hobtext"/>
    <w:semiHidden/>
    <w:rsid w:val="00901AC5"/>
    <w:pPr>
      <w:jc w:val="both"/>
    </w:pPr>
    <w:rPr>
      <w:rFonts w:ascii="Arial" w:hAnsi="Arial"/>
      <w:color w:val="000000"/>
      <w:lang w:val="en-US" w:eastAsia="en-US"/>
    </w:rPr>
  </w:style>
  <w:style w:type="paragraph" w:customStyle="1" w:styleId="Zakltextodsazeny">
    <w:name w:val="Zakl text odsazeny"/>
    <w:basedOn w:val="Normal"/>
    <w:semiHidden/>
    <w:rsid w:val="00901AC5"/>
    <w:pPr>
      <w:tabs>
        <w:tab w:val="left" w:pos="284"/>
        <w:tab w:val="left" w:pos="567"/>
      </w:tabs>
      <w:suppressAutoHyphens w:val="0"/>
      <w:overflowPunct w:val="0"/>
      <w:autoSpaceDE w:val="0"/>
      <w:autoSpaceDN w:val="0"/>
      <w:adjustRightInd w:val="0"/>
      <w:spacing w:line="240" w:lineRule="auto"/>
      <w:ind w:left="567"/>
      <w:jc w:val="both"/>
      <w:textAlignment w:val="baseline"/>
    </w:pPr>
    <w:rPr>
      <w:rFonts w:eastAsia="MS Mincho"/>
      <w:sz w:val="24"/>
      <w:lang w:eastAsia="cs-CZ"/>
    </w:rPr>
  </w:style>
  <w:style w:type="paragraph" w:customStyle="1" w:styleId="PointDouble1">
    <w:name w:val="PointDouble 1"/>
    <w:basedOn w:val="Normal"/>
    <w:semiHidden/>
    <w:rsid w:val="00901AC5"/>
    <w:pPr>
      <w:tabs>
        <w:tab w:val="left" w:pos="1418"/>
      </w:tabs>
      <w:suppressAutoHyphens w:val="0"/>
      <w:spacing w:before="120" w:after="120" w:line="240" w:lineRule="auto"/>
      <w:ind w:left="1985" w:hanging="1134"/>
      <w:jc w:val="both"/>
    </w:pPr>
    <w:rPr>
      <w:sz w:val="24"/>
    </w:rPr>
  </w:style>
  <w:style w:type="paragraph" w:customStyle="1" w:styleId="Tiret3">
    <w:name w:val="Tiret 3"/>
    <w:basedOn w:val="Normal"/>
    <w:semiHidden/>
    <w:rsid w:val="00901AC5"/>
    <w:pPr>
      <w:suppressAutoHyphens w:val="0"/>
      <w:spacing w:before="120" w:after="120" w:line="240" w:lineRule="auto"/>
      <w:ind w:left="2552" w:hanging="567"/>
      <w:jc w:val="both"/>
    </w:pPr>
    <w:rPr>
      <w:sz w:val="24"/>
    </w:rPr>
  </w:style>
  <w:style w:type="paragraph" w:customStyle="1" w:styleId="berschrift5n">
    <w:name w:val="Überschrift 5n"/>
    <w:basedOn w:val="Normal"/>
    <w:next w:val="Normal"/>
    <w:semiHidden/>
    <w:rsid w:val="00901AC5"/>
    <w:pPr>
      <w:widowControl w:val="0"/>
      <w:tabs>
        <w:tab w:val="num" w:pos="1140"/>
        <w:tab w:val="left" w:pos="2552"/>
      </w:tabs>
      <w:suppressAutoHyphens w:val="0"/>
      <w:autoSpaceDE w:val="0"/>
      <w:autoSpaceDN w:val="0"/>
      <w:adjustRightInd w:val="0"/>
      <w:spacing w:after="120" w:line="240" w:lineRule="auto"/>
      <w:ind w:left="1140" w:hanging="1140"/>
      <w:jc w:val="both"/>
    </w:pPr>
    <w:rPr>
      <w:rFonts w:ascii="Arial" w:eastAsia="MS Mincho" w:hAnsi="Arial" w:cs="Arial"/>
      <w:lang w:val="en-US"/>
    </w:rPr>
  </w:style>
  <w:style w:type="paragraph" w:customStyle="1" w:styleId="Formatvorlage1">
    <w:name w:val="Formatvorlage1"/>
    <w:basedOn w:val="Heading4"/>
    <w:next w:val="Normal"/>
    <w:semiHidden/>
    <w:rsid w:val="00901AC5"/>
    <w:pPr>
      <w:widowControl w:val="0"/>
      <w:tabs>
        <w:tab w:val="num" w:pos="1140"/>
        <w:tab w:val="num" w:pos="1854"/>
        <w:tab w:val="left" w:pos="2552"/>
      </w:tabs>
      <w:suppressAutoHyphens w:val="0"/>
      <w:autoSpaceDE w:val="0"/>
      <w:autoSpaceDN w:val="0"/>
      <w:adjustRightInd w:val="0"/>
      <w:spacing w:before="120" w:after="120"/>
      <w:ind w:left="1782" w:hanging="648"/>
    </w:pPr>
    <w:rPr>
      <w:rFonts w:ascii="Arial" w:eastAsia="MS Mincho" w:hAnsi="Arial" w:cs="Arial"/>
    </w:rPr>
  </w:style>
  <w:style w:type="paragraph" w:customStyle="1" w:styleId="berschriftA">
    <w:name w:val="Überschrift A"/>
    <w:basedOn w:val="Heading1"/>
    <w:semiHidden/>
    <w:rsid w:val="00901AC5"/>
    <w:pPr>
      <w:keepNext/>
      <w:tabs>
        <w:tab w:val="num" w:pos="1695"/>
      </w:tabs>
      <w:suppressAutoHyphens w:val="0"/>
      <w:spacing w:before="120" w:after="240"/>
      <w:ind w:left="1695" w:hanging="555"/>
      <w:jc w:val="both"/>
    </w:pPr>
    <w:rPr>
      <w:rFonts w:ascii="Arial" w:eastAsia="MS Mincho" w:hAnsi="Arial"/>
      <w:b/>
      <w:sz w:val="24"/>
      <w:u w:val="single"/>
    </w:rPr>
  </w:style>
  <w:style w:type="paragraph" w:customStyle="1" w:styleId="berschriftA2">
    <w:name w:val="Überschrift A2"/>
    <w:basedOn w:val="Normal"/>
    <w:semiHidden/>
    <w:rsid w:val="00901AC5"/>
    <w:pPr>
      <w:widowControl w:val="0"/>
      <w:tabs>
        <w:tab w:val="left" w:pos="340"/>
      </w:tabs>
      <w:suppressAutoHyphens w:val="0"/>
      <w:autoSpaceDE w:val="0"/>
      <w:autoSpaceDN w:val="0"/>
      <w:adjustRightInd w:val="0"/>
      <w:spacing w:before="240" w:after="240" w:line="240" w:lineRule="auto"/>
      <w:ind w:left="340" w:hanging="340"/>
      <w:jc w:val="both"/>
    </w:pPr>
    <w:rPr>
      <w:rFonts w:ascii="Arial" w:eastAsia="MS Mincho" w:hAnsi="Arial"/>
      <w:b/>
      <w:sz w:val="24"/>
      <w:szCs w:val="24"/>
    </w:rPr>
  </w:style>
  <w:style w:type="paragraph" w:customStyle="1" w:styleId="AufzhlungE2">
    <w:name w:val="Aufzählung E2"/>
    <w:basedOn w:val="Normal"/>
    <w:semiHidden/>
    <w:rsid w:val="00901AC5"/>
    <w:pPr>
      <w:widowControl w:val="0"/>
      <w:tabs>
        <w:tab w:val="num" w:pos="360"/>
        <w:tab w:val="num" w:pos="2127"/>
      </w:tabs>
      <w:suppressAutoHyphens w:val="0"/>
      <w:autoSpaceDE w:val="0"/>
      <w:autoSpaceDN w:val="0"/>
      <w:adjustRightInd w:val="0"/>
      <w:spacing w:after="120" w:line="240" w:lineRule="auto"/>
      <w:ind w:left="2127" w:hanging="360"/>
      <w:jc w:val="both"/>
    </w:pPr>
    <w:rPr>
      <w:rFonts w:ascii="Arial" w:eastAsia="MS Mincho" w:hAnsi="Arial"/>
      <w:szCs w:val="24"/>
    </w:rPr>
  </w:style>
  <w:style w:type="paragraph" w:customStyle="1" w:styleId="Standard1">
    <w:name w:val="Standard 1"/>
    <w:basedOn w:val="BodyText"/>
    <w:semiHidden/>
    <w:rsid w:val="00901AC5"/>
    <w:pPr>
      <w:spacing w:before="120" w:after="120"/>
      <w:ind w:left="340"/>
      <w:jc w:val="both"/>
    </w:pPr>
    <w:rPr>
      <w:rFonts w:ascii="Arial" w:eastAsia="MS Mincho" w:hAnsi="Arial"/>
      <w:sz w:val="20"/>
      <w:szCs w:val="20"/>
    </w:rPr>
  </w:style>
  <w:style w:type="paragraph" w:customStyle="1" w:styleId="Standard2">
    <w:name w:val="Standard 2"/>
    <w:basedOn w:val="BodyText"/>
    <w:semiHidden/>
    <w:rsid w:val="00901AC5"/>
    <w:pPr>
      <w:spacing w:before="120" w:after="120"/>
      <w:ind w:left="567"/>
      <w:jc w:val="both"/>
    </w:pPr>
    <w:rPr>
      <w:rFonts w:ascii="Arial" w:eastAsia="MS Mincho" w:hAnsi="Arial"/>
      <w:sz w:val="20"/>
      <w:szCs w:val="20"/>
    </w:rPr>
  </w:style>
  <w:style w:type="paragraph" w:customStyle="1" w:styleId="Standard3">
    <w:name w:val="Standard 3"/>
    <w:basedOn w:val="BodyText"/>
    <w:semiHidden/>
    <w:rsid w:val="00901AC5"/>
    <w:pPr>
      <w:spacing w:before="120" w:after="120"/>
      <w:ind w:left="737"/>
      <w:jc w:val="both"/>
    </w:pPr>
    <w:rPr>
      <w:rFonts w:ascii="Arial" w:eastAsia="MS Mincho" w:hAnsi="Arial"/>
      <w:sz w:val="20"/>
      <w:szCs w:val="20"/>
    </w:rPr>
  </w:style>
  <w:style w:type="paragraph" w:customStyle="1" w:styleId="Note4">
    <w:name w:val="Note 4"/>
    <w:basedOn w:val="Normal"/>
    <w:autoRedefine/>
    <w:rsid w:val="00901AC5"/>
    <w:pPr>
      <w:widowControl w:val="0"/>
      <w:tabs>
        <w:tab w:val="left" w:pos="1418"/>
      </w:tabs>
      <w:suppressAutoHyphens w:val="0"/>
      <w:autoSpaceDE w:val="0"/>
      <w:autoSpaceDN w:val="0"/>
      <w:adjustRightInd w:val="0"/>
      <w:spacing w:after="120" w:line="240" w:lineRule="auto"/>
      <w:ind w:left="1418" w:hanging="567"/>
      <w:jc w:val="both"/>
    </w:pPr>
    <w:rPr>
      <w:rFonts w:ascii="Arial" w:eastAsia="MS Mincho" w:hAnsi="Arial"/>
      <w:szCs w:val="24"/>
    </w:rPr>
  </w:style>
  <w:style w:type="paragraph" w:customStyle="1" w:styleId="Standard4">
    <w:name w:val="Standard 4"/>
    <w:basedOn w:val="Normal"/>
    <w:rsid w:val="00901AC5"/>
    <w:pPr>
      <w:widowControl w:val="0"/>
      <w:suppressAutoHyphens w:val="0"/>
      <w:autoSpaceDE w:val="0"/>
      <w:autoSpaceDN w:val="0"/>
      <w:adjustRightInd w:val="0"/>
      <w:spacing w:before="120" w:after="120" w:line="240" w:lineRule="auto"/>
      <w:ind w:left="851"/>
      <w:jc w:val="both"/>
    </w:pPr>
    <w:rPr>
      <w:rFonts w:ascii="Arial" w:eastAsia="MS Mincho" w:hAnsi="Arial"/>
      <w:szCs w:val="24"/>
    </w:rPr>
  </w:style>
  <w:style w:type="paragraph" w:customStyle="1" w:styleId="standard5">
    <w:name w:val="standard 5"/>
    <w:basedOn w:val="Normal"/>
    <w:autoRedefine/>
    <w:rsid w:val="00901AC5"/>
    <w:pPr>
      <w:widowControl w:val="0"/>
      <w:suppressAutoHyphens w:val="0"/>
      <w:autoSpaceDE w:val="0"/>
      <w:autoSpaceDN w:val="0"/>
      <w:adjustRightInd w:val="0"/>
      <w:spacing w:before="120" w:after="120" w:line="240" w:lineRule="auto"/>
      <w:ind w:left="964"/>
      <w:jc w:val="both"/>
    </w:pPr>
    <w:rPr>
      <w:rFonts w:ascii="Arial" w:eastAsia="MS Mincho" w:hAnsi="Arial"/>
      <w:szCs w:val="24"/>
    </w:rPr>
  </w:style>
  <w:style w:type="paragraph" w:customStyle="1" w:styleId="Numerierung1">
    <w:name w:val="Numerierung 1"/>
    <w:basedOn w:val="Normal"/>
    <w:semiHidden/>
    <w:rsid w:val="00901AC5"/>
    <w:pPr>
      <w:widowControl w:val="0"/>
      <w:tabs>
        <w:tab w:val="num" w:pos="1140"/>
        <w:tab w:val="left" w:pos="1491"/>
      </w:tabs>
      <w:suppressAutoHyphens w:val="0"/>
      <w:autoSpaceDE w:val="0"/>
      <w:autoSpaceDN w:val="0"/>
      <w:adjustRightInd w:val="0"/>
      <w:spacing w:after="120" w:line="240" w:lineRule="auto"/>
      <w:ind w:left="1140" w:hanging="1140"/>
      <w:jc w:val="both"/>
    </w:pPr>
    <w:rPr>
      <w:rFonts w:ascii="Arial" w:eastAsia="MS Mincho" w:hAnsi="Arial"/>
      <w:szCs w:val="24"/>
    </w:rPr>
  </w:style>
  <w:style w:type="paragraph" w:customStyle="1" w:styleId="Note5">
    <w:name w:val="Note 5"/>
    <w:basedOn w:val="Note4"/>
    <w:semiHidden/>
    <w:rsid w:val="00901AC5"/>
    <w:pPr>
      <w:ind w:left="1701"/>
    </w:pPr>
  </w:style>
  <w:style w:type="paragraph" w:customStyle="1" w:styleId="Table">
    <w:name w:val="Table"/>
    <w:basedOn w:val="Caption"/>
    <w:semiHidden/>
    <w:rsid w:val="00901AC5"/>
    <w:pPr>
      <w:tabs>
        <w:tab w:val="left" w:pos="993"/>
      </w:tabs>
      <w:spacing w:after="240"/>
      <w:jc w:val="center"/>
    </w:pPr>
  </w:style>
  <w:style w:type="paragraph" w:customStyle="1" w:styleId="standard6">
    <w:name w:val="standard 6"/>
    <w:basedOn w:val="Normal"/>
    <w:semiHidden/>
    <w:rsid w:val="00901AC5"/>
    <w:pPr>
      <w:widowControl w:val="0"/>
      <w:suppressAutoHyphens w:val="0"/>
      <w:autoSpaceDE w:val="0"/>
      <w:autoSpaceDN w:val="0"/>
      <w:adjustRightInd w:val="0"/>
      <w:spacing w:before="120" w:after="120" w:line="240" w:lineRule="auto"/>
      <w:ind w:left="1134"/>
      <w:jc w:val="both"/>
    </w:pPr>
    <w:rPr>
      <w:rFonts w:ascii="Arial" w:eastAsia="MS Mincho" w:hAnsi="Arial"/>
      <w:szCs w:val="24"/>
    </w:rPr>
  </w:style>
  <w:style w:type="paragraph" w:customStyle="1" w:styleId="Numerierung0">
    <w:name w:val="Numerierung 0"/>
    <w:basedOn w:val="Numerierung1"/>
    <w:semiHidden/>
    <w:rsid w:val="00901AC5"/>
    <w:pPr>
      <w:tabs>
        <w:tab w:val="clear" w:pos="1140"/>
        <w:tab w:val="clear" w:pos="1491"/>
        <w:tab w:val="num" w:pos="360"/>
      </w:tabs>
      <w:ind w:left="360" w:hanging="360"/>
    </w:pPr>
  </w:style>
  <w:style w:type="paragraph" w:customStyle="1" w:styleId="Note6">
    <w:name w:val="Note 6"/>
    <w:basedOn w:val="Note5"/>
    <w:semiHidden/>
    <w:rsid w:val="00901AC5"/>
    <w:pPr>
      <w:tabs>
        <w:tab w:val="clear" w:pos="1418"/>
        <w:tab w:val="left" w:pos="1985"/>
      </w:tabs>
      <w:ind w:left="1985"/>
    </w:pPr>
  </w:style>
  <w:style w:type="paragraph" w:customStyle="1" w:styleId="title1">
    <w:name w:val="title1"/>
    <w:basedOn w:val="main"/>
    <w:semiHidden/>
    <w:rsid w:val="00901AC5"/>
    <w:rPr>
      <w:b/>
      <w:sz w:val="28"/>
    </w:rPr>
  </w:style>
  <w:style w:type="paragraph" w:customStyle="1" w:styleId="main">
    <w:name w:val="main"/>
    <w:basedOn w:val="Normal"/>
    <w:rsid w:val="00901AC5"/>
    <w:pPr>
      <w:widowControl w:val="0"/>
      <w:suppressAutoHyphens w:val="0"/>
      <w:jc w:val="both"/>
    </w:pPr>
    <w:rPr>
      <w:rFonts w:ascii="Arial" w:eastAsia="MS Gothic" w:hAnsi="Arial"/>
      <w:kern w:val="2"/>
      <w:sz w:val="21"/>
      <w:lang w:val="en-US" w:eastAsia="ja-JP"/>
    </w:rPr>
  </w:style>
  <w:style w:type="paragraph" w:customStyle="1" w:styleId="berschrift2-2">
    <w:name w:val="Überschrift2-2"/>
    <w:basedOn w:val="Heading2"/>
    <w:semiHidden/>
    <w:rsid w:val="00901AC5"/>
    <w:pPr>
      <w:keepNext/>
      <w:widowControl w:val="0"/>
      <w:tabs>
        <w:tab w:val="num" w:pos="570"/>
        <w:tab w:val="num" w:pos="1557"/>
      </w:tabs>
      <w:suppressAutoHyphens w:val="0"/>
      <w:autoSpaceDE w:val="0"/>
      <w:autoSpaceDN w:val="0"/>
      <w:adjustRightInd w:val="0"/>
      <w:spacing w:before="120" w:after="120"/>
      <w:ind w:left="1557" w:hanging="576"/>
      <w:jc w:val="both"/>
    </w:pPr>
    <w:rPr>
      <w:rFonts w:ascii="Arial" w:eastAsia="MS Mincho" w:hAnsi="Arial"/>
      <w:b/>
      <w:iCs/>
      <w:szCs w:val="24"/>
    </w:rPr>
  </w:style>
  <w:style w:type="paragraph" w:customStyle="1" w:styleId="Tabletitle">
    <w:name w:val="Table title"/>
    <w:basedOn w:val="Normal"/>
    <w:next w:val="Normal"/>
    <w:rsid w:val="00901AC5"/>
    <w:pPr>
      <w:keepNext/>
      <w:overflowPunct w:val="0"/>
      <w:autoSpaceDE w:val="0"/>
      <w:autoSpaceDN w:val="0"/>
      <w:adjustRightInd w:val="0"/>
      <w:spacing w:before="120" w:after="120" w:line="-230" w:lineRule="auto"/>
      <w:jc w:val="center"/>
      <w:textAlignment w:val="baseline"/>
    </w:pPr>
    <w:rPr>
      <w:rFonts w:ascii="Arial" w:eastAsia="MS Mincho" w:hAnsi="Arial"/>
      <w:b/>
      <w:lang w:eastAsia="ja-JP"/>
    </w:rPr>
  </w:style>
  <w:style w:type="paragraph" w:customStyle="1" w:styleId="a3">
    <w:name w:val="a3"/>
    <w:basedOn w:val="Heading3"/>
    <w:next w:val="Normal"/>
    <w:semiHidden/>
    <w:rsid w:val="00901AC5"/>
    <w:pPr>
      <w:keepNext/>
      <w:tabs>
        <w:tab w:val="left" w:pos="640"/>
        <w:tab w:val="left" w:pos="880"/>
      </w:tabs>
      <w:overflowPunct w:val="0"/>
      <w:autoSpaceDE w:val="0"/>
      <w:autoSpaceDN w:val="0"/>
      <w:adjustRightInd w:val="0"/>
      <w:spacing w:before="60" w:after="240" w:line="-250" w:lineRule="auto"/>
      <w:jc w:val="both"/>
      <w:textAlignment w:val="baseline"/>
      <w:outlineLvl w:val="9"/>
    </w:pPr>
    <w:rPr>
      <w:rFonts w:ascii="Arial" w:eastAsia="MS Mincho" w:hAnsi="Arial"/>
      <w:sz w:val="22"/>
      <w:lang w:eastAsia="ja-JP"/>
    </w:rPr>
  </w:style>
  <w:style w:type="paragraph" w:customStyle="1" w:styleId="p3">
    <w:name w:val="p3"/>
    <w:basedOn w:val="Normal"/>
    <w:next w:val="Normal"/>
    <w:semiHidden/>
    <w:rsid w:val="00901AC5"/>
    <w:pPr>
      <w:tabs>
        <w:tab w:val="left" w:pos="720"/>
      </w:tabs>
      <w:suppressAutoHyphens w:val="0"/>
      <w:overflowPunct w:val="0"/>
      <w:autoSpaceDE w:val="0"/>
      <w:autoSpaceDN w:val="0"/>
      <w:adjustRightInd w:val="0"/>
      <w:spacing w:after="120" w:line="230" w:lineRule="auto"/>
      <w:jc w:val="both"/>
      <w:textAlignment w:val="baseline"/>
    </w:pPr>
    <w:rPr>
      <w:rFonts w:ascii="Arial" w:eastAsia="MS Mincho" w:hAnsi="Arial"/>
      <w:lang w:eastAsia="ja-JP"/>
    </w:rPr>
  </w:style>
  <w:style w:type="paragraph" w:customStyle="1" w:styleId="zzHelp">
    <w:name w:val="zzHelp"/>
    <w:basedOn w:val="Normal"/>
    <w:semiHidden/>
    <w:rsid w:val="00901AC5"/>
    <w:pPr>
      <w:suppressAutoHyphens w:val="0"/>
      <w:overflowPunct w:val="0"/>
      <w:autoSpaceDE w:val="0"/>
      <w:autoSpaceDN w:val="0"/>
      <w:adjustRightInd w:val="0"/>
      <w:spacing w:after="240" w:line="230" w:lineRule="auto"/>
      <w:jc w:val="both"/>
      <w:textAlignment w:val="baseline"/>
    </w:pPr>
    <w:rPr>
      <w:rFonts w:ascii="Arial" w:eastAsia="MS Mincho" w:hAnsi="Arial"/>
      <w:color w:val="008000"/>
      <w:lang w:eastAsia="ja-JP"/>
    </w:rPr>
  </w:style>
  <w:style w:type="paragraph" w:customStyle="1" w:styleId="text">
    <w:name w:val="text"/>
    <w:basedOn w:val="Normal"/>
    <w:semiHidden/>
    <w:rsid w:val="00901AC5"/>
    <w:pPr>
      <w:widowControl w:val="0"/>
      <w:suppressAutoHyphens w:val="0"/>
      <w:adjustRightInd w:val="0"/>
      <w:spacing w:line="240" w:lineRule="auto"/>
      <w:ind w:firstLine="426"/>
    </w:pPr>
    <w:rPr>
      <w:rFonts w:ascii="Arial" w:eastAsia="MS PGothic" w:hAnsi="Arial"/>
      <w:sz w:val="18"/>
      <w:lang w:val="en-US" w:eastAsia="ja-JP"/>
    </w:rPr>
  </w:style>
  <w:style w:type="paragraph" w:customStyle="1" w:styleId="berschrift1-4">
    <w:name w:val="Überschrift1-4"/>
    <w:next w:val="BodyText"/>
    <w:autoRedefine/>
    <w:semiHidden/>
    <w:rsid w:val="00901AC5"/>
    <w:pPr>
      <w:tabs>
        <w:tab w:val="num" w:pos="360"/>
        <w:tab w:val="left" w:pos="426"/>
      </w:tabs>
      <w:spacing w:before="120" w:after="120"/>
      <w:ind w:left="431" w:hanging="431"/>
      <w:outlineLvl w:val="0"/>
    </w:pPr>
    <w:rPr>
      <w:rFonts w:ascii="Arial" w:hAnsi="Arial"/>
      <w:b/>
      <w:sz w:val="22"/>
      <w:lang w:val="de-DE" w:eastAsia="de-DE"/>
    </w:rPr>
  </w:style>
  <w:style w:type="paragraph" w:customStyle="1" w:styleId="EuropeanDirective1">
    <w:name w:val="European Directive 1"/>
    <w:basedOn w:val="Normal"/>
    <w:semiHidden/>
    <w:rsid w:val="00901AC5"/>
    <w:pPr>
      <w:tabs>
        <w:tab w:val="num" w:pos="570"/>
        <w:tab w:val="num" w:pos="1080"/>
      </w:tabs>
      <w:suppressAutoHyphens w:val="0"/>
      <w:spacing w:after="120" w:line="240" w:lineRule="auto"/>
      <w:ind w:left="1080" w:hanging="1080"/>
      <w:jc w:val="both"/>
    </w:pPr>
    <w:rPr>
      <w:rFonts w:ascii="Arial" w:eastAsia="MS Mincho" w:hAnsi="Arial"/>
    </w:rPr>
  </w:style>
  <w:style w:type="paragraph" w:customStyle="1" w:styleId="EuropeanDirective2">
    <w:name w:val="European Directive 2"/>
    <w:semiHidden/>
    <w:rsid w:val="00901AC5"/>
    <w:pPr>
      <w:tabs>
        <w:tab w:val="num" w:pos="1140"/>
      </w:tabs>
      <w:ind w:left="1140" w:hanging="1140"/>
    </w:pPr>
    <w:rPr>
      <w:rFonts w:ascii="Arial" w:hAnsi="Arial"/>
      <w:lang w:val="en-GB" w:eastAsia="en-US"/>
    </w:rPr>
  </w:style>
  <w:style w:type="paragraph" w:customStyle="1" w:styleId="EuropeanDirective3">
    <w:name w:val="European Directive 3"/>
    <w:basedOn w:val="Normal"/>
    <w:semiHidden/>
    <w:rsid w:val="00901AC5"/>
    <w:pPr>
      <w:tabs>
        <w:tab w:val="num" w:pos="1140"/>
        <w:tab w:val="num" w:pos="1440"/>
      </w:tabs>
      <w:suppressAutoHyphens w:val="0"/>
      <w:spacing w:after="120" w:line="240" w:lineRule="auto"/>
      <w:ind w:left="1140" w:hanging="1140"/>
      <w:jc w:val="both"/>
    </w:pPr>
    <w:rPr>
      <w:rFonts w:ascii="Arial" w:eastAsia="MS Mincho" w:hAnsi="Arial"/>
    </w:rPr>
  </w:style>
  <w:style w:type="paragraph" w:customStyle="1" w:styleId="TxBrp4">
    <w:name w:val="TxBr_p4"/>
    <w:basedOn w:val="Normal"/>
    <w:semiHidden/>
    <w:rsid w:val="00901AC5"/>
    <w:pPr>
      <w:widowControl w:val="0"/>
      <w:tabs>
        <w:tab w:val="left" w:pos="204"/>
      </w:tabs>
      <w:suppressAutoHyphens w:val="0"/>
      <w:spacing w:after="120"/>
      <w:jc w:val="both"/>
    </w:pPr>
    <w:rPr>
      <w:rFonts w:eastAsia="MS Mincho"/>
      <w:lang w:val="fr-FR"/>
    </w:rPr>
  </w:style>
  <w:style w:type="paragraph" w:customStyle="1" w:styleId="a2">
    <w:name w:val="a2"/>
    <w:basedOn w:val="Heading2"/>
    <w:next w:val="Normal"/>
    <w:semiHidden/>
    <w:rsid w:val="00901AC5"/>
    <w:pPr>
      <w:keepNext/>
      <w:tabs>
        <w:tab w:val="left" w:pos="500"/>
        <w:tab w:val="left" w:pos="720"/>
      </w:tabs>
      <w:overflowPunct w:val="0"/>
      <w:autoSpaceDE w:val="0"/>
      <w:autoSpaceDN w:val="0"/>
      <w:adjustRightInd w:val="0"/>
      <w:spacing w:before="270" w:after="240" w:line="-270" w:lineRule="auto"/>
      <w:jc w:val="both"/>
      <w:textAlignment w:val="baseline"/>
      <w:outlineLvl w:val="9"/>
    </w:pPr>
    <w:rPr>
      <w:rFonts w:ascii="Arial" w:eastAsia="MS Mincho" w:hAnsi="Arial"/>
      <w:b/>
      <w:sz w:val="24"/>
      <w:lang w:eastAsia="ja-JP"/>
    </w:rPr>
  </w:style>
  <w:style w:type="paragraph" w:customStyle="1" w:styleId="a6">
    <w:name w:val="a6"/>
    <w:basedOn w:val="Heading6"/>
    <w:next w:val="Normal"/>
    <w:semiHidden/>
    <w:rsid w:val="00901AC5"/>
    <w:pPr>
      <w:keepNext/>
      <w:tabs>
        <w:tab w:val="left" w:pos="360"/>
        <w:tab w:val="left" w:pos="1140"/>
        <w:tab w:val="left" w:pos="1360"/>
      </w:tabs>
      <w:overflowPunct w:val="0"/>
      <w:autoSpaceDE w:val="0"/>
      <w:autoSpaceDN w:val="0"/>
      <w:adjustRightInd w:val="0"/>
      <w:spacing w:before="60" w:after="240" w:line="-230" w:lineRule="auto"/>
      <w:ind w:left="360" w:hanging="360"/>
      <w:jc w:val="both"/>
      <w:textAlignment w:val="baseline"/>
      <w:outlineLvl w:val="9"/>
    </w:pPr>
    <w:rPr>
      <w:rFonts w:ascii="Arial" w:eastAsia="MS Mincho" w:hAnsi="Arial"/>
      <w:i/>
      <w:lang w:eastAsia="ja-JP"/>
    </w:rPr>
  </w:style>
  <w:style w:type="paragraph" w:customStyle="1" w:styleId="a4">
    <w:name w:val="a4"/>
    <w:basedOn w:val="Heading4"/>
    <w:next w:val="Normal"/>
    <w:semiHidden/>
    <w:rsid w:val="00901AC5"/>
    <w:pPr>
      <w:tabs>
        <w:tab w:val="left" w:pos="860"/>
        <w:tab w:val="left" w:pos="1060"/>
      </w:tabs>
      <w:overflowPunct w:val="0"/>
      <w:autoSpaceDE w:val="0"/>
      <w:autoSpaceDN w:val="0"/>
      <w:adjustRightInd w:val="0"/>
      <w:spacing w:before="60" w:after="240" w:line="-230" w:lineRule="auto"/>
      <w:jc w:val="both"/>
      <w:textAlignment w:val="baseline"/>
      <w:outlineLvl w:val="9"/>
    </w:pPr>
    <w:rPr>
      <w:rFonts w:ascii="Arial" w:eastAsia="MS Mincho" w:hAnsi="Arial"/>
      <w:bCs/>
      <w:lang w:eastAsia="ja-JP"/>
    </w:rPr>
  </w:style>
  <w:style w:type="paragraph" w:customStyle="1" w:styleId="a5">
    <w:name w:val="a5"/>
    <w:basedOn w:val="Heading5"/>
    <w:next w:val="Normal"/>
    <w:semiHidden/>
    <w:rsid w:val="00901AC5"/>
    <w:pPr>
      <w:keepNext/>
      <w:tabs>
        <w:tab w:val="left" w:pos="1140"/>
        <w:tab w:val="left" w:pos="1360"/>
      </w:tabs>
      <w:overflowPunct w:val="0"/>
      <w:autoSpaceDE w:val="0"/>
      <w:autoSpaceDN w:val="0"/>
      <w:adjustRightInd w:val="0"/>
      <w:spacing w:before="60" w:after="240" w:line="-230" w:lineRule="auto"/>
      <w:jc w:val="both"/>
      <w:textAlignment w:val="baseline"/>
      <w:outlineLvl w:val="9"/>
    </w:pPr>
    <w:rPr>
      <w:rFonts w:ascii="Arial" w:eastAsia="MS Mincho" w:hAnsi="Arial"/>
      <w:bCs/>
      <w:lang w:eastAsia="ja-JP"/>
    </w:rPr>
  </w:style>
  <w:style w:type="paragraph" w:customStyle="1" w:styleId="Bibliography1">
    <w:name w:val="Bibliography1"/>
    <w:basedOn w:val="Normal"/>
    <w:semiHidden/>
    <w:rsid w:val="00901AC5"/>
    <w:pPr>
      <w:tabs>
        <w:tab w:val="left" w:pos="660"/>
      </w:tabs>
      <w:suppressAutoHyphens w:val="0"/>
      <w:overflowPunct w:val="0"/>
      <w:autoSpaceDE w:val="0"/>
      <w:autoSpaceDN w:val="0"/>
      <w:adjustRightInd w:val="0"/>
      <w:spacing w:after="240" w:line="230" w:lineRule="auto"/>
      <w:ind w:left="658" w:hanging="658"/>
      <w:jc w:val="both"/>
      <w:textAlignment w:val="baseline"/>
    </w:pPr>
    <w:rPr>
      <w:rFonts w:ascii="Arial" w:eastAsia="MS Mincho" w:hAnsi="Arial"/>
      <w:lang w:eastAsia="ja-JP"/>
    </w:rPr>
  </w:style>
  <w:style w:type="paragraph" w:customStyle="1" w:styleId="Example">
    <w:name w:val="Example"/>
    <w:basedOn w:val="Normal"/>
    <w:next w:val="Normal"/>
    <w:semiHidden/>
    <w:rsid w:val="00901AC5"/>
    <w:pPr>
      <w:tabs>
        <w:tab w:val="left" w:pos="1360"/>
      </w:tabs>
      <w:suppressAutoHyphens w:val="0"/>
      <w:overflowPunct w:val="0"/>
      <w:autoSpaceDE w:val="0"/>
      <w:autoSpaceDN w:val="0"/>
      <w:adjustRightInd w:val="0"/>
      <w:spacing w:after="240" w:line="210" w:lineRule="auto"/>
      <w:jc w:val="both"/>
      <w:textAlignment w:val="baseline"/>
    </w:pPr>
    <w:rPr>
      <w:rFonts w:ascii="Arial" w:eastAsia="MS Mincho" w:hAnsi="Arial"/>
      <w:sz w:val="18"/>
      <w:lang w:eastAsia="ja-JP"/>
    </w:rPr>
  </w:style>
  <w:style w:type="paragraph" w:customStyle="1" w:styleId="Figurefootnote">
    <w:name w:val="Figure footnote"/>
    <w:basedOn w:val="Normal"/>
    <w:rsid w:val="00901AC5"/>
    <w:pPr>
      <w:keepNext/>
      <w:tabs>
        <w:tab w:val="left" w:pos="340"/>
      </w:tabs>
      <w:suppressAutoHyphens w:val="0"/>
      <w:overflowPunct w:val="0"/>
      <w:autoSpaceDE w:val="0"/>
      <w:autoSpaceDN w:val="0"/>
      <w:adjustRightInd w:val="0"/>
      <w:spacing w:after="60" w:line="210" w:lineRule="auto"/>
      <w:jc w:val="both"/>
      <w:textAlignment w:val="baseline"/>
    </w:pPr>
    <w:rPr>
      <w:rFonts w:ascii="Arial" w:eastAsia="MS Mincho" w:hAnsi="Arial"/>
      <w:sz w:val="18"/>
      <w:lang w:eastAsia="ja-JP"/>
    </w:rPr>
  </w:style>
  <w:style w:type="paragraph" w:customStyle="1" w:styleId="Foreword">
    <w:name w:val="Foreword"/>
    <w:basedOn w:val="Normal"/>
    <w:next w:val="Normal"/>
    <w:semiHidden/>
    <w:rsid w:val="00901AC5"/>
    <w:pPr>
      <w:suppressAutoHyphens w:val="0"/>
      <w:overflowPunct w:val="0"/>
      <w:autoSpaceDE w:val="0"/>
      <w:autoSpaceDN w:val="0"/>
      <w:adjustRightInd w:val="0"/>
      <w:spacing w:after="240" w:line="230" w:lineRule="auto"/>
      <w:jc w:val="both"/>
      <w:textAlignment w:val="baseline"/>
    </w:pPr>
    <w:rPr>
      <w:rFonts w:ascii="Arial" w:eastAsia="MS Mincho" w:hAnsi="Arial"/>
      <w:color w:val="0000FF"/>
      <w:lang w:eastAsia="ja-JP"/>
    </w:rPr>
  </w:style>
  <w:style w:type="paragraph" w:customStyle="1" w:styleId="Introduction">
    <w:name w:val="Introduction"/>
    <w:basedOn w:val="Normal"/>
    <w:next w:val="Normal"/>
    <w:semiHidden/>
    <w:rsid w:val="00901AC5"/>
    <w:pPr>
      <w:pageBreakBefore/>
      <w:tabs>
        <w:tab w:val="left" w:pos="400"/>
      </w:tabs>
      <w:suppressAutoHyphens w:val="0"/>
      <w:overflowPunct w:val="0"/>
      <w:autoSpaceDE w:val="0"/>
      <w:autoSpaceDN w:val="0"/>
      <w:adjustRightInd w:val="0"/>
      <w:spacing w:before="960" w:after="310" w:line="-310" w:lineRule="auto"/>
      <w:jc w:val="both"/>
      <w:textAlignment w:val="baseline"/>
    </w:pPr>
    <w:rPr>
      <w:rFonts w:ascii="Arial" w:eastAsia="MS Mincho" w:hAnsi="Arial"/>
      <w:b/>
      <w:sz w:val="28"/>
      <w:lang w:eastAsia="ja-JP"/>
    </w:rPr>
  </w:style>
  <w:style w:type="paragraph" w:customStyle="1" w:styleId="Note">
    <w:name w:val="Note"/>
    <w:basedOn w:val="Normal"/>
    <w:next w:val="Normal"/>
    <w:rsid w:val="00901AC5"/>
    <w:pPr>
      <w:tabs>
        <w:tab w:val="left" w:pos="960"/>
      </w:tabs>
      <w:suppressAutoHyphens w:val="0"/>
      <w:overflowPunct w:val="0"/>
      <w:autoSpaceDE w:val="0"/>
      <w:autoSpaceDN w:val="0"/>
      <w:adjustRightInd w:val="0"/>
      <w:spacing w:after="240" w:line="210" w:lineRule="auto"/>
      <w:jc w:val="both"/>
      <w:textAlignment w:val="baseline"/>
    </w:pPr>
    <w:rPr>
      <w:rFonts w:ascii="Arial" w:eastAsia="MS Mincho" w:hAnsi="Arial"/>
      <w:sz w:val="18"/>
      <w:lang w:eastAsia="ja-JP"/>
    </w:rPr>
  </w:style>
  <w:style w:type="paragraph" w:customStyle="1" w:styleId="p2">
    <w:name w:val="p2"/>
    <w:basedOn w:val="Normal"/>
    <w:next w:val="Normal"/>
    <w:semiHidden/>
    <w:rsid w:val="00901AC5"/>
    <w:pPr>
      <w:tabs>
        <w:tab w:val="left" w:pos="56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p4">
    <w:name w:val="p4"/>
    <w:basedOn w:val="Normal"/>
    <w:next w:val="Normal"/>
    <w:semiHidden/>
    <w:rsid w:val="00901AC5"/>
    <w:pPr>
      <w:tabs>
        <w:tab w:val="left" w:pos="110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p6">
    <w:name w:val="p6"/>
    <w:basedOn w:val="Normal"/>
    <w:next w:val="Normal"/>
    <w:semiHidden/>
    <w:rsid w:val="00901AC5"/>
    <w:pPr>
      <w:tabs>
        <w:tab w:val="left" w:pos="144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RefNorm">
    <w:name w:val="RefNorm"/>
    <w:basedOn w:val="Normal"/>
    <w:next w:val="Normal"/>
    <w:semiHidden/>
    <w:rsid w:val="00901AC5"/>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Tablefootnote">
    <w:name w:val="Table footnote"/>
    <w:basedOn w:val="Normal"/>
    <w:rsid w:val="00901AC5"/>
    <w:pPr>
      <w:tabs>
        <w:tab w:val="left" w:pos="340"/>
      </w:tabs>
      <w:suppressAutoHyphens w:val="0"/>
      <w:overflowPunct w:val="0"/>
      <w:autoSpaceDE w:val="0"/>
      <w:autoSpaceDN w:val="0"/>
      <w:adjustRightInd w:val="0"/>
      <w:spacing w:before="60" w:after="60" w:line="210" w:lineRule="auto"/>
      <w:jc w:val="both"/>
      <w:textAlignment w:val="baseline"/>
    </w:pPr>
    <w:rPr>
      <w:rFonts w:ascii="Arial" w:eastAsia="MS Mincho" w:hAnsi="Arial"/>
      <w:sz w:val="18"/>
      <w:lang w:eastAsia="ja-JP"/>
    </w:rPr>
  </w:style>
  <w:style w:type="paragraph" w:customStyle="1" w:styleId="zzBiblio">
    <w:name w:val="zzBiblio"/>
    <w:basedOn w:val="Normal"/>
    <w:next w:val="Bibliography1"/>
    <w:semiHidden/>
    <w:rsid w:val="00901AC5"/>
    <w:pPr>
      <w:pageBreakBefore/>
      <w:suppressAutoHyphens w:val="0"/>
      <w:overflowPunct w:val="0"/>
      <w:autoSpaceDE w:val="0"/>
      <w:autoSpaceDN w:val="0"/>
      <w:adjustRightInd w:val="0"/>
      <w:spacing w:after="760" w:line="-310" w:lineRule="auto"/>
      <w:jc w:val="center"/>
      <w:textAlignment w:val="baseline"/>
    </w:pPr>
    <w:rPr>
      <w:rFonts w:ascii="Arial" w:eastAsia="MS Mincho" w:hAnsi="Arial"/>
      <w:b/>
      <w:sz w:val="28"/>
      <w:lang w:eastAsia="ja-JP"/>
    </w:rPr>
  </w:style>
  <w:style w:type="paragraph" w:customStyle="1" w:styleId="zzContents">
    <w:name w:val="zzContents"/>
    <w:basedOn w:val="Introduction"/>
    <w:next w:val="TOC1"/>
    <w:semiHidden/>
    <w:rsid w:val="00901AC5"/>
  </w:style>
  <w:style w:type="paragraph" w:customStyle="1" w:styleId="zzCopyright">
    <w:name w:val="zzCopyright"/>
    <w:basedOn w:val="Normal"/>
    <w:next w:val="Normal"/>
    <w:semiHidden/>
    <w:rsid w:val="00901AC5"/>
    <w:pPr>
      <w:pBdr>
        <w:top w:val="single" w:sz="6" w:space="1" w:color="auto"/>
        <w:left w:val="single" w:sz="6" w:space="4" w:color="auto"/>
        <w:bottom w:val="single" w:sz="6" w:space="1" w:color="auto"/>
        <w:right w:val="single" w:sz="6" w:space="4" w:color="auto"/>
      </w:pBdr>
      <w:tabs>
        <w:tab w:val="left" w:pos="514"/>
        <w:tab w:val="left" w:pos="9623"/>
      </w:tabs>
      <w:suppressAutoHyphens w:val="0"/>
      <w:overflowPunct w:val="0"/>
      <w:autoSpaceDE w:val="0"/>
      <w:autoSpaceDN w:val="0"/>
      <w:adjustRightInd w:val="0"/>
      <w:spacing w:after="240" w:line="230" w:lineRule="auto"/>
      <w:ind w:left="284" w:right="284"/>
      <w:jc w:val="both"/>
      <w:textAlignment w:val="baseline"/>
    </w:pPr>
    <w:rPr>
      <w:rFonts w:ascii="Arial" w:eastAsia="MS Mincho" w:hAnsi="Arial"/>
      <w:color w:val="0000FF"/>
      <w:lang w:eastAsia="ja-JP"/>
    </w:rPr>
  </w:style>
  <w:style w:type="paragraph" w:customStyle="1" w:styleId="zzCover">
    <w:name w:val="zzCover"/>
    <w:basedOn w:val="Normal"/>
    <w:semiHidden/>
    <w:rsid w:val="00901AC5"/>
    <w:pPr>
      <w:suppressAutoHyphens w:val="0"/>
      <w:overflowPunct w:val="0"/>
      <w:autoSpaceDE w:val="0"/>
      <w:autoSpaceDN w:val="0"/>
      <w:adjustRightInd w:val="0"/>
      <w:spacing w:after="220" w:line="230" w:lineRule="auto"/>
      <w:jc w:val="right"/>
      <w:textAlignment w:val="baseline"/>
    </w:pPr>
    <w:rPr>
      <w:rFonts w:ascii="Arial" w:eastAsia="MS Mincho" w:hAnsi="Arial"/>
      <w:b/>
      <w:color w:val="000000"/>
      <w:sz w:val="24"/>
      <w:lang w:eastAsia="ja-JP"/>
    </w:rPr>
  </w:style>
  <w:style w:type="paragraph" w:customStyle="1" w:styleId="zzForeword">
    <w:name w:val="zzForeword"/>
    <w:basedOn w:val="Introduction"/>
    <w:next w:val="Normal"/>
    <w:semiHidden/>
    <w:rsid w:val="00901AC5"/>
    <w:rPr>
      <w:color w:val="0000FF"/>
    </w:rPr>
  </w:style>
  <w:style w:type="paragraph" w:customStyle="1" w:styleId="zzIndex">
    <w:name w:val="zzIndex"/>
    <w:basedOn w:val="zzBiblio"/>
    <w:next w:val="Normal"/>
    <w:semiHidden/>
    <w:rsid w:val="00901AC5"/>
  </w:style>
  <w:style w:type="paragraph" w:customStyle="1" w:styleId="zzSTDTitle">
    <w:name w:val="zzSTDTitle"/>
    <w:basedOn w:val="Normal"/>
    <w:next w:val="Normal"/>
    <w:semiHidden/>
    <w:rsid w:val="00901AC5"/>
    <w:pPr>
      <w:overflowPunct w:val="0"/>
      <w:autoSpaceDE w:val="0"/>
      <w:autoSpaceDN w:val="0"/>
      <w:adjustRightInd w:val="0"/>
      <w:spacing w:before="400" w:after="760" w:line="-350" w:lineRule="auto"/>
      <w:jc w:val="both"/>
      <w:textAlignment w:val="baseline"/>
    </w:pPr>
    <w:rPr>
      <w:rFonts w:ascii="Arial" w:eastAsia="MS Mincho" w:hAnsi="Arial"/>
      <w:b/>
      <w:color w:val="0000FF"/>
      <w:sz w:val="32"/>
      <w:lang w:eastAsia="ja-JP"/>
    </w:rPr>
  </w:style>
  <w:style w:type="paragraph" w:customStyle="1" w:styleId="table45">
    <w:name w:val="table45"/>
    <w:semiHidden/>
    <w:rsid w:val="00901AC5"/>
    <w:pPr>
      <w:keepLines/>
      <w:suppressLineNumbers/>
      <w:tabs>
        <w:tab w:val="left" w:pos="240"/>
        <w:tab w:val="left" w:pos="1520"/>
        <w:tab w:val="left" w:pos="10500"/>
      </w:tabs>
      <w:ind w:right="-2380"/>
    </w:pPr>
    <w:rPr>
      <w:rFonts w:ascii="Times" w:eastAsia="Times New Roman" w:hAnsi="Times"/>
      <w:sz w:val="18"/>
      <w:lang w:val="de-DE" w:eastAsia="de-DE"/>
    </w:rPr>
  </w:style>
  <w:style w:type="paragraph" w:customStyle="1" w:styleId="tableau">
    <w:name w:val="tableau"/>
    <w:basedOn w:val="Normal"/>
    <w:next w:val="Normal"/>
    <w:rsid w:val="00901AC5"/>
    <w:pPr>
      <w:suppressAutoHyphens w:val="0"/>
      <w:spacing w:before="40" w:after="40" w:line="210" w:lineRule="exact"/>
    </w:pPr>
    <w:rPr>
      <w:rFonts w:ascii="Helvetica" w:hAnsi="Helvetica"/>
      <w:sz w:val="18"/>
      <w:lang w:val="fr-FR" w:eastAsia="de-DE"/>
    </w:rPr>
  </w:style>
  <w:style w:type="paragraph" w:customStyle="1" w:styleId="Default">
    <w:name w:val="Default"/>
    <w:semiHidden/>
    <w:rsid w:val="00901AC5"/>
    <w:pPr>
      <w:autoSpaceDE w:val="0"/>
      <w:autoSpaceDN w:val="0"/>
      <w:adjustRightInd w:val="0"/>
    </w:pPr>
    <w:rPr>
      <w:rFonts w:eastAsia="Times New Roman"/>
      <w:color w:val="000000"/>
      <w:sz w:val="24"/>
      <w:szCs w:val="24"/>
      <w:lang w:val="sv-SE" w:eastAsia="sv-SE"/>
    </w:rPr>
  </w:style>
  <w:style w:type="paragraph" w:customStyle="1" w:styleId="PointTriple1">
    <w:name w:val="PointTriple 1"/>
    <w:basedOn w:val="Normal"/>
    <w:rsid w:val="00901AC5"/>
    <w:pPr>
      <w:tabs>
        <w:tab w:val="left" w:pos="1417"/>
        <w:tab w:val="left" w:pos="1984"/>
      </w:tabs>
      <w:suppressAutoHyphens w:val="0"/>
      <w:spacing w:before="120" w:after="120" w:line="240" w:lineRule="auto"/>
      <w:ind w:left="2551" w:hanging="1701"/>
      <w:jc w:val="both"/>
    </w:pPr>
    <w:rPr>
      <w:sz w:val="24"/>
      <w:lang w:eastAsia="en-GB"/>
    </w:rPr>
  </w:style>
  <w:style w:type="paragraph" w:customStyle="1" w:styleId="PointDouble2">
    <w:name w:val="PointDouble 2"/>
    <w:basedOn w:val="Normal"/>
    <w:rsid w:val="00901AC5"/>
    <w:pPr>
      <w:tabs>
        <w:tab w:val="left" w:pos="1984"/>
      </w:tabs>
      <w:suppressAutoHyphens w:val="0"/>
      <w:spacing w:before="120" w:after="120" w:line="240" w:lineRule="auto"/>
      <w:ind w:left="2551" w:hanging="1134"/>
      <w:jc w:val="both"/>
    </w:pPr>
    <w:rPr>
      <w:sz w:val="24"/>
      <w:lang w:eastAsia="en-GB"/>
    </w:rPr>
  </w:style>
  <w:style w:type="paragraph" w:customStyle="1" w:styleId="PointTriple2">
    <w:name w:val="PointTriple 2"/>
    <w:basedOn w:val="Normal"/>
    <w:rsid w:val="00901AC5"/>
    <w:pPr>
      <w:tabs>
        <w:tab w:val="left" w:pos="1984"/>
        <w:tab w:val="left" w:pos="2551"/>
      </w:tabs>
      <w:suppressAutoHyphens w:val="0"/>
      <w:spacing w:before="120" w:after="120" w:line="240" w:lineRule="auto"/>
      <w:ind w:left="3118" w:hanging="1701"/>
      <w:jc w:val="both"/>
    </w:pPr>
    <w:rPr>
      <w:sz w:val="24"/>
      <w:lang w:eastAsia="en-GB"/>
    </w:rPr>
  </w:style>
  <w:style w:type="character" w:customStyle="1" w:styleId="ManualNumPar1Char">
    <w:name w:val="Manual NumPar 1 Char"/>
    <w:rsid w:val="00901AC5"/>
    <w:rPr>
      <w:sz w:val="24"/>
      <w:lang w:val="en-GB" w:eastAsia="en-GB" w:bidi="ar-SA"/>
    </w:rPr>
  </w:style>
  <w:style w:type="paragraph" w:styleId="ListNumber3">
    <w:name w:val="List Number 3"/>
    <w:basedOn w:val="Normal"/>
    <w:semiHidden/>
    <w:rsid w:val="00901AC5"/>
    <w:pPr>
      <w:numPr>
        <w:numId w:val="16"/>
      </w:numPr>
    </w:pPr>
    <w:rPr>
      <w:lang w:val="fr-CH"/>
    </w:rPr>
  </w:style>
  <w:style w:type="character" w:customStyle="1" w:styleId="CharChar4">
    <w:name w:val="Char Char4"/>
    <w:semiHidden/>
    <w:rsid w:val="00901AC5"/>
    <w:rPr>
      <w:sz w:val="18"/>
      <w:lang w:val="en-GB" w:eastAsia="en-US" w:bidi="ar-SA"/>
    </w:rPr>
  </w:style>
  <w:style w:type="paragraph" w:styleId="TOC2">
    <w:name w:val="toc 2"/>
    <w:basedOn w:val="Normal"/>
    <w:next w:val="Normal"/>
    <w:autoRedefine/>
    <w:uiPriority w:val="39"/>
    <w:rsid w:val="00901AC5"/>
    <w:pPr>
      <w:spacing w:before="120"/>
      <w:ind w:left="200"/>
    </w:pPr>
    <w:rPr>
      <w:i/>
      <w:iCs/>
    </w:rPr>
  </w:style>
  <w:style w:type="paragraph" w:styleId="TOC3">
    <w:name w:val="toc 3"/>
    <w:basedOn w:val="Normal"/>
    <w:next w:val="Normal"/>
    <w:autoRedefine/>
    <w:uiPriority w:val="39"/>
    <w:rsid w:val="00901AC5"/>
    <w:pPr>
      <w:ind w:left="400"/>
    </w:pPr>
  </w:style>
  <w:style w:type="paragraph" w:styleId="TOC4">
    <w:name w:val="toc 4"/>
    <w:basedOn w:val="Normal"/>
    <w:next w:val="Normal"/>
    <w:autoRedefine/>
    <w:uiPriority w:val="39"/>
    <w:rsid w:val="00901AC5"/>
    <w:pPr>
      <w:ind w:left="600"/>
    </w:pPr>
  </w:style>
  <w:style w:type="paragraph" w:styleId="TOC5">
    <w:name w:val="toc 5"/>
    <w:basedOn w:val="Normal"/>
    <w:next w:val="Normal"/>
    <w:autoRedefine/>
    <w:uiPriority w:val="39"/>
    <w:rsid w:val="00901AC5"/>
    <w:pPr>
      <w:ind w:left="800"/>
    </w:pPr>
  </w:style>
  <w:style w:type="paragraph" w:styleId="TOC6">
    <w:name w:val="toc 6"/>
    <w:basedOn w:val="Normal"/>
    <w:next w:val="Normal"/>
    <w:autoRedefine/>
    <w:uiPriority w:val="39"/>
    <w:rsid w:val="00901AC5"/>
    <w:pPr>
      <w:ind w:left="1000"/>
    </w:pPr>
  </w:style>
  <w:style w:type="paragraph" w:styleId="TOC7">
    <w:name w:val="toc 7"/>
    <w:basedOn w:val="Normal"/>
    <w:next w:val="Normal"/>
    <w:autoRedefine/>
    <w:uiPriority w:val="39"/>
    <w:rsid w:val="00901AC5"/>
    <w:pPr>
      <w:ind w:left="1200"/>
    </w:pPr>
  </w:style>
  <w:style w:type="paragraph" w:styleId="TOC8">
    <w:name w:val="toc 8"/>
    <w:basedOn w:val="Normal"/>
    <w:next w:val="Normal"/>
    <w:autoRedefine/>
    <w:uiPriority w:val="39"/>
    <w:rsid w:val="00901AC5"/>
    <w:pPr>
      <w:ind w:left="1400"/>
    </w:pPr>
  </w:style>
  <w:style w:type="paragraph" w:styleId="TOC9">
    <w:name w:val="toc 9"/>
    <w:basedOn w:val="Normal"/>
    <w:next w:val="Normal"/>
    <w:autoRedefine/>
    <w:uiPriority w:val="39"/>
    <w:rsid w:val="00901AC5"/>
    <w:pPr>
      <w:ind w:left="1600"/>
    </w:pPr>
  </w:style>
  <w:style w:type="character" w:customStyle="1" w:styleId="HChGChar">
    <w:name w:val="_ H _Ch_G Char"/>
    <w:link w:val="HChG"/>
    <w:rsid w:val="00901AC5"/>
    <w:rPr>
      <w:b/>
      <w:sz w:val="28"/>
      <w:lang w:val="en-GB" w:eastAsia="en-US" w:bidi="ar-SA"/>
    </w:rPr>
  </w:style>
  <w:style w:type="character" w:customStyle="1" w:styleId="H1GChar">
    <w:name w:val="_ H_1_G Char"/>
    <w:link w:val="H1G"/>
    <w:rsid w:val="00901AC5"/>
    <w:rPr>
      <w:b/>
      <w:sz w:val="24"/>
      <w:lang w:val="en-GB" w:eastAsia="en-US" w:bidi="ar-SA"/>
    </w:rPr>
  </w:style>
  <w:style w:type="paragraph" w:customStyle="1" w:styleId="StyleHeading1TableGBoldAfter6pt">
    <w:name w:val="Style Heading 1Table_G + Bold After:  6 pt"/>
    <w:basedOn w:val="Heading1"/>
    <w:rsid w:val="00345447"/>
    <w:pPr>
      <w:ind w:left="1138"/>
    </w:pPr>
    <w:rPr>
      <w:b/>
      <w:bCs/>
    </w:rPr>
  </w:style>
  <w:style w:type="paragraph" w:customStyle="1" w:styleId="Tiret0">
    <w:name w:val="Tiret 0"/>
    <w:basedOn w:val="Point0"/>
    <w:rsid w:val="00E36EBD"/>
    <w:pPr>
      <w:numPr>
        <w:numId w:val="20"/>
      </w:numPr>
    </w:pPr>
    <w:rPr>
      <w:szCs w:val="24"/>
      <w:lang w:eastAsia="de-DE"/>
    </w:rPr>
  </w:style>
  <w:style w:type="character" w:customStyle="1" w:styleId="BodyTextChar">
    <w:name w:val="Body Text Char"/>
    <w:link w:val="BodyText"/>
    <w:rsid w:val="00E36EBD"/>
    <w:rPr>
      <w:sz w:val="18"/>
      <w:szCs w:val="24"/>
      <w:lang w:val="en-GB" w:eastAsia="en-US" w:bidi="ar-SA"/>
    </w:rPr>
  </w:style>
  <w:style w:type="character" w:customStyle="1" w:styleId="BodyText3Char">
    <w:name w:val="Body Text 3 Char"/>
    <w:link w:val="BodyText3"/>
    <w:rsid w:val="00E36EBD"/>
    <w:rPr>
      <w:rFonts w:ascii="Courier New" w:hAnsi="Courier New"/>
      <w:b/>
      <w:bCs/>
      <w:sz w:val="32"/>
      <w:szCs w:val="24"/>
      <w:lang w:val="en-US" w:eastAsia="nb-NO" w:bidi="ar-SA"/>
    </w:rPr>
  </w:style>
  <w:style w:type="character" w:customStyle="1" w:styleId="BodyText2Char">
    <w:name w:val="Body Text 2 Char"/>
    <w:aliases w:val=" double line spacing Char"/>
    <w:link w:val="BodyText2"/>
    <w:rsid w:val="00E36EBD"/>
    <w:rPr>
      <w:rFonts w:ascii="Univers" w:hAnsi="Univers"/>
      <w:b/>
      <w:caps/>
      <w:sz w:val="24"/>
      <w:lang w:val="en-GB" w:eastAsia="en-US" w:bidi="ar-SA"/>
    </w:rPr>
  </w:style>
  <w:style w:type="paragraph" w:customStyle="1" w:styleId="CM4">
    <w:name w:val="CM4"/>
    <w:basedOn w:val="Normal"/>
    <w:next w:val="Normal"/>
    <w:rsid w:val="009308B0"/>
    <w:pPr>
      <w:suppressAutoHyphens w:val="0"/>
      <w:autoSpaceDE w:val="0"/>
      <w:autoSpaceDN w:val="0"/>
      <w:adjustRightInd w:val="0"/>
      <w:spacing w:line="240" w:lineRule="auto"/>
    </w:pPr>
    <w:rPr>
      <w:rFonts w:ascii="EUAlbertina" w:hAnsi="EUAlbertina"/>
      <w:sz w:val="24"/>
      <w:szCs w:val="24"/>
      <w:lang w:eastAsia="en-GB"/>
    </w:rPr>
  </w:style>
  <w:style w:type="paragraph" w:styleId="Revision">
    <w:name w:val="Revision"/>
    <w:hidden/>
    <w:semiHidden/>
    <w:rsid w:val="009308B0"/>
    <w:rPr>
      <w:rFonts w:eastAsia="Times New Roman"/>
      <w:lang w:val="en-GB" w:eastAsia="en-US"/>
    </w:rPr>
  </w:style>
  <w:style w:type="character" w:customStyle="1" w:styleId="CommentTextChar">
    <w:name w:val="Comment Text Char"/>
    <w:link w:val="CommentText"/>
    <w:uiPriority w:val="99"/>
    <w:semiHidden/>
    <w:rsid w:val="009308B0"/>
    <w:rPr>
      <w:lang w:val="en-GB" w:eastAsia="en-US" w:bidi="ar-SA"/>
    </w:rPr>
  </w:style>
  <w:style w:type="paragraph" w:styleId="ListNumber2">
    <w:name w:val="List Number 2"/>
    <w:basedOn w:val="Normal"/>
    <w:rsid w:val="009308B0"/>
    <w:pPr>
      <w:numPr>
        <w:numId w:val="22"/>
      </w:numPr>
      <w:suppressAutoHyphens w:val="0"/>
      <w:spacing w:before="120" w:after="120" w:line="240" w:lineRule="auto"/>
      <w:jc w:val="both"/>
    </w:pPr>
    <w:rPr>
      <w:sz w:val="24"/>
      <w:szCs w:val="24"/>
      <w:lang w:eastAsia="de-DE"/>
    </w:rPr>
  </w:style>
  <w:style w:type="paragraph" w:customStyle="1" w:styleId="ListNumber2Level2">
    <w:name w:val="List Number 2 (Level 2)"/>
    <w:basedOn w:val="Text2"/>
    <w:rsid w:val="009308B0"/>
    <w:pPr>
      <w:numPr>
        <w:ilvl w:val="1"/>
        <w:numId w:val="22"/>
      </w:numPr>
    </w:pPr>
    <w:rPr>
      <w:szCs w:val="24"/>
      <w:lang w:eastAsia="de-DE"/>
    </w:rPr>
  </w:style>
  <w:style w:type="paragraph" w:customStyle="1" w:styleId="ListNumber2Level3">
    <w:name w:val="List Number 2 (Level 3)"/>
    <w:basedOn w:val="Text2"/>
    <w:rsid w:val="009308B0"/>
    <w:pPr>
      <w:numPr>
        <w:ilvl w:val="2"/>
        <w:numId w:val="22"/>
      </w:numPr>
    </w:pPr>
    <w:rPr>
      <w:szCs w:val="24"/>
      <w:lang w:eastAsia="de-DE"/>
    </w:rPr>
  </w:style>
  <w:style w:type="paragraph" w:customStyle="1" w:styleId="ListNumber2Level4">
    <w:name w:val="List Number 2 (Level 4)"/>
    <w:basedOn w:val="Text2"/>
    <w:rsid w:val="009308B0"/>
    <w:pPr>
      <w:numPr>
        <w:ilvl w:val="3"/>
        <w:numId w:val="22"/>
      </w:numPr>
    </w:pPr>
    <w:rPr>
      <w:szCs w:val="24"/>
      <w:lang w:eastAsia="de-DE"/>
    </w:rPr>
  </w:style>
  <w:style w:type="paragraph" w:styleId="ListBullet2">
    <w:name w:val="List Bullet 2"/>
    <w:basedOn w:val="Normal"/>
    <w:rsid w:val="009308B0"/>
    <w:pPr>
      <w:numPr>
        <w:numId w:val="25"/>
      </w:numPr>
      <w:suppressAutoHyphens w:val="0"/>
      <w:spacing w:before="120" w:after="120" w:line="240" w:lineRule="auto"/>
      <w:jc w:val="both"/>
    </w:pPr>
    <w:rPr>
      <w:sz w:val="24"/>
      <w:szCs w:val="24"/>
      <w:lang w:eastAsia="de-DE"/>
    </w:rPr>
  </w:style>
  <w:style w:type="paragraph" w:styleId="ListBullet3">
    <w:name w:val="List Bullet 3"/>
    <w:basedOn w:val="Normal"/>
    <w:rsid w:val="009308B0"/>
    <w:pPr>
      <w:numPr>
        <w:numId w:val="26"/>
      </w:numPr>
      <w:suppressAutoHyphens w:val="0"/>
      <w:spacing w:before="120" w:after="120" w:line="240" w:lineRule="auto"/>
      <w:jc w:val="both"/>
    </w:pPr>
    <w:rPr>
      <w:sz w:val="24"/>
      <w:szCs w:val="24"/>
      <w:lang w:eastAsia="de-DE"/>
    </w:rPr>
  </w:style>
  <w:style w:type="paragraph" w:styleId="ListBullet4">
    <w:name w:val="List Bullet 4"/>
    <w:basedOn w:val="Normal"/>
    <w:rsid w:val="009308B0"/>
    <w:pPr>
      <w:numPr>
        <w:numId w:val="27"/>
      </w:numPr>
      <w:suppressAutoHyphens w:val="0"/>
      <w:spacing w:before="120" w:after="120" w:line="240" w:lineRule="auto"/>
      <w:jc w:val="both"/>
    </w:pPr>
    <w:rPr>
      <w:sz w:val="24"/>
      <w:szCs w:val="24"/>
      <w:lang w:eastAsia="de-DE"/>
    </w:rPr>
  </w:style>
  <w:style w:type="paragraph" w:styleId="ListNumber4">
    <w:name w:val="List Number 4"/>
    <w:basedOn w:val="Normal"/>
    <w:rsid w:val="009308B0"/>
    <w:pPr>
      <w:numPr>
        <w:numId w:val="34"/>
      </w:numPr>
      <w:suppressAutoHyphens w:val="0"/>
      <w:spacing w:before="120" w:after="120" w:line="240" w:lineRule="auto"/>
      <w:jc w:val="both"/>
    </w:pPr>
    <w:rPr>
      <w:sz w:val="24"/>
      <w:szCs w:val="24"/>
      <w:lang w:eastAsia="de-DE"/>
    </w:rPr>
  </w:style>
  <w:style w:type="paragraph" w:customStyle="1" w:styleId="HeaderLandscape">
    <w:name w:val="HeaderLandscape"/>
    <w:basedOn w:val="Normal"/>
    <w:rsid w:val="009308B0"/>
    <w:pPr>
      <w:tabs>
        <w:tab w:val="right" w:pos="14003"/>
      </w:tabs>
      <w:suppressAutoHyphens w:val="0"/>
      <w:spacing w:before="120" w:after="120" w:line="240" w:lineRule="auto"/>
      <w:jc w:val="both"/>
    </w:pPr>
    <w:rPr>
      <w:sz w:val="24"/>
      <w:szCs w:val="24"/>
      <w:lang w:eastAsia="de-DE"/>
    </w:rPr>
  </w:style>
  <w:style w:type="paragraph" w:customStyle="1" w:styleId="FooterLandscape">
    <w:name w:val="FooterLandscape"/>
    <w:basedOn w:val="Normal"/>
    <w:rsid w:val="009308B0"/>
    <w:pPr>
      <w:tabs>
        <w:tab w:val="center" w:pos="7285"/>
        <w:tab w:val="center" w:pos="10913"/>
        <w:tab w:val="right" w:pos="15137"/>
      </w:tabs>
      <w:suppressAutoHyphens w:val="0"/>
      <w:spacing w:before="360" w:line="240" w:lineRule="auto"/>
      <w:ind w:left="-567" w:right="-567"/>
    </w:pPr>
    <w:rPr>
      <w:sz w:val="24"/>
      <w:szCs w:val="24"/>
      <w:lang w:eastAsia="de-DE"/>
    </w:rPr>
  </w:style>
  <w:style w:type="paragraph" w:customStyle="1" w:styleId="Text4">
    <w:name w:val="Text 4"/>
    <w:basedOn w:val="Normal"/>
    <w:rsid w:val="009308B0"/>
    <w:pPr>
      <w:suppressAutoHyphens w:val="0"/>
      <w:spacing w:before="120" w:after="120" w:line="240" w:lineRule="auto"/>
      <w:ind w:left="850"/>
      <w:jc w:val="both"/>
    </w:pPr>
    <w:rPr>
      <w:sz w:val="24"/>
      <w:szCs w:val="24"/>
      <w:lang w:eastAsia="de-DE"/>
    </w:rPr>
  </w:style>
  <w:style w:type="paragraph" w:customStyle="1" w:styleId="Point3">
    <w:name w:val="Point 3"/>
    <w:basedOn w:val="Normal"/>
    <w:rsid w:val="009308B0"/>
    <w:pPr>
      <w:suppressAutoHyphens w:val="0"/>
      <w:spacing w:before="120" w:after="120" w:line="240" w:lineRule="auto"/>
      <w:ind w:left="2551" w:hanging="567"/>
      <w:jc w:val="both"/>
    </w:pPr>
    <w:rPr>
      <w:sz w:val="24"/>
      <w:szCs w:val="24"/>
      <w:lang w:eastAsia="de-DE"/>
    </w:rPr>
  </w:style>
  <w:style w:type="paragraph" w:customStyle="1" w:styleId="Point4">
    <w:name w:val="Point 4"/>
    <w:basedOn w:val="Normal"/>
    <w:rsid w:val="009308B0"/>
    <w:pPr>
      <w:suppressAutoHyphens w:val="0"/>
      <w:spacing w:before="120" w:after="120" w:line="240" w:lineRule="auto"/>
      <w:ind w:left="3118" w:hanging="567"/>
      <w:jc w:val="both"/>
    </w:pPr>
    <w:rPr>
      <w:sz w:val="24"/>
      <w:szCs w:val="24"/>
      <w:lang w:eastAsia="de-DE"/>
    </w:rPr>
  </w:style>
  <w:style w:type="paragraph" w:customStyle="1" w:styleId="Tiret4">
    <w:name w:val="Tiret 4"/>
    <w:basedOn w:val="Point4"/>
    <w:rsid w:val="009308B0"/>
    <w:pPr>
      <w:numPr>
        <w:numId w:val="23"/>
      </w:numPr>
    </w:pPr>
  </w:style>
  <w:style w:type="paragraph" w:customStyle="1" w:styleId="PointDouble3">
    <w:name w:val="PointDouble 3"/>
    <w:basedOn w:val="Normal"/>
    <w:rsid w:val="009308B0"/>
    <w:pPr>
      <w:tabs>
        <w:tab w:val="left" w:pos="2551"/>
      </w:tabs>
      <w:suppressAutoHyphens w:val="0"/>
      <w:spacing w:before="120" w:after="120" w:line="240" w:lineRule="auto"/>
      <w:ind w:left="3118" w:hanging="1134"/>
      <w:jc w:val="both"/>
    </w:pPr>
    <w:rPr>
      <w:sz w:val="24"/>
      <w:szCs w:val="24"/>
      <w:lang w:eastAsia="de-DE"/>
    </w:rPr>
  </w:style>
  <w:style w:type="paragraph" w:customStyle="1" w:styleId="PointDouble4">
    <w:name w:val="PointDouble 4"/>
    <w:basedOn w:val="Normal"/>
    <w:rsid w:val="009308B0"/>
    <w:pPr>
      <w:tabs>
        <w:tab w:val="left" w:pos="3118"/>
      </w:tabs>
      <w:suppressAutoHyphens w:val="0"/>
      <w:spacing w:before="120" w:after="120" w:line="240" w:lineRule="auto"/>
      <w:ind w:left="3685" w:hanging="1134"/>
      <w:jc w:val="both"/>
    </w:pPr>
    <w:rPr>
      <w:sz w:val="24"/>
      <w:szCs w:val="24"/>
      <w:lang w:eastAsia="de-DE"/>
    </w:rPr>
  </w:style>
  <w:style w:type="paragraph" w:customStyle="1" w:styleId="PointTriple0">
    <w:name w:val="PointTriple 0"/>
    <w:basedOn w:val="Normal"/>
    <w:rsid w:val="009308B0"/>
    <w:pPr>
      <w:tabs>
        <w:tab w:val="left" w:pos="850"/>
        <w:tab w:val="left" w:pos="1417"/>
      </w:tabs>
      <w:suppressAutoHyphens w:val="0"/>
      <w:spacing w:before="120" w:after="120" w:line="240" w:lineRule="auto"/>
      <w:ind w:left="1984" w:hanging="1984"/>
      <w:jc w:val="both"/>
    </w:pPr>
    <w:rPr>
      <w:sz w:val="24"/>
      <w:szCs w:val="24"/>
      <w:lang w:eastAsia="de-DE"/>
    </w:rPr>
  </w:style>
  <w:style w:type="paragraph" w:customStyle="1" w:styleId="PointTriple3">
    <w:name w:val="PointTriple 3"/>
    <w:basedOn w:val="Normal"/>
    <w:rsid w:val="009308B0"/>
    <w:pPr>
      <w:tabs>
        <w:tab w:val="left" w:pos="2551"/>
        <w:tab w:val="left" w:pos="3118"/>
      </w:tabs>
      <w:suppressAutoHyphens w:val="0"/>
      <w:spacing w:before="120" w:after="120" w:line="240" w:lineRule="auto"/>
      <w:ind w:left="3685" w:hanging="1701"/>
      <w:jc w:val="both"/>
    </w:pPr>
    <w:rPr>
      <w:sz w:val="24"/>
      <w:szCs w:val="24"/>
      <w:lang w:eastAsia="de-DE"/>
    </w:rPr>
  </w:style>
  <w:style w:type="paragraph" w:customStyle="1" w:styleId="PointTriple4">
    <w:name w:val="PointTriple 4"/>
    <w:basedOn w:val="Normal"/>
    <w:rsid w:val="009308B0"/>
    <w:pPr>
      <w:tabs>
        <w:tab w:val="left" w:pos="3118"/>
        <w:tab w:val="left" w:pos="3685"/>
      </w:tabs>
      <w:suppressAutoHyphens w:val="0"/>
      <w:spacing w:before="120" w:after="120" w:line="240" w:lineRule="auto"/>
      <w:ind w:left="4252" w:hanging="1701"/>
      <w:jc w:val="both"/>
    </w:pPr>
    <w:rPr>
      <w:sz w:val="24"/>
      <w:szCs w:val="24"/>
      <w:lang w:eastAsia="de-DE"/>
    </w:rPr>
  </w:style>
  <w:style w:type="paragraph" w:customStyle="1" w:styleId="NumPar1">
    <w:name w:val="NumPar 1"/>
    <w:basedOn w:val="Normal"/>
    <w:next w:val="Text1"/>
    <w:rsid w:val="009308B0"/>
    <w:pPr>
      <w:tabs>
        <w:tab w:val="num" w:pos="3118"/>
      </w:tabs>
      <w:suppressAutoHyphens w:val="0"/>
      <w:spacing w:before="120" w:after="120" w:line="240" w:lineRule="auto"/>
      <w:ind w:left="3118" w:hanging="567"/>
      <w:jc w:val="both"/>
    </w:pPr>
    <w:rPr>
      <w:sz w:val="24"/>
      <w:szCs w:val="24"/>
      <w:lang w:eastAsia="de-DE"/>
    </w:rPr>
  </w:style>
  <w:style w:type="paragraph" w:customStyle="1" w:styleId="NumPar3">
    <w:name w:val="NumPar 3"/>
    <w:basedOn w:val="Normal"/>
    <w:next w:val="Text3"/>
    <w:rsid w:val="009308B0"/>
    <w:pPr>
      <w:tabs>
        <w:tab w:val="num" w:pos="850"/>
      </w:tabs>
      <w:suppressAutoHyphens w:val="0"/>
      <w:spacing w:before="120" w:after="120" w:line="240" w:lineRule="auto"/>
      <w:ind w:left="850" w:hanging="850"/>
      <w:jc w:val="both"/>
    </w:pPr>
    <w:rPr>
      <w:sz w:val="24"/>
      <w:szCs w:val="24"/>
      <w:lang w:eastAsia="de-DE"/>
    </w:rPr>
  </w:style>
  <w:style w:type="paragraph" w:customStyle="1" w:styleId="NumPar4">
    <w:name w:val="NumPar 4"/>
    <w:basedOn w:val="Normal"/>
    <w:next w:val="Text4"/>
    <w:rsid w:val="009308B0"/>
    <w:pPr>
      <w:tabs>
        <w:tab w:val="num" w:pos="850"/>
      </w:tabs>
      <w:suppressAutoHyphens w:val="0"/>
      <w:spacing w:before="120" w:after="120" w:line="240" w:lineRule="auto"/>
      <w:ind w:left="850" w:hanging="850"/>
      <w:jc w:val="both"/>
    </w:pPr>
    <w:rPr>
      <w:sz w:val="24"/>
      <w:szCs w:val="24"/>
      <w:lang w:eastAsia="de-DE"/>
    </w:rPr>
  </w:style>
  <w:style w:type="paragraph" w:customStyle="1" w:styleId="ManualNumPar2">
    <w:name w:val="Manual NumPar 2"/>
    <w:basedOn w:val="Normal"/>
    <w:next w:val="Text2"/>
    <w:rsid w:val="009308B0"/>
    <w:pPr>
      <w:suppressAutoHyphens w:val="0"/>
      <w:spacing w:before="120" w:after="120" w:line="240" w:lineRule="auto"/>
      <w:ind w:left="850" w:hanging="850"/>
      <w:jc w:val="both"/>
    </w:pPr>
    <w:rPr>
      <w:sz w:val="24"/>
      <w:szCs w:val="24"/>
      <w:lang w:eastAsia="de-DE"/>
    </w:rPr>
  </w:style>
  <w:style w:type="paragraph" w:customStyle="1" w:styleId="ManualNumPar3">
    <w:name w:val="Manual NumPar 3"/>
    <w:basedOn w:val="Normal"/>
    <w:next w:val="Text3"/>
    <w:rsid w:val="009308B0"/>
    <w:pPr>
      <w:suppressAutoHyphens w:val="0"/>
      <w:spacing w:before="120" w:after="120" w:line="240" w:lineRule="auto"/>
      <w:ind w:left="850" w:hanging="850"/>
      <w:jc w:val="both"/>
    </w:pPr>
    <w:rPr>
      <w:sz w:val="24"/>
      <w:szCs w:val="24"/>
      <w:lang w:eastAsia="de-DE"/>
    </w:rPr>
  </w:style>
  <w:style w:type="paragraph" w:customStyle="1" w:styleId="ManualNumPar4">
    <w:name w:val="Manual NumPar 4"/>
    <w:basedOn w:val="Normal"/>
    <w:next w:val="Text4"/>
    <w:rsid w:val="009308B0"/>
    <w:pPr>
      <w:suppressAutoHyphens w:val="0"/>
      <w:spacing w:before="120" w:after="120" w:line="240" w:lineRule="auto"/>
      <w:ind w:left="850" w:hanging="850"/>
      <w:jc w:val="both"/>
    </w:pPr>
    <w:rPr>
      <w:sz w:val="24"/>
      <w:szCs w:val="24"/>
      <w:lang w:eastAsia="de-DE"/>
    </w:rPr>
  </w:style>
  <w:style w:type="paragraph" w:customStyle="1" w:styleId="QuotedNumPar">
    <w:name w:val="Quoted NumPar"/>
    <w:basedOn w:val="Normal"/>
    <w:rsid w:val="009308B0"/>
    <w:pPr>
      <w:suppressAutoHyphens w:val="0"/>
      <w:spacing w:before="120" w:after="120" w:line="240" w:lineRule="auto"/>
      <w:ind w:left="1417" w:hanging="567"/>
      <w:jc w:val="both"/>
    </w:pPr>
    <w:rPr>
      <w:sz w:val="24"/>
      <w:szCs w:val="24"/>
      <w:lang w:eastAsia="de-DE"/>
    </w:rPr>
  </w:style>
  <w:style w:type="paragraph" w:customStyle="1" w:styleId="ManualHeading4">
    <w:name w:val="Manual Heading 4"/>
    <w:basedOn w:val="Normal"/>
    <w:next w:val="Text4"/>
    <w:rsid w:val="009308B0"/>
    <w:pPr>
      <w:keepNext/>
      <w:tabs>
        <w:tab w:val="left" w:pos="850"/>
      </w:tabs>
      <w:suppressAutoHyphens w:val="0"/>
      <w:spacing w:before="120" w:after="120" w:line="240" w:lineRule="auto"/>
      <w:ind w:left="850" w:hanging="850"/>
      <w:jc w:val="both"/>
      <w:outlineLvl w:val="3"/>
    </w:pPr>
    <w:rPr>
      <w:sz w:val="24"/>
      <w:szCs w:val="24"/>
      <w:lang w:eastAsia="de-DE"/>
    </w:rPr>
  </w:style>
  <w:style w:type="paragraph" w:customStyle="1" w:styleId="ChapterTitle">
    <w:name w:val="ChapterTitle"/>
    <w:basedOn w:val="Normal"/>
    <w:next w:val="Normal"/>
    <w:rsid w:val="009308B0"/>
    <w:pPr>
      <w:keepNext/>
      <w:suppressAutoHyphens w:val="0"/>
      <w:spacing w:before="120" w:after="360" w:line="240" w:lineRule="auto"/>
      <w:jc w:val="center"/>
    </w:pPr>
    <w:rPr>
      <w:b/>
      <w:sz w:val="32"/>
      <w:szCs w:val="24"/>
      <w:lang w:eastAsia="de-DE"/>
    </w:rPr>
  </w:style>
  <w:style w:type="paragraph" w:customStyle="1" w:styleId="PartTitle">
    <w:name w:val="PartTitle"/>
    <w:basedOn w:val="Normal"/>
    <w:next w:val="ChapterTitle"/>
    <w:rsid w:val="009308B0"/>
    <w:pPr>
      <w:keepNext/>
      <w:pageBreakBefore/>
      <w:suppressAutoHyphens w:val="0"/>
      <w:spacing w:before="120" w:after="360" w:line="240" w:lineRule="auto"/>
      <w:jc w:val="center"/>
    </w:pPr>
    <w:rPr>
      <w:b/>
      <w:sz w:val="36"/>
      <w:szCs w:val="24"/>
      <w:lang w:eastAsia="de-DE"/>
    </w:rPr>
  </w:style>
  <w:style w:type="paragraph" w:customStyle="1" w:styleId="ListBullet1">
    <w:name w:val="List Bullet 1"/>
    <w:basedOn w:val="Normal"/>
    <w:rsid w:val="009308B0"/>
    <w:pPr>
      <w:numPr>
        <w:numId w:val="24"/>
      </w:numPr>
      <w:suppressAutoHyphens w:val="0"/>
      <w:spacing w:before="120" w:after="120" w:line="240" w:lineRule="auto"/>
      <w:jc w:val="both"/>
    </w:pPr>
    <w:rPr>
      <w:sz w:val="24"/>
      <w:szCs w:val="24"/>
      <w:lang w:eastAsia="de-DE"/>
    </w:rPr>
  </w:style>
  <w:style w:type="paragraph" w:customStyle="1" w:styleId="ListDash">
    <w:name w:val="List Dash"/>
    <w:basedOn w:val="Normal"/>
    <w:rsid w:val="009308B0"/>
    <w:pPr>
      <w:numPr>
        <w:numId w:val="28"/>
      </w:numPr>
      <w:suppressAutoHyphens w:val="0"/>
      <w:spacing w:before="120" w:after="120" w:line="240" w:lineRule="auto"/>
      <w:jc w:val="both"/>
    </w:pPr>
    <w:rPr>
      <w:sz w:val="24"/>
      <w:szCs w:val="24"/>
      <w:lang w:eastAsia="de-DE"/>
    </w:rPr>
  </w:style>
  <w:style w:type="paragraph" w:customStyle="1" w:styleId="ListDash1">
    <w:name w:val="List Dash 1"/>
    <w:basedOn w:val="Normal"/>
    <w:rsid w:val="009308B0"/>
    <w:pPr>
      <w:numPr>
        <w:numId w:val="29"/>
      </w:numPr>
      <w:suppressAutoHyphens w:val="0"/>
      <w:spacing w:before="120" w:after="120" w:line="240" w:lineRule="auto"/>
      <w:jc w:val="both"/>
    </w:pPr>
    <w:rPr>
      <w:sz w:val="24"/>
      <w:szCs w:val="24"/>
      <w:lang w:eastAsia="de-DE"/>
    </w:rPr>
  </w:style>
  <w:style w:type="paragraph" w:customStyle="1" w:styleId="ListDash2">
    <w:name w:val="List Dash 2"/>
    <w:basedOn w:val="Normal"/>
    <w:rsid w:val="009308B0"/>
    <w:pPr>
      <w:numPr>
        <w:numId w:val="30"/>
      </w:numPr>
      <w:suppressAutoHyphens w:val="0"/>
      <w:spacing w:before="120" w:after="120" w:line="240" w:lineRule="auto"/>
      <w:jc w:val="both"/>
    </w:pPr>
    <w:rPr>
      <w:sz w:val="24"/>
      <w:szCs w:val="24"/>
      <w:lang w:eastAsia="de-DE"/>
    </w:rPr>
  </w:style>
  <w:style w:type="paragraph" w:customStyle="1" w:styleId="ListDash3">
    <w:name w:val="List Dash 3"/>
    <w:basedOn w:val="Normal"/>
    <w:rsid w:val="009308B0"/>
    <w:pPr>
      <w:numPr>
        <w:numId w:val="31"/>
      </w:numPr>
      <w:suppressAutoHyphens w:val="0"/>
      <w:spacing w:before="120" w:after="120" w:line="240" w:lineRule="auto"/>
      <w:jc w:val="both"/>
    </w:pPr>
    <w:rPr>
      <w:sz w:val="24"/>
      <w:szCs w:val="24"/>
      <w:lang w:eastAsia="de-DE"/>
    </w:rPr>
  </w:style>
  <w:style w:type="paragraph" w:customStyle="1" w:styleId="ListDash4">
    <w:name w:val="List Dash 4"/>
    <w:basedOn w:val="Normal"/>
    <w:rsid w:val="009308B0"/>
    <w:pPr>
      <w:numPr>
        <w:numId w:val="32"/>
      </w:numPr>
      <w:suppressAutoHyphens w:val="0"/>
      <w:spacing w:before="120" w:after="120" w:line="240" w:lineRule="auto"/>
      <w:jc w:val="both"/>
    </w:pPr>
    <w:rPr>
      <w:sz w:val="24"/>
      <w:szCs w:val="24"/>
      <w:lang w:eastAsia="de-DE"/>
    </w:rPr>
  </w:style>
  <w:style w:type="paragraph" w:customStyle="1" w:styleId="ListNumber1">
    <w:name w:val="List Number 1"/>
    <w:basedOn w:val="Text1"/>
    <w:rsid w:val="009308B0"/>
    <w:pPr>
      <w:numPr>
        <w:numId w:val="33"/>
      </w:numPr>
      <w:tabs>
        <w:tab w:val="clear" w:pos="1560"/>
      </w:tabs>
      <w:spacing w:before="0" w:after="0"/>
      <w:ind w:left="0" w:firstLine="0"/>
      <w:jc w:val="center"/>
    </w:pPr>
    <w:rPr>
      <w:rFonts w:ascii="Univers" w:hAnsi="Univers"/>
      <w:b/>
      <w:caps/>
    </w:rPr>
  </w:style>
  <w:style w:type="paragraph" w:customStyle="1" w:styleId="ListNumberLevel2">
    <w:name w:val="List Number (Level 2)"/>
    <w:basedOn w:val="Normal"/>
    <w:rsid w:val="009308B0"/>
    <w:pPr>
      <w:tabs>
        <w:tab w:val="num" w:pos="1417"/>
      </w:tabs>
      <w:suppressAutoHyphens w:val="0"/>
      <w:spacing w:before="120" w:after="120" w:line="240" w:lineRule="auto"/>
      <w:ind w:left="1417" w:hanging="708"/>
      <w:jc w:val="both"/>
    </w:pPr>
    <w:rPr>
      <w:sz w:val="24"/>
      <w:szCs w:val="24"/>
      <w:lang w:eastAsia="de-DE"/>
    </w:rPr>
  </w:style>
  <w:style w:type="paragraph" w:customStyle="1" w:styleId="ListNumber1Level2">
    <w:name w:val="List Number 1 (Level 2)"/>
    <w:basedOn w:val="Text1"/>
    <w:rsid w:val="009308B0"/>
    <w:pPr>
      <w:numPr>
        <w:ilvl w:val="1"/>
        <w:numId w:val="33"/>
      </w:numPr>
      <w:tabs>
        <w:tab w:val="clear" w:pos="2268"/>
      </w:tabs>
      <w:spacing w:before="0" w:after="0"/>
      <w:ind w:left="0" w:firstLine="0"/>
      <w:jc w:val="center"/>
    </w:pPr>
    <w:rPr>
      <w:rFonts w:ascii="Univers" w:hAnsi="Univers"/>
      <w:b/>
      <w:caps/>
    </w:rPr>
  </w:style>
  <w:style w:type="paragraph" w:customStyle="1" w:styleId="ListNumber3Level2">
    <w:name w:val="List Number 3 (Level 2)"/>
    <w:basedOn w:val="Text3"/>
    <w:rsid w:val="009308B0"/>
    <w:pPr>
      <w:spacing w:before="0"/>
      <w:ind w:left="283"/>
      <w:jc w:val="left"/>
    </w:pPr>
    <w:rPr>
      <w:szCs w:val="24"/>
      <w:lang w:eastAsia="en-US"/>
    </w:rPr>
  </w:style>
  <w:style w:type="paragraph" w:customStyle="1" w:styleId="ListNumber4Level2">
    <w:name w:val="List Number 4 (Level 2)"/>
    <w:basedOn w:val="Text4"/>
    <w:rsid w:val="009308B0"/>
    <w:pPr>
      <w:numPr>
        <w:ilvl w:val="1"/>
        <w:numId w:val="34"/>
      </w:numPr>
    </w:pPr>
  </w:style>
  <w:style w:type="paragraph" w:customStyle="1" w:styleId="ListNumberLevel3">
    <w:name w:val="List Number (Level 3)"/>
    <w:basedOn w:val="Normal"/>
    <w:rsid w:val="009308B0"/>
    <w:pPr>
      <w:tabs>
        <w:tab w:val="num" w:pos="2126"/>
      </w:tabs>
      <w:suppressAutoHyphens w:val="0"/>
      <w:spacing w:before="120" w:after="120" w:line="240" w:lineRule="auto"/>
      <w:ind w:left="2126" w:hanging="709"/>
      <w:jc w:val="both"/>
    </w:pPr>
    <w:rPr>
      <w:sz w:val="24"/>
      <w:szCs w:val="24"/>
      <w:lang w:eastAsia="de-DE"/>
    </w:rPr>
  </w:style>
  <w:style w:type="paragraph" w:customStyle="1" w:styleId="ListNumber1Level3">
    <w:name w:val="List Number 1 (Level 3)"/>
    <w:basedOn w:val="Text1"/>
    <w:rsid w:val="009308B0"/>
    <w:pPr>
      <w:numPr>
        <w:ilvl w:val="2"/>
        <w:numId w:val="33"/>
      </w:numPr>
      <w:tabs>
        <w:tab w:val="clear" w:pos="2977"/>
      </w:tabs>
      <w:spacing w:before="0" w:after="0"/>
      <w:ind w:left="0" w:firstLine="0"/>
      <w:jc w:val="center"/>
    </w:pPr>
    <w:rPr>
      <w:rFonts w:ascii="Univers" w:hAnsi="Univers"/>
      <w:b/>
      <w:caps/>
    </w:rPr>
  </w:style>
  <w:style w:type="paragraph" w:customStyle="1" w:styleId="ListNumber3Level3">
    <w:name w:val="List Number 3 (Level 3)"/>
    <w:basedOn w:val="Text3"/>
    <w:rsid w:val="009308B0"/>
    <w:pPr>
      <w:spacing w:before="0"/>
      <w:ind w:left="283"/>
      <w:jc w:val="left"/>
    </w:pPr>
    <w:rPr>
      <w:szCs w:val="24"/>
      <w:lang w:eastAsia="en-US"/>
    </w:rPr>
  </w:style>
  <w:style w:type="paragraph" w:customStyle="1" w:styleId="ListNumber4Level3">
    <w:name w:val="List Number 4 (Level 3)"/>
    <w:basedOn w:val="Text4"/>
    <w:rsid w:val="009308B0"/>
    <w:pPr>
      <w:numPr>
        <w:ilvl w:val="2"/>
        <w:numId w:val="34"/>
      </w:numPr>
    </w:pPr>
  </w:style>
  <w:style w:type="paragraph" w:customStyle="1" w:styleId="ListNumberLevel4">
    <w:name w:val="List Number (Level 4)"/>
    <w:basedOn w:val="Normal"/>
    <w:rsid w:val="009308B0"/>
    <w:pPr>
      <w:tabs>
        <w:tab w:val="num" w:pos="2835"/>
      </w:tabs>
      <w:suppressAutoHyphens w:val="0"/>
      <w:spacing w:before="120" w:after="120" w:line="240" w:lineRule="auto"/>
      <w:ind w:left="2835" w:hanging="709"/>
      <w:jc w:val="both"/>
    </w:pPr>
    <w:rPr>
      <w:sz w:val="24"/>
      <w:szCs w:val="24"/>
      <w:lang w:eastAsia="de-DE"/>
    </w:rPr>
  </w:style>
  <w:style w:type="paragraph" w:customStyle="1" w:styleId="ListNumber1Level4">
    <w:name w:val="List Number 1 (Level 4)"/>
    <w:basedOn w:val="Text1"/>
    <w:rsid w:val="009308B0"/>
    <w:pPr>
      <w:numPr>
        <w:ilvl w:val="3"/>
        <w:numId w:val="33"/>
      </w:numPr>
      <w:tabs>
        <w:tab w:val="clear" w:pos="3686"/>
      </w:tabs>
      <w:spacing w:before="0" w:after="0"/>
      <w:ind w:left="0" w:firstLine="0"/>
      <w:jc w:val="center"/>
    </w:pPr>
    <w:rPr>
      <w:rFonts w:ascii="Univers" w:hAnsi="Univers"/>
      <w:b/>
      <w:caps/>
    </w:rPr>
  </w:style>
  <w:style w:type="paragraph" w:customStyle="1" w:styleId="ListNumber3Level4">
    <w:name w:val="List Number 3 (Level 4)"/>
    <w:basedOn w:val="Text3"/>
    <w:rsid w:val="009308B0"/>
    <w:pPr>
      <w:spacing w:before="0"/>
      <w:ind w:left="283"/>
      <w:jc w:val="left"/>
    </w:pPr>
    <w:rPr>
      <w:szCs w:val="24"/>
      <w:lang w:eastAsia="en-US"/>
    </w:rPr>
  </w:style>
  <w:style w:type="paragraph" w:customStyle="1" w:styleId="ListNumber4Level4">
    <w:name w:val="List Number 4 (Level 4)"/>
    <w:basedOn w:val="Text4"/>
    <w:rsid w:val="009308B0"/>
    <w:pPr>
      <w:numPr>
        <w:ilvl w:val="3"/>
        <w:numId w:val="34"/>
      </w:numPr>
    </w:pPr>
  </w:style>
  <w:style w:type="paragraph" w:customStyle="1" w:styleId="TableTitle0">
    <w:name w:val="Table Title"/>
    <w:basedOn w:val="Normal"/>
    <w:next w:val="Normal"/>
    <w:rsid w:val="009308B0"/>
    <w:pPr>
      <w:suppressAutoHyphens w:val="0"/>
      <w:spacing w:before="120" w:after="120" w:line="240" w:lineRule="auto"/>
      <w:jc w:val="center"/>
    </w:pPr>
    <w:rPr>
      <w:b/>
      <w:sz w:val="24"/>
      <w:szCs w:val="24"/>
      <w:lang w:eastAsia="de-DE"/>
    </w:rPr>
  </w:style>
  <w:style w:type="character" w:customStyle="1" w:styleId="Marker">
    <w:name w:val="Marker"/>
    <w:rsid w:val="009308B0"/>
    <w:rPr>
      <w:rFonts w:cs="Times New Roman"/>
      <w:color w:val="0000FF"/>
    </w:rPr>
  </w:style>
  <w:style w:type="character" w:customStyle="1" w:styleId="Marker1">
    <w:name w:val="Marker1"/>
    <w:rsid w:val="009308B0"/>
    <w:rPr>
      <w:rFonts w:cs="Times New Roman"/>
      <w:color w:val="008000"/>
    </w:rPr>
  </w:style>
  <w:style w:type="character" w:customStyle="1" w:styleId="Marker2">
    <w:name w:val="Marker2"/>
    <w:rsid w:val="009308B0"/>
    <w:rPr>
      <w:rFonts w:cs="Times New Roman"/>
      <w:color w:val="FF0000"/>
    </w:rPr>
  </w:style>
  <w:style w:type="paragraph" w:styleId="TOCHeading">
    <w:name w:val="TOC Heading"/>
    <w:basedOn w:val="Normal"/>
    <w:next w:val="Normal"/>
    <w:rsid w:val="009308B0"/>
    <w:pPr>
      <w:suppressAutoHyphens w:val="0"/>
      <w:spacing w:before="120" w:after="240" w:line="240" w:lineRule="auto"/>
      <w:jc w:val="center"/>
    </w:pPr>
    <w:rPr>
      <w:b/>
      <w:sz w:val="28"/>
      <w:szCs w:val="24"/>
      <w:lang w:eastAsia="de-DE"/>
    </w:rPr>
  </w:style>
  <w:style w:type="paragraph" w:customStyle="1" w:styleId="Annexetitreacte">
    <w:name w:val="Annexe titre (acte)"/>
    <w:basedOn w:val="Normal"/>
    <w:next w:val="Normal"/>
    <w:rsid w:val="009308B0"/>
    <w:pPr>
      <w:suppressAutoHyphens w:val="0"/>
      <w:spacing w:before="120" w:after="120" w:line="240" w:lineRule="auto"/>
      <w:jc w:val="center"/>
    </w:pPr>
    <w:rPr>
      <w:b/>
      <w:sz w:val="24"/>
      <w:szCs w:val="24"/>
      <w:u w:val="single"/>
      <w:lang w:eastAsia="de-DE"/>
    </w:rPr>
  </w:style>
  <w:style w:type="paragraph" w:customStyle="1" w:styleId="Annexetitreexposglobal">
    <w:name w:val="Annexe titre (exposé global)"/>
    <w:basedOn w:val="Normal"/>
    <w:next w:val="Normal"/>
    <w:rsid w:val="009308B0"/>
    <w:pPr>
      <w:suppressAutoHyphens w:val="0"/>
      <w:spacing w:before="120" w:after="120" w:line="240" w:lineRule="auto"/>
      <w:jc w:val="center"/>
    </w:pPr>
    <w:rPr>
      <w:b/>
      <w:sz w:val="24"/>
      <w:szCs w:val="24"/>
      <w:u w:val="single"/>
      <w:lang w:eastAsia="de-DE"/>
    </w:rPr>
  </w:style>
  <w:style w:type="paragraph" w:customStyle="1" w:styleId="Annexetitreexpos">
    <w:name w:val="Annexe titre (exposé)"/>
    <w:basedOn w:val="Normal"/>
    <w:next w:val="Normal"/>
    <w:rsid w:val="009308B0"/>
    <w:pPr>
      <w:suppressAutoHyphens w:val="0"/>
      <w:spacing w:before="120" w:after="120" w:line="240" w:lineRule="auto"/>
      <w:jc w:val="center"/>
    </w:pPr>
    <w:rPr>
      <w:b/>
      <w:sz w:val="24"/>
      <w:szCs w:val="24"/>
      <w:u w:val="single"/>
      <w:lang w:eastAsia="de-DE"/>
    </w:rPr>
  </w:style>
  <w:style w:type="paragraph" w:customStyle="1" w:styleId="Annexetitrefichefinacte">
    <w:name w:val="Annexe titre (fiche fin. acte)"/>
    <w:basedOn w:val="Normal"/>
    <w:next w:val="Normal"/>
    <w:rsid w:val="009308B0"/>
    <w:pPr>
      <w:suppressAutoHyphens w:val="0"/>
      <w:spacing w:before="120" w:after="120" w:line="240" w:lineRule="auto"/>
      <w:jc w:val="center"/>
    </w:pPr>
    <w:rPr>
      <w:b/>
      <w:sz w:val="24"/>
      <w:szCs w:val="24"/>
      <w:u w:val="single"/>
      <w:lang w:eastAsia="de-DE"/>
    </w:rPr>
  </w:style>
  <w:style w:type="paragraph" w:customStyle="1" w:styleId="Annexetitrefichefinglobale">
    <w:name w:val="Annexe titre (fiche fin. globale)"/>
    <w:basedOn w:val="Normal"/>
    <w:next w:val="Normal"/>
    <w:rsid w:val="009308B0"/>
    <w:pPr>
      <w:suppressAutoHyphens w:val="0"/>
      <w:spacing w:before="120" w:after="120" w:line="240" w:lineRule="auto"/>
      <w:jc w:val="center"/>
    </w:pPr>
    <w:rPr>
      <w:b/>
      <w:sz w:val="24"/>
      <w:szCs w:val="24"/>
      <w:u w:val="single"/>
      <w:lang w:eastAsia="de-DE"/>
    </w:rPr>
  </w:style>
  <w:style w:type="paragraph" w:customStyle="1" w:styleId="Annexetitreglobale">
    <w:name w:val="Annexe titre (globale)"/>
    <w:basedOn w:val="Normal"/>
    <w:next w:val="Normal"/>
    <w:rsid w:val="009308B0"/>
    <w:pPr>
      <w:suppressAutoHyphens w:val="0"/>
      <w:spacing w:before="120" w:after="120" w:line="240" w:lineRule="auto"/>
      <w:jc w:val="center"/>
    </w:pPr>
    <w:rPr>
      <w:b/>
      <w:sz w:val="24"/>
      <w:szCs w:val="24"/>
      <w:u w:val="single"/>
      <w:lang w:eastAsia="de-DE"/>
    </w:rPr>
  </w:style>
  <w:style w:type="paragraph" w:customStyle="1" w:styleId="Avertissementtitre">
    <w:name w:val="Avertissement titre"/>
    <w:basedOn w:val="Normal"/>
    <w:next w:val="Normal"/>
    <w:rsid w:val="009308B0"/>
    <w:pPr>
      <w:keepNext/>
      <w:suppressAutoHyphens w:val="0"/>
      <w:spacing w:before="480" w:after="120" w:line="240" w:lineRule="auto"/>
      <w:jc w:val="both"/>
    </w:pPr>
    <w:rPr>
      <w:sz w:val="24"/>
      <w:szCs w:val="24"/>
      <w:u w:val="single"/>
      <w:lang w:eastAsia="de-DE"/>
    </w:rPr>
  </w:style>
  <w:style w:type="paragraph" w:customStyle="1" w:styleId="Confidence">
    <w:name w:val="Confidence"/>
    <w:basedOn w:val="Normal"/>
    <w:next w:val="Normal"/>
    <w:rsid w:val="009308B0"/>
    <w:pPr>
      <w:suppressAutoHyphens w:val="0"/>
      <w:spacing w:before="360" w:after="120" w:line="240" w:lineRule="auto"/>
      <w:jc w:val="center"/>
    </w:pPr>
    <w:rPr>
      <w:sz w:val="24"/>
      <w:szCs w:val="24"/>
      <w:lang w:eastAsia="de-DE"/>
    </w:rPr>
  </w:style>
  <w:style w:type="paragraph" w:customStyle="1" w:styleId="Confidentialit">
    <w:name w:val="Confidentialité"/>
    <w:basedOn w:val="Normal"/>
    <w:next w:val="Statut"/>
    <w:rsid w:val="009308B0"/>
    <w:pPr>
      <w:suppressAutoHyphens w:val="0"/>
      <w:spacing w:before="240" w:after="240" w:line="240" w:lineRule="auto"/>
      <w:ind w:left="5103"/>
      <w:jc w:val="both"/>
    </w:pPr>
    <w:rPr>
      <w:sz w:val="24"/>
      <w:szCs w:val="24"/>
      <w:u w:val="single"/>
      <w:lang w:eastAsia="de-DE"/>
    </w:rPr>
  </w:style>
  <w:style w:type="paragraph" w:customStyle="1" w:styleId="Considrant">
    <w:name w:val="Considérant"/>
    <w:basedOn w:val="Normal"/>
    <w:rsid w:val="009308B0"/>
    <w:pPr>
      <w:numPr>
        <w:numId w:val="35"/>
      </w:numPr>
      <w:suppressAutoHyphens w:val="0"/>
      <w:spacing w:before="120" w:after="120" w:line="240" w:lineRule="auto"/>
      <w:jc w:val="both"/>
    </w:pPr>
    <w:rPr>
      <w:sz w:val="24"/>
      <w:szCs w:val="24"/>
      <w:lang w:eastAsia="de-DE"/>
    </w:rPr>
  </w:style>
  <w:style w:type="paragraph" w:customStyle="1" w:styleId="Corrigendum">
    <w:name w:val="Corrigendum"/>
    <w:basedOn w:val="Normal"/>
    <w:next w:val="Normal"/>
    <w:rsid w:val="009308B0"/>
    <w:pPr>
      <w:suppressAutoHyphens w:val="0"/>
      <w:spacing w:after="240" w:line="240" w:lineRule="auto"/>
    </w:pPr>
    <w:rPr>
      <w:sz w:val="24"/>
      <w:szCs w:val="24"/>
      <w:lang w:eastAsia="de-DE"/>
    </w:rPr>
  </w:style>
  <w:style w:type="paragraph" w:customStyle="1" w:styleId="Datedadoption">
    <w:name w:val="Date d'adoption"/>
    <w:basedOn w:val="Normal"/>
    <w:next w:val="Titreobjet"/>
    <w:rsid w:val="009308B0"/>
    <w:pPr>
      <w:suppressAutoHyphens w:val="0"/>
      <w:spacing w:before="360" w:line="240" w:lineRule="auto"/>
      <w:jc w:val="center"/>
    </w:pPr>
    <w:rPr>
      <w:b/>
      <w:sz w:val="24"/>
      <w:szCs w:val="24"/>
      <w:lang w:eastAsia="de-DE"/>
    </w:rPr>
  </w:style>
  <w:style w:type="paragraph" w:customStyle="1" w:styleId="Emission">
    <w:name w:val="Emission"/>
    <w:basedOn w:val="Normal"/>
    <w:next w:val="Rfrenceinstitutionelle"/>
    <w:rsid w:val="009308B0"/>
    <w:pPr>
      <w:suppressAutoHyphens w:val="0"/>
      <w:spacing w:line="240" w:lineRule="auto"/>
      <w:ind w:left="5103"/>
    </w:pPr>
    <w:rPr>
      <w:sz w:val="24"/>
      <w:szCs w:val="24"/>
      <w:lang w:eastAsia="de-DE"/>
    </w:rPr>
  </w:style>
  <w:style w:type="paragraph" w:customStyle="1" w:styleId="Exposdesmotifstitre">
    <w:name w:val="Exposé des motifs titre"/>
    <w:basedOn w:val="Normal"/>
    <w:next w:val="Normal"/>
    <w:rsid w:val="009308B0"/>
    <w:pPr>
      <w:suppressAutoHyphens w:val="0"/>
      <w:spacing w:before="120" w:after="120" w:line="240" w:lineRule="auto"/>
      <w:jc w:val="center"/>
    </w:pPr>
    <w:rPr>
      <w:b/>
      <w:sz w:val="24"/>
      <w:szCs w:val="24"/>
      <w:u w:val="single"/>
      <w:lang w:eastAsia="de-DE"/>
    </w:rPr>
  </w:style>
  <w:style w:type="paragraph" w:customStyle="1" w:styleId="Exposdesmotifstitreglobal">
    <w:name w:val="Exposé des motifs titre (global)"/>
    <w:basedOn w:val="Normal"/>
    <w:next w:val="Normal"/>
    <w:rsid w:val="009308B0"/>
    <w:pPr>
      <w:suppressAutoHyphens w:val="0"/>
      <w:spacing w:before="120" w:after="120" w:line="240" w:lineRule="auto"/>
      <w:jc w:val="center"/>
    </w:pPr>
    <w:rPr>
      <w:b/>
      <w:sz w:val="24"/>
      <w:szCs w:val="24"/>
      <w:u w:val="single"/>
      <w:lang w:eastAsia="de-DE"/>
    </w:rPr>
  </w:style>
  <w:style w:type="paragraph" w:customStyle="1" w:styleId="Formuledadoption">
    <w:name w:val="Formule d'adoption"/>
    <w:basedOn w:val="Normal"/>
    <w:next w:val="Titrearticle"/>
    <w:rsid w:val="009308B0"/>
    <w:pPr>
      <w:keepNext/>
      <w:suppressAutoHyphens w:val="0"/>
      <w:spacing w:before="120" w:after="120" w:line="240" w:lineRule="auto"/>
      <w:jc w:val="both"/>
    </w:pPr>
    <w:rPr>
      <w:sz w:val="24"/>
      <w:szCs w:val="24"/>
      <w:lang w:eastAsia="de-DE"/>
    </w:rPr>
  </w:style>
  <w:style w:type="paragraph" w:customStyle="1" w:styleId="Institutionquiagit">
    <w:name w:val="Institution qui agit"/>
    <w:basedOn w:val="Normal"/>
    <w:next w:val="Normal"/>
    <w:rsid w:val="009308B0"/>
    <w:pPr>
      <w:keepNext/>
      <w:suppressAutoHyphens w:val="0"/>
      <w:spacing w:before="600" w:after="120" w:line="240" w:lineRule="auto"/>
      <w:jc w:val="both"/>
    </w:pPr>
    <w:rPr>
      <w:sz w:val="24"/>
      <w:szCs w:val="24"/>
      <w:lang w:eastAsia="de-DE"/>
    </w:rPr>
  </w:style>
  <w:style w:type="paragraph" w:customStyle="1" w:styleId="Langue">
    <w:name w:val="Langue"/>
    <w:basedOn w:val="Normal"/>
    <w:next w:val="Rfrenceinterne"/>
    <w:rsid w:val="009308B0"/>
    <w:pPr>
      <w:suppressAutoHyphens w:val="0"/>
      <w:spacing w:after="600" w:line="240" w:lineRule="auto"/>
      <w:jc w:val="center"/>
    </w:pPr>
    <w:rPr>
      <w:b/>
      <w:caps/>
      <w:sz w:val="24"/>
      <w:szCs w:val="24"/>
      <w:lang w:eastAsia="de-DE"/>
    </w:rPr>
  </w:style>
  <w:style w:type="paragraph" w:customStyle="1" w:styleId="Langueoriginale">
    <w:name w:val="Langue originale"/>
    <w:basedOn w:val="Normal"/>
    <w:next w:val="Phrasefinale"/>
    <w:rsid w:val="009308B0"/>
    <w:pPr>
      <w:suppressAutoHyphens w:val="0"/>
      <w:spacing w:before="360" w:after="120" w:line="240" w:lineRule="auto"/>
      <w:jc w:val="center"/>
    </w:pPr>
    <w:rPr>
      <w:caps/>
      <w:sz w:val="24"/>
      <w:szCs w:val="24"/>
      <w:lang w:eastAsia="de-DE"/>
    </w:rPr>
  </w:style>
  <w:style w:type="paragraph" w:customStyle="1" w:styleId="ManualConsidrant">
    <w:name w:val="Manual Considérant"/>
    <w:basedOn w:val="Normal"/>
    <w:rsid w:val="009308B0"/>
    <w:pPr>
      <w:suppressAutoHyphens w:val="0"/>
      <w:spacing w:before="120" w:after="120" w:line="240" w:lineRule="auto"/>
      <w:ind w:left="709" w:hanging="709"/>
      <w:jc w:val="both"/>
    </w:pPr>
    <w:rPr>
      <w:sz w:val="24"/>
      <w:szCs w:val="24"/>
      <w:lang w:eastAsia="de-DE"/>
    </w:rPr>
  </w:style>
  <w:style w:type="paragraph" w:customStyle="1" w:styleId="Nomdelinstitution">
    <w:name w:val="Nom de l'institution"/>
    <w:basedOn w:val="Normal"/>
    <w:next w:val="Emission"/>
    <w:rsid w:val="009308B0"/>
    <w:pPr>
      <w:suppressAutoHyphens w:val="0"/>
      <w:spacing w:line="240" w:lineRule="auto"/>
    </w:pPr>
    <w:rPr>
      <w:rFonts w:ascii="Arial" w:hAnsi="Arial" w:cs="Arial"/>
      <w:sz w:val="24"/>
      <w:szCs w:val="24"/>
      <w:lang w:eastAsia="de-DE"/>
    </w:rPr>
  </w:style>
  <w:style w:type="paragraph" w:customStyle="1" w:styleId="Phrasefinale">
    <w:name w:val="Phrase finale"/>
    <w:basedOn w:val="Normal"/>
    <w:next w:val="Normal"/>
    <w:rsid w:val="009308B0"/>
    <w:pPr>
      <w:suppressAutoHyphens w:val="0"/>
      <w:spacing w:before="360" w:line="240" w:lineRule="auto"/>
      <w:jc w:val="center"/>
    </w:pPr>
    <w:rPr>
      <w:sz w:val="24"/>
      <w:szCs w:val="24"/>
      <w:lang w:eastAsia="de-DE"/>
    </w:rPr>
  </w:style>
  <w:style w:type="paragraph" w:customStyle="1" w:styleId="Prliminairetitre">
    <w:name w:val="Préliminaire titre"/>
    <w:basedOn w:val="Normal"/>
    <w:next w:val="Normal"/>
    <w:rsid w:val="009308B0"/>
    <w:pPr>
      <w:suppressAutoHyphens w:val="0"/>
      <w:spacing w:before="360" w:after="360" w:line="240" w:lineRule="auto"/>
      <w:jc w:val="center"/>
    </w:pPr>
    <w:rPr>
      <w:b/>
      <w:sz w:val="24"/>
      <w:szCs w:val="24"/>
      <w:lang w:eastAsia="de-DE"/>
    </w:rPr>
  </w:style>
  <w:style w:type="paragraph" w:customStyle="1" w:styleId="Prliminairetype">
    <w:name w:val="Préliminaire type"/>
    <w:basedOn w:val="Normal"/>
    <w:next w:val="Normal"/>
    <w:rsid w:val="009308B0"/>
    <w:pPr>
      <w:suppressAutoHyphens w:val="0"/>
      <w:spacing w:before="360" w:line="240" w:lineRule="auto"/>
      <w:jc w:val="center"/>
    </w:pPr>
    <w:rPr>
      <w:b/>
      <w:sz w:val="24"/>
      <w:szCs w:val="24"/>
      <w:lang w:eastAsia="de-DE"/>
    </w:rPr>
  </w:style>
  <w:style w:type="paragraph" w:customStyle="1" w:styleId="Rfrenceinstitutionelle">
    <w:name w:val="Référence institutionelle"/>
    <w:basedOn w:val="Normal"/>
    <w:next w:val="Statut"/>
    <w:rsid w:val="009308B0"/>
    <w:pPr>
      <w:suppressAutoHyphens w:val="0"/>
      <w:spacing w:after="240" w:line="240" w:lineRule="auto"/>
      <w:ind w:left="5103"/>
    </w:pPr>
    <w:rPr>
      <w:sz w:val="24"/>
      <w:szCs w:val="24"/>
      <w:lang w:eastAsia="de-DE"/>
    </w:rPr>
  </w:style>
  <w:style w:type="paragraph" w:customStyle="1" w:styleId="Rfrenceinterinstitutionelle">
    <w:name w:val="Référence interinstitutionelle"/>
    <w:basedOn w:val="Normal"/>
    <w:next w:val="Statut"/>
    <w:rsid w:val="009308B0"/>
    <w:pPr>
      <w:suppressAutoHyphens w:val="0"/>
      <w:spacing w:line="240" w:lineRule="auto"/>
      <w:ind w:left="5103"/>
    </w:pPr>
    <w:rPr>
      <w:sz w:val="24"/>
      <w:szCs w:val="24"/>
      <w:lang w:eastAsia="de-DE"/>
    </w:rPr>
  </w:style>
  <w:style w:type="paragraph" w:customStyle="1" w:styleId="Rfrenceinterinstitutionelleprliminaire">
    <w:name w:val="Référence interinstitutionelle (préliminaire)"/>
    <w:basedOn w:val="Normal"/>
    <w:next w:val="Normal"/>
    <w:rsid w:val="009308B0"/>
    <w:pPr>
      <w:suppressAutoHyphens w:val="0"/>
      <w:spacing w:line="240" w:lineRule="auto"/>
      <w:ind w:left="5103"/>
    </w:pPr>
    <w:rPr>
      <w:sz w:val="24"/>
      <w:szCs w:val="24"/>
      <w:lang w:eastAsia="de-DE"/>
    </w:rPr>
  </w:style>
  <w:style w:type="paragraph" w:customStyle="1" w:styleId="Rfrenceinterne">
    <w:name w:val="Référence interne"/>
    <w:basedOn w:val="Normal"/>
    <w:next w:val="Nomdelinstitution"/>
    <w:rsid w:val="009308B0"/>
    <w:pPr>
      <w:suppressAutoHyphens w:val="0"/>
      <w:spacing w:after="600" w:line="240" w:lineRule="auto"/>
      <w:jc w:val="center"/>
    </w:pPr>
    <w:rPr>
      <w:b/>
      <w:sz w:val="24"/>
      <w:szCs w:val="24"/>
      <w:lang w:eastAsia="de-DE"/>
    </w:rPr>
  </w:style>
  <w:style w:type="paragraph" w:customStyle="1" w:styleId="Sous-titreobjet">
    <w:name w:val="Sous-titre objet"/>
    <w:basedOn w:val="Normal"/>
    <w:rsid w:val="009308B0"/>
    <w:pPr>
      <w:suppressAutoHyphens w:val="0"/>
      <w:spacing w:line="240" w:lineRule="auto"/>
      <w:jc w:val="center"/>
    </w:pPr>
    <w:rPr>
      <w:b/>
      <w:sz w:val="24"/>
      <w:szCs w:val="24"/>
      <w:lang w:eastAsia="de-DE"/>
    </w:rPr>
  </w:style>
  <w:style w:type="paragraph" w:customStyle="1" w:styleId="Sous-titreobjetprliminaire">
    <w:name w:val="Sous-titre objet (préliminaire)"/>
    <w:basedOn w:val="Normal"/>
    <w:rsid w:val="009308B0"/>
    <w:pPr>
      <w:suppressAutoHyphens w:val="0"/>
      <w:spacing w:line="240" w:lineRule="auto"/>
      <w:jc w:val="center"/>
    </w:pPr>
    <w:rPr>
      <w:b/>
      <w:sz w:val="24"/>
      <w:szCs w:val="24"/>
      <w:lang w:eastAsia="de-DE"/>
    </w:rPr>
  </w:style>
  <w:style w:type="paragraph" w:customStyle="1" w:styleId="Statut">
    <w:name w:val="Statut"/>
    <w:basedOn w:val="Normal"/>
    <w:next w:val="Typedudocument"/>
    <w:rsid w:val="009308B0"/>
    <w:pPr>
      <w:suppressAutoHyphens w:val="0"/>
      <w:spacing w:before="360" w:line="240" w:lineRule="auto"/>
      <w:jc w:val="center"/>
    </w:pPr>
    <w:rPr>
      <w:sz w:val="24"/>
      <w:szCs w:val="24"/>
      <w:lang w:eastAsia="de-DE"/>
    </w:rPr>
  </w:style>
  <w:style w:type="paragraph" w:customStyle="1" w:styleId="Statutprliminaire">
    <w:name w:val="Statut (préliminaire)"/>
    <w:basedOn w:val="Normal"/>
    <w:next w:val="Normal"/>
    <w:rsid w:val="009308B0"/>
    <w:pPr>
      <w:suppressAutoHyphens w:val="0"/>
      <w:spacing w:before="360" w:line="240" w:lineRule="auto"/>
      <w:jc w:val="center"/>
    </w:pPr>
    <w:rPr>
      <w:sz w:val="24"/>
      <w:szCs w:val="24"/>
      <w:lang w:eastAsia="de-DE"/>
    </w:rPr>
  </w:style>
  <w:style w:type="paragraph" w:customStyle="1" w:styleId="Titreobjet">
    <w:name w:val="Titre objet"/>
    <w:basedOn w:val="Normal"/>
    <w:next w:val="Sous-titreobjet"/>
    <w:rsid w:val="009308B0"/>
    <w:pPr>
      <w:suppressAutoHyphens w:val="0"/>
      <w:spacing w:before="360" w:after="360" w:line="240" w:lineRule="auto"/>
      <w:jc w:val="center"/>
    </w:pPr>
    <w:rPr>
      <w:b/>
      <w:sz w:val="24"/>
      <w:szCs w:val="24"/>
      <w:lang w:eastAsia="de-DE"/>
    </w:rPr>
  </w:style>
  <w:style w:type="paragraph" w:customStyle="1" w:styleId="Titreobjetprliminaire">
    <w:name w:val="Titre objet (préliminaire)"/>
    <w:basedOn w:val="Normal"/>
    <w:next w:val="Normal"/>
    <w:rsid w:val="009308B0"/>
    <w:pPr>
      <w:suppressAutoHyphens w:val="0"/>
      <w:spacing w:before="360" w:after="360" w:line="240" w:lineRule="auto"/>
      <w:jc w:val="center"/>
    </w:pPr>
    <w:rPr>
      <w:b/>
      <w:sz w:val="24"/>
      <w:szCs w:val="24"/>
      <w:lang w:eastAsia="de-DE"/>
    </w:rPr>
  </w:style>
  <w:style w:type="paragraph" w:customStyle="1" w:styleId="Typedudocument">
    <w:name w:val="Type du document"/>
    <w:basedOn w:val="Normal"/>
    <w:next w:val="Datedadoption"/>
    <w:rsid w:val="009308B0"/>
    <w:pPr>
      <w:suppressAutoHyphens w:val="0"/>
      <w:spacing w:before="360" w:line="240" w:lineRule="auto"/>
      <w:jc w:val="center"/>
    </w:pPr>
    <w:rPr>
      <w:b/>
      <w:sz w:val="24"/>
      <w:szCs w:val="24"/>
      <w:lang w:eastAsia="de-DE"/>
    </w:rPr>
  </w:style>
  <w:style w:type="paragraph" w:customStyle="1" w:styleId="Typedudocumentprliminaire">
    <w:name w:val="Type du document (préliminaire)"/>
    <w:basedOn w:val="Normal"/>
    <w:next w:val="Normal"/>
    <w:rsid w:val="009308B0"/>
    <w:pPr>
      <w:suppressAutoHyphens w:val="0"/>
      <w:spacing w:before="360" w:line="240" w:lineRule="auto"/>
      <w:jc w:val="center"/>
    </w:pPr>
    <w:rPr>
      <w:b/>
      <w:sz w:val="24"/>
      <w:szCs w:val="24"/>
      <w:lang w:eastAsia="de-DE"/>
    </w:rPr>
  </w:style>
  <w:style w:type="character" w:customStyle="1" w:styleId="Added">
    <w:name w:val="Added"/>
    <w:rsid w:val="009308B0"/>
    <w:rPr>
      <w:rFonts w:cs="Times New Roman"/>
      <w:b/>
      <w:u w:val="single"/>
    </w:rPr>
  </w:style>
  <w:style w:type="character" w:customStyle="1" w:styleId="Deleted">
    <w:name w:val="Deleted"/>
    <w:rsid w:val="009308B0"/>
    <w:rPr>
      <w:rFonts w:cs="Times New Roman"/>
      <w:strike/>
    </w:rPr>
  </w:style>
  <w:style w:type="paragraph" w:customStyle="1" w:styleId="Address">
    <w:name w:val="Address"/>
    <w:basedOn w:val="Normal"/>
    <w:next w:val="Normal"/>
    <w:rsid w:val="009308B0"/>
    <w:pPr>
      <w:keepLines/>
      <w:suppressAutoHyphens w:val="0"/>
      <w:spacing w:before="120" w:after="120" w:line="360" w:lineRule="auto"/>
      <w:ind w:left="3402"/>
    </w:pPr>
    <w:rPr>
      <w:sz w:val="24"/>
      <w:szCs w:val="24"/>
      <w:lang w:eastAsia="de-DE"/>
    </w:rPr>
  </w:style>
  <w:style w:type="paragraph" w:customStyle="1" w:styleId="Fichefinancirestandardtitre">
    <w:name w:val="Fiche financière (standard) titre"/>
    <w:basedOn w:val="Normal"/>
    <w:next w:val="Normal"/>
    <w:rsid w:val="009308B0"/>
    <w:pPr>
      <w:suppressAutoHyphens w:val="0"/>
      <w:spacing w:before="120" w:after="120" w:line="240" w:lineRule="auto"/>
      <w:jc w:val="center"/>
    </w:pPr>
    <w:rPr>
      <w:b/>
      <w:sz w:val="24"/>
      <w:szCs w:val="24"/>
      <w:u w:val="single"/>
      <w:lang w:eastAsia="de-DE"/>
    </w:rPr>
  </w:style>
  <w:style w:type="paragraph" w:customStyle="1" w:styleId="Fichefinancirestandardtitreacte">
    <w:name w:val="Fiche financière (standard) titre (acte)"/>
    <w:basedOn w:val="Normal"/>
    <w:next w:val="Normal"/>
    <w:rsid w:val="009308B0"/>
    <w:pPr>
      <w:suppressAutoHyphens w:val="0"/>
      <w:spacing w:before="120" w:after="120" w:line="240" w:lineRule="auto"/>
      <w:jc w:val="center"/>
    </w:pPr>
    <w:rPr>
      <w:b/>
      <w:sz w:val="24"/>
      <w:szCs w:val="24"/>
      <w:u w:val="single"/>
      <w:lang w:eastAsia="de-DE"/>
    </w:rPr>
  </w:style>
  <w:style w:type="paragraph" w:customStyle="1" w:styleId="Fichefinanciretravailtitre">
    <w:name w:val="Fiche financière (travail) titre"/>
    <w:basedOn w:val="Normal"/>
    <w:next w:val="Normal"/>
    <w:rsid w:val="009308B0"/>
    <w:pPr>
      <w:suppressAutoHyphens w:val="0"/>
      <w:spacing w:before="120" w:after="120" w:line="240" w:lineRule="auto"/>
      <w:jc w:val="center"/>
    </w:pPr>
    <w:rPr>
      <w:b/>
      <w:sz w:val="24"/>
      <w:szCs w:val="24"/>
      <w:u w:val="single"/>
      <w:lang w:eastAsia="de-DE"/>
    </w:rPr>
  </w:style>
  <w:style w:type="paragraph" w:customStyle="1" w:styleId="Fichefinanciretravailtitreacte">
    <w:name w:val="Fiche financière (travail) titre (acte)"/>
    <w:basedOn w:val="Normal"/>
    <w:next w:val="Normal"/>
    <w:rsid w:val="009308B0"/>
    <w:pPr>
      <w:suppressAutoHyphens w:val="0"/>
      <w:spacing w:before="120" w:after="120" w:line="240" w:lineRule="auto"/>
      <w:jc w:val="center"/>
    </w:pPr>
    <w:rPr>
      <w:b/>
      <w:sz w:val="24"/>
      <w:szCs w:val="24"/>
      <w:u w:val="single"/>
      <w:lang w:eastAsia="de-DE"/>
    </w:rPr>
  </w:style>
  <w:style w:type="paragraph" w:customStyle="1" w:styleId="Fichefinancireattributiontitre">
    <w:name w:val="Fiche financière (attribution) titre"/>
    <w:basedOn w:val="Normal"/>
    <w:next w:val="Normal"/>
    <w:rsid w:val="009308B0"/>
    <w:pPr>
      <w:suppressAutoHyphens w:val="0"/>
      <w:spacing w:before="120" w:after="120" w:line="240" w:lineRule="auto"/>
      <w:jc w:val="center"/>
    </w:pPr>
    <w:rPr>
      <w:b/>
      <w:sz w:val="24"/>
      <w:szCs w:val="24"/>
      <w:u w:val="single"/>
      <w:lang w:eastAsia="de-DE"/>
    </w:rPr>
  </w:style>
  <w:style w:type="paragraph" w:customStyle="1" w:styleId="Fichefinancireattributiontitreacte">
    <w:name w:val="Fiche financière (attribution) titre (acte)"/>
    <w:basedOn w:val="Normal"/>
    <w:next w:val="Normal"/>
    <w:rsid w:val="009308B0"/>
    <w:pPr>
      <w:suppressAutoHyphens w:val="0"/>
      <w:spacing w:before="120" w:after="120" w:line="240" w:lineRule="auto"/>
      <w:jc w:val="center"/>
    </w:pPr>
    <w:rPr>
      <w:b/>
      <w:sz w:val="24"/>
      <w:szCs w:val="24"/>
      <w:u w:val="single"/>
      <w:lang w:eastAsia="de-DE"/>
    </w:rPr>
  </w:style>
  <w:style w:type="paragraph" w:customStyle="1" w:styleId="Objetexterne">
    <w:name w:val="Objet externe"/>
    <w:basedOn w:val="Normal"/>
    <w:next w:val="Normal"/>
    <w:rsid w:val="009308B0"/>
    <w:pPr>
      <w:suppressAutoHyphens w:val="0"/>
      <w:spacing w:before="120" w:after="120" w:line="240" w:lineRule="auto"/>
      <w:jc w:val="both"/>
    </w:pPr>
    <w:rPr>
      <w:i/>
      <w:caps/>
      <w:sz w:val="24"/>
      <w:szCs w:val="24"/>
      <w:lang w:eastAsia="de-DE"/>
    </w:rPr>
  </w:style>
  <w:style w:type="character" w:customStyle="1" w:styleId="manualnumpar1char0">
    <w:name w:val="manualnumpar1char"/>
    <w:rsid w:val="009308B0"/>
    <w:rPr>
      <w:rFonts w:cs="Times New Roman"/>
    </w:rPr>
  </w:style>
  <w:style w:type="paragraph" w:customStyle="1" w:styleId="FichedimpactPMEtitre">
    <w:name w:val="Fiche d'impact PME titre"/>
    <w:basedOn w:val="Normal"/>
    <w:next w:val="Normal"/>
    <w:rsid w:val="009308B0"/>
    <w:pPr>
      <w:suppressAutoHyphens w:val="0"/>
      <w:spacing w:before="120" w:after="120" w:line="240" w:lineRule="auto"/>
      <w:jc w:val="center"/>
    </w:pPr>
    <w:rPr>
      <w:b/>
      <w:sz w:val="24"/>
      <w:lang w:eastAsia="en-GB"/>
    </w:rPr>
  </w:style>
  <w:style w:type="paragraph" w:customStyle="1" w:styleId="Fichefinanciretextetable">
    <w:name w:val="Fiche financière texte (table)"/>
    <w:basedOn w:val="Normal"/>
    <w:rsid w:val="009308B0"/>
    <w:pPr>
      <w:suppressAutoHyphens w:val="0"/>
      <w:spacing w:line="240" w:lineRule="auto"/>
    </w:pPr>
    <w:rPr>
      <w:lang w:eastAsia="en-GB"/>
    </w:rPr>
  </w:style>
  <w:style w:type="paragraph" w:customStyle="1" w:styleId="Fichefinanciretitre">
    <w:name w:val="Fiche financière titre"/>
    <w:basedOn w:val="Normal"/>
    <w:next w:val="Normal"/>
    <w:rsid w:val="009308B0"/>
    <w:pPr>
      <w:suppressAutoHyphens w:val="0"/>
      <w:spacing w:before="120" w:after="120" w:line="240" w:lineRule="auto"/>
      <w:jc w:val="center"/>
    </w:pPr>
    <w:rPr>
      <w:b/>
      <w:sz w:val="24"/>
      <w:u w:val="single"/>
      <w:lang w:eastAsia="en-GB"/>
    </w:rPr>
  </w:style>
  <w:style w:type="paragraph" w:customStyle="1" w:styleId="Fichefinanciretitreactetable">
    <w:name w:val="Fiche financière titre (acte table)"/>
    <w:basedOn w:val="Normal"/>
    <w:next w:val="Normal"/>
    <w:rsid w:val="009308B0"/>
    <w:pPr>
      <w:suppressAutoHyphens w:val="0"/>
      <w:spacing w:before="120" w:after="120" w:line="240" w:lineRule="auto"/>
      <w:jc w:val="center"/>
    </w:pPr>
    <w:rPr>
      <w:b/>
      <w:sz w:val="40"/>
      <w:lang w:eastAsia="en-GB"/>
    </w:rPr>
  </w:style>
  <w:style w:type="paragraph" w:customStyle="1" w:styleId="Fichefinanciretitreacte">
    <w:name w:val="Fiche financière titre (acte)"/>
    <w:basedOn w:val="Normal"/>
    <w:next w:val="Normal"/>
    <w:rsid w:val="009308B0"/>
    <w:pPr>
      <w:suppressAutoHyphens w:val="0"/>
      <w:spacing w:before="120" w:after="120" w:line="240" w:lineRule="auto"/>
      <w:jc w:val="center"/>
    </w:pPr>
    <w:rPr>
      <w:b/>
      <w:sz w:val="24"/>
      <w:u w:val="single"/>
      <w:lang w:eastAsia="en-GB"/>
    </w:rPr>
  </w:style>
  <w:style w:type="paragraph" w:customStyle="1" w:styleId="Fichefinanciretitretable">
    <w:name w:val="Fiche financière titre (table)"/>
    <w:basedOn w:val="Normal"/>
    <w:rsid w:val="009308B0"/>
    <w:pPr>
      <w:suppressAutoHyphens w:val="0"/>
      <w:spacing w:before="120" w:after="120" w:line="240" w:lineRule="auto"/>
      <w:jc w:val="center"/>
    </w:pPr>
    <w:rPr>
      <w:b/>
      <w:sz w:val="40"/>
      <w:lang w:eastAsia="en-GB"/>
    </w:rPr>
  </w:style>
  <w:style w:type="paragraph" w:styleId="TOAHeading">
    <w:name w:val="toa heading"/>
    <w:basedOn w:val="Normal"/>
    <w:next w:val="Normal"/>
    <w:rsid w:val="009308B0"/>
    <w:pPr>
      <w:suppressAutoHyphens w:val="0"/>
      <w:spacing w:before="120" w:after="120" w:line="240" w:lineRule="auto"/>
      <w:jc w:val="both"/>
    </w:pPr>
    <w:rPr>
      <w:rFonts w:ascii="Arial" w:hAnsi="Arial"/>
      <w:b/>
      <w:sz w:val="24"/>
      <w:lang w:eastAsia="en-GB"/>
    </w:rPr>
  </w:style>
  <w:style w:type="paragraph" w:customStyle="1" w:styleId="CRSeparator">
    <w:name w:val="CR Separator"/>
    <w:basedOn w:val="Normal"/>
    <w:next w:val="CRReference"/>
    <w:rsid w:val="009308B0"/>
    <w:pPr>
      <w:keepNext/>
      <w:pBdr>
        <w:top w:val="single" w:sz="4" w:space="1" w:color="auto"/>
      </w:pBdr>
      <w:suppressAutoHyphens w:val="0"/>
      <w:spacing w:before="240" w:line="240" w:lineRule="auto"/>
      <w:ind w:right="40"/>
      <w:jc w:val="both"/>
    </w:pPr>
    <w:rPr>
      <w:sz w:val="24"/>
      <w:lang w:val="fr-FR"/>
    </w:rPr>
  </w:style>
  <w:style w:type="paragraph" w:customStyle="1" w:styleId="CRReference">
    <w:name w:val="CR Reference"/>
    <w:basedOn w:val="Normal"/>
    <w:rsid w:val="009308B0"/>
    <w:pPr>
      <w:keepNext/>
      <w:pBdr>
        <w:top w:val="single" w:sz="4" w:space="1" w:color="auto"/>
        <w:left w:val="single" w:sz="4" w:space="2" w:color="auto"/>
        <w:bottom w:val="single" w:sz="4" w:space="1" w:color="auto"/>
        <w:right w:val="single" w:sz="4" w:space="0" w:color="auto"/>
      </w:pBdr>
      <w:suppressAutoHyphens w:val="0"/>
      <w:spacing w:line="240" w:lineRule="auto"/>
      <w:ind w:left="5669" w:right="40"/>
    </w:pPr>
    <w:rPr>
      <w:sz w:val="24"/>
      <w:lang w:val="fr-FR"/>
    </w:rPr>
  </w:style>
  <w:style w:type="character" w:customStyle="1" w:styleId="CRMarker">
    <w:name w:val="CR Marker"/>
    <w:rsid w:val="009308B0"/>
    <w:rPr>
      <w:rFonts w:ascii="Wingdings" w:hAnsi="Wingdings" w:cs="Times New Roman"/>
    </w:rPr>
  </w:style>
  <w:style w:type="character" w:customStyle="1" w:styleId="CRRefNum">
    <w:name w:val="CR RefNum"/>
    <w:rsid w:val="009308B0"/>
    <w:rPr>
      <w:rFonts w:cs="Times New Roman"/>
      <w:vertAlign w:val="subscript"/>
    </w:rPr>
  </w:style>
  <w:style w:type="paragraph" w:customStyle="1" w:styleId="CRParaDeleted">
    <w:name w:val="CR ParaDeleted"/>
    <w:basedOn w:val="Normal"/>
    <w:next w:val="Normal"/>
    <w:rsid w:val="009308B0"/>
    <w:pPr>
      <w:suppressAutoHyphens w:val="0"/>
      <w:spacing w:before="120" w:after="120" w:line="240" w:lineRule="auto"/>
      <w:jc w:val="both"/>
    </w:pPr>
    <w:rPr>
      <w:sz w:val="24"/>
      <w:lang w:val="fr-FR"/>
    </w:rPr>
  </w:style>
  <w:style w:type="character" w:customStyle="1" w:styleId="CRDeleted">
    <w:name w:val="CR Deleted"/>
    <w:rsid w:val="009308B0"/>
    <w:rPr>
      <w:rFonts w:cs="Times New Roman"/>
      <w:i/>
      <w:dstrike/>
    </w:rPr>
  </w:style>
  <w:style w:type="paragraph" w:styleId="DocumentMap">
    <w:name w:val="Document Map"/>
    <w:basedOn w:val="Normal"/>
    <w:link w:val="DocumentMapChar"/>
    <w:rsid w:val="009308B0"/>
    <w:pPr>
      <w:shd w:val="clear" w:color="auto" w:fill="000080"/>
      <w:suppressAutoHyphens w:val="0"/>
      <w:spacing w:before="120" w:after="120" w:line="240" w:lineRule="auto"/>
      <w:jc w:val="both"/>
    </w:pPr>
    <w:rPr>
      <w:rFonts w:ascii="Tahoma" w:hAnsi="Tahoma"/>
      <w:sz w:val="24"/>
      <w:lang w:val="x-none" w:eastAsia="x-none"/>
    </w:rPr>
  </w:style>
  <w:style w:type="character" w:customStyle="1" w:styleId="DocumentMapChar">
    <w:name w:val="Document Map Char"/>
    <w:link w:val="DocumentMap"/>
    <w:rsid w:val="009308B0"/>
    <w:rPr>
      <w:rFonts w:ascii="Tahoma" w:hAnsi="Tahoma"/>
      <w:sz w:val="24"/>
      <w:lang w:val="x-none" w:eastAsia="x-none" w:bidi="ar-SA"/>
    </w:rPr>
  </w:style>
  <w:style w:type="paragraph" w:customStyle="1" w:styleId="NormalWeb1">
    <w:name w:val="Normal (Web)1"/>
    <w:basedOn w:val="Normal"/>
    <w:rsid w:val="009308B0"/>
    <w:pPr>
      <w:suppressAutoHyphens w:val="0"/>
      <w:spacing w:before="100" w:beforeAutospacing="1" w:after="100" w:afterAutospacing="1" w:line="240" w:lineRule="auto"/>
    </w:pPr>
    <w:rPr>
      <w:rFonts w:ascii="Verdana" w:hAnsi="Verdana"/>
      <w:sz w:val="24"/>
      <w:szCs w:val="24"/>
      <w:lang w:eastAsia="en-GB"/>
    </w:rPr>
  </w:style>
  <w:style w:type="character" w:customStyle="1" w:styleId="Hyperlink1">
    <w:name w:val="Hyperlink1"/>
    <w:rsid w:val="009308B0"/>
    <w:rPr>
      <w:rFonts w:cs="Times New Roman"/>
      <w:b/>
      <w:bCs/>
      <w:color w:val="auto"/>
      <w:u w:val="none"/>
      <w:effect w:val="none"/>
    </w:rPr>
  </w:style>
  <w:style w:type="paragraph" w:customStyle="1" w:styleId="WW-BodyText2">
    <w:name w:val="WW-Body Text 2"/>
    <w:basedOn w:val="Normal"/>
    <w:rsid w:val="009308B0"/>
    <w:pPr>
      <w:spacing w:line="480" w:lineRule="auto"/>
    </w:pPr>
    <w:rPr>
      <w:rFonts w:ascii="Arial" w:hAnsi="Arial"/>
      <w:color w:val="FF0000"/>
      <w:sz w:val="24"/>
      <w:lang w:val="en-AU" w:eastAsia="de-DE"/>
    </w:rPr>
  </w:style>
  <w:style w:type="paragraph" w:customStyle="1" w:styleId="LOOadd">
    <w:name w:val="LOOadd"/>
    <w:basedOn w:val="Normal"/>
    <w:rsid w:val="009308B0"/>
    <w:pPr>
      <w:suppressAutoHyphens w:val="0"/>
      <w:spacing w:line="240" w:lineRule="auto"/>
    </w:pPr>
    <w:rPr>
      <w:color w:val="993300"/>
      <w:sz w:val="24"/>
      <w:szCs w:val="24"/>
      <w:u w:val="words"/>
      <w:lang w:val="sv-SE" w:eastAsia="en-GB"/>
    </w:rPr>
  </w:style>
  <w:style w:type="paragraph" w:customStyle="1" w:styleId="LOOaddscentr">
    <w:name w:val="LOOadd scentr"/>
    <w:basedOn w:val="Normal"/>
    <w:rsid w:val="009308B0"/>
    <w:pPr>
      <w:suppressAutoHyphens w:val="0"/>
      <w:spacing w:line="240" w:lineRule="auto"/>
      <w:jc w:val="center"/>
    </w:pPr>
    <w:rPr>
      <w:color w:val="993300"/>
      <w:sz w:val="18"/>
      <w:szCs w:val="18"/>
      <w:u w:val="words"/>
      <w:lang w:val="sv-SE" w:eastAsia="en-GB"/>
    </w:rPr>
  </w:style>
  <w:style w:type="paragraph" w:customStyle="1" w:styleId="LOOadds">
    <w:name w:val="LOOadd s"/>
    <w:basedOn w:val="LOOadd"/>
    <w:rsid w:val="009308B0"/>
    <w:rPr>
      <w:sz w:val="18"/>
      <w:szCs w:val="18"/>
    </w:rPr>
  </w:style>
  <w:style w:type="paragraph" w:customStyle="1" w:styleId="Tabellhuvud">
    <w:name w:val="Tabellhuvud"/>
    <w:basedOn w:val="Normal"/>
    <w:rsid w:val="009308B0"/>
    <w:pPr>
      <w:suppressAutoHyphens w:val="0"/>
      <w:spacing w:before="120" w:after="60" w:line="240" w:lineRule="auto"/>
      <w:jc w:val="center"/>
    </w:pPr>
    <w:rPr>
      <w:rFonts w:ascii="Palatino" w:hAnsi="Palatino"/>
      <w:noProof/>
      <w:lang w:eastAsia="sv-SE"/>
    </w:rPr>
  </w:style>
  <w:style w:type="paragraph" w:customStyle="1" w:styleId="Type">
    <w:name w:val="Type"/>
    <w:basedOn w:val="Normal"/>
    <w:rsid w:val="009308B0"/>
    <w:pPr>
      <w:suppressAutoHyphens w:val="0"/>
      <w:spacing w:before="120" w:after="120" w:line="240" w:lineRule="auto"/>
      <w:ind w:left="624"/>
    </w:pPr>
    <w:rPr>
      <w:rFonts w:ascii="Palatino" w:hAnsi="Palatino"/>
      <w:i/>
      <w:color w:val="CC0000"/>
      <w:sz w:val="22"/>
      <w:szCs w:val="22"/>
      <w:lang w:eastAsia="sv-SE"/>
    </w:rPr>
  </w:style>
  <w:style w:type="paragraph" w:customStyle="1" w:styleId="TabelltextNew">
    <w:name w:val="TabelltextNew"/>
    <w:basedOn w:val="Normal"/>
    <w:rsid w:val="009308B0"/>
    <w:pPr>
      <w:suppressAutoHyphens w:val="0"/>
      <w:spacing w:before="60" w:after="60" w:line="240" w:lineRule="auto"/>
    </w:pPr>
    <w:rPr>
      <w:rFonts w:ascii="Palatino" w:hAnsi="Palatino"/>
      <w:color w:val="CC0000"/>
      <w:lang w:eastAsia="sv-SE"/>
    </w:rPr>
  </w:style>
  <w:style w:type="paragraph" w:customStyle="1" w:styleId="point00">
    <w:name w:val="point0"/>
    <w:basedOn w:val="Normal"/>
    <w:rsid w:val="009308B0"/>
    <w:pPr>
      <w:suppressAutoHyphens w:val="0"/>
      <w:spacing w:before="120" w:after="120" w:line="240" w:lineRule="auto"/>
      <w:ind w:left="850" w:hanging="850"/>
      <w:jc w:val="both"/>
    </w:pPr>
    <w:rPr>
      <w:rFonts w:eastAsia="MS Mincho"/>
      <w:sz w:val="24"/>
      <w:szCs w:val="24"/>
      <w:lang w:val="fr-FR" w:eastAsia="ja-JP"/>
    </w:rPr>
  </w:style>
  <w:style w:type="character" w:styleId="Emphasis">
    <w:name w:val="Emphasis"/>
    <w:rsid w:val="009308B0"/>
    <w:rPr>
      <w:rFonts w:cs="Times New Roman"/>
      <w:i/>
      <w:iCs/>
    </w:rPr>
  </w:style>
  <w:style w:type="paragraph" w:customStyle="1" w:styleId="pj">
    <w:name w:val="p.j."/>
    <w:basedOn w:val="Normal"/>
    <w:next w:val="Normal"/>
    <w:rsid w:val="009308B0"/>
    <w:pPr>
      <w:suppressAutoHyphens w:val="0"/>
      <w:spacing w:before="1200" w:after="120" w:line="240" w:lineRule="auto"/>
      <w:ind w:left="1440" w:hanging="1440"/>
    </w:pPr>
    <w:rPr>
      <w:sz w:val="24"/>
    </w:rPr>
  </w:style>
  <w:style w:type="paragraph" w:styleId="Date">
    <w:name w:val="Date"/>
    <w:basedOn w:val="Normal"/>
    <w:next w:val="Normal"/>
    <w:link w:val="DateChar"/>
    <w:rsid w:val="009308B0"/>
    <w:pPr>
      <w:suppressAutoHyphens w:val="0"/>
      <w:spacing w:before="120" w:after="120" w:line="240" w:lineRule="auto"/>
      <w:jc w:val="both"/>
    </w:pPr>
    <w:rPr>
      <w:sz w:val="24"/>
      <w:lang w:val="x-none" w:eastAsia="x-none"/>
    </w:rPr>
  </w:style>
  <w:style w:type="character" w:customStyle="1" w:styleId="DateChar">
    <w:name w:val="Date Char"/>
    <w:link w:val="Date"/>
    <w:rsid w:val="009308B0"/>
    <w:rPr>
      <w:sz w:val="24"/>
      <w:lang w:val="x-none" w:eastAsia="x-none" w:bidi="ar-SA"/>
    </w:rPr>
  </w:style>
  <w:style w:type="character" w:customStyle="1" w:styleId="italic">
    <w:name w:val="italic"/>
    <w:rsid w:val="009308B0"/>
    <w:rPr>
      <w:rFonts w:cs="Times New Roman"/>
    </w:rPr>
  </w:style>
  <w:style w:type="paragraph" w:customStyle="1" w:styleId="Par-dash">
    <w:name w:val="Par-dash"/>
    <w:basedOn w:val="Normal"/>
    <w:next w:val="Normal"/>
    <w:rsid w:val="009308B0"/>
    <w:pPr>
      <w:widowControl w:val="0"/>
      <w:numPr>
        <w:numId w:val="38"/>
      </w:numPr>
      <w:suppressAutoHyphens w:val="0"/>
      <w:spacing w:line="360" w:lineRule="auto"/>
    </w:pPr>
    <w:rPr>
      <w:sz w:val="24"/>
      <w:lang w:eastAsia="en-GB"/>
    </w:rPr>
  </w:style>
  <w:style w:type="paragraph" w:customStyle="1" w:styleId="AddressTL">
    <w:name w:val="AddressTL"/>
    <w:basedOn w:val="Normal"/>
    <w:next w:val="Normal"/>
    <w:rsid w:val="009308B0"/>
    <w:pPr>
      <w:suppressAutoHyphens w:val="0"/>
      <w:spacing w:after="720" w:line="240" w:lineRule="auto"/>
    </w:pPr>
    <w:rPr>
      <w:sz w:val="24"/>
    </w:rPr>
  </w:style>
  <w:style w:type="paragraph" w:customStyle="1" w:styleId="AddressTR">
    <w:name w:val="AddressTR"/>
    <w:basedOn w:val="Normal"/>
    <w:next w:val="Normal"/>
    <w:rsid w:val="009308B0"/>
    <w:pPr>
      <w:suppressAutoHyphens w:val="0"/>
      <w:spacing w:after="720" w:line="240" w:lineRule="auto"/>
      <w:ind w:left="5103"/>
    </w:pPr>
    <w:rPr>
      <w:sz w:val="24"/>
    </w:rPr>
  </w:style>
  <w:style w:type="paragraph" w:styleId="BodyTextFirstIndent">
    <w:name w:val="Body Text First Indent"/>
    <w:basedOn w:val="BodyText"/>
    <w:link w:val="BodyTextFirstIndentChar"/>
    <w:rsid w:val="009308B0"/>
    <w:pPr>
      <w:spacing w:after="120"/>
      <w:ind w:firstLine="210"/>
      <w:jc w:val="both"/>
    </w:pPr>
    <w:rPr>
      <w:sz w:val="24"/>
      <w:szCs w:val="20"/>
      <w:lang w:val="x-none"/>
    </w:rPr>
  </w:style>
  <w:style w:type="character" w:customStyle="1" w:styleId="BodyTextFirstIndentChar">
    <w:name w:val="Body Text First Indent Char"/>
    <w:link w:val="BodyTextFirstIndent"/>
    <w:rsid w:val="009308B0"/>
    <w:rPr>
      <w:sz w:val="24"/>
      <w:szCs w:val="24"/>
      <w:lang w:val="x-none" w:eastAsia="en-US" w:bidi="ar-SA"/>
    </w:rPr>
  </w:style>
  <w:style w:type="paragraph" w:styleId="BodyTextFirstIndent2">
    <w:name w:val="Body Text First Indent 2"/>
    <w:basedOn w:val="BodyTextIndent"/>
    <w:link w:val="BodyTextFirstIndent2Char"/>
    <w:rsid w:val="009308B0"/>
    <w:pPr>
      <w:ind w:firstLine="210"/>
      <w:jc w:val="both"/>
    </w:pPr>
  </w:style>
  <w:style w:type="character" w:customStyle="1" w:styleId="BodyTextIndentChar">
    <w:name w:val="Body Text Indent Char"/>
    <w:link w:val="BodyTextIndent"/>
    <w:rsid w:val="009308B0"/>
    <w:rPr>
      <w:sz w:val="24"/>
      <w:szCs w:val="24"/>
      <w:lang w:val="en-GB" w:eastAsia="en-US" w:bidi="ar-SA"/>
    </w:rPr>
  </w:style>
  <w:style w:type="character" w:customStyle="1" w:styleId="BodyTextFirstIndent2Char">
    <w:name w:val="Body Text First Indent 2 Char"/>
    <w:basedOn w:val="BodyTextIndentChar"/>
    <w:link w:val="BodyTextFirstIndent2"/>
    <w:rsid w:val="009308B0"/>
    <w:rPr>
      <w:sz w:val="24"/>
      <w:szCs w:val="24"/>
      <w:lang w:val="en-GB" w:eastAsia="en-US" w:bidi="ar-SA"/>
    </w:rPr>
  </w:style>
  <w:style w:type="character" w:customStyle="1" w:styleId="BodyTextIndent3Char">
    <w:name w:val="Body Text Indent 3 Char"/>
    <w:link w:val="BodyTextIndent3"/>
    <w:rsid w:val="009308B0"/>
    <w:rPr>
      <w:sz w:val="24"/>
      <w:lang w:val="fr-FR" w:eastAsia="en-US" w:bidi="ar-SA"/>
    </w:rPr>
  </w:style>
  <w:style w:type="paragraph" w:styleId="Closing">
    <w:name w:val="Closing"/>
    <w:basedOn w:val="Normal"/>
    <w:next w:val="Signature"/>
    <w:link w:val="ClosingChar"/>
    <w:rsid w:val="009308B0"/>
    <w:pPr>
      <w:tabs>
        <w:tab w:val="left" w:pos="5103"/>
      </w:tabs>
      <w:suppressAutoHyphens w:val="0"/>
      <w:spacing w:before="240" w:after="240" w:line="240" w:lineRule="auto"/>
      <w:ind w:left="5103"/>
    </w:pPr>
    <w:rPr>
      <w:sz w:val="24"/>
      <w:lang w:val="x-none"/>
    </w:rPr>
  </w:style>
  <w:style w:type="character" w:customStyle="1" w:styleId="ClosingChar">
    <w:name w:val="Closing Char"/>
    <w:link w:val="Closing"/>
    <w:rsid w:val="009308B0"/>
    <w:rPr>
      <w:sz w:val="24"/>
      <w:lang w:val="x-none" w:eastAsia="en-US" w:bidi="ar-SA"/>
    </w:rPr>
  </w:style>
  <w:style w:type="paragraph" w:styleId="Signature">
    <w:name w:val="Signature"/>
    <w:basedOn w:val="Normal"/>
    <w:next w:val="Contact"/>
    <w:link w:val="SignatureChar"/>
    <w:rsid w:val="009308B0"/>
    <w:pPr>
      <w:tabs>
        <w:tab w:val="left" w:pos="5103"/>
      </w:tabs>
      <w:suppressAutoHyphens w:val="0"/>
      <w:spacing w:before="1200" w:line="240" w:lineRule="auto"/>
      <w:ind w:left="5103"/>
      <w:jc w:val="center"/>
    </w:pPr>
    <w:rPr>
      <w:sz w:val="24"/>
      <w:lang w:val="x-none"/>
    </w:rPr>
  </w:style>
  <w:style w:type="character" w:customStyle="1" w:styleId="SignatureChar">
    <w:name w:val="Signature Char"/>
    <w:link w:val="Signature"/>
    <w:rsid w:val="009308B0"/>
    <w:rPr>
      <w:sz w:val="24"/>
      <w:lang w:val="x-none" w:eastAsia="en-US" w:bidi="ar-SA"/>
    </w:rPr>
  </w:style>
  <w:style w:type="paragraph" w:customStyle="1" w:styleId="Enclosures">
    <w:name w:val="Enclosures"/>
    <w:basedOn w:val="Normal"/>
    <w:next w:val="Participants"/>
    <w:rsid w:val="009308B0"/>
    <w:pPr>
      <w:keepNext/>
      <w:keepLines/>
      <w:tabs>
        <w:tab w:val="left" w:pos="5670"/>
      </w:tabs>
      <w:suppressAutoHyphens w:val="0"/>
      <w:spacing w:before="480" w:line="240" w:lineRule="auto"/>
      <w:ind w:left="1985" w:hanging="1985"/>
    </w:pPr>
    <w:rPr>
      <w:sz w:val="24"/>
    </w:rPr>
  </w:style>
  <w:style w:type="paragraph" w:customStyle="1" w:styleId="Participants">
    <w:name w:val="Participants"/>
    <w:basedOn w:val="Normal"/>
    <w:next w:val="Copies"/>
    <w:rsid w:val="009308B0"/>
    <w:pPr>
      <w:tabs>
        <w:tab w:val="left" w:pos="2552"/>
        <w:tab w:val="left" w:pos="2835"/>
        <w:tab w:val="left" w:pos="5670"/>
        <w:tab w:val="left" w:pos="6379"/>
        <w:tab w:val="left" w:pos="6804"/>
      </w:tabs>
      <w:suppressAutoHyphens w:val="0"/>
      <w:spacing w:before="480" w:line="240" w:lineRule="auto"/>
      <w:ind w:left="1985" w:hanging="1985"/>
    </w:pPr>
    <w:rPr>
      <w:sz w:val="24"/>
    </w:rPr>
  </w:style>
  <w:style w:type="paragraph" w:customStyle="1" w:styleId="Copies">
    <w:name w:val="Copies"/>
    <w:basedOn w:val="Normal"/>
    <w:next w:val="Normal"/>
    <w:rsid w:val="009308B0"/>
    <w:pPr>
      <w:tabs>
        <w:tab w:val="left" w:pos="2552"/>
        <w:tab w:val="left" w:pos="2835"/>
        <w:tab w:val="left" w:pos="5670"/>
        <w:tab w:val="left" w:pos="6379"/>
        <w:tab w:val="left" w:pos="6804"/>
      </w:tabs>
      <w:suppressAutoHyphens w:val="0"/>
      <w:spacing w:before="480" w:line="240" w:lineRule="auto"/>
      <w:ind w:left="1985" w:hanging="1985"/>
    </w:pPr>
    <w:rPr>
      <w:sz w:val="24"/>
    </w:rPr>
  </w:style>
  <w:style w:type="paragraph" w:customStyle="1" w:styleId="DoubSign">
    <w:name w:val="DoubSign"/>
    <w:basedOn w:val="Normal"/>
    <w:next w:val="Contact"/>
    <w:rsid w:val="009308B0"/>
    <w:pPr>
      <w:tabs>
        <w:tab w:val="left" w:pos="5103"/>
      </w:tabs>
      <w:suppressAutoHyphens w:val="0"/>
      <w:spacing w:before="1200" w:line="240" w:lineRule="auto"/>
    </w:pPr>
    <w:rPr>
      <w:sz w:val="24"/>
    </w:rPr>
  </w:style>
  <w:style w:type="paragraph" w:styleId="EnvelopeAddress">
    <w:name w:val="envelope address"/>
    <w:basedOn w:val="Normal"/>
    <w:rsid w:val="009308B0"/>
    <w:pPr>
      <w:framePr w:w="7920" w:h="1980" w:hRule="exact" w:hSpace="180" w:wrap="auto" w:hAnchor="page" w:xAlign="center" w:yAlign="bottom"/>
      <w:suppressAutoHyphens w:val="0"/>
      <w:spacing w:line="240" w:lineRule="auto"/>
      <w:jc w:val="both"/>
    </w:pPr>
    <w:rPr>
      <w:sz w:val="24"/>
    </w:rPr>
  </w:style>
  <w:style w:type="paragraph" w:styleId="EnvelopeReturn">
    <w:name w:val="envelope return"/>
    <w:basedOn w:val="Normal"/>
    <w:rsid w:val="009308B0"/>
    <w:pPr>
      <w:suppressAutoHyphens w:val="0"/>
      <w:spacing w:line="240" w:lineRule="auto"/>
      <w:jc w:val="both"/>
    </w:pPr>
  </w:style>
  <w:style w:type="paragraph" w:styleId="Index2">
    <w:name w:val="index 2"/>
    <w:basedOn w:val="Normal"/>
    <w:next w:val="Normal"/>
    <w:autoRedefine/>
    <w:rsid w:val="009308B0"/>
    <w:pPr>
      <w:suppressAutoHyphens w:val="0"/>
      <w:spacing w:after="240" w:line="240" w:lineRule="auto"/>
      <w:ind w:left="480" w:hanging="240"/>
      <w:jc w:val="both"/>
    </w:pPr>
    <w:rPr>
      <w:sz w:val="24"/>
    </w:rPr>
  </w:style>
  <w:style w:type="paragraph" w:styleId="Index3">
    <w:name w:val="index 3"/>
    <w:basedOn w:val="Normal"/>
    <w:next w:val="Normal"/>
    <w:autoRedefine/>
    <w:rsid w:val="009308B0"/>
    <w:pPr>
      <w:suppressAutoHyphens w:val="0"/>
      <w:spacing w:after="240" w:line="240" w:lineRule="auto"/>
      <w:ind w:left="720" w:hanging="240"/>
      <w:jc w:val="both"/>
    </w:pPr>
    <w:rPr>
      <w:sz w:val="24"/>
    </w:rPr>
  </w:style>
  <w:style w:type="paragraph" w:styleId="Index4">
    <w:name w:val="index 4"/>
    <w:basedOn w:val="Normal"/>
    <w:next w:val="Normal"/>
    <w:autoRedefine/>
    <w:rsid w:val="009308B0"/>
    <w:pPr>
      <w:suppressAutoHyphens w:val="0"/>
      <w:spacing w:after="240" w:line="240" w:lineRule="auto"/>
      <w:ind w:left="960" w:hanging="240"/>
      <w:jc w:val="both"/>
    </w:pPr>
    <w:rPr>
      <w:sz w:val="24"/>
    </w:rPr>
  </w:style>
  <w:style w:type="paragraph" w:styleId="Index5">
    <w:name w:val="index 5"/>
    <w:basedOn w:val="Normal"/>
    <w:next w:val="Normal"/>
    <w:autoRedefine/>
    <w:rsid w:val="009308B0"/>
    <w:pPr>
      <w:suppressAutoHyphens w:val="0"/>
      <w:spacing w:after="240" w:line="240" w:lineRule="auto"/>
      <w:ind w:left="1200" w:hanging="240"/>
      <w:jc w:val="both"/>
    </w:pPr>
    <w:rPr>
      <w:sz w:val="24"/>
    </w:rPr>
  </w:style>
  <w:style w:type="paragraph" w:styleId="Index6">
    <w:name w:val="index 6"/>
    <w:basedOn w:val="Normal"/>
    <w:next w:val="Normal"/>
    <w:autoRedefine/>
    <w:rsid w:val="009308B0"/>
    <w:pPr>
      <w:suppressAutoHyphens w:val="0"/>
      <w:spacing w:after="240" w:line="240" w:lineRule="auto"/>
      <w:ind w:left="1440" w:hanging="240"/>
      <w:jc w:val="both"/>
    </w:pPr>
    <w:rPr>
      <w:sz w:val="24"/>
    </w:rPr>
  </w:style>
  <w:style w:type="paragraph" w:styleId="Index7">
    <w:name w:val="index 7"/>
    <w:basedOn w:val="Normal"/>
    <w:next w:val="Normal"/>
    <w:autoRedefine/>
    <w:rsid w:val="009308B0"/>
    <w:pPr>
      <w:suppressAutoHyphens w:val="0"/>
      <w:spacing w:after="240" w:line="240" w:lineRule="auto"/>
      <w:ind w:left="1680" w:hanging="240"/>
      <w:jc w:val="both"/>
    </w:pPr>
    <w:rPr>
      <w:sz w:val="24"/>
    </w:rPr>
  </w:style>
  <w:style w:type="paragraph" w:styleId="Index8">
    <w:name w:val="index 8"/>
    <w:basedOn w:val="Normal"/>
    <w:next w:val="Normal"/>
    <w:autoRedefine/>
    <w:rsid w:val="009308B0"/>
    <w:pPr>
      <w:suppressAutoHyphens w:val="0"/>
      <w:spacing w:after="240" w:line="240" w:lineRule="auto"/>
      <w:ind w:left="1920" w:hanging="240"/>
      <w:jc w:val="both"/>
    </w:pPr>
    <w:rPr>
      <w:sz w:val="24"/>
    </w:rPr>
  </w:style>
  <w:style w:type="paragraph" w:styleId="Index9">
    <w:name w:val="index 9"/>
    <w:basedOn w:val="Normal"/>
    <w:next w:val="Normal"/>
    <w:autoRedefine/>
    <w:rsid w:val="009308B0"/>
    <w:pPr>
      <w:suppressAutoHyphens w:val="0"/>
      <w:spacing w:after="240" w:line="240" w:lineRule="auto"/>
      <w:ind w:left="2160" w:hanging="240"/>
      <w:jc w:val="both"/>
    </w:pPr>
    <w:rPr>
      <w:sz w:val="24"/>
    </w:rPr>
  </w:style>
  <w:style w:type="paragraph" w:styleId="List">
    <w:name w:val="List"/>
    <w:basedOn w:val="Normal"/>
    <w:rsid w:val="009308B0"/>
    <w:pPr>
      <w:suppressAutoHyphens w:val="0"/>
      <w:spacing w:after="240" w:line="240" w:lineRule="auto"/>
      <w:ind w:left="283" w:hanging="283"/>
      <w:jc w:val="both"/>
    </w:pPr>
    <w:rPr>
      <w:sz w:val="24"/>
    </w:rPr>
  </w:style>
  <w:style w:type="paragraph" w:styleId="List2">
    <w:name w:val="List 2"/>
    <w:basedOn w:val="Normal"/>
    <w:rsid w:val="009308B0"/>
    <w:pPr>
      <w:suppressAutoHyphens w:val="0"/>
      <w:spacing w:after="240" w:line="240" w:lineRule="auto"/>
      <w:ind w:left="566" w:hanging="283"/>
      <w:jc w:val="both"/>
    </w:pPr>
    <w:rPr>
      <w:sz w:val="24"/>
    </w:rPr>
  </w:style>
  <w:style w:type="paragraph" w:styleId="List3">
    <w:name w:val="List 3"/>
    <w:basedOn w:val="Normal"/>
    <w:rsid w:val="009308B0"/>
    <w:pPr>
      <w:suppressAutoHyphens w:val="0"/>
      <w:spacing w:after="240" w:line="240" w:lineRule="auto"/>
      <w:ind w:left="849" w:hanging="283"/>
      <w:jc w:val="both"/>
    </w:pPr>
    <w:rPr>
      <w:sz w:val="24"/>
    </w:rPr>
  </w:style>
  <w:style w:type="paragraph" w:styleId="List4">
    <w:name w:val="List 4"/>
    <w:basedOn w:val="Normal"/>
    <w:rsid w:val="009308B0"/>
    <w:pPr>
      <w:suppressAutoHyphens w:val="0"/>
      <w:spacing w:after="240" w:line="240" w:lineRule="auto"/>
      <w:ind w:left="1132" w:hanging="283"/>
      <w:jc w:val="both"/>
    </w:pPr>
    <w:rPr>
      <w:sz w:val="24"/>
    </w:rPr>
  </w:style>
  <w:style w:type="paragraph" w:styleId="List5">
    <w:name w:val="List 5"/>
    <w:basedOn w:val="Normal"/>
    <w:rsid w:val="009308B0"/>
    <w:pPr>
      <w:suppressAutoHyphens w:val="0"/>
      <w:spacing w:after="240" w:line="240" w:lineRule="auto"/>
      <w:ind w:left="1415" w:hanging="283"/>
      <w:jc w:val="both"/>
    </w:pPr>
    <w:rPr>
      <w:sz w:val="24"/>
    </w:rPr>
  </w:style>
  <w:style w:type="paragraph" w:styleId="ListBullet5">
    <w:name w:val="List Bullet 5"/>
    <w:basedOn w:val="Normal"/>
    <w:autoRedefine/>
    <w:rsid w:val="009308B0"/>
    <w:pPr>
      <w:numPr>
        <w:numId w:val="21"/>
      </w:numPr>
      <w:tabs>
        <w:tab w:val="num" w:pos="1492"/>
      </w:tabs>
      <w:suppressAutoHyphens w:val="0"/>
      <w:spacing w:after="240" w:line="240" w:lineRule="auto"/>
      <w:ind w:left="1492"/>
      <w:jc w:val="both"/>
    </w:pPr>
    <w:rPr>
      <w:sz w:val="24"/>
    </w:rPr>
  </w:style>
  <w:style w:type="paragraph" w:styleId="ListContinue2">
    <w:name w:val="List Continue 2"/>
    <w:basedOn w:val="Normal"/>
    <w:rsid w:val="009308B0"/>
    <w:pPr>
      <w:suppressAutoHyphens w:val="0"/>
      <w:spacing w:after="120" w:line="240" w:lineRule="auto"/>
      <w:ind w:left="566"/>
      <w:jc w:val="both"/>
    </w:pPr>
    <w:rPr>
      <w:sz w:val="24"/>
    </w:rPr>
  </w:style>
  <w:style w:type="paragraph" w:styleId="ListContinue3">
    <w:name w:val="List Continue 3"/>
    <w:basedOn w:val="Normal"/>
    <w:rsid w:val="009308B0"/>
    <w:pPr>
      <w:suppressAutoHyphens w:val="0"/>
      <w:spacing w:after="120" w:line="240" w:lineRule="auto"/>
      <w:ind w:left="849"/>
      <w:jc w:val="both"/>
    </w:pPr>
    <w:rPr>
      <w:sz w:val="24"/>
    </w:rPr>
  </w:style>
  <w:style w:type="paragraph" w:styleId="ListContinue4">
    <w:name w:val="List Continue 4"/>
    <w:basedOn w:val="Normal"/>
    <w:rsid w:val="009308B0"/>
    <w:pPr>
      <w:suppressAutoHyphens w:val="0"/>
      <w:spacing w:after="120" w:line="240" w:lineRule="auto"/>
      <w:ind w:left="1132"/>
      <w:jc w:val="both"/>
    </w:pPr>
    <w:rPr>
      <w:sz w:val="24"/>
    </w:rPr>
  </w:style>
  <w:style w:type="paragraph" w:styleId="ListContinue5">
    <w:name w:val="List Continue 5"/>
    <w:basedOn w:val="Normal"/>
    <w:rsid w:val="009308B0"/>
    <w:pPr>
      <w:suppressAutoHyphens w:val="0"/>
      <w:spacing w:after="120" w:line="240" w:lineRule="auto"/>
      <w:ind w:left="1415"/>
      <w:jc w:val="both"/>
    </w:pPr>
    <w:rPr>
      <w:sz w:val="24"/>
    </w:rPr>
  </w:style>
  <w:style w:type="paragraph" w:styleId="MacroText">
    <w:name w:val="macro"/>
    <w:link w:val="MacroTextChar"/>
    <w:rsid w:val="009308B0"/>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eastAsia="Times New Roman" w:hAnsi="Courier New"/>
      <w:lang w:val="en-GB" w:eastAsia="en-US"/>
    </w:rPr>
  </w:style>
  <w:style w:type="character" w:customStyle="1" w:styleId="MacroTextChar">
    <w:name w:val="Macro Text Char"/>
    <w:link w:val="MacroText"/>
    <w:rsid w:val="009308B0"/>
    <w:rPr>
      <w:rFonts w:ascii="Courier New" w:hAnsi="Courier New"/>
      <w:lang w:val="en-GB" w:eastAsia="en-US" w:bidi="ar-SA"/>
    </w:rPr>
  </w:style>
  <w:style w:type="paragraph" w:styleId="MessageHeader">
    <w:name w:val="Message Header"/>
    <w:basedOn w:val="Normal"/>
    <w:link w:val="MessageHeaderChar"/>
    <w:rsid w:val="009308B0"/>
    <w:pPr>
      <w:pBdr>
        <w:top w:val="single" w:sz="6" w:space="1" w:color="auto"/>
        <w:left w:val="single" w:sz="6" w:space="1" w:color="auto"/>
        <w:bottom w:val="single" w:sz="6" w:space="1" w:color="auto"/>
        <w:right w:val="single" w:sz="6" w:space="1" w:color="auto"/>
      </w:pBdr>
      <w:shd w:val="pct20" w:color="auto" w:fill="auto"/>
      <w:suppressAutoHyphens w:val="0"/>
      <w:spacing w:after="240" w:line="240" w:lineRule="auto"/>
      <w:ind w:left="1134" w:hanging="1134"/>
      <w:jc w:val="both"/>
    </w:pPr>
    <w:rPr>
      <w:rFonts w:ascii="Arial" w:hAnsi="Arial"/>
      <w:sz w:val="24"/>
      <w:lang w:val="x-none"/>
    </w:rPr>
  </w:style>
  <w:style w:type="character" w:customStyle="1" w:styleId="MessageHeaderChar">
    <w:name w:val="Message Header Char"/>
    <w:link w:val="MessageHeader"/>
    <w:rsid w:val="009308B0"/>
    <w:rPr>
      <w:rFonts w:ascii="Arial" w:hAnsi="Arial"/>
      <w:sz w:val="24"/>
      <w:lang w:val="x-none" w:eastAsia="en-US" w:bidi="ar-SA"/>
    </w:rPr>
  </w:style>
  <w:style w:type="paragraph" w:styleId="NormalIndent">
    <w:name w:val="Normal Indent"/>
    <w:basedOn w:val="Normal"/>
    <w:rsid w:val="009308B0"/>
    <w:pPr>
      <w:suppressAutoHyphens w:val="0"/>
      <w:spacing w:after="240" w:line="240" w:lineRule="auto"/>
      <w:ind w:left="720"/>
      <w:jc w:val="both"/>
    </w:pPr>
    <w:rPr>
      <w:sz w:val="24"/>
    </w:rPr>
  </w:style>
  <w:style w:type="paragraph" w:styleId="NoteHeading">
    <w:name w:val="Note Heading"/>
    <w:basedOn w:val="Normal"/>
    <w:next w:val="Normal"/>
    <w:link w:val="NoteHeadingChar"/>
    <w:rsid w:val="009308B0"/>
    <w:pPr>
      <w:suppressAutoHyphens w:val="0"/>
      <w:spacing w:after="240" w:line="240" w:lineRule="auto"/>
      <w:jc w:val="both"/>
    </w:pPr>
    <w:rPr>
      <w:sz w:val="24"/>
      <w:lang w:val="x-none"/>
    </w:rPr>
  </w:style>
  <w:style w:type="character" w:customStyle="1" w:styleId="NoteHeadingChar">
    <w:name w:val="Note Heading Char"/>
    <w:link w:val="NoteHeading"/>
    <w:rsid w:val="009308B0"/>
    <w:rPr>
      <w:sz w:val="24"/>
      <w:lang w:val="x-none" w:eastAsia="en-US" w:bidi="ar-SA"/>
    </w:rPr>
  </w:style>
  <w:style w:type="paragraph" w:customStyle="1" w:styleId="NoteHead">
    <w:name w:val="NoteHead"/>
    <w:basedOn w:val="Normal"/>
    <w:next w:val="Subject"/>
    <w:rsid w:val="009308B0"/>
    <w:pPr>
      <w:suppressAutoHyphens w:val="0"/>
      <w:spacing w:before="720" w:after="720" w:line="240" w:lineRule="auto"/>
      <w:jc w:val="center"/>
    </w:pPr>
    <w:rPr>
      <w:b/>
      <w:smallCaps/>
      <w:sz w:val="24"/>
    </w:rPr>
  </w:style>
  <w:style w:type="paragraph" w:customStyle="1" w:styleId="Subject">
    <w:name w:val="Subject"/>
    <w:basedOn w:val="Normal"/>
    <w:next w:val="Normal"/>
    <w:rsid w:val="009308B0"/>
    <w:pPr>
      <w:suppressAutoHyphens w:val="0"/>
      <w:spacing w:after="480" w:line="240" w:lineRule="auto"/>
      <w:ind w:left="1531" w:hanging="1531"/>
    </w:pPr>
    <w:rPr>
      <w:b/>
      <w:sz w:val="24"/>
    </w:rPr>
  </w:style>
  <w:style w:type="paragraph" w:customStyle="1" w:styleId="NoteList">
    <w:name w:val="NoteList"/>
    <w:basedOn w:val="Normal"/>
    <w:next w:val="Subject"/>
    <w:rsid w:val="009308B0"/>
    <w:pPr>
      <w:tabs>
        <w:tab w:val="left" w:pos="5823"/>
      </w:tabs>
      <w:suppressAutoHyphens w:val="0"/>
      <w:spacing w:before="720" w:after="720" w:line="240" w:lineRule="auto"/>
      <w:ind w:left="5104" w:hanging="3119"/>
    </w:pPr>
    <w:rPr>
      <w:b/>
      <w:smallCaps/>
      <w:sz w:val="24"/>
    </w:rPr>
  </w:style>
  <w:style w:type="paragraph" w:styleId="Salutation">
    <w:name w:val="Salutation"/>
    <w:basedOn w:val="Normal"/>
    <w:next w:val="Normal"/>
    <w:link w:val="SalutationChar"/>
    <w:rsid w:val="009308B0"/>
    <w:pPr>
      <w:suppressAutoHyphens w:val="0"/>
      <w:spacing w:after="240" w:line="240" w:lineRule="auto"/>
      <w:jc w:val="both"/>
    </w:pPr>
    <w:rPr>
      <w:sz w:val="24"/>
      <w:lang w:val="x-none"/>
    </w:rPr>
  </w:style>
  <w:style w:type="character" w:customStyle="1" w:styleId="SalutationChar">
    <w:name w:val="Salutation Char"/>
    <w:link w:val="Salutation"/>
    <w:rsid w:val="009308B0"/>
    <w:rPr>
      <w:sz w:val="24"/>
      <w:lang w:val="x-none" w:eastAsia="en-US" w:bidi="ar-SA"/>
    </w:rPr>
  </w:style>
  <w:style w:type="paragraph" w:styleId="Subtitle">
    <w:name w:val="Subtitle"/>
    <w:basedOn w:val="Normal"/>
    <w:link w:val="SubtitleChar"/>
    <w:rsid w:val="009308B0"/>
    <w:pPr>
      <w:suppressAutoHyphens w:val="0"/>
      <w:spacing w:after="60" w:line="240" w:lineRule="auto"/>
      <w:jc w:val="center"/>
      <w:outlineLvl w:val="1"/>
    </w:pPr>
    <w:rPr>
      <w:rFonts w:ascii="Arial" w:hAnsi="Arial"/>
      <w:sz w:val="24"/>
      <w:lang w:val="x-none"/>
    </w:rPr>
  </w:style>
  <w:style w:type="character" w:customStyle="1" w:styleId="SubtitleChar">
    <w:name w:val="Subtitle Char"/>
    <w:link w:val="Subtitle"/>
    <w:rsid w:val="009308B0"/>
    <w:rPr>
      <w:rFonts w:ascii="Arial" w:hAnsi="Arial"/>
      <w:sz w:val="24"/>
      <w:lang w:val="x-none" w:eastAsia="en-US" w:bidi="ar-SA"/>
    </w:rPr>
  </w:style>
  <w:style w:type="paragraph" w:styleId="TableofAuthorities">
    <w:name w:val="table of authorities"/>
    <w:basedOn w:val="Normal"/>
    <w:next w:val="Normal"/>
    <w:rsid w:val="009308B0"/>
    <w:pPr>
      <w:suppressAutoHyphens w:val="0"/>
      <w:spacing w:after="240" w:line="240" w:lineRule="auto"/>
      <w:ind w:left="240" w:hanging="240"/>
      <w:jc w:val="both"/>
    </w:pPr>
    <w:rPr>
      <w:sz w:val="24"/>
    </w:rPr>
  </w:style>
  <w:style w:type="paragraph" w:styleId="TableofFigures">
    <w:name w:val="table of figures"/>
    <w:basedOn w:val="Normal"/>
    <w:next w:val="Normal"/>
    <w:rsid w:val="009308B0"/>
    <w:pPr>
      <w:suppressAutoHyphens w:val="0"/>
      <w:spacing w:after="240" w:line="240" w:lineRule="auto"/>
      <w:ind w:left="480" w:hanging="480"/>
      <w:jc w:val="both"/>
    </w:pPr>
    <w:rPr>
      <w:sz w:val="24"/>
    </w:rPr>
  </w:style>
  <w:style w:type="character" w:customStyle="1" w:styleId="TitleChar">
    <w:name w:val="Title Char"/>
    <w:link w:val="Title"/>
    <w:rsid w:val="009308B0"/>
    <w:rPr>
      <w:rFonts w:cs="Arial"/>
      <w:b/>
      <w:sz w:val="26"/>
      <w:szCs w:val="32"/>
      <w:lang w:val="en-GB" w:eastAsia="en-US" w:bidi="ar-SA"/>
    </w:rPr>
  </w:style>
  <w:style w:type="paragraph" w:customStyle="1" w:styleId="YReferences">
    <w:name w:val="YReferences"/>
    <w:basedOn w:val="Normal"/>
    <w:next w:val="Normal"/>
    <w:rsid w:val="009308B0"/>
    <w:pPr>
      <w:suppressAutoHyphens w:val="0"/>
      <w:spacing w:after="480" w:line="240" w:lineRule="auto"/>
      <w:ind w:left="1531" w:hanging="1531"/>
      <w:jc w:val="both"/>
    </w:pPr>
    <w:rPr>
      <w:sz w:val="24"/>
    </w:rPr>
  </w:style>
  <w:style w:type="paragraph" w:customStyle="1" w:styleId="Contact">
    <w:name w:val="Contact"/>
    <w:basedOn w:val="Normal"/>
    <w:next w:val="Enclosures"/>
    <w:rsid w:val="009308B0"/>
    <w:pPr>
      <w:suppressAutoHyphens w:val="0"/>
      <w:spacing w:before="480" w:line="240" w:lineRule="auto"/>
      <w:ind w:left="567" w:hanging="567"/>
    </w:pPr>
    <w:rPr>
      <w:sz w:val="24"/>
    </w:rPr>
  </w:style>
  <w:style w:type="paragraph" w:customStyle="1" w:styleId="DisclaimerNotice">
    <w:name w:val="Disclaimer Notice"/>
    <w:basedOn w:val="Normal"/>
    <w:next w:val="AddressTR"/>
    <w:rsid w:val="009308B0"/>
    <w:pPr>
      <w:suppressAutoHyphens w:val="0"/>
      <w:spacing w:after="240" w:line="240" w:lineRule="auto"/>
      <w:ind w:left="5103"/>
    </w:pPr>
    <w:rPr>
      <w:i/>
    </w:rPr>
  </w:style>
  <w:style w:type="paragraph" w:customStyle="1" w:styleId="Disclaimer">
    <w:name w:val="Disclaimer"/>
    <w:basedOn w:val="Normal"/>
    <w:rsid w:val="009308B0"/>
    <w:pPr>
      <w:keepLines/>
      <w:pBdr>
        <w:top w:val="single" w:sz="4" w:space="1" w:color="auto"/>
      </w:pBdr>
      <w:suppressAutoHyphens w:val="0"/>
      <w:spacing w:before="480" w:line="240" w:lineRule="auto"/>
      <w:jc w:val="both"/>
    </w:pPr>
    <w:rPr>
      <w:i/>
      <w:sz w:val="24"/>
    </w:rPr>
  </w:style>
  <w:style w:type="paragraph" w:customStyle="1" w:styleId="DisclaimerSJ">
    <w:name w:val="Disclaimer_SJ"/>
    <w:basedOn w:val="Normal"/>
    <w:next w:val="Normal"/>
    <w:rsid w:val="009308B0"/>
    <w:pPr>
      <w:suppressAutoHyphens w:val="0"/>
      <w:spacing w:line="240" w:lineRule="auto"/>
      <w:jc w:val="both"/>
    </w:pPr>
    <w:rPr>
      <w:rFonts w:ascii="Arial" w:hAnsi="Arial"/>
      <w:b/>
      <w:sz w:val="16"/>
    </w:rPr>
  </w:style>
  <w:style w:type="paragraph" w:customStyle="1" w:styleId="ZCom">
    <w:name w:val="Z_Com"/>
    <w:basedOn w:val="Normal"/>
    <w:next w:val="ZDGName"/>
    <w:rsid w:val="009308B0"/>
    <w:pPr>
      <w:widowControl w:val="0"/>
      <w:suppressAutoHyphens w:val="0"/>
      <w:autoSpaceDE w:val="0"/>
      <w:autoSpaceDN w:val="0"/>
      <w:spacing w:line="240" w:lineRule="auto"/>
      <w:ind w:right="85"/>
      <w:jc w:val="both"/>
    </w:pPr>
    <w:rPr>
      <w:rFonts w:ascii="Arial" w:hAnsi="Arial" w:cs="Arial"/>
      <w:sz w:val="24"/>
      <w:szCs w:val="24"/>
      <w:lang w:eastAsia="fr-FR"/>
    </w:rPr>
  </w:style>
  <w:style w:type="paragraph" w:customStyle="1" w:styleId="ZDGName">
    <w:name w:val="Z_DGName"/>
    <w:basedOn w:val="Normal"/>
    <w:rsid w:val="009308B0"/>
    <w:pPr>
      <w:widowControl w:val="0"/>
      <w:suppressAutoHyphens w:val="0"/>
      <w:autoSpaceDE w:val="0"/>
      <w:autoSpaceDN w:val="0"/>
      <w:spacing w:line="240" w:lineRule="auto"/>
      <w:ind w:right="85"/>
    </w:pPr>
    <w:rPr>
      <w:rFonts w:ascii="Arial" w:hAnsi="Arial" w:cs="Arial"/>
      <w:sz w:val="16"/>
      <w:szCs w:val="16"/>
      <w:lang w:eastAsia="fr-FR"/>
    </w:rPr>
  </w:style>
  <w:style w:type="paragraph" w:customStyle="1" w:styleId="manualnumpar10">
    <w:name w:val="manualnumpar1"/>
    <w:basedOn w:val="Normal"/>
    <w:rsid w:val="009308B0"/>
    <w:pPr>
      <w:suppressAutoHyphens w:val="0"/>
      <w:spacing w:before="100" w:beforeAutospacing="1" w:after="100" w:afterAutospacing="1" w:line="240" w:lineRule="auto"/>
    </w:pPr>
    <w:rPr>
      <w:rFonts w:eastAsia="MS Mincho"/>
      <w:sz w:val="24"/>
      <w:szCs w:val="24"/>
      <w:lang w:val="de-DE" w:eastAsia="ja-JP"/>
    </w:rPr>
  </w:style>
  <w:style w:type="paragraph" w:customStyle="1" w:styleId="text10">
    <w:name w:val="text1"/>
    <w:basedOn w:val="Normal"/>
    <w:rsid w:val="009308B0"/>
    <w:pPr>
      <w:suppressAutoHyphens w:val="0"/>
      <w:spacing w:before="100" w:beforeAutospacing="1" w:after="100" w:afterAutospacing="1" w:line="240" w:lineRule="auto"/>
    </w:pPr>
    <w:rPr>
      <w:rFonts w:eastAsia="MS Mincho"/>
      <w:sz w:val="24"/>
      <w:szCs w:val="24"/>
      <w:lang w:val="de-DE" w:eastAsia="ja-JP"/>
    </w:rPr>
  </w:style>
  <w:style w:type="table" w:styleId="TableGrid3">
    <w:name w:val="Table Grid 3"/>
    <w:basedOn w:val="TableNormal"/>
    <w:rsid w:val="009308B0"/>
    <w:pPr>
      <w:spacing w:after="240"/>
      <w:jc w:val="both"/>
    </w:pPr>
    <w:rPr>
      <w:rFonts w:eastAsia="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Col">
      <w:rPr>
        <w:rFonts w:cs="Times New Roman"/>
        <w:b/>
        <w:bCs/>
      </w:rPr>
      <w:tblPr/>
      <w:tcPr>
        <w:tcBorders>
          <w:tl2br w:val="none" w:sz="0" w:space="0" w:color="auto"/>
          <w:tr2bl w:val="none" w:sz="0" w:space="0" w:color="auto"/>
        </w:tcBorders>
      </w:tcPr>
    </w:tblStylePr>
  </w:style>
  <w:style w:type="table" w:styleId="TableGrid6">
    <w:name w:val="Table Grid 6"/>
    <w:basedOn w:val="TableNormal"/>
    <w:rsid w:val="009308B0"/>
    <w:pPr>
      <w:spacing w:after="240"/>
      <w:jc w:val="both"/>
    </w:pPr>
    <w:rPr>
      <w:rFonts w:eastAsia="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Normaljustified">
    <w:name w:val="Normal + justified"/>
    <w:basedOn w:val="PointDouble0"/>
    <w:rsid w:val="009308B0"/>
    <w:rPr>
      <w:szCs w:val="24"/>
      <w:lang w:val="en-US" w:eastAsia="en-US"/>
    </w:rPr>
  </w:style>
  <w:style w:type="paragraph" w:customStyle="1" w:styleId="NormalArial">
    <w:name w:val="Normal Arial"/>
    <w:basedOn w:val="Normal"/>
    <w:rsid w:val="009308B0"/>
    <w:pPr>
      <w:suppressAutoHyphens w:val="0"/>
      <w:spacing w:line="240" w:lineRule="auto"/>
    </w:pPr>
    <w:rPr>
      <w:sz w:val="24"/>
      <w:szCs w:val="24"/>
      <w:lang w:val="en-IE"/>
    </w:rPr>
  </w:style>
  <w:style w:type="paragraph" w:styleId="NormalWeb">
    <w:name w:val="Normal (Web)"/>
    <w:basedOn w:val="Normal"/>
    <w:rsid w:val="009308B0"/>
    <w:pPr>
      <w:suppressAutoHyphens w:val="0"/>
      <w:spacing w:before="100" w:beforeAutospacing="1" w:after="100" w:afterAutospacing="1" w:line="240" w:lineRule="auto"/>
    </w:pPr>
    <w:rPr>
      <w:rFonts w:eastAsia="MS Mincho"/>
      <w:sz w:val="24"/>
      <w:szCs w:val="24"/>
      <w:lang w:val="fr-FR" w:eastAsia="ja-JP"/>
    </w:rPr>
  </w:style>
  <w:style w:type="character" w:customStyle="1" w:styleId="adresse">
    <w:name w:val="adresse"/>
    <w:rsid w:val="009308B0"/>
    <w:rPr>
      <w:rFonts w:cs="Times New Roman"/>
    </w:rPr>
  </w:style>
  <w:style w:type="numbering" w:customStyle="1" w:styleId="CurrentList1">
    <w:name w:val="Current List1"/>
    <w:rsid w:val="009308B0"/>
    <w:pPr>
      <w:numPr>
        <w:numId w:val="36"/>
      </w:numPr>
    </w:pPr>
  </w:style>
  <w:style w:type="numbering" w:styleId="111111">
    <w:name w:val="Outline List 2"/>
    <w:aliases w:val="1.1.1"/>
    <w:basedOn w:val="NoList"/>
    <w:rsid w:val="009308B0"/>
    <w:pPr>
      <w:numPr>
        <w:numId w:val="37"/>
      </w:numPr>
    </w:pPr>
  </w:style>
  <w:style w:type="character" w:customStyle="1" w:styleId="title3">
    <w:name w:val="title3"/>
    <w:semiHidden/>
    <w:rsid w:val="009308B0"/>
    <w:rPr>
      <w:b/>
      <w:sz w:val="21"/>
    </w:rPr>
  </w:style>
  <w:style w:type="character" w:customStyle="1" w:styleId="title20">
    <w:name w:val="title2"/>
    <w:semiHidden/>
    <w:rsid w:val="009308B0"/>
    <w:rPr>
      <w:b/>
      <w:sz w:val="24"/>
    </w:rPr>
  </w:style>
  <w:style w:type="character" w:customStyle="1" w:styleId="Defterms">
    <w:name w:val="Defterms"/>
    <w:semiHidden/>
    <w:rsid w:val="009308B0"/>
    <w:rPr>
      <w:color w:val="auto"/>
    </w:rPr>
  </w:style>
  <w:style w:type="character" w:customStyle="1" w:styleId="ExtXref">
    <w:name w:val="ExtXref"/>
    <w:semiHidden/>
    <w:rsid w:val="009308B0"/>
    <w:rPr>
      <w:color w:val="auto"/>
    </w:rPr>
  </w:style>
  <w:style w:type="character" w:customStyle="1" w:styleId="Typewriter">
    <w:name w:val="Typewriter"/>
    <w:semiHidden/>
    <w:rsid w:val="009308B0"/>
    <w:rPr>
      <w:rFonts w:ascii="Courier New" w:hAnsi="Courier New"/>
      <w:sz w:val="20"/>
    </w:rPr>
  </w:style>
  <w:style w:type="character" w:customStyle="1" w:styleId="TextkrperChar">
    <w:name w:val="Textkörper Char"/>
    <w:semiHidden/>
    <w:rsid w:val="009308B0"/>
    <w:rPr>
      <w:rFonts w:ascii="Courier" w:hAnsi="Courier"/>
      <w:lang w:val="en-GB" w:eastAsia="en-US" w:bidi="ar-SA"/>
    </w:rPr>
  </w:style>
  <w:style w:type="paragraph" w:customStyle="1" w:styleId="table450">
    <w:name w:val="table45"/>
    <w:semiHidden/>
    <w:rsid w:val="009308B0"/>
    <w:pPr>
      <w:keepLines/>
      <w:suppressLineNumbers/>
      <w:tabs>
        <w:tab w:val="left" w:pos="240"/>
        <w:tab w:val="left" w:pos="1520"/>
        <w:tab w:val="left" w:pos="10500"/>
      </w:tabs>
      <w:ind w:right="-2380"/>
    </w:pPr>
    <w:rPr>
      <w:rFonts w:ascii="Times" w:eastAsia="Times New Roman" w:hAnsi="Times"/>
      <w:sz w:val="18"/>
      <w:lang w:val="de-DE" w:eastAsia="de-DE"/>
    </w:rPr>
  </w:style>
  <w:style w:type="character" w:customStyle="1" w:styleId="Text1Char">
    <w:name w:val="Text 1 Char"/>
    <w:semiHidden/>
    <w:rsid w:val="009308B0"/>
    <w:rPr>
      <w:sz w:val="24"/>
      <w:lang w:val="en-GB" w:eastAsia="en-US" w:bidi="ar-SA"/>
    </w:rPr>
  </w:style>
  <w:style w:type="paragraph" w:customStyle="1" w:styleId="Bullet4">
    <w:name w:val="Bullet 4"/>
    <w:basedOn w:val="Normal"/>
    <w:rsid w:val="009308B0"/>
    <w:pPr>
      <w:numPr>
        <w:numId w:val="39"/>
      </w:numPr>
      <w:suppressAutoHyphens w:val="0"/>
      <w:spacing w:before="120" w:after="120" w:line="240" w:lineRule="auto"/>
      <w:jc w:val="both"/>
    </w:pPr>
    <w:rPr>
      <w:sz w:val="24"/>
      <w:szCs w:val="24"/>
    </w:rPr>
  </w:style>
  <w:style w:type="paragraph" w:customStyle="1" w:styleId="Annexetitre">
    <w:name w:val="Annexe titre"/>
    <w:basedOn w:val="Normal"/>
    <w:next w:val="Normal"/>
    <w:rsid w:val="009308B0"/>
    <w:pPr>
      <w:suppressAutoHyphens w:val="0"/>
      <w:spacing w:before="120" w:after="120" w:line="240" w:lineRule="auto"/>
      <w:jc w:val="center"/>
    </w:pPr>
    <w:rPr>
      <w:b/>
      <w:sz w:val="24"/>
      <w:szCs w:val="24"/>
      <w:u w:val="single"/>
    </w:rPr>
  </w:style>
  <w:style w:type="paragraph" w:customStyle="1" w:styleId="Bullet1">
    <w:name w:val="Bullet 1"/>
    <w:basedOn w:val="Normal"/>
    <w:rsid w:val="009308B0"/>
    <w:pPr>
      <w:numPr>
        <w:numId w:val="40"/>
      </w:numPr>
      <w:suppressAutoHyphens w:val="0"/>
      <w:spacing w:before="120" w:after="120" w:line="240" w:lineRule="auto"/>
      <w:jc w:val="both"/>
    </w:pPr>
    <w:rPr>
      <w:sz w:val="24"/>
      <w:szCs w:val="24"/>
    </w:rPr>
  </w:style>
  <w:style w:type="table" w:styleId="Table3Deffects3">
    <w:name w:val="Table 3D effects 3"/>
    <w:basedOn w:val="TableNormal"/>
    <w:rsid w:val="009308B0"/>
    <w:pPr>
      <w:suppressAutoHyphens/>
    </w:pPr>
    <w:rPr>
      <w:rFonts w:eastAsia="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GTRtitre2">
    <w:name w:val="GTR titre2"/>
    <w:basedOn w:val="GTRtitre1"/>
    <w:next w:val="GTRnormalCarCarCar1"/>
    <w:rsid w:val="009308B0"/>
    <w:pPr>
      <w:tabs>
        <w:tab w:val="num" w:pos="720"/>
        <w:tab w:val="num" w:pos="1417"/>
      </w:tabs>
      <w:ind w:left="720" w:hanging="720"/>
    </w:pPr>
    <w:rPr>
      <w:rFonts w:ascii="Courier New" w:hAnsi="Courier New"/>
      <w:b/>
      <w:bCs/>
      <w:caps/>
    </w:rPr>
  </w:style>
  <w:style w:type="paragraph" w:customStyle="1" w:styleId="GTRtitre1">
    <w:name w:val="GTR titre1"/>
    <w:basedOn w:val="GTRnormalCarCarCar1"/>
    <w:next w:val="GTRnormalCarCarCar1"/>
    <w:autoRedefine/>
    <w:rsid w:val="009308B0"/>
    <w:pPr>
      <w:widowControl/>
      <w:numPr>
        <w:ilvl w:val="0"/>
      </w:numPr>
      <w:tabs>
        <w:tab w:val="left" w:pos="0"/>
        <w:tab w:val="left" w:pos="1134"/>
        <w:tab w:val="left" w:pos="1360"/>
        <w:tab w:val="left" w:pos="1644"/>
        <w:tab w:val="left" w:pos="1983"/>
        <w:tab w:val="left" w:pos="5664"/>
        <w:tab w:val="left" w:pos="6372"/>
        <w:tab w:val="left" w:pos="7080"/>
        <w:tab w:val="left" w:pos="7788"/>
      </w:tabs>
      <w:autoSpaceDE/>
      <w:autoSpaceDN/>
      <w:adjustRightInd/>
      <w:ind w:left="1134"/>
      <w:jc w:val="both"/>
    </w:pPr>
    <w:rPr>
      <w:rFonts w:ascii="Times New Roman" w:hAnsi="Times New Roman" w:cs="Times New Roman"/>
      <w:sz w:val="24"/>
      <w:szCs w:val="20"/>
      <w:u w:val="single"/>
    </w:rPr>
  </w:style>
  <w:style w:type="character" w:customStyle="1" w:styleId="GTRnormal2CarCar">
    <w:name w:val="GTR normal 2 Car Car"/>
    <w:rsid w:val="009308B0"/>
    <w:rPr>
      <w:rFonts w:ascii="Courier New" w:hAnsi="Courier New" w:cs="Courier New"/>
      <w:color w:val="000000"/>
      <w:szCs w:val="24"/>
      <w:lang w:val="en-GB" w:eastAsia="en-US" w:bidi="ar-SA"/>
    </w:rPr>
  </w:style>
  <w:style w:type="character" w:customStyle="1" w:styleId="GTRnormalCarCarCar1Car">
    <w:name w:val="GTR normal Car Car Car1 Car"/>
    <w:rsid w:val="009308B0"/>
    <w:rPr>
      <w:rFonts w:ascii="Courier New" w:hAnsi="Courier New" w:cs="Courier New"/>
      <w:szCs w:val="24"/>
      <w:lang w:val="en-GB" w:eastAsia="en-US" w:bidi="ar-SA"/>
    </w:rPr>
  </w:style>
  <w:style w:type="paragraph" w:customStyle="1" w:styleId="GTRtitre5">
    <w:name w:val="GTR titre5"/>
    <w:basedOn w:val="GTRtitre4"/>
    <w:next w:val="GTRnormal3"/>
    <w:rsid w:val="009308B0"/>
    <w:pPr>
      <w:numPr>
        <w:numId w:val="0"/>
      </w:numPr>
      <w:tabs>
        <w:tab w:val="clear" w:pos="1985"/>
        <w:tab w:val="num" w:pos="360"/>
        <w:tab w:val="num" w:pos="1800"/>
        <w:tab w:val="num" w:pos="2268"/>
      </w:tabs>
      <w:ind w:left="360" w:hanging="360"/>
    </w:pPr>
    <w:rPr>
      <w:szCs w:val="20"/>
    </w:rPr>
  </w:style>
  <w:style w:type="paragraph" w:customStyle="1" w:styleId="GTRannex1">
    <w:name w:val="GTR annex1"/>
    <w:basedOn w:val="GTRtitre6"/>
    <w:next w:val="GTRnormalCarCarCar1"/>
    <w:rsid w:val="009308B0"/>
    <w:pPr>
      <w:tabs>
        <w:tab w:val="clear" w:pos="360"/>
      </w:tabs>
      <w:ind w:left="0" w:firstLine="0"/>
    </w:pPr>
  </w:style>
  <w:style w:type="paragraph" w:customStyle="1" w:styleId="GTRtitre6">
    <w:name w:val="GTR titre6"/>
    <w:basedOn w:val="GTRtitre5"/>
    <w:next w:val="GTRnormal3"/>
    <w:rsid w:val="009308B0"/>
  </w:style>
  <w:style w:type="paragraph" w:customStyle="1" w:styleId="GTRfootnote">
    <w:name w:val="GTR footnote"/>
    <w:basedOn w:val="FootnoteText"/>
    <w:rsid w:val="009308B0"/>
    <w:pPr>
      <w:tabs>
        <w:tab w:val="clear" w:pos="1021"/>
        <w:tab w:val="left" w:pos="284"/>
      </w:tabs>
      <w:suppressAutoHyphens w:val="0"/>
      <w:spacing w:line="240" w:lineRule="auto"/>
      <w:ind w:left="284" w:right="0" w:hanging="284"/>
    </w:pPr>
    <w:rPr>
      <w:sz w:val="20"/>
      <w:szCs w:val="24"/>
      <w:lang w:val="en-US"/>
    </w:rPr>
  </w:style>
  <w:style w:type="paragraph" w:customStyle="1" w:styleId="Point0number">
    <w:name w:val="Point 0 (number)"/>
    <w:basedOn w:val="Normal"/>
    <w:rsid w:val="009308B0"/>
    <w:pPr>
      <w:numPr>
        <w:numId w:val="41"/>
      </w:numPr>
      <w:suppressAutoHyphens w:val="0"/>
      <w:spacing w:before="120" w:after="120" w:line="240" w:lineRule="auto"/>
      <w:jc w:val="both"/>
    </w:pPr>
    <w:rPr>
      <w:sz w:val="24"/>
      <w:szCs w:val="24"/>
    </w:rPr>
  </w:style>
  <w:style w:type="paragraph" w:customStyle="1" w:styleId="Point1number">
    <w:name w:val="Point 1 (number)"/>
    <w:basedOn w:val="Normal"/>
    <w:rsid w:val="009308B0"/>
    <w:pPr>
      <w:numPr>
        <w:ilvl w:val="2"/>
        <w:numId w:val="41"/>
      </w:numPr>
      <w:suppressAutoHyphens w:val="0"/>
      <w:spacing w:before="120" w:after="120" w:line="240" w:lineRule="auto"/>
      <w:jc w:val="both"/>
    </w:pPr>
    <w:rPr>
      <w:sz w:val="24"/>
      <w:szCs w:val="24"/>
    </w:rPr>
  </w:style>
  <w:style w:type="paragraph" w:customStyle="1" w:styleId="Point2number">
    <w:name w:val="Point 2 (number)"/>
    <w:basedOn w:val="Normal"/>
    <w:rsid w:val="009308B0"/>
    <w:pPr>
      <w:numPr>
        <w:ilvl w:val="4"/>
        <w:numId w:val="41"/>
      </w:numPr>
      <w:suppressAutoHyphens w:val="0"/>
      <w:spacing w:before="120" w:after="120" w:line="240" w:lineRule="auto"/>
      <w:jc w:val="both"/>
    </w:pPr>
    <w:rPr>
      <w:sz w:val="24"/>
      <w:szCs w:val="24"/>
    </w:rPr>
  </w:style>
  <w:style w:type="paragraph" w:customStyle="1" w:styleId="Point3number">
    <w:name w:val="Point 3 (number)"/>
    <w:basedOn w:val="Normal"/>
    <w:rsid w:val="009308B0"/>
    <w:pPr>
      <w:numPr>
        <w:ilvl w:val="6"/>
        <w:numId w:val="41"/>
      </w:numPr>
      <w:suppressAutoHyphens w:val="0"/>
      <w:spacing w:before="120" w:after="120" w:line="240" w:lineRule="auto"/>
      <w:jc w:val="both"/>
    </w:pPr>
    <w:rPr>
      <w:sz w:val="24"/>
      <w:szCs w:val="24"/>
    </w:rPr>
  </w:style>
  <w:style w:type="paragraph" w:customStyle="1" w:styleId="Point0letter">
    <w:name w:val="Point 0 (letter)"/>
    <w:basedOn w:val="Normal"/>
    <w:rsid w:val="009308B0"/>
    <w:pPr>
      <w:numPr>
        <w:ilvl w:val="1"/>
        <w:numId w:val="41"/>
      </w:numPr>
      <w:suppressAutoHyphens w:val="0"/>
      <w:spacing w:before="120" w:after="120" w:line="240" w:lineRule="auto"/>
      <w:jc w:val="both"/>
    </w:pPr>
    <w:rPr>
      <w:sz w:val="24"/>
      <w:szCs w:val="24"/>
    </w:rPr>
  </w:style>
  <w:style w:type="paragraph" w:customStyle="1" w:styleId="Point1letter">
    <w:name w:val="Point 1 (letter)"/>
    <w:basedOn w:val="Normal"/>
    <w:rsid w:val="009308B0"/>
    <w:pPr>
      <w:numPr>
        <w:ilvl w:val="3"/>
        <w:numId w:val="41"/>
      </w:numPr>
      <w:suppressAutoHyphens w:val="0"/>
      <w:spacing w:before="120" w:after="120" w:line="240" w:lineRule="auto"/>
      <w:jc w:val="both"/>
    </w:pPr>
    <w:rPr>
      <w:sz w:val="24"/>
      <w:szCs w:val="24"/>
    </w:rPr>
  </w:style>
  <w:style w:type="paragraph" w:customStyle="1" w:styleId="Point2letter">
    <w:name w:val="Point 2 (letter)"/>
    <w:basedOn w:val="Normal"/>
    <w:rsid w:val="009308B0"/>
    <w:pPr>
      <w:numPr>
        <w:ilvl w:val="5"/>
        <w:numId w:val="41"/>
      </w:numPr>
      <w:suppressAutoHyphens w:val="0"/>
      <w:spacing w:before="120" w:after="120" w:line="240" w:lineRule="auto"/>
      <w:jc w:val="both"/>
    </w:pPr>
    <w:rPr>
      <w:sz w:val="24"/>
      <w:szCs w:val="24"/>
    </w:rPr>
  </w:style>
  <w:style w:type="paragraph" w:customStyle="1" w:styleId="Point3letter">
    <w:name w:val="Point 3 (letter)"/>
    <w:basedOn w:val="Normal"/>
    <w:rsid w:val="009308B0"/>
    <w:pPr>
      <w:numPr>
        <w:ilvl w:val="7"/>
        <w:numId w:val="41"/>
      </w:numPr>
      <w:suppressAutoHyphens w:val="0"/>
      <w:spacing w:before="120" w:after="120" w:line="240" w:lineRule="auto"/>
      <w:jc w:val="both"/>
    </w:pPr>
    <w:rPr>
      <w:sz w:val="24"/>
      <w:szCs w:val="24"/>
    </w:rPr>
  </w:style>
  <w:style w:type="paragraph" w:customStyle="1" w:styleId="Point4letter">
    <w:name w:val="Point 4 (letter)"/>
    <w:basedOn w:val="Normal"/>
    <w:rsid w:val="009308B0"/>
    <w:pPr>
      <w:numPr>
        <w:ilvl w:val="8"/>
        <w:numId w:val="41"/>
      </w:numPr>
      <w:suppressAutoHyphens w:val="0"/>
      <w:spacing w:before="120" w:after="120" w:line="240" w:lineRule="auto"/>
      <w:jc w:val="both"/>
    </w:pPr>
    <w:rPr>
      <w:sz w:val="24"/>
      <w:szCs w:val="24"/>
    </w:rPr>
  </w:style>
  <w:style w:type="paragraph" w:customStyle="1" w:styleId="Bullet0">
    <w:name w:val="Bullet 0"/>
    <w:basedOn w:val="Normal"/>
    <w:rsid w:val="009308B0"/>
    <w:pPr>
      <w:numPr>
        <w:numId w:val="42"/>
      </w:numPr>
      <w:suppressAutoHyphens w:val="0"/>
      <w:spacing w:before="120" w:after="120" w:line="240" w:lineRule="auto"/>
      <w:jc w:val="both"/>
    </w:pPr>
    <w:rPr>
      <w:sz w:val="24"/>
      <w:szCs w:val="24"/>
    </w:rPr>
  </w:style>
  <w:style w:type="paragraph" w:customStyle="1" w:styleId="Bullet2">
    <w:name w:val="Bullet 2"/>
    <w:basedOn w:val="Normal"/>
    <w:rsid w:val="009308B0"/>
    <w:pPr>
      <w:numPr>
        <w:numId w:val="43"/>
      </w:numPr>
      <w:suppressAutoHyphens w:val="0"/>
      <w:spacing w:before="120" w:after="120" w:line="240" w:lineRule="auto"/>
      <w:jc w:val="both"/>
    </w:pPr>
    <w:rPr>
      <w:sz w:val="24"/>
      <w:szCs w:val="24"/>
    </w:rPr>
  </w:style>
  <w:style w:type="paragraph" w:customStyle="1" w:styleId="Bullet3">
    <w:name w:val="Bullet 3"/>
    <w:basedOn w:val="Normal"/>
    <w:rsid w:val="009308B0"/>
    <w:pPr>
      <w:numPr>
        <w:numId w:val="44"/>
      </w:numPr>
      <w:suppressAutoHyphens w:val="0"/>
      <w:spacing w:before="120" w:after="120" w:line="240" w:lineRule="auto"/>
      <w:jc w:val="both"/>
    </w:pPr>
    <w:rPr>
      <w:sz w:val="24"/>
      <w:szCs w:val="24"/>
    </w:rPr>
  </w:style>
  <w:style w:type="paragraph" w:customStyle="1" w:styleId="Annexetitrefichefinancire">
    <w:name w:val="Annexe titre (fiche financière)"/>
    <w:basedOn w:val="Normal"/>
    <w:next w:val="Normal"/>
    <w:rsid w:val="009308B0"/>
    <w:pPr>
      <w:suppressAutoHyphens w:val="0"/>
      <w:spacing w:before="120" w:after="120" w:line="240" w:lineRule="auto"/>
      <w:jc w:val="center"/>
    </w:pPr>
    <w:rPr>
      <w:b/>
      <w:sz w:val="24"/>
      <w:szCs w:val="24"/>
      <w:u w:val="single"/>
    </w:rPr>
  </w:style>
  <w:style w:type="paragraph" w:customStyle="1" w:styleId="Rfrenceinstitutionnelle">
    <w:name w:val="Référence institutionnelle"/>
    <w:basedOn w:val="Normal"/>
    <w:next w:val="Confidentialit"/>
    <w:rsid w:val="009308B0"/>
    <w:pPr>
      <w:suppressAutoHyphens w:val="0"/>
      <w:spacing w:after="240" w:line="240" w:lineRule="auto"/>
      <w:ind w:left="5103"/>
    </w:pPr>
    <w:rPr>
      <w:sz w:val="24"/>
      <w:szCs w:val="24"/>
    </w:rPr>
  </w:style>
  <w:style w:type="paragraph" w:customStyle="1" w:styleId="Rfrenceinterinstitutionnelle">
    <w:name w:val="Référence interinstitutionnelle"/>
    <w:basedOn w:val="Normal"/>
    <w:next w:val="Statut"/>
    <w:rsid w:val="009308B0"/>
    <w:pPr>
      <w:suppressAutoHyphens w:val="0"/>
      <w:spacing w:line="240" w:lineRule="auto"/>
      <w:ind w:left="5103"/>
    </w:pPr>
    <w:rPr>
      <w:sz w:val="24"/>
      <w:szCs w:val="24"/>
    </w:rPr>
  </w:style>
  <w:style w:type="paragraph" w:customStyle="1" w:styleId="Pagedecouverture">
    <w:name w:val="Page de couverture"/>
    <w:basedOn w:val="Normal"/>
    <w:next w:val="Normal"/>
    <w:rsid w:val="009308B0"/>
    <w:pPr>
      <w:suppressAutoHyphens w:val="0"/>
      <w:spacing w:before="120" w:after="120" w:line="240" w:lineRule="auto"/>
      <w:jc w:val="both"/>
    </w:pPr>
    <w:rPr>
      <w:sz w:val="24"/>
      <w:szCs w:val="24"/>
    </w:rPr>
  </w:style>
  <w:style w:type="paragraph" w:customStyle="1" w:styleId="Supertitre">
    <w:name w:val="Supertitre"/>
    <w:basedOn w:val="Normal"/>
    <w:next w:val="Normal"/>
    <w:rsid w:val="009308B0"/>
    <w:pPr>
      <w:suppressAutoHyphens w:val="0"/>
      <w:spacing w:after="600" w:line="240" w:lineRule="auto"/>
      <w:jc w:val="center"/>
    </w:pPr>
    <w:rPr>
      <w:b/>
      <w:sz w:val="24"/>
      <w:szCs w:val="24"/>
    </w:rPr>
  </w:style>
  <w:style w:type="paragraph" w:customStyle="1" w:styleId="Languesfaisantfoi">
    <w:name w:val="Langues faisant foi"/>
    <w:basedOn w:val="Normal"/>
    <w:next w:val="Normal"/>
    <w:rsid w:val="009308B0"/>
    <w:pPr>
      <w:suppressAutoHyphens w:val="0"/>
      <w:spacing w:before="360" w:line="240" w:lineRule="auto"/>
      <w:jc w:val="center"/>
    </w:pPr>
    <w:rPr>
      <w:sz w:val="24"/>
      <w:szCs w:val="24"/>
    </w:rPr>
  </w:style>
  <w:style w:type="paragraph" w:customStyle="1" w:styleId="Rfrencecroise">
    <w:name w:val="Référence croisée"/>
    <w:basedOn w:val="Normal"/>
    <w:rsid w:val="009308B0"/>
    <w:pPr>
      <w:suppressAutoHyphens w:val="0"/>
      <w:spacing w:line="240" w:lineRule="auto"/>
      <w:jc w:val="center"/>
    </w:pPr>
    <w:rPr>
      <w:sz w:val="24"/>
      <w:szCs w:val="24"/>
    </w:rPr>
  </w:style>
  <w:style w:type="paragraph" w:customStyle="1" w:styleId="DatedadoptionPagedecouverture">
    <w:name w:val="Date d'adoption (Page de couverture)"/>
    <w:basedOn w:val="Datedadoption"/>
    <w:next w:val="TitreobjetPagedecouverture"/>
    <w:rsid w:val="009308B0"/>
    <w:rPr>
      <w:lang w:eastAsia="en-US"/>
    </w:rPr>
  </w:style>
  <w:style w:type="paragraph" w:customStyle="1" w:styleId="RfrenceinterinstitutionnellePagedecouverture">
    <w:name w:val="Référence interinstitutionnelle (Page de couverture)"/>
    <w:basedOn w:val="Rfrenceinterinstitutionnelle"/>
    <w:next w:val="Confidentialit"/>
    <w:rsid w:val="009308B0"/>
  </w:style>
  <w:style w:type="paragraph" w:customStyle="1" w:styleId="Sous-titreobjetPagedecouverture">
    <w:name w:val="Sous-titre objet (Page de couverture)"/>
    <w:basedOn w:val="Sous-titreobjet"/>
    <w:rsid w:val="009308B0"/>
    <w:rPr>
      <w:lang w:eastAsia="en-US"/>
    </w:rPr>
  </w:style>
  <w:style w:type="paragraph" w:customStyle="1" w:styleId="StatutPagedecouverture">
    <w:name w:val="Statut (Page de couverture)"/>
    <w:basedOn w:val="Statut"/>
    <w:next w:val="TypedudocumentPagedecouverture"/>
    <w:rsid w:val="009308B0"/>
    <w:rPr>
      <w:lang w:eastAsia="en-US"/>
    </w:rPr>
  </w:style>
  <w:style w:type="paragraph" w:customStyle="1" w:styleId="TitreobjetPagedecouverture">
    <w:name w:val="Titre objet (Page de couverture)"/>
    <w:basedOn w:val="Titreobjet"/>
    <w:next w:val="Sous-titreobjetPagedecouverture"/>
    <w:rsid w:val="009308B0"/>
    <w:rPr>
      <w:lang w:eastAsia="en-US"/>
    </w:rPr>
  </w:style>
  <w:style w:type="paragraph" w:customStyle="1" w:styleId="TypedudocumentPagedecouverture">
    <w:name w:val="Type du document (Page de couverture)"/>
    <w:basedOn w:val="Typedudocument"/>
    <w:next w:val="TitreobjetPagedecouverture"/>
    <w:rsid w:val="009308B0"/>
    <w:rPr>
      <w:lang w:eastAsia="en-US"/>
    </w:rPr>
  </w:style>
  <w:style w:type="paragraph" w:customStyle="1" w:styleId="Volume">
    <w:name w:val="Volume"/>
    <w:basedOn w:val="Normal"/>
    <w:next w:val="Confidentialit"/>
    <w:rsid w:val="009308B0"/>
    <w:pPr>
      <w:suppressAutoHyphens w:val="0"/>
      <w:spacing w:after="240" w:line="240" w:lineRule="auto"/>
      <w:ind w:left="5103"/>
    </w:pPr>
    <w:rPr>
      <w:sz w:val="24"/>
      <w:szCs w:val="24"/>
    </w:rPr>
  </w:style>
  <w:style w:type="paragraph" w:customStyle="1" w:styleId="IntrtEEE">
    <w:name w:val="Intérêt EEE"/>
    <w:basedOn w:val="Languesfaisantfoi"/>
    <w:next w:val="Normal"/>
    <w:rsid w:val="009308B0"/>
    <w:pPr>
      <w:spacing w:after="240"/>
    </w:pPr>
  </w:style>
  <w:style w:type="paragraph" w:customStyle="1" w:styleId="Accompagnant">
    <w:name w:val="Accompagnant"/>
    <w:basedOn w:val="Normal"/>
    <w:next w:val="Typeacteprincipal"/>
    <w:rsid w:val="009308B0"/>
    <w:pPr>
      <w:suppressAutoHyphens w:val="0"/>
      <w:spacing w:after="240" w:line="240" w:lineRule="auto"/>
      <w:jc w:val="center"/>
    </w:pPr>
    <w:rPr>
      <w:b/>
      <w:i/>
      <w:sz w:val="24"/>
      <w:szCs w:val="24"/>
    </w:rPr>
  </w:style>
  <w:style w:type="paragraph" w:customStyle="1" w:styleId="Typeacteprincipal">
    <w:name w:val="Type acte principal"/>
    <w:basedOn w:val="Normal"/>
    <w:next w:val="Objetacteprincipal"/>
    <w:rsid w:val="009308B0"/>
    <w:pPr>
      <w:suppressAutoHyphens w:val="0"/>
      <w:spacing w:after="240" w:line="240" w:lineRule="auto"/>
      <w:jc w:val="center"/>
    </w:pPr>
    <w:rPr>
      <w:b/>
      <w:sz w:val="24"/>
      <w:szCs w:val="24"/>
    </w:rPr>
  </w:style>
  <w:style w:type="paragraph" w:customStyle="1" w:styleId="Objetacteprincipal">
    <w:name w:val="Objet acte principal"/>
    <w:basedOn w:val="Normal"/>
    <w:next w:val="Titrearticle"/>
    <w:rsid w:val="009308B0"/>
    <w:pPr>
      <w:suppressAutoHyphens w:val="0"/>
      <w:spacing w:after="360" w:line="240" w:lineRule="auto"/>
      <w:jc w:val="center"/>
    </w:pPr>
    <w:rPr>
      <w:b/>
      <w:sz w:val="24"/>
      <w:szCs w:val="24"/>
    </w:rPr>
  </w:style>
  <w:style w:type="paragraph" w:customStyle="1" w:styleId="IntrtEEEPagedecouverture">
    <w:name w:val="Intérêt EEE (Page de couverture)"/>
    <w:basedOn w:val="IntrtEEE"/>
    <w:next w:val="Rfrencecroise"/>
    <w:rsid w:val="009308B0"/>
  </w:style>
  <w:style w:type="paragraph" w:customStyle="1" w:styleId="AccompagnantPagedecouverture">
    <w:name w:val="Accompagnant (Page de couverture)"/>
    <w:basedOn w:val="Accompagnant"/>
    <w:next w:val="TypeacteprincipalPagedecouverture"/>
    <w:rsid w:val="009308B0"/>
  </w:style>
  <w:style w:type="paragraph" w:customStyle="1" w:styleId="TypeacteprincipalPagedecouverture">
    <w:name w:val="Type acte principal (Page de couverture)"/>
    <w:basedOn w:val="Typeacteprincipal"/>
    <w:next w:val="ObjetacteprincipalPagedecouverture"/>
    <w:rsid w:val="009308B0"/>
  </w:style>
  <w:style w:type="paragraph" w:customStyle="1" w:styleId="ObjetacteprincipalPagedecouverture">
    <w:name w:val="Objet acte principal (Page de couverture)"/>
    <w:basedOn w:val="Objetacteprincipal"/>
    <w:next w:val="Rfrencecroise"/>
    <w:rsid w:val="009308B0"/>
  </w:style>
  <w:style w:type="paragraph" w:customStyle="1" w:styleId="LanguesfaisantfoiPagedecouverture">
    <w:name w:val="Langues faisant foi (Page de couverture)"/>
    <w:basedOn w:val="Normal"/>
    <w:next w:val="Normal"/>
    <w:rsid w:val="009308B0"/>
    <w:pPr>
      <w:suppressAutoHyphens w:val="0"/>
      <w:spacing w:before="360" w:line="240" w:lineRule="auto"/>
      <w:jc w:val="center"/>
    </w:pPr>
    <w:rPr>
      <w:sz w:val="24"/>
      <w:szCs w:val="24"/>
    </w:rPr>
  </w:style>
  <w:style w:type="paragraph" w:customStyle="1" w:styleId="CM12">
    <w:name w:val="CM1+2"/>
    <w:basedOn w:val="Default"/>
    <w:next w:val="Default"/>
    <w:rsid w:val="009308B0"/>
    <w:rPr>
      <w:rFonts w:ascii="EUAlbertina" w:hAnsi="EUAlbertina"/>
      <w:color w:val="auto"/>
      <w:lang w:val="en-GB" w:eastAsia="en-GB"/>
    </w:rPr>
  </w:style>
  <w:style w:type="paragraph" w:customStyle="1" w:styleId="CM32">
    <w:name w:val="CM3+2"/>
    <w:basedOn w:val="Default"/>
    <w:next w:val="Default"/>
    <w:rsid w:val="009308B0"/>
    <w:rPr>
      <w:rFonts w:ascii="EUAlbertina" w:hAnsi="EUAlbertina"/>
      <w:color w:val="auto"/>
      <w:lang w:val="en-GB" w:eastAsia="en-GB"/>
    </w:rPr>
  </w:style>
  <w:style w:type="paragraph" w:customStyle="1" w:styleId="CM15">
    <w:name w:val="CM1+5"/>
    <w:basedOn w:val="Default"/>
    <w:next w:val="Default"/>
    <w:rsid w:val="009308B0"/>
    <w:rPr>
      <w:rFonts w:ascii="EUAlbertina" w:hAnsi="EUAlbertina"/>
      <w:color w:val="auto"/>
      <w:lang w:val="en-GB" w:eastAsia="en-GB"/>
    </w:rPr>
  </w:style>
  <w:style w:type="paragraph" w:customStyle="1" w:styleId="CM35">
    <w:name w:val="CM3+5"/>
    <w:basedOn w:val="Default"/>
    <w:next w:val="Default"/>
    <w:rsid w:val="009308B0"/>
    <w:rPr>
      <w:rFonts w:ascii="EUAlbertina" w:hAnsi="EUAlbertina"/>
      <w:color w:val="auto"/>
      <w:lang w:val="en-GB" w:eastAsia="en-GB"/>
    </w:rPr>
  </w:style>
  <w:style w:type="paragraph" w:customStyle="1" w:styleId="CM11">
    <w:name w:val="CM1+1"/>
    <w:basedOn w:val="Default"/>
    <w:next w:val="Default"/>
    <w:rsid w:val="009308B0"/>
    <w:rPr>
      <w:rFonts w:ascii="EUAlbertina" w:hAnsi="EUAlbertina"/>
      <w:color w:val="auto"/>
      <w:lang w:val="en-GB" w:eastAsia="en-GB"/>
    </w:rPr>
  </w:style>
  <w:style w:type="paragraph" w:customStyle="1" w:styleId="CM31">
    <w:name w:val="CM3+1"/>
    <w:basedOn w:val="Default"/>
    <w:next w:val="Default"/>
    <w:rsid w:val="009308B0"/>
    <w:rPr>
      <w:rFonts w:ascii="EUAlbertina" w:hAnsi="EUAlbertina"/>
      <w:color w:val="auto"/>
      <w:lang w:val="en-GB" w:eastAsia="en-GB"/>
    </w:rPr>
  </w:style>
  <w:style w:type="paragraph" w:styleId="ListParagraph">
    <w:name w:val="List Paragraph"/>
    <w:basedOn w:val="Normal"/>
    <w:rsid w:val="009308B0"/>
    <w:pPr>
      <w:suppressAutoHyphens w:val="0"/>
      <w:spacing w:line="240" w:lineRule="auto"/>
      <w:ind w:left="720"/>
    </w:pPr>
    <w:rPr>
      <w:rFonts w:ascii="Calibri" w:eastAsia="Calibri" w:hAnsi="Calibri"/>
      <w:sz w:val="22"/>
      <w:szCs w:val="22"/>
      <w:lang w:eastAsia="en-GB"/>
    </w:rPr>
  </w:style>
  <w:style w:type="paragraph" w:customStyle="1" w:styleId="CM16">
    <w:name w:val="CM1+6"/>
    <w:basedOn w:val="Default"/>
    <w:next w:val="Default"/>
    <w:rsid w:val="009308B0"/>
    <w:rPr>
      <w:rFonts w:ascii="EUAlbertina" w:hAnsi="EUAlbertina"/>
      <w:color w:val="auto"/>
      <w:lang w:val="en-GB" w:eastAsia="en-GB"/>
    </w:rPr>
  </w:style>
  <w:style w:type="paragraph" w:customStyle="1" w:styleId="CM36">
    <w:name w:val="CM3+6"/>
    <w:basedOn w:val="Default"/>
    <w:next w:val="Default"/>
    <w:rsid w:val="009308B0"/>
    <w:rPr>
      <w:rFonts w:ascii="EUAlbertina" w:hAnsi="EUAlbertina"/>
      <w:color w:val="auto"/>
      <w:lang w:val="en-GB" w:eastAsia="en-GB"/>
    </w:rPr>
  </w:style>
  <w:style w:type="paragraph" w:customStyle="1" w:styleId="NormalUnderline">
    <w:name w:val="Normal + Underline"/>
    <w:aliases w:val="Strikethrough,Centered"/>
    <w:basedOn w:val="Normal"/>
    <w:rsid w:val="009308B0"/>
    <w:pPr>
      <w:jc w:val="center"/>
    </w:pPr>
    <w:rPr>
      <w:strike/>
      <w:u w:val="single"/>
      <w:lang w:val="en-US"/>
    </w:rPr>
  </w:style>
  <w:style w:type="character" w:customStyle="1" w:styleId="HeaderChar">
    <w:name w:val="Header Char"/>
    <w:aliases w:val="6_G Char"/>
    <w:link w:val="Header"/>
    <w:uiPriority w:val="99"/>
    <w:rsid w:val="00780004"/>
    <w:rPr>
      <w:rFonts w:eastAsia="Times New Roman"/>
      <w:b/>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224803">
      <w:bodyDiv w:val="1"/>
      <w:marLeft w:val="0"/>
      <w:marRight w:val="0"/>
      <w:marTop w:val="0"/>
      <w:marBottom w:val="0"/>
      <w:divBdr>
        <w:top w:val="none" w:sz="0" w:space="0" w:color="auto"/>
        <w:left w:val="none" w:sz="0" w:space="0" w:color="auto"/>
        <w:bottom w:val="none" w:sz="0" w:space="0" w:color="auto"/>
        <w:right w:val="none" w:sz="0" w:space="0" w:color="auto"/>
      </w:divBdr>
      <w:divsChild>
        <w:div w:id="180050004">
          <w:marLeft w:val="2835"/>
          <w:marRight w:val="1134"/>
          <w:marTop w:val="0"/>
          <w:marBottom w:val="120"/>
          <w:divBdr>
            <w:top w:val="none" w:sz="0" w:space="0" w:color="auto"/>
            <w:left w:val="none" w:sz="0" w:space="0" w:color="auto"/>
            <w:bottom w:val="none" w:sz="0" w:space="0" w:color="auto"/>
            <w:right w:val="none" w:sz="0" w:space="0" w:color="auto"/>
          </w:divBdr>
        </w:div>
        <w:div w:id="845285361">
          <w:marLeft w:val="2835"/>
          <w:marRight w:val="1134"/>
          <w:marTop w:val="0"/>
          <w:marBottom w:val="120"/>
          <w:divBdr>
            <w:top w:val="none" w:sz="0" w:space="0" w:color="auto"/>
            <w:left w:val="none" w:sz="0" w:space="0" w:color="auto"/>
            <w:bottom w:val="none" w:sz="0" w:space="0" w:color="auto"/>
            <w:right w:val="none" w:sz="0" w:space="0" w:color="auto"/>
          </w:divBdr>
        </w:div>
        <w:div w:id="763259311">
          <w:marLeft w:val="2835"/>
          <w:marRight w:val="1134"/>
          <w:marTop w:val="120"/>
          <w:marBottom w:val="120"/>
          <w:divBdr>
            <w:top w:val="none" w:sz="0" w:space="0" w:color="auto"/>
            <w:left w:val="none" w:sz="0" w:space="0" w:color="auto"/>
            <w:bottom w:val="none" w:sz="0" w:space="0" w:color="auto"/>
            <w:right w:val="none" w:sz="0" w:space="0" w:color="auto"/>
          </w:divBdr>
        </w:div>
        <w:div w:id="1945768865">
          <w:marLeft w:val="2835"/>
          <w:marRight w:val="1134"/>
          <w:marTop w:val="120"/>
          <w:marBottom w:val="120"/>
          <w:divBdr>
            <w:top w:val="none" w:sz="0" w:space="0" w:color="auto"/>
            <w:left w:val="none" w:sz="0" w:space="0" w:color="auto"/>
            <w:bottom w:val="none" w:sz="0" w:space="0" w:color="auto"/>
            <w:right w:val="none" w:sz="0" w:space="0" w:color="auto"/>
          </w:divBdr>
        </w:div>
      </w:divsChild>
    </w:div>
    <w:div w:id="689835312">
      <w:bodyDiv w:val="1"/>
      <w:marLeft w:val="0"/>
      <w:marRight w:val="0"/>
      <w:marTop w:val="0"/>
      <w:marBottom w:val="0"/>
      <w:divBdr>
        <w:top w:val="none" w:sz="0" w:space="0" w:color="auto"/>
        <w:left w:val="none" w:sz="0" w:space="0" w:color="auto"/>
        <w:bottom w:val="none" w:sz="0" w:space="0" w:color="auto"/>
        <w:right w:val="none" w:sz="0" w:space="0" w:color="auto"/>
      </w:divBdr>
    </w:div>
    <w:div w:id="1109280255">
      <w:bodyDiv w:val="1"/>
      <w:marLeft w:val="0"/>
      <w:marRight w:val="0"/>
      <w:marTop w:val="0"/>
      <w:marBottom w:val="0"/>
      <w:divBdr>
        <w:top w:val="none" w:sz="0" w:space="0" w:color="auto"/>
        <w:left w:val="none" w:sz="0" w:space="0" w:color="auto"/>
        <w:bottom w:val="none" w:sz="0" w:space="0" w:color="auto"/>
        <w:right w:val="none" w:sz="0" w:space="0" w:color="auto"/>
      </w:divBdr>
      <w:divsChild>
        <w:div w:id="967860484">
          <w:marLeft w:val="2835"/>
          <w:marRight w:val="1134"/>
          <w:marTop w:val="0"/>
          <w:marBottom w:val="120"/>
          <w:divBdr>
            <w:top w:val="none" w:sz="0" w:space="0" w:color="auto"/>
            <w:left w:val="none" w:sz="0" w:space="0" w:color="auto"/>
            <w:bottom w:val="none" w:sz="0" w:space="0" w:color="auto"/>
            <w:right w:val="none" w:sz="0" w:space="0" w:color="auto"/>
          </w:divBdr>
        </w:div>
        <w:div w:id="17659672">
          <w:marLeft w:val="2835"/>
          <w:marRight w:val="1134"/>
          <w:marTop w:val="0"/>
          <w:marBottom w:val="120"/>
          <w:divBdr>
            <w:top w:val="none" w:sz="0" w:space="0" w:color="auto"/>
            <w:left w:val="none" w:sz="0" w:space="0" w:color="auto"/>
            <w:bottom w:val="none" w:sz="0" w:space="0" w:color="auto"/>
            <w:right w:val="none" w:sz="0" w:space="0" w:color="auto"/>
          </w:divBdr>
        </w:div>
        <w:div w:id="1920871205">
          <w:marLeft w:val="2835"/>
          <w:marRight w:val="1134"/>
          <w:marTop w:val="120"/>
          <w:marBottom w:val="120"/>
          <w:divBdr>
            <w:top w:val="none" w:sz="0" w:space="0" w:color="auto"/>
            <w:left w:val="none" w:sz="0" w:space="0" w:color="auto"/>
            <w:bottom w:val="none" w:sz="0" w:space="0" w:color="auto"/>
            <w:right w:val="none" w:sz="0" w:space="0" w:color="auto"/>
          </w:divBdr>
        </w:div>
        <w:div w:id="1140659807">
          <w:marLeft w:val="2835"/>
          <w:marRight w:val="1134"/>
          <w:marTop w:val="120"/>
          <w:marBottom w:val="120"/>
          <w:divBdr>
            <w:top w:val="none" w:sz="0" w:space="0" w:color="auto"/>
            <w:left w:val="none" w:sz="0" w:space="0" w:color="auto"/>
            <w:bottom w:val="none" w:sz="0" w:space="0" w:color="auto"/>
            <w:right w:val="none" w:sz="0" w:space="0" w:color="auto"/>
          </w:divBdr>
        </w:div>
      </w:divsChild>
    </w:div>
    <w:div w:id="1708093649">
      <w:bodyDiv w:val="1"/>
      <w:marLeft w:val="0"/>
      <w:marRight w:val="0"/>
      <w:marTop w:val="0"/>
      <w:marBottom w:val="0"/>
      <w:divBdr>
        <w:top w:val="none" w:sz="0" w:space="0" w:color="auto"/>
        <w:left w:val="none" w:sz="0" w:space="0" w:color="auto"/>
        <w:bottom w:val="none" w:sz="0" w:space="0" w:color="auto"/>
        <w:right w:val="none" w:sz="0" w:space="0" w:color="auto"/>
      </w:divBdr>
      <w:divsChild>
        <w:div w:id="723068848">
          <w:marLeft w:val="2835"/>
          <w:marRight w:val="1134"/>
          <w:marTop w:val="0"/>
          <w:marBottom w:val="120"/>
          <w:divBdr>
            <w:top w:val="none" w:sz="0" w:space="0" w:color="auto"/>
            <w:left w:val="none" w:sz="0" w:space="0" w:color="auto"/>
            <w:bottom w:val="none" w:sz="0" w:space="0" w:color="auto"/>
            <w:right w:val="none" w:sz="0" w:space="0" w:color="auto"/>
          </w:divBdr>
        </w:div>
        <w:div w:id="826556859">
          <w:marLeft w:val="2835"/>
          <w:marRight w:val="1134"/>
          <w:marTop w:val="120"/>
          <w:marBottom w:val="120"/>
          <w:divBdr>
            <w:top w:val="none" w:sz="0" w:space="0" w:color="auto"/>
            <w:left w:val="none" w:sz="0" w:space="0" w:color="auto"/>
            <w:bottom w:val="none" w:sz="0" w:space="0" w:color="auto"/>
            <w:right w:val="none" w:sz="0" w:space="0" w:color="auto"/>
          </w:divBdr>
        </w:div>
        <w:div w:id="1246308060">
          <w:marLeft w:val="2835"/>
          <w:marRight w:val="1134"/>
          <w:marTop w:val="120"/>
          <w:marBottom w:val="120"/>
          <w:divBdr>
            <w:top w:val="none" w:sz="0" w:space="0" w:color="auto"/>
            <w:left w:val="none" w:sz="0" w:space="0" w:color="auto"/>
            <w:bottom w:val="none" w:sz="0" w:space="0" w:color="auto"/>
            <w:right w:val="none" w:sz="0" w:space="0" w:color="auto"/>
          </w:divBdr>
        </w:div>
      </w:divsChild>
    </w:div>
    <w:div w:id="1909608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7.wmf"/><Relationship Id="rId26" Type="http://schemas.openxmlformats.org/officeDocument/2006/relationships/oleObject" Target="embeddings/oleObject9.bin"/><Relationship Id="rId39" Type="http://schemas.openxmlformats.org/officeDocument/2006/relationships/oleObject" Target="embeddings/oleObject16.bin"/><Relationship Id="rId21" Type="http://schemas.openxmlformats.org/officeDocument/2006/relationships/oleObject" Target="embeddings/oleObject6.bin"/><Relationship Id="rId34" Type="http://schemas.openxmlformats.org/officeDocument/2006/relationships/image" Target="media/image14.wmf"/><Relationship Id="rId42" Type="http://schemas.openxmlformats.org/officeDocument/2006/relationships/image" Target="media/image18.wmf"/><Relationship Id="rId47" Type="http://schemas.openxmlformats.org/officeDocument/2006/relationships/footer" Target="footer1.xml"/><Relationship Id="rId50" Type="http://schemas.openxmlformats.org/officeDocument/2006/relationships/comments" Target="comments.xml"/><Relationship Id="rId55" Type="http://schemas.openxmlformats.org/officeDocument/2006/relationships/image" Target="media/image22.emf"/><Relationship Id="rId63" Type="http://schemas.openxmlformats.org/officeDocument/2006/relationships/header" Target="header4.xml"/><Relationship Id="rId68" Type="http://schemas.openxmlformats.org/officeDocument/2006/relationships/header" Target="header6.xml"/><Relationship Id="rId7" Type="http://schemas.openxmlformats.org/officeDocument/2006/relationships/endnotes" Target="endnotes.xml"/><Relationship Id="rId71"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6.wmf"/><Relationship Id="rId29"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0.wmf"/><Relationship Id="rId32" Type="http://schemas.openxmlformats.org/officeDocument/2006/relationships/image" Target="media/image13.wmf"/><Relationship Id="rId37" Type="http://schemas.openxmlformats.org/officeDocument/2006/relationships/oleObject" Target="embeddings/oleObject15.bin"/><Relationship Id="rId40" Type="http://schemas.openxmlformats.org/officeDocument/2006/relationships/image" Target="media/image17.wmf"/><Relationship Id="rId45" Type="http://schemas.openxmlformats.org/officeDocument/2006/relationships/oleObject" Target="embeddings/oleObject19.bin"/><Relationship Id="rId53" Type="http://schemas.openxmlformats.org/officeDocument/2006/relationships/image" Target="media/image20.jpeg"/><Relationship Id="rId58" Type="http://schemas.openxmlformats.org/officeDocument/2006/relationships/image" Target="media/image25.png"/><Relationship Id="rId66" Type="http://schemas.openxmlformats.org/officeDocument/2006/relationships/oleObject" Target="embeddings/oleObject21.bin"/><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oleObject" Target="embeddings/oleObject10.bin"/><Relationship Id="rId36" Type="http://schemas.openxmlformats.org/officeDocument/2006/relationships/image" Target="media/image15.wmf"/><Relationship Id="rId49" Type="http://schemas.openxmlformats.org/officeDocument/2006/relationships/header" Target="header2.xml"/><Relationship Id="rId57" Type="http://schemas.openxmlformats.org/officeDocument/2006/relationships/image" Target="media/image24.png"/><Relationship Id="rId61" Type="http://schemas.openxmlformats.org/officeDocument/2006/relationships/image" Target="media/image28.wmf"/><Relationship Id="rId10" Type="http://schemas.openxmlformats.org/officeDocument/2006/relationships/image" Target="media/image3.wmf"/><Relationship Id="rId19" Type="http://schemas.openxmlformats.org/officeDocument/2006/relationships/oleObject" Target="embeddings/oleObject5.bin"/><Relationship Id="rId31" Type="http://schemas.openxmlformats.org/officeDocument/2006/relationships/oleObject" Target="embeddings/oleObject12.bin"/><Relationship Id="rId44" Type="http://schemas.openxmlformats.org/officeDocument/2006/relationships/image" Target="media/image19.wmf"/><Relationship Id="rId52" Type="http://schemas.microsoft.com/office/2016/09/relationships/commentsIds" Target="commentsIds.xml"/><Relationship Id="rId60" Type="http://schemas.openxmlformats.org/officeDocument/2006/relationships/image" Target="media/image27.wmf"/><Relationship Id="rId65" Type="http://schemas.openxmlformats.org/officeDocument/2006/relationships/oleObject" Target="embeddings/oleObject20.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image" Target="media/image11.wmf"/><Relationship Id="rId30" Type="http://schemas.openxmlformats.org/officeDocument/2006/relationships/image" Target="media/image12.wmf"/><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footer" Target="footer2.xml"/><Relationship Id="rId56" Type="http://schemas.openxmlformats.org/officeDocument/2006/relationships/image" Target="media/image23.emf"/><Relationship Id="rId64" Type="http://schemas.openxmlformats.org/officeDocument/2006/relationships/image" Target="media/image29.emf"/><Relationship Id="rId69" Type="http://schemas.openxmlformats.org/officeDocument/2006/relationships/footer" Target="footer3.xml"/><Relationship Id="rId8" Type="http://schemas.openxmlformats.org/officeDocument/2006/relationships/image" Target="media/image1.emf"/><Relationship Id="rId51" Type="http://schemas.microsoft.com/office/2011/relationships/commentsExtended" Target="commentsExtended.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3.bin"/><Relationship Id="rId38" Type="http://schemas.openxmlformats.org/officeDocument/2006/relationships/image" Target="media/image16.wmf"/><Relationship Id="rId46" Type="http://schemas.openxmlformats.org/officeDocument/2006/relationships/header" Target="header1.xml"/><Relationship Id="rId59" Type="http://schemas.openxmlformats.org/officeDocument/2006/relationships/image" Target="media/image26.wmf"/><Relationship Id="rId67" Type="http://schemas.openxmlformats.org/officeDocument/2006/relationships/header" Target="header5.xml"/><Relationship Id="rId20" Type="http://schemas.openxmlformats.org/officeDocument/2006/relationships/image" Target="media/image8.wmf"/><Relationship Id="rId41" Type="http://schemas.openxmlformats.org/officeDocument/2006/relationships/oleObject" Target="embeddings/oleObject17.bin"/><Relationship Id="rId54" Type="http://schemas.openxmlformats.org/officeDocument/2006/relationships/image" Target="media/image21.png"/><Relationship Id="rId62" Type="http://schemas.openxmlformats.org/officeDocument/2006/relationships/header" Target="header3.xml"/><Relationship Id="rId7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unece.org/es/trans/main/wp29/wp29wgs/wp29grpe/pmpfc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3D3D26-99E2-45EB-9124-AB6FD48DD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71</Pages>
  <Words>16123</Words>
  <Characters>91902</Characters>
  <Application>Microsoft Office Word</Application>
  <DocSecurity>0</DocSecurity>
  <Lines>765</Lines>
  <Paragraphs>215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1</vt:lpstr>
      <vt:lpstr>1</vt:lpstr>
    </vt:vector>
  </TitlesOfParts>
  <Company>UNECE</Company>
  <LinksUpToDate>false</LinksUpToDate>
  <CharactersWithSpaces>107810</CharactersWithSpaces>
  <SharedDoc>false</SharedDoc>
  <HLinks>
    <vt:vector size="762" baseType="variant">
      <vt:variant>
        <vt:i4>1048637</vt:i4>
      </vt:variant>
      <vt:variant>
        <vt:i4>587</vt:i4>
      </vt:variant>
      <vt:variant>
        <vt:i4>0</vt:i4>
      </vt:variant>
      <vt:variant>
        <vt:i4>5</vt:i4>
      </vt:variant>
      <vt:variant>
        <vt:lpwstr/>
      </vt:variant>
      <vt:variant>
        <vt:lpwstr>_Toc339542333</vt:lpwstr>
      </vt:variant>
      <vt:variant>
        <vt:i4>1048637</vt:i4>
      </vt:variant>
      <vt:variant>
        <vt:i4>584</vt:i4>
      </vt:variant>
      <vt:variant>
        <vt:i4>0</vt:i4>
      </vt:variant>
      <vt:variant>
        <vt:i4>5</vt:i4>
      </vt:variant>
      <vt:variant>
        <vt:lpwstr/>
      </vt:variant>
      <vt:variant>
        <vt:lpwstr>_Toc339542332</vt:lpwstr>
      </vt:variant>
      <vt:variant>
        <vt:i4>1114173</vt:i4>
      </vt:variant>
      <vt:variant>
        <vt:i4>578</vt:i4>
      </vt:variant>
      <vt:variant>
        <vt:i4>0</vt:i4>
      </vt:variant>
      <vt:variant>
        <vt:i4>5</vt:i4>
      </vt:variant>
      <vt:variant>
        <vt:lpwstr/>
      </vt:variant>
      <vt:variant>
        <vt:lpwstr>_Toc339542329</vt:lpwstr>
      </vt:variant>
      <vt:variant>
        <vt:i4>1114173</vt:i4>
      </vt:variant>
      <vt:variant>
        <vt:i4>575</vt:i4>
      </vt:variant>
      <vt:variant>
        <vt:i4>0</vt:i4>
      </vt:variant>
      <vt:variant>
        <vt:i4>5</vt:i4>
      </vt:variant>
      <vt:variant>
        <vt:lpwstr/>
      </vt:variant>
      <vt:variant>
        <vt:lpwstr>_Toc339542328</vt:lpwstr>
      </vt:variant>
      <vt:variant>
        <vt:i4>1114173</vt:i4>
      </vt:variant>
      <vt:variant>
        <vt:i4>569</vt:i4>
      </vt:variant>
      <vt:variant>
        <vt:i4>0</vt:i4>
      </vt:variant>
      <vt:variant>
        <vt:i4>5</vt:i4>
      </vt:variant>
      <vt:variant>
        <vt:lpwstr/>
      </vt:variant>
      <vt:variant>
        <vt:lpwstr>_Toc339542327</vt:lpwstr>
      </vt:variant>
      <vt:variant>
        <vt:i4>1114173</vt:i4>
      </vt:variant>
      <vt:variant>
        <vt:i4>566</vt:i4>
      </vt:variant>
      <vt:variant>
        <vt:i4>0</vt:i4>
      </vt:variant>
      <vt:variant>
        <vt:i4>5</vt:i4>
      </vt:variant>
      <vt:variant>
        <vt:lpwstr/>
      </vt:variant>
      <vt:variant>
        <vt:lpwstr>_Toc339542326</vt:lpwstr>
      </vt:variant>
      <vt:variant>
        <vt:i4>1114173</vt:i4>
      </vt:variant>
      <vt:variant>
        <vt:i4>560</vt:i4>
      </vt:variant>
      <vt:variant>
        <vt:i4>0</vt:i4>
      </vt:variant>
      <vt:variant>
        <vt:i4>5</vt:i4>
      </vt:variant>
      <vt:variant>
        <vt:lpwstr/>
      </vt:variant>
      <vt:variant>
        <vt:lpwstr>_Toc339542325</vt:lpwstr>
      </vt:variant>
      <vt:variant>
        <vt:i4>1114173</vt:i4>
      </vt:variant>
      <vt:variant>
        <vt:i4>557</vt:i4>
      </vt:variant>
      <vt:variant>
        <vt:i4>0</vt:i4>
      </vt:variant>
      <vt:variant>
        <vt:i4>5</vt:i4>
      </vt:variant>
      <vt:variant>
        <vt:lpwstr/>
      </vt:variant>
      <vt:variant>
        <vt:lpwstr>_Toc339542324</vt:lpwstr>
      </vt:variant>
      <vt:variant>
        <vt:i4>1114173</vt:i4>
      </vt:variant>
      <vt:variant>
        <vt:i4>551</vt:i4>
      </vt:variant>
      <vt:variant>
        <vt:i4>0</vt:i4>
      </vt:variant>
      <vt:variant>
        <vt:i4>5</vt:i4>
      </vt:variant>
      <vt:variant>
        <vt:lpwstr/>
      </vt:variant>
      <vt:variant>
        <vt:lpwstr>_Toc339542323</vt:lpwstr>
      </vt:variant>
      <vt:variant>
        <vt:i4>1114173</vt:i4>
      </vt:variant>
      <vt:variant>
        <vt:i4>548</vt:i4>
      </vt:variant>
      <vt:variant>
        <vt:i4>0</vt:i4>
      </vt:variant>
      <vt:variant>
        <vt:i4>5</vt:i4>
      </vt:variant>
      <vt:variant>
        <vt:lpwstr/>
      </vt:variant>
      <vt:variant>
        <vt:lpwstr>_Toc339542322</vt:lpwstr>
      </vt:variant>
      <vt:variant>
        <vt:i4>1114173</vt:i4>
      </vt:variant>
      <vt:variant>
        <vt:i4>542</vt:i4>
      </vt:variant>
      <vt:variant>
        <vt:i4>0</vt:i4>
      </vt:variant>
      <vt:variant>
        <vt:i4>5</vt:i4>
      </vt:variant>
      <vt:variant>
        <vt:lpwstr/>
      </vt:variant>
      <vt:variant>
        <vt:lpwstr>_Toc339542321</vt:lpwstr>
      </vt:variant>
      <vt:variant>
        <vt:i4>1114173</vt:i4>
      </vt:variant>
      <vt:variant>
        <vt:i4>539</vt:i4>
      </vt:variant>
      <vt:variant>
        <vt:i4>0</vt:i4>
      </vt:variant>
      <vt:variant>
        <vt:i4>5</vt:i4>
      </vt:variant>
      <vt:variant>
        <vt:lpwstr/>
      </vt:variant>
      <vt:variant>
        <vt:lpwstr>_Toc339542320</vt:lpwstr>
      </vt:variant>
      <vt:variant>
        <vt:i4>1179709</vt:i4>
      </vt:variant>
      <vt:variant>
        <vt:i4>533</vt:i4>
      </vt:variant>
      <vt:variant>
        <vt:i4>0</vt:i4>
      </vt:variant>
      <vt:variant>
        <vt:i4>5</vt:i4>
      </vt:variant>
      <vt:variant>
        <vt:lpwstr/>
      </vt:variant>
      <vt:variant>
        <vt:lpwstr>_Toc339542319</vt:lpwstr>
      </vt:variant>
      <vt:variant>
        <vt:i4>1179709</vt:i4>
      </vt:variant>
      <vt:variant>
        <vt:i4>530</vt:i4>
      </vt:variant>
      <vt:variant>
        <vt:i4>0</vt:i4>
      </vt:variant>
      <vt:variant>
        <vt:i4>5</vt:i4>
      </vt:variant>
      <vt:variant>
        <vt:lpwstr/>
      </vt:variant>
      <vt:variant>
        <vt:lpwstr>_Toc339542318</vt:lpwstr>
      </vt:variant>
      <vt:variant>
        <vt:i4>1179709</vt:i4>
      </vt:variant>
      <vt:variant>
        <vt:i4>524</vt:i4>
      </vt:variant>
      <vt:variant>
        <vt:i4>0</vt:i4>
      </vt:variant>
      <vt:variant>
        <vt:i4>5</vt:i4>
      </vt:variant>
      <vt:variant>
        <vt:lpwstr/>
      </vt:variant>
      <vt:variant>
        <vt:lpwstr>_Toc339542317</vt:lpwstr>
      </vt:variant>
      <vt:variant>
        <vt:i4>1179709</vt:i4>
      </vt:variant>
      <vt:variant>
        <vt:i4>521</vt:i4>
      </vt:variant>
      <vt:variant>
        <vt:i4>0</vt:i4>
      </vt:variant>
      <vt:variant>
        <vt:i4>5</vt:i4>
      </vt:variant>
      <vt:variant>
        <vt:lpwstr/>
      </vt:variant>
      <vt:variant>
        <vt:lpwstr>_Toc339542316</vt:lpwstr>
      </vt:variant>
      <vt:variant>
        <vt:i4>1179709</vt:i4>
      </vt:variant>
      <vt:variant>
        <vt:i4>515</vt:i4>
      </vt:variant>
      <vt:variant>
        <vt:i4>0</vt:i4>
      </vt:variant>
      <vt:variant>
        <vt:i4>5</vt:i4>
      </vt:variant>
      <vt:variant>
        <vt:lpwstr/>
      </vt:variant>
      <vt:variant>
        <vt:lpwstr>_Toc339542315</vt:lpwstr>
      </vt:variant>
      <vt:variant>
        <vt:i4>1179709</vt:i4>
      </vt:variant>
      <vt:variant>
        <vt:i4>512</vt:i4>
      </vt:variant>
      <vt:variant>
        <vt:i4>0</vt:i4>
      </vt:variant>
      <vt:variant>
        <vt:i4>5</vt:i4>
      </vt:variant>
      <vt:variant>
        <vt:lpwstr/>
      </vt:variant>
      <vt:variant>
        <vt:lpwstr>_Toc339542314</vt:lpwstr>
      </vt:variant>
      <vt:variant>
        <vt:i4>1179709</vt:i4>
      </vt:variant>
      <vt:variant>
        <vt:i4>506</vt:i4>
      </vt:variant>
      <vt:variant>
        <vt:i4>0</vt:i4>
      </vt:variant>
      <vt:variant>
        <vt:i4>5</vt:i4>
      </vt:variant>
      <vt:variant>
        <vt:lpwstr/>
      </vt:variant>
      <vt:variant>
        <vt:lpwstr>_Toc339542313</vt:lpwstr>
      </vt:variant>
      <vt:variant>
        <vt:i4>1179709</vt:i4>
      </vt:variant>
      <vt:variant>
        <vt:i4>503</vt:i4>
      </vt:variant>
      <vt:variant>
        <vt:i4>0</vt:i4>
      </vt:variant>
      <vt:variant>
        <vt:i4>5</vt:i4>
      </vt:variant>
      <vt:variant>
        <vt:lpwstr/>
      </vt:variant>
      <vt:variant>
        <vt:lpwstr>_Toc339542312</vt:lpwstr>
      </vt:variant>
      <vt:variant>
        <vt:i4>1179709</vt:i4>
      </vt:variant>
      <vt:variant>
        <vt:i4>497</vt:i4>
      </vt:variant>
      <vt:variant>
        <vt:i4>0</vt:i4>
      </vt:variant>
      <vt:variant>
        <vt:i4>5</vt:i4>
      </vt:variant>
      <vt:variant>
        <vt:lpwstr/>
      </vt:variant>
      <vt:variant>
        <vt:lpwstr>_Toc339542311</vt:lpwstr>
      </vt:variant>
      <vt:variant>
        <vt:i4>1179709</vt:i4>
      </vt:variant>
      <vt:variant>
        <vt:i4>494</vt:i4>
      </vt:variant>
      <vt:variant>
        <vt:i4>0</vt:i4>
      </vt:variant>
      <vt:variant>
        <vt:i4>5</vt:i4>
      </vt:variant>
      <vt:variant>
        <vt:lpwstr/>
      </vt:variant>
      <vt:variant>
        <vt:lpwstr>_Toc339542310</vt:lpwstr>
      </vt:variant>
      <vt:variant>
        <vt:i4>1245245</vt:i4>
      </vt:variant>
      <vt:variant>
        <vt:i4>488</vt:i4>
      </vt:variant>
      <vt:variant>
        <vt:i4>0</vt:i4>
      </vt:variant>
      <vt:variant>
        <vt:i4>5</vt:i4>
      </vt:variant>
      <vt:variant>
        <vt:lpwstr/>
      </vt:variant>
      <vt:variant>
        <vt:lpwstr>_Toc339542309</vt:lpwstr>
      </vt:variant>
      <vt:variant>
        <vt:i4>1245245</vt:i4>
      </vt:variant>
      <vt:variant>
        <vt:i4>485</vt:i4>
      </vt:variant>
      <vt:variant>
        <vt:i4>0</vt:i4>
      </vt:variant>
      <vt:variant>
        <vt:i4>5</vt:i4>
      </vt:variant>
      <vt:variant>
        <vt:lpwstr/>
      </vt:variant>
      <vt:variant>
        <vt:lpwstr>_Toc339542308</vt:lpwstr>
      </vt:variant>
      <vt:variant>
        <vt:i4>1703996</vt:i4>
      </vt:variant>
      <vt:variant>
        <vt:i4>479</vt:i4>
      </vt:variant>
      <vt:variant>
        <vt:i4>0</vt:i4>
      </vt:variant>
      <vt:variant>
        <vt:i4>5</vt:i4>
      </vt:variant>
      <vt:variant>
        <vt:lpwstr/>
      </vt:variant>
      <vt:variant>
        <vt:lpwstr>_Toc339542295</vt:lpwstr>
      </vt:variant>
      <vt:variant>
        <vt:i4>1703996</vt:i4>
      </vt:variant>
      <vt:variant>
        <vt:i4>476</vt:i4>
      </vt:variant>
      <vt:variant>
        <vt:i4>0</vt:i4>
      </vt:variant>
      <vt:variant>
        <vt:i4>5</vt:i4>
      </vt:variant>
      <vt:variant>
        <vt:lpwstr/>
      </vt:variant>
      <vt:variant>
        <vt:lpwstr>_Toc339542294</vt:lpwstr>
      </vt:variant>
      <vt:variant>
        <vt:i4>1769532</vt:i4>
      </vt:variant>
      <vt:variant>
        <vt:i4>470</vt:i4>
      </vt:variant>
      <vt:variant>
        <vt:i4>0</vt:i4>
      </vt:variant>
      <vt:variant>
        <vt:i4>5</vt:i4>
      </vt:variant>
      <vt:variant>
        <vt:lpwstr/>
      </vt:variant>
      <vt:variant>
        <vt:lpwstr>_Toc339542288</vt:lpwstr>
      </vt:variant>
      <vt:variant>
        <vt:i4>1769532</vt:i4>
      </vt:variant>
      <vt:variant>
        <vt:i4>467</vt:i4>
      </vt:variant>
      <vt:variant>
        <vt:i4>0</vt:i4>
      </vt:variant>
      <vt:variant>
        <vt:i4>5</vt:i4>
      </vt:variant>
      <vt:variant>
        <vt:lpwstr/>
      </vt:variant>
      <vt:variant>
        <vt:lpwstr>_Toc339542287</vt:lpwstr>
      </vt:variant>
      <vt:variant>
        <vt:i4>1769532</vt:i4>
      </vt:variant>
      <vt:variant>
        <vt:i4>461</vt:i4>
      </vt:variant>
      <vt:variant>
        <vt:i4>0</vt:i4>
      </vt:variant>
      <vt:variant>
        <vt:i4>5</vt:i4>
      </vt:variant>
      <vt:variant>
        <vt:lpwstr/>
      </vt:variant>
      <vt:variant>
        <vt:lpwstr>_Toc339542286</vt:lpwstr>
      </vt:variant>
      <vt:variant>
        <vt:i4>1769532</vt:i4>
      </vt:variant>
      <vt:variant>
        <vt:i4>458</vt:i4>
      </vt:variant>
      <vt:variant>
        <vt:i4>0</vt:i4>
      </vt:variant>
      <vt:variant>
        <vt:i4>5</vt:i4>
      </vt:variant>
      <vt:variant>
        <vt:lpwstr/>
      </vt:variant>
      <vt:variant>
        <vt:lpwstr>_Toc339542285</vt:lpwstr>
      </vt:variant>
      <vt:variant>
        <vt:i4>1441852</vt:i4>
      </vt:variant>
      <vt:variant>
        <vt:i4>452</vt:i4>
      </vt:variant>
      <vt:variant>
        <vt:i4>0</vt:i4>
      </vt:variant>
      <vt:variant>
        <vt:i4>5</vt:i4>
      </vt:variant>
      <vt:variant>
        <vt:lpwstr/>
      </vt:variant>
      <vt:variant>
        <vt:lpwstr>_Toc339542255</vt:lpwstr>
      </vt:variant>
      <vt:variant>
        <vt:i4>1441852</vt:i4>
      </vt:variant>
      <vt:variant>
        <vt:i4>449</vt:i4>
      </vt:variant>
      <vt:variant>
        <vt:i4>0</vt:i4>
      </vt:variant>
      <vt:variant>
        <vt:i4>5</vt:i4>
      </vt:variant>
      <vt:variant>
        <vt:lpwstr/>
      </vt:variant>
      <vt:variant>
        <vt:lpwstr>_Toc339542254</vt:lpwstr>
      </vt:variant>
      <vt:variant>
        <vt:i4>1507388</vt:i4>
      </vt:variant>
      <vt:variant>
        <vt:i4>443</vt:i4>
      </vt:variant>
      <vt:variant>
        <vt:i4>0</vt:i4>
      </vt:variant>
      <vt:variant>
        <vt:i4>5</vt:i4>
      </vt:variant>
      <vt:variant>
        <vt:lpwstr/>
      </vt:variant>
      <vt:variant>
        <vt:lpwstr>_Toc339542241</vt:lpwstr>
      </vt:variant>
      <vt:variant>
        <vt:i4>1507388</vt:i4>
      </vt:variant>
      <vt:variant>
        <vt:i4>440</vt:i4>
      </vt:variant>
      <vt:variant>
        <vt:i4>0</vt:i4>
      </vt:variant>
      <vt:variant>
        <vt:i4>5</vt:i4>
      </vt:variant>
      <vt:variant>
        <vt:lpwstr/>
      </vt:variant>
      <vt:variant>
        <vt:lpwstr>_Toc339542240</vt:lpwstr>
      </vt:variant>
      <vt:variant>
        <vt:i4>1048636</vt:i4>
      </vt:variant>
      <vt:variant>
        <vt:i4>434</vt:i4>
      </vt:variant>
      <vt:variant>
        <vt:i4>0</vt:i4>
      </vt:variant>
      <vt:variant>
        <vt:i4>5</vt:i4>
      </vt:variant>
      <vt:variant>
        <vt:lpwstr/>
      </vt:variant>
      <vt:variant>
        <vt:lpwstr>_Toc339542239</vt:lpwstr>
      </vt:variant>
      <vt:variant>
        <vt:i4>1048636</vt:i4>
      </vt:variant>
      <vt:variant>
        <vt:i4>431</vt:i4>
      </vt:variant>
      <vt:variant>
        <vt:i4>0</vt:i4>
      </vt:variant>
      <vt:variant>
        <vt:i4>5</vt:i4>
      </vt:variant>
      <vt:variant>
        <vt:lpwstr/>
      </vt:variant>
      <vt:variant>
        <vt:lpwstr>_Toc339542238</vt:lpwstr>
      </vt:variant>
      <vt:variant>
        <vt:i4>1048636</vt:i4>
      </vt:variant>
      <vt:variant>
        <vt:i4>425</vt:i4>
      </vt:variant>
      <vt:variant>
        <vt:i4>0</vt:i4>
      </vt:variant>
      <vt:variant>
        <vt:i4>5</vt:i4>
      </vt:variant>
      <vt:variant>
        <vt:lpwstr/>
      </vt:variant>
      <vt:variant>
        <vt:lpwstr>_Toc339542237</vt:lpwstr>
      </vt:variant>
      <vt:variant>
        <vt:i4>1048636</vt:i4>
      </vt:variant>
      <vt:variant>
        <vt:i4>422</vt:i4>
      </vt:variant>
      <vt:variant>
        <vt:i4>0</vt:i4>
      </vt:variant>
      <vt:variant>
        <vt:i4>5</vt:i4>
      </vt:variant>
      <vt:variant>
        <vt:lpwstr/>
      </vt:variant>
      <vt:variant>
        <vt:lpwstr>_Toc339542236</vt:lpwstr>
      </vt:variant>
      <vt:variant>
        <vt:i4>1048636</vt:i4>
      </vt:variant>
      <vt:variant>
        <vt:i4>416</vt:i4>
      </vt:variant>
      <vt:variant>
        <vt:i4>0</vt:i4>
      </vt:variant>
      <vt:variant>
        <vt:i4>5</vt:i4>
      </vt:variant>
      <vt:variant>
        <vt:lpwstr/>
      </vt:variant>
      <vt:variant>
        <vt:lpwstr>_Toc339542235</vt:lpwstr>
      </vt:variant>
      <vt:variant>
        <vt:i4>1048636</vt:i4>
      </vt:variant>
      <vt:variant>
        <vt:i4>413</vt:i4>
      </vt:variant>
      <vt:variant>
        <vt:i4>0</vt:i4>
      </vt:variant>
      <vt:variant>
        <vt:i4>5</vt:i4>
      </vt:variant>
      <vt:variant>
        <vt:lpwstr/>
      </vt:variant>
      <vt:variant>
        <vt:lpwstr>_Toc339542234</vt:lpwstr>
      </vt:variant>
      <vt:variant>
        <vt:i4>1048636</vt:i4>
      </vt:variant>
      <vt:variant>
        <vt:i4>407</vt:i4>
      </vt:variant>
      <vt:variant>
        <vt:i4>0</vt:i4>
      </vt:variant>
      <vt:variant>
        <vt:i4>5</vt:i4>
      </vt:variant>
      <vt:variant>
        <vt:lpwstr/>
      </vt:variant>
      <vt:variant>
        <vt:lpwstr>_Toc339542233</vt:lpwstr>
      </vt:variant>
      <vt:variant>
        <vt:i4>1048636</vt:i4>
      </vt:variant>
      <vt:variant>
        <vt:i4>404</vt:i4>
      </vt:variant>
      <vt:variant>
        <vt:i4>0</vt:i4>
      </vt:variant>
      <vt:variant>
        <vt:i4>5</vt:i4>
      </vt:variant>
      <vt:variant>
        <vt:lpwstr/>
      </vt:variant>
      <vt:variant>
        <vt:lpwstr>_Toc339542232</vt:lpwstr>
      </vt:variant>
      <vt:variant>
        <vt:i4>1048636</vt:i4>
      </vt:variant>
      <vt:variant>
        <vt:i4>398</vt:i4>
      </vt:variant>
      <vt:variant>
        <vt:i4>0</vt:i4>
      </vt:variant>
      <vt:variant>
        <vt:i4>5</vt:i4>
      </vt:variant>
      <vt:variant>
        <vt:lpwstr/>
      </vt:variant>
      <vt:variant>
        <vt:lpwstr>_Toc339542231</vt:lpwstr>
      </vt:variant>
      <vt:variant>
        <vt:i4>1048636</vt:i4>
      </vt:variant>
      <vt:variant>
        <vt:i4>395</vt:i4>
      </vt:variant>
      <vt:variant>
        <vt:i4>0</vt:i4>
      </vt:variant>
      <vt:variant>
        <vt:i4>5</vt:i4>
      </vt:variant>
      <vt:variant>
        <vt:lpwstr/>
      </vt:variant>
      <vt:variant>
        <vt:lpwstr>_Toc339542230</vt:lpwstr>
      </vt:variant>
      <vt:variant>
        <vt:i4>1114172</vt:i4>
      </vt:variant>
      <vt:variant>
        <vt:i4>389</vt:i4>
      </vt:variant>
      <vt:variant>
        <vt:i4>0</vt:i4>
      </vt:variant>
      <vt:variant>
        <vt:i4>5</vt:i4>
      </vt:variant>
      <vt:variant>
        <vt:lpwstr/>
      </vt:variant>
      <vt:variant>
        <vt:lpwstr>_Toc339542222</vt:lpwstr>
      </vt:variant>
      <vt:variant>
        <vt:i4>1114172</vt:i4>
      </vt:variant>
      <vt:variant>
        <vt:i4>386</vt:i4>
      </vt:variant>
      <vt:variant>
        <vt:i4>0</vt:i4>
      </vt:variant>
      <vt:variant>
        <vt:i4>5</vt:i4>
      </vt:variant>
      <vt:variant>
        <vt:lpwstr/>
      </vt:variant>
      <vt:variant>
        <vt:lpwstr>_Toc339542221</vt:lpwstr>
      </vt:variant>
      <vt:variant>
        <vt:i4>1114172</vt:i4>
      </vt:variant>
      <vt:variant>
        <vt:i4>380</vt:i4>
      </vt:variant>
      <vt:variant>
        <vt:i4>0</vt:i4>
      </vt:variant>
      <vt:variant>
        <vt:i4>5</vt:i4>
      </vt:variant>
      <vt:variant>
        <vt:lpwstr/>
      </vt:variant>
      <vt:variant>
        <vt:lpwstr>_Toc339542220</vt:lpwstr>
      </vt:variant>
      <vt:variant>
        <vt:i4>1179708</vt:i4>
      </vt:variant>
      <vt:variant>
        <vt:i4>377</vt:i4>
      </vt:variant>
      <vt:variant>
        <vt:i4>0</vt:i4>
      </vt:variant>
      <vt:variant>
        <vt:i4>5</vt:i4>
      </vt:variant>
      <vt:variant>
        <vt:lpwstr/>
      </vt:variant>
      <vt:variant>
        <vt:lpwstr>_Toc339542219</vt:lpwstr>
      </vt:variant>
      <vt:variant>
        <vt:i4>1179708</vt:i4>
      </vt:variant>
      <vt:variant>
        <vt:i4>371</vt:i4>
      </vt:variant>
      <vt:variant>
        <vt:i4>0</vt:i4>
      </vt:variant>
      <vt:variant>
        <vt:i4>5</vt:i4>
      </vt:variant>
      <vt:variant>
        <vt:lpwstr/>
      </vt:variant>
      <vt:variant>
        <vt:lpwstr>_Toc339542218</vt:lpwstr>
      </vt:variant>
      <vt:variant>
        <vt:i4>1179708</vt:i4>
      </vt:variant>
      <vt:variant>
        <vt:i4>368</vt:i4>
      </vt:variant>
      <vt:variant>
        <vt:i4>0</vt:i4>
      </vt:variant>
      <vt:variant>
        <vt:i4>5</vt:i4>
      </vt:variant>
      <vt:variant>
        <vt:lpwstr/>
      </vt:variant>
      <vt:variant>
        <vt:lpwstr>_Toc339542217</vt:lpwstr>
      </vt:variant>
      <vt:variant>
        <vt:i4>1245244</vt:i4>
      </vt:variant>
      <vt:variant>
        <vt:i4>362</vt:i4>
      </vt:variant>
      <vt:variant>
        <vt:i4>0</vt:i4>
      </vt:variant>
      <vt:variant>
        <vt:i4>5</vt:i4>
      </vt:variant>
      <vt:variant>
        <vt:lpwstr/>
      </vt:variant>
      <vt:variant>
        <vt:lpwstr>_Toc339542204</vt:lpwstr>
      </vt:variant>
      <vt:variant>
        <vt:i4>1245244</vt:i4>
      </vt:variant>
      <vt:variant>
        <vt:i4>359</vt:i4>
      </vt:variant>
      <vt:variant>
        <vt:i4>0</vt:i4>
      </vt:variant>
      <vt:variant>
        <vt:i4>5</vt:i4>
      </vt:variant>
      <vt:variant>
        <vt:lpwstr/>
      </vt:variant>
      <vt:variant>
        <vt:lpwstr>_Toc339542203</vt:lpwstr>
      </vt:variant>
      <vt:variant>
        <vt:i4>1245244</vt:i4>
      </vt:variant>
      <vt:variant>
        <vt:i4>356</vt:i4>
      </vt:variant>
      <vt:variant>
        <vt:i4>0</vt:i4>
      </vt:variant>
      <vt:variant>
        <vt:i4>5</vt:i4>
      </vt:variant>
      <vt:variant>
        <vt:lpwstr/>
      </vt:variant>
      <vt:variant>
        <vt:lpwstr>_Toc339542202</vt:lpwstr>
      </vt:variant>
      <vt:variant>
        <vt:i4>1245244</vt:i4>
      </vt:variant>
      <vt:variant>
        <vt:i4>353</vt:i4>
      </vt:variant>
      <vt:variant>
        <vt:i4>0</vt:i4>
      </vt:variant>
      <vt:variant>
        <vt:i4>5</vt:i4>
      </vt:variant>
      <vt:variant>
        <vt:lpwstr/>
      </vt:variant>
      <vt:variant>
        <vt:lpwstr>_Toc339542201</vt:lpwstr>
      </vt:variant>
      <vt:variant>
        <vt:i4>1245244</vt:i4>
      </vt:variant>
      <vt:variant>
        <vt:i4>347</vt:i4>
      </vt:variant>
      <vt:variant>
        <vt:i4>0</vt:i4>
      </vt:variant>
      <vt:variant>
        <vt:i4>5</vt:i4>
      </vt:variant>
      <vt:variant>
        <vt:lpwstr/>
      </vt:variant>
      <vt:variant>
        <vt:lpwstr>_Toc339542200</vt:lpwstr>
      </vt:variant>
      <vt:variant>
        <vt:i4>1703999</vt:i4>
      </vt:variant>
      <vt:variant>
        <vt:i4>344</vt:i4>
      </vt:variant>
      <vt:variant>
        <vt:i4>0</vt:i4>
      </vt:variant>
      <vt:variant>
        <vt:i4>5</vt:i4>
      </vt:variant>
      <vt:variant>
        <vt:lpwstr/>
      </vt:variant>
      <vt:variant>
        <vt:lpwstr>_Toc339542199</vt:lpwstr>
      </vt:variant>
      <vt:variant>
        <vt:i4>1769535</vt:i4>
      </vt:variant>
      <vt:variant>
        <vt:i4>338</vt:i4>
      </vt:variant>
      <vt:variant>
        <vt:i4>0</vt:i4>
      </vt:variant>
      <vt:variant>
        <vt:i4>5</vt:i4>
      </vt:variant>
      <vt:variant>
        <vt:lpwstr/>
      </vt:variant>
      <vt:variant>
        <vt:lpwstr>_Toc339542189</vt:lpwstr>
      </vt:variant>
      <vt:variant>
        <vt:i4>1769535</vt:i4>
      </vt:variant>
      <vt:variant>
        <vt:i4>335</vt:i4>
      </vt:variant>
      <vt:variant>
        <vt:i4>0</vt:i4>
      </vt:variant>
      <vt:variant>
        <vt:i4>5</vt:i4>
      </vt:variant>
      <vt:variant>
        <vt:lpwstr/>
      </vt:variant>
      <vt:variant>
        <vt:lpwstr>_Toc339542188</vt:lpwstr>
      </vt:variant>
      <vt:variant>
        <vt:i4>1769535</vt:i4>
      </vt:variant>
      <vt:variant>
        <vt:i4>329</vt:i4>
      </vt:variant>
      <vt:variant>
        <vt:i4>0</vt:i4>
      </vt:variant>
      <vt:variant>
        <vt:i4>5</vt:i4>
      </vt:variant>
      <vt:variant>
        <vt:lpwstr/>
      </vt:variant>
      <vt:variant>
        <vt:lpwstr>_Toc339542187</vt:lpwstr>
      </vt:variant>
      <vt:variant>
        <vt:i4>1769535</vt:i4>
      </vt:variant>
      <vt:variant>
        <vt:i4>326</vt:i4>
      </vt:variant>
      <vt:variant>
        <vt:i4>0</vt:i4>
      </vt:variant>
      <vt:variant>
        <vt:i4>5</vt:i4>
      </vt:variant>
      <vt:variant>
        <vt:lpwstr/>
      </vt:variant>
      <vt:variant>
        <vt:lpwstr>_Toc339542186</vt:lpwstr>
      </vt:variant>
      <vt:variant>
        <vt:i4>1769535</vt:i4>
      </vt:variant>
      <vt:variant>
        <vt:i4>320</vt:i4>
      </vt:variant>
      <vt:variant>
        <vt:i4>0</vt:i4>
      </vt:variant>
      <vt:variant>
        <vt:i4>5</vt:i4>
      </vt:variant>
      <vt:variant>
        <vt:lpwstr/>
      </vt:variant>
      <vt:variant>
        <vt:lpwstr>_Toc339542181</vt:lpwstr>
      </vt:variant>
      <vt:variant>
        <vt:i4>1769535</vt:i4>
      </vt:variant>
      <vt:variant>
        <vt:i4>317</vt:i4>
      </vt:variant>
      <vt:variant>
        <vt:i4>0</vt:i4>
      </vt:variant>
      <vt:variant>
        <vt:i4>5</vt:i4>
      </vt:variant>
      <vt:variant>
        <vt:lpwstr/>
      </vt:variant>
      <vt:variant>
        <vt:lpwstr>_Toc339542180</vt:lpwstr>
      </vt:variant>
      <vt:variant>
        <vt:i4>1310783</vt:i4>
      </vt:variant>
      <vt:variant>
        <vt:i4>311</vt:i4>
      </vt:variant>
      <vt:variant>
        <vt:i4>0</vt:i4>
      </vt:variant>
      <vt:variant>
        <vt:i4>5</vt:i4>
      </vt:variant>
      <vt:variant>
        <vt:lpwstr/>
      </vt:variant>
      <vt:variant>
        <vt:lpwstr>_Toc339542175</vt:lpwstr>
      </vt:variant>
      <vt:variant>
        <vt:i4>1310783</vt:i4>
      </vt:variant>
      <vt:variant>
        <vt:i4>308</vt:i4>
      </vt:variant>
      <vt:variant>
        <vt:i4>0</vt:i4>
      </vt:variant>
      <vt:variant>
        <vt:i4>5</vt:i4>
      </vt:variant>
      <vt:variant>
        <vt:lpwstr/>
      </vt:variant>
      <vt:variant>
        <vt:lpwstr>_Toc339542174</vt:lpwstr>
      </vt:variant>
      <vt:variant>
        <vt:i4>1310783</vt:i4>
      </vt:variant>
      <vt:variant>
        <vt:i4>302</vt:i4>
      </vt:variant>
      <vt:variant>
        <vt:i4>0</vt:i4>
      </vt:variant>
      <vt:variant>
        <vt:i4>5</vt:i4>
      </vt:variant>
      <vt:variant>
        <vt:lpwstr/>
      </vt:variant>
      <vt:variant>
        <vt:lpwstr>_Toc339542173</vt:lpwstr>
      </vt:variant>
      <vt:variant>
        <vt:i4>1310783</vt:i4>
      </vt:variant>
      <vt:variant>
        <vt:i4>299</vt:i4>
      </vt:variant>
      <vt:variant>
        <vt:i4>0</vt:i4>
      </vt:variant>
      <vt:variant>
        <vt:i4>5</vt:i4>
      </vt:variant>
      <vt:variant>
        <vt:lpwstr/>
      </vt:variant>
      <vt:variant>
        <vt:lpwstr>_Toc339542172</vt:lpwstr>
      </vt:variant>
      <vt:variant>
        <vt:i4>1310783</vt:i4>
      </vt:variant>
      <vt:variant>
        <vt:i4>293</vt:i4>
      </vt:variant>
      <vt:variant>
        <vt:i4>0</vt:i4>
      </vt:variant>
      <vt:variant>
        <vt:i4>5</vt:i4>
      </vt:variant>
      <vt:variant>
        <vt:lpwstr/>
      </vt:variant>
      <vt:variant>
        <vt:lpwstr>_Toc339542171</vt:lpwstr>
      </vt:variant>
      <vt:variant>
        <vt:i4>1310783</vt:i4>
      </vt:variant>
      <vt:variant>
        <vt:i4>290</vt:i4>
      </vt:variant>
      <vt:variant>
        <vt:i4>0</vt:i4>
      </vt:variant>
      <vt:variant>
        <vt:i4>5</vt:i4>
      </vt:variant>
      <vt:variant>
        <vt:lpwstr/>
      </vt:variant>
      <vt:variant>
        <vt:lpwstr>_Toc339542170</vt:lpwstr>
      </vt:variant>
      <vt:variant>
        <vt:i4>1376319</vt:i4>
      </vt:variant>
      <vt:variant>
        <vt:i4>284</vt:i4>
      </vt:variant>
      <vt:variant>
        <vt:i4>0</vt:i4>
      </vt:variant>
      <vt:variant>
        <vt:i4>5</vt:i4>
      </vt:variant>
      <vt:variant>
        <vt:lpwstr/>
      </vt:variant>
      <vt:variant>
        <vt:lpwstr>_Toc339542169</vt:lpwstr>
      </vt:variant>
      <vt:variant>
        <vt:i4>1376319</vt:i4>
      </vt:variant>
      <vt:variant>
        <vt:i4>281</vt:i4>
      </vt:variant>
      <vt:variant>
        <vt:i4>0</vt:i4>
      </vt:variant>
      <vt:variant>
        <vt:i4>5</vt:i4>
      </vt:variant>
      <vt:variant>
        <vt:lpwstr/>
      </vt:variant>
      <vt:variant>
        <vt:lpwstr>_Toc339542168</vt:lpwstr>
      </vt:variant>
      <vt:variant>
        <vt:i4>1441855</vt:i4>
      </vt:variant>
      <vt:variant>
        <vt:i4>275</vt:i4>
      </vt:variant>
      <vt:variant>
        <vt:i4>0</vt:i4>
      </vt:variant>
      <vt:variant>
        <vt:i4>5</vt:i4>
      </vt:variant>
      <vt:variant>
        <vt:lpwstr/>
      </vt:variant>
      <vt:variant>
        <vt:lpwstr>_Toc339542157</vt:lpwstr>
      </vt:variant>
      <vt:variant>
        <vt:i4>1441855</vt:i4>
      </vt:variant>
      <vt:variant>
        <vt:i4>272</vt:i4>
      </vt:variant>
      <vt:variant>
        <vt:i4>0</vt:i4>
      </vt:variant>
      <vt:variant>
        <vt:i4>5</vt:i4>
      </vt:variant>
      <vt:variant>
        <vt:lpwstr/>
      </vt:variant>
      <vt:variant>
        <vt:lpwstr>_Toc339542156</vt:lpwstr>
      </vt:variant>
      <vt:variant>
        <vt:i4>1441855</vt:i4>
      </vt:variant>
      <vt:variant>
        <vt:i4>266</vt:i4>
      </vt:variant>
      <vt:variant>
        <vt:i4>0</vt:i4>
      </vt:variant>
      <vt:variant>
        <vt:i4>5</vt:i4>
      </vt:variant>
      <vt:variant>
        <vt:lpwstr/>
      </vt:variant>
      <vt:variant>
        <vt:lpwstr>_Toc339542150</vt:lpwstr>
      </vt:variant>
      <vt:variant>
        <vt:i4>1507391</vt:i4>
      </vt:variant>
      <vt:variant>
        <vt:i4>263</vt:i4>
      </vt:variant>
      <vt:variant>
        <vt:i4>0</vt:i4>
      </vt:variant>
      <vt:variant>
        <vt:i4>5</vt:i4>
      </vt:variant>
      <vt:variant>
        <vt:lpwstr/>
      </vt:variant>
      <vt:variant>
        <vt:lpwstr>_Toc339542149</vt:lpwstr>
      </vt:variant>
      <vt:variant>
        <vt:i4>1507391</vt:i4>
      </vt:variant>
      <vt:variant>
        <vt:i4>257</vt:i4>
      </vt:variant>
      <vt:variant>
        <vt:i4>0</vt:i4>
      </vt:variant>
      <vt:variant>
        <vt:i4>5</vt:i4>
      </vt:variant>
      <vt:variant>
        <vt:lpwstr/>
      </vt:variant>
      <vt:variant>
        <vt:lpwstr>_Toc339542142</vt:lpwstr>
      </vt:variant>
      <vt:variant>
        <vt:i4>1507391</vt:i4>
      </vt:variant>
      <vt:variant>
        <vt:i4>254</vt:i4>
      </vt:variant>
      <vt:variant>
        <vt:i4>0</vt:i4>
      </vt:variant>
      <vt:variant>
        <vt:i4>5</vt:i4>
      </vt:variant>
      <vt:variant>
        <vt:lpwstr/>
      </vt:variant>
      <vt:variant>
        <vt:lpwstr>_Toc339542141</vt:lpwstr>
      </vt:variant>
      <vt:variant>
        <vt:i4>1507391</vt:i4>
      </vt:variant>
      <vt:variant>
        <vt:i4>248</vt:i4>
      </vt:variant>
      <vt:variant>
        <vt:i4>0</vt:i4>
      </vt:variant>
      <vt:variant>
        <vt:i4>5</vt:i4>
      </vt:variant>
      <vt:variant>
        <vt:lpwstr/>
      </vt:variant>
      <vt:variant>
        <vt:lpwstr>_Toc339542140</vt:lpwstr>
      </vt:variant>
      <vt:variant>
        <vt:i4>1048639</vt:i4>
      </vt:variant>
      <vt:variant>
        <vt:i4>242</vt:i4>
      </vt:variant>
      <vt:variant>
        <vt:i4>0</vt:i4>
      </vt:variant>
      <vt:variant>
        <vt:i4>5</vt:i4>
      </vt:variant>
      <vt:variant>
        <vt:lpwstr/>
      </vt:variant>
      <vt:variant>
        <vt:lpwstr>_Toc339542133</vt:lpwstr>
      </vt:variant>
      <vt:variant>
        <vt:i4>1048639</vt:i4>
      </vt:variant>
      <vt:variant>
        <vt:i4>239</vt:i4>
      </vt:variant>
      <vt:variant>
        <vt:i4>0</vt:i4>
      </vt:variant>
      <vt:variant>
        <vt:i4>5</vt:i4>
      </vt:variant>
      <vt:variant>
        <vt:lpwstr/>
      </vt:variant>
      <vt:variant>
        <vt:lpwstr>_Toc339542132</vt:lpwstr>
      </vt:variant>
      <vt:variant>
        <vt:i4>1114175</vt:i4>
      </vt:variant>
      <vt:variant>
        <vt:i4>233</vt:i4>
      </vt:variant>
      <vt:variant>
        <vt:i4>0</vt:i4>
      </vt:variant>
      <vt:variant>
        <vt:i4>5</vt:i4>
      </vt:variant>
      <vt:variant>
        <vt:lpwstr/>
      </vt:variant>
      <vt:variant>
        <vt:lpwstr>_Toc339542127</vt:lpwstr>
      </vt:variant>
      <vt:variant>
        <vt:i4>1114175</vt:i4>
      </vt:variant>
      <vt:variant>
        <vt:i4>230</vt:i4>
      </vt:variant>
      <vt:variant>
        <vt:i4>0</vt:i4>
      </vt:variant>
      <vt:variant>
        <vt:i4>5</vt:i4>
      </vt:variant>
      <vt:variant>
        <vt:lpwstr/>
      </vt:variant>
      <vt:variant>
        <vt:lpwstr>_Toc339542126</vt:lpwstr>
      </vt:variant>
      <vt:variant>
        <vt:i4>1114175</vt:i4>
      </vt:variant>
      <vt:variant>
        <vt:i4>224</vt:i4>
      </vt:variant>
      <vt:variant>
        <vt:i4>0</vt:i4>
      </vt:variant>
      <vt:variant>
        <vt:i4>5</vt:i4>
      </vt:variant>
      <vt:variant>
        <vt:lpwstr/>
      </vt:variant>
      <vt:variant>
        <vt:lpwstr>_Toc339542125</vt:lpwstr>
      </vt:variant>
      <vt:variant>
        <vt:i4>1114175</vt:i4>
      </vt:variant>
      <vt:variant>
        <vt:i4>221</vt:i4>
      </vt:variant>
      <vt:variant>
        <vt:i4>0</vt:i4>
      </vt:variant>
      <vt:variant>
        <vt:i4>5</vt:i4>
      </vt:variant>
      <vt:variant>
        <vt:lpwstr/>
      </vt:variant>
      <vt:variant>
        <vt:lpwstr>_Toc339542124</vt:lpwstr>
      </vt:variant>
      <vt:variant>
        <vt:i4>1114175</vt:i4>
      </vt:variant>
      <vt:variant>
        <vt:i4>215</vt:i4>
      </vt:variant>
      <vt:variant>
        <vt:i4>0</vt:i4>
      </vt:variant>
      <vt:variant>
        <vt:i4>5</vt:i4>
      </vt:variant>
      <vt:variant>
        <vt:lpwstr/>
      </vt:variant>
      <vt:variant>
        <vt:lpwstr>_Toc339542123</vt:lpwstr>
      </vt:variant>
      <vt:variant>
        <vt:i4>1114175</vt:i4>
      </vt:variant>
      <vt:variant>
        <vt:i4>212</vt:i4>
      </vt:variant>
      <vt:variant>
        <vt:i4>0</vt:i4>
      </vt:variant>
      <vt:variant>
        <vt:i4>5</vt:i4>
      </vt:variant>
      <vt:variant>
        <vt:lpwstr/>
      </vt:variant>
      <vt:variant>
        <vt:lpwstr>_Toc339542122</vt:lpwstr>
      </vt:variant>
      <vt:variant>
        <vt:i4>1114175</vt:i4>
      </vt:variant>
      <vt:variant>
        <vt:i4>206</vt:i4>
      </vt:variant>
      <vt:variant>
        <vt:i4>0</vt:i4>
      </vt:variant>
      <vt:variant>
        <vt:i4>5</vt:i4>
      </vt:variant>
      <vt:variant>
        <vt:lpwstr/>
      </vt:variant>
      <vt:variant>
        <vt:lpwstr>_Toc339542121</vt:lpwstr>
      </vt:variant>
      <vt:variant>
        <vt:i4>1114175</vt:i4>
      </vt:variant>
      <vt:variant>
        <vt:i4>203</vt:i4>
      </vt:variant>
      <vt:variant>
        <vt:i4>0</vt:i4>
      </vt:variant>
      <vt:variant>
        <vt:i4>5</vt:i4>
      </vt:variant>
      <vt:variant>
        <vt:lpwstr/>
      </vt:variant>
      <vt:variant>
        <vt:lpwstr>_Toc339542120</vt:lpwstr>
      </vt:variant>
      <vt:variant>
        <vt:i4>1179711</vt:i4>
      </vt:variant>
      <vt:variant>
        <vt:i4>197</vt:i4>
      </vt:variant>
      <vt:variant>
        <vt:i4>0</vt:i4>
      </vt:variant>
      <vt:variant>
        <vt:i4>5</vt:i4>
      </vt:variant>
      <vt:variant>
        <vt:lpwstr/>
      </vt:variant>
      <vt:variant>
        <vt:lpwstr>_Toc339542117</vt:lpwstr>
      </vt:variant>
      <vt:variant>
        <vt:i4>1179711</vt:i4>
      </vt:variant>
      <vt:variant>
        <vt:i4>194</vt:i4>
      </vt:variant>
      <vt:variant>
        <vt:i4>0</vt:i4>
      </vt:variant>
      <vt:variant>
        <vt:i4>5</vt:i4>
      </vt:variant>
      <vt:variant>
        <vt:lpwstr/>
      </vt:variant>
      <vt:variant>
        <vt:lpwstr>_Toc339542116</vt:lpwstr>
      </vt:variant>
      <vt:variant>
        <vt:i4>1179711</vt:i4>
      </vt:variant>
      <vt:variant>
        <vt:i4>188</vt:i4>
      </vt:variant>
      <vt:variant>
        <vt:i4>0</vt:i4>
      </vt:variant>
      <vt:variant>
        <vt:i4>5</vt:i4>
      </vt:variant>
      <vt:variant>
        <vt:lpwstr/>
      </vt:variant>
      <vt:variant>
        <vt:lpwstr>_Toc339542113</vt:lpwstr>
      </vt:variant>
      <vt:variant>
        <vt:i4>1179711</vt:i4>
      </vt:variant>
      <vt:variant>
        <vt:i4>185</vt:i4>
      </vt:variant>
      <vt:variant>
        <vt:i4>0</vt:i4>
      </vt:variant>
      <vt:variant>
        <vt:i4>5</vt:i4>
      </vt:variant>
      <vt:variant>
        <vt:lpwstr/>
      </vt:variant>
      <vt:variant>
        <vt:lpwstr>_Toc339542112</vt:lpwstr>
      </vt:variant>
      <vt:variant>
        <vt:i4>1703998</vt:i4>
      </vt:variant>
      <vt:variant>
        <vt:i4>179</vt:i4>
      </vt:variant>
      <vt:variant>
        <vt:i4>0</vt:i4>
      </vt:variant>
      <vt:variant>
        <vt:i4>5</vt:i4>
      </vt:variant>
      <vt:variant>
        <vt:lpwstr/>
      </vt:variant>
      <vt:variant>
        <vt:lpwstr>_Toc339542093</vt:lpwstr>
      </vt:variant>
      <vt:variant>
        <vt:i4>1703998</vt:i4>
      </vt:variant>
      <vt:variant>
        <vt:i4>176</vt:i4>
      </vt:variant>
      <vt:variant>
        <vt:i4>0</vt:i4>
      </vt:variant>
      <vt:variant>
        <vt:i4>5</vt:i4>
      </vt:variant>
      <vt:variant>
        <vt:lpwstr/>
      </vt:variant>
      <vt:variant>
        <vt:lpwstr>_Toc339542092</vt:lpwstr>
      </vt:variant>
      <vt:variant>
        <vt:i4>1703998</vt:i4>
      </vt:variant>
      <vt:variant>
        <vt:i4>170</vt:i4>
      </vt:variant>
      <vt:variant>
        <vt:i4>0</vt:i4>
      </vt:variant>
      <vt:variant>
        <vt:i4>5</vt:i4>
      </vt:variant>
      <vt:variant>
        <vt:lpwstr/>
      </vt:variant>
      <vt:variant>
        <vt:lpwstr>_Toc339542091</vt:lpwstr>
      </vt:variant>
      <vt:variant>
        <vt:i4>1703998</vt:i4>
      </vt:variant>
      <vt:variant>
        <vt:i4>167</vt:i4>
      </vt:variant>
      <vt:variant>
        <vt:i4>0</vt:i4>
      </vt:variant>
      <vt:variant>
        <vt:i4>5</vt:i4>
      </vt:variant>
      <vt:variant>
        <vt:lpwstr/>
      </vt:variant>
      <vt:variant>
        <vt:lpwstr>_Toc339542090</vt:lpwstr>
      </vt:variant>
      <vt:variant>
        <vt:i4>1441854</vt:i4>
      </vt:variant>
      <vt:variant>
        <vt:i4>161</vt:i4>
      </vt:variant>
      <vt:variant>
        <vt:i4>0</vt:i4>
      </vt:variant>
      <vt:variant>
        <vt:i4>5</vt:i4>
      </vt:variant>
      <vt:variant>
        <vt:lpwstr/>
      </vt:variant>
      <vt:variant>
        <vt:lpwstr>_Toc339542056</vt:lpwstr>
      </vt:variant>
      <vt:variant>
        <vt:i4>1441854</vt:i4>
      </vt:variant>
      <vt:variant>
        <vt:i4>158</vt:i4>
      </vt:variant>
      <vt:variant>
        <vt:i4>0</vt:i4>
      </vt:variant>
      <vt:variant>
        <vt:i4>5</vt:i4>
      </vt:variant>
      <vt:variant>
        <vt:lpwstr/>
      </vt:variant>
      <vt:variant>
        <vt:lpwstr>_Toc339542055</vt:lpwstr>
      </vt:variant>
      <vt:variant>
        <vt:i4>1441854</vt:i4>
      </vt:variant>
      <vt:variant>
        <vt:i4>152</vt:i4>
      </vt:variant>
      <vt:variant>
        <vt:i4>0</vt:i4>
      </vt:variant>
      <vt:variant>
        <vt:i4>5</vt:i4>
      </vt:variant>
      <vt:variant>
        <vt:lpwstr/>
      </vt:variant>
      <vt:variant>
        <vt:lpwstr>_Toc339542050</vt:lpwstr>
      </vt:variant>
      <vt:variant>
        <vt:i4>1507390</vt:i4>
      </vt:variant>
      <vt:variant>
        <vt:i4>149</vt:i4>
      </vt:variant>
      <vt:variant>
        <vt:i4>0</vt:i4>
      </vt:variant>
      <vt:variant>
        <vt:i4>5</vt:i4>
      </vt:variant>
      <vt:variant>
        <vt:lpwstr/>
      </vt:variant>
      <vt:variant>
        <vt:lpwstr>_Toc339542049</vt:lpwstr>
      </vt:variant>
      <vt:variant>
        <vt:i4>1048638</vt:i4>
      </vt:variant>
      <vt:variant>
        <vt:i4>143</vt:i4>
      </vt:variant>
      <vt:variant>
        <vt:i4>0</vt:i4>
      </vt:variant>
      <vt:variant>
        <vt:i4>5</vt:i4>
      </vt:variant>
      <vt:variant>
        <vt:lpwstr/>
      </vt:variant>
      <vt:variant>
        <vt:lpwstr>_Toc339542038</vt:lpwstr>
      </vt:variant>
      <vt:variant>
        <vt:i4>1048638</vt:i4>
      </vt:variant>
      <vt:variant>
        <vt:i4>137</vt:i4>
      </vt:variant>
      <vt:variant>
        <vt:i4>0</vt:i4>
      </vt:variant>
      <vt:variant>
        <vt:i4>5</vt:i4>
      </vt:variant>
      <vt:variant>
        <vt:lpwstr/>
      </vt:variant>
      <vt:variant>
        <vt:lpwstr>_Toc339542037</vt:lpwstr>
      </vt:variant>
      <vt:variant>
        <vt:i4>1048638</vt:i4>
      </vt:variant>
      <vt:variant>
        <vt:i4>134</vt:i4>
      </vt:variant>
      <vt:variant>
        <vt:i4>0</vt:i4>
      </vt:variant>
      <vt:variant>
        <vt:i4>5</vt:i4>
      </vt:variant>
      <vt:variant>
        <vt:lpwstr/>
      </vt:variant>
      <vt:variant>
        <vt:lpwstr>_Toc339542036</vt:lpwstr>
      </vt:variant>
      <vt:variant>
        <vt:i4>1048638</vt:i4>
      </vt:variant>
      <vt:variant>
        <vt:i4>128</vt:i4>
      </vt:variant>
      <vt:variant>
        <vt:i4>0</vt:i4>
      </vt:variant>
      <vt:variant>
        <vt:i4>5</vt:i4>
      </vt:variant>
      <vt:variant>
        <vt:lpwstr/>
      </vt:variant>
      <vt:variant>
        <vt:lpwstr>_Toc339542035</vt:lpwstr>
      </vt:variant>
      <vt:variant>
        <vt:i4>1048638</vt:i4>
      </vt:variant>
      <vt:variant>
        <vt:i4>125</vt:i4>
      </vt:variant>
      <vt:variant>
        <vt:i4>0</vt:i4>
      </vt:variant>
      <vt:variant>
        <vt:i4>5</vt:i4>
      </vt:variant>
      <vt:variant>
        <vt:lpwstr/>
      </vt:variant>
      <vt:variant>
        <vt:lpwstr>_Toc339542034</vt:lpwstr>
      </vt:variant>
      <vt:variant>
        <vt:i4>1114174</vt:i4>
      </vt:variant>
      <vt:variant>
        <vt:i4>119</vt:i4>
      </vt:variant>
      <vt:variant>
        <vt:i4>0</vt:i4>
      </vt:variant>
      <vt:variant>
        <vt:i4>5</vt:i4>
      </vt:variant>
      <vt:variant>
        <vt:lpwstr/>
      </vt:variant>
      <vt:variant>
        <vt:lpwstr>_Toc339542023</vt:lpwstr>
      </vt:variant>
      <vt:variant>
        <vt:i4>1114174</vt:i4>
      </vt:variant>
      <vt:variant>
        <vt:i4>113</vt:i4>
      </vt:variant>
      <vt:variant>
        <vt:i4>0</vt:i4>
      </vt:variant>
      <vt:variant>
        <vt:i4>5</vt:i4>
      </vt:variant>
      <vt:variant>
        <vt:lpwstr/>
      </vt:variant>
      <vt:variant>
        <vt:lpwstr>_Toc339542022</vt:lpwstr>
      </vt:variant>
      <vt:variant>
        <vt:i4>1114174</vt:i4>
      </vt:variant>
      <vt:variant>
        <vt:i4>110</vt:i4>
      </vt:variant>
      <vt:variant>
        <vt:i4>0</vt:i4>
      </vt:variant>
      <vt:variant>
        <vt:i4>5</vt:i4>
      </vt:variant>
      <vt:variant>
        <vt:lpwstr/>
      </vt:variant>
      <vt:variant>
        <vt:lpwstr>_Toc339542021</vt:lpwstr>
      </vt:variant>
      <vt:variant>
        <vt:i4>1179710</vt:i4>
      </vt:variant>
      <vt:variant>
        <vt:i4>104</vt:i4>
      </vt:variant>
      <vt:variant>
        <vt:i4>0</vt:i4>
      </vt:variant>
      <vt:variant>
        <vt:i4>5</vt:i4>
      </vt:variant>
      <vt:variant>
        <vt:lpwstr/>
      </vt:variant>
      <vt:variant>
        <vt:lpwstr>_Toc339542012</vt:lpwstr>
      </vt:variant>
      <vt:variant>
        <vt:i4>1179710</vt:i4>
      </vt:variant>
      <vt:variant>
        <vt:i4>98</vt:i4>
      </vt:variant>
      <vt:variant>
        <vt:i4>0</vt:i4>
      </vt:variant>
      <vt:variant>
        <vt:i4>5</vt:i4>
      </vt:variant>
      <vt:variant>
        <vt:lpwstr/>
      </vt:variant>
      <vt:variant>
        <vt:lpwstr>_Toc339542011</vt:lpwstr>
      </vt:variant>
      <vt:variant>
        <vt:i4>1179710</vt:i4>
      </vt:variant>
      <vt:variant>
        <vt:i4>95</vt:i4>
      </vt:variant>
      <vt:variant>
        <vt:i4>0</vt:i4>
      </vt:variant>
      <vt:variant>
        <vt:i4>5</vt:i4>
      </vt:variant>
      <vt:variant>
        <vt:lpwstr/>
      </vt:variant>
      <vt:variant>
        <vt:lpwstr>_Toc339542010</vt:lpwstr>
      </vt:variant>
      <vt:variant>
        <vt:i4>1638455</vt:i4>
      </vt:variant>
      <vt:variant>
        <vt:i4>89</vt:i4>
      </vt:variant>
      <vt:variant>
        <vt:i4>0</vt:i4>
      </vt:variant>
      <vt:variant>
        <vt:i4>5</vt:i4>
      </vt:variant>
      <vt:variant>
        <vt:lpwstr/>
      </vt:variant>
      <vt:variant>
        <vt:lpwstr>_Toc339541993</vt:lpwstr>
      </vt:variant>
      <vt:variant>
        <vt:i4>1638455</vt:i4>
      </vt:variant>
      <vt:variant>
        <vt:i4>86</vt:i4>
      </vt:variant>
      <vt:variant>
        <vt:i4>0</vt:i4>
      </vt:variant>
      <vt:variant>
        <vt:i4>5</vt:i4>
      </vt:variant>
      <vt:variant>
        <vt:lpwstr/>
      </vt:variant>
      <vt:variant>
        <vt:lpwstr>_Toc339541992</vt:lpwstr>
      </vt:variant>
      <vt:variant>
        <vt:i4>1638455</vt:i4>
      </vt:variant>
      <vt:variant>
        <vt:i4>80</vt:i4>
      </vt:variant>
      <vt:variant>
        <vt:i4>0</vt:i4>
      </vt:variant>
      <vt:variant>
        <vt:i4>5</vt:i4>
      </vt:variant>
      <vt:variant>
        <vt:lpwstr/>
      </vt:variant>
      <vt:variant>
        <vt:lpwstr>_Toc339541991</vt:lpwstr>
      </vt:variant>
      <vt:variant>
        <vt:i4>1638455</vt:i4>
      </vt:variant>
      <vt:variant>
        <vt:i4>74</vt:i4>
      </vt:variant>
      <vt:variant>
        <vt:i4>0</vt:i4>
      </vt:variant>
      <vt:variant>
        <vt:i4>5</vt:i4>
      </vt:variant>
      <vt:variant>
        <vt:lpwstr/>
      </vt:variant>
      <vt:variant>
        <vt:lpwstr>_Toc339541990</vt:lpwstr>
      </vt:variant>
      <vt:variant>
        <vt:i4>1572919</vt:i4>
      </vt:variant>
      <vt:variant>
        <vt:i4>68</vt:i4>
      </vt:variant>
      <vt:variant>
        <vt:i4>0</vt:i4>
      </vt:variant>
      <vt:variant>
        <vt:i4>5</vt:i4>
      </vt:variant>
      <vt:variant>
        <vt:lpwstr/>
      </vt:variant>
      <vt:variant>
        <vt:lpwstr>_Toc339541989</vt:lpwstr>
      </vt:variant>
      <vt:variant>
        <vt:i4>1572919</vt:i4>
      </vt:variant>
      <vt:variant>
        <vt:i4>62</vt:i4>
      </vt:variant>
      <vt:variant>
        <vt:i4>0</vt:i4>
      </vt:variant>
      <vt:variant>
        <vt:i4>5</vt:i4>
      </vt:variant>
      <vt:variant>
        <vt:lpwstr/>
      </vt:variant>
      <vt:variant>
        <vt:lpwstr>_Toc339541988</vt:lpwstr>
      </vt:variant>
      <vt:variant>
        <vt:i4>1572919</vt:i4>
      </vt:variant>
      <vt:variant>
        <vt:i4>56</vt:i4>
      </vt:variant>
      <vt:variant>
        <vt:i4>0</vt:i4>
      </vt:variant>
      <vt:variant>
        <vt:i4>5</vt:i4>
      </vt:variant>
      <vt:variant>
        <vt:lpwstr/>
      </vt:variant>
      <vt:variant>
        <vt:lpwstr>_Toc339541987</vt:lpwstr>
      </vt:variant>
      <vt:variant>
        <vt:i4>1572919</vt:i4>
      </vt:variant>
      <vt:variant>
        <vt:i4>50</vt:i4>
      </vt:variant>
      <vt:variant>
        <vt:i4>0</vt:i4>
      </vt:variant>
      <vt:variant>
        <vt:i4>5</vt:i4>
      </vt:variant>
      <vt:variant>
        <vt:lpwstr/>
      </vt:variant>
      <vt:variant>
        <vt:lpwstr>_Toc339541986</vt:lpwstr>
      </vt:variant>
      <vt:variant>
        <vt:i4>1572919</vt:i4>
      </vt:variant>
      <vt:variant>
        <vt:i4>44</vt:i4>
      </vt:variant>
      <vt:variant>
        <vt:i4>0</vt:i4>
      </vt:variant>
      <vt:variant>
        <vt:i4>5</vt:i4>
      </vt:variant>
      <vt:variant>
        <vt:lpwstr/>
      </vt:variant>
      <vt:variant>
        <vt:lpwstr>_Toc339541983</vt:lpwstr>
      </vt:variant>
      <vt:variant>
        <vt:i4>1572919</vt:i4>
      </vt:variant>
      <vt:variant>
        <vt:i4>38</vt:i4>
      </vt:variant>
      <vt:variant>
        <vt:i4>0</vt:i4>
      </vt:variant>
      <vt:variant>
        <vt:i4>5</vt:i4>
      </vt:variant>
      <vt:variant>
        <vt:lpwstr/>
      </vt:variant>
      <vt:variant>
        <vt:lpwstr>_Toc339541982</vt:lpwstr>
      </vt:variant>
      <vt:variant>
        <vt:i4>1572919</vt:i4>
      </vt:variant>
      <vt:variant>
        <vt:i4>32</vt:i4>
      </vt:variant>
      <vt:variant>
        <vt:i4>0</vt:i4>
      </vt:variant>
      <vt:variant>
        <vt:i4>5</vt:i4>
      </vt:variant>
      <vt:variant>
        <vt:lpwstr/>
      </vt:variant>
      <vt:variant>
        <vt:lpwstr>_Toc339541981</vt:lpwstr>
      </vt:variant>
      <vt:variant>
        <vt:i4>1507383</vt:i4>
      </vt:variant>
      <vt:variant>
        <vt:i4>26</vt:i4>
      </vt:variant>
      <vt:variant>
        <vt:i4>0</vt:i4>
      </vt:variant>
      <vt:variant>
        <vt:i4>5</vt:i4>
      </vt:variant>
      <vt:variant>
        <vt:lpwstr/>
      </vt:variant>
      <vt:variant>
        <vt:lpwstr>_Toc339541978</vt:lpwstr>
      </vt:variant>
      <vt:variant>
        <vt:i4>1507383</vt:i4>
      </vt:variant>
      <vt:variant>
        <vt:i4>20</vt:i4>
      </vt:variant>
      <vt:variant>
        <vt:i4>0</vt:i4>
      </vt:variant>
      <vt:variant>
        <vt:i4>5</vt:i4>
      </vt:variant>
      <vt:variant>
        <vt:lpwstr/>
      </vt:variant>
      <vt:variant>
        <vt:lpwstr>_Toc339541977</vt:lpwstr>
      </vt:variant>
      <vt:variant>
        <vt:i4>1507383</vt:i4>
      </vt:variant>
      <vt:variant>
        <vt:i4>14</vt:i4>
      </vt:variant>
      <vt:variant>
        <vt:i4>0</vt:i4>
      </vt:variant>
      <vt:variant>
        <vt:i4>5</vt:i4>
      </vt:variant>
      <vt:variant>
        <vt:lpwstr/>
      </vt:variant>
      <vt:variant>
        <vt:lpwstr>_Toc339541976</vt:lpwstr>
      </vt:variant>
      <vt:variant>
        <vt:i4>1507383</vt:i4>
      </vt:variant>
      <vt:variant>
        <vt:i4>8</vt:i4>
      </vt:variant>
      <vt:variant>
        <vt:i4>0</vt:i4>
      </vt:variant>
      <vt:variant>
        <vt:i4>5</vt:i4>
      </vt:variant>
      <vt:variant>
        <vt:lpwstr/>
      </vt:variant>
      <vt:variant>
        <vt:lpwstr>_Toc339541975</vt:lpwstr>
      </vt:variant>
      <vt:variant>
        <vt:i4>1507383</vt:i4>
      </vt:variant>
      <vt:variant>
        <vt:i4>2</vt:i4>
      </vt:variant>
      <vt:variant>
        <vt:i4>0</vt:i4>
      </vt:variant>
      <vt:variant>
        <vt:i4>5</vt:i4>
      </vt:variant>
      <vt:variant>
        <vt:lpwstr/>
      </vt:variant>
      <vt:variant>
        <vt:lpwstr>_Toc339541974</vt:lpwstr>
      </vt:variant>
      <vt:variant>
        <vt:i4>7733358</vt:i4>
      </vt:variant>
      <vt:variant>
        <vt:i4>0</vt:i4>
      </vt:variant>
      <vt:variant>
        <vt:i4>0</vt:i4>
      </vt:variant>
      <vt:variant>
        <vt:i4>5</vt:i4>
      </vt:variant>
      <vt:variant>
        <vt:lpwstr>http://www.unece.org/es/trans/main/wp29/wp29wgs/wp29grpe/pmpfcp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Amendment 2 to Revision 5 (European Commission)</dc:creator>
  <cp:keywords/>
  <cp:lastModifiedBy>FC</cp:lastModifiedBy>
  <cp:revision>6</cp:revision>
  <cp:lastPrinted>2013-03-04T16:15:00Z</cp:lastPrinted>
  <dcterms:created xsi:type="dcterms:W3CDTF">2021-01-12T09:53:00Z</dcterms:created>
  <dcterms:modified xsi:type="dcterms:W3CDTF">2021-01-12T12:06:00Z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http://www.zotero.org/styles/american-chemical-society</vt:lpwstr>
  </property>
  <property fmtid="{D5CDD505-2E9C-101B-9397-08002B2CF9AE}" pid="4" name="Mendeley Unique User Id_1">
    <vt:lpwstr>1c3ec53e-69c5-3add-b2ce-b50163228504</vt:lpwstr>
  </property>
</Properties>
</file>