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EE32F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B74C8A" w14:textId="77777777" w:rsidR="002D5AAC" w:rsidRDefault="002D5AAC" w:rsidP="00F86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002A6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680E01" w14:textId="77777777" w:rsidR="002D5AAC" w:rsidRDefault="00F864C4" w:rsidP="00F864C4">
            <w:pPr>
              <w:jc w:val="right"/>
            </w:pPr>
            <w:r w:rsidRPr="00F864C4">
              <w:rPr>
                <w:sz w:val="40"/>
              </w:rPr>
              <w:t>ECE</w:t>
            </w:r>
            <w:r>
              <w:t>/TRANS/2021/3</w:t>
            </w:r>
          </w:p>
        </w:tc>
      </w:tr>
      <w:tr w:rsidR="002D5AAC" w:rsidRPr="00F864C4" w14:paraId="3E367E8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2668F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88C093" wp14:editId="5450CC2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96159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C7025F" w14:textId="77777777" w:rsidR="002D5AAC" w:rsidRDefault="00F864C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B2B920" w14:textId="77777777" w:rsidR="00F864C4" w:rsidRPr="00F864C4" w:rsidRDefault="00F864C4" w:rsidP="00F864C4">
            <w:pPr>
              <w:spacing w:line="240" w:lineRule="exact"/>
              <w:rPr>
                <w:lang w:val="en-US"/>
              </w:rPr>
            </w:pPr>
            <w:r w:rsidRPr="00F864C4">
              <w:rPr>
                <w:lang w:val="en-US"/>
              </w:rPr>
              <w:t>11 December 2020</w:t>
            </w:r>
          </w:p>
          <w:p w14:paraId="3174C676" w14:textId="77777777" w:rsidR="00F864C4" w:rsidRDefault="00F864C4" w:rsidP="00F864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EE5B6E" w14:textId="77777777" w:rsidR="00F864C4" w:rsidRPr="008D53B6" w:rsidRDefault="00F864C4" w:rsidP="00F864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B9FD1C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3FEB54" w14:textId="77777777" w:rsidR="00F864C4" w:rsidRPr="00591BA4" w:rsidRDefault="00F864C4" w:rsidP="00F864C4">
      <w:pPr>
        <w:spacing w:before="120"/>
        <w:rPr>
          <w:sz w:val="28"/>
          <w:szCs w:val="28"/>
        </w:rPr>
      </w:pPr>
      <w:r w:rsidRPr="00591BA4">
        <w:rPr>
          <w:sz w:val="28"/>
          <w:szCs w:val="28"/>
        </w:rPr>
        <w:t>Комитет по внутреннему транспорту</w:t>
      </w:r>
    </w:p>
    <w:p w14:paraId="2833D128" w14:textId="77777777" w:rsidR="00F864C4" w:rsidRPr="00591BA4" w:rsidRDefault="00F864C4" w:rsidP="00F864C4">
      <w:pPr>
        <w:spacing w:before="120"/>
        <w:rPr>
          <w:b/>
          <w:bCs/>
        </w:rPr>
      </w:pPr>
      <w:r w:rsidRPr="00591BA4">
        <w:rPr>
          <w:b/>
          <w:bCs/>
        </w:rPr>
        <w:t>Восемьдесят третья сессия</w:t>
      </w:r>
      <w:r>
        <w:rPr>
          <w:b/>
          <w:bCs/>
        </w:rPr>
        <w:br/>
      </w:r>
      <w:r w:rsidRPr="00591BA4">
        <w:t>Женева, 23</w:t>
      </w:r>
      <w:r>
        <w:t>–</w:t>
      </w:r>
      <w:r w:rsidRPr="00591BA4">
        <w:t>26 февраля 2021 года</w:t>
      </w:r>
      <w:r>
        <w:br/>
      </w:r>
      <w:r w:rsidRPr="00591BA4">
        <w:t>Пункт 3 предварительной повестки дня</w:t>
      </w:r>
      <w:r>
        <w:br/>
      </w:r>
      <w:r w:rsidRPr="006921D8">
        <w:rPr>
          <w:b/>
          <w:bCs/>
        </w:rPr>
        <w:t>Совещание по осуществлению стратегии КВТ</w:t>
      </w:r>
      <w:r>
        <w:rPr>
          <w:b/>
          <w:bCs/>
        </w:rPr>
        <w:br/>
      </w:r>
      <w:r w:rsidRPr="006921D8">
        <w:rPr>
          <w:b/>
          <w:bCs/>
        </w:rPr>
        <w:t>только</w:t>
      </w:r>
      <w:r w:rsidRPr="00F864C4">
        <w:rPr>
          <w:b/>
          <w:bCs/>
        </w:rPr>
        <w:t xml:space="preserve"> </w:t>
      </w:r>
      <w:r w:rsidRPr="006921D8">
        <w:rPr>
          <w:b/>
          <w:bCs/>
        </w:rPr>
        <w:t>для правительственных делегатов с участием</w:t>
      </w:r>
      <w:r>
        <w:rPr>
          <w:b/>
          <w:bCs/>
        </w:rPr>
        <w:br/>
      </w:r>
      <w:r w:rsidRPr="006921D8">
        <w:rPr>
          <w:b/>
          <w:bCs/>
        </w:rPr>
        <w:t>председателей вспомогательных органов Комитета</w:t>
      </w:r>
    </w:p>
    <w:p w14:paraId="66EBA4A0" w14:textId="77777777" w:rsidR="00F864C4" w:rsidRPr="00591BA4" w:rsidRDefault="00F864C4" w:rsidP="00F864C4">
      <w:pPr>
        <w:pStyle w:val="HChG"/>
      </w:pPr>
      <w:r w:rsidRPr="00591BA4">
        <w:tab/>
      </w:r>
      <w:r w:rsidRPr="00591BA4">
        <w:tab/>
      </w:r>
      <w:r w:rsidRPr="006921D8">
        <w:t xml:space="preserve">Осуществление Стратегии КВТ </w:t>
      </w:r>
      <w:r>
        <w:t>на период до 2030 года</w:t>
      </w:r>
    </w:p>
    <w:p w14:paraId="791777B2" w14:textId="77777777" w:rsidR="00F864C4" w:rsidRPr="00591BA4" w:rsidRDefault="00F864C4" w:rsidP="00F864C4">
      <w:pPr>
        <w:pStyle w:val="HChG"/>
      </w:pPr>
      <w:r w:rsidRPr="00591BA4">
        <w:tab/>
      </w:r>
      <w:r>
        <w:t>I</w:t>
      </w:r>
      <w:r w:rsidRPr="00591BA4">
        <w:t>.</w:t>
      </w:r>
      <w:r w:rsidRPr="00591BA4">
        <w:tab/>
        <w:t>Введение</w:t>
      </w:r>
    </w:p>
    <w:p w14:paraId="1457E53F" w14:textId="77777777" w:rsidR="00F864C4" w:rsidRPr="00591BA4" w:rsidRDefault="00F864C4" w:rsidP="00F864C4">
      <w:pPr>
        <w:pStyle w:val="SingleTxtG"/>
      </w:pPr>
      <w:r w:rsidRPr="00591BA4">
        <w:t>1.</w:t>
      </w:r>
      <w:r w:rsidRPr="00591BA4">
        <w:tab/>
        <w:t>Комитет по внутреннему транспорту (КВТ) на своей восемьдесят второй сессии (Женева, 25</w:t>
      </w:r>
      <w:r>
        <w:t>–</w:t>
      </w:r>
      <w:r w:rsidRPr="00591BA4">
        <w:t xml:space="preserve">28 февраля 2020 года) приветствовал осуществляемую его рабочими группами деятельность по согласованию со Стратегией КВТ </w:t>
      </w:r>
      <w:r>
        <w:t>на период до 2030 года</w:t>
      </w:r>
      <w:r w:rsidRPr="00591BA4">
        <w:t xml:space="preserve"> (Стратегия). КВТ также </w:t>
      </w:r>
      <w:r>
        <w:t>поручил</w:t>
      </w:r>
      <w:r w:rsidRPr="00591BA4">
        <w:t xml:space="preserve"> секретариат</w:t>
      </w:r>
      <w:r>
        <w:t>у</w:t>
      </w:r>
      <w:r w:rsidRPr="00591BA4">
        <w:t xml:space="preserve"> в тесном сотрудничестве с рабочими группами и в консультации с </w:t>
      </w:r>
      <w:r>
        <w:t>Бюро</w:t>
      </w:r>
      <w:r w:rsidRPr="00591BA4">
        <w:t xml:space="preserve"> подготовить доклад о деятельности рабочих групп по согласованию и о возможных будущих мероприятиях для рассмотрения Комитетом на его восемьдесят третьей сессии (</w:t>
      </w:r>
      <w:r w:rsidRPr="00AF3980">
        <w:t>ECE</w:t>
      </w:r>
      <w:r w:rsidRPr="00591BA4">
        <w:t>/</w:t>
      </w:r>
      <w:r w:rsidRPr="00AF3980">
        <w:t>TRANS</w:t>
      </w:r>
      <w:r w:rsidRPr="00591BA4">
        <w:t>/294, пункт 19).</w:t>
      </w:r>
    </w:p>
    <w:p w14:paraId="0B0265DA" w14:textId="77777777" w:rsidR="00F864C4" w:rsidRPr="00591BA4" w:rsidRDefault="00F864C4" w:rsidP="00F864C4">
      <w:pPr>
        <w:pStyle w:val="SingleTxtG"/>
      </w:pPr>
      <w:r w:rsidRPr="00591BA4">
        <w:t>2.</w:t>
      </w:r>
      <w:r>
        <w:tab/>
      </w:r>
      <w:r w:rsidRPr="00591BA4">
        <w:t>Секретариат подготовил настоящий документ в ответ на вышеупомянут</w:t>
      </w:r>
      <w:r>
        <w:t>ое поручение</w:t>
      </w:r>
      <w:r w:rsidRPr="00591BA4">
        <w:t xml:space="preserve">. В нем представлена информация о </w:t>
      </w:r>
      <w:r>
        <w:t>состоянии</w:t>
      </w:r>
      <w:r w:rsidRPr="00591BA4">
        <w:t xml:space="preserve"> работы по осуществлению Стратегии и сформулированы последующие шаги по ее дальнейшему продвижению. </w:t>
      </w:r>
      <w:r>
        <w:t>Состояние</w:t>
      </w:r>
      <w:r w:rsidRPr="00591BA4">
        <w:t xml:space="preserve"> работы и последующие шаги подробно изложены в соответствии с задачами, вытекающими из Стратегии и решений </w:t>
      </w:r>
      <w:r>
        <w:t>КВТ</w:t>
      </w:r>
      <w:r w:rsidRPr="00591BA4">
        <w:t xml:space="preserve">, касающихся принятия Стратегии. В </w:t>
      </w:r>
      <w:r>
        <w:t>этом</w:t>
      </w:r>
      <w:r w:rsidRPr="00591BA4">
        <w:t xml:space="preserve"> документе также распределены обязанности по реализации последующих шагов.</w:t>
      </w:r>
    </w:p>
    <w:p w14:paraId="760A0601" w14:textId="77777777" w:rsidR="00F864C4" w:rsidRDefault="00F864C4" w:rsidP="00F864C4">
      <w:pPr>
        <w:pStyle w:val="SingleTxtG"/>
      </w:pPr>
      <w:r w:rsidRPr="00591BA4">
        <w:t>3.</w:t>
      </w:r>
      <w:r w:rsidRPr="00591BA4">
        <w:tab/>
        <w:t xml:space="preserve">Проект этого документа был согласован с </w:t>
      </w:r>
      <w:bookmarkStart w:id="0" w:name="_Hlk59199833"/>
      <w:r>
        <w:t>Бюро</w:t>
      </w:r>
      <w:r w:rsidRPr="00591BA4">
        <w:t xml:space="preserve"> </w:t>
      </w:r>
      <w:bookmarkEnd w:id="0"/>
      <w:r w:rsidRPr="00591BA4">
        <w:t xml:space="preserve">и рабочими группами. В </w:t>
      </w:r>
      <w:r>
        <w:t>его текущей версии</w:t>
      </w:r>
      <w:r w:rsidRPr="00591BA4">
        <w:t xml:space="preserve"> учтены мнения </w:t>
      </w:r>
      <w:r w:rsidRPr="00323F11">
        <w:t xml:space="preserve">Бюро </w:t>
      </w:r>
      <w:r w:rsidRPr="00591BA4">
        <w:t>и рабочих групп, представленные в ходе консультаций.</w:t>
      </w:r>
    </w:p>
    <w:p w14:paraId="79953BD6" w14:textId="77777777" w:rsidR="00F864C4" w:rsidRDefault="00F864C4" w:rsidP="00F864C4">
      <w:pPr>
        <w:pStyle w:val="SingleTxtG"/>
      </w:pPr>
      <w:r w:rsidRPr="00591BA4">
        <w:t>4.</w:t>
      </w:r>
      <w:r w:rsidRPr="00591BA4">
        <w:tab/>
        <w:t xml:space="preserve">КВТ предлагается рассмотреть настоящий документ и предложить рабочим группам при поддержке секретариата осуществить </w:t>
      </w:r>
      <w:r>
        <w:t>по</w:t>
      </w:r>
      <w:r w:rsidRPr="00591BA4">
        <w:t>следующие шаги и</w:t>
      </w:r>
      <w:r w:rsidRPr="0027211E">
        <w:t xml:space="preserve"> таким образом способствовать </w:t>
      </w:r>
      <w:r>
        <w:t>реализации</w:t>
      </w:r>
      <w:r w:rsidRPr="00591BA4">
        <w:t xml:space="preserve"> Стратегии.</w:t>
      </w:r>
    </w:p>
    <w:p w14:paraId="6D257B19" w14:textId="77777777" w:rsidR="00F864C4" w:rsidRPr="00591BA4" w:rsidRDefault="00F864C4" w:rsidP="00F864C4">
      <w:pPr>
        <w:pStyle w:val="SingleTxtG"/>
      </w:pPr>
      <w:r w:rsidRPr="00591BA4">
        <w:t>5.</w:t>
      </w:r>
      <w:r w:rsidRPr="00591BA4">
        <w:tab/>
        <w:t xml:space="preserve">Затем </w:t>
      </w:r>
      <w:r>
        <w:t>КВТ</w:t>
      </w:r>
      <w:r w:rsidRPr="00591BA4">
        <w:t xml:space="preserve">, возможно, пожелает предложить секретариату </w:t>
      </w:r>
      <w:r>
        <w:t>осуществить мониторинг реализации</w:t>
      </w:r>
      <w:r w:rsidRPr="00591BA4">
        <w:t xml:space="preserve"> согласованных последующих шагов и обновить информацию о достигнутом прогрессе до восемьдесят четвертой сессии. КВТ, возможно, также </w:t>
      </w:r>
      <w:r>
        <w:t xml:space="preserve">поручит </w:t>
      </w:r>
      <w:r w:rsidRPr="00591BA4">
        <w:t xml:space="preserve">секретариату в консультации с рабочими группами и </w:t>
      </w:r>
      <w:r>
        <w:t>Бюро</w:t>
      </w:r>
      <w:r w:rsidRPr="00591BA4">
        <w:t>, если это буд</w:t>
      </w:r>
      <w:r>
        <w:t>ет</w:t>
      </w:r>
      <w:r w:rsidRPr="00591BA4">
        <w:t xml:space="preserve"> </w:t>
      </w:r>
      <w:r>
        <w:t>обусловлено</w:t>
      </w:r>
      <w:r w:rsidRPr="00591BA4">
        <w:t xml:space="preserve"> результат</w:t>
      </w:r>
      <w:r>
        <w:t>ами</w:t>
      </w:r>
      <w:r w:rsidRPr="00591BA4">
        <w:t xml:space="preserve"> мониторинга, предложить, в случае необходимости, коррективы к </w:t>
      </w:r>
      <w:r>
        <w:t>по</w:t>
      </w:r>
      <w:r w:rsidRPr="00591BA4">
        <w:t>следующим шагам, с тем чтобы в будущем можно было добиться непрерывного прогресса в осуществлении Стратегии.</w:t>
      </w:r>
    </w:p>
    <w:p w14:paraId="51F05FBF" w14:textId="77777777" w:rsidR="00F864C4" w:rsidRPr="00585C04" w:rsidRDefault="00F864C4" w:rsidP="00F864C4">
      <w:pPr>
        <w:pStyle w:val="HChG"/>
      </w:pPr>
      <w:r w:rsidRPr="00591BA4">
        <w:lastRenderedPageBreak/>
        <w:tab/>
      </w:r>
      <w:r>
        <w:t>II</w:t>
      </w:r>
      <w:r w:rsidRPr="00585C04">
        <w:t>.</w:t>
      </w:r>
      <w:r w:rsidRPr="00585C04">
        <w:tab/>
      </w:r>
      <w:r>
        <w:t>Состояние работы</w:t>
      </w:r>
      <w:r w:rsidRPr="00585C04">
        <w:t xml:space="preserve"> и последующие шаги</w:t>
      </w:r>
    </w:p>
    <w:tbl>
      <w:tblPr>
        <w:tblStyle w:val="ab"/>
        <w:tblW w:w="9639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6"/>
        <w:gridCol w:w="1736"/>
        <w:gridCol w:w="3318"/>
        <w:gridCol w:w="2449"/>
        <w:gridCol w:w="1520"/>
      </w:tblGrid>
      <w:tr w:rsidR="00F864C4" w:rsidRPr="001928FC" w14:paraId="0082C252" w14:textId="77777777" w:rsidTr="008E3396">
        <w:trPr>
          <w:tblHeader/>
        </w:trPr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96115C" w14:textId="77777777" w:rsidR="00F864C4" w:rsidRPr="00585C04" w:rsidRDefault="00F864C4" w:rsidP="00BE7A8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24AA46" w14:textId="77777777" w:rsidR="00F864C4" w:rsidRPr="0067484D" w:rsidRDefault="00F864C4" w:rsidP="00BE7A8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7484D">
              <w:rPr>
                <w:i/>
                <w:sz w:val="16"/>
              </w:rPr>
              <w:t>Задачи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A50D95" w14:textId="77777777" w:rsidR="00F864C4" w:rsidRPr="0067484D" w:rsidRDefault="00F864C4" w:rsidP="00BE7A8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35689">
              <w:rPr>
                <w:i/>
                <w:sz w:val="16"/>
              </w:rPr>
              <w:t>Состояние работы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06D1EB" w14:textId="77777777" w:rsidR="00F864C4" w:rsidRPr="0067484D" w:rsidRDefault="00F864C4" w:rsidP="00BE7A8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Пос</w:t>
            </w:r>
            <w:r w:rsidRPr="0067484D">
              <w:rPr>
                <w:i/>
                <w:sz w:val="16"/>
              </w:rPr>
              <w:t>ледующие шаги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AFCE1A" w14:textId="77777777" w:rsidR="00F864C4" w:rsidRPr="00D631E8" w:rsidRDefault="00F864C4" w:rsidP="00BE7A8F">
            <w:pPr>
              <w:spacing w:before="80" w:after="80" w:line="200" w:lineRule="exact"/>
              <w:rPr>
                <w:i/>
                <w:sz w:val="16"/>
              </w:rPr>
            </w:pPr>
            <w:r w:rsidRPr="00D631E8">
              <w:rPr>
                <w:i/>
                <w:sz w:val="16"/>
              </w:rPr>
              <w:t>Ответственн</w:t>
            </w:r>
            <w:r>
              <w:rPr>
                <w:i/>
                <w:sz w:val="16"/>
              </w:rPr>
              <w:t>ое лицо или подразделение</w:t>
            </w:r>
            <w:r w:rsidR="00BE7A8F">
              <w:rPr>
                <w:i/>
                <w:sz w:val="16"/>
              </w:rPr>
              <w:br/>
            </w:r>
            <w:r w:rsidRPr="00D631E8">
              <w:rPr>
                <w:i/>
                <w:sz w:val="16"/>
              </w:rPr>
              <w:t>в Отделе</w:t>
            </w:r>
          </w:p>
        </w:tc>
      </w:tr>
      <w:tr w:rsidR="00F864C4" w:rsidRPr="001928FC" w14:paraId="71E85545" w14:textId="77777777" w:rsidTr="008E3396">
        <w:trPr>
          <w:trHeight w:hRule="exact" w:val="113"/>
          <w:tblHeader/>
        </w:trPr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</w:tcPr>
          <w:p w14:paraId="33657578" w14:textId="77777777" w:rsidR="00F864C4" w:rsidRPr="00D631E8" w:rsidRDefault="00F864C4" w:rsidP="00BE7A8F">
            <w:pPr>
              <w:spacing w:before="40" w:after="120"/>
              <w:ind w:right="113"/>
            </w:pPr>
          </w:p>
        </w:tc>
        <w:tc>
          <w:tcPr>
            <w:tcW w:w="1736" w:type="dxa"/>
            <w:tcBorders>
              <w:top w:val="single" w:sz="12" w:space="0" w:color="auto"/>
            </w:tcBorders>
            <w:shd w:val="clear" w:color="auto" w:fill="auto"/>
          </w:tcPr>
          <w:p w14:paraId="5658407B" w14:textId="77777777" w:rsidR="00F864C4" w:rsidRPr="00D631E8" w:rsidRDefault="00F864C4" w:rsidP="00BE7A8F">
            <w:pPr>
              <w:spacing w:before="40" w:after="120"/>
              <w:ind w:right="113"/>
            </w:pPr>
          </w:p>
        </w:tc>
        <w:tc>
          <w:tcPr>
            <w:tcW w:w="3318" w:type="dxa"/>
            <w:tcBorders>
              <w:top w:val="single" w:sz="12" w:space="0" w:color="auto"/>
            </w:tcBorders>
            <w:shd w:val="clear" w:color="auto" w:fill="auto"/>
          </w:tcPr>
          <w:p w14:paraId="12AE8365" w14:textId="77777777" w:rsidR="00F864C4" w:rsidRPr="00D631E8" w:rsidRDefault="00F864C4" w:rsidP="00BE7A8F">
            <w:pPr>
              <w:spacing w:before="40" w:after="120"/>
              <w:ind w:right="113"/>
            </w:pPr>
          </w:p>
        </w:tc>
        <w:tc>
          <w:tcPr>
            <w:tcW w:w="2449" w:type="dxa"/>
            <w:tcBorders>
              <w:top w:val="single" w:sz="12" w:space="0" w:color="auto"/>
            </w:tcBorders>
            <w:shd w:val="clear" w:color="auto" w:fill="auto"/>
          </w:tcPr>
          <w:p w14:paraId="4BF3673F" w14:textId="77777777" w:rsidR="00F864C4" w:rsidRPr="00D631E8" w:rsidRDefault="00F864C4" w:rsidP="00BE7A8F">
            <w:pPr>
              <w:spacing w:before="40" w:after="120"/>
              <w:ind w:right="113"/>
            </w:pP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14:paraId="53CCC682" w14:textId="77777777" w:rsidR="00F864C4" w:rsidRPr="00D631E8" w:rsidRDefault="00F864C4" w:rsidP="00BE7A8F">
            <w:pPr>
              <w:spacing w:before="40" w:after="120"/>
            </w:pPr>
          </w:p>
        </w:tc>
      </w:tr>
      <w:tr w:rsidR="00F864C4" w:rsidRPr="00BE7A8F" w14:paraId="0F25AE03" w14:textId="77777777" w:rsidTr="008E3396">
        <w:tc>
          <w:tcPr>
            <w:tcW w:w="616" w:type="dxa"/>
            <w:shd w:val="clear" w:color="auto" w:fill="auto"/>
          </w:tcPr>
          <w:p w14:paraId="791C356B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14:paraId="4A3A45BA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 xml:space="preserve">Концепция: </w:t>
            </w:r>
            <w:r w:rsidRPr="00BE7A8F">
              <w:rPr>
                <w:sz w:val="18"/>
                <w:szCs w:val="18"/>
              </w:rPr>
              <w:t>Платформа ООН</w:t>
            </w:r>
            <w:r w:rsidR="00BE7A8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для внутреннего транспорта в целях содействия эффективному удовлетворению глобальных</w:t>
            </w:r>
            <w:r w:rsidR="00BE7A8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региональных потребностей</w:t>
            </w:r>
            <w:r w:rsidR="00BE7A8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во внутренних перевозках</w:t>
            </w:r>
          </w:p>
        </w:tc>
        <w:tc>
          <w:tcPr>
            <w:tcW w:w="3318" w:type="dxa"/>
            <w:vMerge w:val="restart"/>
            <w:shd w:val="clear" w:color="auto" w:fill="auto"/>
          </w:tcPr>
          <w:p w14:paraId="3891D427" w14:textId="77777777" w:rsidR="00BE7A8F" w:rsidRPr="00BE7A8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Признанию КВТ в качестве платформы ООН для внутреннего транспорта способствовали подготовка</w:t>
            </w:r>
            <w:r w:rsidR="00BE7A8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распространение листовок, посвященных Стратегии, роли</w:t>
            </w:r>
            <w:r w:rsidR="00BE7A8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влиянии КВТ, проведение совещания</w:t>
            </w:r>
            <w:r w:rsidR="00BE7A8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рамках диалога со Всемирной метеорологической организацией (ВМО), извлечение уроков из опыта Международной организации гражданской авиации (ИКАО)</w:t>
            </w:r>
            <w:r w:rsidR="00BE7A8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Международной морской организации (ИМО)</w:t>
            </w:r>
            <w:r w:rsidR="008E3396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и сотрудничество</w:t>
            </w:r>
            <w:r w:rsidR="008E3396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с ними.</w:t>
            </w:r>
          </w:p>
          <w:p w14:paraId="4D849F0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ЕЭК, выполняя роль платформы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для внутреннего транспорта, администрирует международные конвенции и соглашения, применяемые во всем мире (например, правила, касающиеся транспортных средств, опасных грузов) и отвечает за них,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а также обслуживает органы ЭКОСОС, отвечающие за разработку рекомендаций, которым следуют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которые выполняют во всем мире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все виды транспорта.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73D4C419" w14:textId="77777777" w:rsidR="00F864C4" w:rsidRPr="006B47A1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Продолжать разработку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распространение информации о Стратегии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подготовка внутренней (внутри ООН) и внешней (договаривающиеся стороны) кампании, которая будет включать в себя стратегические мероприятия, направленные на укрепление роли КВТ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качестве органа ООН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внутреннему транспорту, и в частности:</w:t>
            </w:r>
          </w:p>
          <w:p w14:paraId="4473F203" w14:textId="77777777" w:rsidR="00F864C4" w:rsidRPr="006B47A1" w:rsidRDefault="006B47A1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B47A1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создать специальную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веб-страницу, которая будет продвигать концепцию КВТ;</w:t>
            </w:r>
          </w:p>
          <w:p w14:paraId="2F182B8B" w14:textId="77777777" w:rsidR="00F864C4" w:rsidRPr="006B47A1" w:rsidRDefault="006B47A1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B47A1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организовывать параллельные мероприятия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на глобальных конференциях;</w:t>
            </w:r>
          </w:p>
          <w:p w14:paraId="4D4B2DCA" w14:textId="77777777" w:rsidR="00F864C4" w:rsidRPr="006B47A1" w:rsidRDefault="006B47A1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B47A1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создать брошюру, посвященную транспортному профилю ЕЭК,</w:t>
            </w:r>
            <w:r w:rsidR="008E3396">
              <w:rPr>
                <w:sz w:val="18"/>
                <w:szCs w:val="18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>с инфографикой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и статистическими данными, подтверждающими глобальную роль;</w:t>
            </w:r>
          </w:p>
          <w:p w14:paraId="5828845C" w14:textId="77777777" w:rsidR="00F864C4" w:rsidRPr="006B47A1" w:rsidRDefault="006B47A1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B47A1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создать брошюру, посвященную внутреннему транспорту и целям</w:t>
            </w:r>
            <w:r w:rsidR="008E3396"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в области устойчивого развития (ЦУР), для распространения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на важных глобальных конференциях.</w:t>
            </w:r>
          </w:p>
          <w:p w14:paraId="256A9F6E" w14:textId="77777777" w:rsidR="00F864C4" w:rsidRPr="006B47A1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Провести сопоставление Отдела транспорта ЕЭК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ИКАО и ИМО, с тем чтобы показать их эквивалентные ведущие роли соответственно для внутреннего транспорта, гражданской авиации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морского транспорта; таким образом пропагандировать КВТ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качестве ведущего органа ООН по внутреннему транспорту. Включить опыт Отдела транспорта ЕЭК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обслуживание работы органов ЭКОСОС, занимающихся согласованием положений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о перевозке опасных грузов всеми видами транспорта,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то, как их рекомендации применяются ИКАО и ИМО.</w:t>
            </w:r>
          </w:p>
          <w:p w14:paraId="067308EB" w14:textId="77777777" w:rsidR="00F864C4" w:rsidRPr="00BE7A8F" w:rsidRDefault="00F864C4" w:rsidP="000441B1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Продвигать роль Отдела транспорта ЕЭК как хранителя правовых документов ООН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области транспорта, в том числе посредством партнерства, и, где это уместно, подписывать меморандумы о сотрудничестве.</w:t>
            </w:r>
          </w:p>
        </w:tc>
        <w:tc>
          <w:tcPr>
            <w:tcW w:w="1520" w:type="dxa"/>
            <w:vMerge w:val="restart"/>
            <w:shd w:val="clear" w:color="auto" w:fill="auto"/>
          </w:tcPr>
          <w:p w14:paraId="0629DD9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1–3. Секретариат КВТ</w:t>
            </w:r>
            <w:r w:rsidR="00BE7A8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секретарями всех РГ</w:t>
            </w:r>
          </w:p>
        </w:tc>
      </w:tr>
      <w:tr w:rsidR="00F864C4" w:rsidRPr="00BE7A8F" w14:paraId="3B3DDBFE" w14:textId="77777777" w:rsidTr="008E3396">
        <w:tc>
          <w:tcPr>
            <w:tcW w:w="616" w:type="dxa"/>
            <w:shd w:val="clear" w:color="auto" w:fill="auto"/>
          </w:tcPr>
          <w:p w14:paraId="3391749E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14:paraId="6E33AED5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>Миссия</w:t>
            </w:r>
            <w:proofErr w:type="gramStart"/>
            <w:r w:rsidRPr="00BE7A8F">
              <w:rPr>
                <w:b/>
                <w:bCs/>
                <w:sz w:val="18"/>
                <w:szCs w:val="18"/>
              </w:rPr>
              <w:t xml:space="preserve">: </w:t>
            </w:r>
            <w:r w:rsidRPr="00BE7A8F">
              <w:rPr>
                <w:sz w:val="18"/>
                <w:szCs w:val="18"/>
              </w:rPr>
              <w:t>Содействует</w:t>
            </w:r>
            <w:proofErr w:type="gramEnd"/>
            <w:r w:rsidRPr="00BE7A8F">
              <w:rPr>
                <w:sz w:val="18"/>
                <w:szCs w:val="18"/>
              </w:rPr>
              <w:t xml:space="preserve"> развитию устойчивого внутреннего транспорта</w:t>
            </w:r>
            <w:r w:rsidR="00BE7A8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мобильности</w:t>
            </w:r>
            <w:r w:rsidR="00BE7A8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интересах достижения целей устойчивого развития в государствах — членах ЕЭК</w:t>
            </w:r>
            <w:r w:rsidR="00BE7A8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ООН</w:t>
            </w:r>
          </w:p>
        </w:tc>
        <w:tc>
          <w:tcPr>
            <w:tcW w:w="3318" w:type="dxa"/>
            <w:vMerge/>
            <w:shd w:val="clear" w:color="auto" w:fill="auto"/>
          </w:tcPr>
          <w:p w14:paraId="4FC70EA0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2288E3AC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78930543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</w:tr>
      <w:tr w:rsidR="00F864C4" w:rsidRPr="00BE7A8F" w14:paraId="35582CA7" w14:textId="77777777" w:rsidTr="008E3396">
        <w:tc>
          <w:tcPr>
            <w:tcW w:w="616" w:type="dxa"/>
            <w:shd w:val="clear" w:color="auto" w:fill="auto"/>
          </w:tcPr>
          <w:p w14:paraId="4F2D7477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14:paraId="1DD9E73A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b/>
                <w:bCs/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>Компоненты</w:t>
            </w:r>
          </w:p>
        </w:tc>
        <w:tc>
          <w:tcPr>
            <w:tcW w:w="3318" w:type="dxa"/>
            <w:shd w:val="clear" w:color="auto" w:fill="auto"/>
          </w:tcPr>
          <w:p w14:paraId="4B88686C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14:paraId="4B1AD498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5F5AB17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</w:tr>
      <w:tr w:rsidR="00F864C4" w:rsidRPr="00BE7A8F" w14:paraId="3FF979DF" w14:textId="77777777" w:rsidTr="008E3396">
        <w:tc>
          <w:tcPr>
            <w:tcW w:w="616" w:type="dxa"/>
            <w:shd w:val="clear" w:color="auto" w:fill="auto"/>
          </w:tcPr>
          <w:p w14:paraId="12B5E281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3.1</w:t>
            </w:r>
          </w:p>
        </w:tc>
        <w:tc>
          <w:tcPr>
            <w:tcW w:w="1736" w:type="dxa"/>
            <w:shd w:val="clear" w:color="auto" w:fill="auto"/>
          </w:tcPr>
          <w:p w14:paraId="66BF2E8D" w14:textId="77777777" w:rsidR="00F864C4" w:rsidRPr="00BE7A8F" w:rsidRDefault="00F864C4" w:rsidP="000441B1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КВТ как</w:t>
            </w:r>
            <w:r w:rsidR="006B47A1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платформа ООН</w:t>
            </w:r>
            <w:r w:rsidR="006B47A1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для региональных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глобальных конвенций по внутреннему транспорту</w:t>
            </w:r>
          </w:p>
        </w:tc>
        <w:tc>
          <w:tcPr>
            <w:tcW w:w="3318" w:type="dxa"/>
            <w:shd w:val="clear" w:color="auto" w:fill="auto"/>
          </w:tcPr>
          <w:p w14:paraId="4F69C032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См. информацию, касающуюся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задач 5.1–5.11</w:t>
            </w:r>
          </w:p>
        </w:tc>
        <w:tc>
          <w:tcPr>
            <w:tcW w:w="2449" w:type="dxa"/>
            <w:shd w:val="clear" w:color="auto" w:fill="auto"/>
          </w:tcPr>
          <w:p w14:paraId="26FF2A5D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2608F05A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</w:tr>
      <w:tr w:rsidR="00F864C4" w:rsidRPr="00BE7A8F" w14:paraId="78FAA185" w14:textId="77777777" w:rsidTr="008E3396">
        <w:tc>
          <w:tcPr>
            <w:tcW w:w="616" w:type="dxa"/>
            <w:shd w:val="clear" w:color="auto" w:fill="auto"/>
          </w:tcPr>
          <w:p w14:paraId="60C53D4C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3.2</w:t>
            </w:r>
          </w:p>
        </w:tc>
        <w:tc>
          <w:tcPr>
            <w:tcW w:w="1736" w:type="dxa"/>
            <w:shd w:val="clear" w:color="auto" w:fill="auto"/>
          </w:tcPr>
          <w:p w14:paraId="09CD6BEC" w14:textId="77777777" w:rsidR="00F864C4" w:rsidRPr="00BE7A8F" w:rsidRDefault="00F864C4" w:rsidP="000441B1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КВТ как платформа ООН для поддержки новых технологий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инноваций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во внутреннем транспорте</w:t>
            </w:r>
          </w:p>
        </w:tc>
        <w:tc>
          <w:tcPr>
            <w:tcW w:w="3318" w:type="dxa"/>
            <w:shd w:val="clear" w:color="auto" w:fill="auto"/>
          </w:tcPr>
          <w:p w14:paraId="28B1F203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См. информацию, касающуюся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задач 5.12–5.17</w:t>
            </w:r>
          </w:p>
        </w:tc>
        <w:tc>
          <w:tcPr>
            <w:tcW w:w="2449" w:type="dxa"/>
            <w:shd w:val="clear" w:color="auto" w:fill="auto"/>
          </w:tcPr>
          <w:p w14:paraId="4D9E162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44C5F2A6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</w:tr>
      <w:tr w:rsidR="00F864C4" w:rsidRPr="00BE7A8F" w14:paraId="743B859A" w14:textId="77777777" w:rsidTr="008E3396">
        <w:tc>
          <w:tcPr>
            <w:tcW w:w="616" w:type="dxa"/>
            <w:shd w:val="clear" w:color="auto" w:fill="auto"/>
          </w:tcPr>
          <w:p w14:paraId="421355A4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3.3</w:t>
            </w:r>
          </w:p>
        </w:tc>
        <w:tc>
          <w:tcPr>
            <w:tcW w:w="1736" w:type="dxa"/>
            <w:shd w:val="clear" w:color="auto" w:fill="auto"/>
          </w:tcPr>
          <w:p w14:paraId="7AC944D3" w14:textId="77777777" w:rsidR="00F864C4" w:rsidRPr="00BE7A8F" w:rsidRDefault="00F864C4" w:rsidP="000441B1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КВТ как платформа ООН для регионального, межрегионального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глобального диалога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вопросам политики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области внутреннего транспорта</w:t>
            </w:r>
          </w:p>
        </w:tc>
        <w:tc>
          <w:tcPr>
            <w:tcW w:w="3318" w:type="dxa"/>
            <w:shd w:val="clear" w:color="auto" w:fill="auto"/>
          </w:tcPr>
          <w:p w14:paraId="16624119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См. информацию, касающуюся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задач 5.18 и 5.19</w:t>
            </w:r>
          </w:p>
        </w:tc>
        <w:tc>
          <w:tcPr>
            <w:tcW w:w="2449" w:type="dxa"/>
            <w:shd w:val="clear" w:color="auto" w:fill="auto"/>
          </w:tcPr>
          <w:p w14:paraId="52682C08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016E017B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</w:tr>
      <w:tr w:rsidR="00F864C4" w:rsidRPr="00BE7A8F" w14:paraId="6EFDBF3A" w14:textId="77777777" w:rsidTr="008E3396">
        <w:tc>
          <w:tcPr>
            <w:tcW w:w="616" w:type="dxa"/>
            <w:shd w:val="clear" w:color="auto" w:fill="auto"/>
          </w:tcPr>
          <w:p w14:paraId="2A814E72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3.4</w:t>
            </w:r>
          </w:p>
        </w:tc>
        <w:tc>
          <w:tcPr>
            <w:tcW w:w="1736" w:type="dxa"/>
            <w:shd w:val="clear" w:color="auto" w:fill="auto"/>
          </w:tcPr>
          <w:p w14:paraId="3DAB4734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КВТ в качестве платформы ООН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для содействия обеспечению устойчивой региональной</w:t>
            </w:r>
            <w:r w:rsidR="008E3396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 xml:space="preserve">и межрегиональной </w:t>
            </w:r>
            <w:proofErr w:type="spellStart"/>
            <w:r w:rsidRPr="00BE7A8F">
              <w:rPr>
                <w:sz w:val="18"/>
                <w:szCs w:val="18"/>
              </w:rPr>
              <w:t>связуемости</w:t>
            </w:r>
            <w:proofErr w:type="spellEnd"/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мобильности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на внутреннем транспорте</w:t>
            </w:r>
          </w:p>
        </w:tc>
        <w:tc>
          <w:tcPr>
            <w:tcW w:w="3318" w:type="dxa"/>
            <w:shd w:val="clear" w:color="auto" w:fill="auto"/>
          </w:tcPr>
          <w:p w14:paraId="6ED75CEC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См. информацию, касающуюся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задач 5.20–5.24</w:t>
            </w:r>
          </w:p>
        </w:tc>
        <w:tc>
          <w:tcPr>
            <w:tcW w:w="2449" w:type="dxa"/>
            <w:shd w:val="clear" w:color="auto" w:fill="auto"/>
          </w:tcPr>
          <w:p w14:paraId="5714AB1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4EF38337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</w:tr>
      <w:tr w:rsidR="00F864C4" w:rsidRPr="00BE7A8F" w14:paraId="731731FA" w14:textId="77777777" w:rsidTr="008E3396">
        <w:tc>
          <w:tcPr>
            <w:tcW w:w="616" w:type="dxa"/>
            <w:shd w:val="clear" w:color="auto" w:fill="auto"/>
          </w:tcPr>
          <w:p w14:paraId="179E03A4" w14:textId="77777777" w:rsidR="00F864C4" w:rsidRPr="00BE7A8F" w:rsidRDefault="00F864C4" w:rsidP="000441B1">
            <w:pPr>
              <w:pageBreakBefore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23" w:type="dxa"/>
            <w:gridSpan w:val="4"/>
            <w:shd w:val="clear" w:color="auto" w:fill="auto"/>
          </w:tcPr>
          <w:p w14:paraId="23FE6FE4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b/>
                <w:bCs/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>Действия, предусмотренные в решении о принятии Стратегии</w:t>
            </w:r>
          </w:p>
        </w:tc>
      </w:tr>
      <w:tr w:rsidR="00F864C4" w:rsidRPr="00BE7A8F" w14:paraId="0F260A18" w14:textId="77777777" w:rsidTr="008E3396">
        <w:tc>
          <w:tcPr>
            <w:tcW w:w="616" w:type="dxa"/>
            <w:shd w:val="clear" w:color="auto" w:fill="auto"/>
          </w:tcPr>
          <w:p w14:paraId="5BE52DD8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4.1</w:t>
            </w:r>
          </w:p>
        </w:tc>
        <w:tc>
          <w:tcPr>
            <w:tcW w:w="1736" w:type="dxa"/>
            <w:shd w:val="clear" w:color="auto" w:fill="auto"/>
          </w:tcPr>
          <w:p w14:paraId="021C9236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Привести планы работы РГ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соответствие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со Стратегией</w:t>
            </w:r>
          </w:p>
        </w:tc>
        <w:tc>
          <w:tcPr>
            <w:tcW w:w="3318" w:type="dxa"/>
            <w:shd w:val="clear" w:color="auto" w:fill="auto"/>
          </w:tcPr>
          <w:p w14:paraId="1D21D3D2" w14:textId="77777777" w:rsidR="00F864C4" w:rsidRPr="006B47A1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Председатель КВТ и Директор Отдела транспорта направили председателям всех РГ и АК письмо от 26 июня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2019 года с просьбой о согласовании работы РГ со Стратегией.</w:t>
            </w:r>
          </w:p>
          <w:p w14:paraId="35C7ED98" w14:textId="77777777" w:rsidR="00F864C4" w:rsidRPr="006B47A1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Секретариат провел для РГ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презентации по Стратегии.</w:t>
            </w:r>
          </w:p>
          <w:p w14:paraId="51F2A394" w14:textId="77777777" w:rsidR="00F864C4" w:rsidRPr="006B47A1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РГ и АК должны были представить свои предложения по согласованию работы</w:t>
            </w:r>
            <w:r w:rsidR="008E3396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не позднее середины 2020 года.</w:t>
            </w:r>
          </w:p>
          <w:p w14:paraId="647A49EB" w14:textId="77777777" w:rsidR="00F864C4" w:rsidRPr="006B47A1" w:rsidRDefault="006B47A1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  <w:shd w:val="clear" w:color="auto" w:fill="FFFFFF"/>
              </w:rPr>
            </w:pPr>
            <w:bookmarkStart w:id="1" w:name="_Hlk42097977"/>
            <w:r w:rsidRPr="006B47A1">
              <w:rPr>
                <w:rFonts w:cs="Times New Roman"/>
                <w:sz w:val="18"/>
                <w:szCs w:val="18"/>
                <w:shd w:val="clear" w:color="auto" w:fill="FFFFFF"/>
              </w:rPr>
              <w:t>‒</w:t>
            </w:r>
            <w:r w:rsidR="00F864C4" w:rsidRPr="00BE7A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 xml:space="preserve">WP.1: </w:t>
            </w:r>
            <w:r w:rsidR="00F864C4" w:rsidRPr="00BE7A8F">
              <w:rPr>
                <w:sz w:val="18"/>
                <w:szCs w:val="18"/>
                <w:shd w:val="clear" w:color="auto" w:fill="FFFFFF"/>
              </w:rPr>
              <w:t>Она провела обзор своей деятельности в связи со Стратегией КВТ. В результате этого обзора WP.1 приняла неофициальный документ № 4 (март 2020 года). В этом документе</w:t>
            </w:r>
            <w:r>
              <w:rPr>
                <w:sz w:val="18"/>
                <w:szCs w:val="18"/>
                <w:shd w:val="clear" w:color="auto" w:fill="FFFFFF"/>
              </w:rPr>
              <w:br/>
            </w:r>
            <w:r w:rsidR="00F864C4" w:rsidRPr="00BE7A8F">
              <w:rPr>
                <w:sz w:val="18"/>
                <w:szCs w:val="18"/>
                <w:shd w:val="clear" w:color="auto" w:fill="FFFFFF"/>
              </w:rPr>
              <w:t>содержится запланированное согласование деятельности Рабочей группы со Стратегией.</w:t>
            </w:r>
            <w:bookmarkEnd w:id="1"/>
          </w:p>
          <w:p w14:paraId="42729E74" w14:textId="77777777" w:rsidR="00F864C4" w:rsidRPr="006B47A1" w:rsidRDefault="006B47A1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B47A1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WP.5: Она привела свою программу работы в соответствие со Стратегией (КВТ был проинформирован в ходе восемьдесят второй сессии, пункт 47 документа ECE/TRANS/294).</w:t>
            </w:r>
          </w:p>
          <w:p w14:paraId="42359910" w14:textId="77777777" w:rsidR="00F864C4" w:rsidRPr="006B47A1" w:rsidRDefault="006B47A1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B47A1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WP.6: План работы уже в целом соответствует Стратегии в том смысле, что он направлен на совершенствование процессов сбора, проверки</w:t>
            </w:r>
            <w:r w:rsidR="008E3396">
              <w:rPr>
                <w:sz w:val="18"/>
                <w:szCs w:val="18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>и распространения информации</w:t>
            </w:r>
            <w:r w:rsidR="008E3396">
              <w:rPr>
                <w:sz w:val="18"/>
                <w:szCs w:val="18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>в целях получения точных статистических данных, позволяющих принимать обоснованные решения</w:t>
            </w:r>
            <w:r w:rsidR="001F597B">
              <w:rPr>
                <w:sz w:val="18"/>
                <w:szCs w:val="18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>по транспорту. Кроме того, WP.6 способствует реализации всех ЦУР,</w:t>
            </w:r>
            <w:r w:rsidR="001F597B">
              <w:rPr>
                <w:sz w:val="18"/>
                <w:szCs w:val="18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>в частности</w:t>
            </w:r>
            <w:r w:rsidR="001F597B"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задач 3.6, 9.1 и 11.2,</w:t>
            </w:r>
            <w:r w:rsidR="008E3396">
              <w:rPr>
                <w:sz w:val="18"/>
                <w:szCs w:val="18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>путем получения точных и сопоставимых данных по соответствующим задачам ЦУР, позволяя оценивать прогресс.</w:t>
            </w:r>
          </w:p>
          <w:p w14:paraId="1D3DDB3F" w14:textId="77777777" w:rsidR="00F864C4" w:rsidRPr="006B47A1" w:rsidRDefault="006B47A1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B47A1">
              <w:rPr>
                <w:rFonts w:cs="Times New Roman"/>
                <w:color w:val="000000"/>
                <w:sz w:val="18"/>
                <w:szCs w:val="18"/>
              </w:rPr>
              <w:t>‒</w:t>
            </w:r>
            <w:r w:rsidR="00F864C4" w:rsidRPr="00BE7A8F">
              <w:rPr>
                <w:color w:val="000000"/>
                <w:sz w:val="18"/>
                <w:szCs w:val="18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 xml:space="preserve">WP.11: </w:t>
            </w:r>
            <w:r w:rsidR="00F864C4" w:rsidRPr="00BE7A8F">
              <w:rPr>
                <w:color w:val="000000"/>
                <w:sz w:val="18"/>
                <w:szCs w:val="18"/>
              </w:rPr>
              <w:t>Она рассмотрела Стратегию КВТ на период до 2030 года на своей</w:t>
            </w:r>
            <w:r>
              <w:rPr>
                <w:color w:val="000000"/>
                <w:sz w:val="18"/>
                <w:szCs w:val="18"/>
              </w:rPr>
              <w:br/>
            </w:r>
            <w:r w:rsidR="00F864C4" w:rsidRPr="00BE7A8F">
              <w:rPr>
                <w:color w:val="000000"/>
                <w:sz w:val="18"/>
                <w:szCs w:val="18"/>
              </w:rPr>
              <w:t>76-й сессии (см. пункты 8–18 доклада ECE/TRANS/WP.11/243), одобрила проект рекомендаций КВТ и сочла,</w:t>
            </w:r>
            <w:r>
              <w:rPr>
                <w:color w:val="000000"/>
                <w:sz w:val="18"/>
                <w:szCs w:val="18"/>
              </w:rPr>
              <w:br/>
            </w:r>
            <w:r w:rsidR="00F864C4" w:rsidRPr="00BE7A8F">
              <w:rPr>
                <w:color w:val="000000"/>
                <w:sz w:val="18"/>
                <w:szCs w:val="18"/>
              </w:rPr>
              <w:t>что ее работа уже полностью соответствует Стратегии КВТ.</w:t>
            </w:r>
          </w:p>
          <w:p w14:paraId="6910D0F5" w14:textId="77777777" w:rsidR="00F864C4" w:rsidRPr="006E07C3" w:rsidRDefault="006B47A1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B47A1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WP.15: Она рассмотрела Стратегию КВТ на период до 2030 года на своей 107-й сессии (см. пункты 9–15 доклада ECE/TRANS/WP.15/248), одобрила проект рекомендаций КВТ и сочла,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что ее работа уже полностью соответствует Стратегии КВТ. Поскольку программа работы WP.15 охватывает программу работы WP.15/AC.1 и АС.2, ссылка на согласование ее работы со Стратегией КВТ относится также к деятельности, осуществляемой АС.1 и АС.2.</w:t>
            </w:r>
          </w:p>
          <w:p w14:paraId="452D3560" w14:textId="77777777" w:rsidR="00F864C4" w:rsidRPr="006E07C3" w:rsidRDefault="006E07C3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bookmarkStart w:id="2" w:name="_Hlk55374973"/>
            <w:r w:rsidRPr="006E07C3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WP.24: Она согласовала свою программу со Стратегией. WP.24 поддерживает комплексную интермодальную стыкуемость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для грузовых перевозок/мобильности. WP.24 подтвердила, что она</w:t>
            </w:r>
            <w:r w:rsidR="001F597B"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не занимается вопросами интермодальной пассажирской мобильности.</w:t>
            </w:r>
          </w:p>
          <w:bookmarkEnd w:id="2"/>
          <w:p w14:paraId="72656CB4" w14:textId="77777777" w:rsidR="00F864C4" w:rsidRPr="006E07C3" w:rsidRDefault="006E07C3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E07C3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WP.29: Он согласовал свою программу со Стратегией и в настоящее время занимается определением приоритетов деятельности в рамках своих шести вспомогательных рабочих групп (ECE/TRANS/WP.29/2020/01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и Rev.1).</w:t>
            </w:r>
          </w:p>
          <w:p w14:paraId="38082483" w14:textId="77777777" w:rsidR="00F864C4" w:rsidRPr="006E07C3" w:rsidRDefault="006E07C3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E07C3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WP.30: На своей 153-й сессии (октябрь 2019 года) WP.30 рассмотрела документ ECE/TRANS/WP.30/2019/8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и исправление Corr.1 к нему, содержащие перечень задач, которые надлежит выполнить для согласования ее работы со Стратегией. Рабочая группа выразила свою готовность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в принципе поддержать осуществление стратегии и поэтому в предварительном порядке согласилась с предлагаемым графиком при условии проведения</w:t>
            </w:r>
            <w:r w:rsidR="008E3396">
              <w:rPr>
                <w:sz w:val="18"/>
                <w:szCs w:val="18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>в любое время в будущем дальнейшей оценки (см. ECE/TRANS/WP.30/306, пункт 5).</w:t>
            </w:r>
          </w:p>
          <w:p w14:paraId="2B6D7774" w14:textId="77777777" w:rsidR="00F864C4" w:rsidRPr="006E07C3" w:rsidRDefault="006E07C3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E07C3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SC.1: Она привела свою программу работы в соответствие со Стратегией,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а также реструктурировала свою повестку дня начиная со своей следующей (115-й) сессии, с тем чтобы лучше отразить ее соответствие Стратегии (об этом секретарь КВТ был проинформирован по электронной почте в ноябре 2019 года, а КВТ —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в ходе его восемьдесят второй сессии).</w:t>
            </w:r>
          </w:p>
          <w:p w14:paraId="218C6A05" w14:textId="77777777" w:rsidR="00F864C4" w:rsidRPr="006E07C3" w:rsidRDefault="006E07C3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E07C3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SC.2: Она привела свою программу работы в соответствие со Стратегией (КВТ был проинформирован</w:t>
            </w:r>
            <w:r w:rsidR="008E3396">
              <w:rPr>
                <w:sz w:val="18"/>
                <w:szCs w:val="18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>в ходе восемьдесят второй сессии).</w:t>
            </w:r>
          </w:p>
          <w:p w14:paraId="22CC033B" w14:textId="77777777" w:rsidR="00F864C4" w:rsidRPr="006E07C3" w:rsidRDefault="006E07C3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E07C3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SC.3: Она привела свою программу работы в соответствие со Стратегией (КВТ был проинформирован в ходе восемьдесят второй сессии, пункт 112 документа ECE/TRANS/294).</w:t>
            </w:r>
          </w:p>
          <w:p w14:paraId="07A4B7DE" w14:textId="77777777" w:rsidR="00F864C4" w:rsidRPr="006E07C3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Следует разработать последовательный план согласования работы РГ.</w:t>
            </w:r>
          </w:p>
          <w:p w14:paraId="552E736C" w14:textId="77777777" w:rsidR="00F864C4" w:rsidRPr="006E07C3" w:rsidRDefault="00F864C4" w:rsidP="000441B1">
            <w:pPr>
              <w:spacing w:before="40" w:after="6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Несогласованные элементы:</w:t>
            </w:r>
          </w:p>
          <w:p w14:paraId="720EE3C7" w14:textId="77777777" w:rsidR="00F864C4" w:rsidRPr="006E07C3" w:rsidRDefault="006E07C3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E07C3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работа над интермодальными пассажирскими перевозками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и мобильностью ведется WP.5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в городском контексте. КВТ, возможно, пожелает принять решение о том, чтобы просить WP.5 охватить интермодальные пассажирские перевозки за пределами городского контекста. WP.24 поддерживает</w:t>
            </w:r>
            <w:r w:rsidR="001F597B">
              <w:rPr>
                <w:sz w:val="18"/>
                <w:szCs w:val="18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>такой подход</w:t>
            </w:r>
            <w:r>
              <w:rPr>
                <w:sz w:val="18"/>
                <w:szCs w:val="18"/>
              </w:rPr>
              <w:t>;</w:t>
            </w:r>
          </w:p>
          <w:p w14:paraId="40453890" w14:textId="77777777" w:rsidR="00F864C4" w:rsidRPr="00BE7A8F" w:rsidRDefault="006E07C3" w:rsidP="000441B1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6E07C3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руководство деятельностью в области экологичного транспорта как таковое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 xml:space="preserve">не </w:t>
            </w:r>
            <w:r w:rsidR="00F864C4" w:rsidRPr="00BE7A8F">
              <w:rPr>
                <w:color w:val="000000" w:themeColor="text1"/>
                <w:sz w:val="18"/>
                <w:szCs w:val="18"/>
              </w:rPr>
              <w:t xml:space="preserve">было </w:t>
            </w:r>
            <w:r w:rsidR="00F864C4" w:rsidRPr="00BE7A8F">
              <w:rPr>
                <w:sz w:val="18"/>
                <w:szCs w:val="18"/>
              </w:rPr>
              <w:t>поручено ни одной из РГ.</w:t>
            </w:r>
          </w:p>
        </w:tc>
        <w:tc>
          <w:tcPr>
            <w:tcW w:w="2449" w:type="dxa"/>
            <w:shd w:val="clear" w:color="auto" w:fill="auto"/>
          </w:tcPr>
          <w:p w14:paraId="3A97BC1D" w14:textId="77777777" w:rsidR="00F864C4" w:rsidRPr="006B47A1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Разработать последовательный план согласования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для рассмотрения КВТ</w:t>
            </w:r>
            <w:r w:rsidR="006B47A1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(через Бюро КВТ) с целью охвата следующих несогласованных элементов:</w:t>
            </w:r>
          </w:p>
          <w:p w14:paraId="6A18692B" w14:textId="77777777" w:rsidR="00F864C4" w:rsidRPr="006B47A1" w:rsidRDefault="006B47A1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6B47A1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экологичного транспорта, работа над которым будет осуществляться под руководством/рассматриваться одной из РГ (см. также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задачу 5.23, пункт 5);</w:t>
            </w:r>
          </w:p>
          <w:p w14:paraId="45877F25" w14:textId="77777777" w:rsidR="00F864C4" w:rsidRPr="00BE7A8F" w:rsidRDefault="006B47A1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6B47A1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интермодальных пассажирских перевозок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на других уровнях, помимо городского, работа над которыми будут осуществляться под руководством WP.5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вместе с городскими интермодальными пассажирскими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перевозками.</w:t>
            </w:r>
          </w:p>
        </w:tc>
        <w:tc>
          <w:tcPr>
            <w:tcW w:w="1520" w:type="dxa"/>
            <w:shd w:val="clear" w:color="auto" w:fill="auto"/>
          </w:tcPr>
          <w:p w14:paraId="7A259730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Секретариат КВТ и секретари всех РГ</w:t>
            </w:r>
          </w:p>
        </w:tc>
      </w:tr>
      <w:tr w:rsidR="00F864C4" w:rsidRPr="00BE7A8F" w14:paraId="4B826F8F" w14:textId="77777777" w:rsidTr="008E3396">
        <w:tc>
          <w:tcPr>
            <w:tcW w:w="616" w:type="dxa"/>
            <w:shd w:val="clear" w:color="auto" w:fill="auto"/>
          </w:tcPr>
          <w:p w14:paraId="415E05B9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4.2</w:t>
            </w:r>
          </w:p>
        </w:tc>
        <w:tc>
          <w:tcPr>
            <w:tcW w:w="1736" w:type="dxa"/>
            <w:shd w:val="clear" w:color="auto" w:fill="auto"/>
          </w:tcPr>
          <w:p w14:paraId="4F0E5D3A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При необходимости скорректировать Стратегию и ее приоритеты</w:t>
            </w:r>
          </w:p>
        </w:tc>
        <w:tc>
          <w:tcPr>
            <w:tcW w:w="3318" w:type="dxa"/>
            <w:shd w:val="clear" w:color="auto" w:fill="auto"/>
          </w:tcPr>
          <w:p w14:paraId="751B5DCC" w14:textId="77777777" w:rsidR="00F864C4" w:rsidRPr="006E07C3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COVID-19 привел к возникновению многочисленных проблем в области международного внутреннего и городского транспорта. Однако пока что оценка COVID-19 не указывает на необходимость внесения изменений в Стратегию. Управление возможными мерами по ликвидации последствий COVID-19 может осуществляться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рамках приоритетных задач 5.5, 5.6, 5.9, 5.14, 5.15, 5.20, 5.22 и 5.23.</w:t>
            </w:r>
          </w:p>
          <w:p w14:paraId="35EA523F" w14:textId="77777777" w:rsidR="00F864C4" w:rsidRPr="00BE7A8F" w:rsidRDefault="00F864C4" w:rsidP="00C628E7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случае необходимости может быть предложена корректировка.</w:t>
            </w:r>
          </w:p>
        </w:tc>
        <w:tc>
          <w:tcPr>
            <w:tcW w:w="2449" w:type="dxa"/>
            <w:shd w:val="clear" w:color="auto" w:fill="auto"/>
          </w:tcPr>
          <w:p w14:paraId="79620D88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Следить за развитием внутреннего транспорта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при необходимости предлагать корректировки Стратегии</w:t>
            </w:r>
          </w:p>
        </w:tc>
        <w:tc>
          <w:tcPr>
            <w:tcW w:w="1520" w:type="dxa"/>
            <w:shd w:val="clear" w:color="auto" w:fill="auto"/>
          </w:tcPr>
          <w:p w14:paraId="41AE01A8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Секретариат КВТ</w:t>
            </w:r>
            <w:r w:rsidR="001F597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 xml:space="preserve">в сотрудничестве с секретарями </w:t>
            </w:r>
            <w:r w:rsidRPr="006E07C3">
              <w:rPr>
                <w:spacing w:val="-6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</w:t>
            </w:r>
          </w:p>
        </w:tc>
      </w:tr>
      <w:tr w:rsidR="00F864C4" w:rsidRPr="00BE7A8F" w14:paraId="1436F0FE" w14:textId="77777777" w:rsidTr="008E3396">
        <w:tc>
          <w:tcPr>
            <w:tcW w:w="616" w:type="dxa"/>
            <w:shd w:val="clear" w:color="auto" w:fill="auto"/>
          </w:tcPr>
          <w:p w14:paraId="65FE9F82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4.3</w:t>
            </w:r>
          </w:p>
        </w:tc>
        <w:tc>
          <w:tcPr>
            <w:tcW w:w="1736" w:type="dxa"/>
            <w:shd w:val="clear" w:color="auto" w:fill="auto"/>
          </w:tcPr>
          <w:p w14:paraId="743A20E7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Скорректировать правила процедуры КВТ</w:t>
            </w:r>
          </w:p>
        </w:tc>
        <w:tc>
          <w:tcPr>
            <w:tcW w:w="3318" w:type="dxa"/>
            <w:shd w:val="clear" w:color="auto" w:fill="auto"/>
          </w:tcPr>
          <w:p w14:paraId="750D4696" w14:textId="77777777" w:rsidR="00F864C4" w:rsidRPr="00BE7A8F" w:rsidRDefault="00F864C4" w:rsidP="00C628E7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Правила процедуры (ПП)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пересмотренный круг ведения КВТ были приняты КВТ соответственно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феврале 2020 года и феврале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2019 года. Последний, после его одобрения ЕЭК в апреле 2019 года, ожидает теперь рассмотрения на уровне ЭКОСОС. Секретариат направил информационные записки ключевым членам ЭКОСОС.</w:t>
            </w:r>
          </w:p>
        </w:tc>
        <w:tc>
          <w:tcPr>
            <w:tcW w:w="2449" w:type="dxa"/>
            <w:shd w:val="clear" w:color="auto" w:fill="auto"/>
          </w:tcPr>
          <w:p w14:paraId="1959CE53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Поощрять и поддерживать положительное рассмотрение КВ</w:t>
            </w:r>
            <w:r w:rsidR="001F597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на уровне ЭКОСОС</w:t>
            </w:r>
          </w:p>
        </w:tc>
        <w:tc>
          <w:tcPr>
            <w:tcW w:w="1520" w:type="dxa"/>
            <w:shd w:val="clear" w:color="auto" w:fill="auto"/>
          </w:tcPr>
          <w:p w14:paraId="254CF3E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Секретариат КВТ</w:t>
            </w:r>
          </w:p>
        </w:tc>
      </w:tr>
      <w:tr w:rsidR="00F864C4" w:rsidRPr="00BE7A8F" w14:paraId="7B220087" w14:textId="77777777" w:rsidTr="008E3396">
        <w:tc>
          <w:tcPr>
            <w:tcW w:w="616" w:type="dxa"/>
            <w:shd w:val="clear" w:color="auto" w:fill="auto"/>
          </w:tcPr>
          <w:p w14:paraId="1AC7F999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4.4</w:t>
            </w:r>
          </w:p>
        </w:tc>
        <w:tc>
          <w:tcPr>
            <w:tcW w:w="1736" w:type="dxa"/>
            <w:shd w:val="clear" w:color="auto" w:fill="auto"/>
          </w:tcPr>
          <w:p w14:paraId="04BF1457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Содействовать осуществлению Стратегии</w:t>
            </w:r>
          </w:p>
        </w:tc>
        <w:tc>
          <w:tcPr>
            <w:tcW w:w="3318" w:type="dxa"/>
            <w:shd w:val="clear" w:color="auto" w:fill="auto"/>
          </w:tcPr>
          <w:p w14:paraId="317BF219" w14:textId="0A51522B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РГ играют вместе с КВТ активную</w:t>
            </w:r>
            <w:r w:rsidR="001F597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роль в осуществлении Стратегии.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плане согласования (см. также</w:t>
            </w:r>
            <w:r w:rsidR="00C628E7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задачу 4.1) будет указано, каким образом та или иная РГ может повысить свою</w:t>
            </w:r>
            <w:r w:rsidR="00C628E7" w:rsidRPr="00C628E7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роль</w:t>
            </w:r>
            <w:r w:rsidR="008E3396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в осуществлении Стратегии.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Это включено в годовые планы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работы всех сотрудников Отдела.</w:t>
            </w:r>
          </w:p>
        </w:tc>
        <w:tc>
          <w:tcPr>
            <w:tcW w:w="2449" w:type="dxa"/>
            <w:shd w:val="clear" w:color="auto" w:fill="auto"/>
          </w:tcPr>
          <w:p w14:paraId="7B036E2A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Выполнять план согласования Стратегии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РГ после его принятия КВТ в 2021 году. Это будет осуществляться посредством внутренней координации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проведения регулярных совещаний в целях обеспечения полной согласованности и осуществления Стратегии; это может включать в себя совещания (виртуальные)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председателями РГ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Председателем КВТ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для согласования общих мероприятий или задач.</w:t>
            </w:r>
          </w:p>
        </w:tc>
        <w:tc>
          <w:tcPr>
            <w:tcW w:w="1520" w:type="dxa"/>
            <w:shd w:val="clear" w:color="auto" w:fill="auto"/>
          </w:tcPr>
          <w:p w14:paraId="4DA62D3B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Секретариат КВТ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секретари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всех РГ</w:t>
            </w:r>
          </w:p>
        </w:tc>
      </w:tr>
      <w:tr w:rsidR="00F864C4" w:rsidRPr="00BE7A8F" w14:paraId="2FF0CF25" w14:textId="77777777" w:rsidTr="008E3396">
        <w:tc>
          <w:tcPr>
            <w:tcW w:w="616" w:type="dxa"/>
            <w:shd w:val="clear" w:color="auto" w:fill="auto"/>
          </w:tcPr>
          <w:p w14:paraId="627B41EA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4.5</w:t>
            </w:r>
          </w:p>
        </w:tc>
        <w:tc>
          <w:tcPr>
            <w:tcW w:w="1736" w:type="dxa"/>
            <w:shd w:val="clear" w:color="auto" w:fill="auto"/>
          </w:tcPr>
          <w:p w14:paraId="2D9C860D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Скорректировать, при необходимости, организацию ежегодной сессии КВТ</w:t>
            </w:r>
          </w:p>
        </w:tc>
        <w:tc>
          <w:tcPr>
            <w:tcW w:w="3318" w:type="dxa"/>
            <w:shd w:val="clear" w:color="auto" w:fill="auto"/>
          </w:tcPr>
          <w:p w14:paraId="68CF649B" w14:textId="77777777" w:rsidR="00F864C4" w:rsidRPr="006E07C3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Повестка дня КВТ была скорректирована в соответствии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приоритетами Стратегии и планом действий. Существующие пункты повестки дня были переупорядочены, чтобы отразить приоритеты Стратегии, и были добавлены новые пункты повестки дня.</w:t>
            </w:r>
          </w:p>
          <w:p w14:paraId="77537DE0" w14:textId="77777777" w:rsidR="00F864C4" w:rsidRPr="00BE7A8F" w:rsidRDefault="00F864C4" w:rsidP="00C628E7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См. также задачи 5.18 и 5.19.</w:t>
            </w:r>
          </w:p>
        </w:tc>
        <w:tc>
          <w:tcPr>
            <w:tcW w:w="2449" w:type="dxa"/>
            <w:shd w:val="clear" w:color="auto" w:fill="auto"/>
          </w:tcPr>
          <w:p w14:paraId="5910E5F9" w14:textId="5DF0FF2F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Продолжить рассмотрение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Бюро вопроса</w:t>
            </w:r>
            <w:r w:rsidR="001F597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о дальнейших корректировках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организации сессии КВТ</w:t>
            </w:r>
            <w:r w:rsidR="006E07C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целях оказания дальнейшей поддержки осуществлению Стратегии</w:t>
            </w:r>
            <w:r w:rsidR="001F597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принятию решений КВТ</w:t>
            </w:r>
          </w:p>
        </w:tc>
        <w:tc>
          <w:tcPr>
            <w:tcW w:w="1520" w:type="dxa"/>
            <w:shd w:val="clear" w:color="auto" w:fill="auto"/>
          </w:tcPr>
          <w:p w14:paraId="78535500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Секретариат КВТ</w:t>
            </w:r>
          </w:p>
        </w:tc>
      </w:tr>
      <w:tr w:rsidR="00F864C4" w:rsidRPr="00BE7A8F" w14:paraId="58996883" w14:textId="77777777" w:rsidTr="008E3396">
        <w:tc>
          <w:tcPr>
            <w:tcW w:w="616" w:type="dxa"/>
            <w:shd w:val="clear" w:color="auto" w:fill="auto"/>
          </w:tcPr>
          <w:p w14:paraId="444798E1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4.6</w:t>
            </w:r>
          </w:p>
        </w:tc>
        <w:tc>
          <w:tcPr>
            <w:tcW w:w="1736" w:type="dxa"/>
            <w:shd w:val="clear" w:color="auto" w:fill="auto"/>
          </w:tcPr>
          <w:p w14:paraId="09C0D2CC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Проводить консультации</w:t>
            </w:r>
            <w:r w:rsidR="00386AA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налаживать отношения сотрудничества</w:t>
            </w:r>
            <w:r w:rsidR="00386AA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другими региональными комиссиями ООН</w:t>
            </w:r>
          </w:p>
        </w:tc>
        <w:tc>
          <w:tcPr>
            <w:tcW w:w="3318" w:type="dxa"/>
            <w:shd w:val="clear" w:color="auto" w:fill="auto"/>
          </w:tcPr>
          <w:p w14:paraId="45639488" w14:textId="77777777" w:rsidR="00F864C4" w:rsidRPr="001E1954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Отдел транспорта активно сотрудничает с другими региональными комиссиями (РК) ООН. Директор Отдела транспорта проинформировал коллег из других</w:t>
            </w:r>
            <w:r w:rsidR="001F597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РК о Стратегии и предлагаемом сотрудничестве. Отдел транспорта вовлекает другие РК в свои проекты/</w:t>
            </w:r>
            <w:r w:rsidR="00386AAC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инициативы: проект СРООН</w:t>
            </w:r>
            <w:r w:rsidR="00386AA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разработке показателей устойчивой связности инфраструктуры внутреннего транспорта (ПУСИВТ)</w:t>
            </w:r>
            <w:r w:rsidR="001F597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и меры реагирования/инициатива в связи</w:t>
            </w:r>
            <w:r w:rsidR="008E3396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с COVID-19, включая разработку Платформы по мониторингу ситуации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пересечением границ в связи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COVID-19, в которой участвуют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все РК; а также мероприятия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безопасности дорожного движения, такие как обзоры показателей безопасности дорожного движения. ЕЭК и ЭСКАТО также сотрудничают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области евро-азиатских транспортных связей.</w:t>
            </w:r>
          </w:p>
          <w:p w14:paraId="1845F6A2" w14:textId="77777777" w:rsidR="00F864C4" w:rsidRPr="00BE7A8F" w:rsidRDefault="00F864C4" w:rsidP="00C628E7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Отдел транспорта ЕЭК и ЭСКЗА совместно работают над созданием Международного центра мониторинга транспортной инфраструктуры.</w:t>
            </w:r>
          </w:p>
        </w:tc>
        <w:tc>
          <w:tcPr>
            <w:tcW w:w="2449" w:type="dxa"/>
            <w:shd w:val="clear" w:color="auto" w:fill="auto"/>
          </w:tcPr>
          <w:p w14:paraId="4F13546E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Продолжать и расширять сотрудничество с другими РК</w:t>
            </w:r>
          </w:p>
        </w:tc>
        <w:tc>
          <w:tcPr>
            <w:tcW w:w="1520" w:type="dxa"/>
            <w:shd w:val="clear" w:color="auto" w:fill="auto"/>
          </w:tcPr>
          <w:p w14:paraId="339AE6EA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Секретариат КВТ</w:t>
            </w:r>
            <w:r w:rsidR="001E1954">
              <w:rPr>
                <w:sz w:val="18"/>
                <w:szCs w:val="18"/>
              </w:rPr>
              <w:br/>
            </w:r>
            <w:r w:rsidRPr="001E1954">
              <w:rPr>
                <w:spacing w:val="-4"/>
                <w:sz w:val="18"/>
                <w:szCs w:val="18"/>
              </w:rPr>
              <w:t>в сотрудничестве</w:t>
            </w:r>
            <w:r w:rsidRPr="00BE7A8F">
              <w:rPr>
                <w:sz w:val="18"/>
                <w:szCs w:val="18"/>
              </w:rPr>
              <w:t xml:space="preserve"> </w:t>
            </w:r>
            <w:r w:rsidRPr="001E1954">
              <w:rPr>
                <w:spacing w:val="-4"/>
                <w:sz w:val="18"/>
                <w:szCs w:val="18"/>
              </w:rPr>
              <w:t>с секретариатами</w:t>
            </w:r>
            <w:r w:rsidRPr="00BE7A8F">
              <w:rPr>
                <w:sz w:val="18"/>
                <w:szCs w:val="18"/>
              </w:rPr>
              <w:t xml:space="preserve"> </w:t>
            </w:r>
            <w:r w:rsidRPr="001E1954">
              <w:rPr>
                <w:spacing w:val="-6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</w:t>
            </w:r>
          </w:p>
        </w:tc>
      </w:tr>
      <w:tr w:rsidR="00F864C4" w:rsidRPr="00BE7A8F" w14:paraId="6F74D3A2" w14:textId="77777777" w:rsidTr="008E3396">
        <w:tc>
          <w:tcPr>
            <w:tcW w:w="616" w:type="dxa"/>
            <w:shd w:val="clear" w:color="auto" w:fill="auto"/>
          </w:tcPr>
          <w:p w14:paraId="104B4AB3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23" w:type="dxa"/>
            <w:gridSpan w:val="4"/>
            <w:shd w:val="clear" w:color="auto" w:fill="auto"/>
          </w:tcPr>
          <w:p w14:paraId="337D7817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b/>
                <w:bCs/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>Действия, включенные в перечень приоритетов</w:t>
            </w:r>
          </w:p>
        </w:tc>
      </w:tr>
      <w:tr w:rsidR="00F864C4" w:rsidRPr="00BE7A8F" w14:paraId="2567394F" w14:textId="77777777" w:rsidTr="008E3396">
        <w:tc>
          <w:tcPr>
            <w:tcW w:w="616" w:type="dxa"/>
            <w:shd w:val="clear" w:color="auto" w:fill="auto"/>
          </w:tcPr>
          <w:p w14:paraId="6FE7E06A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5.1</w:t>
            </w:r>
          </w:p>
        </w:tc>
        <w:tc>
          <w:tcPr>
            <w:tcW w:w="1736" w:type="dxa"/>
            <w:shd w:val="clear" w:color="auto" w:fill="auto"/>
          </w:tcPr>
          <w:p w14:paraId="2D99385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Обслуживать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правовые документы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обеспечивать административное управление ими</w:t>
            </w:r>
          </w:p>
        </w:tc>
        <w:tc>
          <w:tcPr>
            <w:tcW w:w="3318" w:type="dxa"/>
            <w:shd w:val="clear" w:color="auto" w:fill="auto"/>
          </w:tcPr>
          <w:p w14:paraId="6A1463B5" w14:textId="2256B282" w:rsidR="00F864C4" w:rsidRPr="001F597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Соответствующие РГ/АК осуществляют административное управление правовыми документами, входящими</w:t>
            </w:r>
            <w:r w:rsidR="00C628E7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их сферу компетенции.</w:t>
            </w:r>
            <w:r w:rsidR="001F597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В рамках</w:t>
            </w:r>
            <w:r w:rsidR="008E3396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этой работы РГ оценивают и/или рассматривают правовые документы, входящие в их сферу компетенции: например, WP.30 на своей 154-й сессии, приступила к оценке 17 правовых документов, входящих в ее сферу компетенции, включая, в частности, возможность внесения в них поправок (см. ECE/TRANS/WP.30/308, пункт 6,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ECE/TRANS/WP.30/2020/1).</w:t>
            </w:r>
          </w:p>
          <w:p w14:paraId="2B4216BC" w14:textId="77777777" w:rsidR="00F864C4" w:rsidRPr="001F597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рамках мер по облегчению понимания и осуществления правовых документов РГ/АК пытаются обеспечить наличие глобальных документов на всех шести официальных языках ООН.</w:t>
            </w:r>
          </w:p>
          <w:p w14:paraId="216EE711" w14:textId="77777777" w:rsidR="00F864C4" w:rsidRPr="001E1954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Соответствующие РГ/АК ведут совместную работу по обеспечению необходимого соответствия между конкретными правовыми документами, например WP.15 и WP.29 в отношении правил в области транспортных средств R105 для транспортных средств, перевозящих опасные грузы, или WP.15 и WP.1 в отношении дорожных знаков, относящихся к опасным грузам.</w:t>
            </w:r>
          </w:p>
          <w:p w14:paraId="36A33691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Соответствующие РГ издают рекомендации по усилению согласования национальных законов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с правовыми документами (например, WP.15 рекомендовала согласовать национальные законы о перевозке опасных грузов с ДОПОГ в целях содействия эффективному осуществлению ДОПОГ и повышению безопасности дорожного движения. 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Она призвала КВТ принять эту рекомендацию).</w:t>
            </w:r>
          </w:p>
        </w:tc>
        <w:tc>
          <w:tcPr>
            <w:tcW w:w="2449" w:type="dxa"/>
            <w:shd w:val="clear" w:color="auto" w:fill="auto"/>
          </w:tcPr>
          <w:p w14:paraId="2E7125C7" w14:textId="68670C7F" w:rsidR="00F864C4" w:rsidRPr="001E1954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Продолжать обеспечивать административное управление правовыми документами и по мере необходимости вносить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в них поправки, это также включает в себя обзор, оценку и </w:t>
            </w:r>
            <w:proofErr w:type="gramStart"/>
            <w:r w:rsidRPr="00BE7A8F">
              <w:rPr>
                <w:sz w:val="18"/>
                <w:szCs w:val="18"/>
              </w:rPr>
              <w:t>предлагаемые обновления</w:t>
            </w:r>
            <w:proofErr w:type="gramEnd"/>
            <w:r w:rsidRPr="00BE7A8F">
              <w:rPr>
                <w:sz w:val="18"/>
                <w:szCs w:val="18"/>
              </w:rPr>
              <w:t xml:space="preserve"> и модернизацию, а также стратегию нового присоединения и повторного осуществления</w:t>
            </w:r>
          </w:p>
          <w:p w14:paraId="45C3199C" w14:textId="54575521" w:rsidR="00F864C4" w:rsidRPr="001E1954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Работать над обеспечением мандата Генеральной Ассамблеи или ЭКОСОС</w:t>
            </w:r>
            <w:r w:rsidR="001F597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на перевод документов, касающихся правовых документов, имеющих глобальное значение,</w:t>
            </w:r>
            <w:r w:rsidR="001F597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на все шесть официальных языков ООН</w:t>
            </w:r>
          </w:p>
          <w:p w14:paraId="68BA5919" w14:textId="3569A988" w:rsidR="00F864C4" w:rsidRPr="001E1954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Продолжать сотрудничество в целях обеспечения согласованности между конкретными правовыми документами</w:t>
            </w:r>
          </w:p>
          <w:p w14:paraId="4FF915B5" w14:textId="31999861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 Продолжать выносить рекомендации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осуществлению правовых документов и изучать пути усиления контроля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за их применением</w:t>
            </w:r>
          </w:p>
        </w:tc>
        <w:tc>
          <w:tcPr>
            <w:tcW w:w="1520" w:type="dxa"/>
            <w:shd w:val="clear" w:color="auto" w:fill="auto"/>
          </w:tcPr>
          <w:p w14:paraId="21C2A3BD" w14:textId="77777777" w:rsidR="00F864C4" w:rsidRPr="001F597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Секретари РГ/АК</w:t>
            </w:r>
          </w:p>
          <w:p w14:paraId="43103B1D" w14:textId="77777777" w:rsidR="00F864C4" w:rsidRPr="001F597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Секретариат КВТ</w:t>
            </w:r>
          </w:p>
          <w:p w14:paraId="60B89CE0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3–4. Секретари </w:t>
            </w:r>
            <w:r w:rsidRPr="001F597B">
              <w:rPr>
                <w:spacing w:val="-4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РГ/АК</w:t>
            </w:r>
          </w:p>
        </w:tc>
      </w:tr>
      <w:tr w:rsidR="00F864C4" w:rsidRPr="00BE7A8F" w14:paraId="3B3582E5" w14:textId="77777777" w:rsidTr="008E3396">
        <w:tc>
          <w:tcPr>
            <w:tcW w:w="616" w:type="dxa"/>
            <w:shd w:val="clear" w:color="auto" w:fill="auto"/>
          </w:tcPr>
          <w:p w14:paraId="040E4FD0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5.2</w:t>
            </w:r>
          </w:p>
        </w:tc>
        <w:tc>
          <w:tcPr>
            <w:tcW w:w="1736" w:type="dxa"/>
            <w:shd w:val="clear" w:color="auto" w:fill="auto"/>
          </w:tcPr>
          <w:p w14:paraId="3418964F" w14:textId="77777777" w:rsidR="00F864C4" w:rsidRPr="00BE7A8F" w:rsidRDefault="00F864C4" w:rsidP="00C71986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Внести изменения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КВ КВТ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(до 2020 года)</w:t>
            </w:r>
          </w:p>
        </w:tc>
        <w:tc>
          <w:tcPr>
            <w:tcW w:w="3318" w:type="dxa"/>
            <w:shd w:val="clear" w:color="auto" w:fill="auto"/>
          </w:tcPr>
          <w:p w14:paraId="2E4B33E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См. информацию, касающуюся</w:t>
            </w:r>
            <w:r w:rsidR="001E1954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задачи 4.3</w:t>
            </w:r>
          </w:p>
        </w:tc>
        <w:tc>
          <w:tcPr>
            <w:tcW w:w="2449" w:type="dxa"/>
            <w:shd w:val="clear" w:color="auto" w:fill="auto"/>
          </w:tcPr>
          <w:p w14:paraId="16142C7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1EFBC15B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Секретариат КВТ</w:t>
            </w:r>
          </w:p>
        </w:tc>
      </w:tr>
      <w:tr w:rsidR="00F864C4" w:rsidRPr="00BE7A8F" w14:paraId="0853B816" w14:textId="77777777" w:rsidTr="008E3396">
        <w:tc>
          <w:tcPr>
            <w:tcW w:w="616" w:type="dxa"/>
            <w:shd w:val="clear" w:color="auto" w:fill="auto"/>
          </w:tcPr>
          <w:p w14:paraId="0EEB65EF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5.3</w:t>
            </w:r>
          </w:p>
        </w:tc>
        <w:tc>
          <w:tcPr>
            <w:tcW w:w="1736" w:type="dxa"/>
            <w:shd w:val="clear" w:color="auto" w:fill="auto"/>
          </w:tcPr>
          <w:p w14:paraId="77B23406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Внести поправки</w:t>
            </w:r>
            <w:r w:rsidR="009722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правовые документы</w:t>
            </w:r>
            <w:r w:rsidR="008E3396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с географическими процедурными барьерами</w:t>
            </w:r>
            <w:r w:rsidR="009722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(к 2025 году)</w:t>
            </w:r>
          </w:p>
        </w:tc>
        <w:tc>
          <w:tcPr>
            <w:tcW w:w="3318" w:type="dxa"/>
            <w:shd w:val="clear" w:color="auto" w:fill="auto"/>
          </w:tcPr>
          <w:p w14:paraId="0A82BED9" w14:textId="77777777" w:rsidR="00F864C4" w:rsidRPr="009722BC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Соглашение ДОПОГ: </w:t>
            </w:r>
            <w:r w:rsidR="009722BC">
              <w:rPr>
                <w:sz w:val="18"/>
                <w:szCs w:val="18"/>
              </w:rPr>
              <w:t>«</w:t>
            </w:r>
            <w:r w:rsidRPr="00BE7A8F">
              <w:rPr>
                <w:sz w:val="18"/>
                <w:szCs w:val="18"/>
              </w:rPr>
              <w:t>Европейское</w:t>
            </w:r>
            <w:r w:rsidR="009722BC">
              <w:rPr>
                <w:sz w:val="18"/>
                <w:szCs w:val="18"/>
              </w:rPr>
              <w:t>»</w:t>
            </w:r>
            <w:r w:rsidRPr="00BE7A8F">
              <w:rPr>
                <w:sz w:val="18"/>
                <w:szCs w:val="18"/>
              </w:rPr>
              <w:t xml:space="preserve"> исключено из названия соглашения. Хотя это соглашение уже было открыто для присоединения всех государств — членов ООН, предполагается, что эта поправка может облегчить присоединение к нему тех государств, для которых ссылка </w:t>
            </w:r>
            <w:r w:rsidR="009722BC">
              <w:rPr>
                <w:sz w:val="18"/>
                <w:szCs w:val="18"/>
              </w:rPr>
              <w:t>«</w:t>
            </w:r>
            <w:r w:rsidRPr="00BE7A8F">
              <w:rPr>
                <w:sz w:val="18"/>
                <w:szCs w:val="18"/>
              </w:rPr>
              <w:t>Европейское</w:t>
            </w:r>
            <w:r w:rsidR="009722BC">
              <w:rPr>
                <w:sz w:val="18"/>
                <w:szCs w:val="18"/>
              </w:rPr>
              <w:t>»</w:t>
            </w:r>
            <w:r w:rsidRPr="00BE7A8F">
              <w:rPr>
                <w:sz w:val="18"/>
                <w:szCs w:val="18"/>
              </w:rPr>
              <w:t xml:space="preserve"> может быть воспринята как препятствие. Эта поправка вступит</w:t>
            </w:r>
            <w:r w:rsidR="001F597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силу 1 января</w:t>
            </w:r>
            <w:r w:rsidR="001F597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2021 года.</w:t>
            </w:r>
          </w:p>
          <w:p w14:paraId="54E03743" w14:textId="4F3F19A5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WP.1 уже неофициально отклонил изменения к положениям о соответствии установленным требованиям в </w:t>
            </w:r>
            <w:r w:rsidR="009722BC">
              <w:rPr>
                <w:sz w:val="18"/>
                <w:szCs w:val="18"/>
              </w:rPr>
              <w:t>«</w:t>
            </w:r>
            <w:r w:rsidRPr="00BE7A8F">
              <w:rPr>
                <w:sz w:val="18"/>
                <w:szCs w:val="18"/>
              </w:rPr>
              <w:t>Европейских соглашениях, дополняющих</w:t>
            </w:r>
            <w:r w:rsidR="009722BC">
              <w:rPr>
                <w:sz w:val="18"/>
                <w:szCs w:val="18"/>
              </w:rPr>
              <w:t>»</w:t>
            </w:r>
            <w:r w:rsidRPr="00BE7A8F">
              <w:rPr>
                <w:sz w:val="18"/>
                <w:szCs w:val="18"/>
              </w:rPr>
              <w:t xml:space="preserve"> обе Конвенции 1968 года. Тем не менее</w:t>
            </w:r>
            <w:r w:rsidR="009722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до 2025 года WP.1 проведет дальнейшее обсуждение вопроса</w:t>
            </w:r>
            <w:r w:rsidR="007B4D30" w:rsidRPr="007B4D30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о внесении поправок в заключительные положения этих и других правовых документов.</w:t>
            </w:r>
          </w:p>
        </w:tc>
        <w:tc>
          <w:tcPr>
            <w:tcW w:w="2449" w:type="dxa"/>
            <w:shd w:val="clear" w:color="auto" w:fill="auto"/>
          </w:tcPr>
          <w:p w14:paraId="38B4FA87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Определите правовые инструменты, географические или процедурные барьеры которых могут быть устранены для открытия документа для глобального присоединения, и включить их в планы действий</w:t>
            </w:r>
          </w:p>
        </w:tc>
        <w:tc>
          <w:tcPr>
            <w:tcW w:w="1520" w:type="dxa"/>
            <w:shd w:val="clear" w:color="auto" w:fill="auto"/>
          </w:tcPr>
          <w:p w14:paraId="11FBEA2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 РГ/АК</w:t>
            </w:r>
          </w:p>
        </w:tc>
      </w:tr>
      <w:tr w:rsidR="00F864C4" w:rsidRPr="00BE7A8F" w14:paraId="07D1FE75" w14:textId="77777777" w:rsidTr="008E3396">
        <w:tc>
          <w:tcPr>
            <w:tcW w:w="616" w:type="dxa"/>
            <w:shd w:val="clear" w:color="auto" w:fill="auto"/>
          </w:tcPr>
          <w:p w14:paraId="0EC9E183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5.4</w:t>
            </w:r>
          </w:p>
        </w:tc>
        <w:tc>
          <w:tcPr>
            <w:tcW w:w="1736" w:type="dxa"/>
            <w:shd w:val="clear" w:color="auto" w:fill="auto"/>
          </w:tcPr>
          <w:p w14:paraId="71DD16E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Провести обзор взаимосвязи между существующими правовыми документами</w:t>
            </w:r>
            <w:r w:rsidR="009722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вынести рекомендации</w:t>
            </w:r>
            <w:r w:rsidR="009722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(к 2022 году)</w:t>
            </w:r>
          </w:p>
        </w:tc>
        <w:tc>
          <w:tcPr>
            <w:tcW w:w="3318" w:type="dxa"/>
            <w:shd w:val="clear" w:color="auto" w:fill="auto"/>
          </w:tcPr>
          <w:p w14:paraId="49C5BF7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РГ еще занимаются рассмотрением этого приоритета</w:t>
            </w:r>
          </w:p>
        </w:tc>
        <w:tc>
          <w:tcPr>
            <w:tcW w:w="2449" w:type="dxa"/>
            <w:shd w:val="clear" w:color="auto" w:fill="auto"/>
          </w:tcPr>
          <w:p w14:paraId="424E2C3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Рассмотреть в тематических блоках вопросов по видам транспорта (автомобильный, железнодорожный, внутренний водный, интермодальный) взаимосвязь между существующими правовыми документами и вынести рекомендации. Если это необходимо и будет сочтено целесообразным либо</w:t>
            </w:r>
            <w:r w:rsidR="009722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для стратегических целей, либо в силу требований деловых кругов, такие рекомендации, их принятие</w:t>
            </w:r>
            <w:r w:rsidR="009722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их возможное выполнение могут иметь место на более ранних этапах.</w:t>
            </w:r>
          </w:p>
        </w:tc>
        <w:tc>
          <w:tcPr>
            <w:tcW w:w="1520" w:type="dxa"/>
            <w:shd w:val="clear" w:color="auto" w:fill="auto"/>
          </w:tcPr>
          <w:p w14:paraId="4C021AFB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 РГ</w:t>
            </w:r>
          </w:p>
        </w:tc>
      </w:tr>
      <w:tr w:rsidR="00F864C4" w:rsidRPr="00BE7A8F" w14:paraId="55F46D02" w14:textId="77777777" w:rsidTr="008E3396">
        <w:tc>
          <w:tcPr>
            <w:tcW w:w="616" w:type="dxa"/>
            <w:shd w:val="clear" w:color="auto" w:fill="auto"/>
          </w:tcPr>
          <w:p w14:paraId="1E1B77DE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5.5</w:t>
            </w:r>
          </w:p>
        </w:tc>
        <w:tc>
          <w:tcPr>
            <w:tcW w:w="1736" w:type="dxa"/>
            <w:shd w:val="clear" w:color="auto" w:fill="auto"/>
          </w:tcPr>
          <w:p w14:paraId="1ED23D5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Определить дополнительные необходимые правовые инструменты</w:t>
            </w:r>
          </w:p>
        </w:tc>
        <w:tc>
          <w:tcPr>
            <w:tcW w:w="3318" w:type="dxa"/>
            <w:shd w:val="clear" w:color="auto" w:fill="auto"/>
          </w:tcPr>
          <w:p w14:paraId="028712B6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рамках этого приоритета обсуждается потребность в инструментах, поддерживающих существующие правовые документы. Рассматриваются такие инструменты, как облегчение выдачи виз профессиональным водителям или облегчение пересечения границы в чрезвычайных ситуациях, включая пандемии</w:t>
            </w:r>
          </w:p>
        </w:tc>
        <w:tc>
          <w:tcPr>
            <w:tcW w:w="2449" w:type="dxa"/>
            <w:shd w:val="clear" w:color="auto" w:fill="auto"/>
          </w:tcPr>
          <w:p w14:paraId="12E59222" w14:textId="3CF93D84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Дальнейшее продвижение дискуссии на основе анализа, приведенного</w:t>
            </w:r>
            <w:r w:rsidR="001F597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разделе 5.4</w:t>
            </w:r>
          </w:p>
        </w:tc>
        <w:tc>
          <w:tcPr>
            <w:tcW w:w="1520" w:type="dxa"/>
            <w:shd w:val="clear" w:color="auto" w:fill="auto"/>
          </w:tcPr>
          <w:p w14:paraId="0C23D6C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Секретари </w:t>
            </w:r>
            <w:r w:rsidRPr="009722BC">
              <w:rPr>
                <w:spacing w:val="-6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</w:t>
            </w:r>
          </w:p>
        </w:tc>
      </w:tr>
      <w:tr w:rsidR="00F864C4" w:rsidRPr="00BE7A8F" w14:paraId="6FD7C76D" w14:textId="77777777" w:rsidTr="008E3396">
        <w:tc>
          <w:tcPr>
            <w:tcW w:w="616" w:type="dxa"/>
            <w:shd w:val="clear" w:color="auto" w:fill="auto"/>
          </w:tcPr>
          <w:p w14:paraId="1D06CD34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5.6</w:t>
            </w:r>
          </w:p>
        </w:tc>
        <w:tc>
          <w:tcPr>
            <w:tcW w:w="1736" w:type="dxa"/>
            <w:shd w:val="clear" w:color="auto" w:fill="auto"/>
          </w:tcPr>
          <w:p w14:paraId="28FB17D0" w14:textId="77777777" w:rsidR="00F864C4" w:rsidRPr="009722BC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Завершить разработку трех новых правовых документов</w:t>
            </w:r>
          </w:p>
          <w:p w14:paraId="43CD4AD3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Изучить вопрос</w:t>
            </w:r>
            <w:r w:rsidR="009722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о новых правовых документах</w:t>
            </w:r>
            <w:r w:rsidR="009722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(в период после 2020 года)</w:t>
            </w:r>
          </w:p>
        </w:tc>
        <w:tc>
          <w:tcPr>
            <w:tcW w:w="3318" w:type="dxa"/>
            <w:shd w:val="clear" w:color="auto" w:fill="auto"/>
          </w:tcPr>
          <w:p w14:paraId="35BC4656" w14:textId="77777777" w:rsidR="00F864C4" w:rsidRPr="00180802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Конвенция о пассажирах железнодорожного транспорта была принята КВТ в феврале 2019 года; работа над ЕЖП была продлена</w:t>
            </w:r>
            <w:r w:rsidR="001808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до 2020 года, чтобы завершить работу над мандатом и, возможно, подготовить проект конвенции о договоре международной перевозки грузов по железной дороге;</w:t>
            </w:r>
            <w:r w:rsidR="001808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SC.1 возобновила обсуждение проекта соглашения </w:t>
            </w:r>
            <w:proofErr w:type="spellStart"/>
            <w:r w:rsidRPr="00BE7A8F">
              <w:rPr>
                <w:sz w:val="18"/>
                <w:szCs w:val="18"/>
              </w:rPr>
              <w:t>ОмниБУС</w:t>
            </w:r>
            <w:proofErr w:type="spellEnd"/>
            <w:r w:rsidRPr="00BE7A8F">
              <w:rPr>
                <w:sz w:val="18"/>
                <w:szCs w:val="18"/>
              </w:rPr>
              <w:t xml:space="preserve"> на своей</w:t>
            </w:r>
            <w:r w:rsidR="001808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114-й сессии в октябре 2019 года</w:t>
            </w:r>
            <w:r w:rsidR="001808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добилась прогресса по ряду нерешенных вопросов. Председатель SC.1 продолжает работать с Российской Федерацией, Турцией и Швейцарией над урегулированием нерешенных вопросов, касающихся проекта текста.</w:t>
            </w:r>
          </w:p>
          <w:p w14:paraId="12E3283D" w14:textId="77777777" w:rsidR="00F864C4" w:rsidRPr="00180802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рамках WP.1 рассматривается</w:t>
            </w:r>
            <w:r w:rsidR="001808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новый правовой документ</w:t>
            </w:r>
            <w:r w:rsidR="001808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об автоматизированном вождении</w:t>
            </w:r>
            <w:r w:rsidR="001808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(см. также задачу 5.17).</w:t>
            </w:r>
          </w:p>
          <w:p w14:paraId="2F8B5B37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Следует продолжать изучение вопроса</w:t>
            </w:r>
            <w:r w:rsidR="001F597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о новых правовых документах.</w:t>
            </w:r>
          </w:p>
        </w:tc>
        <w:tc>
          <w:tcPr>
            <w:tcW w:w="2449" w:type="dxa"/>
            <w:shd w:val="clear" w:color="auto" w:fill="auto"/>
          </w:tcPr>
          <w:p w14:paraId="10372985" w14:textId="76BB9559" w:rsidR="00F864C4" w:rsidRPr="00180802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1. Продолжать процессы для завершения работы над ЕЖП и </w:t>
            </w:r>
            <w:proofErr w:type="spellStart"/>
            <w:r w:rsidRPr="00BE7A8F">
              <w:rPr>
                <w:sz w:val="18"/>
                <w:szCs w:val="18"/>
              </w:rPr>
              <w:t>ОмниБУС</w:t>
            </w:r>
            <w:proofErr w:type="spellEnd"/>
          </w:p>
          <w:p w14:paraId="2F40934E" w14:textId="155D725E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Организовать коллективное обсуждение</w:t>
            </w:r>
            <w:r w:rsidR="001808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целью изучения новых правовых документов</w:t>
            </w:r>
            <w:r w:rsidR="001808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для внутреннего</w:t>
            </w:r>
            <w:r w:rsidR="001808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транспорта</w:t>
            </w:r>
          </w:p>
        </w:tc>
        <w:tc>
          <w:tcPr>
            <w:tcW w:w="1520" w:type="dxa"/>
            <w:shd w:val="clear" w:color="auto" w:fill="auto"/>
          </w:tcPr>
          <w:p w14:paraId="5B5FF5D2" w14:textId="77777777" w:rsidR="00F864C4" w:rsidRPr="008E3396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1. Секретарь SC.1 </w:t>
            </w:r>
            <w:r w:rsidRPr="001F597B">
              <w:rPr>
                <w:spacing w:val="-8"/>
                <w:sz w:val="18"/>
                <w:szCs w:val="18"/>
              </w:rPr>
              <w:t>(сопровождающий</w:t>
            </w:r>
            <w:r w:rsidRPr="00BE7A8F">
              <w:rPr>
                <w:sz w:val="18"/>
                <w:szCs w:val="18"/>
              </w:rPr>
              <w:t xml:space="preserve"> Председателя SC.1)</w:t>
            </w:r>
            <w:r w:rsidR="001808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секретарь SC.2/EGURL</w:t>
            </w:r>
          </w:p>
          <w:p w14:paraId="0B66550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2. Секретари </w:t>
            </w:r>
            <w:r w:rsidRPr="00180802">
              <w:rPr>
                <w:spacing w:val="-6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 при участии секретариата КВТ</w:t>
            </w:r>
          </w:p>
        </w:tc>
      </w:tr>
      <w:tr w:rsidR="00F864C4" w:rsidRPr="00BE7A8F" w14:paraId="46E0DB03" w14:textId="77777777" w:rsidTr="008E3396">
        <w:tc>
          <w:tcPr>
            <w:tcW w:w="616" w:type="dxa"/>
            <w:shd w:val="clear" w:color="auto" w:fill="auto"/>
          </w:tcPr>
          <w:p w14:paraId="440A860D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5.7</w:t>
            </w:r>
          </w:p>
        </w:tc>
        <w:tc>
          <w:tcPr>
            <w:tcW w:w="1736" w:type="dxa"/>
            <w:shd w:val="clear" w:color="auto" w:fill="auto"/>
          </w:tcPr>
          <w:p w14:paraId="62C57876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Подготовить комплексный план по наращиванию потенциала</w:t>
            </w:r>
            <w:r w:rsidR="00DD1CD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(до 2020 года)</w:t>
            </w:r>
          </w:p>
        </w:tc>
        <w:tc>
          <w:tcPr>
            <w:tcW w:w="3318" w:type="dxa"/>
            <w:shd w:val="clear" w:color="auto" w:fill="auto"/>
          </w:tcPr>
          <w:p w14:paraId="4CAB3B9B" w14:textId="77777777" w:rsidR="00F864C4" w:rsidRPr="00DD1CD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Потенциал КВТ</w:t>
            </w:r>
          </w:p>
          <w:p w14:paraId="601A82F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План действий по развитию</w:t>
            </w:r>
            <w:r w:rsidR="00DD1CD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(2020–2025 годы), содержащийся</w:t>
            </w:r>
            <w:r w:rsidR="00DD1CD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документе ECE/TRANS/2020/18, был принят КВТ на его восемьдесят второй сессии (февраль 2020 года)</w:t>
            </w:r>
          </w:p>
        </w:tc>
        <w:tc>
          <w:tcPr>
            <w:tcW w:w="2449" w:type="dxa"/>
            <w:shd w:val="clear" w:color="auto" w:fill="auto"/>
          </w:tcPr>
          <w:p w14:paraId="74205ABB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Осуществлять план действий по развитию потенциала при условии наличия ресурсов.</w:t>
            </w:r>
          </w:p>
        </w:tc>
        <w:tc>
          <w:tcPr>
            <w:tcW w:w="1520" w:type="dxa"/>
            <w:shd w:val="clear" w:color="auto" w:fill="auto"/>
          </w:tcPr>
          <w:p w14:paraId="1845BFEE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Региональный советник</w:t>
            </w:r>
            <w:r w:rsidR="00DD1CD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со всеми сотрудниками Отдела</w:t>
            </w:r>
          </w:p>
        </w:tc>
      </w:tr>
      <w:tr w:rsidR="00F864C4" w:rsidRPr="00BE7A8F" w14:paraId="65E6FD01" w14:textId="77777777" w:rsidTr="008E3396">
        <w:tc>
          <w:tcPr>
            <w:tcW w:w="616" w:type="dxa"/>
            <w:shd w:val="clear" w:color="auto" w:fill="auto"/>
          </w:tcPr>
          <w:p w14:paraId="3B3EDBDB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5.8</w:t>
            </w:r>
          </w:p>
        </w:tc>
        <w:tc>
          <w:tcPr>
            <w:tcW w:w="1736" w:type="dxa"/>
            <w:shd w:val="clear" w:color="auto" w:fill="auto"/>
          </w:tcPr>
          <w:p w14:paraId="75852B42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Корректировать/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обновлять существующие учебные материалы (после 2020 года)</w:t>
            </w:r>
          </w:p>
        </w:tc>
        <w:tc>
          <w:tcPr>
            <w:tcW w:w="3318" w:type="dxa"/>
            <w:shd w:val="clear" w:color="auto" w:fill="auto"/>
          </w:tcPr>
          <w:p w14:paraId="10D986DB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Утвержден проект СРООН</w:t>
            </w:r>
            <w:r w:rsidR="001F597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разработке платформы электронного обучения. Этот проект направлен на обзор, обновление</w:t>
            </w:r>
            <w:r w:rsidR="001F597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и интеграцию, при необходимости, доступных учебных материалов по правовым документам ООН в области внутреннего транспорта, разработку некоторых новых материалов для платформы электронного обучения,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а также тестирование платформы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странах-бенефициарах.</w:t>
            </w:r>
          </w:p>
        </w:tc>
        <w:tc>
          <w:tcPr>
            <w:tcW w:w="2449" w:type="dxa"/>
            <w:shd w:val="clear" w:color="auto" w:fill="auto"/>
          </w:tcPr>
          <w:p w14:paraId="0417270D" w14:textId="77777777" w:rsidR="00F864C4" w:rsidRPr="008E3396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Осуществлять проект,</w:t>
            </w:r>
            <w:r w:rsidR="008E339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ожидании перечисления средств, с привлечением консультантов</w:t>
            </w:r>
          </w:p>
          <w:p w14:paraId="0741C6A3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Корректировать/</w:t>
            </w:r>
            <w:r w:rsidR="008E3396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обновлять существующие учебные материалы</w:t>
            </w:r>
          </w:p>
        </w:tc>
        <w:tc>
          <w:tcPr>
            <w:tcW w:w="1520" w:type="dxa"/>
            <w:shd w:val="clear" w:color="auto" w:fill="auto"/>
          </w:tcPr>
          <w:p w14:paraId="016E1570" w14:textId="77777777" w:rsidR="00F864C4" w:rsidRPr="007B4D30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1F597B">
              <w:rPr>
                <w:spacing w:val="-4"/>
                <w:sz w:val="18"/>
                <w:szCs w:val="18"/>
              </w:rPr>
              <w:t>1. Ответственный</w:t>
            </w:r>
            <w:r w:rsidRPr="00BE7A8F">
              <w:rPr>
                <w:sz w:val="18"/>
                <w:szCs w:val="18"/>
              </w:rPr>
              <w:t xml:space="preserve"> сотрудник при поддержке всего персонала Отдела</w:t>
            </w:r>
          </w:p>
          <w:p w14:paraId="77392255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Весь персонал Отдела при координации</w:t>
            </w:r>
            <w:r w:rsidR="001F597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со стороны регионального советника</w:t>
            </w:r>
          </w:p>
        </w:tc>
      </w:tr>
      <w:tr w:rsidR="00F864C4" w:rsidRPr="00BE7A8F" w14:paraId="21C53F27" w14:textId="77777777" w:rsidTr="008E3396">
        <w:tc>
          <w:tcPr>
            <w:tcW w:w="616" w:type="dxa"/>
            <w:shd w:val="clear" w:color="auto" w:fill="auto"/>
          </w:tcPr>
          <w:p w14:paraId="69850AEB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5.9</w:t>
            </w:r>
          </w:p>
        </w:tc>
        <w:tc>
          <w:tcPr>
            <w:tcW w:w="1736" w:type="dxa"/>
            <w:shd w:val="clear" w:color="auto" w:fill="auto"/>
          </w:tcPr>
          <w:p w14:paraId="3000C75E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Подготовить новые учебные материалы, стандарты</w:t>
            </w:r>
            <w:r w:rsidR="009B5260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критерии компетентности</w:t>
            </w:r>
            <w:r w:rsidR="001F597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(с 2022 года)</w:t>
            </w:r>
          </w:p>
        </w:tc>
        <w:tc>
          <w:tcPr>
            <w:tcW w:w="3318" w:type="dxa"/>
            <w:shd w:val="clear" w:color="auto" w:fill="auto"/>
          </w:tcPr>
          <w:p w14:paraId="28ED2D81" w14:textId="77777777" w:rsidR="00F864C4" w:rsidRPr="009B5260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При условии наличия внебюджетного финансирования будут разработаны новые учебные материалы.</w:t>
            </w:r>
          </w:p>
          <w:p w14:paraId="2DF764DD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Дополнительные стандарты и критерии компетентности должны быть также разработаны в РГ в форме справочников, поправок к правовым документам или новых правовых документов.</w:t>
            </w:r>
          </w:p>
        </w:tc>
        <w:tc>
          <w:tcPr>
            <w:tcW w:w="2449" w:type="dxa"/>
            <w:shd w:val="clear" w:color="auto" w:fill="auto"/>
          </w:tcPr>
          <w:p w14:paraId="06E53234" w14:textId="77777777" w:rsidR="00F864C4" w:rsidRPr="009B5260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Приступить к осуществлению проектов при условии наличия внебюджетного финансирования</w:t>
            </w:r>
          </w:p>
          <w:p w14:paraId="21C3A60C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Продолжить разработку справочников, стандартов</w:t>
            </w:r>
            <w:r w:rsidR="009B5260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критериев компетентности в РГ</w:t>
            </w:r>
          </w:p>
        </w:tc>
        <w:tc>
          <w:tcPr>
            <w:tcW w:w="1520" w:type="dxa"/>
            <w:shd w:val="clear" w:color="auto" w:fill="auto"/>
          </w:tcPr>
          <w:p w14:paraId="69C5D3D4" w14:textId="77777777" w:rsidR="00F864C4" w:rsidRPr="009B5260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Персонал отдела при поддержке регионального советника</w:t>
            </w:r>
          </w:p>
          <w:p w14:paraId="655C521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Секретари РГ</w:t>
            </w:r>
          </w:p>
        </w:tc>
      </w:tr>
      <w:tr w:rsidR="00F864C4" w:rsidRPr="00BE7A8F" w14:paraId="6F8B97D5" w14:textId="77777777" w:rsidTr="008E3396">
        <w:tc>
          <w:tcPr>
            <w:tcW w:w="616" w:type="dxa"/>
            <w:shd w:val="clear" w:color="auto" w:fill="auto"/>
          </w:tcPr>
          <w:p w14:paraId="27148101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5.10</w:t>
            </w:r>
          </w:p>
        </w:tc>
        <w:tc>
          <w:tcPr>
            <w:tcW w:w="1736" w:type="dxa"/>
            <w:shd w:val="clear" w:color="auto" w:fill="auto"/>
          </w:tcPr>
          <w:p w14:paraId="58A5C1ED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Разработать учебные курсы</w:t>
            </w:r>
            <w:r w:rsidR="009B5260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(с 2019 года)</w:t>
            </w:r>
          </w:p>
        </w:tc>
        <w:tc>
          <w:tcPr>
            <w:tcW w:w="3318" w:type="dxa"/>
            <w:shd w:val="clear" w:color="auto" w:fill="auto"/>
          </w:tcPr>
          <w:p w14:paraId="6A0D94A3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Программы учебных курсов должны быть разработаны частично в рамках проекта СРООН (см. задачу 5.8)</w:t>
            </w:r>
          </w:p>
        </w:tc>
        <w:tc>
          <w:tcPr>
            <w:tcW w:w="2449" w:type="dxa"/>
            <w:shd w:val="clear" w:color="auto" w:fill="auto"/>
          </w:tcPr>
          <w:p w14:paraId="260C0E8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Обсудить соглашения</w:t>
            </w:r>
            <w:r w:rsidR="009B5260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о партнерстве в целях разработки/проведения курсов при условии наличия внебюджетного финансирования</w:t>
            </w:r>
          </w:p>
        </w:tc>
        <w:tc>
          <w:tcPr>
            <w:tcW w:w="1520" w:type="dxa"/>
            <w:shd w:val="clear" w:color="auto" w:fill="auto"/>
          </w:tcPr>
          <w:p w14:paraId="379523CF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Региональный советник при поддержке секретариата КВТ</w:t>
            </w:r>
            <w:r w:rsidR="009B5260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и секретарей </w:t>
            </w:r>
            <w:r w:rsidRPr="009B5260">
              <w:rPr>
                <w:spacing w:val="-4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</w:t>
            </w:r>
          </w:p>
        </w:tc>
      </w:tr>
      <w:tr w:rsidR="00F864C4" w:rsidRPr="00BE7A8F" w14:paraId="594F6C71" w14:textId="77777777" w:rsidTr="008E3396">
        <w:tc>
          <w:tcPr>
            <w:tcW w:w="616" w:type="dxa"/>
            <w:shd w:val="clear" w:color="auto" w:fill="auto"/>
          </w:tcPr>
          <w:p w14:paraId="594CCC33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5.11</w:t>
            </w:r>
          </w:p>
        </w:tc>
        <w:tc>
          <w:tcPr>
            <w:tcW w:w="1736" w:type="dxa"/>
            <w:shd w:val="clear" w:color="auto" w:fill="auto"/>
          </w:tcPr>
          <w:p w14:paraId="7242AA40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Разработать показатели</w:t>
            </w:r>
            <w:r w:rsidR="009B5260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(с 2019 года)</w:t>
            </w:r>
          </w:p>
        </w:tc>
        <w:tc>
          <w:tcPr>
            <w:tcW w:w="3318" w:type="dxa"/>
            <w:shd w:val="clear" w:color="auto" w:fill="auto"/>
          </w:tcPr>
          <w:p w14:paraId="028A3E68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Осуществляется проект СРООН, касающийся показателей устойчивой связности инфраструктуры внутреннего транспорта (ПУСИВТ). Эти показатели должны охватывать три основополагающие элемента устойчивого развития. Они призваны измерять уровень связности для автомобильного и железнодорожного транспорта, внутренних водных путей,</w:t>
            </w:r>
            <w:r w:rsidR="009B5260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а также интермодальных перевозок.</w:t>
            </w:r>
          </w:p>
        </w:tc>
        <w:tc>
          <w:tcPr>
            <w:tcW w:w="2449" w:type="dxa"/>
            <w:shd w:val="clear" w:color="auto" w:fill="auto"/>
          </w:tcPr>
          <w:p w14:paraId="0C88D7A7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Завершить проект ПУСИВТ, а также продвигать</w:t>
            </w:r>
            <w:r w:rsidR="009B5260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распространять показатели для широкого применения</w:t>
            </w:r>
            <w:r w:rsidR="009B5260">
              <w:rPr>
                <w:sz w:val="18"/>
                <w:szCs w:val="18"/>
              </w:rPr>
              <w:br/>
            </w:r>
            <w:r w:rsidRPr="00BE7A8F">
              <w:rPr>
                <w:color w:val="000000" w:themeColor="text1"/>
                <w:sz w:val="18"/>
                <w:szCs w:val="18"/>
              </w:rPr>
              <w:t>в координации с КВТ</w:t>
            </w:r>
            <w:r w:rsidR="009B5260">
              <w:rPr>
                <w:color w:val="000000" w:themeColor="text1"/>
                <w:sz w:val="18"/>
                <w:szCs w:val="18"/>
              </w:rPr>
              <w:br/>
            </w:r>
            <w:r w:rsidRPr="00BE7A8F">
              <w:rPr>
                <w:color w:val="000000" w:themeColor="text1"/>
                <w:sz w:val="18"/>
                <w:szCs w:val="18"/>
              </w:rPr>
              <w:t>и в соответствии</w:t>
            </w:r>
            <w:r w:rsidR="009B5260">
              <w:rPr>
                <w:color w:val="000000" w:themeColor="text1"/>
                <w:sz w:val="18"/>
                <w:szCs w:val="18"/>
              </w:rPr>
              <w:br/>
            </w:r>
            <w:r w:rsidRPr="00BE7A8F">
              <w:rPr>
                <w:color w:val="000000" w:themeColor="text1"/>
                <w:sz w:val="18"/>
                <w:szCs w:val="18"/>
              </w:rPr>
              <w:t>с его решениями</w:t>
            </w:r>
          </w:p>
        </w:tc>
        <w:tc>
          <w:tcPr>
            <w:tcW w:w="1520" w:type="dxa"/>
            <w:shd w:val="clear" w:color="auto" w:fill="auto"/>
          </w:tcPr>
          <w:p w14:paraId="78C5DA2A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Секретарь WP.5</w:t>
            </w:r>
          </w:p>
        </w:tc>
      </w:tr>
      <w:tr w:rsidR="00F864C4" w:rsidRPr="00BE7A8F" w14:paraId="53B15A69" w14:textId="77777777" w:rsidTr="008E3396">
        <w:tc>
          <w:tcPr>
            <w:tcW w:w="616" w:type="dxa"/>
            <w:shd w:val="clear" w:color="auto" w:fill="auto"/>
          </w:tcPr>
          <w:p w14:paraId="57000B08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5.12</w:t>
            </w:r>
          </w:p>
        </w:tc>
        <w:tc>
          <w:tcPr>
            <w:tcW w:w="1736" w:type="dxa"/>
            <w:shd w:val="clear" w:color="auto" w:fill="auto"/>
          </w:tcPr>
          <w:p w14:paraId="37B425E5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Расширять глобальное участие в работе WP.1</w:t>
            </w:r>
            <w:r w:rsidR="00264F8D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WP.29</w:t>
            </w:r>
            <w:r w:rsidR="00264F8D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сотрудничество между этими органами</w:t>
            </w:r>
          </w:p>
        </w:tc>
        <w:tc>
          <w:tcPr>
            <w:tcW w:w="3318" w:type="dxa"/>
            <w:shd w:val="clear" w:color="auto" w:fill="auto"/>
          </w:tcPr>
          <w:p w14:paraId="151EA2ED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WP.1 и WP.29 постоянно сотрудничают и обмениваются мнениями посредством проведения регулярных совместных сессий и подготовки совместных результатов, например общего набора терминов для автоматизированного вождения</w:t>
            </w:r>
          </w:p>
        </w:tc>
        <w:tc>
          <w:tcPr>
            <w:tcW w:w="2449" w:type="dxa"/>
            <w:shd w:val="clear" w:color="auto" w:fill="auto"/>
          </w:tcPr>
          <w:p w14:paraId="535D24AE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Продолжать тесное сотрудничество</w:t>
            </w:r>
          </w:p>
        </w:tc>
        <w:tc>
          <w:tcPr>
            <w:tcW w:w="1520" w:type="dxa"/>
            <w:shd w:val="clear" w:color="auto" w:fill="auto"/>
          </w:tcPr>
          <w:p w14:paraId="37550519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 WP.1 и WP.29</w:t>
            </w:r>
          </w:p>
        </w:tc>
      </w:tr>
      <w:tr w:rsidR="00F864C4" w:rsidRPr="00BE7A8F" w14:paraId="0ACD2EE4" w14:textId="77777777" w:rsidTr="008E3396">
        <w:tc>
          <w:tcPr>
            <w:tcW w:w="616" w:type="dxa"/>
            <w:shd w:val="clear" w:color="auto" w:fill="auto"/>
          </w:tcPr>
          <w:p w14:paraId="55E64F2D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5.13</w:t>
            </w:r>
          </w:p>
        </w:tc>
        <w:tc>
          <w:tcPr>
            <w:tcW w:w="1736" w:type="dxa"/>
            <w:shd w:val="clear" w:color="auto" w:fill="auto"/>
          </w:tcPr>
          <w:p w14:paraId="7F7853CD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Обновить ДЕТА</w:t>
            </w:r>
            <w:r w:rsidR="00264F8D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обеспечить ее хостинг в ЕЭК</w:t>
            </w:r>
            <w:r w:rsidR="00264F8D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(с 2022 года)</w:t>
            </w:r>
          </w:p>
        </w:tc>
        <w:tc>
          <w:tcPr>
            <w:tcW w:w="3318" w:type="dxa"/>
            <w:shd w:val="clear" w:color="auto" w:fill="auto"/>
          </w:tcPr>
          <w:p w14:paraId="4633D33D" w14:textId="77777777" w:rsidR="00F864C4" w:rsidRPr="00264F8D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ДЕТА функционирует с начала</w:t>
            </w:r>
            <w:r w:rsidR="00264F8D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2020 года. В настоящее время она размещается в Германии в качестве взноса в натуральной форме. Еще</w:t>
            </w:r>
            <w:r w:rsidR="00264F8D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два модуля ДЕТА (Уникальный идентификатор (УИ) и Декларация</w:t>
            </w:r>
            <w:r w:rsidR="00264F8D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о соответствии (</w:t>
            </w:r>
            <w:proofErr w:type="spellStart"/>
            <w:r w:rsidRPr="00BE7A8F">
              <w:rPr>
                <w:sz w:val="18"/>
                <w:szCs w:val="18"/>
              </w:rPr>
              <w:t>ДоС</w:t>
            </w:r>
            <w:proofErr w:type="spellEnd"/>
            <w:r w:rsidRPr="00BE7A8F">
              <w:rPr>
                <w:sz w:val="18"/>
                <w:szCs w:val="18"/>
              </w:rPr>
              <w:t>)) находятся в стадии разработки и финансируются</w:t>
            </w:r>
            <w:r w:rsidR="00264F8D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за счет взносов в натуральной форме</w:t>
            </w:r>
            <w:r w:rsidR="00264F8D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со стороны неправительственных заинтересованных сторон (МКТОТ, МОПАП, КСАОД).</w:t>
            </w:r>
          </w:p>
          <w:p w14:paraId="4D3B9710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До настоящего времени Пятый комитет не утвердил финансирование хостинга ДЕТА в ЕЭК из РБ.</w:t>
            </w:r>
          </w:p>
        </w:tc>
        <w:tc>
          <w:tcPr>
            <w:tcW w:w="2449" w:type="dxa"/>
            <w:shd w:val="clear" w:color="auto" w:fill="auto"/>
          </w:tcPr>
          <w:p w14:paraId="021F1ABB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Продолжать усилия</w:t>
            </w:r>
            <w:r w:rsidR="00264F8D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обновлению ДЕТА</w:t>
            </w:r>
            <w:r w:rsidR="00264F8D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ее хостингу в ЕЭК</w:t>
            </w:r>
          </w:p>
        </w:tc>
        <w:tc>
          <w:tcPr>
            <w:tcW w:w="1520" w:type="dxa"/>
            <w:shd w:val="clear" w:color="auto" w:fill="auto"/>
          </w:tcPr>
          <w:p w14:paraId="7E512A35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Секретарь WP.29</w:t>
            </w:r>
          </w:p>
        </w:tc>
      </w:tr>
      <w:tr w:rsidR="00F864C4" w:rsidRPr="00BE7A8F" w14:paraId="6BE923A7" w14:textId="77777777" w:rsidTr="008E3396">
        <w:tc>
          <w:tcPr>
            <w:tcW w:w="616" w:type="dxa"/>
            <w:shd w:val="clear" w:color="auto" w:fill="auto"/>
          </w:tcPr>
          <w:p w14:paraId="7C8CA024" w14:textId="77777777" w:rsidR="00F864C4" w:rsidRPr="00BE7A8F" w:rsidRDefault="00F864C4" w:rsidP="007B4D30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5.14</w:t>
            </w:r>
          </w:p>
        </w:tc>
        <w:tc>
          <w:tcPr>
            <w:tcW w:w="1736" w:type="dxa"/>
            <w:shd w:val="clear" w:color="auto" w:fill="auto"/>
          </w:tcPr>
          <w:p w14:paraId="39E87193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Содействовать присоединению</w:t>
            </w:r>
            <w:r w:rsidR="004E7102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к e-CMR</w:t>
            </w:r>
            <w:r w:rsidR="00F6394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обеспечению ее функционирования (с 2019 года)</w:t>
            </w:r>
          </w:p>
        </w:tc>
        <w:tc>
          <w:tcPr>
            <w:tcW w:w="3318" w:type="dxa"/>
            <w:shd w:val="clear" w:color="auto" w:fill="auto"/>
          </w:tcPr>
          <w:p w14:paraId="2559EED8" w14:textId="77777777" w:rsidR="00F864C4" w:rsidRPr="00F63946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SC.1 на своей 114-й сессии (октябрь 2019 года) сформировала неофициальную группу экспертов</w:t>
            </w:r>
            <w:r w:rsidR="00F6394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e-CMR для подготовки, при поддержке секретариата, документа</w:t>
            </w:r>
            <w:r w:rsidR="00F6394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подробным описанием исследований и других мер, необходимых и/или рекомендованных для внедрения</w:t>
            </w:r>
            <w:r w:rsidR="00F6394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e-CMR, который будет представлен</w:t>
            </w:r>
            <w:r w:rsidR="00F6394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на одной из будущих сессий КВТ. Ожидается, что этот документ поможет повысить осведомленность об e-CMR</w:t>
            </w:r>
            <w:r w:rsidR="00F6394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будет способствовать присоединению к ней.</w:t>
            </w:r>
          </w:p>
          <w:p w14:paraId="062C912A" w14:textId="25671A83" w:rsidR="00F864C4" w:rsidRPr="007B4D30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марте 2020 года Исламский банк развития (ИБР) одобрил финансирование проекта, направленного на содействие присоединению Афганистана, Азербайджана, Ирана (Исламская Республика), Казахстана, Кыргызстана, Пакистана, Таджикистана, Туркменистана, Турции и Узбекистана к e-CMR. Проект будет включать проведение двух семинаров по наращиванию потенциала и найм консультанта для разработки технических спецификаций, которые будут использоваться странами для внедрения системы электронных накладных</w:t>
            </w:r>
            <w:r w:rsidR="007B4D30" w:rsidRPr="007B4D30">
              <w:rPr>
                <w:sz w:val="18"/>
                <w:szCs w:val="18"/>
              </w:rPr>
              <w:t>.</w:t>
            </w:r>
          </w:p>
        </w:tc>
        <w:tc>
          <w:tcPr>
            <w:tcW w:w="2449" w:type="dxa"/>
            <w:shd w:val="clear" w:color="auto" w:fill="auto"/>
          </w:tcPr>
          <w:p w14:paraId="76C9B0AD" w14:textId="77777777" w:rsidR="00F864C4" w:rsidRPr="00F63946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Продолжить внедрение</w:t>
            </w:r>
            <w:r w:rsidR="00F6394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e</w:t>
            </w:r>
            <w:r w:rsidR="00F63946">
              <w:rPr>
                <w:sz w:val="18"/>
                <w:szCs w:val="18"/>
              </w:rPr>
              <w:t>-</w:t>
            </w:r>
            <w:r w:rsidRPr="00BE7A8F">
              <w:rPr>
                <w:sz w:val="18"/>
                <w:szCs w:val="18"/>
              </w:rPr>
              <w:t>CMR</w:t>
            </w:r>
          </w:p>
          <w:p w14:paraId="328BD46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Реализовать проект</w:t>
            </w:r>
            <w:r w:rsidR="00F6394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e-CMR для выбранных стран при финансировании</w:t>
            </w:r>
            <w:r w:rsidR="00F6394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со стороны ИБР</w:t>
            </w:r>
            <w:r w:rsidR="00F6394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способствовать присоединению этих</w:t>
            </w:r>
            <w:r w:rsidR="00F63946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стран к e-CMR</w:t>
            </w:r>
          </w:p>
        </w:tc>
        <w:tc>
          <w:tcPr>
            <w:tcW w:w="1520" w:type="dxa"/>
            <w:shd w:val="clear" w:color="auto" w:fill="auto"/>
          </w:tcPr>
          <w:p w14:paraId="39617C45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1–2. Секретарь SC.1</w:t>
            </w:r>
          </w:p>
        </w:tc>
      </w:tr>
      <w:tr w:rsidR="00F864C4" w:rsidRPr="00BE7A8F" w14:paraId="65DA52AA" w14:textId="77777777" w:rsidTr="008E3396">
        <w:tc>
          <w:tcPr>
            <w:tcW w:w="616" w:type="dxa"/>
            <w:shd w:val="clear" w:color="auto" w:fill="auto"/>
          </w:tcPr>
          <w:p w14:paraId="6A09AD89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5.15</w:t>
            </w:r>
          </w:p>
        </w:tc>
        <w:tc>
          <w:tcPr>
            <w:tcW w:w="1736" w:type="dxa"/>
            <w:shd w:val="clear" w:color="auto" w:fill="auto"/>
          </w:tcPr>
          <w:p w14:paraId="105341F4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Обеспечить постепенное развитие системы </w:t>
            </w:r>
            <w:proofErr w:type="spellStart"/>
            <w:r w:rsidRPr="00BE7A8F">
              <w:rPr>
                <w:sz w:val="18"/>
                <w:szCs w:val="18"/>
              </w:rPr>
              <w:t>eTIR</w:t>
            </w:r>
            <w:proofErr w:type="spellEnd"/>
            <w:r w:rsidRPr="00BE7A8F">
              <w:rPr>
                <w:sz w:val="18"/>
                <w:szCs w:val="18"/>
              </w:rPr>
              <w:t>, ведущее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к возможному полному внедрению системы </w:t>
            </w:r>
            <w:proofErr w:type="spellStart"/>
            <w:r w:rsidRPr="00BE7A8F">
              <w:rPr>
                <w:sz w:val="18"/>
                <w:szCs w:val="18"/>
              </w:rPr>
              <w:t>eTIR</w:t>
            </w:r>
            <w:proofErr w:type="spellEnd"/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к 2023 году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при условии вступления в силу нового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приложения 11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к Конвенции МДП</w:t>
            </w:r>
          </w:p>
        </w:tc>
        <w:tc>
          <w:tcPr>
            <w:tcW w:w="3318" w:type="dxa"/>
            <w:shd w:val="clear" w:color="auto" w:fill="auto"/>
          </w:tcPr>
          <w:p w14:paraId="6515F7AB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Новое приложение 11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соответствующие поправки к Конвенции МДП, касающиеся e-TIR, были приняты договаривающимися сторонами Конвенции МДП в ходе февральской сессии Административного комитета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2020 года. Ожидается, что новое приложение вступит в силу в мае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2021 года. Параллельно с этим секретариат разработал программное обеспечение, которое будет содействовать осуществлению нового приложения 11,</w:t>
            </w:r>
            <w:r w:rsidR="009C3AB3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 xml:space="preserve">— так называемую </w:t>
            </w:r>
            <w:r w:rsidR="009C3AB3">
              <w:rPr>
                <w:sz w:val="18"/>
                <w:szCs w:val="18"/>
              </w:rPr>
              <w:t>«</w:t>
            </w:r>
            <w:r w:rsidRPr="00BE7A8F">
              <w:rPr>
                <w:sz w:val="18"/>
                <w:szCs w:val="18"/>
              </w:rPr>
              <w:t xml:space="preserve">международную систему </w:t>
            </w:r>
            <w:proofErr w:type="spellStart"/>
            <w:r w:rsidRPr="00BE7A8F">
              <w:rPr>
                <w:sz w:val="18"/>
                <w:szCs w:val="18"/>
              </w:rPr>
              <w:t>eTIR</w:t>
            </w:r>
            <w:proofErr w:type="spellEnd"/>
            <w:r w:rsidR="009C3AB3">
              <w:rPr>
                <w:sz w:val="18"/>
                <w:szCs w:val="18"/>
              </w:rPr>
              <w:t>»</w:t>
            </w:r>
            <w:r w:rsidRPr="00BE7A8F">
              <w:rPr>
                <w:sz w:val="18"/>
                <w:szCs w:val="18"/>
              </w:rPr>
              <w:t xml:space="preserve">, основанную на последней версии спецификаций </w:t>
            </w:r>
            <w:proofErr w:type="spellStart"/>
            <w:r w:rsidRPr="00BE7A8F">
              <w:rPr>
                <w:sz w:val="18"/>
                <w:szCs w:val="18"/>
              </w:rPr>
              <w:t>eTIR</w:t>
            </w:r>
            <w:proofErr w:type="spellEnd"/>
            <w:r w:rsidRPr="00BE7A8F">
              <w:rPr>
                <w:sz w:val="18"/>
                <w:szCs w:val="18"/>
              </w:rPr>
              <w:t xml:space="preserve">. Секретариат предложил договаривающимся сторонам приступить к подключению своих национальных таможенных систем к международной системе </w:t>
            </w:r>
            <w:proofErr w:type="spellStart"/>
            <w:r w:rsidRPr="00BE7A8F">
              <w:rPr>
                <w:sz w:val="18"/>
                <w:szCs w:val="18"/>
              </w:rPr>
              <w:t>eTIR</w:t>
            </w:r>
            <w:proofErr w:type="spellEnd"/>
            <w:r w:rsidRPr="00BE7A8F">
              <w:rPr>
                <w:sz w:val="18"/>
                <w:szCs w:val="18"/>
              </w:rPr>
              <w:t>. На сегодняшний день на это предложение положительно ответили шесть договаривающихся сторон. Проекты межсетевого взаимодействия со всеми из них начали делать возможным соединение между таможнями через ООН задолго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до целевого 2023 года.</w:t>
            </w:r>
          </w:p>
        </w:tc>
        <w:tc>
          <w:tcPr>
            <w:tcW w:w="2449" w:type="dxa"/>
            <w:shd w:val="clear" w:color="auto" w:fill="auto"/>
          </w:tcPr>
          <w:p w14:paraId="16CB46A5" w14:textId="77777777" w:rsidR="00F864C4" w:rsidRPr="009C3AB3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Обеспечить, чтобы новое приложение 11 вступило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силу в 2021 году</w:t>
            </w:r>
          </w:p>
          <w:p w14:paraId="0F61F485" w14:textId="77777777" w:rsidR="00F864C4" w:rsidRPr="009C3AB3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2. Поощрять договаривающиеся стороны МДП к подключению своих национальных таможенных систем к международной системе </w:t>
            </w:r>
            <w:proofErr w:type="spellStart"/>
            <w:r w:rsidRPr="00BE7A8F">
              <w:rPr>
                <w:sz w:val="18"/>
                <w:szCs w:val="18"/>
              </w:rPr>
              <w:t>eTIR</w:t>
            </w:r>
            <w:proofErr w:type="spellEnd"/>
            <w:r w:rsidRPr="00BE7A8F">
              <w:rPr>
                <w:sz w:val="18"/>
                <w:szCs w:val="18"/>
              </w:rPr>
              <w:t xml:space="preserve"> в течение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2020 и 2021 годов</w:t>
            </w:r>
          </w:p>
          <w:p w14:paraId="3BEE5E38" w14:textId="77777777" w:rsidR="00F864C4" w:rsidRPr="009C3AB3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Содействовать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наиболее эффективному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и действенному подключению новой компьютеризированной транзитной системы (НКТС) к международной системе </w:t>
            </w:r>
            <w:proofErr w:type="spellStart"/>
            <w:r w:rsidRPr="00BE7A8F">
              <w:rPr>
                <w:sz w:val="18"/>
                <w:szCs w:val="18"/>
              </w:rPr>
              <w:t>eTIR</w:t>
            </w:r>
            <w:proofErr w:type="spellEnd"/>
          </w:p>
          <w:p w14:paraId="42A16442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4. Содействовать внедрению международной системы </w:t>
            </w:r>
            <w:proofErr w:type="spellStart"/>
            <w:r w:rsidRPr="00BE7A8F">
              <w:rPr>
                <w:sz w:val="18"/>
                <w:szCs w:val="18"/>
              </w:rPr>
              <w:t>eTIR</w:t>
            </w:r>
            <w:proofErr w:type="spellEnd"/>
            <w:r w:rsidRPr="00BE7A8F">
              <w:rPr>
                <w:sz w:val="18"/>
                <w:szCs w:val="18"/>
              </w:rPr>
              <w:t xml:space="preserve"> для распространения системы МДП на такие транспортные операции,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как интермодальные перевозки или перевозка посылок в рамках электронного бизнеса</w:t>
            </w:r>
          </w:p>
        </w:tc>
        <w:tc>
          <w:tcPr>
            <w:tcW w:w="1520" w:type="dxa"/>
            <w:shd w:val="clear" w:color="auto" w:fill="auto"/>
          </w:tcPr>
          <w:p w14:paraId="4490109E" w14:textId="441DAC8D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1–4. WP.30</w:t>
            </w:r>
            <w:r w:rsidR="007B4D30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секретариат МДП</w:t>
            </w:r>
          </w:p>
        </w:tc>
      </w:tr>
      <w:tr w:rsidR="00F864C4" w:rsidRPr="00BE7A8F" w14:paraId="6EBAB72C" w14:textId="77777777" w:rsidTr="008E3396">
        <w:tc>
          <w:tcPr>
            <w:tcW w:w="616" w:type="dxa"/>
            <w:shd w:val="clear" w:color="auto" w:fill="auto"/>
          </w:tcPr>
          <w:p w14:paraId="03A238BA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5.16</w:t>
            </w:r>
          </w:p>
        </w:tc>
        <w:tc>
          <w:tcPr>
            <w:tcW w:w="1736" w:type="dxa"/>
            <w:shd w:val="clear" w:color="auto" w:fill="auto"/>
          </w:tcPr>
          <w:p w14:paraId="0166D97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Обеспечивать выявление, стимулирование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содействие внедрению новых технологий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области железнодорожного, автомобильного, дорожного и внутреннего водного транспорта, логистики и интермодальных перевозок в период до 2030 года</w:t>
            </w:r>
          </w:p>
        </w:tc>
        <w:tc>
          <w:tcPr>
            <w:tcW w:w="3318" w:type="dxa"/>
            <w:shd w:val="clear" w:color="auto" w:fill="auto"/>
          </w:tcPr>
          <w:p w14:paraId="61B07B6C" w14:textId="77777777" w:rsidR="00F864C4" w:rsidRPr="009C3AB3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рамках WP.5 и проекта, финансируемого ИБР, был разработан Международный центр мониторинга транспортной инфраструктуры на базе географической информационной системы (ГИС). Основные цели этого центра заключаются в следующем:</w:t>
            </w:r>
          </w:p>
          <w:p w14:paraId="4A7BC0FE" w14:textId="77777777" w:rsidR="00F864C4" w:rsidRPr="009C3AB3" w:rsidRDefault="009C3AB3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9C3AB3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обеспечивать размещение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и интеграцию всей информации/</w:t>
            </w:r>
            <w:r>
              <w:rPr>
                <w:sz w:val="18"/>
                <w:szCs w:val="18"/>
              </w:rPr>
              <w:t xml:space="preserve"> </w:t>
            </w:r>
            <w:r w:rsidR="00F864C4" w:rsidRPr="00BE7A8F">
              <w:rPr>
                <w:sz w:val="18"/>
                <w:szCs w:val="18"/>
              </w:rPr>
              <w:t>данных, касающихся транспортной инфраструктуры/коридоров/проектов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и т. д., которые разрабатываются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и генерируются Отделом, включая все соглашения по проектам транспортной инфраструктуры (ЕАТС, ТЕА и ТЕЖ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и т. д.) (СМА, СМЖЛ и т. д.) и отчеты групп экспертов (адаптация к изменению климата, сравнительный анализ затрат на строительство транспортной инфраструктуры);</w:t>
            </w:r>
          </w:p>
          <w:p w14:paraId="08A79EA7" w14:textId="77777777" w:rsidR="00F864C4" w:rsidRPr="009C3AB3" w:rsidRDefault="009C3AB3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9C3AB3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служить в качестве электронного регионального инструмента связи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для объединения всех инициатив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по транспортным коридорам/сетям, особенно вдоль евро-азиатских коридоров (ТРАСЕКА, КАРЕК)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и не только (ЭСКАЗА);</w:t>
            </w:r>
          </w:p>
          <w:p w14:paraId="217E1FFF" w14:textId="77777777" w:rsidR="00F864C4" w:rsidRPr="009C3AB3" w:rsidRDefault="009C3AB3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9C3AB3">
              <w:rPr>
                <w:rFonts w:cs="Times New Roman"/>
                <w:sz w:val="18"/>
                <w:szCs w:val="18"/>
              </w:rPr>
              <w:t>‒</w:t>
            </w:r>
            <w:r w:rsidR="00F864C4" w:rsidRPr="00BE7A8F">
              <w:rPr>
                <w:sz w:val="18"/>
                <w:szCs w:val="18"/>
              </w:rPr>
              <w:t xml:space="preserve"> служить инновационным инструментом, облегчающим финансирование новых проектов</w:t>
            </w:r>
            <w:r>
              <w:rPr>
                <w:sz w:val="18"/>
                <w:szCs w:val="18"/>
              </w:rPr>
              <w:br/>
            </w:r>
            <w:r w:rsidR="00F864C4" w:rsidRPr="00BE7A8F">
              <w:rPr>
                <w:sz w:val="18"/>
                <w:szCs w:val="18"/>
              </w:rPr>
              <w:t>в области транспортной инфраструктуры путем объединения усилий правительств и международных финансовых учреждений (МФУ).</w:t>
            </w:r>
          </w:p>
          <w:p w14:paraId="7E9E3D5E" w14:textId="77777777" w:rsidR="00F864C4" w:rsidRPr="009C3AB3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Соответствующие РГ изучают возможности создания электронных сетей и содействуют заключению инфраструктурных соглашений (например, WP.24 для СЛКП)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на платформе ГИС.</w:t>
            </w:r>
          </w:p>
          <w:p w14:paraId="17A54725" w14:textId="77777777" w:rsidR="00F864C4" w:rsidRPr="009C3AB3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SC.2 и WP.24 также рассматривают вопрос об обновлении и возобновлении работы совместного инструмента СМЖЛ/СЛКП по параметрам инфраструктуры.</w:t>
            </w:r>
          </w:p>
          <w:p w14:paraId="3AA723FE" w14:textId="77777777" w:rsidR="00F864C4" w:rsidRPr="007B4D30" w:rsidRDefault="00F864C4" w:rsidP="007B4D30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WP.5 выпустила в рамках своей серии «Тенденции и экономика транспорта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в 2018–2019 годах» публикацию </w:t>
            </w:r>
            <w:r w:rsidR="009C3AB3">
              <w:rPr>
                <w:sz w:val="18"/>
                <w:szCs w:val="18"/>
              </w:rPr>
              <w:t>«</w:t>
            </w:r>
            <w:r w:rsidRPr="00BE7A8F">
              <w:rPr>
                <w:sz w:val="18"/>
                <w:szCs w:val="18"/>
              </w:rPr>
              <w:t>Мобильность как услуга</w:t>
            </w:r>
            <w:r w:rsidR="009C3AB3">
              <w:rPr>
                <w:sz w:val="18"/>
                <w:szCs w:val="18"/>
              </w:rPr>
              <w:t>»</w:t>
            </w:r>
            <w:r w:rsidRPr="00BE7A8F">
              <w:rPr>
                <w:sz w:val="18"/>
                <w:szCs w:val="18"/>
              </w:rPr>
              <w:t>.</w:t>
            </w:r>
          </w:p>
          <w:p w14:paraId="391CA10A" w14:textId="6FB1CE25" w:rsidR="00F864C4" w:rsidRPr="009C3AB3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WP.24 регулярно обсуждает технические/технологические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организационные меры в области интермодальных грузовых перевозок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логистики в целях содействия дальнейшей оптимизации в этой области.</w:t>
            </w:r>
          </w:p>
          <w:p w14:paraId="1A5AC757" w14:textId="77777777" w:rsidR="00F864C4" w:rsidRPr="009C3AB3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WP.24 работает над переводом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цифровой формат Кодекса практики по укладке грузов в грузовые транспортные единицы (Кодекс ГТЕ),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с </w:t>
            </w:r>
            <w:proofErr w:type="gramStart"/>
            <w:r w:rsidRPr="00BE7A8F">
              <w:rPr>
                <w:sz w:val="18"/>
                <w:szCs w:val="18"/>
              </w:rPr>
              <w:t>тем</w:t>
            </w:r>
            <w:proofErr w:type="gramEnd"/>
            <w:r w:rsidRPr="00BE7A8F">
              <w:rPr>
                <w:sz w:val="18"/>
                <w:szCs w:val="18"/>
              </w:rPr>
              <w:t xml:space="preserve"> чтобы практика безопасной и надежной упаковки грузов стала доступной с помощью мобильного приложения.</w:t>
            </w:r>
          </w:p>
          <w:p w14:paraId="279E0BC1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Работа в области телематики</w:t>
            </w:r>
            <w:r w:rsidR="009C3AB3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отношении опасных грузов ведется под эгидой Совместного совещания МПОГ/ДОПОГ/ВОПОГ. По просьбе Совместного совещания МПОГ/</w:t>
            </w:r>
            <w:r w:rsidR="00FA2F4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ДОПОГ/ВОПОГ</w:t>
            </w:r>
            <w:r w:rsidRPr="00BE7A8F">
              <w:rPr>
                <w:rStyle w:val="ab"/>
                <w:szCs w:val="18"/>
              </w:rPr>
              <w:footnoteReference w:id="1"/>
            </w:r>
            <w:r w:rsidRPr="00BE7A8F">
              <w:rPr>
                <w:sz w:val="18"/>
                <w:szCs w:val="18"/>
              </w:rPr>
              <w:t xml:space="preserve"> были приняты и размещены на веб-сайте ЕЭК руководящие принципы использования электронного обмена данными для выполнения требований МПОГ/</w:t>
            </w:r>
            <w:r w:rsidR="00FA2F4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ДОПОГ/ВОПОГ в отношении документации. Продолжается работа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разработке и внедрению соответствующих веб- сервисов, интерфейсов и коммуникационной архитектуры, поддерживающих обмен данными.</w:t>
            </w:r>
          </w:p>
          <w:p w14:paraId="7535B8F6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WP.29 выявляет и содействует внедрению новых технологий для колесных транспортных средств посредством работы своих рабочих групп, согласовывая технические требования и управляя своей экосистемой в отношении официального утверждения типа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взаимного признания свидетельств,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а также поддерживая регулирующую деятельность стран, полагающихся на </w:t>
            </w:r>
            <w:proofErr w:type="spellStart"/>
            <w:r w:rsidRPr="00BE7A8F">
              <w:rPr>
                <w:sz w:val="18"/>
                <w:szCs w:val="18"/>
              </w:rPr>
              <w:t>самосертификацию</w:t>
            </w:r>
            <w:proofErr w:type="spellEnd"/>
            <w:r w:rsidRPr="00BE7A8F">
              <w:rPr>
                <w:sz w:val="18"/>
                <w:szCs w:val="18"/>
              </w:rPr>
              <w:t>. WP.29 также наблюдает за деятельностью Неофициальной рабочей группы по интеллектуальным транспортным системам, уделяя особое внимание интеграции транспортных средств в их интеллектуальную среду и держа WP.29 в курсе технологических достижений в секторах, связанных с колесными транспортными средствами.</w:t>
            </w:r>
          </w:p>
          <w:p w14:paraId="2905AB02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Рабочая группа WP.29 по автоматизированным/автономным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подключенным транспортным средствам (GRVA) является основным органом, занимающимся внедрением передовых технологий и инноваций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области дорожных транспортных средств. GRVA работает с высокой скоростью над технологиями, которые, по всей вероятности, реально выйдут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на рынок, уделяя особое внимание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тем из них, которые влияют на безопасность, надежность и возможность подключения.</w:t>
            </w:r>
          </w:p>
          <w:p w14:paraId="597E2618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Другие РГ также занимаются инновациями, но менее системно. Например, GRSG, как ожидается, разработает технические требования, поддерживающие каршеринг, в целях содействия интеграции транспортных средств в стратегии мультимодальных перевозок.</w:t>
            </w:r>
          </w:p>
          <w:p w14:paraId="578853AA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ходе своих ежегодных сессий SC.1 служит государствам-членам платформой для обмена информацией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представления инициатив по цифровизации дорожных систем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или дорожной инфраструктуры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их странах.</w:t>
            </w:r>
          </w:p>
          <w:p w14:paraId="23FE7EA5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SC.3 включила вопросы автоматизации во внутреннем судоходстве и «умном судоходстве» в свою повестку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дня в 2018 году. Она приняла резолюцию № 95 </w:t>
            </w:r>
            <w:r w:rsidR="00FA2F4B">
              <w:rPr>
                <w:sz w:val="18"/>
                <w:szCs w:val="18"/>
              </w:rPr>
              <w:t>«</w:t>
            </w:r>
            <w:r w:rsidRPr="00BE7A8F">
              <w:rPr>
                <w:sz w:val="18"/>
                <w:szCs w:val="18"/>
              </w:rPr>
              <w:t>Укрепление международного сотрудничества в целях поддержки развития автоматизации во внутреннем судоходстве</w:t>
            </w:r>
            <w:r w:rsidR="00FA2F4B">
              <w:rPr>
                <w:sz w:val="18"/>
                <w:szCs w:val="18"/>
              </w:rPr>
              <w:t>»</w:t>
            </w:r>
            <w:r w:rsidRPr="00BE7A8F">
              <w:rPr>
                <w:sz w:val="18"/>
                <w:szCs w:val="18"/>
              </w:rPr>
              <w:t xml:space="preserve"> в 2019 году. В настоящее время SC.3 работает над пересмотром резолюций о речных информационных службах. База данных ГИС сети водных путей категории E, основанная на Синей книге, и онлайн-база МУС, выпущенная странами, доступны</w:t>
            </w:r>
            <w:r w:rsidR="00FA2F4B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на веб-странице SC.3.</w:t>
            </w:r>
          </w:p>
        </w:tc>
        <w:tc>
          <w:tcPr>
            <w:tcW w:w="2449" w:type="dxa"/>
            <w:shd w:val="clear" w:color="auto" w:fill="auto"/>
          </w:tcPr>
          <w:p w14:paraId="754D4A44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1. В зависимости от решения </w:t>
            </w:r>
            <w:r w:rsidRPr="00BE7A8F">
              <w:rPr>
                <w:color w:val="000000" w:themeColor="text1"/>
                <w:sz w:val="18"/>
                <w:szCs w:val="18"/>
              </w:rPr>
              <w:t xml:space="preserve">КВТ </w:t>
            </w:r>
            <w:r w:rsidRPr="00BE7A8F">
              <w:rPr>
                <w:sz w:val="18"/>
                <w:szCs w:val="18"/>
              </w:rPr>
              <w:t>продолжать работу по превращению Центра мониторинга в инструмент</w:t>
            </w:r>
            <w:r w:rsidRPr="00BE7A8F">
              <w:rPr>
                <w:color w:val="000000" w:themeColor="text1"/>
                <w:sz w:val="18"/>
                <w:szCs w:val="18"/>
              </w:rPr>
              <w:t xml:space="preserve">, объединяющий работу Комитета по внутреннему транспорту </w:t>
            </w:r>
            <w:r w:rsidRPr="00BE7A8F">
              <w:rPr>
                <w:sz w:val="18"/>
                <w:szCs w:val="18"/>
              </w:rPr>
              <w:t xml:space="preserve">и Отдела </w:t>
            </w:r>
            <w:r w:rsidRPr="00BE7A8F">
              <w:rPr>
                <w:color w:val="000000" w:themeColor="text1"/>
                <w:sz w:val="18"/>
                <w:szCs w:val="18"/>
              </w:rPr>
              <w:t>в области сообщения</w:t>
            </w:r>
            <w:r w:rsidRPr="00BE7A8F">
              <w:rPr>
                <w:sz w:val="18"/>
                <w:szCs w:val="18"/>
              </w:rPr>
              <w:t>, содействующий межрегиональному сообщению и облегчающий финансирование новых проектов в области транспортной инфраструктуры</w:t>
            </w:r>
          </w:p>
          <w:p w14:paraId="31271A1A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Обновлять инструмент СМЖЛ/СЛКП</w:t>
            </w:r>
            <w:r w:rsidR="00FA2F4B">
              <w:rPr>
                <w:sz w:val="18"/>
                <w:szCs w:val="18"/>
              </w:rPr>
              <w:t>,</w:t>
            </w:r>
            <w:r w:rsidRPr="00BE7A8F">
              <w:rPr>
                <w:sz w:val="18"/>
                <w:szCs w:val="18"/>
              </w:rPr>
              <w:t xml:space="preserve"> касающийся параметров инфраструктуры</w:t>
            </w:r>
          </w:p>
          <w:p w14:paraId="4421139D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Продолжать рассматривать и поддерживать технические/</w:t>
            </w:r>
            <w:r w:rsidR="00FA2F4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технологические разработки в области автомобильных, железнодорожных, внутренних водных и интермодальных перевозок</w:t>
            </w:r>
          </w:p>
          <w:p w14:paraId="43FA4268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 Работать над цифровизацией Кодекса ГТЕ</w:t>
            </w:r>
          </w:p>
          <w:p w14:paraId="72D2577C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 Продолжать работу в области телематики под эгидой Совместного совещания МПОГ/ДОПОГ/</w:t>
            </w:r>
            <w:r w:rsidR="00FA2F4B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ВОПОГ</w:t>
            </w:r>
          </w:p>
        </w:tc>
        <w:tc>
          <w:tcPr>
            <w:tcW w:w="1520" w:type="dxa"/>
            <w:shd w:val="clear" w:color="auto" w:fill="auto"/>
          </w:tcPr>
          <w:p w14:paraId="0A7329BC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Секретарь WP.5</w:t>
            </w:r>
          </w:p>
          <w:p w14:paraId="7F14C42B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Секретарь SC.2 и WP.24</w:t>
            </w:r>
          </w:p>
          <w:p w14:paraId="5AB6B2A3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Секретари SC.1, SC.2, SC3, WP.5 и WP.24</w:t>
            </w:r>
          </w:p>
          <w:p w14:paraId="2DEFEB5C" w14:textId="77777777" w:rsidR="00F864C4" w:rsidRPr="00FA2F4B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 Секретарь WP.24</w:t>
            </w:r>
          </w:p>
          <w:p w14:paraId="68250196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 Секретарь WP.15/AC.1</w:t>
            </w:r>
          </w:p>
        </w:tc>
      </w:tr>
      <w:tr w:rsidR="00F864C4" w:rsidRPr="00BE7A8F" w14:paraId="0CD8EF7E" w14:textId="77777777" w:rsidTr="008E3396">
        <w:tc>
          <w:tcPr>
            <w:tcW w:w="616" w:type="dxa"/>
            <w:shd w:val="clear" w:color="auto" w:fill="auto"/>
          </w:tcPr>
          <w:p w14:paraId="0C121178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B3BA5">
              <w:rPr>
                <w:sz w:val="18"/>
                <w:szCs w:val="18"/>
              </w:rPr>
              <w:t>5.17</w:t>
            </w:r>
          </w:p>
        </w:tc>
        <w:tc>
          <w:tcPr>
            <w:tcW w:w="1736" w:type="dxa"/>
            <w:shd w:val="clear" w:color="auto" w:fill="auto"/>
          </w:tcPr>
          <w:p w14:paraId="2C34CD16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Усилить поддержку автоматизированных транспортных средств с 2019 года, включая дальнейшее внесение поправок в существующие правовые документы и стандарты, а также возможную разработку нового(</w:t>
            </w:r>
            <w:proofErr w:type="spellStart"/>
            <w:r w:rsidRPr="00BE7A8F">
              <w:rPr>
                <w:sz w:val="18"/>
                <w:szCs w:val="18"/>
              </w:rPr>
              <w:t>ых</w:t>
            </w:r>
            <w:proofErr w:type="spellEnd"/>
            <w:r w:rsidRPr="00BE7A8F">
              <w:rPr>
                <w:sz w:val="18"/>
                <w:szCs w:val="18"/>
              </w:rPr>
              <w:t>) соглашения(й), если это будет необходимо</w:t>
            </w:r>
          </w:p>
        </w:tc>
        <w:tc>
          <w:tcPr>
            <w:tcW w:w="3318" w:type="dxa"/>
            <w:shd w:val="clear" w:color="auto" w:fill="auto"/>
          </w:tcPr>
          <w:p w14:paraId="00AC8A15" w14:textId="77777777" w:rsidR="00F864C4" w:rsidRPr="004C756E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bookmarkStart w:id="4" w:name="_Hlk42098085"/>
            <w:r w:rsidRPr="00BE7A8F">
              <w:rPr>
                <w:sz w:val="18"/>
                <w:szCs w:val="18"/>
              </w:rPr>
              <w:t>WP.1 и WP.29 поддерживают эту приоритетную задачу. WP.1 обсуждает необходимость внесения поправок в Конвенцию о дорожном движении</w:t>
            </w:r>
            <w:r w:rsidR="00BB3BA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1968 года и связанные с ней инструменты для решения проблемы безопасного использования автоматизированных транспортных средств в дорожном движении. Это включает также рассмотрение варианта разработки отдельного нового правового документа для регулирования использования автоматизированных транспортных средств в международном движении.</w:t>
            </w:r>
          </w:p>
          <w:p w14:paraId="7639E6DF" w14:textId="77777777" w:rsidR="00F864C4" w:rsidRPr="00BB3BA5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WP.29 работает над техническими правилами для автоматизированных транспортных средств. Рамочный документ по автоматизированным/</w:t>
            </w:r>
            <w:r w:rsidR="004B2FF5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автономным транспортным средствам, разработанный WP.29, был одобрен КВТ на его восемьдесят второй сессии (февраль 2020 года). На 181-й сессии WP.29 (июнь 2020 года) на голосование ставятся новые правила ООН, касающиеся автоматизированных транспортных средств более высокого уровня, включая требования к системам хранения данных для автоматизированного управления транспортными средствами, а также новые правила ООН, касающиеся кибербезопасности и обновления программного обеспечения.</w:t>
            </w:r>
          </w:p>
          <w:p w14:paraId="265AEF67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WP.1 и WP.29 еще более расширили сотрудничество по этому приоритету</w:t>
            </w:r>
            <w:r w:rsidR="00BB3BA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рамках своей общей исполнительной целевой группы и совместных мероприятий. В документе ECE/</w:t>
            </w:r>
            <w:r w:rsidR="00BB3BA5" w:rsidRPr="00BB3BA5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TRANS/WP.1/2020/3 описываются рамки сотрудничества и общие подходы WP.1 и WP.29. Регулярный обмен информацией об автоматизации транспортных средств между двумя рабочими группами имеет важное значение и приносит пользу. Будущие обмены мнениями должны включать участие председателей в сессиях соответствующих органов. Кроме того, обе рабочие группы выразили заинтересованность в ежегодном проведении совместного мероприятия.</w:t>
            </w:r>
            <w:bookmarkEnd w:id="4"/>
          </w:p>
        </w:tc>
        <w:tc>
          <w:tcPr>
            <w:tcW w:w="2449" w:type="dxa"/>
            <w:shd w:val="clear" w:color="auto" w:fill="auto"/>
          </w:tcPr>
          <w:p w14:paraId="099F0123" w14:textId="77777777" w:rsidR="00F864C4" w:rsidRPr="004C756E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Продолжить работу WP.1 и WP.29</w:t>
            </w:r>
          </w:p>
          <w:p w14:paraId="33FB5077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Проводить одну совместную сессию ежегодно</w:t>
            </w:r>
          </w:p>
        </w:tc>
        <w:tc>
          <w:tcPr>
            <w:tcW w:w="1520" w:type="dxa"/>
            <w:shd w:val="clear" w:color="auto" w:fill="auto"/>
          </w:tcPr>
          <w:p w14:paraId="4B4ABA46" w14:textId="1C58190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4C756E">
              <w:rPr>
                <w:spacing w:val="-10"/>
                <w:sz w:val="18"/>
                <w:szCs w:val="18"/>
              </w:rPr>
              <w:t>1–2.</w:t>
            </w:r>
            <w:r w:rsidRPr="004C756E">
              <w:rPr>
                <w:spacing w:val="-6"/>
                <w:sz w:val="18"/>
                <w:szCs w:val="18"/>
              </w:rPr>
              <w:t xml:space="preserve"> Секретариаты</w:t>
            </w:r>
            <w:r w:rsidRPr="00BE7A8F">
              <w:rPr>
                <w:sz w:val="18"/>
                <w:szCs w:val="18"/>
              </w:rPr>
              <w:t xml:space="preserve"> WP.1 и WP.29</w:t>
            </w:r>
          </w:p>
        </w:tc>
      </w:tr>
      <w:tr w:rsidR="00F864C4" w:rsidRPr="00BE7A8F" w14:paraId="3F1D2CCE" w14:textId="77777777" w:rsidTr="008E3396">
        <w:tc>
          <w:tcPr>
            <w:tcW w:w="616" w:type="dxa"/>
            <w:shd w:val="clear" w:color="auto" w:fill="auto"/>
          </w:tcPr>
          <w:p w14:paraId="79686300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5.18</w:t>
            </w:r>
          </w:p>
        </w:tc>
        <w:tc>
          <w:tcPr>
            <w:tcW w:w="1736" w:type="dxa"/>
            <w:shd w:val="clear" w:color="auto" w:fill="auto"/>
          </w:tcPr>
          <w:p w14:paraId="34AAF9FA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Проведение сегментов КВТ высокого уровня</w:t>
            </w:r>
            <w:r w:rsidR="00BB3BA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различным темам устойчивого развития внутреннего транспорта</w:t>
            </w:r>
            <w:r w:rsidR="00BB3BA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(с 2019 года)</w:t>
            </w:r>
          </w:p>
        </w:tc>
        <w:tc>
          <w:tcPr>
            <w:tcW w:w="3318" w:type="dxa"/>
            <w:shd w:val="clear" w:color="auto" w:fill="auto"/>
          </w:tcPr>
          <w:p w14:paraId="1E44B2C8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Сегменты высокого уровня традиционно открывают ежегодные сессии КВТ. В 2020 году сегмент высокого уровня был посвящен экологическим вызовам для устойчивого внутреннего транспорта,</w:t>
            </w:r>
            <w:r w:rsidR="00BB3BA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в нем приняли участие министры транспорта стран Африки, Азии, Европы и Ближнего Востока, а также почти 400 участников из 72 стран, в том числе 36 стран, не являющихся членами ЕЭК, и главы и высокопоставленные представители межправительственных и неправительственных организаций</w:t>
            </w:r>
            <w:r w:rsidR="00BB3BA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основных заинтересованных сторон, занимающихся внутренним транспортом. См. также задачу 4.5.</w:t>
            </w:r>
          </w:p>
        </w:tc>
        <w:tc>
          <w:tcPr>
            <w:tcW w:w="2449" w:type="dxa"/>
            <w:shd w:val="clear" w:color="auto" w:fill="auto"/>
          </w:tcPr>
          <w:p w14:paraId="4C8B56A8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Продолжать отслеживать возникающие вопросы и предлагать новые темы</w:t>
            </w:r>
          </w:p>
        </w:tc>
        <w:tc>
          <w:tcPr>
            <w:tcW w:w="1520" w:type="dxa"/>
            <w:shd w:val="clear" w:color="auto" w:fill="auto"/>
          </w:tcPr>
          <w:p w14:paraId="1888471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Секретариат КВТ</w:t>
            </w:r>
          </w:p>
        </w:tc>
      </w:tr>
      <w:tr w:rsidR="00F864C4" w:rsidRPr="00BE7A8F" w14:paraId="23442A9B" w14:textId="77777777" w:rsidTr="008E3396">
        <w:tc>
          <w:tcPr>
            <w:tcW w:w="616" w:type="dxa"/>
            <w:shd w:val="clear" w:color="auto" w:fill="auto"/>
          </w:tcPr>
          <w:p w14:paraId="5D4CABAF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5.19</w:t>
            </w:r>
          </w:p>
        </w:tc>
        <w:tc>
          <w:tcPr>
            <w:tcW w:w="1736" w:type="dxa"/>
            <w:shd w:val="clear" w:color="auto" w:fill="auto"/>
          </w:tcPr>
          <w:p w14:paraId="61633209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Включить пункты повестки дня КВТ, посвященные проблемам в различных регионах</w:t>
            </w:r>
            <w:r w:rsidR="00574C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(с 2020 года)</w:t>
            </w:r>
          </w:p>
        </w:tc>
        <w:tc>
          <w:tcPr>
            <w:tcW w:w="3318" w:type="dxa"/>
            <w:shd w:val="clear" w:color="auto" w:fill="auto"/>
          </w:tcPr>
          <w:p w14:paraId="35837ED4" w14:textId="77777777" w:rsidR="00F864C4" w:rsidRPr="00BB3BA5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повестку дня восемьдесят второй сессии были включены проблемы</w:t>
            </w:r>
            <w:r w:rsidR="00574C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области транспорта в различных регионах. Доклад ЭСКАТО был представлен по пункту 4</w:t>
            </w:r>
            <w:r w:rsidR="00574CBC" w:rsidRPr="00574CBC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с</w:t>
            </w:r>
            <w:r w:rsidR="00574CBC">
              <w:rPr>
                <w:sz w:val="18"/>
                <w:szCs w:val="18"/>
              </w:rPr>
              <w:t>)</w:t>
            </w:r>
            <w:r w:rsidRPr="00BE7A8F">
              <w:rPr>
                <w:sz w:val="18"/>
                <w:szCs w:val="18"/>
              </w:rPr>
              <w:t xml:space="preserve"> повестки дня.</w:t>
            </w:r>
          </w:p>
          <w:p w14:paraId="10A552A6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ожидании изменений в организации сессии КВТ (задача 4.5) могут произойти дальнейшие изменения</w:t>
            </w:r>
            <w:r w:rsidR="00574C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том, как КВТ будет обсуждать транспортные проблемы других регионов.</w:t>
            </w:r>
          </w:p>
        </w:tc>
        <w:tc>
          <w:tcPr>
            <w:tcW w:w="2449" w:type="dxa"/>
            <w:shd w:val="clear" w:color="auto" w:fill="auto"/>
          </w:tcPr>
          <w:p w14:paraId="316076A8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Продолжать выявлять новые проблемы и включать их в повестку дня</w:t>
            </w:r>
          </w:p>
        </w:tc>
        <w:tc>
          <w:tcPr>
            <w:tcW w:w="1520" w:type="dxa"/>
            <w:shd w:val="clear" w:color="auto" w:fill="auto"/>
          </w:tcPr>
          <w:p w14:paraId="5CB4E864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Секретариат КВТ</w:t>
            </w:r>
          </w:p>
        </w:tc>
      </w:tr>
      <w:tr w:rsidR="00F864C4" w:rsidRPr="00BE7A8F" w14:paraId="62F897FD" w14:textId="77777777" w:rsidTr="008E3396">
        <w:tc>
          <w:tcPr>
            <w:tcW w:w="616" w:type="dxa"/>
            <w:shd w:val="clear" w:color="auto" w:fill="auto"/>
          </w:tcPr>
          <w:p w14:paraId="092353D4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5.20</w:t>
            </w:r>
          </w:p>
        </w:tc>
        <w:tc>
          <w:tcPr>
            <w:tcW w:w="1736" w:type="dxa"/>
            <w:shd w:val="clear" w:color="auto" w:fill="auto"/>
          </w:tcPr>
          <w:p w14:paraId="2B53A57D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Обеспечить поддержку комплексной интермодальной стыкуемости</w:t>
            </w:r>
            <w:r w:rsidR="00574CB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мобильности</w:t>
            </w:r>
            <w:r w:rsidR="00574CBC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в период с 2020 года, включая ТЕА, ТЭР, интермодальные перевозки и логистику</w:t>
            </w:r>
          </w:p>
        </w:tc>
        <w:tc>
          <w:tcPr>
            <w:tcW w:w="3318" w:type="dxa"/>
            <w:shd w:val="clear" w:color="auto" w:fill="auto"/>
          </w:tcPr>
          <w:p w14:paraId="43006C19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WP.24 поддерживает работу по интермодальным грузовым перевозкам и логистике в целях содействия расширению транспортных связей.</w:t>
            </w:r>
          </w:p>
          <w:p w14:paraId="023FE410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WP.5 работает в области интермодальных пассажирских перевозок на городском уровне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рамках тематического блока вопросов по устойчивой городской мобильности своей программы работы для поддержки городского сообщения для пассажирских перевозок.</w:t>
            </w:r>
          </w:p>
          <w:p w14:paraId="681CD948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Проект ТЕА сосредоточен на управлении инфраструктурой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поддерживает правительства стран</w:t>
            </w:r>
            <w:r w:rsidR="00D7583F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— участниц ТЕА в достижении соответствующих ЦУР, касающихся дорожной инфраструктуры, путем реализации стратегических инициатив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рамках проекта.</w:t>
            </w:r>
          </w:p>
          <w:p w14:paraId="35C88417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Проект ТЕЖ направлен на развитие железнодорожной сети в соответствующих странах.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Такие мероприятия, как оценка сети, высокоскоростной генеральный план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т. д., способствуют росту возможностей сообщения, интеграции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гармонизации.</w:t>
            </w:r>
          </w:p>
        </w:tc>
        <w:tc>
          <w:tcPr>
            <w:tcW w:w="2449" w:type="dxa"/>
            <w:shd w:val="clear" w:color="auto" w:fill="auto"/>
          </w:tcPr>
          <w:p w14:paraId="6880242B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Продолжать работу по интермодальным грузовым перевозкам и логистике в соответствии с программой работы WP.24, приведенной в соответствие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со Стратегией</w:t>
            </w:r>
          </w:p>
          <w:p w14:paraId="16F88035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Продолжать работу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интермодальным пассажирским перевозкам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на городском уровне и по мере необходимости охватывать потребности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интермодальных пассажирских перевозках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за пределами городского уровня</w:t>
            </w:r>
          </w:p>
          <w:p w14:paraId="565B2B06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Продолжать работу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стратегическим направлениям стратегического плана ТЕА на 2017–2021 годы: охране окружающей среды, организации и финансированию автомобильных дорог, управлению дорожной инфраструктурой, инновации и безопасности дорожного движения</w:t>
            </w:r>
          </w:p>
          <w:p w14:paraId="028E60BF" w14:textId="7AC4E0A1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 Продолжать работу ТЕЖ по содействию интеграции сетей ТЕЖ в целях развития железнодорожного сектора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этих странах</w:t>
            </w:r>
          </w:p>
        </w:tc>
        <w:tc>
          <w:tcPr>
            <w:tcW w:w="1520" w:type="dxa"/>
            <w:shd w:val="clear" w:color="auto" w:fill="auto"/>
          </w:tcPr>
          <w:p w14:paraId="2B223184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Секретарь WP.24</w:t>
            </w:r>
          </w:p>
          <w:p w14:paraId="59D25C49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Секретарь WP.5</w:t>
            </w:r>
          </w:p>
          <w:p w14:paraId="762B4A5D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Региональный советник</w:t>
            </w:r>
          </w:p>
          <w:p w14:paraId="75D0B690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 Секретарь SC.2</w:t>
            </w:r>
          </w:p>
        </w:tc>
      </w:tr>
      <w:tr w:rsidR="00F864C4" w:rsidRPr="00BE7A8F" w14:paraId="59B6AD41" w14:textId="77777777" w:rsidTr="008E3396">
        <w:tc>
          <w:tcPr>
            <w:tcW w:w="616" w:type="dxa"/>
            <w:shd w:val="clear" w:color="auto" w:fill="auto"/>
          </w:tcPr>
          <w:p w14:paraId="75EBB17A" w14:textId="77777777" w:rsidR="00F864C4" w:rsidRPr="00BE7A8F" w:rsidRDefault="00F864C4" w:rsidP="007B4D30">
            <w:pPr>
              <w:pageBreakBefore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5.21</w:t>
            </w:r>
          </w:p>
        </w:tc>
        <w:tc>
          <w:tcPr>
            <w:tcW w:w="1736" w:type="dxa"/>
            <w:shd w:val="clear" w:color="auto" w:fill="auto"/>
          </w:tcPr>
          <w:p w14:paraId="6E049D16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Продолжать совершенствовать процессы сбора, проверки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распространения информации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целях получения точных статистических данных, позволяющих принимать обоснованные решения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транспорт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 (с 2019 года)</w:t>
            </w:r>
          </w:p>
        </w:tc>
        <w:tc>
          <w:tcPr>
            <w:tcW w:w="3318" w:type="dxa"/>
            <w:shd w:val="clear" w:color="auto" w:fill="auto"/>
          </w:tcPr>
          <w:p w14:paraId="420B5A4A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Публикация пятого издания Глоссария статистики транспорта позволяет странам получить сопоставимые статистические данные по безопасности дорожного движения, распределению перевозок и использованию общественного транспорта. WP.6 работала над подготовкой руководящих рамок для измерения показателя 9.1.2 ЦУР, касающегося объемов пассажирских и грузовых перевозок; опубликовала новые данные о трамваях и метро, которые измеряют использование городского общественного транспорта (что дает представление о ЦУР 11.2.1);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повестка дня была преобразована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учетом рамок ЦУР.</w:t>
            </w:r>
          </w:p>
        </w:tc>
        <w:tc>
          <w:tcPr>
            <w:tcW w:w="2449" w:type="dxa"/>
            <w:shd w:val="clear" w:color="auto" w:fill="auto"/>
          </w:tcPr>
          <w:p w14:paraId="4893A81E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Продолжать совершенствовать процессы сбора, проверки и распространения данных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целях подготовки точных статистических данных</w:t>
            </w:r>
          </w:p>
        </w:tc>
        <w:tc>
          <w:tcPr>
            <w:tcW w:w="1520" w:type="dxa"/>
            <w:shd w:val="clear" w:color="auto" w:fill="auto"/>
          </w:tcPr>
          <w:p w14:paraId="63A55B9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Секретарь WP.6</w:t>
            </w:r>
          </w:p>
        </w:tc>
      </w:tr>
      <w:tr w:rsidR="00F864C4" w:rsidRPr="00BE7A8F" w14:paraId="51C894DE" w14:textId="77777777" w:rsidTr="008E3396">
        <w:tc>
          <w:tcPr>
            <w:tcW w:w="616" w:type="dxa"/>
            <w:shd w:val="clear" w:color="auto" w:fill="auto"/>
          </w:tcPr>
          <w:p w14:paraId="50217FD0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5.22</w:t>
            </w:r>
          </w:p>
        </w:tc>
        <w:tc>
          <w:tcPr>
            <w:tcW w:w="1736" w:type="dxa"/>
            <w:shd w:val="clear" w:color="auto" w:fill="auto"/>
          </w:tcPr>
          <w:p w14:paraId="3031294D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Содействовать развитию межрегиональных связей и коридоров в сфере внутреннего транспорта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(с 2019 года)</w:t>
            </w:r>
          </w:p>
        </w:tc>
        <w:tc>
          <w:tcPr>
            <w:tcW w:w="3318" w:type="dxa"/>
            <w:shd w:val="clear" w:color="auto" w:fill="auto"/>
          </w:tcPr>
          <w:p w14:paraId="690A4789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WP.5 поддерживает эту приоритетную задачу. Одним из ключевых кластеров работы WP.5 является развитие транспортных сетей и/или связей.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рамках этого тематического блока WP.5 рассматривает вопрос о том, каким образом оказывать дальнейшую поддержку введению в действие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евро-азиатских транспортных связей. На протяжении более 15 лет WP.5 выступает в качестве головного органа проекта ЕАТС, а также ТЕА и ТЕЖ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других соответствующих проектов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инициатив.</w:t>
            </w:r>
          </w:p>
          <w:p w14:paraId="4A67476F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WP.5 консультируется с другими соответствующими РГ по этому вопросу.</w:t>
            </w:r>
          </w:p>
          <w:p w14:paraId="772C400B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рамках этой работы и во исполнение решений КВТ и Бюро КВТ секретариат WP.24 совместно с секретариатом ЭСКАТО организовали форум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устойчивой транспортной связности между Европой и Азией в рамках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62-й сессии WP.24 (28 октября</w:t>
            </w:r>
            <w:r w:rsidR="00D7583F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— 1 ноября 2019 года).</w:t>
            </w:r>
          </w:p>
        </w:tc>
        <w:tc>
          <w:tcPr>
            <w:tcW w:w="2449" w:type="dxa"/>
            <w:shd w:val="clear" w:color="auto" w:fill="auto"/>
          </w:tcPr>
          <w:p w14:paraId="77A1D436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1. Продолжать и укреплять диалог в рамках </w:t>
            </w:r>
            <w:r w:rsidR="00D7583F">
              <w:rPr>
                <w:sz w:val="18"/>
                <w:szCs w:val="18"/>
              </w:rPr>
              <w:t>«</w:t>
            </w:r>
            <w:r w:rsidRPr="00BE7A8F">
              <w:rPr>
                <w:sz w:val="18"/>
                <w:szCs w:val="18"/>
              </w:rPr>
              <w:t>круглого стола</w:t>
            </w:r>
            <w:r w:rsidR="00D7583F">
              <w:rPr>
                <w:sz w:val="18"/>
                <w:szCs w:val="18"/>
              </w:rPr>
              <w:t>»</w:t>
            </w:r>
            <w:r w:rsidRPr="00BE7A8F">
              <w:rPr>
                <w:sz w:val="18"/>
                <w:szCs w:val="18"/>
              </w:rPr>
              <w:t xml:space="preserve"> по вопросам межрегиональных транспортных связей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рамках WP.5/WP.24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соответствии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руководящими указаниями КВТ в отношении дальнейших идей, касающихся межрегиональных транспортных связей</w:t>
            </w:r>
          </w:p>
          <w:p w14:paraId="16572351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strike/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Продолжать поддерживать введение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действие евро-азиатских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и других транспортных коридоров на основе </w:t>
            </w:r>
            <w:r w:rsidRPr="00BE7A8F">
              <w:rPr>
                <w:color w:val="000000" w:themeColor="text1"/>
                <w:sz w:val="18"/>
                <w:szCs w:val="18"/>
              </w:rPr>
              <w:t>конкретных идей/</w:t>
            </w:r>
            <w:r w:rsidR="00D7583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E7A8F">
              <w:rPr>
                <w:color w:val="000000" w:themeColor="text1"/>
                <w:sz w:val="18"/>
                <w:szCs w:val="18"/>
              </w:rPr>
              <w:t>материалов</w:t>
            </w:r>
            <w:r w:rsidRPr="00BE7A8F">
              <w:rPr>
                <w:sz w:val="18"/>
                <w:szCs w:val="18"/>
              </w:rPr>
              <w:t xml:space="preserve">, запрашиваемых </w:t>
            </w:r>
            <w:r w:rsidRPr="00BE7A8F">
              <w:rPr>
                <w:color w:val="000000" w:themeColor="text1"/>
                <w:sz w:val="18"/>
                <w:szCs w:val="18"/>
              </w:rPr>
              <w:t>у соответствующих стран</w:t>
            </w:r>
          </w:p>
          <w:p w14:paraId="27F28C1B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Продолжать подготовку публикаций и исследований и организовывать целенаправленные мероприятия по созданию потенциала в поддержку работы по транспортным связям</w:t>
            </w:r>
          </w:p>
        </w:tc>
        <w:tc>
          <w:tcPr>
            <w:tcW w:w="1520" w:type="dxa"/>
            <w:shd w:val="clear" w:color="auto" w:fill="auto"/>
          </w:tcPr>
          <w:p w14:paraId="1EF5ABB2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1–3. Секретарь WP.5/WP</w:t>
            </w:r>
            <w:r w:rsidRPr="00BE7A8F">
              <w:rPr>
                <w:color w:val="000000" w:themeColor="text1"/>
                <w:sz w:val="18"/>
                <w:szCs w:val="18"/>
              </w:rPr>
              <w:t xml:space="preserve">.24 </w:t>
            </w:r>
            <w:r w:rsidRPr="00BE7A8F">
              <w:rPr>
                <w:sz w:val="18"/>
                <w:szCs w:val="18"/>
              </w:rPr>
              <w:t xml:space="preserve">в сотрудничестве с секретарями </w:t>
            </w:r>
            <w:r w:rsidRPr="00D7583F">
              <w:rPr>
                <w:spacing w:val="-4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</w:t>
            </w:r>
          </w:p>
        </w:tc>
      </w:tr>
      <w:tr w:rsidR="00F864C4" w:rsidRPr="00BE7A8F" w14:paraId="54057C97" w14:textId="77777777" w:rsidTr="008E3396">
        <w:tc>
          <w:tcPr>
            <w:tcW w:w="616" w:type="dxa"/>
            <w:shd w:val="clear" w:color="auto" w:fill="auto"/>
          </w:tcPr>
          <w:p w14:paraId="1703F440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5.23</w:t>
            </w:r>
          </w:p>
        </w:tc>
        <w:tc>
          <w:tcPr>
            <w:tcW w:w="1736" w:type="dxa"/>
            <w:shd w:val="clear" w:color="auto" w:fill="auto"/>
          </w:tcPr>
          <w:p w14:paraId="0DBDE86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Стимулировать устойчивое развитие транспорта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городскую мобильность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помощью новых инструментов и мероприятий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(с 2019 года) (ОПТОСОЗ; дальнейшая разработка локального модуля по загрязнителям для инструмента </w:t>
            </w:r>
            <w:proofErr w:type="spellStart"/>
            <w:r w:rsidRPr="00BE7A8F">
              <w:rPr>
                <w:sz w:val="18"/>
                <w:szCs w:val="18"/>
              </w:rPr>
              <w:t>ForFITS</w:t>
            </w:r>
            <w:proofErr w:type="spellEnd"/>
            <w:r w:rsidRPr="00BE7A8F">
              <w:rPr>
                <w:sz w:val="18"/>
                <w:szCs w:val="18"/>
              </w:rPr>
              <w:t>; обзоры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проблематике экологичного транспорта и мобильности)</w:t>
            </w:r>
          </w:p>
        </w:tc>
        <w:tc>
          <w:tcPr>
            <w:tcW w:w="3318" w:type="dxa"/>
            <w:shd w:val="clear" w:color="auto" w:fill="auto"/>
          </w:tcPr>
          <w:p w14:paraId="498AB21B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WP.5, согласовывая свою программу работы со Стратегией, включила в нее тематический блок вопросов по устойчивой городской мобильности.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рамках этого блок вопросов WP.5 работает над вопросами устойчивого транспорта и городской мобильности. WP.5 подготовила Руководство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устойчивой городской мобильности и планированию.</w:t>
            </w:r>
          </w:p>
          <w:p w14:paraId="68DF9018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соответствии со своим мандатом ОПТОСОЗ (не является вспомогательным органом КВТ) сосредоточивает внимание на конкретных элементах городской мобильности.</w:t>
            </w:r>
          </w:p>
          <w:p w14:paraId="63A7E433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настоящее время проводятся межотраслевые мероприятия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экономике замкнутого цикла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экологичному транспорту.</w:t>
            </w:r>
          </w:p>
          <w:p w14:paraId="3AEA5F8E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Секретариат осуществляет рекомендации для </w:t>
            </w:r>
            <w:proofErr w:type="spellStart"/>
            <w:r w:rsidRPr="00BE7A8F">
              <w:rPr>
                <w:sz w:val="18"/>
                <w:szCs w:val="18"/>
              </w:rPr>
              <w:t>ForFITS</w:t>
            </w:r>
            <w:proofErr w:type="spellEnd"/>
            <w:r w:rsidRPr="00BE7A8F">
              <w:rPr>
                <w:sz w:val="18"/>
                <w:szCs w:val="18"/>
              </w:rPr>
              <w:t xml:space="preserve"> после проведения оценки в период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2014–2018 годов. Взаимодействие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 xml:space="preserve">с существующими группами моделирования и инструментами моделирования направлено на усиление возможностей моделирования </w:t>
            </w:r>
            <w:proofErr w:type="spellStart"/>
            <w:r w:rsidRPr="00BE7A8F">
              <w:rPr>
                <w:sz w:val="18"/>
                <w:szCs w:val="18"/>
              </w:rPr>
              <w:t>ForFITS</w:t>
            </w:r>
            <w:proofErr w:type="spellEnd"/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минимальными ресурсами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при одновременном обеспечении согласованности результатов между различными инструментами.</w:t>
            </w:r>
          </w:p>
        </w:tc>
        <w:tc>
          <w:tcPr>
            <w:tcW w:w="2449" w:type="dxa"/>
            <w:shd w:val="clear" w:color="auto" w:fill="auto"/>
          </w:tcPr>
          <w:p w14:paraId="4C609B0F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Продолжать работу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обеспечению устойчивого развития транспорта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городской мобильности</w:t>
            </w:r>
          </w:p>
          <w:p w14:paraId="31296B70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2. Продолжить применять </w:t>
            </w:r>
            <w:proofErr w:type="spellStart"/>
            <w:r w:rsidRPr="00BE7A8F">
              <w:rPr>
                <w:sz w:val="18"/>
                <w:szCs w:val="18"/>
              </w:rPr>
              <w:t>ForFIT</w:t>
            </w:r>
            <w:proofErr w:type="spellEnd"/>
          </w:p>
          <w:p w14:paraId="1D0B6B20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Продолжать оказывать поддержку ОПТОСОЗ</w:t>
            </w:r>
          </w:p>
          <w:p w14:paraId="5A197062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4. Ежегодно отчитываться перед КВТ по транспортным аспектам, связанным с экономикой замкнутого цикла и экологичным транспортом</w:t>
            </w:r>
          </w:p>
          <w:p w14:paraId="1CF93D90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 Рассмотреть инициативы, касающиеся экологичного транспорта, в рамках рабочей группы, объединяющей инициативы Отдела</w:t>
            </w:r>
          </w:p>
        </w:tc>
        <w:tc>
          <w:tcPr>
            <w:tcW w:w="1520" w:type="dxa"/>
            <w:shd w:val="clear" w:color="auto" w:fill="auto"/>
          </w:tcPr>
          <w:p w14:paraId="20BB8E9D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Секретарь WP.5</w:t>
            </w:r>
            <w:r w:rsidR="00D7583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секретариат ОПТОСОЗ</w:t>
            </w:r>
          </w:p>
          <w:p w14:paraId="565AD395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Секретариат WP.29</w:t>
            </w:r>
          </w:p>
          <w:p w14:paraId="7573DDF5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Секретариат ОПТОСОЗ</w:t>
            </w:r>
          </w:p>
          <w:p w14:paraId="7916F03E" w14:textId="77777777" w:rsidR="00F864C4" w:rsidRPr="00D7583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4. Секретари всех </w:t>
            </w:r>
            <w:r w:rsidRPr="00D7583F">
              <w:rPr>
                <w:spacing w:val="-4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</w:t>
            </w:r>
          </w:p>
          <w:p w14:paraId="000B7EA0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 Секретариат КВТ</w:t>
            </w:r>
          </w:p>
        </w:tc>
      </w:tr>
      <w:tr w:rsidR="00F864C4" w:rsidRPr="00BE7A8F" w14:paraId="00A9F22F" w14:textId="77777777" w:rsidTr="008E3396">
        <w:tc>
          <w:tcPr>
            <w:tcW w:w="616" w:type="dxa"/>
            <w:shd w:val="clear" w:color="auto" w:fill="auto"/>
          </w:tcPr>
          <w:p w14:paraId="71899D19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5.24</w:t>
            </w:r>
          </w:p>
        </w:tc>
        <w:tc>
          <w:tcPr>
            <w:tcW w:w="1736" w:type="dxa"/>
            <w:shd w:val="clear" w:color="auto" w:fill="auto"/>
          </w:tcPr>
          <w:p w14:paraId="475CB34E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Изучать влияние изменения климата на транспортную инфраструктуру</w:t>
            </w:r>
          </w:p>
        </w:tc>
        <w:tc>
          <w:tcPr>
            <w:tcW w:w="3318" w:type="dxa"/>
            <w:shd w:val="clear" w:color="auto" w:fill="auto"/>
          </w:tcPr>
          <w:p w14:paraId="4A578E7A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WP.5 поддерживает эту приоритетную деятельность. В феврале 2020 года WP.5 опубликовала доклад о последствиях изменения климата для международных транспортных сетей и адаптация к ним, подготовленный ее Группой экспертов по последствиям изменения климата для международных транспортных сетей и узлов и адаптации к ним. Эта работа должна быть продолжена и расширена в 2020–2025 годах Группой экспертов по оценке последствий изменения климата для внутреннего транспорта и адаптации к ним.</w:t>
            </w:r>
          </w:p>
        </w:tc>
        <w:tc>
          <w:tcPr>
            <w:tcW w:w="2449" w:type="dxa"/>
            <w:shd w:val="clear" w:color="auto" w:fill="auto"/>
          </w:tcPr>
          <w:p w14:paraId="1C01C1AE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Продолжить и еще больше расширить работу по влиянию изменения климата на транспорт в течение мандата 2020–2025 годов Группой экспертов по оценке последствий изменения климата для внутреннего транспорта и адаптации к ним (EGCCIA)</w:t>
            </w:r>
          </w:p>
        </w:tc>
        <w:tc>
          <w:tcPr>
            <w:tcW w:w="1520" w:type="dxa"/>
            <w:shd w:val="clear" w:color="auto" w:fill="auto"/>
          </w:tcPr>
          <w:p w14:paraId="0A6FDE25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 WP.5 и EGCCIA</w:t>
            </w:r>
          </w:p>
        </w:tc>
      </w:tr>
      <w:tr w:rsidR="00F864C4" w:rsidRPr="00BE7A8F" w14:paraId="0DCACB96" w14:textId="77777777" w:rsidTr="008E3396">
        <w:tc>
          <w:tcPr>
            <w:tcW w:w="616" w:type="dxa"/>
            <w:shd w:val="clear" w:color="auto" w:fill="auto"/>
          </w:tcPr>
          <w:p w14:paraId="12BCA628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23" w:type="dxa"/>
            <w:gridSpan w:val="4"/>
            <w:shd w:val="clear" w:color="auto" w:fill="auto"/>
          </w:tcPr>
          <w:p w14:paraId="6A3EFF08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b/>
                <w:bCs/>
                <w:sz w:val="18"/>
                <w:szCs w:val="18"/>
              </w:rPr>
            </w:pPr>
            <w:r w:rsidRPr="00BE7A8F">
              <w:rPr>
                <w:b/>
                <w:bCs/>
                <w:sz w:val="18"/>
                <w:szCs w:val="18"/>
              </w:rPr>
              <w:t>Действия, предусмотренные особым приоритетом, касающимся безопасности дорожного движения</w:t>
            </w:r>
          </w:p>
        </w:tc>
      </w:tr>
      <w:tr w:rsidR="00F864C4" w:rsidRPr="00BE7A8F" w14:paraId="38788067" w14:textId="77777777" w:rsidTr="008E3396">
        <w:tc>
          <w:tcPr>
            <w:tcW w:w="616" w:type="dxa"/>
            <w:shd w:val="clear" w:color="auto" w:fill="auto"/>
          </w:tcPr>
          <w:p w14:paraId="37F0E40D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6.1</w:t>
            </w:r>
          </w:p>
        </w:tc>
        <w:tc>
          <w:tcPr>
            <w:tcW w:w="1736" w:type="dxa"/>
            <w:shd w:val="clear" w:color="auto" w:fill="auto"/>
          </w:tcPr>
          <w:p w14:paraId="2F69A728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Оказывать мировому сообществу помощь в достижении глобальных</w:t>
            </w:r>
            <w:r w:rsidR="001C187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целей</w:t>
            </w:r>
            <w:r w:rsidR="001C1875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в области безопасности дорожного движения посредством наращивания потенциала</w:t>
            </w:r>
          </w:p>
        </w:tc>
        <w:tc>
          <w:tcPr>
            <w:tcW w:w="3318" w:type="dxa"/>
            <w:shd w:val="clear" w:color="auto" w:fill="auto"/>
          </w:tcPr>
          <w:p w14:paraId="033E7A9C" w14:textId="77777777" w:rsidR="00F864C4" w:rsidRPr="001C1875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Секретариатом были проведены обзоры показателей безопасности дорожного движения и другие мероприятия</w:t>
            </w:r>
            <w:r w:rsidR="001C187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наращиванию потенциала, финансируемые через Специального посланника Генерального секретаря ООН по безопасности дорожного движения (СПБДД).</w:t>
            </w:r>
          </w:p>
          <w:p w14:paraId="0EF25451" w14:textId="41C0700E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В ЕЭК размещен Фонд ООН</w:t>
            </w:r>
            <w:r w:rsidR="001C187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безопасности дорожного движения (ЮНРСФ), который поддерживает реализацию проектов по наращиванию потенциала в области безопасности дорожного движения в странах с низким и средним уровнем дохода на душу населения.</w:t>
            </w:r>
          </w:p>
        </w:tc>
        <w:tc>
          <w:tcPr>
            <w:tcW w:w="2449" w:type="dxa"/>
            <w:shd w:val="clear" w:color="auto" w:fill="auto"/>
          </w:tcPr>
          <w:p w14:paraId="01997043" w14:textId="77777777" w:rsidR="00F864C4" w:rsidRPr="001C1875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Продолжить предоставление обзоров показателей безопасности дорожного движения</w:t>
            </w:r>
            <w:r w:rsidR="001C187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(из них 2</w:t>
            </w:r>
            <w:r w:rsidR="001C1875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— при поддержке СПБДД)</w:t>
            </w:r>
          </w:p>
          <w:p w14:paraId="767473BB" w14:textId="77777777" w:rsidR="00F864C4" w:rsidRPr="001C1875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Продолжить наращивание потенциала на основе</w:t>
            </w:r>
            <w:r w:rsidR="001C1875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спроса (3–5</w:t>
            </w:r>
            <w:r w:rsidR="001C1875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— при поддержке СПБДД)</w:t>
            </w:r>
          </w:p>
          <w:p w14:paraId="6C88D26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Разработать проекты ТП, чтобы подать заявку на финансирование по линии ЮНРСФ в поддержку реализации правовых документов ООН/</w:t>
            </w:r>
            <w:r w:rsidR="001C1875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выполнения Рекомендаций КВТ по улучшению национальных систем безопасности дорожного движения (см. также</w:t>
            </w:r>
            <w:r w:rsidR="001C187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задачу 6.2)</w:t>
            </w:r>
          </w:p>
        </w:tc>
        <w:tc>
          <w:tcPr>
            <w:tcW w:w="1520" w:type="dxa"/>
            <w:shd w:val="clear" w:color="auto" w:fill="auto"/>
          </w:tcPr>
          <w:p w14:paraId="57FBCBF2" w14:textId="77777777" w:rsidR="00F864C4" w:rsidRPr="001C1875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1–2. Секретариат СПБДД в сотрудничестве с секретарями </w:t>
            </w:r>
            <w:r w:rsidRPr="001C1875">
              <w:rPr>
                <w:spacing w:val="-4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 в ожидании дальнейших продлений СПБДД</w:t>
            </w:r>
          </w:p>
          <w:p w14:paraId="71CBF4BA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3. Секретари </w:t>
            </w:r>
            <w:r w:rsidRPr="001C1875">
              <w:rPr>
                <w:spacing w:val="-4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 при координации</w:t>
            </w:r>
            <w:r w:rsidR="001C187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со стороны секретариата КВТ</w:t>
            </w:r>
          </w:p>
        </w:tc>
      </w:tr>
      <w:tr w:rsidR="00F864C4" w:rsidRPr="00BE7A8F" w14:paraId="7E6F1F68" w14:textId="77777777" w:rsidTr="008E3396">
        <w:tc>
          <w:tcPr>
            <w:tcW w:w="616" w:type="dxa"/>
            <w:shd w:val="clear" w:color="auto" w:fill="auto"/>
          </w:tcPr>
          <w:p w14:paraId="01E2BA93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6.2</w:t>
            </w:r>
          </w:p>
        </w:tc>
        <w:tc>
          <w:tcPr>
            <w:tcW w:w="1736" w:type="dxa"/>
            <w:shd w:val="clear" w:color="auto" w:fill="auto"/>
          </w:tcPr>
          <w:p w14:paraId="721C53FE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Оказание</w:t>
            </w:r>
            <w:r w:rsidR="001C187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помощи мировому сообществу</w:t>
            </w:r>
            <w:r w:rsidR="001C187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достижении глобальных</w:t>
            </w:r>
            <w:r w:rsidR="001C187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целей в области безопасности дорожного движения посредством аналитической работы/</w:t>
            </w:r>
            <w:r w:rsidR="001C1875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политического диалога/</w:t>
            </w:r>
            <w:r w:rsidR="001C1875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инструментария</w:t>
            </w:r>
          </w:p>
        </w:tc>
        <w:tc>
          <w:tcPr>
            <w:tcW w:w="3318" w:type="dxa"/>
            <w:shd w:val="clear" w:color="auto" w:fill="auto"/>
          </w:tcPr>
          <w:p w14:paraId="43CF3920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КВТ принял свои Рекомендации</w:t>
            </w:r>
            <w:r w:rsidR="001C1875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по укреплению национальных систем безопасности дорожного движения. Рекомендации образуют универсальный план безопасности дорожного движения, который может применяться в национальной системе безопасности дорожного движения любой страны, помогая выявлять и устранять ключевые пробелы с помощью конкретных и взаимосвязанных действий в различных областях, которые должны быть предприняты различными участниками. Должно последовать выполнение Рекомендаций странами.</w:t>
            </w:r>
          </w:p>
        </w:tc>
        <w:tc>
          <w:tcPr>
            <w:tcW w:w="2449" w:type="dxa"/>
            <w:shd w:val="clear" w:color="auto" w:fill="auto"/>
          </w:tcPr>
          <w:p w14:paraId="7FCF6925" w14:textId="77777777" w:rsidR="00F864C4" w:rsidRPr="001C1875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Продвигать и повышать осведомленность о наличии Рекомендаций КВТ по укреплению национальных систем безопасности дорожного движения</w:t>
            </w:r>
          </w:p>
          <w:p w14:paraId="5301BF8E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Периодически пересматривать и обновлять Рекомендации, с тем чтобы быть в курсе изменений, происходящих в правовых документах ООН по безопасности дорожного движения, и других соответствующих разработок и передовой практики</w:t>
            </w:r>
          </w:p>
        </w:tc>
        <w:tc>
          <w:tcPr>
            <w:tcW w:w="1520" w:type="dxa"/>
            <w:shd w:val="clear" w:color="auto" w:fill="auto"/>
          </w:tcPr>
          <w:p w14:paraId="051E8208" w14:textId="58C7A861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1–2. Секретариат КВТ в сотрудничестве с секретарями </w:t>
            </w:r>
            <w:r w:rsidRPr="001C1875">
              <w:rPr>
                <w:spacing w:val="-4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</w:t>
            </w:r>
          </w:p>
        </w:tc>
      </w:tr>
      <w:tr w:rsidR="00F864C4" w:rsidRPr="00BE7A8F" w14:paraId="4ED16667" w14:textId="77777777" w:rsidTr="008E3396">
        <w:tc>
          <w:tcPr>
            <w:tcW w:w="616" w:type="dxa"/>
            <w:shd w:val="clear" w:color="auto" w:fill="auto"/>
          </w:tcPr>
          <w:p w14:paraId="0814C2F5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7</w:t>
            </w:r>
          </w:p>
        </w:tc>
        <w:tc>
          <w:tcPr>
            <w:tcW w:w="1736" w:type="dxa"/>
            <w:shd w:val="clear" w:color="auto" w:fill="auto"/>
          </w:tcPr>
          <w:p w14:paraId="1F87F351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Мобилизация ресурсов</w:t>
            </w:r>
          </w:p>
        </w:tc>
        <w:tc>
          <w:tcPr>
            <w:tcW w:w="3318" w:type="dxa"/>
            <w:shd w:val="clear" w:color="auto" w:fill="auto"/>
          </w:tcPr>
          <w:p w14:paraId="3D8E3AC0" w14:textId="77777777" w:rsidR="00F864C4" w:rsidRPr="006F587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Документ о вариантах расширения возможностей подпрограммы по транспорту в плане привлечения ресурсов, связанных с персоналом,</w:t>
            </w:r>
            <w:r w:rsidR="006F587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был подготовлен секретариатом и ожидает рассмотрения в рамках</w:t>
            </w:r>
            <w:r w:rsidR="006F587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Бюро КВТ.</w:t>
            </w:r>
          </w:p>
          <w:p w14:paraId="1470A6CD" w14:textId="77777777" w:rsidR="00F864C4" w:rsidRPr="006F587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Различные проекты, такие как проект показателей устойчивой связности инфраструктуры внутреннего транспорта (ПУСИВТ) или проект платформы электронного обучения, финансируются по линии СРООН.</w:t>
            </w:r>
          </w:p>
          <w:p w14:paraId="40BBD227" w14:textId="77777777" w:rsidR="00F864C4" w:rsidRPr="006F587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Российская Федерация предоставила WP.5 внебюджетное финансирование для работы в области городской мобильности и пространственного планирования.</w:t>
            </w:r>
          </w:p>
          <w:p w14:paraId="0079E72E" w14:textId="77777777" w:rsidR="00F864C4" w:rsidRPr="006F587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Нидерланды оказали финансовую поддержку деятельности по оценке воздействия изменения климата на транспортную инфраструктуру и рассматривают возможность дальнейшего финансирования этой работы (см. также задачу 5.24)</w:t>
            </w:r>
            <w:r w:rsidR="006F587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2020 и 2021 годах.</w:t>
            </w:r>
          </w:p>
          <w:p w14:paraId="5FA68E59" w14:textId="77777777" w:rsidR="00F864C4" w:rsidRPr="006F587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Исламский банк развития (ИБР) поддерживает работу по созданию платформы по мониторингу транспортной инфраструктуры</w:t>
            </w:r>
            <w:r w:rsidR="006F587F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на базе ГИС (см. также задачу 5.16).</w:t>
            </w:r>
          </w:p>
          <w:p w14:paraId="13AFE6D8" w14:textId="77777777" w:rsidR="00F864C4" w:rsidRPr="00BE7A8F" w:rsidRDefault="00F864C4" w:rsidP="007B4D30">
            <w:pPr>
              <w:spacing w:before="40" w:after="20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ОБСЕ уже более десяти лет оказывает финансовую поддержку работе по ЕАТС и безопасности на внутреннем транспорте.</w:t>
            </w:r>
          </w:p>
        </w:tc>
        <w:tc>
          <w:tcPr>
            <w:tcW w:w="2449" w:type="dxa"/>
            <w:shd w:val="clear" w:color="auto" w:fill="auto"/>
          </w:tcPr>
          <w:p w14:paraId="5E37AABC" w14:textId="77777777" w:rsidR="00F864C4" w:rsidRPr="006F587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Принять и осуществлять план мобилизации ресурсов</w:t>
            </w:r>
          </w:p>
          <w:p w14:paraId="189DC5F7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Разработать конкретные проекты в поддержку реализации приоритетных задач Стратегии для финансирования со стороны государственных и/или частных доноров</w:t>
            </w:r>
          </w:p>
        </w:tc>
        <w:tc>
          <w:tcPr>
            <w:tcW w:w="1520" w:type="dxa"/>
            <w:shd w:val="clear" w:color="auto" w:fill="auto"/>
          </w:tcPr>
          <w:p w14:paraId="77C05C22" w14:textId="77777777" w:rsidR="00F864C4" w:rsidRPr="006F587F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Секретариат КВТ в сотрудничестве с Бюро КВТ</w:t>
            </w:r>
          </w:p>
          <w:p w14:paraId="299B8887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2. Секретариат КВТ в сотрудничестве с секретарями </w:t>
            </w:r>
            <w:r w:rsidRPr="006F587F">
              <w:rPr>
                <w:spacing w:val="-4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</w:t>
            </w:r>
          </w:p>
        </w:tc>
      </w:tr>
      <w:tr w:rsidR="00F864C4" w:rsidRPr="00BE7A8F" w14:paraId="4E1DBBD7" w14:textId="77777777" w:rsidTr="008E3396"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</w:tcPr>
          <w:p w14:paraId="52526292" w14:textId="77777777" w:rsidR="00F864C4" w:rsidRPr="00BE7A8F" w:rsidRDefault="00F864C4" w:rsidP="000441B1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8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shd w:val="clear" w:color="auto" w:fill="auto"/>
          </w:tcPr>
          <w:p w14:paraId="3D9C5D1F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Партнерства</w:t>
            </w:r>
          </w:p>
        </w:tc>
        <w:tc>
          <w:tcPr>
            <w:tcW w:w="3318" w:type="dxa"/>
            <w:tcBorders>
              <w:bottom w:val="single" w:sz="12" w:space="0" w:color="auto"/>
            </w:tcBorders>
            <w:shd w:val="clear" w:color="auto" w:fill="auto"/>
          </w:tcPr>
          <w:p w14:paraId="32AD3F2F" w14:textId="77777777" w:rsidR="00F864C4" w:rsidRPr="0035706C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Отдел транспорта сотрудничает</w:t>
            </w:r>
            <w:r w:rsidR="0035706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другими РК в области внутреннего транспорта. Отдел транспорта привлекает их к участию в нескольких проектах, в которых он взял на себя ведущую роль (см. также задачу 4.6).</w:t>
            </w:r>
          </w:p>
          <w:p w14:paraId="3B5DCE82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ЕЭК сотрудничает/работает в партнерстве с различными международными организациями/</w:t>
            </w:r>
            <w:r w:rsidR="0035706C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ассоциациями/учреждениями по вопросам транспорта, и это сотрудничество должно еще более расширяться в соответствующих случаях. К этим организациям/</w:t>
            </w:r>
            <w:r w:rsidR="0035706C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 xml:space="preserve">ассоциациям/учреждениям, в частности, относятся: АБР, ОЧЭС, ИКАО, ИМО, МОТ, ВОЗ, ВПС, МСЖД, ОБСЕ, ОСЖД, </w:t>
            </w:r>
            <w:proofErr w:type="spellStart"/>
            <w:r w:rsidRPr="00BE7A8F">
              <w:rPr>
                <w:sz w:val="18"/>
                <w:szCs w:val="18"/>
              </w:rPr>
              <w:t>ВТамО</w:t>
            </w:r>
            <w:proofErr w:type="spellEnd"/>
            <w:r w:rsidRPr="00BE7A8F">
              <w:rPr>
                <w:sz w:val="18"/>
                <w:szCs w:val="18"/>
              </w:rPr>
              <w:t>, ВТО, ОТИФ, ЦКСР, МАГАТЭ, СИТ, МСАТ, МФУ, ОЭС, СЕТМО и др. Новое сотрудничество с ШОС началось</w:t>
            </w:r>
            <w:r w:rsidR="0035706C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 xml:space="preserve">в 2020 году. Отдел транспорта также тесно сотрудничает с другими подпрограммами секретариата. Это осуществляется в рамках совместной работы по комплексным направлениям. Отдел транспорта возглавляет работу по таким комплексным направлениям, как «Устойчивая мобильность» и «"Умная" </w:t>
            </w:r>
            <w:proofErr w:type="spellStart"/>
            <w:r w:rsidRPr="00BE7A8F">
              <w:rPr>
                <w:sz w:val="18"/>
                <w:szCs w:val="18"/>
              </w:rPr>
              <w:t>подключенность</w:t>
            </w:r>
            <w:proofErr w:type="spellEnd"/>
            <w:r w:rsidRPr="00BE7A8F">
              <w:rPr>
                <w:sz w:val="18"/>
                <w:szCs w:val="18"/>
              </w:rPr>
              <w:t>», а также участвует</w:t>
            </w:r>
            <w:r w:rsidR="0035706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в трех других</w:t>
            </w:r>
            <w:r w:rsidR="0035706C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— «Устойчивое использование природных ресурсов», «“Умные” устойчивые города для населения всех возрастов» и «Оценка</w:t>
            </w:r>
            <w:r w:rsidR="0035706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и мониторинг ЦУР».</w:t>
            </w:r>
          </w:p>
        </w:tc>
        <w:tc>
          <w:tcPr>
            <w:tcW w:w="2449" w:type="dxa"/>
            <w:tcBorders>
              <w:bottom w:val="single" w:sz="12" w:space="0" w:color="auto"/>
            </w:tcBorders>
            <w:shd w:val="clear" w:color="auto" w:fill="auto"/>
          </w:tcPr>
          <w:p w14:paraId="18C8224D" w14:textId="77777777" w:rsidR="00F864C4" w:rsidRPr="0035706C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1. Продолжать и расширять сотрудничество с другими РК</w:t>
            </w:r>
          </w:p>
          <w:p w14:paraId="50D8ABFA" w14:textId="77777777" w:rsidR="00F864C4" w:rsidRPr="0035706C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2. Продолжать и расширять сотрудничество</w:t>
            </w:r>
            <w:r w:rsidR="0035706C">
              <w:rPr>
                <w:sz w:val="18"/>
                <w:szCs w:val="18"/>
              </w:rPr>
              <w:br/>
            </w:r>
            <w:r w:rsidRPr="00BE7A8F">
              <w:rPr>
                <w:sz w:val="18"/>
                <w:szCs w:val="18"/>
              </w:rPr>
              <w:t>с различными международными организациями/</w:t>
            </w:r>
            <w:r w:rsidR="0035706C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ассоциациями/</w:t>
            </w:r>
            <w:r w:rsidR="0035706C">
              <w:rPr>
                <w:sz w:val="18"/>
                <w:szCs w:val="18"/>
              </w:rPr>
              <w:t xml:space="preserve"> </w:t>
            </w:r>
            <w:r w:rsidRPr="00BE7A8F">
              <w:rPr>
                <w:sz w:val="18"/>
                <w:szCs w:val="18"/>
              </w:rPr>
              <w:t>учреждениями, в частности, в поддержку осуществления Стратегии, включая образовательные учреждения</w:t>
            </w:r>
          </w:p>
          <w:p w14:paraId="234A8504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Продолжать работу по комплексным направлениям в ЕЭК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14:paraId="7CDDB335" w14:textId="77777777" w:rsidR="00F864C4" w:rsidRPr="0035706C" w:rsidRDefault="00F864C4" w:rsidP="000441B1">
            <w:pPr>
              <w:spacing w:before="40" w:after="120" w:line="220" w:lineRule="exact"/>
              <w:ind w:right="57"/>
              <w:rPr>
                <w:color w:val="FFFFFF" w:themeColor="background1"/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 xml:space="preserve">1–2. Секретариат КВТ в сотрудничестве </w:t>
            </w:r>
            <w:r w:rsidRPr="0035706C">
              <w:rPr>
                <w:spacing w:val="-4"/>
                <w:sz w:val="18"/>
                <w:szCs w:val="18"/>
              </w:rPr>
              <w:t>с секретариатами</w:t>
            </w:r>
            <w:r w:rsidRPr="00BE7A8F">
              <w:rPr>
                <w:sz w:val="18"/>
                <w:szCs w:val="18"/>
              </w:rPr>
              <w:t xml:space="preserve"> </w:t>
            </w:r>
            <w:r w:rsidRPr="0035706C">
              <w:rPr>
                <w:spacing w:val="-4"/>
                <w:sz w:val="18"/>
                <w:szCs w:val="18"/>
              </w:rPr>
              <w:t>соответствующих</w:t>
            </w:r>
            <w:r w:rsidRPr="00BE7A8F">
              <w:rPr>
                <w:sz w:val="18"/>
                <w:szCs w:val="18"/>
              </w:rPr>
              <w:t xml:space="preserve"> РГ</w:t>
            </w:r>
          </w:p>
          <w:p w14:paraId="6030E067" w14:textId="77777777" w:rsidR="00F864C4" w:rsidRPr="00BE7A8F" w:rsidRDefault="00F864C4" w:rsidP="000441B1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BE7A8F">
              <w:rPr>
                <w:sz w:val="18"/>
                <w:szCs w:val="18"/>
              </w:rPr>
              <w:t>3. Персонал Отдела по мере необходимости</w:t>
            </w:r>
          </w:p>
        </w:tc>
      </w:tr>
    </w:tbl>
    <w:p w14:paraId="65BBFA93" w14:textId="77777777" w:rsidR="00F864C4" w:rsidRPr="0035706C" w:rsidRDefault="00F864C4" w:rsidP="00F864C4">
      <w:pPr>
        <w:spacing w:before="240"/>
        <w:jc w:val="center"/>
        <w:rPr>
          <w:u w:val="single"/>
        </w:rPr>
      </w:pPr>
      <w:r w:rsidRPr="00591BA4">
        <w:rPr>
          <w:u w:val="single"/>
        </w:rPr>
        <w:tab/>
      </w:r>
      <w:r w:rsidRPr="00591BA4">
        <w:rPr>
          <w:u w:val="single"/>
        </w:rPr>
        <w:tab/>
      </w:r>
      <w:r w:rsidRPr="00591BA4">
        <w:rPr>
          <w:u w:val="single"/>
        </w:rPr>
        <w:tab/>
      </w:r>
    </w:p>
    <w:sectPr w:rsidR="00F864C4" w:rsidRPr="0035706C" w:rsidSect="00F864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1F676" w14:textId="77777777" w:rsidR="00D7583F" w:rsidRPr="00A312BC" w:rsidRDefault="00D7583F" w:rsidP="00A312BC"/>
  </w:endnote>
  <w:endnote w:type="continuationSeparator" w:id="0">
    <w:p w14:paraId="245A4A7E" w14:textId="77777777" w:rsidR="00D7583F" w:rsidRPr="00A312BC" w:rsidRDefault="00D758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48C5" w14:textId="77777777" w:rsidR="00D7583F" w:rsidRPr="00F864C4" w:rsidRDefault="00D7583F">
    <w:pPr>
      <w:pStyle w:val="a9"/>
    </w:pPr>
    <w:r w:rsidRPr="00F864C4">
      <w:rPr>
        <w:b/>
        <w:sz w:val="18"/>
      </w:rPr>
      <w:fldChar w:fldCharType="begin"/>
    </w:r>
    <w:r w:rsidRPr="00F864C4">
      <w:rPr>
        <w:b/>
        <w:sz w:val="18"/>
      </w:rPr>
      <w:instrText xml:space="preserve"> PAGE  \* MERGEFORMAT </w:instrText>
    </w:r>
    <w:r w:rsidRPr="00F864C4">
      <w:rPr>
        <w:b/>
        <w:sz w:val="18"/>
      </w:rPr>
      <w:fldChar w:fldCharType="separate"/>
    </w:r>
    <w:r w:rsidRPr="00F864C4">
      <w:rPr>
        <w:b/>
        <w:noProof/>
        <w:sz w:val="18"/>
      </w:rPr>
      <w:t>2</w:t>
    </w:r>
    <w:r w:rsidRPr="00F864C4">
      <w:rPr>
        <w:b/>
        <w:sz w:val="18"/>
      </w:rPr>
      <w:fldChar w:fldCharType="end"/>
    </w:r>
    <w:r>
      <w:rPr>
        <w:b/>
        <w:sz w:val="18"/>
      </w:rPr>
      <w:tab/>
    </w:r>
    <w:r>
      <w:t>GE.20-16830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25AA" w14:textId="77777777" w:rsidR="00D7583F" w:rsidRPr="00F864C4" w:rsidRDefault="00D7583F" w:rsidP="00F864C4">
    <w:pPr>
      <w:pStyle w:val="a9"/>
      <w:tabs>
        <w:tab w:val="clear" w:pos="9639"/>
        <w:tab w:val="right" w:pos="9638"/>
      </w:tabs>
      <w:rPr>
        <w:b/>
        <w:sz w:val="18"/>
      </w:rPr>
    </w:pPr>
    <w:r>
      <w:t>GE.20-16830</w:t>
    </w:r>
    <w:r>
      <w:tab/>
    </w:r>
    <w:r w:rsidRPr="00F864C4">
      <w:rPr>
        <w:b/>
        <w:sz w:val="18"/>
      </w:rPr>
      <w:fldChar w:fldCharType="begin"/>
    </w:r>
    <w:r w:rsidRPr="00F864C4">
      <w:rPr>
        <w:b/>
        <w:sz w:val="18"/>
      </w:rPr>
      <w:instrText xml:space="preserve"> PAGE  \* MERGEFORMAT </w:instrText>
    </w:r>
    <w:r w:rsidRPr="00F864C4">
      <w:rPr>
        <w:b/>
        <w:sz w:val="18"/>
      </w:rPr>
      <w:fldChar w:fldCharType="separate"/>
    </w:r>
    <w:r w:rsidRPr="00F864C4">
      <w:rPr>
        <w:b/>
        <w:noProof/>
        <w:sz w:val="18"/>
      </w:rPr>
      <w:t>3</w:t>
    </w:r>
    <w:r w:rsidRPr="00F864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1055" w14:textId="77777777" w:rsidR="00D7583F" w:rsidRPr="00F864C4" w:rsidRDefault="00D7583F" w:rsidP="00F864C4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254F39" wp14:editId="2E5CFDB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20-16830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07852B" wp14:editId="428C9D8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070121  080121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FD9DA" w14:textId="77777777" w:rsidR="00D7583F" w:rsidRPr="001075E9" w:rsidRDefault="00D758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50D3B0" w14:textId="77777777" w:rsidR="00D7583F" w:rsidRDefault="00D758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7836ABB" w14:textId="0B8027FC" w:rsidR="00D7583F" w:rsidRPr="00051FDD" w:rsidRDefault="00D7583F" w:rsidP="0028025F">
      <w:pPr>
        <w:pStyle w:val="ae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>
        <w:rPr>
          <w:rStyle w:val="ab"/>
        </w:rPr>
        <w:footnoteRef/>
      </w:r>
      <w:r w:rsidR="007B4D30" w:rsidRPr="00051FDD">
        <w:tab/>
      </w:r>
      <w:hyperlink r:id="rId1" w:history="1">
        <w:r w:rsidRPr="00051FDD">
          <w:rPr>
            <w:rStyle w:val="af2"/>
          </w:rPr>
          <w:tab/>
        </w:r>
        <w:r w:rsidR="0028025F" w:rsidRPr="00051FDD">
          <w:rPr>
            <w:rStyle w:val="af2"/>
            <w:spacing w:val="-2"/>
            <w:lang w:val="fr-FR"/>
          </w:rPr>
          <w:t>https</w:t>
        </w:r>
        <w:r w:rsidR="0028025F" w:rsidRPr="00051FDD">
          <w:rPr>
            <w:rStyle w:val="af2"/>
            <w:spacing w:val="-2"/>
          </w:rPr>
          <w:t>://</w:t>
        </w:r>
        <w:proofErr w:type="spellStart"/>
        <w:r w:rsidR="0028025F" w:rsidRPr="00051FDD">
          <w:rPr>
            <w:rStyle w:val="af2"/>
            <w:spacing w:val="-2"/>
            <w:lang w:val="fr-FR"/>
          </w:rPr>
          <w:t>unece</w:t>
        </w:r>
        <w:proofErr w:type="spellEnd"/>
        <w:r w:rsidR="0028025F" w:rsidRPr="00051FDD">
          <w:rPr>
            <w:rStyle w:val="af2"/>
            <w:spacing w:val="-2"/>
          </w:rPr>
          <w:t>.</w:t>
        </w:r>
        <w:proofErr w:type="spellStart"/>
        <w:r w:rsidR="0028025F" w:rsidRPr="00051FDD">
          <w:rPr>
            <w:rStyle w:val="af2"/>
            <w:spacing w:val="-2"/>
            <w:lang w:val="fr-FR"/>
          </w:rPr>
          <w:t>org</w:t>
        </w:r>
        <w:proofErr w:type="spellEnd"/>
        <w:r w:rsidR="0028025F" w:rsidRPr="00051FDD">
          <w:rPr>
            <w:rStyle w:val="af2"/>
            <w:spacing w:val="-2"/>
          </w:rPr>
          <w:t>/</w:t>
        </w:r>
        <w:proofErr w:type="spellStart"/>
        <w:r w:rsidR="0028025F" w:rsidRPr="00051FDD">
          <w:rPr>
            <w:rStyle w:val="af2"/>
            <w:spacing w:val="-2"/>
            <w:lang w:val="fr-FR"/>
          </w:rPr>
          <w:t>fileadmin</w:t>
        </w:r>
        <w:proofErr w:type="spellEnd"/>
        <w:r w:rsidR="0028025F" w:rsidRPr="00051FDD">
          <w:rPr>
            <w:rStyle w:val="af2"/>
            <w:spacing w:val="-2"/>
          </w:rPr>
          <w:t>/</w:t>
        </w:r>
        <w:r w:rsidR="0028025F" w:rsidRPr="00051FDD">
          <w:rPr>
            <w:rStyle w:val="af2"/>
            <w:spacing w:val="-2"/>
            <w:lang w:val="fr-FR"/>
          </w:rPr>
          <w:t>DAM</w:t>
        </w:r>
        <w:r w:rsidR="0028025F" w:rsidRPr="00051FDD">
          <w:rPr>
            <w:rStyle w:val="af2"/>
            <w:spacing w:val="-2"/>
          </w:rPr>
          <w:t>/</w:t>
        </w:r>
        <w:r w:rsidR="0028025F" w:rsidRPr="00051FDD">
          <w:rPr>
            <w:rStyle w:val="af2"/>
            <w:spacing w:val="-2"/>
            <w:lang w:val="fr-FR"/>
          </w:rPr>
          <w:t>trans</w:t>
        </w:r>
        <w:r w:rsidR="0028025F" w:rsidRPr="00051FDD">
          <w:rPr>
            <w:rStyle w:val="af2"/>
            <w:spacing w:val="-2"/>
          </w:rPr>
          <w:t>/</w:t>
        </w:r>
        <w:r w:rsidR="0028025F" w:rsidRPr="00051FDD">
          <w:rPr>
            <w:rStyle w:val="af2"/>
            <w:spacing w:val="-2"/>
            <w:lang w:val="fr-FR"/>
          </w:rPr>
          <w:t>danger</w:t>
        </w:r>
        <w:r w:rsidR="0028025F" w:rsidRPr="00051FDD">
          <w:rPr>
            <w:rStyle w:val="af2"/>
            <w:spacing w:val="-2"/>
          </w:rPr>
          <w:t>/</w:t>
        </w:r>
        <w:proofErr w:type="spellStart"/>
        <w:r w:rsidR="0028025F" w:rsidRPr="00051FDD">
          <w:rPr>
            <w:rStyle w:val="af2"/>
            <w:spacing w:val="-2"/>
            <w:lang w:val="fr-FR"/>
          </w:rPr>
          <w:t>publi</w:t>
        </w:r>
        <w:proofErr w:type="spellEnd"/>
        <w:r w:rsidR="0028025F" w:rsidRPr="00051FDD">
          <w:rPr>
            <w:rStyle w:val="af2"/>
            <w:spacing w:val="-2"/>
          </w:rPr>
          <w:t>/</w:t>
        </w:r>
        <w:proofErr w:type="spellStart"/>
        <w:r w:rsidR="0028025F" w:rsidRPr="00051FDD">
          <w:rPr>
            <w:rStyle w:val="af2"/>
            <w:spacing w:val="-2"/>
            <w:lang w:val="fr-FR"/>
          </w:rPr>
          <w:t>adr</w:t>
        </w:r>
        <w:proofErr w:type="spellEnd"/>
        <w:r w:rsidR="0028025F" w:rsidRPr="00051FDD">
          <w:rPr>
            <w:rStyle w:val="af2"/>
            <w:spacing w:val="-2"/>
          </w:rPr>
          <w:t>/</w:t>
        </w:r>
        <w:r w:rsidR="0028025F" w:rsidRPr="00051FDD">
          <w:rPr>
            <w:rStyle w:val="af2"/>
            <w:spacing w:val="-2"/>
            <w:lang w:val="fr-FR"/>
          </w:rPr>
          <w:t>guidelines</w:t>
        </w:r>
        <w:r w:rsidR="0028025F" w:rsidRPr="00051FDD">
          <w:rPr>
            <w:rStyle w:val="af2"/>
            <w:spacing w:val="-2"/>
          </w:rPr>
          <w:t>/</w:t>
        </w:r>
        <w:r w:rsidR="0028025F" w:rsidRPr="00051FDD">
          <w:rPr>
            <w:rStyle w:val="af2"/>
            <w:spacing w:val="-2"/>
            <w:lang w:val="fr-FR"/>
          </w:rPr>
          <w:t>ADR</w:t>
        </w:r>
        <w:r w:rsidR="0028025F" w:rsidRPr="00051FDD">
          <w:rPr>
            <w:rStyle w:val="af2"/>
            <w:spacing w:val="-2"/>
          </w:rPr>
          <w:t>_</w:t>
        </w:r>
        <w:r w:rsidR="0028025F" w:rsidRPr="00051FDD">
          <w:rPr>
            <w:rStyle w:val="af2"/>
            <w:spacing w:val="-2"/>
            <w:lang w:val="fr-FR"/>
          </w:rPr>
          <w:t>Guidelines</w:t>
        </w:r>
        <w:r w:rsidR="0028025F" w:rsidRPr="00051FDD">
          <w:rPr>
            <w:rStyle w:val="af2"/>
            <w:spacing w:val="-2"/>
          </w:rPr>
          <w:t>_</w:t>
        </w:r>
        <w:proofErr w:type="spellStart"/>
        <w:r w:rsidR="0028025F" w:rsidRPr="00051FDD">
          <w:rPr>
            <w:rStyle w:val="af2"/>
            <w:spacing w:val="-2"/>
            <w:lang w:val="fr-FR"/>
          </w:rPr>
          <w:t>Telematics</w:t>
        </w:r>
        <w:proofErr w:type="spellEnd"/>
        <w:r w:rsidR="0028025F" w:rsidRPr="00051FDD">
          <w:rPr>
            <w:rStyle w:val="af2"/>
            <w:spacing w:val="-2"/>
          </w:rPr>
          <w:t>_</w:t>
        </w:r>
        <w:r w:rsidR="00707313" w:rsidRPr="00051FDD">
          <w:rPr>
            <w:rStyle w:val="af2"/>
            <w:spacing w:val="-2"/>
            <w:lang w:val="fr-FR"/>
          </w:rPr>
          <w:t>e</w:t>
        </w:r>
        <w:r w:rsidR="0028025F" w:rsidRPr="00051FDD">
          <w:rPr>
            <w:rStyle w:val="af2"/>
            <w:spacing w:val="-2"/>
          </w:rPr>
          <w:t>.</w:t>
        </w:r>
        <w:proofErr w:type="spellStart"/>
        <w:r w:rsidR="0028025F" w:rsidRPr="00051FDD">
          <w:rPr>
            <w:rStyle w:val="af2"/>
            <w:spacing w:val="-2"/>
            <w:lang w:val="fr-FR"/>
          </w:rPr>
          <w:t>pdf</w:t>
        </w:r>
        <w:proofErr w:type="spellEnd"/>
      </w:hyperlink>
      <w:bookmarkStart w:id="3" w:name="_GoBack"/>
      <w:bookmarkEnd w:id="3"/>
      <w:r w:rsidRPr="00051FDD">
        <w:rPr>
          <w:rStyle w:val="af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B17D" w14:textId="5E6CDC79" w:rsidR="00D7583F" w:rsidRPr="00F864C4" w:rsidRDefault="00D7583F">
    <w:pPr>
      <w:pStyle w:val="a6"/>
    </w:pPr>
    <w:fldSimple w:instr=" TITLE  \* MERGEFORMAT ">
      <w:r w:rsidR="009E26BC">
        <w:t>ECE/TRANS/2021/3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BEEE" w14:textId="38DD5D61" w:rsidR="00D7583F" w:rsidRPr="00F864C4" w:rsidRDefault="00D7583F" w:rsidP="00F864C4">
    <w:pPr>
      <w:pStyle w:val="a6"/>
      <w:jc w:val="right"/>
    </w:pPr>
    <w:fldSimple w:instr=" TITLE  \* MERGEFORMAT ">
      <w:r w:rsidR="009E26BC">
        <w:t>ECE/TRANS/2021/3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XLarge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Bullet1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SL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SS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25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9"/>
  </w:num>
  <w:num w:numId="18">
    <w:abstractNumId w:val="21"/>
  </w:num>
  <w:num w:numId="19">
    <w:abstractNumId w:val="23"/>
  </w:num>
  <w:num w:numId="20">
    <w:abstractNumId w:val="19"/>
  </w:num>
  <w:num w:numId="21">
    <w:abstractNumId w:val="21"/>
  </w:num>
  <w:num w:numId="22">
    <w:abstractNumId w:val="16"/>
  </w:num>
  <w:num w:numId="23">
    <w:abstractNumId w:val="15"/>
  </w:num>
  <w:num w:numId="24">
    <w:abstractNumId w:val="10"/>
  </w:num>
  <w:num w:numId="25">
    <w:abstractNumId w:val="12"/>
  </w:num>
  <w:num w:numId="26">
    <w:abstractNumId w:val="17"/>
  </w:num>
  <w:num w:numId="27">
    <w:abstractNumId w:val="14"/>
  </w:num>
  <w:num w:numId="28">
    <w:abstractNumId w:val="22"/>
  </w:num>
  <w:num w:numId="29">
    <w:abstractNumId w:val="26"/>
  </w:num>
  <w:num w:numId="3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C9"/>
    <w:rsid w:val="00033EE1"/>
    <w:rsid w:val="00042B72"/>
    <w:rsid w:val="000441B1"/>
    <w:rsid w:val="00051FDD"/>
    <w:rsid w:val="000558BD"/>
    <w:rsid w:val="000874E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0802"/>
    <w:rsid w:val="0018649F"/>
    <w:rsid w:val="00196389"/>
    <w:rsid w:val="001B3EF6"/>
    <w:rsid w:val="001C1875"/>
    <w:rsid w:val="001C7A89"/>
    <w:rsid w:val="001E1954"/>
    <w:rsid w:val="001F597B"/>
    <w:rsid w:val="00255343"/>
    <w:rsid w:val="00264F8D"/>
    <w:rsid w:val="0027151D"/>
    <w:rsid w:val="00276782"/>
    <w:rsid w:val="0028025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06C"/>
    <w:rsid w:val="00381C24"/>
    <w:rsid w:val="00386AAC"/>
    <w:rsid w:val="00387CD4"/>
    <w:rsid w:val="003958D0"/>
    <w:rsid w:val="003A0D43"/>
    <w:rsid w:val="003A48CE"/>
    <w:rsid w:val="003B00E5"/>
    <w:rsid w:val="003E0B46"/>
    <w:rsid w:val="00407B78"/>
    <w:rsid w:val="00424203"/>
    <w:rsid w:val="0043722B"/>
    <w:rsid w:val="00452493"/>
    <w:rsid w:val="00453318"/>
    <w:rsid w:val="00454AF2"/>
    <w:rsid w:val="00454E07"/>
    <w:rsid w:val="00460C0B"/>
    <w:rsid w:val="00472C5C"/>
    <w:rsid w:val="00485F8A"/>
    <w:rsid w:val="004B2FF5"/>
    <w:rsid w:val="004C756E"/>
    <w:rsid w:val="004E05B7"/>
    <w:rsid w:val="004E7102"/>
    <w:rsid w:val="0050108D"/>
    <w:rsid w:val="00513081"/>
    <w:rsid w:val="00517901"/>
    <w:rsid w:val="00526683"/>
    <w:rsid w:val="00526DB8"/>
    <w:rsid w:val="005367C8"/>
    <w:rsid w:val="005639C1"/>
    <w:rsid w:val="005709E0"/>
    <w:rsid w:val="00572E19"/>
    <w:rsid w:val="00574CBC"/>
    <w:rsid w:val="005961C8"/>
    <w:rsid w:val="005966F1"/>
    <w:rsid w:val="005C5B9B"/>
    <w:rsid w:val="005D7914"/>
    <w:rsid w:val="005E2B41"/>
    <w:rsid w:val="005F0B42"/>
    <w:rsid w:val="00617A43"/>
    <w:rsid w:val="006345DB"/>
    <w:rsid w:val="00640F49"/>
    <w:rsid w:val="006455C9"/>
    <w:rsid w:val="00680D03"/>
    <w:rsid w:val="00681A10"/>
    <w:rsid w:val="006A1ED8"/>
    <w:rsid w:val="006B47A1"/>
    <w:rsid w:val="006C2031"/>
    <w:rsid w:val="006D461A"/>
    <w:rsid w:val="006E07C3"/>
    <w:rsid w:val="006F35EE"/>
    <w:rsid w:val="006F587F"/>
    <w:rsid w:val="007021FF"/>
    <w:rsid w:val="00707313"/>
    <w:rsid w:val="00712895"/>
    <w:rsid w:val="00734ACB"/>
    <w:rsid w:val="00757357"/>
    <w:rsid w:val="00790EE9"/>
    <w:rsid w:val="00792497"/>
    <w:rsid w:val="007B4D30"/>
    <w:rsid w:val="00806737"/>
    <w:rsid w:val="00807309"/>
    <w:rsid w:val="00825F8D"/>
    <w:rsid w:val="00834B71"/>
    <w:rsid w:val="0086445C"/>
    <w:rsid w:val="00894693"/>
    <w:rsid w:val="008A08D7"/>
    <w:rsid w:val="008A37C8"/>
    <w:rsid w:val="008B6909"/>
    <w:rsid w:val="008D53B6"/>
    <w:rsid w:val="008E3396"/>
    <w:rsid w:val="008F7609"/>
    <w:rsid w:val="00906890"/>
    <w:rsid w:val="00911BE4"/>
    <w:rsid w:val="00951972"/>
    <w:rsid w:val="009608F3"/>
    <w:rsid w:val="009722BC"/>
    <w:rsid w:val="009A24AC"/>
    <w:rsid w:val="009B5260"/>
    <w:rsid w:val="009C3AB3"/>
    <w:rsid w:val="009C59D7"/>
    <w:rsid w:val="009C6FE6"/>
    <w:rsid w:val="009D7E7D"/>
    <w:rsid w:val="009E26BC"/>
    <w:rsid w:val="00A14DA8"/>
    <w:rsid w:val="00A312BC"/>
    <w:rsid w:val="00A6706B"/>
    <w:rsid w:val="00A84021"/>
    <w:rsid w:val="00A84D35"/>
    <w:rsid w:val="00A917B3"/>
    <w:rsid w:val="00AB4B51"/>
    <w:rsid w:val="00B10CC7"/>
    <w:rsid w:val="00B36DF7"/>
    <w:rsid w:val="00B539E7"/>
    <w:rsid w:val="00B62458"/>
    <w:rsid w:val="00BB3BA5"/>
    <w:rsid w:val="00BC18B2"/>
    <w:rsid w:val="00BD33EE"/>
    <w:rsid w:val="00BE1CC7"/>
    <w:rsid w:val="00BE7A8F"/>
    <w:rsid w:val="00C106D6"/>
    <w:rsid w:val="00C119AE"/>
    <w:rsid w:val="00C60F0C"/>
    <w:rsid w:val="00C628E7"/>
    <w:rsid w:val="00C71986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583F"/>
    <w:rsid w:val="00D873A8"/>
    <w:rsid w:val="00D90028"/>
    <w:rsid w:val="00D90138"/>
    <w:rsid w:val="00D9145B"/>
    <w:rsid w:val="00DD1CD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3946"/>
    <w:rsid w:val="00F864C4"/>
    <w:rsid w:val="00F94155"/>
    <w:rsid w:val="00F9783F"/>
    <w:rsid w:val="00FA2F4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4A67E9"/>
  <w15:docId w15:val="{66320931-EB47-4F6B-A21E-CA65CCE8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HChGChar">
    <w:name w:val="_ H _Ch_G Char"/>
    <w:link w:val="HChG"/>
    <w:rsid w:val="00F864C4"/>
    <w:rPr>
      <w:b/>
      <w:sz w:val="28"/>
      <w:lang w:val="ru-RU"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">
    <w:name w:val="FollowedHyperlink"/>
    <w:basedOn w:val="a1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F864C4"/>
    <w:pPr>
      <w:numPr>
        <w:numId w:val="30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af3">
    <w:name w:val="Текст примечания Знак"/>
    <w:basedOn w:val="a1"/>
    <w:link w:val="af4"/>
    <w:semiHidden/>
    <w:rsid w:val="00F864C4"/>
    <w:rPr>
      <w:lang w:val="en-GB" w:eastAsia="fr-FR"/>
    </w:rPr>
  </w:style>
  <w:style w:type="paragraph" w:styleId="af4">
    <w:name w:val="annotation text"/>
    <w:basedOn w:val="a0"/>
    <w:link w:val="af3"/>
    <w:semiHidden/>
    <w:unhideWhenUsed/>
    <w:rsid w:val="00F864C4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5">
    <w:name w:val="Тема примечания Знак"/>
    <w:basedOn w:val="af3"/>
    <w:link w:val="af6"/>
    <w:semiHidden/>
    <w:rsid w:val="00F864C4"/>
    <w:rPr>
      <w:b/>
      <w:bCs/>
      <w:lang w:val="en-GB" w:eastAsia="fr-FR"/>
    </w:rPr>
  </w:style>
  <w:style w:type="paragraph" w:styleId="af6">
    <w:name w:val="annotation subject"/>
    <w:basedOn w:val="af4"/>
    <w:next w:val="af4"/>
    <w:link w:val="af5"/>
    <w:semiHidden/>
    <w:unhideWhenUsed/>
    <w:rsid w:val="00F864C4"/>
    <w:rPr>
      <w:b/>
      <w:bCs/>
    </w:rPr>
  </w:style>
  <w:style w:type="character" w:styleId="af7">
    <w:name w:val="Unresolved Mention"/>
    <w:basedOn w:val="a1"/>
    <w:uiPriority w:val="99"/>
    <w:semiHidden/>
    <w:unhideWhenUsed/>
    <w:rsid w:val="00FA2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fileadmin/DAM/trans/danger/publi/adr/guidelines/ADR_Guidelines_Telematics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0DD9-7B41-4E3C-AE0A-F91639D0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20</Pages>
  <Words>5927</Words>
  <Characters>40736</Characters>
  <Application>Microsoft Office Word</Application>
  <DocSecurity>0</DocSecurity>
  <Lines>3703</Lines>
  <Paragraphs>1555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ECE/TRANS/2021/3</vt:lpstr>
      <vt:lpstr>A/</vt:lpstr>
      <vt:lpstr>A/</vt:lpstr>
    </vt:vector>
  </TitlesOfParts>
  <Company>DCM</Company>
  <LinksUpToDate>false</LinksUpToDate>
  <CharactersWithSpaces>45108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ECE/TRANS/2021/3</dc:title>
  <dc:subject/>
  <dc:creator>Anna KISSELEVA</dc:creator>
  <cp:keywords/>
  <cp:lastModifiedBy>Anna Kisseleva</cp:lastModifiedBy>
  <cp:revision>3</cp:revision>
  <cp:lastPrinted>2021-01-08T08:37:00Z</cp:lastPrinted>
  <dcterms:created xsi:type="dcterms:W3CDTF">2021-01-08T08:37:00Z</dcterms:created>
  <dcterms:modified xsi:type="dcterms:W3CDTF">2021-01-08T08:39:00Z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