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8EC00D6" w14:textId="77777777" w:rsidTr="00C97039">
        <w:trPr>
          <w:trHeight w:hRule="exact" w:val="851"/>
        </w:trPr>
        <w:tc>
          <w:tcPr>
            <w:tcW w:w="1276" w:type="dxa"/>
            <w:tcBorders>
              <w:bottom w:val="single" w:sz="4" w:space="0" w:color="auto"/>
            </w:tcBorders>
          </w:tcPr>
          <w:p w14:paraId="54981444" w14:textId="77777777" w:rsidR="00F35BAF" w:rsidRPr="00DB58B5" w:rsidRDefault="00F35BAF" w:rsidP="00796AB7">
            <w:bookmarkStart w:id="0" w:name="_GoBack"/>
            <w:bookmarkEnd w:id="0"/>
          </w:p>
        </w:tc>
        <w:tc>
          <w:tcPr>
            <w:tcW w:w="2268" w:type="dxa"/>
            <w:tcBorders>
              <w:bottom w:val="single" w:sz="4" w:space="0" w:color="auto"/>
            </w:tcBorders>
            <w:vAlign w:val="bottom"/>
          </w:tcPr>
          <w:p w14:paraId="694E633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F415878" w14:textId="77777777" w:rsidR="00F35BAF" w:rsidRPr="00DB58B5" w:rsidRDefault="00796AB7" w:rsidP="00796AB7">
            <w:pPr>
              <w:jc w:val="right"/>
            </w:pPr>
            <w:r w:rsidRPr="00796AB7">
              <w:rPr>
                <w:sz w:val="40"/>
              </w:rPr>
              <w:t>ECE</w:t>
            </w:r>
            <w:r>
              <w:t>/TRANS/2021/17</w:t>
            </w:r>
          </w:p>
        </w:tc>
      </w:tr>
      <w:tr w:rsidR="00F35BAF" w:rsidRPr="00DB58B5" w14:paraId="774369E9" w14:textId="77777777" w:rsidTr="00C97039">
        <w:trPr>
          <w:trHeight w:hRule="exact" w:val="2835"/>
        </w:trPr>
        <w:tc>
          <w:tcPr>
            <w:tcW w:w="1276" w:type="dxa"/>
            <w:tcBorders>
              <w:top w:val="single" w:sz="4" w:space="0" w:color="auto"/>
              <w:bottom w:val="single" w:sz="12" w:space="0" w:color="auto"/>
            </w:tcBorders>
          </w:tcPr>
          <w:p w14:paraId="60E8D45A" w14:textId="77777777" w:rsidR="00F35BAF" w:rsidRPr="00DB58B5" w:rsidRDefault="00F35BAF" w:rsidP="00C97039">
            <w:pPr>
              <w:spacing w:before="120"/>
              <w:jc w:val="center"/>
            </w:pPr>
            <w:r>
              <w:rPr>
                <w:noProof/>
                <w:lang w:eastAsia="fr-CH"/>
              </w:rPr>
              <w:drawing>
                <wp:inline distT="0" distB="0" distL="0" distR="0" wp14:anchorId="53CC331F" wp14:editId="5BD1FDC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276CE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6894BC3" w14:textId="77777777" w:rsidR="00F35BAF" w:rsidRDefault="00796AB7" w:rsidP="00C97039">
            <w:pPr>
              <w:spacing w:before="240"/>
            </w:pPr>
            <w:proofErr w:type="spellStart"/>
            <w:r>
              <w:t>Distr</w:t>
            </w:r>
            <w:proofErr w:type="spellEnd"/>
            <w:r w:rsidR="00CD71F3" w:rsidRPr="00CD71F3">
              <w:t>.</w:t>
            </w:r>
            <w:r>
              <w:t xml:space="preserve"> générale</w:t>
            </w:r>
          </w:p>
          <w:p w14:paraId="5C2C1EA7" w14:textId="77777777" w:rsidR="00796AB7" w:rsidRDefault="00796AB7" w:rsidP="00796AB7">
            <w:pPr>
              <w:spacing w:line="240" w:lineRule="exact"/>
            </w:pPr>
            <w:r>
              <w:t>23 décembre 2020</w:t>
            </w:r>
          </w:p>
          <w:p w14:paraId="23A0C9F5" w14:textId="77777777" w:rsidR="00796AB7" w:rsidRDefault="00796AB7" w:rsidP="00796AB7">
            <w:pPr>
              <w:spacing w:line="240" w:lineRule="exact"/>
            </w:pPr>
            <w:r>
              <w:t>Français</w:t>
            </w:r>
          </w:p>
          <w:p w14:paraId="6A7074F2" w14:textId="77777777" w:rsidR="00796AB7" w:rsidRPr="00DB58B5" w:rsidRDefault="00796AB7" w:rsidP="00796AB7">
            <w:pPr>
              <w:spacing w:line="240" w:lineRule="exact"/>
            </w:pPr>
            <w:r>
              <w:t>Original : anglais</w:t>
            </w:r>
          </w:p>
        </w:tc>
      </w:tr>
    </w:tbl>
    <w:p w14:paraId="70431577" w14:textId="77777777" w:rsidR="007F20FA" w:rsidRPr="000312C0" w:rsidRDefault="007F20FA" w:rsidP="007F20FA">
      <w:pPr>
        <w:spacing w:before="120"/>
        <w:rPr>
          <w:b/>
          <w:sz w:val="28"/>
          <w:szCs w:val="28"/>
        </w:rPr>
      </w:pPr>
      <w:r w:rsidRPr="000312C0">
        <w:rPr>
          <w:b/>
          <w:sz w:val="28"/>
          <w:szCs w:val="28"/>
        </w:rPr>
        <w:t>Commission économique pour l’Europe</w:t>
      </w:r>
    </w:p>
    <w:p w14:paraId="589B5FF4" w14:textId="77777777" w:rsidR="007F20FA" w:rsidRDefault="007F20FA" w:rsidP="007F20FA">
      <w:pPr>
        <w:spacing w:before="120"/>
        <w:rPr>
          <w:sz w:val="28"/>
          <w:szCs w:val="28"/>
        </w:rPr>
      </w:pPr>
      <w:r w:rsidRPr="00685843">
        <w:rPr>
          <w:sz w:val="28"/>
          <w:szCs w:val="28"/>
        </w:rPr>
        <w:t>Comité des transports intérieurs</w:t>
      </w:r>
    </w:p>
    <w:p w14:paraId="5BBCF8DE" w14:textId="77777777" w:rsidR="00856170" w:rsidRPr="00111AF0" w:rsidRDefault="00856170" w:rsidP="00856170">
      <w:pPr>
        <w:spacing w:before="120"/>
        <w:rPr>
          <w:b/>
          <w:bCs/>
          <w:lang w:val="fr-FR"/>
        </w:rPr>
      </w:pPr>
      <w:r w:rsidRPr="00111AF0">
        <w:rPr>
          <w:b/>
          <w:bCs/>
          <w:lang w:val="fr-FR"/>
        </w:rPr>
        <w:t>Quatre-vingt-troisième session</w:t>
      </w:r>
    </w:p>
    <w:p w14:paraId="7BA445B2" w14:textId="77777777" w:rsidR="008F5E31" w:rsidRDefault="00856170" w:rsidP="00856170">
      <w:pPr>
        <w:rPr>
          <w:lang w:val="fr-FR"/>
        </w:rPr>
      </w:pPr>
      <w:r w:rsidRPr="00111AF0">
        <w:rPr>
          <w:lang w:val="fr-FR"/>
        </w:rPr>
        <w:t>Genève, 23-26 février 2021</w:t>
      </w:r>
    </w:p>
    <w:p w14:paraId="6812B0D4" w14:textId="77777777" w:rsidR="008F5E31" w:rsidRDefault="00856170" w:rsidP="00856170">
      <w:pPr>
        <w:rPr>
          <w:lang w:val="fr-FR"/>
        </w:rPr>
      </w:pPr>
      <w:r w:rsidRPr="00111AF0">
        <w:rPr>
          <w:lang w:val="fr-FR"/>
        </w:rPr>
        <w:t>Point 7 g) de l</w:t>
      </w:r>
      <w:r>
        <w:rPr>
          <w:lang w:val="fr-FR"/>
        </w:rPr>
        <w:t>’</w:t>
      </w:r>
      <w:r w:rsidRPr="00111AF0">
        <w:rPr>
          <w:lang w:val="fr-FR"/>
        </w:rPr>
        <w:t xml:space="preserve">ordre du jour provisoire </w:t>
      </w:r>
    </w:p>
    <w:p w14:paraId="301695E6" w14:textId="77777777" w:rsidR="00856170" w:rsidRPr="00111AF0" w:rsidRDefault="00856170" w:rsidP="00856170">
      <w:pPr>
        <w:rPr>
          <w:b/>
          <w:bCs/>
          <w:lang w:val="fr-FR"/>
        </w:rPr>
      </w:pPr>
      <w:r w:rsidRPr="00111AF0">
        <w:rPr>
          <w:b/>
          <w:bCs/>
          <w:lang w:val="fr-FR"/>
        </w:rPr>
        <w:t xml:space="preserve">Questions stratégiques de nature horizontale et transversale </w:t>
      </w:r>
      <w:r w:rsidR="006E301D">
        <w:rPr>
          <w:b/>
          <w:bCs/>
          <w:lang w:val="fr-FR"/>
        </w:rPr>
        <w:br/>
      </w:r>
      <w:r w:rsidRPr="00111AF0">
        <w:rPr>
          <w:b/>
          <w:bCs/>
          <w:lang w:val="fr-FR"/>
        </w:rPr>
        <w:t>ou d</w:t>
      </w:r>
      <w:r>
        <w:rPr>
          <w:b/>
          <w:bCs/>
          <w:lang w:val="fr-FR"/>
        </w:rPr>
        <w:t>’</w:t>
      </w:r>
      <w:r w:rsidRPr="00111AF0">
        <w:rPr>
          <w:b/>
          <w:bCs/>
          <w:lang w:val="fr-FR"/>
        </w:rPr>
        <w:t>ordre réglementaire :</w:t>
      </w:r>
      <w:r w:rsidR="006E301D">
        <w:rPr>
          <w:b/>
          <w:bCs/>
          <w:lang w:val="fr-FR"/>
        </w:rPr>
        <w:t xml:space="preserve"> </w:t>
      </w:r>
      <w:r w:rsidR="008F5E31">
        <w:rPr>
          <w:b/>
          <w:bCs/>
          <w:lang w:val="fr-FR"/>
        </w:rPr>
        <w:br/>
      </w:r>
      <w:r w:rsidRPr="00111AF0">
        <w:rPr>
          <w:b/>
          <w:bCs/>
          <w:lang w:val="fr-FR"/>
        </w:rPr>
        <w:t>Travaux analytiques dans le domaine des transports</w:t>
      </w:r>
    </w:p>
    <w:p w14:paraId="6D816D12" w14:textId="77777777" w:rsidR="00856170" w:rsidRPr="00111AF0" w:rsidRDefault="00856170" w:rsidP="00856170">
      <w:pPr>
        <w:pStyle w:val="HChG"/>
        <w:rPr>
          <w:lang w:val="fr-FR"/>
        </w:rPr>
      </w:pPr>
      <w:r w:rsidRPr="00111AF0">
        <w:rPr>
          <w:lang w:val="fr-FR"/>
        </w:rPr>
        <w:tab/>
      </w:r>
      <w:r w:rsidRPr="00111AF0">
        <w:rPr>
          <w:lang w:val="fr-FR"/>
        </w:rPr>
        <w:tab/>
      </w:r>
      <w:r w:rsidRPr="00111AF0">
        <w:rPr>
          <w:bCs/>
          <w:lang w:val="fr-FR"/>
        </w:rPr>
        <w:t xml:space="preserve">Mise en </w:t>
      </w:r>
      <w:r>
        <w:rPr>
          <w:bCs/>
          <w:lang w:val="fr-FR"/>
        </w:rPr>
        <w:t>service</w:t>
      </w:r>
      <w:r w:rsidRPr="00111AF0">
        <w:rPr>
          <w:bCs/>
          <w:lang w:val="fr-FR"/>
        </w:rPr>
        <w:t xml:space="preserve"> des couloirs de transport entre l</w:t>
      </w:r>
      <w:r>
        <w:rPr>
          <w:bCs/>
          <w:lang w:val="fr-FR"/>
        </w:rPr>
        <w:t>’</w:t>
      </w:r>
      <w:r w:rsidRPr="00111AF0">
        <w:rPr>
          <w:bCs/>
          <w:lang w:val="fr-FR"/>
        </w:rPr>
        <w:t xml:space="preserve">Europe </w:t>
      </w:r>
      <w:r w:rsidR="006E301D">
        <w:rPr>
          <w:bCs/>
          <w:lang w:val="fr-FR"/>
        </w:rPr>
        <w:br/>
      </w:r>
      <w:r w:rsidRPr="00111AF0">
        <w:rPr>
          <w:bCs/>
          <w:lang w:val="fr-FR"/>
        </w:rPr>
        <w:t>et l</w:t>
      </w:r>
      <w:r>
        <w:rPr>
          <w:bCs/>
          <w:lang w:val="fr-FR"/>
        </w:rPr>
        <w:t>’</w:t>
      </w:r>
      <w:r w:rsidRPr="00111AF0">
        <w:rPr>
          <w:bCs/>
          <w:lang w:val="fr-FR"/>
        </w:rPr>
        <w:t>Asie et résumé des débats tenus à l</w:t>
      </w:r>
      <w:r>
        <w:rPr>
          <w:bCs/>
          <w:lang w:val="fr-FR"/>
        </w:rPr>
        <w:t>’</w:t>
      </w:r>
      <w:r w:rsidRPr="00111AF0">
        <w:rPr>
          <w:bCs/>
          <w:lang w:val="fr-FR"/>
        </w:rPr>
        <w:t xml:space="preserve">occasion </w:t>
      </w:r>
      <w:r w:rsidR="006E301D">
        <w:rPr>
          <w:bCs/>
          <w:lang w:val="fr-FR"/>
        </w:rPr>
        <w:br/>
      </w:r>
      <w:r w:rsidRPr="00111AF0">
        <w:rPr>
          <w:bCs/>
          <w:lang w:val="fr-FR"/>
        </w:rPr>
        <w:t xml:space="preserve">des </w:t>
      </w:r>
      <w:r>
        <w:rPr>
          <w:bCs/>
          <w:lang w:val="fr-FR"/>
        </w:rPr>
        <w:t>discussions</w:t>
      </w:r>
      <w:r w:rsidRPr="00111AF0">
        <w:rPr>
          <w:bCs/>
          <w:lang w:val="fr-FR"/>
        </w:rPr>
        <w:t xml:space="preserve"> informelles relatives aux prochaines </w:t>
      </w:r>
      <w:r w:rsidR="006E301D">
        <w:rPr>
          <w:bCs/>
          <w:lang w:val="fr-FR"/>
        </w:rPr>
        <w:br/>
      </w:r>
      <w:r w:rsidRPr="00111AF0">
        <w:rPr>
          <w:bCs/>
          <w:lang w:val="fr-FR"/>
        </w:rPr>
        <w:t>étapes à suivre</w:t>
      </w:r>
    </w:p>
    <w:p w14:paraId="1942478C" w14:textId="77777777" w:rsidR="00856170" w:rsidRPr="00111AF0" w:rsidRDefault="00856170" w:rsidP="006E301D">
      <w:pPr>
        <w:pStyle w:val="H1G"/>
        <w:rPr>
          <w:lang w:val="fr-FR"/>
        </w:rPr>
      </w:pPr>
      <w:r w:rsidRPr="00111AF0">
        <w:rPr>
          <w:lang w:val="fr-FR"/>
        </w:rPr>
        <w:tab/>
      </w:r>
      <w:r w:rsidRPr="00111AF0">
        <w:rPr>
          <w:lang w:val="fr-FR"/>
        </w:rPr>
        <w:tab/>
        <w:t>Note du secrétariat</w:t>
      </w:r>
      <w:r w:rsidRPr="006E301D">
        <w:rPr>
          <w:rStyle w:val="Appelnotedebasdep"/>
          <w:b w:val="0"/>
          <w:sz w:val="20"/>
          <w:vertAlign w:val="baseline"/>
          <w:lang w:val="fr-FR"/>
        </w:rPr>
        <w:footnoteReference w:customMarkFollows="1" w:id="2"/>
        <w:t>*</w:t>
      </w:r>
    </w:p>
    <w:p w14:paraId="1EBF9104" w14:textId="77777777" w:rsidR="00856170" w:rsidRPr="00111AF0" w:rsidRDefault="00856170" w:rsidP="00856170">
      <w:pPr>
        <w:pStyle w:val="HChG"/>
        <w:rPr>
          <w:lang w:val="fr-FR"/>
        </w:rPr>
      </w:pPr>
      <w:r>
        <w:rPr>
          <w:lang w:val="fr-FR"/>
        </w:rPr>
        <w:tab/>
      </w:r>
      <w:r w:rsidRPr="00111AF0">
        <w:rPr>
          <w:lang w:val="fr-FR"/>
        </w:rPr>
        <w:t>I</w:t>
      </w:r>
      <w:r w:rsidR="00CD71F3" w:rsidRPr="00CD71F3">
        <w:rPr>
          <w:lang w:val="fr-FR"/>
        </w:rPr>
        <w:t>.</w:t>
      </w:r>
      <w:r w:rsidRPr="00111AF0">
        <w:rPr>
          <w:lang w:val="fr-FR"/>
        </w:rPr>
        <w:tab/>
      </w:r>
      <w:r w:rsidRPr="00111AF0">
        <w:rPr>
          <w:bCs/>
          <w:lang w:val="fr-FR"/>
        </w:rPr>
        <w:t>Mandat</w:t>
      </w:r>
    </w:p>
    <w:p w14:paraId="362B010C" w14:textId="77777777" w:rsidR="00856170" w:rsidRPr="00111AF0" w:rsidRDefault="00856170" w:rsidP="00856170">
      <w:pPr>
        <w:pStyle w:val="SingleTxtG"/>
        <w:rPr>
          <w:lang w:val="fr-FR"/>
        </w:rPr>
      </w:pPr>
      <w:r w:rsidRPr="00111AF0">
        <w:rPr>
          <w:lang w:val="fr-FR"/>
        </w:rPr>
        <w:t>1</w:t>
      </w:r>
      <w:r w:rsidR="00CD71F3" w:rsidRPr="00CD71F3">
        <w:rPr>
          <w:lang w:val="fr-FR"/>
        </w:rPr>
        <w:t>.</w:t>
      </w:r>
      <w:r w:rsidRPr="00111AF0">
        <w:rPr>
          <w:lang w:val="fr-FR"/>
        </w:rPr>
        <w:tab/>
        <w:t>À sa quatre-vingt-deuxième session (février 2020), le Comité des transports intérieurs a demandé au WP</w:t>
      </w:r>
      <w:r w:rsidR="00CD71F3" w:rsidRPr="00CD71F3">
        <w:rPr>
          <w:lang w:val="fr-FR"/>
        </w:rPr>
        <w:t>.</w:t>
      </w:r>
      <w:r w:rsidRPr="00111AF0">
        <w:rPr>
          <w:lang w:val="fr-FR"/>
        </w:rPr>
        <w:t>5</w:t>
      </w:r>
      <w:r w:rsidRPr="006E301D">
        <w:rPr>
          <w:rStyle w:val="Appelnotedebasdep"/>
        </w:rPr>
        <w:footnoteReference w:id="3"/>
      </w:r>
      <w:r w:rsidRPr="00111AF0">
        <w:rPr>
          <w:lang w:val="fr-FR"/>
        </w:rPr>
        <w:t xml:space="preserve"> de poursuivre, en étroite coopération avec le WP</w:t>
      </w:r>
      <w:r w:rsidR="00CD71F3" w:rsidRPr="00CD71F3">
        <w:rPr>
          <w:lang w:val="fr-FR"/>
        </w:rPr>
        <w:t>.</w:t>
      </w:r>
      <w:r w:rsidRPr="00111AF0">
        <w:rPr>
          <w:lang w:val="fr-FR"/>
        </w:rPr>
        <w:t>24</w:t>
      </w:r>
      <w:r w:rsidRPr="006E301D">
        <w:rPr>
          <w:rStyle w:val="Appelnotedebasdep"/>
        </w:rPr>
        <w:footnoteReference w:id="4"/>
      </w:r>
      <w:r w:rsidRPr="00111AF0">
        <w:rPr>
          <w:lang w:val="fr-FR"/>
        </w:rPr>
        <w:t xml:space="preserve">, ses travaux sur la mise en </w:t>
      </w:r>
      <w:r>
        <w:rPr>
          <w:lang w:val="fr-FR"/>
        </w:rPr>
        <w:t>service</w:t>
      </w:r>
      <w:r w:rsidRPr="00111AF0">
        <w:rPr>
          <w:lang w:val="fr-FR"/>
        </w:rPr>
        <w:t xml:space="preserve"> des liaisons de transport Europe-Asie et d</w:t>
      </w:r>
      <w:r>
        <w:rPr>
          <w:lang w:val="fr-FR"/>
        </w:rPr>
        <w:t>’</w:t>
      </w:r>
      <w:r w:rsidRPr="00111AF0">
        <w:rPr>
          <w:lang w:val="fr-FR"/>
        </w:rPr>
        <w:t>autres couloirs, et a prié les deux groupes de travail de lui présenter leurs propositions communes, par l</w:t>
      </w:r>
      <w:r>
        <w:rPr>
          <w:lang w:val="fr-FR"/>
        </w:rPr>
        <w:t>’</w:t>
      </w:r>
      <w:r w:rsidRPr="00111AF0">
        <w:rPr>
          <w:lang w:val="fr-FR"/>
        </w:rPr>
        <w:t>intermédiaire du Bureau, à sa quatre-vingt-troisième session, en 2021</w:t>
      </w:r>
      <w:r w:rsidRPr="006E301D">
        <w:rPr>
          <w:rStyle w:val="Appelnotedebasdep"/>
        </w:rPr>
        <w:footnoteReference w:id="5"/>
      </w:r>
      <w:r w:rsidR="00CD71F3" w:rsidRPr="00CD71F3">
        <w:rPr>
          <w:lang w:val="fr-FR"/>
        </w:rPr>
        <w:t>.</w:t>
      </w:r>
      <w:r w:rsidRPr="00111AF0">
        <w:rPr>
          <w:lang w:val="fr-FR"/>
        </w:rPr>
        <w:t xml:space="preserve"> </w:t>
      </w:r>
    </w:p>
    <w:p w14:paraId="2AD404D9" w14:textId="77777777" w:rsidR="00856170" w:rsidRPr="00111AF0" w:rsidRDefault="00856170" w:rsidP="00856170">
      <w:pPr>
        <w:pStyle w:val="SingleTxtG"/>
        <w:rPr>
          <w:lang w:val="fr-FR"/>
        </w:rPr>
      </w:pPr>
      <w:r w:rsidRPr="00111AF0">
        <w:rPr>
          <w:lang w:val="fr-FR"/>
        </w:rPr>
        <w:t>2</w:t>
      </w:r>
      <w:r w:rsidR="00CD71F3" w:rsidRPr="00CD71F3">
        <w:rPr>
          <w:lang w:val="fr-FR"/>
        </w:rPr>
        <w:t>.</w:t>
      </w:r>
      <w:r w:rsidRPr="00111AF0">
        <w:rPr>
          <w:lang w:val="fr-FR"/>
        </w:rPr>
        <w:tab/>
        <w:t>À sa session de novembre 2020, le Bureau a pris acte des informations relatives au renforcement de la connectivité des transports et des liaisons avec les autres régions</w:t>
      </w:r>
      <w:r>
        <w:rPr>
          <w:lang w:val="fr-FR"/>
        </w:rPr>
        <w:t>,</w:t>
      </w:r>
      <w:r w:rsidRPr="00111AF0">
        <w:rPr>
          <w:lang w:val="fr-FR"/>
        </w:rPr>
        <w:t xml:space="preserve"> ainsi que des opinions exprimées par les différents acteurs concernés sur le sujet, qui sont présentées, entre autres, dans les documents ECE/TRANS/WP</w:t>
      </w:r>
      <w:r w:rsidR="00CD71F3" w:rsidRPr="00CD71F3">
        <w:rPr>
          <w:lang w:val="fr-FR"/>
        </w:rPr>
        <w:t>.</w:t>
      </w:r>
      <w:r w:rsidRPr="00111AF0">
        <w:rPr>
          <w:lang w:val="fr-FR"/>
        </w:rPr>
        <w:t>5/2020/1, ECE/TRANS/WP</w:t>
      </w:r>
      <w:r w:rsidR="00CD71F3" w:rsidRPr="00CD71F3">
        <w:rPr>
          <w:lang w:val="fr-FR"/>
        </w:rPr>
        <w:t>.</w:t>
      </w:r>
      <w:r w:rsidRPr="00111AF0">
        <w:rPr>
          <w:lang w:val="fr-FR"/>
        </w:rPr>
        <w:t>5/2020/2 et ECE/TRANS/WP</w:t>
      </w:r>
      <w:r w:rsidR="00CD71F3" w:rsidRPr="00CD71F3">
        <w:rPr>
          <w:lang w:val="fr-FR"/>
        </w:rPr>
        <w:t>.</w:t>
      </w:r>
      <w:r w:rsidRPr="00111AF0">
        <w:rPr>
          <w:lang w:val="fr-FR"/>
        </w:rPr>
        <w:t>5/68</w:t>
      </w:r>
      <w:r w:rsidR="00CD71F3" w:rsidRPr="00CD71F3">
        <w:rPr>
          <w:lang w:val="fr-FR"/>
        </w:rPr>
        <w:t>.</w:t>
      </w:r>
      <w:r w:rsidRPr="00111AF0">
        <w:rPr>
          <w:lang w:val="fr-FR"/>
        </w:rPr>
        <w:t xml:space="preserve"> Il a également noté que des </w:t>
      </w:r>
      <w:r>
        <w:rPr>
          <w:lang w:val="fr-FR"/>
        </w:rPr>
        <w:t>discussions</w:t>
      </w:r>
      <w:r w:rsidRPr="00111AF0">
        <w:rPr>
          <w:lang w:val="fr-FR"/>
        </w:rPr>
        <w:t xml:space="preserve"> informelles relatives aux prochaines étapes de la mise en </w:t>
      </w:r>
      <w:r>
        <w:rPr>
          <w:lang w:val="fr-FR"/>
        </w:rPr>
        <w:t>service</w:t>
      </w:r>
      <w:r w:rsidRPr="00111AF0">
        <w:rPr>
          <w:lang w:val="fr-FR"/>
        </w:rPr>
        <w:t xml:space="preserve"> des couloirs de transport entre l</w:t>
      </w:r>
      <w:r>
        <w:rPr>
          <w:lang w:val="fr-FR"/>
        </w:rPr>
        <w:t>’</w:t>
      </w:r>
      <w:r w:rsidRPr="00111AF0">
        <w:rPr>
          <w:lang w:val="fr-FR"/>
        </w:rPr>
        <w:t>Europe et l</w:t>
      </w:r>
      <w:r>
        <w:rPr>
          <w:lang w:val="fr-FR"/>
        </w:rPr>
        <w:t>’</w:t>
      </w:r>
      <w:r w:rsidRPr="00111AF0">
        <w:rPr>
          <w:lang w:val="fr-FR"/>
        </w:rPr>
        <w:t>Asie, organisées en partenariat avec l</w:t>
      </w:r>
      <w:r>
        <w:rPr>
          <w:lang w:val="fr-FR"/>
        </w:rPr>
        <w:t>’</w:t>
      </w:r>
      <w:r w:rsidRPr="00111AF0">
        <w:rPr>
          <w:lang w:val="fr-FR"/>
        </w:rPr>
        <w:t>Organisation pour la sécurité et la coopération en Europe (OSCE), devaient se tenir le 26 novembre 2020</w:t>
      </w:r>
      <w:r w:rsidR="00CD71F3" w:rsidRPr="00CD71F3">
        <w:rPr>
          <w:lang w:val="fr-FR"/>
        </w:rPr>
        <w:t>.</w:t>
      </w:r>
      <w:r w:rsidRPr="00111AF0">
        <w:rPr>
          <w:lang w:val="fr-FR"/>
        </w:rPr>
        <w:t xml:space="preserve"> À cet égard, il a prié le secrétariat d</w:t>
      </w:r>
      <w:r>
        <w:rPr>
          <w:lang w:val="fr-FR"/>
        </w:rPr>
        <w:t>’</w:t>
      </w:r>
      <w:r w:rsidRPr="00111AF0">
        <w:rPr>
          <w:lang w:val="fr-FR"/>
        </w:rPr>
        <w:t xml:space="preserve">établir un rapport concis sur les aspects de fond qui seraient examinés pendant les </w:t>
      </w:r>
      <w:r>
        <w:rPr>
          <w:lang w:val="fr-FR"/>
        </w:rPr>
        <w:t>discussions</w:t>
      </w:r>
      <w:r w:rsidRPr="00111AF0">
        <w:rPr>
          <w:lang w:val="fr-FR"/>
        </w:rPr>
        <w:t xml:space="preserve"> et de le soumettre au Comité à sa quatre-vingt-troisième session pour information</w:t>
      </w:r>
      <w:r w:rsidR="00CD71F3" w:rsidRPr="00CD71F3">
        <w:rPr>
          <w:lang w:val="fr-FR"/>
        </w:rPr>
        <w:t>.</w:t>
      </w:r>
      <w:r w:rsidRPr="00111AF0">
        <w:rPr>
          <w:lang w:val="fr-FR"/>
        </w:rPr>
        <w:t xml:space="preserve"> Le Bureau a décidé de porter la question des prochaines étapes de la mise en </w:t>
      </w:r>
      <w:r>
        <w:rPr>
          <w:lang w:val="fr-FR"/>
        </w:rPr>
        <w:t>service</w:t>
      </w:r>
      <w:r w:rsidRPr="00111AF0">
        <w:rPr>
          <w:lang w:val="fr-FR"/>
        </w:rPr>
        <w:t xml:space="preserve"> des couloirs de transport Europe-Asie à l</w:t>
      </w:r>
      <w:r>
        <w:rPr>
          <w:lang w:val="fr-FR"/>
        </w:rPr>
        <w:t>’</w:t>
      </w:r>
      <w:r w:rsidRPr="00111AF0">
        <w:rPr>
          <w:lang w:val="fr-FR"/>
        </w:rPr>
        <w:t>attention du Comité pour qu</w:t>
      </w:r>
      <w:r>
        <w:rPr>
          <w:lang w:val="fr-FR"/>
        </w:rPr>
        <w:t>’</w:t>
      </w:r>
      <w:r w:rsidRPr="00111AF0">
        <w:rPr>
          <w:lang w:val="fr-FR"/>
        </w:rPr>
        <w:t>il en débatte et fournisse de nouvelles orientations</w:t>
      </w:r>
      <w:r w:rsidR="00CD71F3" w:rsidRPr="00CD71F3">
        <w:rPr>
          <w:lang w:val="fr-FR"/>
        </w:rPr>
        <w:t>.</w:t>
      </w:r>
    </w:p>
    <w:p w14:paraId="22CACA5B" w14:textId="77777777" w:rsidR="00856170" w:rsidRPr="00111AF0" w:rsidRDefault="00856170" w:rsidP="00856170">
      <w:pPr>
        <w:pStyle w:val="HChG"/>
        <w:rPr>
          <w:lang w:val="fr-FR"/>
        </w:rPr>
      </w:pPr>
      <w:r>
        <w:rPr>
          <w:lang w:val="fr-FR"/>
        </w:rPr>
        <w:lastRenderedPageBreak/>
        <w:tab/>
      </w:r>
      <w:r w:rsidRPr="00111AF0">
        <w:rPr>
          <w:lang w:val="fr-FR"/>
        </w:rPr>
        <w:t>II</w:t>
      </w:r>
      <w:r w:rsidR="00CD71F3" w:rsidRPr="00CD71F3">
        <w:rPr>
          <w:lang w:val="fr-FR"/>
        </w:rPr>
        <w:t>.</w:t>
      </w:r>
      <w:r w:rsidRPr="00111AF0">
        <w:rPr>
          <w:lang w:val="fr-FR"/>
        </w:rPr>
        <w:tab/>
        <w:t>Contexte</w:t>
      </w:r>
    </w:p>
    <w:p w14:paraId="58C1D083" w14:textId="77777777" w:rsidR="00856170" w:rsidRPr="00111AF0" w:rsidRDefault="00856170" w:rsidP="00856170">
      <w:pPr>
        <w:pStyle w:val="SingleTxtG"/>
        <w:rPr>
          <w:lang w:val="fr-FR"/>
        </w:rPr>
      </w:pPr>
      <w:r w:rsidRPr="00111AF0">
        <w:rPr>
          <w:lang w:val="fr-FR"/>
        </w:rPr>
        <w:t>3</w:t>
      </w:r>
      <w:r w:rsidR="00CD71F3" w:rsidRPr="00CD71F3">
        <w:rPr>
          <w:lang w:val="fr-FR"/>
        </w:rPr>
        <w:t>.</w:t>
      </w:r>
      <w:r w:rsidRPr="00111AF0">
        <w:rPr>
          <w:lang w:val="fr-FR"/>
        </w:rPr>
        <w:tab/>
        <w:t>À sa trente-deuxième session, tenue en septembre 2019, le WP</w:t>
      </w:r>
      <w:r w:rsidR="00CD71F3" w:rsidRPr="00CD71F3">
        <w:rPr>
          <w:lang w:val="fr-FR"/>
        </w:rPr>
        <w:t>.</w:t>
      </w:r>
      <w:r w:rsidRPr="00111AF0">
        <w:rPr>
          <w:lang w:val="fr-FR"/>
        </w:rPr>
        <w:t>5 a invité le secrétariat à consulter d</w:t>
      </w:r>
      <w:r>
        <w:rPr>
          <w:lang w:val="fr-FR"/>
        </w:rPr>
        <w:t>’</w:t>
      </w:r>
      <w:r w:rsidRPr="00111AF0">
        <w:rPr>
          <w:lang w:val="fr-FR"/>
        </w:rPr>
        <w:t>autres groupes de travail pertinents</w:t>
      </w:r>
      <w:r>
        <w:rPr>
          <w:lang w:val="fr-FR"/>
        </w:rPr>
        <w:t>,</w:t>
      </w:r>
      <w:r w:rsidRPr="00111AF0">
        <w:rPr>
          <w:lang w:val="fr-FR"/>
        </w:rPr>
        <w:t xml:space="preserve"> tels que le WP</w:t>
      </w:r>
      <w:r w:rsidR="00CD71F3" w:rsidRPr="00CD71F3">
        <w:rPr>
          <w:lang w:val="fr-FR"/>
        </w:rPr>
        <w:t>.</w:t>
      </w:r>
      <w:r w:rsidRPr="00111AF0">
        <w:rPr>
          <w:lang w:val="fr-FR"/>
        </w:rPr>
        <w:t>24, le Groupe de travail des transports routiers (SC</w:t>
      </w:r>
      <w:r w:rsidR="00CD71F3" w:rsidRPr="00CD71F3">
        <w:rPr>
          <w:lang w:val="fr-FR"/>
        </w:rPr>
        <w:t>.</w:t>
      </w:r>
      <w:r w:rsidRPr="00111AF0">
        <w:rPr>
          <w:lang w:val="fr-FR"/>
        </w:rPr>
        <w:t>1) et le Groupe de travail des transports par chemin de fer (SC</w:t>
      </w:r>
      <w:r w:rsidR="00CD71F3" w:rsidRPr="00CD71F3">
        <w:rPr>
          <w:lang w:val="fr-FR"/>
        </w:rPr>
        <w:t>.</w:t>
      </w:r>
      <w:r w:rsidRPr="00111AF0">
        <w:rPr>
          <w:lang w:val="fr-FR"/>
        </w:rPr>
        <w:t>2)</w:t>
      </w:r>
      <w:r>
        <w:rPr>
          <w:lang w:val="fr-FR"/>
        </w:rPr>
        <w:t>,</w:t>
      </w:r>
      <w:r w:rsidRPr="00111AF0">
        <w:rPr>
          <w:lang w:val="fr-FR"/>
        </w:rPr>
        <w:t xml:space="preserve"> pour connaître leurs idées au sujet de la mise en place des couloirs internationaux</w:t>
      </w:r>
      <w:r w:rsidRPr="006E301D">
        <w:rPr>
          <w:rStyle w:val="Appelnotedebasdep"/>
        </w:rPr>
        <w:footnoteReference w:id="6"/>
      </w:r>
      <w:r w:rsidR="00CD71F3" w:rsidRPr="00CD71F3">
        <w:rPr>
          <w:lang w:val="fr-FR"/>
        </w:rPr>
        <w:t>.</w:t>
      </w:r>
      <w:r w:rsidRPr="00111AF0">
        <w:rPr>
          <w:lang w:val="fr-FR"/>
        </w:rPr>
        <w:t xml:space="preserve"> Le secrétariat a </w:t>
      </w:r>
      <w:r>
        <w:rPr>
          <w:lang w:val="fr-FR"/>
        </w:rPr>
        <w:t xml:space="preserve">en outre </w:t>
      </w:r>
      <w:r w:rsidRPr="00111AF0">
        <w:rPr>
          <w:lang w:val="fr-FR"/>
        </w:rPr>
        <w:t>été prié de présenter, à la trente-troisième session du WP</w:t>
      </w:r>
      <w:r w:rsidR="00CD71F3" w:rsidRPr="00CD71F3">
        <w:rPr>
          <w:lang w:val="fr-FR"/>
        </w:rPr>
        <w:t>.</w:t>
      </w:r>
      <w:r w:rsidRPr="00111AF0">
        <w:rPr>
          <w:lang w:val="fr-FR"/>
        </w:rPr>
        <w:t xml:space="preserve">5, en septembre 2020, un document de travail </w:t>
      </w:r>
      <w:r>
        <w:rPr>
          <w:lang w:val="fr-FR"/>
        </w:rPr>
        <w:t>reprenant</w:t>
      </w:r>
      <w:r w:rsidRPr="00111AF0">
        <w:rPr>
          <w:lang w:val="fr-FR"/>
        </w:rPr>
        <w:t xml:space="preserve"> les contributions des pays, notamment les informations en retour présentées par les groupes de travail apparentés, sur les possibles moyens d</w:t>
      </w:r>
      <w:r>
        <w:rPr>
          <w:lang w:val="fr-FR"/>
        </w:rPr>
        <w:t>’</w:t>
      </w:r>
      <w:r w:rsidRPr="00111AF0">
        <w:rPr>
          <w:lang w:val="fr-FR"/>
        </w:rPr>
        <w:t>accomplir des progrès ainsi que les recommandations adressées au WP</w:t>
      </w:r>
      <w:r w:rsidR="00CD71F3" w:rsidRPr="00CD71F3">
        <w:rPr>
          <w:lang w:val="fr-FR"/>
        </w:rPr>
        <w:t>.</w:t>
      </w:r>
      <w:r w:rsidRPr="00111AF0">
        <w:rPr>
          <w:lang w:val="fr-FR"/>
        </w:rPr>
        <w:t>5</w:t>
      </w:r>
      <w:r w:rsidRPr="006E301D">
        <w:rPr>
          <w:rStyle w:val="Appelnotedebasdep"/>
        </w:rPr>
        <w:footnoteReference w:id="7"/>
      </w:r>
      <w:r w:rsidR="00CD71F3" w:rsidRPr="00CD71F3">
        <w:rPr>
          <w:lang w:val="fr-FR"/>
        </w:rPr>
        <w:t>.</w:t>
      </w:r>
      <w:bookmarkStart w:id="1" w:name="_Hlk59459458"/>
      <w:bookmarkEnd w:id="1"/>
    </w:p>
    <w:p w14:paraId="1E69080F" w14:textId="77777777" w:rsidR="00856170" w:rsidRPr="00111AF0" w:rsidRDefault="00856170" w:rsidP="00856170">
      <w:pPr>
        <w:pStyle w:val="SingleTxtG"/>
        <w:rPr>
          <w:lang w:val="fr-FR"/>
        </w:rPr>
      </w:pPr>
      <w:r w:rsidRPr="00111AF0">
        <w:rPr>
          <w:lang w:val="fr-FR"/>
        </w:rPr>
        <w:t>4</w:t>
      </w:r>
      <w:r w:rsidR="00CD71F3" w:rsidRPr="00CD71F3">
        <w:rPr>
          <w:lang w:val="fr-FR"/>
        </w:rPr>
        <w:t>.</w:t>
      </w:r>
      <w:r w:rsidRPr="00111AF0">
        <w:rPr>
          <w:lang w:val="fr-FR"/>
        </w:rPr>
        <w:tab/>
        <w:t>Pour répondre à la demande qui lui a</w:t>
      </w:r>
      <w:r>
        <w:rPr>
          <w:lang w:val="fr-FR"/>
        </w:rPr>
        <w:t>vait</w:t>
      </w:r>
      <w:r w:rsidRPr="00111AF0">
        <w:rPr>
          <w:lang w:val="fr-FR"/>
        </w:rPr>
        <w:t xml:space="preserve"> été adressée, le secrétariat a, en </w:t>
      </w:r>
      <w:r>
        <w:rPr>
          <w:lang w:val="fr-FR"/>
        </w:rPr>
        <w:t>concertation</w:t>
      </w:r>
      <w:r w:rsidRPr="00111AF0">
        <w:rPr>
          <w:lang w:val="fr-FR"/>
        </w:rPr>
        <w:t xml:space="preserve"> avec le WP</w:t>
      </w:r>
      <w:r w:rsidR="00CD71F3" w:rsidRPr="00CD71F3">
        <w:rPr>
          <w:lang w:val="fr-FR"/>
        </w:rPr>
        <w:t>.</w:t>
      </w:r>
      <w:r w:rsidRPr="00111AF0">
        <w:rPr>
          <w:lang w:val="fr-FR"/>
        </w:rPr>
        <w:t>24, le SC</w:t>
      </w:r>
      <w:r w:rsidR="00CD71F3" w:rsidRPr="00CD71F3">
        <w:rPr>
          <w:lang w:val="fr-FR"/>
        </w:rPr>
        <w:t>.</w:t>
      </w:r>
      <w:r w:rsidRPr="00111AF0">
        <w:rPr>
          <w:lang w:val="fr-FR"/>
        </w:rPr>
        <w:t>1, le SC</w:t>
      </w:r>
      <w:r w:rsidR="00CD71F3" w:rsidRPr="00CD71F3">
        <w:rPr>
          <w:lang w:val="fr-FR"/>
        </w:rPr>
        <w:t>.</w:t>
      </w:r>
      <w:r w:rsidRPr="00111AF0">
        <w:rPr>
          <w:lang w:val="fr-FR"/>
        </w:rPr>
        <w:t>2, le Groupe de travail de l</w:t>
      </w:r>
      <w:r>
        <w:rPr>
          <w:lang w:val="fr-FR"/>
        </w:rPr>
        <w:t>’</w:t>
      </w:r>
      <w:r w:rsidRPr="00111AF0">
        <w:rPr>
          <w:lang w:val="fr-FR"/>
        </w:rPr>
        <w:t>unification des prescriptions techniques et de sécurité en navigation intérieure (SC</w:t>
      </w:r>
      <w:r w:rsidR="00CD71F3" w:rsidRPr="00CD71F3">
        <w:rPr>
          <w:lang w:val="fr-FR"/>
        </w:rPr>
        <w:t>.</w:t>
      </w:r>
      <w:r w:rsidRPr="00111AF0">
        <w:rPr>
          <w:lang w:val="fr-FR"/>
        </w:rPr>
        <w:t>3/WP</w:t>
      </w:r>
      <w:r w:rsidR="00CD71F3" w:rsidRPr="00CD71F3">
        <w:rPr>
          <w:lang w:val="fr-FR"/>
        </w:rPr>
        <w:t>.</w:t>
      </w:r>
      <w:r w:rsidRPr="00111AF0">
        <w:rPr>
          <w:lang w:val="fr-FR"/>
        </w:rPr>
        <w:t>3) et le Groupe de travail des problèmes douaniers intéressant les transports (WP</w:t>
      </w:r>
      <w:r w:rsidR="00CD71F3" w:rsidRPr="00CD71F3">
        <w:rPr>
          <w:lang w:val="fr-FR"/>
        </w:rPr>
        <w:t>.</w:t>
      </w:r>
      <w:r w:rsidRPr="00111AF0">
        <w:rPr>
          <w:lang w:val="fr-FR"/>
        </w:rPr>
        <w:t>30), établi le document ECE/TRANS/WP</w:t>
      </w:r>
      <w:r w:rsidR="00CD71F3" w:rsidRPr="00CD71F3">
        <w:rPr>
          <w:lang w:val="fr-FR"/>
        </w:rPr>
        <w:t>.</w:t>
      </w:r>
      <w:r w:rsidRPr="00111AF0">
        <w:rPr>
          <w:lang w:val="fr-FR"/>
        </w:rPr>
        <w:t>5/2020/1, regroup</w:t>
      </w:r>
      <w:r>
        <w:rPr>
          <w:lang w:val="fr-FR"/>
        </w:rPr>
        <w:t>ant</w:t>
      </w:r>
      <w:r w:rsidRPr="00111AF0">
        <w:rPr>
          <w:lang w:val="fr-FR"/>
        </w:rPr>
        <w:t xml:space="preserve"> les contributions des groupes de travail de la CEE concernés sur la mise en</w:t>
      </w:r>
      <w:r>
        <w:rPr>
          <w:lang w:val="fr-FR"/>
        </w:rPr>
        <w:t xml:space="preserve"> service </w:t>
      </w:r>
      <w:r w:rsidRPr="00111AF0">
        <w:rPr>
          <w:lang w:val="fr-FR"/>
        </w:rPr>
        <w:t>des couloirs internationaux</w:t>
      </w:r>
      <w:r w:rsidR="00CD71F3" w:rsidRPr="00CD71F3">
        <w:rPr>
          <w:lang w:val="fr-FR"/>
        </w:rPr>
        <w:t>.</w:t>
      </w:r>
      <w:r w:rsidRPr="00111AF0">
        <w:rPr>
          <w:lang w:val="fr-FR"/>
        </w:rPr>
        <w:t xml:space="preserve"> Il ressortait notamment du document que si les couloirs entre l</w:t>
      </w:r>
      <w:r>
        <w:rPr>
          <w:lang w:val="fr-FR"/>
        </w:rPr>
        <w:t>’</w:t>
      </w:r>
      <w:r w:rsidRPr="00111AF0">
        <w:rPr>
          <w:lang w:val="fr-FR"/>
        </w:rPr>
        <w:t>Europe et l</w:t>
      </w:r>
      <w:r>
        <w:rPr>
          <w:lang w:val="fr-FR"/>
        </w:rPr>
        <w:t>’</w:t>
      </w:r>
      <w:r w:rsidRPr="00111AF0">
        <w:rPr>
          <w:lang w:val="fr-FR"/>
        </w:rPr>
        <w:t xml:space="preserve">Asie étaient actifs sur le plan pratique, il était nécessaire de poursuivre leur mise en </w:t>
      </w:r>
      <w:r>
        <w:rPr>
          <w:lang w:val="fr-FR"/>
        </w:rPr>
        <w:t>service</w:t>
      </w:r>
      <w:r w:rsidRPr="00111AF0">
        <w:rPr>
          <w:lang w:val="fr-FR"/>
        </w:rPr>
        <w:t xml:space="preserve"> pour les rendre réellement compétitifs sur le marché du transport intercontinental de marchandises de grande valeur ou soumises à des contraintes de temps</w:t>
      </w:r>
      <w:r w:rsidR="00CD71F3" w:rsidRPr="00CD71F3">
        <w:rPr>
          <w:lang w:val="fr-FR"/>
        </w:rPr>
        <w:t>.</w:t>
      </w:r>
      <w:r w:rsidRPr="00111AF0">
        <w:rPr>
          <w:lang w:val="fr-FR"/>
        </w:rPr>
        <w:t xml:space="preserve"> Le document soulignait en outre que les pays des couloirs gagneraient à unir leurs efforts, par exemple en définissant des plans de travail et des objectifs opérationnels propres à chaque couloir, en cherchant à attirer certains types et volumes de marchandises, en convenant d</w:t>
      </w:r>
      <w:r>
        <w:rPr>
          <w:lang w:val="fr-FR"/>
        </w:rPr>
        <w:t>’</w:t>
      </w:r>
      <w:r w:rsidRPr="00111AF0">
        <w:rPr>
          <w:lang w:val="fr-FR"/>
        </w:rPr>
        <w:t>indicateurs clefs de performance au niveau régional, etc</w:t>
      </w:r>
      <w:r w:rsidR="00CD71F3" w:rsidRPr="00CD71F3">
        <w:rPr>
          <w:lang w:val="fr-FR"/>
        </w:rPr>
        <w:t>.</w:t>
      </w:r>
    </w:p>
    <w:p w14:paraId="3E66F274" w14:textId="77777777" w:rsidR="00856170" w:rsidRPr="00111AF0" w:rsidRDefault="00856170" w:rsidP="00856170">
      <w:pPr>
        <w:pStyle w:val="SingleTxtG"/>
        <w:rPr>
          <w:lang w:val="fr-FR"/>
        </w:rPr>
      </w:pPr>
      <w:r w:rsidRPr="00111AF0">
        <w:rPr>
          <w:lang w:val="fr-FR"/>
        </w:rPr>
        <w:t>5</w:t>
      </w:r>
      <w:r w:rsidR="00CD71F3" w:rsidRPr="00CD71F3">
        <w:rPr>
          <w:lang w:val="fr-FR"/>
        </w:rPr>
        <w:t>.</w:t>
      </w:r>
      <w:r w:rsidRPr="00111AF0">
        <w:rPr>
          <w:lang w:val="fr-FR"/>
        </w:rPr>
        <w:tab/>
        <w:t xml:space="preserve">À sa trente-troisième session, en septembre 2020, le </w:t>
      </w:r>
      <w:r>
        <w:rPr>
          <w:lang w:val="fr-FR"/>
        </w:rPr>
        <w:t>WP</w:t>
      </w:r>
      <w:r w:rsidR="00CD71F3" w:rsidRPr="00CD71F3">
        <w:rPr>
          <w:lang w:val="fr-FR"/>
        </w:rPr>
        <w:t>.</w:t>
      </w:r>
      <w:r>
        <w:rPr>
          <w:lang w:val="fr-FR"/>
        </w:rPr>
        <w:t>5</w:t>
      </w:r>
      <w:r w:rsidRPr="00111AF0">
        <w:rPr>
          <w:lang w:val="fr-FR"/>
        </w:rPr>
        <w:t xml:space="preserve"> a pris note des propositions du secrétariat contenues dans le document susmentionné (ECE/TRANS/WP</w:t>
      </w:r>
      <w:r w:rsidR="00CD71F3" w:rsidRPr="00CD71F3">
        <w:rPr>
          <w:lang w:val="fr-FR"/>
        </w:rPr>
        <w:t>.</w:t>
      </w:r>
      <w:r w:rsidRPr="00111AF0">
        <w:rPr>
          <w:lang w:val="fr-FR"/>
        </w:rPr>
        <w:t>5/2020/1)</w:t>
      </w:r>
      <w:r>
        <w:rPr>
          <w:lang w:val="fr-FR"/>
        </w:rPr>
        <w:t>,</w:t>
      </w:r>
      <w:r w:rsidRPr="00111AF0">
        <w:rPr>
          <w:lang w:val="fr-FR"/>
        </w:rPr>
        <w:t xml:space="preserve"> qui vis</w:t>
      </w:r>
      <w:r>
        <w:rPr>
          <w:lang w:val="fr-FR"/>
        </w:rPr>
        <w:t>ai</w:t>
      </w:r>
      <w:r w:rsidRPr="00111AF0">
        <w:rPr>
          <w:lang w:val="fr-FR"/>
        </w:rPr>
        <w:t>ent à améliorer la connectivité des transports dans la région de la CEE et les liaisons avec d</w:t>
      </w:r>
      <w:r>
        <w:rPr>
          <w:lang w:val="fr-FR"/>
        </w:rPr>
        <w:t>’</w:t>
      </w:r>
      <w:r w:rsidRPr="00111AF0">
        <w:rPr>
          <w:lang w:val="fr-FR"/>
        </w:rPr>
        <w:t>autres régions et sous-régions</w:t>
      </w:r>
      <w:r w:rsidR="00CD71F3" w:rsidRPr="00CD71F3">
        <w:rPr>
          <w:lang w:val="fr-FR"/>
        </w:rPr>
        <w:t>.</w:t>
      </w:r>
      <w:r w:rsidRPr="00111AF0">
        <w:rPr>
          <w:lang w:val="fr-FR"/>
        </w:rPr>
        <w:t xml:space="preserve"> Il a décidé de poursuivre l</w:t>
      </w:r>
      <w:r>
        <w:rPr>
          <w:lang w:val="fr-FR"/>
        </w:rPr>
        <w:t>’</w:t>
      </w:r>
      <w:r w:rsidRPr="00111AF0">
        <w:rPr>
          <w:lang w:val="fr-FR"/>
        </w:rPr>
        <w:t>examen des questions relatives à la connectivité euro-asiatique et euro-africaine, conformément à son mandat, et a demandé au secrétariat d</w:t>
      </w:r>
      <w:r>
        <w:rPr>
          <w:lang w:val="fr-FR"/>
        </w:rPr>
        <w:t>’</w:t>
      </w:r>
      <w:r w:rsidRPr="00111AF0">
        <w:rPr>
          <w:lang w:val="fr-FR"/>
        </w:rPr>
        <w:t>étudier, dans un souci d</w:t>
      </w:r>
      <w:r>
        <w:rPr>
          <w:lang w:val="fr-FR"/>
        </w:rPr>
        <w:t>’</w:t>
      </w:r>
      <w:r w:rsidRPr="00111AF0">
        <w:rPr>
          <w:lang w:val="fr-FR"/>
        </w:rPr>
        <w:t>économie, la possibilité d</w:t>
      </w:r>
      <w:r>
        <w:rPr>
          <w:lang w:val="fr-FR"/>
        </w:rPr>
        <w:t>’</w:t>
      </w:r>
      <w:r w:rsidRPr="00111AF0">
        <w:rPr>
          <w:lang w:val="fr-FR"/>
        </w:rPr>
        <w:t>inviter davantage de représentants de gouvernements, du secteur privé et de la communauté scientifique, ainsi que des représentants d</w:t>
      </w:r>
      <w:r>
        <w:rPr>
          <w:lang w:val="fr-FR"/>
        </w:rPr>
        <w:t>’</w:t>
      </w:r>
      <w:r w:rsidRPr="00111AF0">
        <w:rPr>
          <w:lang w:val="fr-FR"/>
        </w:rPr>
        <w:t>autres régions, à présenter leurs vues à la prochaine session du WP</w:t>
      </w:r>
      <w:r w:rsidR="00CD71F3" w:rsidRPr="00CD71F3">
        <w:rPr>
          <w:lang w:val="fr-FR"/>
        </w:rPr>
        <w:t>.</w:t>
      </w:r>
      <w:r w:rsidRPr="00111AF0">
        <w:rPr>
          <w:lang w:val="fr-FR"/>
        </w:rPr>
        <w:t>5</w:t>
      </w:r>
      <w:r w:rsidRPr="006E301D">
        <w:rPr>
          <w:rStyle w:val="Appelnotedebasdep"/>
        </w:rPr>
        <w:footnoteReference w:id="8"/>
      </w:r>
      <w:r w:rsidR="00CD71F3" w:rsidRPr="00CD71F3">
        <w:rPr>
          <w:lang w:val="fr-FR"/>
        </w:rPr>
        <w:t>.</w:t>
      </w:r>
    </w:p>
    <w:p w14:paraId="0E701F2A" w14:textId="77777777" w:rsidR="00856170" w:rsidRPr="00111AF0" w:rsidRDefault="00856170" w:rsidP="00856170">
      <w:pPr>
        <w:pStyle w:val="SingleTxtG"/>
        <w:rPr>
          <w:lang w:val="fr-FR"/>
        </w:rPr>
      </w:pPr>
      <w:r w:rsidRPr="00111AF0">
        <w:rPr>
          <w:lang w:val="fr-FR"/>
        </w:rPr>
        <w:t>6</w:t>
      </w:r>
      <w:r w:rsidR="00CD71F3" w:rsidRPr="00CD71F3">
        <w:rPr>
          <w:lang w:val="fr-FR"/>
        </w:rPr>
        <w:t>.</w:t>
      </w:r>
      <w:r w:rsidRPr="00111AF0">
        <w:rPr>
          <w:lang w:val="fr-FR"/>
        </w:rPr>
        <w:tab/>
        <w:t xml:space="preserve">Le </w:t>
      </w:r>
      <w:r>
        <w:rPr>
          <w:lang w:val="fr-FR"/>
        </w:rPr>
        <w:t>WP</w:t>
      </w:r>
      <w:r w:rsidR="00CD71F3" w:rsidRPr="00CD71F3">
        <w:rPr>
          <w:lang w:val="fr-FR"/>
        </w:rPr>
        <w:t>.</w:t>
      </w:r>
      <w:r>
        <w:rPr>
          <w:lang w:val="fr-FR"/>
        </w:rPr>
        <w:t>5</w:t>
      </w:r>
      <w:r w:rsidRPr="00111AF0">
        <w:rPr>
          <w:lang w:val="fr-FR"/>
        </w:rPr>
        <w:t xml:space="preserve"> a en outre invité le secrétariat à lui donner, à sa prochaine session en 2021, un complément d</w:t>
      </w:r>
      <w:r>
        <w:rPr>
          <w:lang w:val="fr-FR"/>
        </w:rPr>
        <w:t>’</w:t>
      </w:r>
      <w:r w:rsidRPr="00111AF0">
        <w:rPr>
          <w:lang w:val="fr-FR"/>
        </w:rPr>
        <w:t xml:space="preserve">information sur les propositions et les réactions des membres de la CEE, en particulier des pays les plus concernés par les différents couloirs, </w:t>
      </w:r>
      <w:r>
        <w:rPr>
          <w:lang w:val="fr-FR"/>
        </w:rPr>
        <w:t>au sujet de</w:t>
      </w:r>
      <w:r w:rsidRPr="00111AF0">
        <w:rPr>
          <w:lang w:val="fr-FR"/>
        </w:rPr>
        <w:t xml:space="preserve"> la mise en place des liaisons de transport Europe-Asie (LTEA)</w:t>
      </w:r>
      <w:r w:rsidRPr="006E301D">
        <w:rPr>
          <w:rStyle w:val="Appelnotedebasdep"/>
        </w:rPr>
        <w:footnoteReference w:id="9"/>
      </w:r>
      <w:r w:rsidR="00CD71F3" w:rsidRPr="00CD71F3">
        <w:rPr>
          <w:lang w:val="fr-FR"/>
        </w:rPr>
        <w:t>.</w:t>
      </w:r>
      <w:r w:rsidRPr="00111AF0">
        <w:rPr>
          <w:lang w:val="fr-FR"/>
        </w:rPr>
        <w:t xml:space="preserve"> À ce propos, le secrétariat a indiqué qu</w:t>
      </w:r>
      <w:r>
        <w:rPr>
          <w:lang w:val="fr-FR"/>
        </w:rPr>
        <w:t>’</w:t>
      </w:r>
      <w:r w:rsidRPr="00111AF0">
        <w:rPr>
          <w:lang w:val="fr-FR"/>
        </w:rPr>
        <w:t xml:space="preserve">il était prêt à organiser des </w:t>
      </w:r>
      <w:r>
        <w:rPr>
          <w:lang w:val="fr-FR"/>
        </w:rPr>
        <w:t>discussions</w:t>
      </w:r>
      <w:r w:rsidRPr="00111AF0">
        <w:rPr>
          <w:lang w:val="fr-FR"/>
        </w:rPr>
        <w:t xml:space="preserve"> informelles avec les gouvernements et les autres parties prenantes avant la trente-quatrième session du </w:t>
      </w:r>
      <w:r>
        <w:rPr>
          <w:lang w:val="fr-FR"/>
        </w:rPr>
        <w:t>WP</w:t>
      </w:r>
      <w:r w:rsidR="00CD71F3" w:rsidRPr="00CD71F3">
        <w:rPr>
          <w:lang w:val="fr-FR"/>
        </w:rPr>
        <w:t>.</w:t>
      </w:r>
      <w:r>
        <w:rPr>
          <w:lang w:val="fr-FR"/>
        </w:rPr>
        <w:t>5</w:t>
      </w:r>
      <w:r w:rsidRPr="006E301D">
        <w:rPr>
          <w:rStyle w:val="Appelnotedebasdep"/>
        </w:rPr>
        <w:footnoteReference w:id="10"/>
      </w:r>
      <w:r w:rsidR="00CD71F3" w:rsidRPr="00CD71F3">
        <w:rPr>
          <w:lang w:val="fr-FR"/>
        </w:rPr>
        <w:t>.</w:t>
      </w:r>
    </w:p>
    <w:p w14:paraId="7E684B9F" w14:textId="77777777" w:rsidR="00856170" w:rsidRPr="00111AF0" w:rsidRDefault="00856170" w:rsidP="00856170">
      <w:pPr>
        <w:pStyle w:val="SingleTxtG"/>
        <w:rPr>
          <w:lang w:val="fr-FR"/>
        </w:rPr>
      </w:pPr>
      <w:r w:rsidRPr="00111AF0">
        <w:rPr>
          <w:lang w:val="fr-FR"/>
        </w:rPr>
        <w:t>7</w:t>
      </w:r>
      <w:r w:rsidR="00CD71F3" w:rsidRPr="00CD71F3">
        <w:rPr>
          <w:lang w:val="fr-FR"/>
        </w:rPr>
        <w:t>.</w:t>
      </w:r>
      <w:r w:rsidRPr="00111AF0">
        <w:rPr>
          <w:lang w:val="fr-FR"/>
        </w:rPr>
        <w:tab/>
        <w:t xml:space="preserve">Les </w:t>
      </w:r>
      <w:r>
        <w:rPr>
          <w:lang w:val="fr-FR"/>
        </w:rPr>
        <w:t>discussions</w:t>
      </w:r>
      <w:r w:rsidRPr="00111AF0">
        <w:rPr>
          <w:lang w:val="fr-FR"/>
        </w:rPr>
        <w:t xml:space="preserve"> informelles relatives aux prochaines étapes de la mise en </w:t>
      </w:r>
      <w:r>
        <w:rPr>
          <w:lang w:val="fr-FR"/>
        </w:rPr>
        <w:t>service</w:t>
      </w:r>
      <w:r w:rsidRPr="00111AF0">
        <w:rPr>
          <w:lang w:val="fr-FR"/>
        </w:rPr>
        <w:t xml:space="preserve"> des couloirs de transport entre l</w:t>
      </w:r>
      <w:r>
        <w:rPr>
          <w:lang w:val="fr-FR"/>
        </w:rPr>
        <w:t>’</w:t>
      </w:r>
      <w:r w:rsidRPr="00111AF0">
        <w:rPr>
          <w:lang w:val="fr-FR"/>
        </w:rPr>
        <w:t>Europe et l</w:t>
      </w:r>
      <w:r>
        <w:rPr>
          <w:lang w:val="fr-FR"/>
        </w:rPr>
        <w:t>’</w:t>
      </w:r>
      <w:r w:rsidRPr="00111AF0">
        <w:rPr>
          <w:lang w:val="fr-FR"/>
        </w:rPr>
        <w:t>Asie, conjointement organisées par la Division des transports durables de la Commission économique pour l</w:t>
      </w:r>
      <w:r>
        <w:rPr>
          <w:lang w:val="fr-FR"/>
        </w:rPr>
        <w:t>’</w:t>
      </w:r>
      <w:r w:rsidRPr="00111AF0">
        <w:rPr>
          <w:lang w:val="fr-FR"/>
        </w:rPr>
        <w:t>Europe (CEE) et l</w:t>
      </w:r>
      <w:r>
        <w:rPr>
          <w:lang w:val="fr-FR"/>
        </w:rPr>
        <w:t>’</w:t>
      </w:r>
      <w:r w:rsidRPr="00111AF0">
        <w:rPr>
          <w:lang w:val="fr-FR"/>
        </w:rPr>
        <w:t xml:space="preserve">OSCE, </w:t>
      </w:r>
      <w:r>
        <w:rPr>
          <w:lang w:val="fr-FR"/>
        </w:rPr>
        <w:t xml:space="preserve">se sont </w:t>
      </w:r>
      <w:r w:rsidRPr="00111AF0">
        <w:rPr>
          <w:lang w:val="fr-FR"/>
        </w:rPr>
        <w:t>tenues</w:t>
      </w:r>
      <w:r>
        <w:rPr>
          <w:lang w:val="fr-FR"/>
        </w:rPr>
        <w:t xml:space="preserve"> en ligne</w:t>
      </w:r>
      <w:r w:rsidRPr="00111AF0">
        <w:rPr>
          <w:lang w:val="fr-FR"/>
        </w:rPr>
        <w:t xml:space="preserve"> le 26 novembre 2020 (de 10 heures à 13 h 30)</w:t>
      </w:r>
      <w:r w:rsidR="00CD71F3" w:rsidRPr="00CD71F3">
        <w:rPr>
          <w:lang w:val="fr-FR"/>
        </w:rPr>
        <w:t>.</w:t>
      </w:r>
      <w:r w:rsidRPr="00111AF0">
        <w:rPr>
          <w:lang w:val="fr-FR"/>
        </w:rPr>
        <w:t xml:space="preserve"> </w:t>
      </w:r>
      <w:r>
        <w:rPr>
          <w:lang w:val="fr-FR"/>
        </w:rPr>
        <w:t xml:space="preserve">Elles </w:t>
      </w:r>
      <w:r w:rsidRPr="00111AF0">
        <w:rPr>
          <w:lang w:val="fr-FR"/>
        </w:rPr>
        <w:t>s</w:t>
      </w:r>
      <w:r>
        <w:rPr>
          <w:lang w:val="fr-FR"/>
        </w:rPr>
        <w:t>’</w:t>
      </w:r>
      <w:r w:rsidRPr="00111AF0">
        <w:rPr>
          <w:lang w:val="fr-FR"/>
        </w:rPr>
        <w:t xml:space="preserve">inscrivaient donc dans le prolongement direct des débats qui avaient eu lieu à la trente-troisième session du </w:t>
      </w:r>
      <w:r>
        <w:rPr>
          <w:lang w:val="fr-FR"/>
        </w:rPr>
        <w:t>WP</w:t>
      </w:r>
      <w:r w:rsidR="00CD71F3" w:rsidRPr="00CD71F3">
        <w:rPr>
          <w:lang w:val="fr-FR"/>
        </w:rPr>
        <w:t>.</w:t>
      </w:r>
      <w:r>
        <w:rPr>
          <w:lang w:val="fr-FR"/>
        </w:rPr>
        <w:t>5</w:t>
      </w:r>
      <w:r w:rsidR="00CD71F3" w:rsidRPr="00CD71F3">
        <w:rPr>
          <w:lang w:val="fr-FR"/>
        </w:rPr>
        <w:t>.</w:t>
      </w:r>
      <w:r w:rsidRPr="00111AF0">
        <w:rPr>
          <w:lang w:val="fr-FR"/>
        </w:rPr>
        <w:t xml:space="preserve"> En outre, elles répondaient pleinement à la demande formulée par le Comité des transports intérieurs à sa quatre-vingt-deuxième session (février 2020), </w:t>
      </w:r>
      <w:r>
        <w:rPr>
          <w:lang w:val="fr-FR"/>
        </w:rPr>
        <w:t>figurant</w:t>
      </w:r>
      <w:r w:rsidRPr="00111AF0">
        <w:rPr>
          <w:lang w:val="fr-FR"/>
        </w:rPr>
        <w:t xml:space="preserve"> au paragraphe 1 </w:t>
      </w:r>
      <w:r>
        <w:rPr>
          <w:lang w:val="fr-FR"/>
        </w:rPr>
        <w:t xml:space="preserve">de la section </w:t>
      </w:r>
      <w:r w:rsidRPr="00111AF0">
        <w:rPr>
          <w:lang w:val="fr-FR"/>
        </w:rPr>
        <w:t>I du présent document</w:t>
      </w:r>
      <w:r w:rsidR="00CD71F3" w:rsidRPr="00CD71F3">
        <w:rPr>
          <w:lang w:val="fr-FR"/>
        </w:rPr>
        <w:t>.</w:t>
      </w:r>
    </w:p>
    <w:p w14:paraId="022A09E7" w14:textId="77777777" w:rsidR="00856170" w:rsidRPr="00111AF0" w:rsidRDefault="004F5DDD" w:rsidP="008F5E31">
      <w:pPr>
        <w:pStyle w:val="HChG"/>
        <w:rPr>
          <w:lang w:val="fr-FR"/>
        </w:rPr>
      </w:pPr>
      <w:r>
        <w:rPr>
          <w:lang w:val="fr-FR"/>
        </w:rPr>
        <w:lastRenderedPageBreak/>
        <w:tab/>
      </w:r>
      <w:r w:rsidR="00856170" w:rsidRPr="00111AF0">
        <w:rPr>
          <w:lang w:val="fr-FR"/>
        </w:rPr>
        <w:t>III</w:t>
      </w:r>
      <w:r w:rsidR="00CD71F3" w:rsidRPr="00CD71F3">
        <w:rPr>
          <w:lang w:val="fr-FR"/>
        </w:rPr>
        <w:t>.</w:t>
      </w:r>
      <w:r w:rsidR="00856170" w:rsidRPr="00111AF0">
        <w:rPr>
          <w:lang w:val="fr-FR"/>
        </w:rPr>
        <w:tab/>
        <w:t xml:space="preserve">Objet des </w:t>
      </w:r>
      <w:r w:rsidR="00856170">
        <w:rPr>
          <w:lang w:val="fr-FR"/>
        </w:rPr>
        <w:t>discussions</w:t>
      </w:r>
    </w:p>
    <w:p w14:paraId="21CA8F34" w14:textId="77777777" w:rsidR="00856170" w:rsidRPr="00111AF0" w:rsidRDefault="00856170" w:rsidP="006E301D">
      <w:pPr>
        <w:pStyle w:val="SingleTxtG"/>
        <w:keepNext/>
        <w:keepLines/>
        <w:rPr>
          <w:lang w:val="fr-FR"/>
        </w:rPr>
      </w:pPr>
      <w:r w:rsidRPr="00111AF0">
        <w:rPr>
          <w:lang w:val="fr-FR"/>
        </w:rPr>
        <w:t>8</w:t>
      </w:r>
      <w:r w:rsidR="00CD71F3" w:rsidRPr="00CD71F3">
        <w:rPr>
          <w:lang w:val="fr-FR"/>
        </w:rPr>
        <w:t>.</w:t>
      </w:r>
      <w:r w:rsidRPr="00111AF0">
        <w:rPr>
          <w:lang w:val="fr-FR"/>
        </w:rPr>
        <w:tab/>
        <w:t>Compte tenu des demandes susmentionnées</w:t>
      </w:r>
      <w:r>
        <w:rPr>
          <w:lang w:val="fr-FR"/>
        </w:rPr>
        <w:t>,</w:t>
      </w:r>
      <w:r w:rsidRPr="00111AF0">
        <w:rPr>
          <w:lang w:val="fr-FR"/>
        </w:rPr>
        <w:t xml:space="preserve"> et des conclusions du document ECE/TRANS/WP</w:t>
      </w:r>
      <w:r w:rsidR="00CD71F3" w:rsidRPr="00CD71F3">
        <w:rPr>
          <w:lang w:val="fr-FR"/>
        </w:rPr>
        <w:t>.</w:t>
      </w:r>
      <w:r w:rsidRPr="00111AF0">
        <w:rPr>
          <w:lang w:val="fr-FR"/>
        </w:rPr>
        <w:t>5/2020/1</w:t>
      </w:r>
      <w:r>
        <w:rPr>
          <w:lang w:val="fr-FR"/>
        </w:rPr>
        <w:t>,</w:t>
      </w:r>
      <w:r w:rsidRPr="00111AF0">
        <w:rPr>
          <w:lang w:val="fr-FR"/>
        </w:rPr>
        <w:t xml:space="preserve"> faisant notamment ressortir le potentiel lié à la création, sous les auspices du WP</w:t>
      </w:r>
      <w:r w:rsidR="00CD71F3" w:rsidRPr="00CD71F3">
        <w:rPr>
          <w:lang w:val="fr-FR"/>
        </w:rPr>
        <w:t>.</w:t>
      </w:r>
      <w:r w:rsidRPr="00111AF0">
        <w:rPr>
          <w:lang w:val="fr-FR"/>
        </w:rPr>
        <w:t>5, d</w:t>
      </w:r>
      <w:r>
        <w:rPr>
          <w:lang w:val="fr-FR"/>
        </w:rPr>
        <w:t>’</w:t>
      </w:r>
      <w:r w:rsidRPr="00111AF0">
        <w:rPr>
          <w:lang w:val="fr-FR"/>
        </w:rPr>
        <w:t>un groupe pilote chargé de la gestion des couloirs, dont l</w:t>
      </w:r>
      <w:r>
        <w:rPr>
          <w:lang w:val="fr-FR"/>
        </w:rPr>
        <w:t>’</w:t>
      </w:r>
      <w:r w:rsidRPr="00111AF0">
        <w:rPr>
          <w:lang w:val="fr-FR"/>
        </w:rPr>
        <w:t>objectif serait d</w:t>
      </w:r>
      <w:r>
        <w:rPr>
          <w:lang w:val="fr-FR"/>
        </w:rPr>
        <w:t>’</w:t>
      </w:r>
      <w:r w:rsidRPr="00111AF0">
        <w:rPr>
          <w:lang w:val="fr-FR"/>
        </w:rPr>
        <w:t xml:space="preserve">améliorer la coordination, entre quelques parties prenantes de pays participant au projet LTEA, des travaux relatifs à certains couloirs ou segments de couloir, les </w:t>
      </w:r>
      <w:r>
        <w:rPr>
          <w:lang w:val="fr-FR"/>
        </w:rPr>
        <w:t>discussions</w:t>
      </w:r>
      <w:r w:rsidRPr="00111AF0">
        <w:rPr>
          <w:lang w:val="fr-FR"/>
        </w:rPr>
        <w:t xml:space="preserve"> informelles tenues le 26 novembre 2020 visaient à :</w:t>
      </w:r>
    </w:p>
    <w:p w14:paraId="72E47EC7" w14:textId="77777777" w:rsidR="00856170" w:rsidRPr="00111AF0" w:rsidRDefault="00856170" w:rsidP="00856170">
      <w:pPr>
        <w:pStyle w:val="Bullet1G"/>
        <w:numPr>
          <w:ilvl w:val="0"/>
          <w:numId w:val="17"/>
        </w:numPr>
        <w:kinsoku/>
        <w:overflowPunct/>
        <w:autoSpaceDE/>
        <w:autoSpaceDN/>
        <w:adjustRightInd/>
        <w:snapToGrid/>
        <w:rPr>
          <w:lang w:val="fr-FR"/>
        </w:rPr>
      </w:pPr>
      <w:r w:rsidRPr="00111AF0">
        <w:rPr>
          <w:lang w:val="fr-FR"/>
        </w:rPr>
        <w:t xml:space="preserve">Permettre un dialogue </w:t>
      </w:r>
      <w:proofErr w:type="spellStart"/>
      <w:r w:rsidRPr="00111AF0">
        <w:rPr>
          <w:lang w:val="fr-FR"/>
        </w:rPr>
        <w:t>intergouvernemental</w:t>
      </w:r>
      <w:proofErr w:type="spellEnd"/>
      <w:r w:rsidRPr="00111AF0">
        <w:rPr>
          <w:lang w:val="fr-FR"/>
        </w:rPr>
        <w:t xml:space="preserve"> ouvert à tous pour recevoir des contributions et des idées concrètes concernant les prochaines étapes de la mise en </w:t>
      </w:r>
      <w:r>
        <w:rPr>
          <w:lang w:val="fr-FR"/>
        </w:rPr>
        <w:t xml:space="preserve">service </w:t>
      </w:r>
      <w:r w:rsidRPr="00111AF0">
        <w:rPr>
          <w:lang w:val="fr-FR"/>
        </w:rPr>
        <w:t xml:space="preserve">des couloirs de transport euro-asiatiques ; </w:t>
      </w:r>
    </w:p>
    <w:p w14:paraId="42E094AD" w14:textId="77777777" w:rsidR="00856170" w:rsidRPr="00111AF0" w:rsidRDefault="00856170" w:rsidP="00856170">
      <w:pPr>
        <w:pStyle w:val="Bullet1G"/>
        <w:numPr>
          <w:ilvl w:val="0"/>
          <w:numId w:val="17"/>
        </w:numPr>
        <w:kinsoku/>
        <w:overflowPunct/>
        <w:autoSpaceDE/>
        <w:autoSpaceDN/>
        <w:adjustRightInd/>
        <w:snapToGrid/>
        <w:rPr>
          <w:lang w:val="fr-FR"/>
        </w:rPr>
      </w:pPr>
      <w:r w:rsidRPr="00111AF0">
        <w:rPr>
          <w:lang w:val="fr-FR"/>
        </w:rPr>
        <w:t xml:space="preserve">Faire le point sur les mécanismes de coordination des parties prenantes </w:t>
      </w:r>
      <w:proofErr w:type="spellStart"/>
      <w:r w:rsidRPr="00111AF0">
        <w:rPr>
          <w:lang w:val="fr-FR"/>
        </w:rPr>
        <w:t>intergouvernementales</w:t>
      </w:r>
      <w:proofErr w:type="spellEnd"/>
      <w:r w:rsidRPr="00111AF0">
        <w:rPr>
          <w:lang w:val="fr-FR"/>
        </w:rPr>
        <w:t>/des secteurs public et privé existant dans la région et réfléchir à la possibilité de les améliorer, d</w:t>
      </w:r>
      <w:r>
        <w:rPr>
          <w:lang w:val="fr-FR"/>
        </w:rPr>
        <w:t>’</w:t>
      </w:r>
      <w:r w:rsidRPr="00111AF0">
        <w:rPr>
          <w:lang w:val="fr-FR"/>
        </w:rPr>
        <w:t xml:space="preserve">accroître leur portée ou de les renforcer ; </w:t>
      </w:r>
    </w:p>
    <w:p w14:paraId="3CB47868" w14:textId="77777777" w:rsidR="00856170" w:rsidRPr="00111AF0" w:rsidRDefault="00856170" w:rsidP="00856170">
      <w:pPr>
        <w:pStyle w:val="Bullet1G"/>
        <w:numPr>
          <w:ilvl w:val="0"/>
          <w:numId w:val="17"/>
        </w:numPr>
        <w:kinsoku/>
        <w:overflowPunct/>
        <w:autoSpaceDE/>
        <w:autoSpaceDN/>
        <w:adjustRightInd/>
        <w:snapToGrid/>
        <w:rPr>
          <w:lang w:val="fr-FR"/>
        </w:rPr>
      </w:pPr>
      <w:r w:rsidRPr="00111AF0">
        <w:rPr>
          <w:lang w:val="fr-FR"/>
        </w:rPr>
        <w:t>Déterminer si les gouvernements de la région étaient prêts à renforcer les activités axées sur les couloirs au niveau régional ou infrarégional</w:t>
      </w:r>
      <w:r>
        <w:rPr>
          <w:lang w:val="fr-FR"/>
        </w:rPr>
        <w:t>,</w:t>
      </w:r>
      <w:r w:rsidRPr="00111AF0">
        <w:rPr>
          <w:lang w:val="fr-FR"/>
        </w:rPr>
        <w:t xml:space="preserve"> et rechercher des moyens pratiques </w:t>
      </w:r>
      <w:r>
        <w:rPr>
          <w:lang w:val="fr-FR"/>
        </w:rPr>
        <w:t>dans cette perspective</w:t>
      </w:r>
      <w:r w:rsidRPr="00111AF0">
        <w:rPr>
          <w:lang w:val="fr-FR"/>
        </w:rPr>
        <w:t>, tels que l</w:t>
      </w:r>
      <w:r>
        <w:rPr>
          <w:lang w:val="fr-FR"/>
        </w:rPr>
        <w:t>’</w:t>
      </w:r>
      <w:r w:rsidRPr="00111AF0">
        <w:rPr>
          <w:lang w:val="fr-FR"/>
        </w:rPr>
        <w:t>établissement de priorités pour l</w:t>
      </w:r>
      <w:r>
        <w:rPr>
          <w:lang w:val="fr-FR"/>
        </w:rPr>
        <w:t>’</w:t>
      </w:r>
      <w:r w:rsidRPr="00111AF0">
        <w:rPr>
          <w:lang w:val="fr-FR"/>
        </w:rPr>
        <w:t>interopérabilité et d</w:t>
      </w:r>
      <w:r>
        <w:rPr>
          <w:lang w:val="fr-FR"/>
        </w:rPr>
        <w:t>’</w:t>
      </w:r>
      <w:r w:rsidRPr="00111AF0">
        <w:rPr>
          <w:lang w:val="fr-FR"/>
        </w:rPr>
        <w:t>objectifs opérationnels appropriés et définis à l</w:t>
      </w:r>
      <w:r>
        <w:rPr>
          <w:lang w:val="fr-FR"/>
        </w:rPr>
        <w:t>’</w:t>
      </w:r>
      <w:r w:rsidRPr="00111AF0">
        <w:rPr>
          <w:lang w:val="fr-FR"/>
        </w:rPr>
        <w:t>échelle des couloirs, l</w:t>
      </w:r>
      <w:r>
        <w:rPr>
          <w:lang w:val="fr-FR"/>
        </w:rPr>
        <w:t>’</w:t>
      </w:r>
      <w:r w:rsidRPr="00111AF0">
        <w:rPr>
          <w:lang w:val="fr-FR"/>
        </w:rPr>
        <w:t>élaboration de plans de travail pour les couloirs</w:t>
      </w:r>
      <w:r>
        <w:rPr>
          <w:lang w:val="fr-FR"/>
        </w:rPr>
        <w:t>,</w:t>
      </w:r>
      <w:r w:rsidRPr="00111AF0">
        <w:rPr>
          <w:lang w:val="fr-FR"/>
        </w:rPr>
        <w:t xml:space="preserve"> ou encore la mise en place de conditions susceptibles de contribuer à attirer des flux de marchandises supplémentaires ou certains types de produits de base</w:t>
      </w:r>
      <w:r w:rsidR="00CD71F3" w:rsidRPr="00CD71F3">
        <w:rPr>
          <w:lang w:val="fr-FR"/>
        </w:rPr>
        <w:t>.</w:t>
      </w:r>
    </w:p>
    <w:p w14:paraId="727BF329" w14:textId="77777777" w:rsidR="00856170" w:rsidRPr="00111AF0" w:rsidRDefault="00856170" w:rsidP="00856170">
      <w:pPr>
        <w:pStyle w:val="HChG"/>
        <w:rPr>
          <w:lang w:val="fr-FR"/>
        </w:rPr>
      </w:pPr>
      <w:r>
        <w:rPr>
          <w:lang w:val="fr-FR"/>
        </w:rPr>
        <w:tab/>
      </w:r>
      <w:r w:rsidRPr="00111AF0">
        <w:rPr>
          <w:lang w:val="fr-FR"/>
        </w:rPr>
        <w:t>IV</w:t>
      </w:r>
      <w:r w:rsidR="00CD71F3" w:rsidRPr="00CD71F3">
        <w:rPr>
          <w:lang w:val="fr-FR"/>
        </w:rPr>
        <w:t>.</w:t>
      </w:r>
      <w:r w:rsidRPr="00111AF0">
        <w:rPr>
          <w:lang w:val="fr-FR"/>
        </w:rPr>
        <w:tab/>
      </w:r>
      <w:r w:rsidRPr="00111AF0">
        <w:rPr>
          <w:bCs/>
          <w:lang w:val="fr-FR"/>
        </w:rPr>
        <w:t>Compte rendu</w:t>
      </w:r>
    </w:p>
    <w:p w14:paraId="182C73BE" w14:textId="77777777" w:rsidR="00856170" w:rsidRPr="00111AF0" w:rsidRDefault="00856170" w:rsidP="00856170">
      <w:pPr>
        <w:pStyle w:val="SingleTxtG"/>
        <w:rPr>
          <w:lang w:val="fr-FR"/>
        </w:rPr>
      </w:pPr>
      <w:r w:rsidRPr="00111AF0">
        <w:rPr>
          <w:lang w:val="fr-FR"/>
        </w:rPr>
        <w:t>9</w:t>
      </w:r>
      <w:r w:rsidR="00CD71F3" w:rsidRPr="00CD71F3">
        <w:rPr>
          <w:lang w:val="fr-FR"/>
        </w:rPr>
        <w:t>.</w:t>
      </w:r>
      <w:r w:rsidRPr="00111AF0">
        <w:rPr>
          <w:lang w:val="fr-FR"/>
        </w:rPr>
        <w:tab/>
        <w:t xml:space="preserve">Les </w:t>
      </w:r>
      <w:r>
        <w:rPr>
          <w:lang w:val="fr-FR"/>
        </w:rPr>
        <w:t>discussions</w:t>
      </w:r>
      <w:r w:rsidRPr="00111AF0">
        <w:rPr>
          <w:lang w:val="fr-FR"/>
        </w:rPr>
        <w:t xml:space="preserve"> informelles ont réuni au moins 155 participants inscrits (universitaires et représentants des secteurs public et privé) de 3</w:t>
      </w:r>
      <w:r>
        <w:rPr>
          <w:lang w:val="fr-FR"/>
        </w:rPr>
        <w:t>2</w:t>
      </w:r>
      <w:r w:rsidRPr="00111AF0">
        <w:rPr>
          <w:lang w:val="fr-FR"/>
        </w:rPr>
        <w:t xml:space="preserve"> pays</w:t>
      </w:r>
      <w:r w:rsidRPr="006E301D">
        <w:rPr>
          <w:rStyle w:val="Appelnotedebasdep"/>
        </w:rPr>
        <w:footnoteReference w:id="11"/>
      </w:r>
      <w:r w:rsidRPr="00111AF0">
        <w:rPr>
          <w:lang w:val="fr-FR"/>
        </w:rPr>
        <w:t>, notamment d</w:t>
      </w:r>
      <w:r>
        <w:rPr>
          <w:lang w:val="fr-FR"/>
        </w:rPr>
        <w:t>’</w:t>
      </w:r>
      <w:r w:rsidRPr="00111AF0">
        <w:rPr>
          <w:lang w:val="fr-FR"/>
        </w:rPr>
        <w:t>Europe, d</w:t>
      </w:r>
      <w:r>
        <w:rPr>
          <w:lang w:val="fr-FR"/>
        </w:rPr>
        <w:t>’</w:t>
      </w:r>
      <w:r w:rsidRPr="00111AF0">
        <w:rPr>
          <w:lang w:val="fr-FR"/>
        </w:rPr>
        <w:t>Asie et de la région du Moyen-Orient et de l</w:t>
      </w:r>
      <w:r>
        <w:rPr>
          <w:lang w:val="fr-FR"/>
        </w:rPr>
        <w:t>’</w:t>
      </w:r>
      <w:r w:rsidRPr="00111AF0">
        <w:rPr>
          <w:lang w:val="fr-FR"/>
        </w:rPr>
        <w:t>Afrique du Nord, dont certains participent au projet LTEA</w:t>
      </w:r>
      <w:r w:rsidR="00CD71F3" w:rsidRPr="00CD71F3">
        <w:rPr>
          <w:lang w:val="fr-FR"/>
        </w:rPr>
        <w:t>.</w:t>
      </w:r>
      <w:r w:rsidRPr="00111AF0">
        <w:rPr>
          <w:lang w:val="fr-FR"/>
        </w:rPr>
        <w:t xml:space="preserve"> </w:t>
      </w:r>
    </w:p>
    <w:p w14:paraId="7C60FFA2" w14:textId="77777777" w:rsidR="00856170" w:rsidRPr="00111AF0" w:rsidRDefault="00856170" w:rsidP="00856170">
      <w:pPr>
        <w:pStyle w:val="SingleTxtG"/>
        <w:rPr>
          <w:lang w:val="fr-FR"/>
        </w:rPr>
      </w:pPr>
      <w:r w:rsidRPr="00111AF0">
        <w:rPr>
          <w:lang w:val="fr-FR"/>
        </w:rPr>
        <w:t>10</w:t>
      </w:r>
      <w:r w:rsidR="00CD71F3" w:rsidRPr="00CD71F3">
        <w:rPr>
          <w:lang w:val="fr-FR"/>
        </w:rPr>
        <w:t>.</w:t>
      </w:r>
      <w:r w:rsidRPr="00111AF0">
        <w:rPr>
          <w:lang w:val="fr-FR"/>
        </w:rPr>
        <w:tab/>
        <w:t>Les participants ont convenu que les gouvernements et le secteur privé de la région euro-asiatique menaient un travail de longue haleine</w:t>
      </w:r>
      <w:r>
        <w:rPr>
          <w:lang w:val="fr-FR"/>
        </w:rPr>
        <w:t>,</w:t>
      </w:r>
      <w:r w:rsidRPr="00111AF0">
        <w:rPr>
          <w:lang w:val="fr-FR"/>
        </w:rPr>
        <w:t xml:space="preserve"> dans le cadre du Groupe d</w:t>
      </w:r>
      <w:r>
        <w:rPr>
          <w:lang w:val="fr-FR"/>
        </w:rPr>
        <w:t>’</w:t>
      </w:r>
      <w:r w:rsidRPr="00111AF0">
        <w:rPr>
          <w:lang w:val="fr-FR"/>
        </w:rPr>
        <w:t>experts sur les liaisons de transport euro-asiatiques</w:t>
      </w:r>
      <w:r>
        <w:rPr>
          <w:lang w:val="fr-FR"/>
        </w:rPr>
        <w:t>,</w:t>
      </w:r>
      <w:r w:rsidRPr="00111AF0">
        <w:rPr>
          <w:lang w:val="fr-FR"/>
        </w:rPr>
        <w:t xml:space="preserve"> afin de surmonter les obstacles matériels et immatériels à l</w:t>
      </w:r>
      <w:r>
        <w:rPr>
          <w:lang w:val="fr-FR"/>
        </w:rPr>
        <w:t>’</w:t>
      </w:r>
      <w:r w:rsidRPr="00111AF0">
        <w:rPr>
          <w:lang w:val="fr-FR"/>
        </w:rPr>
        <w:t>interopérabilité du transport international qui existaient dans la région</w:t>
      </w:r>
      <w:r>
        <w:rPr>
          <w:lang w:val="fr-FR"/>
        </w:rPr>
        <w:t>,</w:t>
      </w:r>
      <w:r w:rsidRPr="00111AF0">
        <w:rPr>
          <w:lang w:val="fr-FR"/>
        </w:rPr>
        <w:t xml:space="preserve"> et que ces efforts avaient notamment permis une augmentation constante des volumes de transport ferroviaire de marchandises par conteneur, une hausse du nombre de trains-blocs de conteneurs, une réduction de moitié des temps de transit et, de façon générale, une meilleure compétitivité des tarifs et des délais</w:t>
      </w:r>
      <w:r w:rsidR="00CD71F3" w:rsidRPr="00CD71F3">
        <w:rPr>
          <w:lang w:val="fr-FR"/>
        </w:rPr>
        <w:t>.</w:t>
      </w:r>
    </w:p>
    <w:p w14:paraId="303BF239" w14:textId="77777777" w:rsidR="00856170" w:rsidRPr="00111AF0" w:rsidRDefault="00856170" w:rsidP="00856170">
      <w:pPr>
        <w:pStyle w:val="SingleTxtG"/>
        <w:rPr>
          <w:lang w:val="fr-FR"/>
        </w:rPr>
      </w:pPr>
      <w:r w:rsidRPr="00111AF0">
        <w:rPr>
          <w:lang w:val="fr-FR"/>
        </w:rPr>
        <w:t>11</w:t>
      </w:r>
      <w:r w:rsidR="00CD71F3" w:rsidRPr="00CD71F3">
        <w:rPr>
          <w:lang w:val="fr-FR"/>
        </w:rPr>
        <w:t>.</w:t>
      </w:r>
      <w:r w:rsidRPr="00111AF0">
        <w:rPr>
          <w:lang w:val="fr-FR"/>
        </w:rPr>
        <w:tab/>
        <w:t>Au vu de ce qui précède, les participants :</w:t>
      </w:r>
    </w:p>
    <w:p w14:paraId="06C83EAA" w14:textId="77777777" w:rsidR="00856170" w:rsidRPr="00111AF0" w:rsidRDefault="00856170" w:rsidP="00856170">
      <w:pPr>
        <w:pStyle w:val="SingleTxtG"/>
        <w:ind w:firstLine="567"/>
        <w:rPr>
          <w:lang w:val="fr-FR"/>
        </w:rPr>
      </w:pPr>
      <w:r w:rsidRPr="00111AF0">
        <w:rPr>
          <w:lang w:val="fr-FR"/>
        </w:rPr>
        <w:t>a)</w:t>
      </w:r>
      <w:r w:rsidRPr="00111AF0">
        <w:rPr>
          <w:lang w:val="fr-FR"/>
        </w:rPr>
        <w:tab/>
        <w:t>Ont estimé que d</w:t>
      </w:r>
      <w:r>
        <w:rPr>
          <w:lang w:val="fr-FR"/>
        </w:rPr>
        <w:t>’</w:t>
      </w:r>
      <w:r w:rsidRPr="00111AF0">
        <w:rPr>
          <w:lang w:val="fr-FR"/>
        </w:rPr>
        <w:t xml:space="preserve">autres mesures concrètes devraient être prises en vue de la pleine mise en </w:t>
      </w:r>
      <w:r>
        <w:rPr>
          <w:lang w:val="fr-FR"/>
        </w:rPr>
        <w:t>service</w:t>
      </w:r>
      <w:r w:rsidRPr="00111AF0">
        <w:rPr>
          <w:lang w:val="fr-FR"/>
        </w:rPr>
        <w:t xml:space="preserve"> des couloirs de transport entre l</w:t>
      </w:r>
      <w:r>
        <w:rPr>
          <w:lang w:val="fr-FR"/>
        </w:rPr>
        <w:t>’</w:t>
      </w:r>
      <w:r w:rsidRPr="00111AF0">
        <w:rPr>
          <w:lang w:val="fr-FR"/>
        </w:rPr>
        <w:t>Europe et l</w:t>
      </w:r>
      <w:r>
        <w:rPr>
          <w:lang w:val="fr-FR"/>
        </w:rPr>
        <w:t>’</w:t>
      </w:r>
      <w:r w:rsidRPr="00111AF0">
        <w:rPr>
          <w:lang w:val="fr-FR"/>
        </w:rPr>
        <w:t>Asie</w:t>
      </w:r>
      <w:r w:rsidR="00CD71F3" w:rsidRPr="00CD71F3">
        <w:rPr>
          <w:lang w:val="fr-FR"/>
        </w:rPr>
        <w:t>.</w:t>
      </w:r>
      <w:r w:rsidRPr="00111AF0">
        <w:rPr>
          <w:lang w:val="fr-FR"/>
        </w:rPr>
        <w:t xml:space="preserve"> Dans ce cadre, les pays et les populations des couloirs devraient pouvoir décider de ce qu</w:t>
      </w:r>
      <w:r>
        <w:rPr>
          <w:lang w:val="fr-FR"/>
        </w:rPr>
        <w:t>’</w:t>
      </w:r>
      <w:r w:rsidRPr="00111AF0">
        <w:rPr>
          <w:lang w:val="fr-FR"/>
        </w:rPr>
        <w:t xml:space="preserve">ils souhaitent et de ce dont ils ont besoin pour  </w:t>
      </w:r>
      <w:r>
        <w:rPr>
          <w:lang w:val="fr-FR"/>
        </w:rPr>
        <w:t xml:space="preserve">accroître </w:t>
      </w:r>
      <w:r w:rsidRPr="00111AF0">
        <w:rPr>
          <w:lang w:val="fr-FR"/>
        </w:rPr>
        <w:t>leur connectivité de façon durable ;</w:t>
      </w:r>
    </w:p>
    <w:p w14:paraId="4B18BDF3" w14:textId="77777777" w:rsidR="00856170" w:rsidRPr="00111AF0" w:rsidRDefault="00856170" w:rsidP="00856170">
      <w:pPr>
        <w:pStyle w:val="SingleTxtG"/>
        <w:ind w:firstLine="567"/>
        <w:rPr>
          <w:lang w:val="fr-FR"/>
        </w:rPr>
      </w:pPr>
      <w:r w:rsidRPr="00111AF0">
        <w:rPr>
          <w:lang w:val="fr-FR"/>
        </w:rPr>
        <w:t>b)</w:t>
      </w:r>
      <w:r w:rsidRPr="00111AF0">
        <w:rPr>
          <w:lang w:val="fr-FR"/>
        </w:rPr>
        <w:tab/>
        <w:t>Ont fait observer qu</w:t>
      </w:r>
      <w:r>
        <w:rPr>
          <w:lang w:val="fr-FR"/>
        </w:rPr>
        <w:t>’</w:t>
      </w:r>
      <w:r w:rsidRPr="00111AF0">
        <w:rPr>
          <w:lang w:val="fr-FR"/>
        </w:rPr>
        <w:t>il n</w:t>
      </w:r>
      <w:r>
        <w:rPr>
          <w:lang w:val="fr-FR"/>
        </w:rPr>
        <w:t>’</w:t>
      </w:r>
      <w:r w:rsidRPr="00111AF0">
        <w:rPr>
          <w:lang w:val="fr-FR"/>
        </w:rPr>
        <w:t>existait pas de solution toute faite aux problèmes</w:t>
      </w:r>
      <w:r w:rsidR="008F5E31">
        <w:rPr>
          <w:lang w:val="fr-FR"/>
        </w:rPr>
        <w:t xml:space="preserve"> </w:t>
      </w:r>
      <w:r w:rsidRPr="00111AF0">
        <w:rPr>
          <w:lang w:val="fr-FR"/>
        </w:rPr>
        <w:t>et que les difficultés et les insuffisances variaient d</w:t>
      </w:r>
      <w:r>
        <w:rPr>
          <w:lang w:val="fr-FR"/>
        </w:rPr>
        <w:t>’</w:t>
      </w:r>
      <w:r w:rsidRPr="00111AF0">
        <w:rPr>
          <w:lang w:val="fr-FR"/>
        </w:rPr>
        <w:t>un couloir</w:t>
      </w:r>
      <w:r>
        <w:rPr>
          <w:lang w:val="fr-FR"/>
        </w:rPr>
        <w:t>,</w:t>
      </w:r>
      <w:r w:rsidRPr="00111AF0">
        <w:rPr>
          <w:lang w:val="fr-FR"/>
        </w:rPr>
        <w:t xml:space="preserve"> voire d</w:t>
      </w:r>
      <w:r>
        <w:rPr>
          <w:lang w:val="fr-FR"/>
        </w:rPr>
        <w:t>’</w:t>
      </w:r>
      <w:r w:rsidRPr="00111AF0">
        <w:rPr>
          <w:lang w:val="fr-FR"/>
        </w:rPr>
        <w:t>une section de couloir</w:t>
      </w:r>
      <w:r>
        <w:rPr>
          <w:lang w:val="fr-FR"/>
        </w:rPr>
        <w:t>,</w:t>
      </w:r>
      <w:r w:rsidRPr="00111AF0">
        <w:rPr>
          <w:lang w:val="fr-FR"/>
        </w:rPr>
        <w:t xml:space="preserve"> à l</w:t>
      </w:r>
      <w:r>
        <w:rPr>
          <w:lang w:val="fr-FR"/>
        </w:rPr>
        <w:t>’</w:t>
      </w:r>
      <w:r w:rsidRPr="00111AF0">
        <w:rPr>
          <w:lang w:val="fr-FR"/>
        </w:rPr>
        <w:t xml:space="preserve">autre ; </w:t>
      </w:r>
    </w:p>
    <w:p w14:paraId="0F3BE3FA" w14:textId="77777777" w:rsidR="00856170" w:rsidRPr="00111AF0" w:rsidRDefault="00856170" w:rsidP="00856170">
      <w:pPr>
        <w:pStyle w:val="SingleTxtG"/>
        <w:ind w:firstLine="567"/>
        <w:rPr>
          <w:lang w:val="fr-FR"/>
        </w:rPr>
      </w:pPr>
      <w:r w:rsidRPr="00111AF0">
        <w:rPr>
          <w:lang w:val="fr-FR"/>
        </w:rPr>
        <w:t>c)</w:t>
      </w:r>
      <w:r w:rsidRPr="00111AF0">
        <w:rPr>
          <w:lang w:val="fr-FR"/>
        </w:rPr>
        <w:tab/>
        <w:t>Ont reconnu que la pleine réalisation du potentiel des transports intérieurs entre l</w:t>
      </w:r>
      <w:r>
        <w:rPr>
          <w:lang w:val="fr-FR"/>
        </w:rPr>
        <w:t>’</w:t>
      </w:r>
      <w:r w:rsidRPr="00111AF0">
        <w:rPr>
          <w:lang w:val="fr-FR"/>
        </w:rPr>
        <w:t>Europe et l</w:t>
      </w:r>
      <w:r>
        <w:rPr>
          <w:lang w:val="fr-FR"/>
        </w:rPr>
        <w:t>’</w:t>
      </w:r>
      <w:r w:rsidRPr="00111AF0">
        <w:rPr>
          <w:lang w:val="fr-FR"/>
        </w:rPr>
        <w:t>Asie était conditionnée par l</w:t>
      </w:r>
      <w:r>
        <w:rPr>
          <w:lang w:val="fr-FR"/>
        </w:rPr>
        <w:t>’</w:t>
      </w:r>
      <w:r w:rsidRPr="00111AF0">
        <w:rPr>
          <w:lang w:val="fr-FR"/>
        </w:rPr>
        <w:t>existence de couloirs de transport multimodal économiquement viables</w:t>
      </w:r>
      <w:r w:rsidR="00CD71F3" w:rsidRPr="00CD71F3">
        <w:rPr>
          <w:lang w:val="fr-FR"/>
        </w:rPr>
        <w:t>.</w:t>
      </w:r>
      <w:r w:rsidRPr="00111AF0">
        <w:rPr>
          <w:lang w:val="fr-FR"/>
        </w:rPr>
        <w:t xml:space="preserve"> Les liaisons de transport intérieur entre l</w:t>
      </w:r>
      <w:r>
        <w:rPr>
          <w:lang w:val="fr-FR"/>
        </w:rPr>
        <w:t>’</w:t>
      </w:r>
      <w:r w:rsidRPr="00111AF0">
        <w:rPr>
          <w:lang w:val="fr-FR"/>
        </w:rPr>
        <w:t>Europe et l</w:t>
      </w:r>
      <w:r>
        <w:rPr>
          <w:lang w:val="fr-FR"/>
        </w:rPr>
        <w:t>’</w:t>
      </w:r>
      <w:r w:rsidRPr="00111AF0">
        <w:rPr>
          <w:lang w:val="fr-FR"/>
        </w:rPr>
        <w:t>Asie ne pourront satisfaire entièrement aux exigences des chaînes d</w:t>
      </w:r>
      <w:r>
        <w:rPr>
          <w:lang w:val="fr-FR"/>
        </w:rPr>
        <w:t>’</w:t>
      </w:r>
      <w:r w:rsidRPr="00111AF0">
        <w:rPr>
          <w:lang w:val="fr-FR"/>
        </w:rPr>
        <w:t xml:space="preserve">approvisionnement modernes (fiabilité, sécurité, service à la clientèle, et durabilité économique, environnementale et </w:t>
      </w:r>
      <w:r w:rsidRPr="00111AF0">
        <w:rPr>
          <w:lang w:val="fr-FR"/>
        </w:rPr>
        <w:lastRenderedPageBreak/>
        <w:t>climatique) qu</w:t>
      </w:r>
      <w:r>
        <w:rPr>
          <w:lang w:val="fr-FR"/>
        </w:rPr>
        <w:t>’</w:t>
      </w:r>
      <w:r w:rsidRPr="00111AF0">
        <w:rPr>
          <w:lang w:val="fr-FR"/>
        </w:rPr>
        <w:t>au moyen d</w:t>
      </w:r>
      <w:r>
        <w:rPr>
          <w:lang w:val="fr-FR"/>
        </w:rPr>
        <w:t>’</w:t>
      </w:r>
      <w:r w:rsidRPr="00111AF0">
        <w:rPr>
          <w:lang w:val="fr-FR"/>
        </w:rPr>
        <w:t xml:space="preserve">une stratégie collective, axée sur les couloirs, qui permettra de remédier aux lacunes et aux difficultés qui subsistent à cet égard ; </w:t>
      </w:r>
    </w:p>
    <w:p w14:paraId="07A5B95A" w14:textId="77777777" w:rsidR="00856170" w:rsidRPr="00111AF0" w:rsidRDefault="00856170" w:rsidP="00856170">
      <w:pPr>
        <w:pStyle w:val="SingleTxtG"/>
        <w:ind w:firstLine="567"/>
        <w:rPr>
          <w:lang w:val="fr-FR"/>
        </w:rPr>
      </w:pPr>
      <w:r w:rsidRPr="00111AF0">
        <w:rPr>
          <w:lang w:val="fr-FR"/>
        </w:rPr>
        <w:t>d)</w:t>
      </w:r>
      <w:r w:rsidRPr="00111AF0">
        <w:rPr>
          <w:lang w:val="fr-FR"/>
        </w:rPr>
        <w:tab/>
        <w:t>Ont convenu que l</w:t>
      </w:r>
      <w:r>
        <w:rPr>
          <w:lang w:val="fr-FR"/>
        </w:rPr>
        <w:t>’</w:t>
      </w:r>
      <w:r w:rsidRPr="00111AF0">
        <w:rPr>
          <w:lang w:val="fr-FR"/>
        </w:rPr>
        <w:t>objectif devrait être d</w:t>
      </w:r>
      <w:r>
        <w:rPr>
          <w:lang w:val="fr-FR"/>
        </w:rPr>
        <w:t>’</w:t>
      </w:r>
      <w:r w:rsidRPr="00111AF0">
        <w:rPr>
          <w:lang w:val="fr-FR"/>
        </w:rPr>
        <w:t xml:space="preserve">augmenter </w:t>
      </w:r>
      <w:r w:rsidRPr="00444E0A">
        <w:rPr>
          <w:lang w:val="fr-FR"/>
        </w:rPr>
        <w:t xml:space="preserve">le nombre de trains-blocs de conteneurs et </w:t>
      </w:r>
      <w:r w:rsidRPr="00FF62B1">
        <w:rPr>
          <w:lang w:val="fr-FR"/>
        </w:rPr>
        <w:t xml:space="preserve">de trains-blocs </w:t>
      </w:r>
      <w:r w:rsidRPr="00444E0A">
        <w:rPr>
          <w:lang w:val="fr-FR"/>
        </w:rPr>
        <w:t>mixtes</w:t>
      </w:r>
      <w:r w:rsidRPr="00111AF0">
        <w:rPr>
          <w:lang w:val="fr-FR"/>
        </w:rPr>
        <w:t xml:space="preserve"> ou de convois de camions</w:t>
      </w:r>
      <w:r w:rsidRPr="006E301D">
        <w:rPr>
          <w:rStyle w:val="Appelnotedebasdep"/>
        </w:rPr>
        <w:footnoteReference w:id="12"/>
      </w:r>
      <w:r w:rsidRPr="00111AF0">
        <w:rPr>
          <w:lang w:val="fr-FR"/>
        </w:rPr>
        <w:t xml:space="preserve"> par la mise en place d</w:t>
      </w:r>
      <w:r>
        <w:rPr>
          <w:lang w:val="fr-FR"/>
        </w:rPr>
        <w:t>’</w:t>
      </w:r>
      <w:r w:rsidRPr="00111AF0">
        <w:rPr>
          <w:lang w:val="fr-FR"/>
        </w:rPr>
        <w:t>opérations de transport efficaces et respectueuses du climat et de l</w:t>
      </w:r>
      <w:r>
        <w:rPr>
          <w:lang w:val="fr-FR"/>
        </w:rPr>
        <w:t>’</w:t>
      </w:r>
      <w:r w:rsidRPr="00111AF0">
        <w:rPr>
          <w:lang w:val="fr-FR"/>
        </w:rPr>
        <w:t>environnement</w:t>
      </w:r>
      <w:r w:rsidR="00CD71F3" w:rsidRPr="00CD71F3">
        <w:rPr>
          <w:lang w:val="fr-FR"/>
        </w:rPr>
        <w:t>.</w:t>
      </w:r>
      <w:r w:rsidRPr="00111AF0">
        <w:rPr>
          <w:lang w:val="fr-FR"/>
        </w:rPr>
        <w:t xml:space="preserve"> Ils ont ajouté qu</w:t>
      </w:r>
      <w:r>
        <w:rPr>
          <w:lang w:val="fr-FR"/>
        </w:rPr>
        <w:t>’</w:t>
      </w:r>
      <w:r w:rsidRPr="00111AF0">
        <w:rPr>
          <w:lang w:val="fr-FR"/>
        </w:rPr>
        <w:t>à cette fin, une stratégie pilote de gestion des couloirs, fondée sur les bonnes pratiques de la région de la CEE, pourrait être lancée sur un couloir en particulier</w:t>
      </w:r>
      <w:r>
        <w:rPr>
          <w:lang w:val="fr-FR"/>
        </w:rPr>
        <w:t>,</w:t>
      </w:r>
      <w:r w:rsidRPr="00111AF0">
        <w:rPr>
          <w:lang w:val="fr-FR"/>
        </w:rPr>
        <w:t xml:space="preserve"> ou sur certaines de ses sections, dans le but de connecter efficacement toutes les parties prenantes et tous les participants au processus logistique et d</w:t>
      </w:r>
      <w:r>
        <w:rPr>
          <w:lang w:val="fr-FR"/>
        </w:rPr>
        <w:t>’</w:t>
      </w:r>
      <w:r w:rsidRPr="00111AF0">
        <w:rPr>
          <w:lang w:val="fr-FR"/>
        </w:rPr>
        <w:t>offrir ainsi des services sûrs, fiables et axés sur les besoins des clients</w:t>
      </w:r>
      <w:r w:rsidR="004F5DDD">
        <w:rPr>
          <w:lang w:val="fr-FR"/>
        </w:rPr>
        <w:t> ;</w:t>
      </w:r>
    </w:p>
    <w:p w14:paraId="7BC468C4" w14:textId="77777777" w:rsidR="00856170" w:rsidRPr="00111AF0" w:rsidRDefault="00856170" w:rsidP="00856170">
      <w:pPr>
        <w:pStyle w:val="SingleTxtG"/>
        <w:ind w:firstLine="567"/>
        <w:rPr>
          <w:lang w:val="fr-FR"/>
        </w:rPr>
      </w:pPr>
      <w:r w:rsidRPr="00111AF0">
        <w:rPr>
          <w:lang w:val="fr-FR"/>
        </w:rPr>
        <w:t>e)</w:t>
      </w:r>
      <w:r w:rsidRPr="00111AF0">
        <w:rPr>
          <w:lang w:val="fr-FR"/>
        </w:rPr>
        <w:tab/>
        <w:t>Ont convenu que le WP</w:t>
      </w:r>
      <w:r w:rsidR="00CD71F3" w:rsidRPr="00CD71F3">
        <w:rPr>
          <w:lang w:val="fr-FR"/>
        </w:rPr>
        <w:t>.</w:t>
      </w:r>
      <w:r w:rsidRPr="00111AF0">
        <w:rPr>
          <w:lang w:val="fr-FR"/>
        </w:rPr>
        <w:t>5, faisant office d</w:t>
      </w:r>
      <w:r>
        <w:rPr>
          <w:lang w:val="fr-FR"/>
        </w:rPr>
        <w:t>’</w:t>
      </w:r>
      <w:r w:rsidRPr="00111AF0">
        <w:rPr>
          <w:lang w:val="fr-FR"/>
        </w:rPr>
        <w:t xml:space="preserve">organe de tutelle pour les activités de la CEE relatives aux liaisons de transport Europe-Asie depuis près de </w:t>
      </w:r>
      <w:r w:rsidR="00710371">
        <w:rPr>
          <w:lang w:val="fr-FR"/>
        </w:rPr>
        <w:t>vingt</w:t>
      </w:r>
      <w:r w:rsidRPr="00111AF0">
        <w:rPr>
          <w:lang w:val="fr-FR"/>
        </w:rPr>
        <w:t xml:space="preserve"> ans</w:t>
      </w:r>
      <w:r>
        <w:rPr>
          <w:lang w:val="fr-FR"/>
        </w:rPr>
        <w:t>,</w:t>
      </w:r>
      <w:r w:rsidRPr="00111AF0">
        <w:rPr>
          <w:lang w:val="fr-FR"/>
        </w:rPr>
        <w:t xml:space="preserve"> et travaillant en étroite coopération avec le WP</w:t>
      </w:r>
      <w:r w:rsidR="00CD71F3" w:rsidRPr="00CD71F3">
        <w:rPr>
          <w:lang w:val="fr-FR"/>
        </w:rPr>
        <w:t>.</w:t>
      </w:r>
      <w:r w:rsidRPr="00111AF0">
        <w:rPr>
          <w:lang w:val="fr-FR"/>
        </w:rPr>
        <w:t xml:space="preserve">24, était le mieux placé pour poursuivre ses travaux sur la mise en </w:t>
      </w:r>
      <w:r>
        <w:rPr>
          <w:lang w:val="fr-FR"/>
        </w:rPr>
        <w:t>service</w:t>
      </w:r>
      <w:r w:rsidRPr="00111AF0">
        <w:rPr>
          <w:lang w:val="fr-FR"/>
        </w:rPr>
        <w:t xml:space="preserve"> des liaisons de transport Europe-Asie et d</w:t>
      </w:r>
      <w:r>
        <w:rPr>
          <w:lang w:val="fr-FR"/>
        </w:rPr>
        <w:t>’</w:t>
      </w:r>
      <w:r w:rsidRPr="00111AF0">
        <w:rPr>
          <w:lang w:val="fr-FR"/>
        </w:rPr>
        <w:t>autres couloirs</w:t>
      </w:r>
      <w:r w:rsidRPr="006E301D">
        <w:rPr>
          <w:rStyle w:val="Appelnotedebasdep"/>
        </w:rPr>
        <w:footnoteReference w:id="13"/>
      </w:r>
      <w:r w:rsidR="00CD71F3" w:rsidRPr="00CD71F3">
        <w:rPr>
          <w:lang w:val="fr-FR"/>
        </w:rPr>
        <w:t>.</w:t>
      </w:r>
    </w:p>
    <w:p w14:paraId="38F41473" w14:textId="77777777" w:rsidR="00856170" w:rsidRPr="00111AF0" w:rsidRDefault="00856170" w:rsidP="006E301D">
      <w:pPr>
        <w:pStyle w:val="HChG"/>
        <w:rPr>
          <w:lang w:val="fr-FR"/>
        </w:rPr>
      </w:pPr>
      <w:r>
        <w:rPr>
          <w:lang w:val="fr-FR"/>
        </w:rPr>
        <w:tab/>
      </w:r>
      <w:r w:rsidRPr="00111AF0">
        <w:rPr>
          <w:lang w:val="fr-FR"/>
        </w:rPr>
        <w:t>V</w:t>
      </w:r>
      <w:r w:rsidR="00CD71F3" w:rsidRPr="00CD71F3">
        <w:rPr>
          <w:lang w:val="fr-FR"/>
        </w:rPr>
        <w:t>.</w:t>
      </w:r>
      <w:r w:rsidRPr="00111AF0">
        <w:rPr>
          <w:lang w:val="fr-FR"/>
        </w:rPr>
        <w:tab/>
        <w:t xml:space="preserve">Suggestions des gouvernements concernant </w:t>
      </w:r>
      <w:r w:rsidR="006E301D">
        <w:rPr>
          <w:lang w:val="fr-FR"/>
        </w:rPr>
        <w:br/>
      </w:r>
      <w:r w:rsidRPr="00111AF0">
        <w:rPr>
          <w:lang w:val="fr-FR"/>
        </w:rPr>
        <w:t>les prochaines étapes</w:t>
      </w:r>
    </w:p>
    <w:p w14:paraId="06C15354" w14:textId="77777777" w:rsidR="00856170" w:rsidRPr="00111AF0" w:rsidRDefault="00856170" w:rsidP="00856170">
      <w:pPr>
        <w:pStyle w:val="SingleTxtG"/>
        <w:rPr>
          <w:lang w:val="fr-FR"/>
        </w:rPr>
      </w:pPr>
      <w:bookmarkStart w:id="2" w:name="_Hlk57632002"/>
      <w:r w:rsidRPr="00111AF0">
        <w:rPr>
          <w:lang w:val="fr-FR"/>
        </w:rPr>
        <w:t>12</w:t>
      </w:r>
      <w:r w:rsidR="00CD71F3" w:rsidRPr="00CD71F3">
        <w:rPr>
          <w:lang w:val="fr-FR"/>
        </w:rPr>
        <w:t>.</w:t>
      </w:r>
      <w:r w:rsidRPr="00111AF0">
        <w:rPr>
          <w:lang w:val="fr-FR"/>
        </w:rPr>
        <w:tab/>
        <w:t>Les Gouvernements azerbaïdjanais, géorgien, kazakh</w:t>
      </w:r>
      <w:r w:rsidRPr="006E301D">
        <w:rPr>
          <w:rStyle w:val="Appelnotedebasdep"/>
        </w:rPr>
        <w:footnoteReference w:id="14"/>
      </w:r>
      <w:r w:rsidRPr="00111AF0">
        <w:rPr>
          <w:lang w:val="fr-FR"/>
        </w:rPr>
        <w:t>, turc et ukrainien ont indiqué qu</w:t>
      </w:r>
      <w:r>
        <w:rPr>
          <w:lang w:val="fr-FR"/>
        </w:rPr>
        <w:t>’</w:t>
      </w:r>
      <w:r w:rsidRPr="00111AF0">
        <w:rPr>
          <w:lang w:val="fr-FR"/>
        </w:rPr>
        <w:t>ils souhaitaient formuler des observations et apporter leur contribution aux fins de l</w:t>
      </w:r>
      <w:r>
        <w:rPr>
          <w:lang w:val="fr-FR"/>
        </w:rPr>
        <w:t>’</w:t>
      </w:r>
      <w:r w:rsidRPr="00111AF0">
        <w:rPr>
          <w:lang w:val="fr-FR"/>
        </w:rPr>
        <w:t>élaboration d</w:t>
      </w:r>
      <w:r>
        <w:rPr>
          <w:lang w:val="fr-FR"/>
        </w:rPr>
        <w:t>’</w:t>
      </w:r>
      <w:r w:rsidRPr="00111AF0">
        <w:rPr>
          <w:lang w:val="fr-FR"/>
        </w:rPr>
        <w:t>une proposition relative à un mécanisme de gestion des couloirs qui définirait clairement les principes de ce mécanisme et le rôle de chaque partie prenante (ainsi que du secrétariat) et contiendrait un projet de cadre institutionnel,</w:t>
      </w:r>
      <w:r>
        <w:rPr>
          <w:lang w:val="fr-FR"/>
        </w:rPr>
        <w:t xml:space="preserve"> entre autres</w:t>
      </w:r>
      <w:r w:rsidR="00CD71F3" w:rsidRPr="00CD71F3">
        <w:rPr>
          <w:lang w:val="fr-FR"/>
        </w:rPr>
        <w:t>.</w:t>
      </w:r>
    </w:p>
    <w:p w14:paraId="41A65EEF" w14:textId="77777777" w:rsidR="00856170" w:rsidRPr="00111AF0" w:rsidRDefault="00856170" w:rsidP="00856170">
      <w:pPr>
        <w:pStyle w:val="SingleTxtG"/>
        <w:rPr>
          <w:lang w:val="fr-FR"/>
        </w:rPr>
      </w:pPr>
      <w:r w:rsidRPr="00111AF0">
        <w:rPr>
          <w:lang w:val="fr-FR"/>
        </w:rPr>
        <w:t>13</w:t>
      </w:r>
      <w:r w:rsidR="00CD71F3" w:rsidRPr="00CD71F3">
        <w:rPr>
          <w:lang w:val="fr-FR"/>
        </w:rPr>
        <w:t>.</w:t>
      </w:r>
      <w:r w:rsidRPr="00111AF0">
        <w:rPr>
          <w:lang w:val="fr-FR"/>
        </w:rPr>
        <w:tab/>
        <w:t>Les Gouvernements azerbaïdjanais, géorgien, kazakh</w:t>
      </w:r>
      <w:r w:rsidRPr="006E301D">
        <w:rPr>
          <w:rStyle w:val="Appelnotedebasdep"/>
        </w:rPr>
        <w:footnoteReference w:id="15"/>
      </w:r>
      <w:r w:rsidRPr="00111AF0">
        <w:rPr>
          <w:lang w:val="fr-FR"/>
        </w:rPr>
        <w:t>, turc et ukrainien se sont dits prêts à participer à la mise en œuvre, à titre expérimental, d</w:t>
      </w:r>
      <w:r>
        <w:rPr>
          <w:lang w:val="fr-FR"/>
        </w:rPr>
        <w:t>’</w:t>
      </w:r>
      <w:r w:rsidRPr="00111AF0">
        <w:rPr>
          <w:lang w:val="fr-FR"/>
        </w:rPr>
        <w:t>un tel mécanisme de gestion de</w:t>
      </w:r>
      <w:r>
        <w:rPr>
          <w:lang w:val="fr-FR"/>
        </w:rPr>
        <w:t>s</w:t>
      </w:r>
      <w:r w:rsidRPr="00111AF0">
        <w:rPr>
          <w:lang w:val="fr-FR"/>
        </w:rPr>
        <w:t xml:space="preserve"> couloirs (éventuellement sur les sections Bakou-Tbilissi-Kars, Bakou-Poti et Bakou-Batoumi de l</w:t>
      </w:r>
      <w:r>
        <w:rPr>
          <w:lang w:val="fr-FR"/>
        </w:rPr>
        <w:t>’</w:t>
      </w:r>
      <w:r w:rsidRPr="00111AF0">
        <w:rPr>
          <w:lang w:val="fr-FR"/>
        </w:rPr>
        <w:t>itinéraire ferroviaire 3 du projet LTEA</w:t>
      </w:r>
      <w:r>
        <w:rPr>
          <w:lang w:val="fr-FR"/>
        </w:rPr>
        <w:t>,</w:t>
      </w:r>
      <w:r w:rsidRPr="00111AF0">
        <w:rPr>
          <w:lang w:val="fr-FR"/>
        </w:rPr>
        <w:t xml:space="preserve"> ou sur d</w:t>
      </w:r>
      <w:r>
        <w:rPr>
          <w:lang w:val="fr-FR"/>
        </w:rPr>
        <w:t>’</w:t>
      </w:r>
      <w:r w:rsidRPr="00111AF0">
        <w:rPr>
          <w:lang w:val="fr-FR"/>
        </w:rPr>
        <w:t xml:space="preserve">autres sections ou itinéraires),  </w:t>
      </w:r>
      <w:r>
        <w:rPr>
          <w:lang w:val="fr-FR"/>
        </w:rPr>
        <w:t xml:space="preserve">y compris </w:t>
      </w:r>
      <w:r w:rsidRPr="00111AF0">
        <w:rPr>
          <w:lang w:val="fr-FR"/>
        </w:rPr>
        <w:t>à l</w:t>
      </w:r>
      <w:r>
        <w:rPr>
          <w:lang w:val="fr-FR"/>
        </w:rPr>
        <w:t>’</w:t>
      </w:r>
      <w:r w:rsidRPr="00111AF0">
        <w:rPr>
          <w:lang w:val="fr-FR"/>
        </w:rPr>
        <w:t>établissement d</w:t>
      </w:r>
      <w:r>
        <w:rPr>
          <w:lang w:val="fr-FR"/>
        </w:rPr>
        <w:t>’</w:t>
      </w:r>
      <w:r w:rsidRPr="00111AF0">
        <w:rPr>
          <w:lang w:val="fr-FR"/>
        </w:rPr>
        <w:t>une liste de mesures et d</w:t>
      </w:r>
      <w:r>
        <w:rPr>
          <w:lang w:val="fr-FR"/>
        </w:rPr>
        <w:t>’</w:t>
      </w:r>
      <w:r w:rsidRPr="00111AF0">
        <w:rPr>
          <w:lang w:val="fr-FR"/>
        </w:rPr>
        <w:t>activités concrètes, classées par ordre de priorité et assorties de délais précis</w:t>
      </w:r>
      <w:r w:rsidR="00CD71F3" w:rsidRPr="00CD71F3">
        <w:rPr>
          <w:lang w:val="fr-FR"/>
        </w:rPr>
        <w:t>.</w:t>
      </w:r>
      <w:r w:rsidRPr="00111AF0">
        <w:rPr>
          <w:lang w:val="fr-FR"/>
        </w:rPr>
        <w:t xml:space="preserve"> </w:t>
      </w:r>
    </w:p>
    <w:p w14:paraId="2694D11D" w14:textId="77777777" w:rsidR="00856170" w:rsidRPr="00111AF0" w:rsidRDefault="00856170" w:rsidP="00856170">
      <w:pPr>
        <w:pStyle w:val="SingleTxtG"/>
        <w:rPr>
          <w:lang w:val="fr-FR"/>
        </w:rPr>
      </w:pPr>
      <w:r w:rsidRPr="00111AF0">
        <w:rPr>
          <w:lang w:val="fr-FR"/>
        </w:rPr>
        <w:t>14</w:t>
      </w:r>
      <w:r w:rsidR="00CD71F3" w:rsidRPr="00CD71F3">
        <w:rPr>
          <w:lang w:val="fr-FR"/>
        </w:rPr>
        <w:t>.</w:t>
      </w:r>
      <w:r w:rsidRPr="00111AF0">
        <w:rPr>
          <w:lang w:val="fr-FR"/>
        </w:rPr>
        <w:tab/>
        <w:t>En ce qui concerne les paragraphes 12 et 13, le Gouvernement géorgien a souligné qu</w:t>
      </w:r>
      <w:r>
        <w:rPr>
          <w:lang w:val="fr-FR"/>
        </w:rPr>
        <w:t>’</w:t>
      </w:r>
      <w:r w:rsidRPr="00111AF0">
        <w:rPr>
          <w:lang w:val="fr-FR"/>
        </w:rPr>
        <w:t>il importait d</w:t>
      </w:r>
      <w:r>
        <w:rPr>
          <w:lang w:val="fr-FR"/>
        </w:rPr>
        <w:t>’</w:t>
      </w:r>
      <w:r w:rsidRPr="00111AF0">
        <w:rPr>
          <w:lang w:val="fr-FR"/>
        </w:rPr>
        <w:t xml:space="preserve">établir un document officiel en vue de la trente-quatrième session du </w:t>
      </w:r>
      <w:r>
        <w:rPr>
          <w:lang w:val="fr-FR"/>
        </w:rPr>
        <w:t>WP</w:t>
      </w:r>
      <w:r w:rsidR="00CD71F3" w:rsidRPr="00CD71F3">
        <w:rPr>
          <w:lang w:val="fr-FR"/>
        </w:rPr>
        <w:t>.</w:t>
      </w:r>
      <w:r>
        <w:rPr>
          <w:lang w:val="fr-FR"/>
        </w:rPr>
        <w:t>5</w:t>
      </w:r>
      <w:r w:rsidRPr="00111AF0">
        <w:rPr>
          <w:lang w:val="fr-FR"/>
        </w:rPr>
        <w:t xml:space="preserve">, en y faisant figurer les éléments suivants : </w:t>
      </w:r>
    </w:p>
    <w:p w14:paraId="36271AA8" w14:textId="77777777" w:rsidR="00856170" w:rsidRPr="00111AF0" w:rsidRDefault="00856170" w:rsidP="00856170">
      <w:pPr>
        <w:pStyle w:val="Bullet1G"/>
        <w:numPr>
          <w:ilvl w:val="0"/>
          <w:numId w:val="17"/>
        </w:numPr>
        <w:kinsoku/>
        <w:overflowPunct/>
        <w:autoSpaceDE/>
        <w:autoSpaceDN/>
        <w:adjustRightInd/>
        <w:snapToGrid/>
        <w:rPr>
          <w:lang w:val="fr-FR"/>
        </w:rPr>
      </w:pPr>
      <w:r w:rsidRPr="00111AF0">
        <w:rPr>
          <w:lang w:val="fr-FR"/>
        </w:rPr>
        <w:t xml:space="preserve">Le projet de mandat du mécanisme de gestion des couloirs qui </w:t>
      </w:r>
      <w:r>
        <w:rPr>
          <w:lang w:val="fr-FR"/>
        </w:rPr>
        <w:t xml:space="preserve">s’appliquerait </w:t>
      </w:r>
      <w:r w:rsidRPr="00111AF0">
        <w:rPr>
          <w:lang w:val="fr-FR"/>
        </w:rPr>
        <w:t>à l</w:t>
      </w:r>
      <w:r>
        <w:rPr>
          <w:lang w:val="fr-FR"/>
        </w:rPr>
        <w:t>’</w:t>
      </w:r>
      <w:r w:rsidRPr="00111AF0">
        <w:rPr>
          <w:lang w:val="fr-FR"/>
        </w:rPr>
        <w:t>itinéraire ferroviaire 3 du projet LTEA</w:t>
      </w:r>
      <w:r>
        <w:rPr>
          <w:lang w:val="fr-FR"/>
        </w:rPr>
        <w:t>,</w:t>
      </w:r>
      <w:r w:rsidRPr="00111AF0">
        <w:rPr>
          <w:lang w:val="fr-FR"/>
        </w:rPr>
        <w:t xml:space="preserve"> ou à des sections de cet itinéraire, sous les auspices du WP</w:t>
      </w:r>
      <w:r w:rsidR="00CD71F3" w:rsidRPr="00CD71F3">
        <w:rPr>
          <w:lang w:val="fr-FR"/>
        </w:rPr>
        <w:t>.</w:t>
      </w:r>
      <w:r w:rsidRPr="00111AF0">
        <w:rPr>
          <w:lang w:val="fr-FR"/>
        </w:rPr>
        <w:t xml:space="preserve">5, pour une durée initiale de </w:t>
      </w:r>
      <w:r w:rsidR="004F5DDD">
        <w:rPr>
          <w:lang w:val="fr-FR"/>
        </w:rPr>
        <w:t>deux</w:t>
      </w:r>
      <w:r w:rsidRPr="00111AF0">
        <w:rPr>
          <w:lang w:val="fr-FR"/>
        </w:rPr>
        <w:t xml:space="preserve"> ans (2021-2022) ;</w:t>
      </w:r>
    </w:p>
    <w:p w14:paraId="15365FB3" w14:textId="77777777" w:rsidR="00856170" w:rsidRPr="00111AF0" w:rsidRDefault="00856170" w:rsidP="00856170">
      <w:pPr>
        <w:pStyle w:val="Bullet1G"/>
        <w:numPr>
          <w:ilvl w:val="0"/>
          <w:numId w:val="17"/>
        </w:numPr>
        <w:kinsoku/>
        <w:overflowPunct/>
        <w:autoSpaceDE/>
        <w:autoSpaceDN/>
        <w:adjustRightInd/>
        <w:snapToGrid/>
        <w:rPr>
          <w:lang w:val="fr-FR"/>
        </w:rPr>
      </w:pPr>
      <w:r w:rsidRPr="00111AF0">
        <w:rPr>
          <w:lang w:val="fr-FR"/>
        </w:rPr>
        <w:t>Un plan détaillé pour la conduite des activités relatives à l</w:t>
      </w:r>
      <w:r>
        <w:rPr>
          <w:lang w:val="fr-FR"/>
        </w:rPr>
        <w:t>’</w:t>
      </w:r>
      <w:r w:rsidRPr="00111AF0">
        <w:rPr>
          <w:lang w:val="fr-FR"/>
        </w:rPr>
        <w:t xml:space="preserve">itinéraire ferroviaire 3 du projet LTEA, qui comprendrait un projet de plan de travail </w:t>
      </w:r>
      <w:r>
        <w:rPr>
          <w:lang w:val="fr-FR"/>
        </w:rPr>
        <w:t xml:space="preserve">sur </w:t>
      </w:r>
      <w:r w:rsidR="004F5DDD">
        <w:rPr>
          <w:lang w:val="fr-FR"/>
        </w:rPr>
        <w:t>deux</w:t>
      </w:r>
      <w:r w:rsidRPr="00111AF0">
        <w:rPr>
          <w:lang w:val="fr-FR"/>
        </w:rPr>
        <w:t xml:space="preserve"> ans axé sur les priorités définies dans le document de synthèse ;</w:t>
      </w:r>
    </w:p>
    <w:p w14:paraId="62020023" w14:textId="77777777" w:rsidR="00856170" w:rsidRPr="00111AF0" w:rsidRDefault="00856170" w:rsidP="00856170">
      <w:pPr>
        <w:pStyle w:val="Bullet1G"/>
        <w:numPr>
          <w:ilvl w:val="0"/>
          <w:numId w:val="17"/>
        </w:numPr>
        <w:kinsoku/>
        <w:overflowPunct/>
        <w:autoSpaceDE/>
        <w:autoSpaceDN/>
        <w:adjustRightInd/>
        <w:snapToGrid/>
        <w:rPr>
          <w:lang w:val="fr-FR"/>
        </w:rPr>
      </w:pPr>
      <w:r w:rsidRPr="00111AF0">
        <w:rPr>
          <w:lang w:val="fr-FR"/>
        </w:rPr>
        <w:lastRenderedPageBreak/>
        <w:t>Un plan de dépenses et une stratégie de financement de l</w:t>
      </w:r>
      <w:r>
        <w:rPr>
          <w:lang w:val="fr-FR"/>
        </w:rPr>
        <w:t>’</w:t>
      </w:r>
      <w:r w:rsidRPr="00111AF0">
        <w:rPr>
          <w:lang w:val="fr-FR"/>
        </w:rPr>
        <w:t xml:space="preserve">itinéraire ferroviaire 3 du projet LTEA, si des fonds </w:t>
      </w:r>
      <w:r>
        <w:rPr>
          <w:lang w:val="fr-FR"/>
        </w:rPr>
        <w:t>étaient</w:t>
      </w:r>
      <w:r w:rsidRPr="00111AF0">
        <w:rPr>
          <w:lang w:val="fr-FR"/>
        </w:rPr>
        <w:t xml:space="preserve"> nécessaires</w:t>
      </w:r>
      <w:r w:rsidR="00CD71F3" w:rsidRPr="00CD71F3">
        <w:rPr>
          <w:lang w:val="fr-FR"/>
        </w:rPr>
        <w:t>.</w:t>
      </w:r>
    </w:p>
    <w:p w14:paraId="01CC1BB4" w14:textId="77777777" w:rsidR="00856170" w:rsidRPr="00111AF0" w:rsidRDefault="00856170" w:rsidP="00856170">
      <w:pPr>
        <w:pStyle w:val="SingleTxtG"/>
        <w:rPr>
          <w:lang w:val="fr-FR"/>
        </w:rPr>
      </w:pPr>
      <w:r w:rsidRPr="00111AF0">
        <w:rPr>
          <w:lang w:val="fr-FR"/>
        </w:rPr>
        <w:t>15</w:t>
      </w:r>
      <w:r w:rsidR="00CD71F3" w:rsidRPr="00CD71F3">
        <w:rPr>
          <w:lang w:val="fr-FR"/>
        </w:rPr>
        <w:t>.</w:t>
      </w:r>
      <w:r w:rsidRPr="00111AF0">
        <w:rPr>
          <w:lang w:val="fr-FR"/>
        </w:rPr>
        <w:tab/>
        <w:t xml:space="preserve">Les Gouvernements chinois et mongol ont déclaré appuyer sans réserve le rôle de coordination </w:t>
      </w:r>
      <w:r>
        <w:rPr>
          <w:lang w:val="fr-FR"/>
        </w:rPr>
        <w:t xml:space="preserve">de </w:t>
      </w:r>
      <w:r w:rsidRPr="00111AF0">
        <w:rPr>
          <w:lang w:val="fr-FR"/>
        </w:rPr>
        <w:t xml:space="preserve">la CEE et </w:t>
      </w:r>
      <w:r>
        <w:rPr>
          <w:lang w:val="fr-FR"/>
        </w:rPr>
        <w:t xml:space="preserve">de </w:t>
      </w:r>
      <w:r w:rsidRPr="00111AF0">
        <w:rPr>
          <w:lang w:val="fr-FR"/>
        </w:rPr>
        <w:t>l</w:t>
      </w:r>
      <w:r>
        <w:rPr>
          <w:lang w:val="fr-FR"/>
        </w:rPr>
        <w:t>’</w:t>
      </w:r>
      <w:r w:rsidRPr="00111AF0">
        <w:rPr>
          <w:lang w:val="fr-FR"/>
        </w:rPr>
        <w:t>OSCE</w:t>
      </w:r>
      <w:r>
        <w:rPr>
          <w:lang w:val="fr-FR"/>
        </w:rPr>
        <w:t>,</w:t>
      </w:r>
      <w:r w:rsidRPr="00111AF0">
        <w:rPr>
          <w:lang w:val="fr-FR"/>
        </w:rPr>
        <w:t xml:space="preserve"> ainsi que la poursuite de ces travaux et de cette initiative</w:t>
      </w:r>
      <w:r w:rsidR="00CD71F3" w:rsidRPr="00CD71F3">
        <w:rPr>
          <w:lang w:val="fr-FR"/>
        </w:rPr>
        <w:t>.</w:t>
      </w:r>
    </w:p>
    <w:p w14:paraId="0E4F8BD4" w14:textId="77777777" w:rsidR="00856170" w:rsidRPr="00111AF0" w:rsidRDefault="00856170" w:rsidP="00856170">
      <w:pPr>
        <w:pStyle w:val="SingleTxtG"/>
        <w:rPr>
          <w:lang w:val="fr-FR"/>
        </w:rPr>
      </w:pPr>
      <w:r w:rsidRPr="00111AF0">
        <w:rPr>
          <w:lang w:val="fr-FR"/>
        </w:rPr>
        <w:t>16</w:t>
      </w:r>
      <w:r w:rsidR="00CD71F3" w:rsidRPr="00CD71F3">
        <w:rPr>
          <w:lang w:val="fr-FR"/>
        </w:rPr>
        <w:t>.</w:t>
      </w:r>
      <w:r w:rsidRPr="00111AF0">
        <w:rPr>
          <w:lang w:val="fr-FR"/>
        </w:rPr>
        <w:tab/>
        <w:t>Le Ministère des transports de la Fédération de Russie et la compagnie des chemins de fer russes ont relevé qu</w:t>
      </w:r>
      <w:r>
        <w:rPr>
          <w:lang w:val="fr-FR"/>
        </w:rPr>
        <w:t>’</w:t>
      </w:r>
      <w:r w:rsidRPr="00111AF0">
        <w:rPr>
          <w:lang w:val="fr-FR"/>
        </w:rPr>
        <w:t>il importait d</w:t>
      </w:r>
      <w:r>
        <w:rPr>
          <w:lang w:val="fr-FR"/>
        </w:rPr>
        <w:t>’</w:t>
      </w:r>
      <w:r w:rsidRPr="00111AF0">
        <w:rPr>
          <w:lang w:val="fr-FR"/>
        </w:rPr>
        <w:t xml:space="preserve">associer les groupes de travail du CTI concernés aux activités actuellement menées dans le cadre de la mise en </w:t>
      </w:r>
      <w:r>
        <w:rPr>
          <w:lang w:val="fr-FR"/>
        </w:rPr>
        <w:t xml:space="preserve">œuvre </w:t>
      </w:r>
      <w:r w:rsidRPr="00111AF0">
        <w:rPr>
          <w:lang w:val="fr-FR"/>
        </w:rPr>
        <w:t>du projet L</w:t>
      </w:r>
      <w:r>
        <w:rPr>
          <w:lang w:val="fr-FR"/>
        </w:rPr>
        <w:t>TE</w:t>
      </w:r>
      <w:r w:rsidRPr="00111AF0">
        <w:rPr>
          <w:lang w:val="fr-FR"/>
        </w:rPr>
        <w:t>A et qu</w:t>
      </w:r>
      <w:r>
        <w:rPr>
          <w:lang w:val="fr-FR"/>
        </w:rPr>
        <w:t>’</w:t>
      </w:r>
      <w:r w:rsidRPr="00111AF0">
        <w:rPr>
          <w:lang w:val="fr-FR"/>
        </w:rPr>
        <w:t>il fallait que des représentants du monde des affaires y participent activement</w:t>
      </w:r>
      <w:r w:rsidR="00CD71F3" w:rsidRPr="00CD71F3">
        <w:rPr>
          <w:lang w:val="fr-FR"/>
        </w:rPr>
        <w:t>.</w:t>
      </w:r>
      <w:r w:rsidRPr="00111AF0">
        <w:rPr>
          <w:lang w:val="fr-FR"/>
        </w:rPr>
        <w:t xml:space="preserve"> Ils ont également </w:t>
      </w:r>
      <w:r>
        <w:rPr>
          <w:lang w:val="fr-FR"/>
        </w:rPr>
        <w:t xml:space="preserve">souligné </w:t>
      </w:r>
      <w:r w:rsidRPr="00111AF0">
        <w:rPr>
          <w:lang w:val="fr-FR"/>
        </w:rPr>
        <w:t>que les possibilités de renforcer la coopération entre la CEE et la CESAP, l</w:t>
      </w:r>
      <w:r>
        <w:rPr>
          <w:lang w:val="fr-FR"/>
        </w:rPr>
        <w:t>’</w:t>
      </w:r>
      <w:r w:rsidRPr="00111AF0">
        <w:rPr>
          <w:lang w:val="fr-FR"/>
        </w:rPr>
        <w:t>OSCE, l</w:t>
      </w:r>
      <w:r>
        <w:rPr>
          <w:lang w:val="fr-FR"/>
        </w:rPr>
        <w:t>’</w:t>
      </w:r>
      <w:r w:rsidRPr="00111AF0">
        <w:rPr>
          <w:lang w:val="fr-FR"/>
        </w:rPr>
        <w:t>Organisation pour la coopération des chemins de fer (OSJD) et d</w:t>
      </w:r>
      <w:r>
        <w:rPr>
          <w:lang w:val="fr-FR"/>
        </w:rPr>
        <w:t>’</w:t>
      </w:r>
      <w:r w:rsidRPr="00111AF0">
        <w:rPr>
          <w:lang w:val="fr-FR"/>
        </w:rPr>
        <w:t xml:space="preserve">autres organisations internationales aux fins de la mise en </w:t>
      </w:r>
      <w:r>
        <w:rPr>
          <w:lang w:val="fr-FR"/>
        </w:rPr>
        <w:t xml:space="preserve">œuvre </w:t>
      </w:r>
      <w:r w:rsidRPr="00111AF0">
        <w:rPr>
          <w:lang w:val="fr-FR"/>
        </w:rPr>
        <w:t>du projet LTEA et de l</w:t>
      </w:r>
      <w:r>
        <w:rPr>
          <w:lang w:val="fr-FR"/>
        </w:rPr>
        <w:t>’</w:t>
      </w:r>
      <w:r w:rsidRPr="00111AF0">
        <w:rPr>
          <w:lang w:val="fr-FR"/>
        </w:rPr>
        <w:t>amélioration de l</w:t>
      </w:r>
      <w:r>
        <w:rPr>
          <w:lang w:val="fr-FR"/>
        </w:rPr>
        <w:t>’</w:t>
      </w:r>
      <w:r w:rsidRPr="00111AF0">
        <w:rPr>
          <w:lang w:val="fr-FR"/>
        </w:rPr>
        <w:t xml:space="preserve">efficacité des </w:t>
      </w:r>
      <w:r>
        <w:rPr>
          <w:lang w:val="fr-FR"/>
        </w:rPr>
        <w:t xml:space="preserve">liaisons routières entre </w:t>
      </w:r>
      <w:r w:rsidRPr="00111AF0">
        <w:rPr>
          <w:lang w:val="fr-FR"/>
        </w:rPr>
        <w:t>l</w:t>
      </w:r>
      <w:r>
        <w:rPr>
          <w:lang w:val="fr-FR"/>
        </w:rPr>
        <w:t>’</w:t>
      </w:r>
      <w:r w:rsidRPr="00111AF0">
        <w:rPr>
          <w:lang w:val="fr-FR"/>
        </w:rPr>
        <w:t>Europe et l</w:t>
      </w:r>
      <w:r>
        <w:rPr>
          <w:lang w:val="fr-FR"/>
        </w:rPr>
        <w:t>’</w:t>
      </w:r>
      <w:r w:rsidRPr="00111AF0">
        <w:rPr>
          <w:lang w:val="fr-FR"/>
        </w:rPr>
        <w:t>Asie devraient faire l</w:t>
      </w:r>
      <w:r>
        <w:rPr>
          <w:lang w:val="fr-FR"/>
        </w:rPr>
        <w:t>’</w:t>
      </w:r>
      <w:r w:rsidRPr="00111AF0">
        <w:rPr>
          <w:lang w:val="fr-FR"/>
        </w:rPr>
        <w:t>objet de consultations mutuelles, sous réserve d</w:t>
      </w:r>
      <w:r>
        <w:rPr>
          <w:lang w:val="fr-FR"/>
        </w:rPr>
        <w:t>’</w:t>
      </w:r>
      <w:r w:rsidRPr="00111AF0">
        <w:rPr>
          <w:lang w:val="fr-FR"/>
        </w:rPr>
        <w:t>une décision du CTI et conformément aux mandats de ces organisations et aux décisions du CTI</w:t>
      </w:r>
      <w:r w:rsidR="00CD71F3" w:rsidRPr="00CD71F3">
        <w:rPr>
          <w:lang w:val="fr-FR"/>
        </w:rPr>
        <w:t>.</w:t>
      </w:r>
    </w:p>
    <w:p w14:paraId="1CB409C7" w14:textId="77777777" w:rsidR="00856170" w:rsidRPr="00111AF0" w:rsidRDefault="00856170" w:rsidP="00856170">
      <w:pPr>
        <w:pStyle w:val="SingleTxtG"/>
        <w:rPr>
          <w:lang w:val="fr-FR"/>
        </w:rPr>
      </w:pPr>
      <w:r w:rsidRPr="00111AF0">
        <w:rPr>
          <w:lang w:val="fr-FR"/>
        </w:rPr>
        <w:t>17</w:t>
      </w:r>
      <w:r w:rsidR="00CD71F3" w:rsidRPr="00CD71F3">
        <w:rPr>
          <w:lang w:val="fr-FR"/>
        </w:rPr>
        <w:t>.</w:t>
      </w:r>
      <w:r w:rsidRPr="00111AF0">
        <w:rPr>
          <w:lang w:val="fr-FR"/>
        </w:rPr>
        <w:tab/>
        <w:t>Le Gouvernement ouzbek a demandé l</w:t>
      </w:r>
      <w:r>
        <w:rPr>
          <w:lang w:val="fr-FR"/>
        </w:rPr>
        <w:t>’</w:t>
      </w:r>
      <w:r w:rsidRPr="00111AF0">
        <w:rPr>
          <w:lang w:val="fr-FR"/>
        </w:rPr>
        <w:t>appui nécessaire à l</w:t>
      </w:r>
      <w:r>
        <w:rPr>
          <w:lang w:val="fr-FR"/>
        </w:rPr>
        <w:t>a mise en œuvre de l’</w:t>
      </w:r>
      <w:r w:rsidRPr="00111AF0">
        <w:rPr>
          <w:lang w:val="fr-FR"/>
        </w:rPr>
        <w:t>initiative du Président de la République d</w:t>
      </w:r>
      <w:r>
        <w:rPr>
          <w:lang w:val="fr-FR"/>
        </w:rPr>
        <w:t>’</w:t>
      </w:r>
      <w:r w:rsidRPr="00111AF0">
        <w:rPr>
          <w:lang w:val="fr-FR"/>
        </w:rPr>
        <w:t>Ouzbékistan visant à créer un centre régional pour le développement de la connectivité des transports et des communications, sous les auspices des Nations Unies, proposée au cours de la soixante-quinzième session de l</w:t>
      </w:r>
      <w:r>
        <w:rPr>
          <w:lang w:val="fr-FR"/>
        </w:rPr>
        <w:t>’</w:t>
      </w:r>
      <w:r w:rsidRPr="00111AF0">
        <w:rPr>
          <w:lang w:val="fr-FR"/>
        </w:rPr>
        <w:t>Assemblée générale des Nations Unies, qui permettrait l</w:t>
      </w:r>
      <w:r>
        <w:rPr>
          <w:lang w:val="fr-FR"/>
        </w:rPr>
        <w:t>’</w:t>
      </w:r>
      <w:r w:rsidRPr="00111AF0">
        <w:rPr>
          <w:lang w:val="fr-FR"/>
        </w:rPr>
        <w:t xml:space="preserve">examen et la résolution rapide des </w:t>
      </w:r>
      <w:r>
        <w:rPr>
          <w:lang w:val="fr-FR"/>
        </w:rPr>
        <w:t xml:space="preserve">problèmes </w:t>
      </w:r>
      <w:r w:rsidRPr="00111AF0">
        <w:rPr>
          <w:lang w:val="fr-FR"/>
        </w:rPr>
        <w:t>faisant obstacle au développement du secteur des transports</w:t>
      </w:r>
      <w:r>
        <w:rPr>
          <w:lang w:val="fr-FR"/>
        </w:rPr>
        <w:t>,</w:t>
      </w:r>
      <w:r w:rsidRPr="00111AF0">
        <w:rPr>
          <w:lang w:val="fr-FR"/>
        </w:rPr>
        <w:t xml:space="preserve"> ainsi que la mise au point de nouvelles initiatives</w:t>
      </w:r>
      <w:r w:rsidR="00CD71F3" w:rsidRPr="00CD71F3">
        <w:rPr>
          <w:lang w:val="fr-FR"/>
        </w:rPr>
        <w:t>.</w:t>
      </w:r>
    </w:p>
    <w:p w14:paraId="41E7E5E5" w14:textId="77777777" w:rsidR="00856170" w:rsidRPr="00111AF0" w:rsidRDefault="00856170" w:rsidP="00856170">
      <w:pPr>
        <w:pStyle w:val="SingleTxtG"/>
        <w:rPr>
          <w:lang w:val="fr-FR"/>
        </w:rPr>
      </w:pPr>
      <w:r w:rsidRPr="00111AF0">
        <w:rPr>
          <w:lang w:val="fr-FR"/>
        </w:rPr>
        <w:t>18</w:t>
      </w:r>
      <w:r w:rsidR="00CD71F3" w:rsidRPr="00CD71F3">
        <w:rPr>
          <w:lang w:val="fr-FR"/>
        </w:rPr>
        <w:t>.</w:t>
      </w:r>
      <w:r w:rsidRPr="00111AF0">
        <w:rPr>
          <w:lang w:val="fr-FR"/>
        </w:rPr>
        <w:tab/>
        <w:t>Le Gouvernement autrichien a proposé que toutes les activités futures liées à la mise en œuvre du projet LTEA tiennent compte des questions relatives à l</w:t>
      </w:r>
      <w:r>
        <w:rPr>
          <w:lang w:val="fr-FR"/>
        </w:rPr>
        <w:t>’</w:t>
      </w:r>
      <w:r w:rsidRPr="00111AF0">
        <w:rPr>
          <w:lang w:val="fr-FR"/>
        </w:rPr>
        <w:t>environnement, à l</w:t>
      </w:r>
      <w:r>
        <w:rPr>
          <w:lang w:val="fr-FR"/>
        </w:rPr>
        <w:t>’</w:t>
      </w:r>
      <w:r w:rsidRPr="00111AF0">
        <w:rPr>
          <w:lang w:val="fr-FR"/>
        </w:rPr>
        <w:t>énergie et aux changements climatiques</w:t>
      </w:r>
      <w:r>
        <w:rPr>
          <w:lang w:val="fr-FR"/>
        </w:rPr>
        <w:t>,</w:t>
      </w:r>
      <w:r w:rsidRPr="00111AF0">
        <w:rPr>
          <w:lang w:val="fr-FR"/>
        </w:rPr>
        <w:t xml:space="preserve"> ainsi qu</w:t>
      </w:r>
      <w:r>
        <w:rPr>
          <w:lang w:val="fr-FR"/>
        </w:rPr>
        <w:t>’</w:t>
      </w:r>
      <w:r w:rsidRPr="00111AF0">
        <w:rPr>
          <w:lang w:val="fr-FR"/>
        </w:rPr>
        <w:t>à la résilience de la chaîne d</w:t>
      </w:r>
      <w:r>
        <w:rPr>
          <w:lang w:val="fr-FR"/>
        </w:rPr>
        <w:t>’</w:t>
      </w:r>
      <w:r w:rsidRPr="00111AF0">
        <w:rPr>
          <w:lang w:val="fr-FR"/>
        </w:rPr>
        <w:t>approvisionnement, à la relocalisation et à la diversification des échanges et des flux de transport entre l</w:t>
      </w:r>
      <w:r>
        <w:rPr>
          <w:lang w:val="fr-FR"/>
        </w:rPr>
        <w:t>’</w:t>
      </w:r>
      <w:r w:rsidRPr="00111AF0">
        <w:rPr>
          <w:lang w:val="fr-FR"/>
        </w:rPr>
        <w:t>Europe et l</w:t>
      </w:r>
      <w:r>
        <w:rPr>
          <w:lang w:val="fr-FR"/>
        </w:rPr>
        <w:t>’</w:t>
      </w:r>
      <w:r w:rsidRPr="00111AF0">
        <w:rPr>
          <w:lang w:val="fr-FR"/>
        </w:rPr>
        <w:t>Asie, et y apportent des réponses</w:t>
      </w:r>
      <w:r w:rsidR="00CD71F3" w:rsidRPr="00CD71F3">
        <w:rPr>
          <w:lang w:val="fr-FR"/>
        </w:rPr>
        <w:t>.</w:t>
      </w:r>
      <w:bookmarkEnd w:id="2"/>
    </w:p>
    <w:p w14:paraId="786B4A6B" w14:textId="77777777" w:rsidR="00856170" w:rsidRPr="00111AF0" w:rsidRDefault="00856170" w:rsidP="00856170">
      <w:pPr>
        <w:pStyle w:val="SingleTxtG"/>
        <w:rPr>
          <w:lang w:val="fr-FR"/>
        </w:rPr>
      </w:pPr>
      <w:r w:rsidRPr="00111AF0">
        <w:rPr>
          <w:lang w:val="fr-FR"/>
        </w:rPr>
        <w:t>19</w:t>
      </w:r>
      <w:r w:rsidR="00CD71F3" w:rsidRPr="00CD71F3">
        <w:rPr>
          <w:lang w:val="fr-FR"/>
        </w:rPr>
        <w:t>.</w:t>
      </w:r>
      <w:r w:rsidRPr="00111AF0">
        <w:rPr>
          <w:lang w:val="fr-FR"/>
        </w:rPr>
        <w:tab/>
        <w:t>L</w:t>
      </w:r>
      <w:r>
        <w:rPr>
          <w:lang w:val="fr-FR"/>
        </w:rPr>
        <w:t>’</w:t>
      </w:r>
      <w:r w:rsidRPr="00111AF0">
        <w:rPr>
          <w:lang w:val="fr-FR"/>
        </w:rPr>
        <w:t>OSCE et l</w:t>
      </w:r>
      <w:r>
        <w:rPr>
          <w:lang w:val="fr-FR"/>
        </w:rPr>
        <w:t>’</w:t>
      </w:r>
      <w:r w:rsidRPr="00111AF0">
        <w:rPr>
          <w:lang w:val="fr-FR"/>
        </w:rPr>
        <w:t xml:space="preserve">Union internationale des chemins de fer (UIC), partenaires de longue date de la CEE dans le cadre des travaux de mise en </w:t>
      </w:r>
      <w:r>
        <w:rPr>
          <w:lang w:val="fr-FR"/>
        </w:rPr>
        <w:t>service</w:t>
      </w:r>
      <w:r w:rsidRPr="00111AF0">
        <w:rPr>
          <w:lang w:val="fr-FR"/>
        </w:rPr>
        <w:t xml:space="preserve"> des liaisons de transport Europe-Asie, ont réaffirmé leur volonté de continuer à coopérer</w:t>
      </w:r>
      <w:r>
        <w:rPr>
          <w:lang w:val="fr-FR"/>
        </w:rPr>
        <w:t xml:space="preserve"> dans ce cadre</w:t>
      </w:r>
      <w:r w:rsidR="00CD71F3" w:rsidRPr="00CD71F3">
        <w:rPr>
          <w:lang w:val="fr-FR"/>
        </w:rPr>
        <w:t>.</w:t>
      </w:r>
    </w:p>
    <w:p w14:paraId="4712EEF8" w14:textId="77777777" w:rsidR="00856170" w:rsidRPr="00111AF0" w:rsidRDefault="00856170" w:rsidP="00856170">
      <w:pPr>
        <w:pStyle w:val="HChG"/>
        <w:rPr>
          <w:lang w:val="fr-FR"/>
        </w:rPr>
      </w:pPr>
      <w:r>
        <w:rPr>
          <w:lang w:val="fr-FR"/>
        </w:rPr>
        <w:tab/>
      </w:r>
      <w:r w:rsidRPr="00111AF0">
        <w:rPr>
          <w:lang w:val="fr-FR"/>
        </w:rPr>
        <w:t>VI</w:t>
      </w:r>
      <w:r w:rsidR="00CD71F3" w:rsidRPr="00CD71F3">
        <w:rPr>
          <w:lang w:val="fr-FR"/>
        </w:rPr>
        <w:t>.</w:t>
      </w:r>
      <w:r w:rsidRPr="00111AF0">
        <w:rPr>
          <w:lang w:val="fr-FR"/>
        </w:rPr>
        <w:tab/>
      </w:r>
      <w:r w:rsidRPr="00111AF0">
        <w:rPr>
          <w:bCs/>
          <w:lang w:val="fr-FR"/>
        </w:rPr>
        <w:t>Conclusions</w:t>
      </w:r>
    </w:p>
    <w:p w14:paraId="3C6682ED" w14:textId="77777777" w:rsidR="00856170" w:rsidRPr="00111AF0" w:rsidRDefault="00856170" w:rsidP="00856170">
      <w:pPr>
        <w:pStyle w:val="SingleTxtG"/>
        <w:rPr>
          <w:lang w:val="fr-FR"/>
        </w:rPr>
      </w:pPr>
      <w:r w:rsidRPr="00111AF0">
        <w:rPr>
          <w:lang w:val="fr-FR"/>
        </w:rPr>
        <w:t>20</w:t>
      </w:r>
      <w:r w:rsidR="00CD71F3" w:rsidRPr="00CD71F3">
        <w:rPr>
          <w:lang w:val="fr-FR"/>
        </w:rPr>
        <w:t>.</w:t>
      </w:r>
      <w:r w:rsidRPr="00111AF0">
        <w:rPr>
          <w:lang w:val="fr-FR"/>
        </w:rPr>
        <w:tab/>
        <w:t>Les prochaines étapes proposées par les gouvernements et résumées ci-avant ont été consignées dans un document de synthèse établi par le Président et le secrétariat du WP</w:t>
      </w:r>
      <w:r w:rsidR="00CD71F3" w:rsidRPr="00CD71F3">
        <w:rPr>
          <w:lang w:val="fr-FR"/>
        </w:rPr>
        <w:t>.</w:t>
      </w:r>
      <w:r w:rsidRPr="00111AF0">
        <w:rPr>
          <w:lang w:val="fr-FR"/>
        </w:rPr>
        <w:t xml:space="preserve">5 pendant les </w:t>
      </w:r>
      <w:r>
        <w:rPr>
          <w:lang w:val="fr-FR"/>
        </w:rPr>
        <w:t>discussions</w:t>
      </w:r>
      <w:r w:rsidRPr="00111AF0">
        <w:rPr>
          <w:lang w:val="fr-FR"/>
        </w:rPr>
        <w:t xml:space="preserve"> informelles et directement après la conclusion de celles-ci</w:t>
      </w:r>
      <w:r w:rsidR="00CD71F3" w:rsidRPr="00CD71F3">
        <w:rPr>
          <w:lang w:val="fr-FR"/>
        </w:rPr>
        <w:t>.</w:t>
      </w:r>
    </w:p>
    <w:p w14:paraId="43B987FA" w14:textId="77777777" w:rsidR="00856170" w:rsidRPr="00111AF0" w:rsidRDefault="00856170" w:rsidP="00856170">
      <w:pPr>
        <w:pStyle w:val="SingleTxtG"/>
        <w:rPr>
          <w:lang w:val="fr-FR"/>
        </w:rPr>
      </w:pPr>
      <w:r w:rsidRPr="00111AF0">
        <w:rPr>
          <w:lang w:val="fr-FR"/>
        </w:rPr>
        <w:t>21</w:t>
      </w:r>
      <w:r w:rsidR="00CD71F3" w:rsidRPr="00CD71F3">
        <w:rPr>
          <w:lang w:val="fr-FR"/>
        </w:rPr>
        <w:t>.</w:t>
      </w:r>
      <w:r w:rsidRPr="00111AF0">
        <w:rPr>
          <w:lang w:val="fr-FR"/>
        </w:rPr>
        <w:tab/>
        <w:t>Le secrétariat a proposé d</w:t>
      </w:r>
      <w:r>
        <w:rPr>
          <w:lang w:val="fr-FR"/>
        </w:rPr>
        <w:t>’</w:t>
      </w:r>
      <w:r w:rsidRPr="00111AF0">
        <w:rPr>
          <w:lang w:val="fr-FR"/>
        </w:rPr>
        <w:t>organiser en 2021 d</w:t>
      </w:r>
      <w:r>
        <w:rPr>
          <w:lang w:val="fr-FR"/>
        </w:rPr>
        <w:t>’</w:t>
      </w:r>
      <w:r w:rsidRPr="00111AF0">
        <w:rPr>
          <w:lang w:val="fr-FR"/>
        </w:rPr>
        <w:t>autres réunions informelles avec les cinq pays pilotes</w:t>
      </w:r>
      <w:r>
        <w:rPr>
          <w:lang w:val="fr-FR"/>
        </w:rPr>
        <w:t>,</w:t>
      </w:r>
      <w:r w:rsidRPr="00111AF0">
        <w:rPr>
          <w:lang w:val="fr-FR"/>
        </w:rPr>
        <w:t xml:space="preserve"> afin de faire avancer les prochaines étapes proposées aux paragraphes 12 à 14 </w:t>
      </w:r>
      <w:r>
        <w:rPr>
          <w:lang w:val="fr-FR"/>
        </w:rPr>
        <w:t xml:space="preserve">de la section </w:t>
      </w:r>
      <w:r w:rsidRPr="00111AF0">
        <w:rPr>
          <w:lang w:val="fr-FR"/>
        </w:rPr>
        <w:t>V</w:t>
      </w:r>
      <w:r w:rsidR="00CD71F3" w:rsidRPr="00CD71F3">
        <w:rPr>
          <w:lang w:val="fr-FR"/>
        </w:rPr>
        <w:t>.</w:t>
      </w:r>
      <w:r w:rsidRPr="00111AF0">
        <w:rPr>
          <w:lang w:val="fr-FR"/>
        </w:rPr>
        <w:t xml:space="preserve"> Ces réunions serviront à recueillir de nouvelles contributions techniques des gouvernements, lesquelles feront l</w:t>
      </w:r>
      <w:r>
        <w:rPr>
          <w:lang w:val="fr-FR"/>
        </w:rPr>
        <w:t>’</w:t>
      </w:r>
      <w:r w:rsidRPr="00111AF0">
        <w:rPr>
          <w:lang w:val="fr-FR"/>
        </w:rPr>
        <w:t>objet d</w:t>
      </w:r>
      <w:r>
        <w:rPr>
          <w:lang w:val="fr-FR"/>
        </w:rPr>
        <w:t>’</w:t>
      </w:r>
      <w:r w:rsidRPr="00111AF0">
        <w:rPr>
          <w:lang w:val="fr-FR"/>
        </w:rPr>
        <w:t>un document de travail qui sera examiné par le WP</w:t>
      </w:r>
      <w:r w:rsidR="00CD71F3" w:rsidRPr="00CD71F3">
        <w:rPr>
          <w:lang w:val="fr-FR"/>
        </w:rPr>
        <w:t>.</w:t>
      </w:r>
      <w:r w:rsidRPr="00111AF0">
        <w:rPr>
          <w:lang w:val="fr-FR"/>
        </w:rPr>
        <w:t>5 à sa trente-quatrième session, en septembre 2021</w:t>
      </w:r>
      <w:r w:rsidR="00CD71F3" w:rsidRPr="00CD71F3">
        <w:rPr>
          <w:lang w:val="fr-FR"/>
        </w:rPr>
        <w:t>.</w:t>
      </w:r>
    </w:p>
    <w:p w14:paraId="3FA25F68" w14:textId="77777777" w:rsidR="00856170" w:rsidRPr="00111AF0" w:rsidRDefault="00856170" w:rsidP="00856170">
      <w:pPr>
        <w:pStyle w:val="SingleTxtG"/>
        <w:rPr>
          <w:lang w:val="fr-FR"/>
        </w:rPr>
      </w:pPr>
      <w:r w:rsidRPr="00111AF0">
        <w:rPr>
          <w:lang w:val="fr-FR"/>
        </w:rPr>
        <w:t>22</w:t>
      </w:r>
      <w:r w:rsidR="00CD71F3" w:rsidRPr="00CD71F3">
        <w:rPr>
          <w:lang w:val="fr-FR"/>
        </w:rPr>
        <w:t>.</w:t>
      </w:r>
      <w:r w:rsidRPr="00111AF0">
        <w:rPr>
          <w:lang w:val="fr-FR"/>
        </w:rPr>
        <w:tab/>
        <w:t>Les exposés des intervenants, les déclarations des gouvernements et les contributions d</w:t>
      </w:r>
      <w:r>
        <w:rPr>
          <w:lang w:val="fr-FR"/>
        </w:rPr>
        <w:t>’</w:t>
      </w:r>
      <w:r w:rsidRPr="00111AF0">
        <w:rPr>
          <w:lang w:val="fr-FR"/>
        </w:rPr>
        <w:t>organisations non gouvernementales et d</w:t>
      </w:r>
      <w:r>
        <w:rPr>
          <w:lang w:val="fr-FR"/>
        </w:rPr>
        <w:t>’</w:t>
      </w:r>
      <w:r w:rsidRPr="00111AF0">
        <w:rPr>
          <w:lang w:val="fr-FR"/>
        </w:rPr>
        <w:t>universitaires peuvent être consultés sur le page Web consacrée à la manifestation, à l</w:t>
      </w:r>
      <w:r>
        <w:rPr>
          <w:lang w:val="fr-FR"/>
        </w:rPr>
        <w:t>’</w:t>
      </w:r>
      <w:r w:rsidRPr="00111AF0">
        <w:rPr>
          <w:lang w:val="fr-FR"/>
        </w:rPr>
        <w:t xml:space="preserve">adresse </w:t>
      </w:r>
      <w:hyperlink r:id="rId8" w:history="1">
        <w:r w:rsidRPr="00856170">
          <w:rPr>
            <w:rStyle w:val="Lienhypertexte"/>
            <w:lang w:val="fr-FR"/>
          </w:rPr>
          <w:t>https://unece</w:t>
        </w:r>
        <w:r w:rsidR="00CD71F3" w:rsidRPr="00CD71F3">
          <w:rPr>
            <w:rStyle w:val="Lienhypertexte"/>
            <w:lang w:val="fr-FR"/>
          </w:rPr>
          <w:t>.</w:t>
        </w:r>
        <w:r w:rsidRPr="00856170">
          <w:rPr>
            <w:rStyle w:val="Lienhypertexte"/>
            <w:lang w:val="fr-FR"/>
          </w:rPr>
          <w:t>org/transport/events/</w:t>
        </w:r>
        <w:r>
          <w:rPr>
            <w:rStyle w:val="Lienhypertexte"/>
            <w:lang w:val="fr-FR"/>
          </w:rPr>
          <w:t xml:space="preserve"> </w:t>
        </w:r>
        <w:r w:rsidRPr="00856170">
          <w:rPr>
            <w:rStyle w:val="Lienhypertexte"/>
            <w:lang w:val="fr-FR"/>
          </w:rPr>
          <w:t>consultations-next-steps-operationalization-euro-asian-transport-corridors</w:t>
        </w:r>
      </w:hyperlink>
      <w:r w:rsidR="00CD71F3" w:rsidRPr="00CD71F3">
        <w:rPr>
          <w:lang w:val="fr-FR"/>
        </w:rPr>
        <w:t>.</w:t>
      </w:r>
    </w:p>
    <w:p w14:paraId="5332ED99" w14:textId="77777777" w:rsidR="00856170" w:rsidRPr="00111AF0" w:rsidRDefault="00856170" w:rsidP="00856170">
      <w:pPr>
        <w:pStyle w:val="HChG"/>
        <w:rPr>
          <w:lang w:val="fr-FR"/>
        </w:rPr>
      </w:pPr>
      <w:r>
        <w:rPr>
          <w:lang w:val="fr-FR"/>
        </w:rPr>
        <w:tab/>
      </w:r>
      <w:r w:rsidRPr="00111AF0">
        <w:rPr>
          <w:lang w:val="fr-FR"/>
        </w:rPr>
        <w:t>VII</w:t>
      </w:r>
      <w:r w:rsidR="00CD71F3" w:rsidRPr="00CD71F3">
        <w:rPr>
          <w:lang w:val="fr-FR"/>
        </w:rPr>
        <w:t>.</w:t>
      </w:r>
      <w:r w:rsidRPr="00111AF0">
        <w:rPr>
          <w:lang w:val="fr-FR"/>
        </w:rPr>
        <w:tab/>
        <w:t>Orientations du Comité</w:t>
      </w:r>
    </w:p>
    <w:p w14:paraId="63D1F819" w14:textId="77777777" w:rsidR="00F9573C" w:rsidRDefault="00856170" w:rsidP="00856170">
      <w:pPr>
        <w:pStyle w:val="SingleTxtG"/>
        <w:rPr>
          <w:lang w:val="fr-FR"/>
        </w:rPr>
      </w:pPr>
      <w:r w:rsidRPr="00111AF0">
        <w:rPr>
          <w:lang w:val="fr-FR"/>
        </w:rPr>
        <w:t>23</w:t>
      </w:r>
      <w:r w:rsidR="00CD71F3" w:rsidRPr="00CD71F3">
        <w:rPr>
          <w:lang w:val="fr-FR"/>
        </w:rPr>
        <w:t>.</w:t>
      </w:r>
      <w:r w:rsidRPr="00111AF0">
        <w:rPr>
          <w:lang w:val="fr-FR"/>
        </w:rPr>
        <w:tab/>
        <w:t xml:space="preserve">Le Comité souhaitera </w:t>
      </w:r>
      <w:r>
        <w:rPr>
          <w:lang w:val="fr-FR"/>
        </w:rPr>
        <w:t xml:space="preserve">sans doute </w:t>
      </w:r>
      <w:r w:rsidRPr="00111AF0">
        <w:rPr>
          <w:lang w:val="fr-FR"/>
        </w:rPr>
        <w:t>examiner les informations présentées ci-dessus, notamment les propositions soumises par les cinq Gouvernements, et formuler de nouvelles orientations</w:t>
      </w:r>
      <w:r w:rsidR="00CD71F3" w:rsidRPr="00CD71F3">
        <w:rPr>
          <w:lang w:val="fr-FR"/>
        </w:rPr>
        <w:t>.</w:t>
      </w:r>
    </w:p>
    <w:p w14:paraId="0927B80B" w14:textId="77777777" w:rsidR="00856170" w:rsidRPr="006E301D" w:rsidRDefault="00856170" w:rsidP="006E301D">
      <w:pPr>
        <w:pStyle w:val="SingleTxtG"/>
        <w:spacing w:before="240" w:after="0"/>
        <w:jc w:val="center"/>
        <w:rPr>
          <w:u w:val="single"/>
        </w:rPr>
      </w:pPr>
      <w:r>
        <w:tab/>
      </w:r>
      <w:r w:rsidR="006E301D">
        <w:rPr>
          <w:u w:val="single"/>
        </w:rPr>
        <w:tab/>
      </w:r>
      <w:r w:rsidR="006E301D">
        <w:rPr>
          <w:u w:val="single"/>
        </w:rPr>
        <w:tab/>
      </w:r>
      <w:r w:rsidR="006E301D">
        <w:rPr>
          <w:u w:val="single"/>
        </w:rPr>
        <w:tab/>
      </w:r>
    </w:p>
    <w:sectPr w:rsidR="00856170" w:rsidRPr="006E301D" w:rsidSect="00796AB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8007C" w14:textId="77777777" w:rsidR="00850CD7" w:rsidRDefault="00850CD7" w:rsidP="00F95C08">
      <w:pPr>
        <w:spacing w:line="240" w:lineRule="auto"/>
      </w:pPr>
    </w:p>
  </w:endnote>
  <w:endnote w:type="continuationSeparator" w:id="0">
    <w:p w14:paraId="55CF32FF" w14:textId="77777777" w:rsidR="00850CD7" w:rsidRPr="00AC3823" w:rsidRDefault="00850CD7" w:rsidP="00AC3823">
      <w:pPr>
        <w:pStyle w:val="Pieddepage"/>
      </w:pPr>
    </w:p>
  </w:endnote>
  <w:endnote w:type="continuationNotice" w:id="1">
    <w:p w14:paraId="35485BA4" w14:textId="77777777" w:rsidR="00850CD7" w:rsidRDefault="00850C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BE3B8" w14:textId="77777777" w:rsidR="00796AB7" w:rsidRPr="00796AB7" w:rsidRDefault="00796AB7" w:rsidP="00796AB7">
    <w:pPr>
      <w:pStyle w:val="Pieddepage"/>
      <w:tabs>
        <w:tab w:val="right" w:pos="9638"/>
      </w:tabs>
    </w:pPr>
    <w:r w:rsidRPr="00796AB7">
      <w:rPr>
        <w:b/>
        <w:sz w:val="18"/>
      </w:rPr>
      <w:fldChar w:fldCharType="begin"/>
    </w:r>
    <w:r w:rsidRPr="00796AB7">
      <w:rPr>
        <w:b/>
        <w:sz w:val="18"/>
      </w:rPr>
      <w:instrText xml:space="preserve"> PAGE  \* MERGEFORMAT </w:instrText>
    </w:r>
    <w:r w:rsidRPr="00796AB7">
      <w:rPr>
        <w:b/>
        <w:sz w:val="18"/>
      </w:rPr>
      <w:fldChar w:fldCharType="separate"/>
    </w:r>
    <w:r w:rsidRPr="00796AB7">
      <w:rPr>
        <w:b/>
        <w:noProof/>
        <w:sz w:val="18"/>
      </w:rPr>
      <w:t>2</w:t>
    </w:r>
    <w:r w:rsidRPr="00796AB7">
      <w:rPr>
        <w:b/>
        <w:sz w:val="18"/>
      </w:rPr>
      <w:fldChar w:fldCharType="end"/>
    </w:r>
    <w:r>
      <w:rPr>
        <w:b/>
        <w:sz w:val="18"/>
      </w:rPr>
      <w:tab/>
    </w:r>
    <w:r>
      <w:t>GE</w:t>
    </w:r>
    <w:r w:rsidR="00CD71F3" w:rsidRPr="00CD71F3">
      <w:t>.</w:t>
    </w:r>
    <w:r>
      <w:t>20-17674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1ACB9" w14:textId="77777777" w:rsidR="00796AB7" w:rsidRPr="00796AB7" w:rsidRDefault="00796AB7" w:rsidP="00796AB7">
    <w:pPr>
      <w:pStyle w:val="Pieddepage"/>
      <w:tabs>
        <w:tab w:val="right" w:pos="9638"/>
      </w:tabs>
      <w:rPr>
        <w:b/>
        <w:sz w:val="18"/>
      </w:rPr>
    </w:pPr>
    <w:r>
      <w:t>GE</w:t>
    </w:r>
    <w:r w:rsidR="00CD71F3" w:rsidRPr="00CD71F3">
      <w:t>.</w:t>
    </w:r>
    <w:r>
      <w:t>20-17674</w:t>
    </w:r>
    <w:r>
      <w:tab/>
    </w:r>
    <w:r w:rsidRPr="00796AB7">
      <w:rPr>
        <w:b/>
        <w:sz w:val="18"/>
      </w:rPr>
      <w:fldChar w:fldCharType="begin"/>
    </w:r>
    <w:r w:rsidRPr="00796AB7">
      <w:rPr>
        <w:b/>
        <w:sz w:val="18"/>
      </w:rPr>
      <w:instrText xml:space="preserve"> PAGE  \* MERGEFORMAT </w:instrText>
    </w:r>
    <w:r w:rsidRPr="00796AB7">
      <w:rPr>
        <w:b/>
        <w:sz w:val="18"/>
      </w:rPr>
      <w:fldChar w:fldCharType="separate"/>
    </w:r>
    <w:r w:rsidRPr="00796AB7">
      <w:rPr>
        <w:b/>
        <w:noProof/>
        <w:sz w:val="18"/>
      </w:rPr>
      <w:t>3</w:t>
    </w:r>
    <w:r w:rsidRPr="00796A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10598" w14:textId="77777777" w:rsidR="007F20FA" w:rsidRPr="00796AB7" w:rsidRDefault="00796AB7" w:rsidP="00796AB7">
    <w:pPr>
      <w:pStyle w:val="Pieddepage"/>
      <w:spacing w:before="120"/>
      <w:rPr>
        <w:sz w:val="20"/>
      </w:rPr>
    </w:pPr>
    <w:r>
      <w:rPr>
        <w:sz w:val="20"/>
      </w:rPr>
      <w:t>GE</w:t>
    </w:r>
    <w:r w:rsidR="00CD71F3" w:rsidRPr="00CD71F3">
      <w:rPr>
        <w:sz w:val="20"/>
      </w:rPr>
      <w:t>.</w:t>
    </w:r>
    <w:r w:rsidR="007F20FA">
      <w:rPr>
        <w:noProof/>
        <w:lang w:eastAsia="fr-CH"/>
      </w:rPr>
      <w:drawing>
        <wp:anchor distT="0" distB="0" distL="114300" distR="114300" simplePos="0" relativeHeight="251659264" behindDoc="0" locked="0" layoutInCell="1" allowOverlap="0" wp14:anchorId="4B15694B" wp14:editId="0F75389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20-17674  (F)</w:t>
    </w:r>
    <w:r>
      <w:rPr>
        <w:noProof/>
        <w:sz w:val="20"/>
      </w:rPr>
      <w:drawing>
        <wp:anchor distT="0" distB="0" distL="114300" distR="114300" simplePos="0" relativeHeight="251660288" behindDoc="0" locked="0" layoutInCell="1" allowOverlap="1" wp14:anchorId="2A72E7DC" wp14:editId="1535B6C5">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180121    180121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50E7A" w14:textId="77777777" w:rsidR="00850CD7" w:rsidRPr="00AC3823" w:rsidRDefault="00850CD7" w:rsidP="00AC3823">
      <w:pPr>
        <w:pStyle w:val="Pieddepage"/>
        <w:tabs>
          <w:tab w:val="right" w:pos="2155"/>
        </w:tabs>
        <w:spacing w:after="80" w:line="240" w:lineRule="atLeast"/>
        <w:ind w:left="680"/>
        <w:rPr>
          <w:u w:val="single"/>
        </w:rPr>
      </w:pPr>
      <w:r>
        <w:rPr>
          <w:u w:val="single"/>
        </w:rPr>
        <w:tab/>
      </w:r>
    </w:p>
  </w:footnote>
  <w:footnote w:type="continuationSeparator" w:id="0">
    <w:p w14:paraId="61DEB20E" w14:textId="77777777" w:rsidR="00850CD7" w:rsidRPr="00AC3823" w:rsidRDefault="00850CD7" w:rsidP="00AC3823">
      <w:pPr>
        <w:pStyle w:val="Pieddepage"/>
        <w:tabs>
          <w:tab w:val="right" w:pos="2155"/>
        </w:tabs>
        <w:spacing w:after="80" w:line="240" w:lineRule="atLeast"/>
        <w:ind w:left="680"/>
        <w:rPr>
          <w:u w:val="single"/>
        </w:rPr>
      </w:pPr>
      <w:r>
        <w:rPr>
          <w:u w:val="single"/>
        </w:rPr>
        <w:tab/>
      </w:r>
    </w:p>
  </w:footnote>
  <w:footnote w:type="continuationNotice" w:id="1">
    <w:p w14:paraId="3BE9E6ED" w14:textId="77777777" w:rsidR="00850CD7" w:rsidRPr="00AC3823" w:rsidRDefault="00850CD7">
      <w:pPr>
        <w:spacing w:line="240" w:lineRule="auto"/>
        <w:rPr>
          <w:sz w:val="2"/>
          <w:szCs w:val="2"/>
        </w:rPr>
      </w:pPr>
    </w:p>
  </w:footnote>
  <w:footnote w:id="2">
    <w:p w14:paraId="48B160DC" w14:textId="77777777" w:rsidR="00856170" w:rsidRPr="00111AF0" w:rsidRDefault="00856170" w:rsidP="006E301D">
      <w:pPr>
        <w:pStyle w:val="Notedebasdepage"/>
        <w:rPr>
          <w:lang w:val="fr-FR"/>
        </w:rPr>
      </w:pPr>
      <w:r w:rsidRPr="006E301D">
        <w:rPr>
          <w:sz w:val="20"/>
          <w:lang w:val="fr-FR"/>
        </w:rPr>
        <w:tab/>
        <w:t>*</w:t>
      </w:r>
      <w:r w:rsidRPr="006E301D">
        <w:rPr>
          <w:sz w:val="20"/>
          <w:lang w:val="fr-FR"/>
        </w:rPr>
        <w:tab/>
      </w:r>
      <w:r>
        <w:rPr>
          <w:lang w:val="fr-FR"/>
        </w:rPr>
        <w:t xml:space="preserve">Il a été convenu que le présent document serait publié après la date normale de publication en raison de circonstances indépendantes de la volonté du </w:t>
      </w:r>
      <w:proofErr w:type="spellStart"/>
      <w:r>
        <w:rPr>
          <w:lang w:val="fr-FR"/>
        </w:rPr>
        <w:t>soumetteur</w:t>
      </w:r>
      <w:proofErr w:type="spellEnd"/>
      <w:r w:rsidR="00CD71F3" w:rsidRPr="00CD71F3">
        <w:rPr>
          <w:lang w:val="fr-FR"/>
        </w:rPr>
        <w:t>.</w:t>
      </w:r>
    </w:p>
  </w:footnote>
  <w:footnote w:id="3">
    <w:p w14:paraId="57DDA1BA" w14:textId="77777777" w:rsidR="00856170" w:rsidRPr="00111AF0" w:rsidRDefault="00856170" w:rsidP="006E301D">
      <w:pPr>
        <w:pStyle w:val="Notedebasdepage"/>
        <w:rPr>
          <w:lang w:val="fr-FR"/>
        </w:rPr>
      </w:pPr>
      <w:r>
        <w:rPr>
          <w:lang w:val="fr-FR"/>
        </w:rPr>
        <w:tab/>
      </w:r>
      <w:r w:rsidRPr="006E301D">
        <w:rPr>
          <w:rStyle w:val="Appelnotedebasdep"/>
        </w:rPr>
        <w:footnoteRef/>
      </w:r>
      <w:r>
        <w:rPr>
          <w:lang w:val="fr-FR"/>
        </w:rPr>
        <w:tab/>
        <w:t>Groupe de travail chargé d</w:t>
      </w:r>
      <w:r w:rsidR="006E301D">
        <w:rPr>
          <w:lang w:val="fr-FR"/>
        </w:rPr>
        <w:t>’</w:t>
      </w:r>
      <w:r>
        <w:rPr>
          <w:lang w:val="fr-FR"/>
        </w:rPr>
        <w:t>examiner les tendances et l</w:t>
      </w:r>
      <w:r w:rsidR="006E301D">
        <w:rPr>
          <w:lang w:val="fr-FR"/>
        </w:rPr>
        <w:t>’</w:t>
      </w:r>
      <w:r>
        <w:rPr>
          <w:lang w:val="fr-FR"/>
        </w:rPr>
        <w:t>économie des transports</w:t>
      </w:r>
      <w:r w:rsidR="00CD71F3" w:rsidRPr="00CD71F3">
        <w:rPr>
          <w:lang w:val="fr-FR"/>
        </w:rPr>
        <w:t>.</w:t>
      </w:r>
    </w:p>
  </w:footnote>
  <w:footnote w:id="4">
    <w:p w14:paraId="6C92332F" w14:textId="77777777" w:rsidR="00856170" w:rsidRPr="00111AF0" w:rsidRDefault="00856170" w:rsidP="006E301D">
      <w:pPr>
        <w:pStyle w:val="Notedebasdepage"/>
        <w:rPr>
          <w:lang w:val="fr-FR"/>
        </w:rPr>
      </w:pPr>
      <w:r>
        <w:rPr>
          <w:lang w:val="fr-FR"/>
        </w:rPr>
        <w:tab/>
      </w:r>
      <w:r w:rsidRPr="006E301D">
        <w:rPr>
          <w:rStyle w:val="Appelnotedebasdep"/>
        </w:rPr>
        <w:footnoteRef/>
      </w:r>
      <w:r>
        <w:rPr>
          <w:lang w:val="fr-FR"/>
        </w:rPr>
        <w:tab/>
        <w:t>Groupe de travail du transport intermodal et de la logistique</w:t>
      </w:r>
      <w:r w:rsidR="00CD71F3" w:rsidRPr="00CD71F3">
        <w:rPr>
          <w:lang w:val="fr-FR"/>
        </w:rPr>
        <w:t>.</w:t>
      </w:r>
    </w:p>
  </w:footnote>
  <w:footnote w:id="5">
    <w:p w14:paraId="3FC29161" w14:textId="77777777" w:rsidR="00856170" w:rsidRPr="00111AF0" w:rsidRDefault="00856170" w:rsidP="006E301D">
      <w:pPr>
        <w:pStyle w:val="Notedebasdepage"/>
        <w:rPr>
          <w:lang w:val="fr-FR"/>
        </w:rPr>
      </w:pPr>
      <w:r>
        <w:rPr>
          <w:lang w:val="fr-FR"/>
        </w:rPr>
        <w:tab/>
      </w:r>
      <w:r w:rsidRPr="006E301D">
        <w:rPr>
          <w:rStyle w:val="Appelnotedebasdep"/>
        </w:rPr>
        <w:footnoteRef/>
      </w:r>
      <w:r>
        <w:rPr>
          <w:lang w:val="fr-FR"/>
        </w:rPr>
        <w:tab/>
        <w:t>ECE/TRANS/294, par</w:t>
      </w:r>
      <w:r w:rsidR="00CD71F3" w:rsidRPr="00CD71F3">
        <w:rPr>
          <w:lang w:val="fr-FR"/>
        </w:rPr>
        <w:t>.</w:t>
      </w:r>
      <w:r>
        <w:rPr>
          <w:lang w:val="fr-FR"/>
        </w:rPr>
        <w:t xml:space="preserve"> 52</w:t>
      </w:r>
      <w:r w:rsidR="00CD71F3" w:rsidRPr="00CD71F3">
        <w:rPr>
          <w:lang w:val="fr-FR"/>
        </w:rPr>
        <w:t>.</w:t>
      </w:r>
      <w:r>
        <w:rPr>
          <w:lang w:val="fr-FR"/>
        </w:rPr>
        <w:t xml:space="preserve"> </w:t>
      </w:r>
    </w:p>
  </w:footnote>
  <w:footnote w:id="6">
    <w:p w14:paraId="26500118" w14:textId="77777777" w:rsidR="00856170" w:rsidRPr="00111AF0" w:rsidRDefault="00856170" w:rsidP="006E301D">
      <w:pPr>
        <w:pStyle w:val="Notedebasdepage"/>
        <w:rPr>
          <w:lang w:val="fr-FR"/>
        </w:rPr>
      </w:pPr>
      <w:r w:rsidRPr="00F505E5">
        <w:rPr>
          <w:lang w:val="fr-FR"/>
        </w:rPr>
        <w:tab/>
      </w:r>
      <w:r w:rsidRPr="006E301D">
        <w:rPr>
          <w:rStyle w:val="Appelnotedebasdep"/>
        </w:rPr>
        <w:footnoteRef/>
      </w:r>
      <w:r>
        <w:rPr>
          <w:lang w:val="fr-FR"/>
        </w:rPr>
        <w:tab/>
        <w:t>ECE/TRANS/WP</w:t>
      </w:r>
      <w:r w:rsidR="00CD71F3" w:rsidRPr="00CD71F3">
        <w:rPr>
          <w:lang w:val="fr-FR"/>
        </w:rPr>
        <w:t>.</w:t>
      </w:r>
      <w:r>
        <w:rPr>
          <w:lang w:val="fr-FR"/>
        </w:rPr>
        <w:t>5/66, par</w:t>
      </w:r>
      <w:r w:rsidR="00CD71F3" w:rsidRPr="00CD71F3">
        <w:rPr>
          <w:lang w:val="fr-FR"/>
        </w:rPr>
        <w:t>.</w:t>
      </w:r>
      <w:r>
        <w:rPr>
          <w:lang w:val="fr-FR"/>
        </w:rPr>
        <w:t xml:space="preserve"> 40</w:t>
      </w:r>
      <w:r w:rsidR="00CD71F3" w:rsidRPr="00CD71F3">
        <w:rPr>
          <w:lang w:val="fr-FR"/>
        </w:rPr>
        <w:t>.</w:t>
      </w:r>
      <w:r>
        <w:rPr>
          <w:lang w:val="fr-FR"/>
        </w:rPr>
        <w:t xml:space="preserve"> </w:t>
      </w:r>
    </w:p>
  </w:footnote>
  <w:footnote w:id="7">
    <w:p w14:paraId="6646BACD" w14:textId="77777777" w:rsidR="00856170" w:rsidRPr="00111AF0" w:rsidRDefault="00856170" w:rsidP="006E301D">
      <w:pPr>
        <w:pStyle w:val="Notedebasdepage"/>
        <w:rPr>
          <w:lang w:val="fr-FR"/>
        </w:rPr>
      </w:pPr>
      <w:r w:rsidRPr="00F505E5">
        <w:rPr>
          <w:lang w:val="fr-FR"/>
        </w:rPr>
        <w:tab/>
      </w:r>
      <w:r w:rsidRPr="006E301D">
        <w:rPr>
          <w:rStyle w:val="Appelnotedebasdep"/>
        </w:rPr>
        <w:footnoteRef/>
      </w:r>
      <w:r>
        <w:rPr>
          <w:lang w:val="fr-FR"/>
        </w:rPr>
        <w:tab/>
        <w:t>ECE/TRANS/WP</w:t>
      </w:r>
      <w:r w:rsidR="00CD71F3" w:rsidRPr="00CD71F3">
        <w:rPr>
          <w:lang w:val="fr-FR"/>
        </w:rPr>
        <w:t>.</w:t>
      </w:r>
      <w:r>
        <w:rPr>
          <w:lang w:val="fr-FR"/>
        </w:rPr>
        <w:t>5/66, par</w:t>
      </w:r>
      <w:r w:rsidR="00CD71F3" w:rsidRPr="00CD71F3">
        <w:rPr>
          <w:lang w:val="fr-FR"/>
        </w:rPr>
        <w:t>.</w:t>
      </w:r>
      <w:r>
        <w:rPr>
          <w:lang w:val="fr-FR"/>
        </w:rPr>
        <w:t xml:space="preserve"> 40</w:t>
      </w:r>
      <w:r w:rsidR="00CD71F3" w:rsidRPr="00CD71F3">
        <w:rPr>
          <w:lang w:val="fr-FR"/>
        </w:rPr>
        <w:t>.</w:t>
      </w:r>
      <w:r>
        <w:rPr>
          <w:lang w:val="fr-FR"/>
        </w:rPr>
        <w:t xml:space="preserve"> </w:t>
      </w:r>
    </w:p>
  </w:footnote>
  <w:footnote w:id="8">
    <w:p w14:paraId="42793672" w14:textId="77777777" w:rsidR="00856170" w:rsidRPr="00111AF0" w:rsidRDefault="00856170" w:rsidP="006E301D">
      <w:pPr>
        <w:pStyle w:val="Notedebasdepage"/>
        <w:rPr>
          <w:lang w:val="fr-FR"/>
        </w:rPr>
      </w:pPr>
      <w:r w:rsidRPr="00F505E5">
        <w:rPr>
          <w:lang w:val="fr-FR"/>
        </w:rPr>
        <w:tab/>
      </w:r>
      <w:r w:rsidRPr="006E301D">
        <w:rPr>
          <w:rStyle w:val="Appelnotedebasdep"/>
        </w:rPr>
        <w:footnoteRef/>
      </w:r>
      <w:r>
        <w:rPr>
          <w:lang w:val="fr-FR"/>
        </w:rPr>
        <w:tab/>
        <w:t>ECE/TRANS/WP</w:t>
      </w:r>
      <w:r w:rsidR="00CD71F3" w:rsidRPr="00CD71F3">
        <w:rPr>
          <w:lang w:val="fr-FR"/>
        </w:rPr>
        <w:t>.</w:t>
      </w:r>
      <w:r>
        <w:rPr>
          <w:lang w:val="fr-FR"/>
        </w:rPr>
        <w:t>5/68, par</w:t>
      </w:r>
      <w:r w:rsidR="00CD71F3" w:rsidRPr="00CD71F3">
        <w:rPr>
          <w:lang w:val="fr-FR"/>
        </w:rPr>
        <w:t>.</w:t>
      </w:r>
      <w:r>
        <w:rPr>
          <w:lang w:val="fr-FR"/>
        </w:rPr>
        <w:t xml:space="preserve"> 17</w:t>
      </w:r>
      <w:r w:rsidR="00CD71F3" w:rsidRPr="00CD71F3">
        <w:rPr>
          <w:lang w:val="fr-FR"/>
        </w:rPr>
        <w:t>.</w:t>
      </w:r>
      <w:r>
        <w:rPr>
          <w:lang w:val="fr-FR"/>
        </w:rPr>
        <w:t xml:space="preserve"> </w:t>
      </w:r>
    </w:p>
  </w:footnote>
  <w:footnote w:id="9">
    <w:p w14:paraId="3F2A8370" w14:textId="77777777" w:rsidR="00856170" w:rsidRPr="00111AF0" w:rsidRDefault="00856170" w:rsidP="006E301D">
      <w:pPr>
        <w:pStyle w:val="Notedebasdepage"/>
        <w:rPr>
          <w:lang w:val="fr-FR"/>
        </w:rPr>
      </w:pPr>
      <w:r w:rsidRPr="00F505E5">
        <w:rPr>
          <w:lang w:val="fr-FR"/>
        </w:rPr>
        <w:tab/>
      </w:r>
      <w:r w:rsidRPr="006E301D">
        <w:rPr>
          <w:rStyle w:val="Appelnotedebasdep"/>
        </w:rPr>
        <w:footnoteRef/>
      </w:r>
      <w:r>
        <w:rPr>
          <w:lang w:val="fr-FR"/>
        </w:rPr>
        <w:tab/>
        <w:t>ECE/TRANS/WP</w:t>
      </w:r>
      <w:r w:rsidR="00CD71F3" w:rsidRPr="00CD71F3">
        <w:rPr>
          <w:lang w:val="fr-FR"/>
        </w:rPr>
        <w:t>.</w:t>
      </w:r>
      <w:r>
        <w:rPr>
          <w:lang w:val="fr-FR"/>
        </w:rPr>
        <w:t>5/68, par</w:t>
      </w:r>
      <w:r w:rsidR="00CD71F3" w:rsidRPr="00CD71F3">
        <w:rPr>
          <w:lang w:val="fr-FR"/>
        </w:rPr>
        <w:t>.</w:t>
      </w:r>
      <w:r>
        <w:rPr>
          <w:lang w:val="fr-FR"/>
        </w:rPr>
        <w:t xml:space="preserve"> 18</w:t>
      </w:r>
      <w:r w:rsidR="00CD71F3" w:rsidRPr="00CD71F3">
        <w:rPr>
          <w:lang w:val="fr-FR"/>
        </w:rPr>
        <w:t>.</w:t>
      </w:r>
    </w:p>
  </w:footnote>
  <w:footnote w:id="10">
    <w:p w14:paraId="5D01393A" w14:textId="77777777" w:rsidR="00856170" w:rsidRPr="00111AF0" w:rsidRDefault="00856170" w:rsidP="006E301D">
      <w:pPr>
        <w:pStyle w:val="Notedebasdepage"/>
        <w:rPr>
          <w:lang w:val="fr-FR"/>
        </w:rPr>
      </w:pPr>
      <w:r w:rsidRPr="00F505E5">
        <w:rPr>
          <w:lang w:val="fr-FR"/>
        </w:rPr>
        <w:tab/>
      </w:r>
      <w:r w:rsidRPr="006E301D">
        <w:rPr>
          <w:rStyle w:val="Appelnotedebasdep"/>
        </w:rPr>
        <w:footnoteRef/>
      </w:r>
      <w:r>
        <w:rPr>
          <w:lang w:val="fr-FR"/>
        </w:rPr>
        <w:tab/>
        <w:t>ECE/TRANS/WP</w:t>
      </w:r>
      <w:r w:rsidR="00CD71F3" w:rsidRPr="00CD71F3">
        <w:rPr>
          <w:lang w:val="fr-FR"/>
        </w:rPr>
        <w:t>.</w:t>
      </w:r>
      <w:r>
        <w:rPr>
          <w:lang w:val="fr-FR"/>
        </w:rPr>
        <w:t>5/68, par</w:t>
      </w:r>
      <w:r w:rsidR="00CD71F3" w:rsidRPr="00CD71F3">
        <w:rPr>
          <w:lang w:val="fr-FR"/>
        </w:rPr>
        <w:t>.</w:t>
      </w:r>
      <w:r>
        <w:rPr>
          <w:lang w:val="fr-FR"/>
        </w:rPr>
        <w:t xml:space="preserve"> 19</w:t>
      </w:r>
      <w:r w:rsidR="00CD71F3" w:rsidRPr="00CD71F3">
        <w:rPr>
          <w:lang w:val="fr-FR"/>
        </w:rPr>
        <w:t>.</w:t>
      </w:r>
    </w:p>
  </w:footnote>
  <w:footnote w:id="11">
    <w:p w14:paraId="12FD423C" w14:textId="77777777" w:rsidR="00856170" w:rsidRPr="00111AF0" w:rsidRDefault="00856170" w:rsidP="006E301D">
      <w:pPr>
        <w:pStyle w:val="Notedebasdepage"/>
        <w:rPr>
          <w:lang w:val="fr-FR"/>
        </w:rPr>
      </w:pPr>
      <w:r>
        <w:rPr>
          <w:lang w:val="fr-FR"/>
        </w:rPr>
        <w:tab/>
      </w:r>
      <w:r w:rsidRPr="006E301D">
        <w:rPr>
          <w:rStyle w:val="Appelnotedebasdep"/>
        </w:rPr>
        <w:footnoteRef/>
      </w:r>
      <w:r>
        <w:rPr>
          <w:lang w:val="fr-FR"/>
        </w:rPr>
        <w:tab/>
      </w:r>
      <w:r w:rsidRPr="00BE4FE9">
        <w:rPr>
          <w:lang w:val="fr-FR"/>
        </w:rPr>
        <w:t>Allemagne</w:t>
      </w:r>
      <w:r>
        <w:rPr>
          <w:lang w:val="fr-FR"/>
        </w:rPr>
        <w:t xml:space="preserve">, Arménie, </w:t>
      </w:r>
      <w:r w:rsidR="004F5DDD">
        <w:rPr>
          <w:lang w:val="fr-FR"/>
        </w:rPr>
        <w:t xml:space="preserve">Autriche, </w:t>
      </w:r>
      <w:r>
        <w:rPr>
          <w:lang w:val="fr-FR"/>
        </w:rPr>
        <w:t>Azerbaïdjan, Bélarus, Belgique, Bosnie-Herzégovine, Bulgarie, Chine (République populaire de), Croatie, États-Unis d</w:t>
      </w:r>
      <w:r w:rsidR="006E301D">
        <w:rPr>
          <w:lang w:val="fr-FR"/>
        </w:rPr>
        <w:t>’</w:t>
      </w:r>
      <w:r>
        <w:rPr>
          <w:lang w:val="fr-FR"/>
        </w:rPr>
        <w:t>Amérique, Fédération de Russie, France, Géorgie, Grèce, Iran (République islamique d</w:t>
      </w:r>
      <w:r w:rsidR="006E301D">
        <w:rPr>
          <w:lang w:val="fr-FR"/>
        </w:rPr>
        <w:t>’</w:t>
      </w:r>
      <w:r>
        <w:rPr>
          <w:lang w:val="fr-FR"/>
        </w:rPr>
        <w:t>), Irlande, Jordanie, Kazakhstan, Lituanie, Mongolie, Ouzbékistan, Pakistan, Pays-Bas, Pologne, Roumanie, Royaume-Uni, Suède, Suisse, Turkménistan, Turquie et Ukraine</w:t>
      </w:r>
      <w:r w:rsidR="00CD71F3" w:rsidRPr="00CD71F3">
        <w:rPr>
          <w:lang w:val="fr-FR"/>
        </w:rPr>
        <w:t>.</w:t>
      </w:r>
      <w:r w:rsidR="004F5DDD">
        <w:rPr>
          <w:lang w:val="fr-FR"/>
        </w:rPr>
        <w:t xml:space="preserve"> </w:t>
      </w:r>
    </w:p>
  </w:footnote>
  <w:footnote w:id="12">
    <w:p w14:paraId="18E2BB4F" w14:textId="77777777" w:rsidR="00856170" w:rsidRPr="00111AF0" w:rsidRDefault="00856170" w:rsidP="006E301D">
      <w:pPr>
        <w:pStyle w:val="Notedebasdepage"/>
        <w:rPr>
          <w:highlight w:val="yellow"/>
          <w:lang w:val="fr-FR"/>
        </w:rPr>
      </w:pPr>
      <w:r>
        <w:rPr>
          <w:lang w:val="fr-FR"/>
        </w:rPr>
        <w:tab/>
      </w:r>
      <w:r w:rsidRPr="006E301D">
        <w:rPr>
          <w:rStyle w:val="Appelnotedebasdep"/>
        </w:rPr>
        <w:footnoteRef/>
      </w:r>
      <w:r>
        <w:rPr>
          <w:lang w:val="fr-FR"/>
        </w:rPr>
        <w:tab/>
        <w:t>Pour des raisons liées à la durabilité environnementale, un certain nombre de pays, dont l</w:t>
      </w:r>
      <w:r w:rsidR="006E301D">
        <w:rPr>
          <w:lang w:val="fr-FR"/>
        </w:rPr>
        <w:t>’</w:t>
      </w:r>
      <w:r>
        <w:rPr>
          <w:lang w:val="fr-FR"/>
        </w:rPr>
        <w:t>Autriche et les pays de la Commission européenne, ont suggéré de supprimer la référence aux convois de camions</w:t>
      </w:r>
      <w:r w:rsidR="00CD71F3" w:rsidRPr="00CD71F3">
        <w:rPr>
          <w:lang w:val="fr-FR"/>
        </w:rPr>
        <w:t>.</w:t>
      </w:r>
      <w:r>
        <w:rPr>
          <w:lang w:val="fr-FR"/>
        </w:rPr>
        <w:t xml:space="preserve"> Toutefois, cette référence a été conservée au vu de l</w:t>
      </w:r>
      <w:r w:rsidR="006E301D">
        <w:rPr>
          <w:lang w:val="fr-FR"/>
        </w:rPr>
        <w:t>’</w:t>
      </w:r>
      <w:r>
        <w:rPr>
          <w:lang w:val="fr-FR"/>
        </w:rPr>
        <w:t>importance que revêt le secteur du transport routier dans la région, et sachant que les convois de camions (escortés par des agents de la force publique ou des autorités douanières) sont encore monnaie courante dans de nombreux pays, essentiellement car ils assurent la sécurité des camions en transit (en empêchant le vol des marchandises ou des véhicules, la contrebande ou l</w:t>
      </w:r>
      <w:r w:rsidR="006E301D">
        <w:rPr>
          <w:lang w:val="fr-FR"/>
        </w:rPr>
        <w:t>’</w:t>
      </w:r>
      <w:r>
        <w:rPr>
          <w:lang w:val="fr-FR"/>
        </w:rPr>
        <w:t>interruption non autorisée de la procédure de transit)</w:t>
      </w:r>
      <w:r w:rsidR="00CD71F3" w:rsidRPr="00CD71F3">
        <w:rPr>
          <w:lang w:val="fr-FR"/>
        </w:rPr>
        <w:t>.</w:t>
      </w:r>
      <w:r>
        <w:rPr>
          <w:lang w:val="fr-FR"/>
        </w:rPr>
        <w:t xml:space="preserve"> En outre, bon nombre de ces initiatives et projets pilotes ont été organisés ces dernières années, notamment par l</w:t>
      </w:r>
      <w:r w:rsidR="006E301D">
        <w:rPr>
          <w:lang w:val="fr-FR"/>
        </w:rPr>
        <w:t>’</w:t>
      </w:r>
      <w:r>
        <w:rPr>
          <w:lang w:val="fr-FR"/>
        </w:rPr>
        <w:t>Union internationale des transports routiers (IRU) et le secrétariat de l</w:t>
      </w:r>
      <w:r w:rsidR="006E301D">
        <w:rPr>
          <w:lang w:val="fr-FR"/>
        </w:rPr>
        <w:t>’</w:t>
      </w:r>
      <w:r>
        <w:rPr>
          <w:lang w:val="fr-FR"/>
        </w:rPr>
        <w:t>Organisation de coopération économique (OCE)</w:t>
      </w:r>
      <w:r w:rsidR="004F5DDD">
        <w:rPr>
          <w:lang w:val="fr-FR"/>
        </w:rPr>
        <w:t>.</w:t>
      </w:r>
    </w:p>
  </w:footnote>
  <w:footnote w:id="13">
    <w:p w14:paraId="4D38926D" w14:textId="77777777" w:rsidR="00856170" w:rsidRPr="00111AF0" w:rsidRDefault="00856170" w:rsidP="006E301D">
      <w:pPr>
        <w:pStyle w:val="Notedebasdepage"/>
        <w:rPr>
          <w:lang w:val="fr-FR"/>
        </w:rPr>
      </w:pPr>
      <w:r>
        <w:rPr>
          <w:lang w:val="fr-FR"/>
        </w:rPr>
        <w:tab/>
      </w:r>
      <w:r w:rsidRPr="006E301D">
        <w:rPr>
          <w:rStyle w:val="Appelnotedebasdep"/>
        </w:rPr>
        <w:footnoteRef/>
      </w:r>
      <w:r>
        <w:rPr>
          <w:lang w:val="fr-FR"/>
        </w:rPr>
        <w:tab/>
        <w:t>Conformément au mandat que lui a confié le Comité des transports intérieurs à sa quatre-vingt-deuxième session (voir ECE/TRANS/294, par</w:t>
      </w:r>
      <w:r w:rsidR="00CD71F3" w:rsidRPr="00CD71F3">
        <w:rPr>
          <w:lang w:val="fr-FR"/>
        </w:rPr>
        <w:t>.</w:t>
      </w:r>
      <w:r>
        <w:rPr>
          <w:lang w:val="fr-FR"/>
        </w:rPr>
        <w:t xml:space="preserve"> 52)</w:t>
      </w:r>
      <w:r w:rsidR="00CD71F3" w:rsidRPr="00CD71F3">
        <w:rPr>
          <w:lang w:val="fr-FR"/>
        </w:rPr>
        <w:t>.</w:t>
      </w:r>
    </w:p>
  </w:footnote>
  <w:footnote w:id="14">
    <w:p w14:paraId="0E563971" w14:textId="77777777" w:rsidR="00856170" w:rsidRPr="00111AF0" w:rsidRDefault="00856170" w:rsidP="006E301D">
      <w:pPr>
        <w:pStyle w:val="Notedebasdepage"/>
        <w:rPr>
          <w:lang w:val="fr-FR"/>
        </w:rPr>
      </w:pPr>
      <w:r>
        <w:rPr>
          <w:lang w:val="fr-FR"/>
        </w:rPr>
        <w:tab/>
      </w:r>
      <w:r w:rsidRPr="006E301D">
        <w:rPr>
          <w:rStyle w:val="Appelnotedebasdep"/>
        </w:rPr>
        <w:footnoteRef/>
      </w:r>
      <w:r>
        <w:rPr>
          <w:lang w:val="fr-FR"/>
        </w:rPr>
        <w:tab/>
        <w:t>Le 15 décembre 2020, le Gouvernement kazakh a informé le secrétariat du WP</w:t>
      </w:r>
      <w:r w:rsidR="00CD71F3" w:rsidRPr="00CD71F3">
        <w:rPr>
          <w:lang w:val="fr-FR"/>
        </w:rPr>
        <w:t>.</w:t>
      </w:r>
      <w:r>
        <w:rPr>
          <w:lang w:val="fr-FR"/>
        </w:rPr>
        <w:t>5 par écrit qu</w:t>
      </w:r>
      <w:r w:rsidR="006E301D">
        <w:rPr>
          <w:lang w:val="fr-FR"/>
        </w:rPr>
        <w:t>’</w:t>
      </w:r>
      <w:r>
        <w:rPr>
          <w:lang w:val="fr-FR"/>
        </w:rPr>
        <w:t>il souhaitait s</w:t>
      </w:r>
      <w:r w:rsidR="006E301D">
        <w:rPr>
          <w:lang w:val="fr-FR"/>
        </w:rPr>
        <w:t>’</w:t>
      </w:r>
      <w:r>
        <w:rPr>
          <w:lang w:val="fr-FR"/>
        </w:rPr>
        <w:t>associer à cette initiative</w:t>
      </w:r>
      <w:r w:rsidR="00CD71F3" w:rsidRPr="00CD71F3">
        <w:rPr>
          <w:lang w:val="fr-FR"/>
        </w:rPr>
        <w:t>.</w:t>
      </w:r>
      <w:r>
        <w:rPr>
          <w:lang w:val="fr-FR"/>
        </w:rPr>
        <w:t xml:space="preserve"> </w:t>
      </w:r>
    </w:p>
  </w:footnote>
  <w:footnote w:id="15">
    <w:p w14:paraId="1CE64F5D" w14:textId="77777777" w:rsidR="00856170" w:rsidRDefault="00856170" w:rsidP="006E301D">
      <w:pPr>
        <w:pStyle w:val="Notedebasdepage"/>
      </w:pPr>
      <w:r>
        <w:rPr>
          <w:lang w:val="fr-FR"/>
        </w:rPr>
        <w:tab/>
      </w:r>
      <w:r w:rsidRPr="006E301D">
        <w:rPr>
          <w:rStyle w:val="Appelnotedebasdep"/>
        </w:rPr>
        <w:footnoteRef/>
      </w:r>
      <w:r>
        <w:rPr>
          <w:lang w:val="fr-FR"/>
        </w:rPr>
        <w:tab/>
        <w:t>Idem</w:t>
      </w:r>
      <w:r w:rsidR="00CD71F3" w:rsidRPr="00CD71F3">
        <w:rPr>
          <w:lang w:val="fr-FR"/>
        </w:rPr>
        <w:t>.</w:t>
      </w:r>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DC773" w14:textId="429380F8" w:rsidR="00796AB7" w:rsidRPr="00796AB7" w:rsidRDefault="00796AB7">
    <w:pPr>
      <w:pStyle w:val="En-tte"/>
    </w:pPr>
    <w:fldSimple w:instr=" TITLE  \* MERGEFORMAT ">
      <w:r w:rsidR="009C2553">
        <w:t>ECE/TRANS/2021/17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E1046" w14:textId="132BC45D" w:rsidR="00796AB7" w:rsidRPr="00796AB7" w:rsidRDefault="00796AB7" w:rsidP="00796AB7">
    <w:pPr>
      <w:pStyle w:val="En-tte"/>
      <w:jc w:val="right"/>
    </w:pPr>
    <w:fldSimple w:instr=" TITLE  \* MERGEFORMAT ">
      <w:r w:rsidR="009C2553">
        <w:t>ECE/TRANS/2021/17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pStyle w:val="HCh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lvlOverride w:ilvl="0">
      <w:lvl w:ilvl="0" w:tplc="8C4849AC">
        <w:start w:val="1"/>
        <w:numFmt w:val="bullet"/>
        <w:pStyle w:val="HChG"/>
        <w:lvlText w:val="•"/>
        <w:lvlJc w:val="left"/>
        <w:pPr>
          <w:tabs>
            <w:tab w:val="num" w:pos="1701"/>
          </w:tabs>
          <w:ind w:left="1701" w:hanging="170"/>
        </w:pPr>
        <w:rPr>
          <w:rFonts w:ascii="Times New Roman" w:hAnsi="Times New Roman" w:cs="Times New Roman"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D7"/>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4F5DDD"/>
    <w:rsid w:val="005505B7"/>
    <w:rsid w:val="00573BE5"/>
    <w:rsid w:val="00586ED3"/>
    <w:rsid w:val="00596AA9"/>
    <w:rsid w:val="006E301D"/>
    <w:rsid w:val="00710371"/>
    <w:rsid w:val="0071601D"/>
    <w:rsid w:val="00796AB7"/>
    <w:rsid w:val="007A62E6"/>
    <w:rsid w:val="007F20FA"/>
    <w:rsid w:val="0080684C"/>
    <w:rsid w:val="00850CD7"/>
    <w:rsid w:val="00856170"/>
    <w:rsid w:val="00871C75"/>
    <w:rsid w:val="008776DC"/>
    <w:rsid w:val="008D5EF9"/>
    <w:rsid w:val="008F5E31"/>
    <w:rsid w:val="009446C0"/>
    <w:rsid w:val="009705C8"/>
    <w:rsid w:val="00976436"/>
    <w:rsid w:val="009C1CF4"/>
    <w:rsid w:val="009C2553"/>
    <w:rsid w:val="009F6B74"/>
    <w:rsid w:val="00A3029F"/>
    <w:rsid w:val="00A30353"/>
    <w:rsid w:val="00AC3823"/>
    <w:rsid w:val="00AE323C"/>
    <w:rsid w:val="00AF0CB5"/>
    <w:rsid w:val="00B00181"/>
    <w:rsid w:val="00B00B0D"/>
    <w:rsid w:val="00B45F2E"/>
    <w:rsid w:val="00B765F7"/>
    <w:rsid w:val="00B77993"/>
    <w:rsid w:val="00BA0CA9"/>
    <w:rsid w:val="00C02897"/>
    <w:rsid w:val="00C97039"/>
    <w:rsid w:val="00CD71F3"/>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B384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829BB9"/>
  <w15:docId w15:val="{94B78350-70F7-4BFF-A0B5-E578489A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856170"/>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856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transport/events/consultations-next-steps-operationalization-euro-asian-transport-corridor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7</TotalTime>
  <Pages>5</Pages>
  <Words>2021</Words>
  <Characters>14151</Characters>
  <Application>Microsoft Office Word</Application>
  <DocSecurity>0</DocSecurity>
  <Lines>1179</Lines>
  <Paragraphs>646</Paragraphs>
  <ScaleCrop>false</ScaleCrop>
  <HeadingPairs>
    <vt:vector size="2" baseType="variant">
      <vt:variant>
        <vt:lpstr>Titre</vt:lpstr>
      </vt:variant>
      <vt:variant>
        <vt:i4>1</vt:i4>
      </vt:variant>
    </vt:vector>
  </HeadingPairs>
  <TitlesOfParts>
    <vt:vector size="1" baseType="lpstr">
      <vt:lpstr>ECE/TRANS/2021/17</vt:lpstr>
    </vt:vector>
  </TitlesOfParts>
  <Company>DCM</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ECE/TRANS/2021/17</dc:title>
  <dc:subject/>
  <dc:creator>Maud DARICHE</dc:creator>
  <cp:keywords/>
  <cp:lastModifiedBy>Maud Dariche</cp:lastModifiedBy>
  <cp:revision>3</cp:revision>
  <cp:lastPrinted>2021-01-18T10:51:00Z</cp:lastPrinted>
  <dcterms:created xsi:type="dcterms:W3CDTF">2021-01-18T10:51:00Z</dcterms:created>
  <dcterms:modified xsi:type="dcterms:W3CDTF">2021-01-18T10:58:00Z</dcterms:modified>
</cp:coreProperties>
</file>