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381945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47E3F4" w14:textId="77777777" w:rsidR="002D5AAC" w:rsidRDefault="002D5AAC" w:rsidP="009B10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D01138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D57270A" w14:textId="77777777" w:rsidR="002D5AAC" w:rsidRDefault="009B10C1" w:rsidP="009B10C1">
            <w:pPr>
              <w:jc w:val="right"/>
            </w:pPr>
            <w:r w:rsidRPr="009B10C1">
              <w:rPr>
                <w:sz w:val="40"/>
              </w:rPr>
              <w:t>ECE</w:t>
            </w:r>
            <w:r>
              <w:t>/TRANS/WP.15/AC.2/2021/5</w:t>
            </w:r>
          </w:p>
        </w:tc>
      </w:tr>
      <w:tr w:rsidR="002D5AAC" w:rsidRPr="009B10C1" w14:paraId="22B91BD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254C3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46C6FB" wp14:editId="794C3CC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E995D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E2684B1" w14:textId="77777777" w:rsidR="002D5AAC" w:rsidRDefault="009B10C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6BD527F" w14:textId="77777777" w:rsidR="009B10C1" w:rsidRDefault="009B10C1" w:rsidP="009B10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November 2020</w:t>
            </w:r>
          </w:p>
          <w:p w14:paraId="28127D99" w14:textId="77777777" w:rsidR="009B10C1" w:rsidRDefault="009B10C1" w:rsidP="009B10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69178B" w14:textId="77777777" w:rsidR="009B10C1" w:rsidRPr="008D53B6" w:rsidRDefault="009B10C1" w:rsidP="009B10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26DF9F9" w14:textId="77777777" w:rsidR="009B10C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01B8A64" w14:textId="77777777" w:rsidR="009B10C1" w:rsidRPr="009B10C1" w:rsidRDefault="009B10C1" w:rsidP="009B10C1">
      <w:pPr>
        <w:spacing w:before="120"/>
        <w:rPr>
          <w:sz w:val="28"/>
          <w:szCs w:val="28"/>
        </w:rPr>
      </w:pPr>
      <w:r w:rsidRPr="009B10C1">
        <w:rPr>
          <w:sz w:val="28"/>
          <w:szCs w:val="28"/>
        </w:rPr>
        <w:t>Комитет по внутреннему транспорту</w:t>
      </w:r>
    </w:p>
    <w:p w14:paraId="7B98FC5C" w14:textId="77777777" w:rsidR="009B10C1" w:rsidRPr="009B10C1" w:rsidRDefault="009B10C1" w:rsidP="009B10C1">
      <w:pPr>
        <w:spacing w:before="120"/>
        <w:rPr>
          <w:b/>
          <w:sz w:val="24"/>
          <w:szCs w:val="24"/>
        </w:rPr>
      </w:pPr>
      <w:r w:rsidRPr="009B10C1">
        <w:rPr>
          <w:b/>
          <w:bCs/>
          <w:sz w:val="24"/>
          <w:szCs w:val="24"/>
        </w:rPr>
        <w:t>Рабочая группа по перевозкам опасных грузов</w:t>
      </w:r>
    </w:p>
    <w:p w14:paraId="3716540D" w14:textId="77777777" w:rsidR="009B10C1" w:rsidRPr="00B62E95" w:rsidRDefault="009B10C1" w:rsidP="009B10C1">
      <w:pPr>
        <w:spacing w:before="120"/>
        <w:rPr>
          <w:b/>
        </w:rPr>
      </w:pPr>
      <w:r w:rsidRPr="00B62E95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B62E95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B62E95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B62E95">
        <w:rPr>
          <w:b/>
          <w:bCs/>
        </w:rPr>
        <w:t>по внутренним водным путям (ВОПОГ)</w:t>
      </w:r>
    </w:p>
    <w:p w14:paraId="6EA34FA9" w14:textId="77777777" w:rsidR="009B10C1" w:rsidRPr="00B62E95" w:rsidRDefault="009B10C1" w:rsidP="009B10C1">
      <w:pPr>
        <w:rPr>
          <w:b/>
        </w:rPr>
      </w:pPr>
      <w:r w:rsidRPr="00B62E95">
        <w:rPr>
          <w:b/>
          <w:bCs/>
        </w:rPr>
        <w:t>(Комитет по вопросам безопасности ВОПОГ)</w:t>
      </w:r>
    </w:p>
    <w:p w14:paraId="0A33F78A" w14:textId="77777777" w:rsidR="009B10C1" w:rsidRPr="00B62E95" w:rsidRDefault="009B10C1" w:rsidP="009B10C1">
      <w:pPr>
        <w:spacing w:before="120"/>
        <w:rPr>
          <w:b/>
        </w:rPr>
      </w:pPr>
      <w:r w:rsidRPr="00B62E95">
        <w:rPr>
          <w:b/>
          <w:bCs/>
        </w:rPr>
        <w:t>Тридцать седьмая сессия</w:t>
      </w:r>
    </w:p>
    <w:p w14:paraId="06AC2767" w14:textId="77777777" w:rsidR="009B10C1" w:rsidRPr="00B62E95" w:rsidRDefault="009B10C1" w:rsidP="009B10C1">
      <w:r w:rsidRPr="00B62E95">
        <w:t>Женева, 25–29 января 2021 года</w:t>
      </w:r>
    </w:p>
    <w:p w14:paraId="15704BB9" w14:textId="77777777" w:rsidR="009B10C1" w:rsidRPr="00B62E95" w:rsidRDefault="009B10C1" w:rsidP="009B10C1">
      <w:r w:rsidRPr="00B62E95">
        <w:t>Пункт 5 b) предварительной повестки дня</w:t>
      </w:r>
    </w:p>
    <w:p w14:paraId="1015BF9E" w14:textId="77777777" w:rsidR="00E12C5F" w:rsidRDefault="009B10C1" w:rsidP="009B10C1">
      <w:r w:rsidRPr="00B62E95"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 w:rsidRPr="00B62E95">
        <w:rPr>
          <w:b/>
          <w:bCs/>
        </w:rPr>
        <w:t>прилагаемые к ВОПОГ:</w:t>
      </w:r>
      <w:r>
        <w:rPr>
          <w:b/>
          <w:bCs/>
        </w:rPr>
        <w:br/>
      </w:r>
      <w:r w:rsidRPr="00B62E95">
        <w:rPr>
          <w:b/>
          <w:bCs/>
        </w:rPr>
        <w:t>другие предложения</w:t>
      </w:r>
    </w:p>
    <w:p w14:paraId="2D64C7D9" w14:textId="77777777" w:rsidR="009B10C1" w:rsidRPr="00B62E95" w:rsidRDefault="009B10C1" w:rsidP="009B10C1">
      <w:pPr>
        <w:pStyle w:val="HChG"/>
      </w:pPr>
      <w:r>
        <w:tab/>
      </w:r>
      <w:r>
        <w:tab/>
      </w:r>
      <w:r w:rsidRPr="00B62E95">
        <w:t xml:space="preserve">Пункт 7.1.4.4.4 ВОПОГ </w:t>
      </w:r>
      <w:r w:rsidRPr="009B10C1">
        <w:t>—</w:t>
      </w:r>
      <w:r w:rsidRPr="00B62E95">
        <w:t xml:space="preserve"> запрещение совместной погрузки, примеры укладки и разделения контейнеров</w:t>
      </w:r>
    </w:p>
    <w:p w14:paraId="0E539332" w14:textId="77777777" w:rsidR="009B10C1" w:rsidRPr="00B62E95" w:rsidRDefault="009B10C1" w:rsidP="009B10C1">
      <w:pPr>
        <w:pStyle w:val="H1G"/>
      </w:pPr>
      <w:r w:rsidRPr="00B62E95">
        <w:tab/>
      </w:r>
      <w:r w:rsidRPr="00B62E95">
        <w:tab/>
        <w:t>Представлено правительством Германии</w:t>
      </w:r>
      <w:r w:rsidRPr="009B10C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9B10C1">
        <w:t xml:space="preserve"> </w:t>
      </w:r>
      <w:r w:rsidRPr="009B10C1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3742A3F4" w14:textId="77777777" w:rsidR="009B10C1" w:rsidRPr="00B62E95" w:rsidRDefault="009B10C1" w:rsidP="009B10C1">
      <w:pPr>
        <w:pStyle w:val="HChG"/>
      </w:pPr>
      <w:bookmarkStart w:id="1" w:name="OLE_LINK1"/>
      <w:r w:rsidRPr="00B62E95">
        <w:tab/>
      </w:r>
      <w:r w:rsidRPr="00B62E95">
        <w:tab/>
      </w:r>
      <w:r w:rsidRPr="00B62E95">
        <w:rPr>
          <w:bCs/>
        </w:rPr>
        <w:t>Введение</w:t>
      </w:r>
    </w:p>
    <w:p w14:paraId="1298A9BA" w14:textId="77777777" w:rsidR="009B10C1" w:rsidRPr="00B62E95" w:rsidRDefault="009B10C1" w:rsidP="009B10C1">
      <w:pPr>
        <w:pStyle w:val="SingleTxtG"/>
      </w:pPr>
      <w:r w:rsidRPr="00B62E95">
        <w:t>1.</w:t>
      </w:r>
      <w:r w:rsidRPr="00B62E95">
        <w:tab/>
        <w:t>В пункте 7.1.4.4.4 ВОПОГ в пояснениях к рисункам, используемы</w:t>
      </w:r>
      <w:r>
        <w:t>м</w:t>
      </w:r>
      <w:r w:rsidRPr="00B62E95">
        <w:t xml:space="preserve"> в качестве примеров укладки и разделения контейнеров, в подразделе Z по-прежнему упоминается электрооборудование </w:t>
      </w:r>
      <w:r>
        <w:t>«</w:t>
      </w:r>
      <w:r w:rsidRPr="00B62E95">
        <w:t>гарантированного</w:t>
      </w:r>
      <w:r>
        <w:t>»</w:t>
      </w:r>
      <w:r w:rsidRPr="00B62E95">
        <w:t xml:space="preserve"> типа безопасности, хотя этот термин был исключен из ВОПОГ с 1 января 2019 года.</w:t>
      </w:r>
    </w:p>
    <w:bookmarkEnd w:id="1"/>
    <w:p w14:paraId="05B3EF22" w14:textId="77777777" w:rsidR="009B10C1" w:rsidRPr="00B62E95" w:rsidRDefault="009B10C1" w:rsidP="009B10C1">
      <w:pPr>
        <w:pStyle w:val="HChG"/>
      </w:pPr>
      <w:r w:rsidRPr="00B62E95">
        <w:tab/>
      </w:r>
      <w:r w:rsidRPr="00B62E95">
        <w:tab/>
      </w:r>
      <w:r w:rsidRPr="00B62E95">
        <w:rPr>
          <w:bCs/>
        </w:rPr>
        <w:t>Предложение</w:t>
      </w:r>
    </w:p>
    <w:p w14:paraId="62E9A56B" w14:textId="77777777" w:rsidR="009B10C1" w:rsidRPr="00B62E95" w:rsidRDefault="009B10C1" w:rsidP="009B10C1">
      <w:pPr>
        <w:pStyle w:val="SingleTxtG"/>
      </w:pPr>
      <w:r w:rsidRPr="00B62E95">
        <w:t>2.</w:t>
      </w:r>
      <w:r w:rsidRPr="00B62E95">
        <w:tab/>
        <w:t xml:space="preserve">В пункте 7.1.4.4.4 ВОПОГ внести поправку в пояснения </w:t>
      </w:r>
      <w:r>
        <w:t>«</w:t>
      </w:r>
      <w:r w:rsidRPr="00B62E95">
        <w:t>Примеры укладки и разделения контейнеров</w:t>
      </w:r>
      <w:r>
        <w:t>»</w:t>
      </w:r>
      <w:r w:rsidRPr="00B62E95">
        <w:t xml:space="preserve"> в подразделе Z следующим образом:</w:t>
      </w:r>
    </w:p>
    <w:p w14:paraId="387BF14F" w14:textId="77777777" w:rsidR="009B10C1" w:rsidRPr="00B62E95" w:rsidRDefault="009B10C1" w:rsidP="009B10C1">
      <w:pPr>
        <w:pStyle w:val="SingleTxtG"/>
        <w:ind w:left="1701"/>
      </w:pPr>
      <w:r w:rsidRPr="00B62E95">
        <w:t>[</w:t>
      </w:r>
      <w:r>
        <w:t>«</w:t>
      </w:r>
      <w:r w:rsidRPr="00B62E95">
        <w:t>Z</w:t>
      </w:r>
      <w:r w:rsidR="005929C6">
        <w:tab/>
      </w:r>
      <w:r w:rsidRPr="00B62E95">
        <w:t>Электрические установки и оборудование, которые не отвеча</w:t>
      </w:r>
      <w:r>
        <w:t>ю</w:t>
      </w:r>
      <w:r w:rsidRPr="00B62E95">
        <w:t>т требованиям пункта 7.1.4.4.4 а)</w:t>
      </w:r>
      <w:r>
        <w:t>»</w:t>
      </w:r>
      <w:r w:rsidRPr="00B62E95">
        <w:t>.]</w:t>
      </w:r>
    </w:p>
    <w:p w14:paraId="05E52BB6" w14:textId="77777777" w:rsidR="009B10C1" w:rsidRPr="00B62E95" w:rsidRDefault="009B10C1" w:rsidP="009B10C1">
      <w:pPr>
        <w:pStyle w:val="SingleTxtG"/>
        <w:ind w:left="1701"/>
      </w:pPr>
      <w:r w:rsidRPr="00B62E95">
        <w:lastRenderedPageBreak/>
        <w:t>[</w:t>
      </w:r>
      <w:r w:rsidR="005929C6">
        <w:t>«</w:t>
      </w:r>
      <w:r w:rsidRPr="00B62E95">
        <w:t>Z</w:t>
      </w:r>
      <w:r w:rsidR="005929C6">
        <w:tab/>
      </w:r>
      <w:r w:rsidRPr="00B62E95">
        <w:t>Электрические установки, которые как минимум не пригодны для использования в зоне 1 и не удовлетворяют требованиям для температурного класса Т4 и группы взрывоопасности II В</w:t>
      </w:r>
      <w:r w:rsidR="005929C6">
        <w:t>»</w:t>
      </w:r>
      <w:r w:rsidRPr="00B62E95">
        <w:t>.]</w:t>
      </w:r>
      <w:r w:rsidR="005929C6">
        <w:t>.</w:t>
      </w:r>
    </w:p>
    <w:p w14:paraId="43CA8796" w14:textId="77777777" w:rsidR="009B10C1" w:rsidRPr="00B62E95" w:rsidRDefault="009B10C1" w:rsidP="005929C6">
      <w:pPr>
        <w:pStyle w:val="HChG"/>
      </w:pPr>
      <w:r w:rsidRPr="00B62E95">
        <w:tab/>
      </w:r>
      <w:r w:rsidRPr="00B62E95">
        <w:tab/>
        <w:t>Обоснование</w:t>
      </w:r>
    </w:p>
    <w:p w14:paraId="4BC04E3F" w14:textId="77777777" w:rsidR="009B10C1" w:rsidRPr="00B62E95" w:rsidRDefault="009B10C1" w:rsidP="009B10C1">
      <w:pPr>
        <w:pStyle w:val="SingleTxtG"/>
      </w:pPr>
      <w:r w:rsidRPr="00B62E95">
        <w:t>3.</w:t>
      </w:r>
      <w:r w:rsidRPr="00B62E95">
        <w:tab/>
        <w:t>Эта поправка является следствием поправки к пункту 7.1.4.4.4 а) и b) ВОПОГ, вступившей в силу 1 января 2019 года.</w:t>
      </w:r>
    </w:p>
    <w:p w14:paraId="2B86AF0A" w14:textId="77777777" w:rsidR="009B10C1" w:rsidRPr="00B62E95" w:rsidRDefault="009B10C1" w:rsidP="009B10C1">
      <w:pPr>
        <w:pStyle w:val="SingleTxtG"/>
      </w:pPr>
      <w:r w:rsidRPr="00B62E95">
        <w:t>4.</w:t>
      </w:r>
      <w:r w:rsidRPr="00B62E95">
        <w:tab/>
        <w:t xml:space="preserve">Термин </w:t>
      </w:r>
      <w:r w:rsidR="005929C6">
        <w:t>«</w:t>
      </w:r>
      <w:r w:rsidRPr="00B62E95">
        <w:t>гарантированный тип безопасности</w:t>
      </w:r>
      <w:r w:rsidR="005929C6">
        <w:t>»</w:t>
      </w:r>
      <w:r w:rsidRPr="00B62E95">
        <w:t xml:space="preserve"> был исключен из ВОПОГ с 1</w:t>
      </w:r>
      <w:r w:rsidR="005929C6">
        <w:t> </w:t>
      </w:r>
      <w:r w:rsidRPr="00B62E95">
        <w:t xml:space="preserve">января 2019 года. В ВОПОГ 2017 года </w:t>
      </w:r>
      <w:r>
        <w:t xml:space="preserve">в </w:t>
      </w:r>
      <w:r w:rsidRPr="00B62E95">
        <w:t>пояснения</w:t>
      </w:r>
      <w:r>
        <w:t>х</w:t>
      </w:r>
      <w:r w:rsidRPr="00B62E95">
        <w:t xml:space="preserve"> к подразделу Z </w:t>
      </w:r>
      <w:r>
        <w:t>было вос</w:t>
      </w:r>
      <w:r w:rsidRPr="00B62E95">
        <w:t>пр</w:t>
      </w:r>
      <w:r>
        <w:t>о</w:t>
      </w:r>
      <w:r w:rsidRPr="00B62E95">
        <w:t>и</w:t>
      </w:r>
      <w:r>
        <w:t xml:space="preserve">зведено </w:t>
      </w:r>
      <w:r w:rsidRPr="00B62E95">
        <w:t xml:space="preserve">требование, содержащееся в пункте 7.1.4.4.4 b): </w:t>
      </w:r>
      <w:r w:rsidR="005929C6">
        <w:t>«</w:t>
      </w:r>
      <w:r w:rsidRPr="00B62E95">
        <w:t>Электрооборудование, которое не является оборудованием гарантированного типа безопасности</w:t>
      </w:r>
      <w:r w:rsidR="005929C6">
        <w:t>»</w:t>
      </w:r>
      <w:r w:rsidRPr="00B62E95">
        <w:t>.</w:t>
      </w:r>
    </w:p>
    <w:p w14:paraId="68F5D88A" w14:textId="77777777" w:rsidR="009B10C1" w:rsidRPr="00B62E95" w:rsidRDefault="009B10C1" w:rsidP="009B10C1">
      <w:pPr>
        <w:pStyle w:val="SingleTxtG"/>
      </w:pPr>
      <w:r w:rsidRPr="00B62E95">
        <w:t>5.</w:t>
      </w:r>
      <w:r w:rsidRPr="00B62E95">
        <w:tab/>
        <w:t>Пояснения должны быть адаптированы к текстам пункта 7.1.4.4.4 а) и b) ВОПОГ, в которые были внесены поправки с 1 января 2019 года.</w:t>
      </w:r>
    </w:p>
    <w:p w14:paraId="3A811208" w14:textId="77777777" w:rsidR="009B10C1" w:rsidRPr="00B62E95" w:rsidRDefault="009B10C1" w:rsidP="005929C6">
      <w:pPr>
        <w:pStyle w:val="HChG"/>
      </w:pPr>
      <w:r w:rsidRPr="00B62E95">
        <w:tab/>
      </w:r>
      <w:r w:rsidRPr="00B62E95">
        <w:tab/>
        <w:t>Безопасность</w:t>
      </w:r>
    </w:p>
    <w:p w14:paraId="049D85F7" w14:textId="77777777" w:rsidR="009B10C1" w:rsidRPr="00B62E95" w:rsidRDefault="009B10C1" w:rsidP="009B10C1">
      <w:pPr>
        <w:pStyle w:val="SingleTxtG"/>
      </w:pPr>
      <w:r w:rsidRPr="00B62E95">
        <w:t>6.</w:t>
      </w:r>
      <w:r w:rsidRPr="00B62E95">
        <w:tab/>
        <w:t>Безопасность повышается за счет того, что ранее вводившее в заблуждение положение становится более понятным и удобным для пользователя.</w:t>
      </w:r>
    </w:p>
    <w:p w14:paraId="2A290C07" w14:textId="77777777" w:rsidR="009B10C1" w:rsidRPr="00B62E95" w:rsidRDefault="009B10C1" w:rsidP="005929C6">
      <w:pPr>
        <w:pStyle w:val="HChG"/>
      </w:pPr>
      <w:r w:rsidRPr="00B62E95">
        <w:tab/>
      </w:r>
      <w:r w:rsidRPr="00B62E95">
        <w:tab/>
        <w:t>Осуществимость</w:t>
      </w:r>
    </w:p>
    <w:p w14:paraId="03BF4456" w14:textId="77777777" w:rsidR="009B10C1" w:rsidRDefault="009B10C1" w:rsidP="009B10C1">
      <w:pPr>
        <w:pStyle w:val="SingleTxtG"/>
      </w:pPr>
      <w:r w:rsidRPr="00B62E95">
        <w:t>7.</w:t>
      </w:r>
      <w:r w:rsidRPr="00B62E95">
        <w:tab/>
        <w:t>Данная поправка не влечет за собой инвестиций в судостроение или организационных изменений в отношении перевоз</w:t>
      </w:r>
      <w:r>
        <w:t>о</w:t>
      </w:r>
      <w:r w:rsidRPr="00B62E95">
        <w:t>к.</w:t>
      </w:r>
    </w:p>
    <w:p w14:paraId="5BAD37E9" w14:textId="77777777" w:rsidR="009B10C1" w:rsidRPr="009B10C1" w:rsidRDefault="009B10C1" w:rsidP="009B10C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B10C1" w:rsidRPr="009B10C1" w:rsidSect="009B10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3F8EF" w14:textId="77777777" w:rsidR="00431465" w:rsidRPr="00A312BC" w:rsidRDefault="00431465" w:rsidP="00A312BC"/>
  </w:endnote>
  <w:endnote w:type="continuationSeparator" w:id="0">
    <w:p w14:paraId="5A903599" w14:textId="77777777" w:rsidR="00431465" w:rsidRPr="00A312BC" w:rsidRDefault="0043146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8B621" w14:textId="77777777" w:rsidR="009B10C1" w:rsidRPr="009B10C1" w:rsidRDefault="009B10C1">
    <w:pPr>
      <w:pStyle w:val="a8"/>
    </w:pPr>
    <w:r w:rsidRPr="009B10C1">
      <w:rPr>
        <w:b/>
        <w:sz w:val="18"/>
      </w:rPr>
      <w:fldChar w:fldCharType="begin"/>
    </w:r>
    <w:r w:rsidRPr="009B10C1">
      <w:rPr>
        <w:b/>
        <w:sz w:val="18"/>
      </w:rPr>
      <w:instrText xml:space="preserve"> PAGE  \* MERGEFORMAT </w:instrText>
    </w:r>
    <w:r w:rsidRPr="009B10C1">
      <w:rPr>
        <w:b/>
        <w:sz w:val="18"/>
      </w:rPr>
      <w:fldChar w:fldCharType="separate"/>
    </w:r>
    <w:r w:rsidRPr="009B10C1">
      <w:rPr>
        <w:b/>
        <w:noProof/>
        <w:sz w:val="18"/>
      </w:rPr>
      <w:t>2</w:t>
    </w:r>
    <w:r w:rsidRPr="009B10C1">
      <w:rPr>
        <w:b/>
        <w:sz w:val="18"/>
      </w:rPr>
      <w:fldChar w:fldCharType="end"/>
    </w:r>
    <w:r>
      <w:rPr>
        <w:b/>
        <w:sz w:val="18"/>
      </w:rPr>
      <w:tab/>
    </w:r>
    <w:r>
      <w:t>GE.20-14847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071A7" w14:textId="77777777" w:rsidR="009B10C1" w:rsidRPr="009B10C1" w:rsidRDefault="009B10C1" w:rsidP="009B10C1">
    <w:pPr>
      <w:pStyle w:val="a8"/>
      <w:tabs>
        <w:tab w:val="clear" w:pos="9639"/>
        <w:tab w:val="right" w:pos="9638"/>
      </w:tabs>
      <w:rPr>
        <w:b/>
        <w:sz w:val="18"/>
      </w:rPr>
    </w:pPr>
    <w:r>
      <w:t>GE.20-14847</w:t>
    </w:r>
    <w:r>
      <w:tab/>
    </w:r>
    <w:r w:rsidRPr="009B10C1">
      <w:rPr>
        <w:b/>
        <w:sz w:val="18"/>
      </w:rPr>
      <w:fldChar w:fldCharType="begin"/>
    </w:r>
    <w:r w:rsidRPr="009B10C1">
      <w:rPr>
        <w:b/>
        <w:sz w:val="18"/>
      </w:rPr>
      <w:instrText xml:space="preserve"> PAGE  \* MERGEFORMAT </w:instrText>
    </w:r>
    <w:r w:rsidRPr="009B10C1">
      <w:rPr>
        <w:b/>
        <w:sz w:val="18"/>
      </w:rPr>
      <w:fldChar w:fldCharType="separate"/>
    </w:r>
    <w:r w:rsidRPr="009B10C1">
      <w:rPr>
        <w:b/>
        <w:noProof/>
        <w:sz w:val="18"/>
      </w:rPr>
      <w:t>3</w:t>
    </w:r>
    <w:r w:rsidRPr="009B10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3ECB" w14:textId="77777777" w:rsidR="00042B72" w:rsidRPr="009B10C1" w:rsidRDefault="009B10C1" w:rsidP="009B10C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86D31E" wp14:editId="4B5DDE7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14847  (</w:t>
    </w:r>
    <w:proofErr w:type="gramEnd"/>
    <w:r>
      <w:t>R)</w:t>
    </w:r>
    <w:r w:rsidR="005929C6">
      <w:t xml:space="preserve">  171120  181120</w:t>
    </w:r>
    <w:r>
      <w:br/>
    </w:r>
    <w:r w:rsidRPr="009B10C1">
      <w:rPr>
        <w:rFonts w:ascii="C39T30Lfz" w:hAnsi="C39T30Lfz"/>
        <w:kern w:val="14"/>
        <w:sz w:val="56"/>
      </w:rPr>
      <w:t>*2014847*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A07F4DB" wp14:editId="1E49780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A2BA7" w14:textId="77777777" w:rsidR="00431465" w:rsidRPr="001075E9" w:rsidRDefault="0043146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3A9007" w14:textId="77777777" w:rsidR="00431465" w:rsidRDefault="0043146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38DC7B6" w14:textId="77777777" w:rsidR="009B10C1" w:rsidRPr="00B62E95" w:rsidRDefault="009B10C1" w:rsidP="009B10C1">
      <w:pPr>
        <w:pStyle w:val="ad"/>
      </w:pPr>
      <w:r>
        <w:tab/>
      </w:r>
      <w:r w:rsidRPr="009B10C1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CCNR-ZKR/ADN/WP.15/AC.2/2021/5.</w:t>
      </w:r>
    </w:p>
  </w:footnote>
  <w:footnote w:id="2">
    <w:p w14:paraId="71334291" w14:textId="77777777" w:rsidR="009B10C1" w:rsidRPr="00B62E95" w:rsidRDefault="009B10C1" w:rsidP="009B10C1">
      <w:pPr>
        <w:pStyle w:val="ad"/>
        <w:widowControl w:val="0"/>
      </w:pPr>
      <w:r>
        <w:tab/>
      </w:r>
      <w:r w:rsidRPr="009B10C1">
        <w:rPr>
          <w:sz w:val="20"/>
        </w:rPr>
        <w:t>**</w:t>
      </w:r>
      <w:r>
        <w:tab/>
        <w:t>В соответствии с программой работы</w:t>
      </w:r>
      <w:bookmarkStart w:id="0" w:name="_GoBack"/>
      <w:bookmarkEnd w:id="0"/>
      <w:r>
        <w:t xml:space="preserve"> Комитета по внутреннему транспорту на 2020 год, изложенной в предлагаемом бюджете по программам на 2020 год (A/74/6 (часть V, </w:t>
      </w:r>
      <w:r w:rsidR="005929C6">
        <w:t>разд.</w:t>
      </w:r>
      <w:r>
        <w:t xml:space="preserve"> 20), </w:t>
      </w:r>
      <w:r w:rsidR="005929C6">
        <w:t>п. </w:t>
      </w:r>
      <w:r>
        <w:t>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DE7ED" w14:textId="7B7BC8A2" w:rsidR="009B10C1" w:rsidRPr="009B10C1" w:rsidRDefault="009B10C1">
    <w:pPr>
      <w:pStyle w:val="a5"/>
    </w:pPr>
    <w:fldSimple w:instr=" TITLE  \* MERGEFORMAT ">
      <w:r w:rsidR="009B2F70">
        <w:t>ECE/TRANS/WP.15/AC.2/2021/5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A96B" w14:textId="0C219EAF" w:rsidR="009B10C1" w:rsidRPr="009B10C1" w:rsidRDefault="009B10C1" w:rsidP="009B10C1">
    <w:pPr>
      <w:pStyle w:val="a5"/>
      <w:jc w:val="right"/>
    </w:pPr>
    <w:fldSimple w:instr=" TITLE  \* MERGEFORMAT ">
      <w:r w:rsidR="009B2F70">
        <w:t>ECE/TRANS/WP.15/AC.2/2021/5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65"/>
    <w:rsid w:val="0001039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1465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29C6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10C1"/>
    <w:rsid w:val="009B2F70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ECC708"/>
  <w15:docId w15:val="{E5D006FF-6497-4A44-9062-ACFD7A0C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9B10C1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9B10C1"/>
    <w:rPr>
      <w:lang w:val="ru-RU" w:eastAsia="en-US"/>
    </w:rPr>
  </w:style>
  <w:style w:type="character" w:customStyle="1" w:styleId="HChGChar">
    <w:name w:val="_ H _Ch_G Char"/>
    <w:link w:val="HChG"/>
    <w:rsid w:val="009B10C1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D98D2-81A3-4399-97D0-ACAAFBC8FC51}"/>
</file>

<file path=customXml/itemProps2.xml><?xml version="1.0" encoding="utf-8"?>
<ds:datastoreItem xmlns:ds="http://schemas.openxmlformats.org/officeDocument/2006/customXml" ds:itemID="{3085AA6A-5FFC-48BF-831B-A0F75681FA24}"/>
</file>

<file path=customXml/itemProps3.xml><?xml version="1.0" encoding="utf-8"?>
<ds:datastoreItem xmlns:ds="http://schemas.openxmlformats.org/officeDocument/2006/customXml" ds:itemID="{AF60EEA5-DD2A-4D55-9D4D-09DA9F18FD7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315</Words>
  <Characters>2048</Characters>
  <Application>Microsoft Office Word</Application>
  <DocSecurity>0</DocSecurity>
  <Lines>58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ECE/TRANS/WP.15/AC.2/2021/5</vt:lpstr>
      <vt:lpstr>A/</vt:lpstr>
      <vt:lpstr>A/</vt:lpstr>
    </vt:vector>
  </TitlesOfParts>
  <Company>DCM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ECE/TRANS/WP.15/AC.2/2021/5</dc:title>
  <dc:subject/>
  <dc:creator>Marina KOROTKOVA</dc:creator>
  <cp:keywords/>
  <cp:lastModifiedBy>Marina KOROTKOVA</cp:lastModifiedBy>
  <cp:revision>3</cp:revision>
  <cp:lastPrinted>2020-11-18T10:38:00Z</cp:lastPrinted>
  <dcterms:created xsi:type="dcterms:W3CDTF">2020-11-18T10:38:00Z</dcterms:created>
  <dcterms:modified xsi:type="dcterms:W3CDTF">2020-11-18T10:39:00Z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