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B92DF9A" w14:textId="77777777" w:rsidTr="000D1B89">
        <w:trPr>
          <w:cantSplit/>
          <w:trHeight w:hRule="exact" w:val="851"/>
        </w:trPr>
        <w:tc>
          <w:tcPr>
            <w:tcW w:w="1276" w:type="dxa"/>
            <w:tcBorders>
              <w:bottom w:val="single" w:sz="4" w:space="0" w:color="auto"/>
            </w:tcBorders>
            <w:vAlign w:val="bottom"/>
          </w:tcPr>
          <w:p w14:paraId="727565F3" w14:textId="77777777" w:rsidR="00717266" w:rsidRDefault="00717266" w:rsidP="000D1B89">
            <w:pPr>
              <w:spacing w:after="80"/>
            </w:pPr>
          </w:p>
        </w:tc>
        <w:tc>
          <w:tcPr>
            <w:tcW w:w="2268" w:type="dxa"/>
            <w:tcBorders>
              <w:bottom w:val="single" w:sz="4" w:space="0" w:color="auto"/>
            </w:tcBorders>
            <w:vAlign w:val="bottom"/>
          </w:tcPr>
          <w:p w14:paraId="1CD51E0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EDCB09" w14:textId="77777777" w:rsidR="00717266" w:rsidRPr="00D47EEA" w:rsidRDefault="003C69AB" w:rsidP="003C69AB">
            <w:pPr>
              <w:suppressAutoHyphens w:val="0"/>
              <w:spacing w:after="20" w:line="240" w:lineRule="atLeast"/>
              <w:jc w:val="right"/>
            </w:pPr>
            <w:r w:rsidRPr="003C69AB">
              <w:rPr>
                <w:sz w:val="40"/>
              </w:rPr>
              <w:t>ECE</w:t>
            </w:r>
            <w:r>
              <w:t>/TRANS/WP.15/AC.2/2021/3</w:t>
            </w:r>
          </w:p>
        </w:tc>
      </w:tr>
      <w:tr w:rsidR="00717266" w14:paraId="1205D222" w14:textId="77777777" w:rsidTr="000D1B89">
        <w:trPr>
          <w:cantSplit/>
          <w:trHeight w:hRule="exact" w:val="2835"/>
        </w:trPr>
        <w:tc>
          <w:tcPr>
            <w:tcW w:w="1276" w:type="dxa"/>
            <w:tcBorders>
              <w:top w:val="single" w:sz="4" w:space="0" w:color="auto"/>
              <w:bottom w:val="single" w:sz="12" w:space="0" w:color="auto"/>
            </w:tcBorders>
          </w:tcPr>
          <w:p w14:paraId="2C98EDCA" w14:textId="77777777" w:rsidR="00717266" w:rsidRDefault="00717266" w:rsidP="000D1B89">
            <w:pPr>
              <w:spacing w:before="120"/>
            </w:pPr>
            <w:r>
              <w:rPr>
                <w:noProof/>
                <w:lang w:val="fr-CH" w:eastAsia="fr-CH"/>
              </w:rPr>
              <w:drawing>
                <wp:inline distT="0" distB="0" distL="0" distR="0" wp14:anchorId="3F57A61B" wp14:editId="208C1FD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E725D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BA47411" w14:textId="77777777" w:rsidR="00717266" w:rsidRDefault="003C69AB" w:rsidP="003C69AB">
            <w:pPr>
              <w:spacing w:before="240"/>
            </w:pPr>
            <w:r>
              <w:t>Distr.: General</w:t>
            </w:r>
          </w:p>
          <w:p w14:paraId="0F056F6C" w14:textId="77777777" w:rsidR="003C69AB" w:rsidRDefault="003C69AB" w:rsidP="003C69AB">
            <w:pPr>
              <w:suppressAutoHyphens w:val="0"/>
            </w:pPr>
            <w:r>
              <w:t>9 November 2020</w:t>
            </w:r>
          </w:p>
          <w:p w14:paraId="5E903209" w14:textId="33A01724" w:rsidR="003C69AB" w:rsidRDefault="003C69AB" w:rsidP="003C69AB">
            <w:pPr>
              <w:suppressAutoHyphens w:val="0"/>
            </w:pPr>
            <w:r>
              <w:t>English</w:t>
            </w:r>
          </w:p>
          <w:p w14:paraId="5CDC7F20" w14:textId="77777777" w:rsidR="003C69AB" w:rsidRDefault="003C69AB" w:rsidP="003C69AB">
            <w:pPr>
              <w:suppressAutoHyphens w:val="0"/>
              <w:spacing w:line="240" w:lineRule="atLeast"/>
            </w:pPr>
            <w:r>
              <w:t>Original: French</w:t>
            </w:r>
          </w:p>
        </w:tc>
      </w:tr>
    </w:tbl>
    <w:p w14:paraId="30509655" w14:textId="77777777" w:rsidR="003C69AB" w:rsidRDefault="003C69AB">
      <w:pPr>
        <w:spacing w:before="120"/>
        <w:rPr>
          <w:b/>
          <w:sz w:val="28"/>
          <w:szCs w:val="28"/>
        </w:rPr>
      </w:pPr>
      <w:r>
        <w:rPr>
          <w:b/>
          <w:sz w:val="28"/>
          <w:szCs w:val="28"/>
        </w:rPr>
        <w:t>Economic Commission for Europe</w:t>
      </w:r>
    </w:p>
    <w:p w14:paraId="1EA411F3" w14:textId="77777777" w:rsidR="003C69AB" w:rsidRDefault="003C69AB">
      <w:pPr>
        <w:spacing w:before="120"/>
        <w:rPr>
          <w:sz w:val="28"/>
          <w:szCs w:val="28"/>
        </w:rPr>
      </w:pPr>
      <w:r>
        <w:rPr>
          <w:sz w:val="28"/>
          <w:szCs w:val="28"/>
        </w:rPr>
        <w:t>Inland Transport Committee</w:t>
      </w:r>
    </w:p>
    <w:p w14:paraId="17514D4E" w14:textId="01E6CCFE" w:rsidR="003C69AB" w:rsidRDefault="003C69AB" w:rsidP="003C69AB">
      <w:pPr>
        <w:spacing w:before="120" w:after="120"/>
        <w:rPr>
          <w:b/>
          <w:sz w:val="24"/>
          <w:szCs w:val="24"/>
        </w:rPr>
      </w:pPr>
      <w:r w:rsidRPr="003C69AB">
        <w:rPr>
          <w:b/>
          <w:sz w:val="24"/>
          <w:szCs w:val="24"/>
        </w:rPr>
        <w:t>Working Party on the Transport of Dangerous Goods</w:t>
      </w:r>
    </w:p>
    <w:p w14:paraId="12B8FCFC" w14:textId="77777777" w:rsidR="003C69AB" w:rsidRPr="003C69AB" w:rsidRDefault="003C69AB" w:rsidP="003C69AB">
      <w:pPr>
        <w:spacing w:after="120"/>
        <w:rPr>
          <w:b/>
          <w:bCs/>
        </w:rPr>
      </w:pPr>
      <w:r w:rsidRPr="003C69AB">
        <w:rPr>
          <w:b/>
          <w:bCs/>
        </w:rPr>
        <w:t>Joint Meeting of Experts on the Regulations annexed to the</w:t>
      </w:r>
      <w:r w:rsidRPr="003C69AB">
        <w:rPr>
          <w:b/>
          <w:bCs/>
        </w:rPr>
        <w:br/>
        <w:t>European Agreement concerning the International Carriage</w:t>
      </w:r>
      <w:r w:rsidRPr="003C69AB">
        <w:rPr>
          <w:b/>
          <w:bCs/>
        </w:rPr>
        <w:br/>
        <w:t>of Dangerous Goods by Inland Waterways (ADN)</w:t>
      </w:r>
      <w:r w:rsidRPr="003C69AB">
        <w:rPr>
          <w:b/>
          <w:bCs/>
        </w:rPr>
        <w:br/>
        <w:t>(ADN Safety Committee)</w:t>
      </w:r>
      <w:bookmarkStart w:id="0" w:name="_GoBack"/>
      <w:bookmarkEnd w:id="0"/>
    </w:p>
    <w:p w14:paraId="5DCE100F" w14:textId="77777777" w:rsidR="003C69AB" w:rsidRPr="003C69AB" w:rsidRDefault="003C69AB" w:rsidP="003C69AB">
      <w:pPr>
        <w:rPr>
          <w:b/>
          <w:bCs/>
        </w:rPr>
      </w:pPr>
      <w:r w:rsidRPr="003C69AB">
        <w:rPr>
          <w:b/>
          <w:bCs/>
        </w:rPr>
        <w:t>Thirty-seventh session</w:t>
      </w:r>
    </w:p>
    <w:p w14:paraId="454AF859" w14:textId="77777777" w:rsidR="003C69AB" w:rsidRPr="00DB4902" w:rsidRDefault="003C69AB" w:rsidP="003C69AB">
      <w:r w:rsidRPr="00DB4902">
        <w:t>Geneva, 25–29 January 2021</w:t>
      </w:r>
    </w:p>
    <w:p w14:paraId="6826538F" w14:textId="77777777" w:rsidR="003C69AB" w:rsidRPr="00DB4902" w:rsidRDefault="003C69AB" w:rsidP="003C69AB">
      <w:r w:rsidRPr="00DB4902">
        <w:t>Item 5 (b) of the provisional agenda</w:t>
      </w:r>
    </w:p>
    <w:p w14:paraId="21607E00" w14:textId="77777777" w:rsidR="003C69AB" w:rsidRPr="003C69AB" w:rsidRDefault="003C69AB" w:rsidP="003C69AB">
      <w:pPr>
        <w:rPr>
          <w:b/>
          <w:bCs/>
        </w:rPr>
      </w:pPr>
      <w:r w:rsidRPr="003C69AB">
        <w:rPr>
          <w:b/>
          <w:bCs/>
        </w:rPr>
        <w:t>Proposals for amendments to the Regulations annexed to ADN:</w:t>
      </w:r>
    </w:p>
    <w:p w14:paraId="0DCE92CE" w14:textId="77777777" w:rsidR="003C69AB" w:rsidRPr="003C69AB" w:rsidRDefault="003C69AB" w:rsidP="003C69AB">
      <w:pPr>
        <w:rPr>
          <w:b/>
          <w:bCs/>
        </w:rPr>
      </w:pPr>
      <w:r w:rsidRPr="003C69AB">
        <w:rPr>
          <w:b/>
          <w:bCs/>
        </w:rPr>
        <w:t>Other proposals</w:t>
      </w:r>
    </w:p>
    <w:p w14:paraId="48E2A348" w14:textId="26C0EAB9" w:rsidR="003C69AB" w:rsidRPr="00DB4902" w:rsidRDefault="003C69AB" w:rsidP="003C69AB">
      <w:pPr>
        <w:pStyle w:val="HChG"/>
      </w:pPr>
      <w:r w:rsidRPr="00DB4902">
        <w:tab/>
      </w:r>
      <w:r w:rsidRPr="00DB4902">
        <w:tab/>
        <w:t xml:space="preserve">Degassing of inland waterway tank vessels at a reception facility </w:t>
      </w:r>
      <w:r>
        <w:t>–</w:t>
      </w:r>
      <w:r w:rsidRPr="00DB4902">
        <w:t xml:space="preserve"> spring loaded low-pressure valve ECE/TRANS/WP.15/AC.2/2020/36 </w:t>
      </w:r>
      <w:r>
        <w:t>–</w:t>
      </w:r>
      <w:r w:rsidRPr="00DB4902">
        <w:t xml:space="preserve"> (Netherlands)</w:t>
      </w:r>
      <w:bookmarkStart w:id="1" w:name="_Hlk53046188"/>
      <w:bookmarkEnd w:id="1"/>
    </w:p>
    <w:p w14:paraId="399ECEB5" w14:textId="5D4B246A" w:rsidR="003C69AB" w:rsidRPr="003C69AB" w:rsidRDefault="003C69AB" w:rsidP="003C69AB">
      <w:pPr>
        <w:pStyle w:val="H1G"/>
        <w:rPr>
          <w:b w:val="0"/>
          <w:bCs/>
          <w:sz w:val="20"/>
          <w:szCs w:val="16"/>
        </w:rPr>
      </w:pPr>
      <w:r w:rsidRPr="00DB4902">
        <w:tab/>
      </w:r>
      <w:r w:rsidRPr="00DB4902">
        <w:tab/>
        <w:t>Transmitted by the Government of Germany</w:t>
      </w:r>
      <w:r w:rsidRPr="003C69AB">
        <w:rPr>
          <w:b w:val="0"/>
          <w:bCs/>
          <w:sz w:val="20"/>
          <w:szCs w:val="16"/>
        </w:rPr>
        <w:footnoteReference w:customMarkFollows="1" w:id="1"/>
        <w:t>*</w:t>
      </w:r>
      <w:r w:rsidRPr="003C69AB">
        <w:rPr>
          <w:b w:val="0"/>
          <w:bCs/>
          <w:position w:val="8"/>
          <w:sz w:val="20"/>
          <w:szCs w:val="16"/>
        </w:rPr>
        <w:t>,</w:t>
      </w:r>
      <w:r w:rsidRPr="003C69AB">
        <w:rPr>
          <w:b w:val="0"/>
          <w:bCs/>
          <w:sz w:val="20"/>
          <w:szCs w:val="16"/>
        </w:rPr>
        <w:t xml:space="preserve"> </w:t>
      </w:r>
      <w:r w:rsidRPr="003C69AB">
        <w:rPr>
          <w:b w:val="0"/>
          <w:bCs/>
          <w:sz w:val="20"/>
          <w:szCs w:val="16"/>
        </w:rPr>
        <w:footnoteReference w:customMarkFollows="1" w:id="2"/>
        <w:t>**</w:t>
      </w:r>
    </w:p>
    <w:p w14:paraId="1C6CCF85" w14:textId="77777777" w:rsidR="003C69AB" w:rsidRPr="00DB4902" w:rsidRDefault="003C69AB" w:rsidP="003C69AB">
      <w:pPr>
        <w:pStyle w:val="HChG"/>
      </w:pPr>
      <w:r w:rsidRPr="00DB4902">
        <w:tab/>
      </w:r>
      <w:r w:rsidRPr="00DB4902">
        <w:tab/>
        <w:t>Introduction</w:t>
      </w:r>
    </w:p>
    <w:p w14:paraId="1561EC06" w14:textId="77777777" w:rsidR="003C69AB" w:rsidRPr="00DB4902" w:rsidRDefault="003C69AB" w:rsidP="003C69AB">
      <w:pPr>
        <w:pStyle w:val="SingleTxtG"/>
      </w:pPr>
      <w:r w:rsidRPr="00DB4902">
        <w:t>1.</w:t>
      </w:r>
      <w:r w:rsidRPr="00DB4902">
        <w:tab/>
        <w:t>Germany thanks the Netherlands for its initiative reacting to previous discussions in the Safety Committee on improving the requirements for the degassing of inland waterway tankers at reception facilities.</w:t>
      </w:r>
    </w:p>
    <w:p w14:paraId="68A85953" w14:textId="4B1AE671" w:rsidR="003C69AB" w:rsidRPr="00DB4902" w:rsidRDefault="003C69AB" w:rsidP="003C69AB">
      <w:pPr>
        <w:pStyle w:val="SingleTxtG"/>
      </w:pPr>
      <w:r w:rsidRPr="00DB4902">
        <w:t>2.</w:t>
      </w:r>
      <w:r w:rsidRPr="00DB4902">
        <w:tab/>
        <w:t xml:space="preserve">In the introduction to the document, the function of a </w:t>
      </w:r>
      <w:r w:rsidR="00FF772F">
        <w:t>“</w:t>
      </w:r>
      <w:r w:rsidRPr="00DB4902">
        <w:t>low-pressure valve</w:t>
      </w:r>
      <w:r w:rsidR="00FF772F">
        <w:t>”</w:t>
      </w:r>
      <w:r w:rsidRPr="00DB4902">
        <w:t xml:space="preserve"> is explained. There is no definition of a low-pressure valve in 1.2.1 of ADN. Then in 9.3.x.62, the function is not described clearly enough.</w:t>
      </w:r>
    </w:p>
    <w:p w14:paraId="1D77B95E" w14:textId="67404BA7" w:rsidR="003C69AB" w:rsidRPr="00DB4902" w:rsidRDefault="00901B25" w:rsidP="00901B25">
      <w:pPr>
        <w:pStyle w:val="SingleTxtG"/>
        <w:ind w:left="1701" w:hanging="567"/>
      </w:pPr>
      <w:r>
        <w:tab/>
      </w:r>
      <w:r w:rsidR="003C69AB" w:rsidRPr="00DB4902">
        <w:t xml:space="preserve">INF.35 (UENF/OEB) </w:t>
      </w:r>
      <w:r w:rsidR="0053099E">
        <w:t>–</w:t>
      </w:r>
      <w:r w:rsidR="0053099E" w:rsidRPr="00DB4902">
        <w:t xml:space="preserve"> </w:t>
      </w:r>
      <w:r w:rsidR="003C69AB" w:rsidRPr="00DB4902">
        <w:t xml:space="preserve">in German only </w:t>
      </w:r>
      <w:r w:rsidR="0053099E">
        <w:t>–</w:t>
      </w:r>
      <w:r w:rsidR="0053099E" w:rsidRPr="00DB4902">
        <w:t xml:space="preserve"> </w:t>
      </w:r>
      <w:r w:rsidR="003C69AB" w:rsidRPr="00DB4902">
        <w:t xml:space="preserve">from the thirty-fifth session, section 3: </w:t>
      </w:r>
      <w:r w:rsidR="00FF772F">
        <w:t>“</w:t>
      </w:r>
      <w:r w:rsidR="003C69AB" w:rsidRPr="00901B25">
        <w:rPr>
          <w:i/>
          <w:iCs/>
        </w:rPr>
        <w:t>In addition, the operation of a new spring-loaded low-pressure valve in addition to the existing vacuum valve does not seem to have been sufficiently considered.</w:t>
      </w:r>
      <w:r w:rsidR="00FF772F">
        <w:t>”</w:t>
      </w:r>
    </w:p>
    <w:p w14:paraId="150F1A6D" w14:textId="383FF153" w:rsidR="003C69AB" w:rsidRPr="00DB4902" w:rsidRDefault="003C69AB" w:rsidP="003C69AB">
      <w:pPr>
        <w:pStyle w:val="SingleTxtG"/>
      </w:pPr>
      <w:r w:rsidRPr="00DB4902">
        <w:t>3.</w:t>
      </w:r>
      <w:r w:rsidRPr="00DB4902">
        <w:tab/>
        <w:t xml:space="preserve">In the view of the German delegation, the interpretation of the informal group of recommended ADN classification societies (INF.11 for the thirty-fifth session, report of the seventeenth session, section 4. r. to 6) is not convincing: </w:t>
      </w:r>
      <w:r w:rsidR="00FF772F">
        <w:t>“</w:t>
      </w:r>
      <w:r w:rsidRPr="00DB4902">
        <w:t>The group recommends that the available under-pressure safety valve should be used to lead the air into the cargo tanks. This is common practice on sea-going ships</w:t>
      </w:r>
      <w:r w:rsidR="00FF772F">
        <w:t>”</w:t>
      </w:r>
      <w:r w:rsidRPr="00DB4902">
        <w:t>.</w:t>
      </w:r>
    </w:p>
    <w:p w14:paraId="7F7581D0" w14:textId="1ED5E912" w:rsidR="003C69AB" w:rsidRPr="00DB4902" w:rsidRDefault="003C69AB" w:rsidP="003C69AB">
      <w:pPr>
        <w:pStyle w:val="SingleTxtG"/>
      </w:pPr>
      <w:r w:rsidRPr="00DB4902">
        <w:lastRenderedPageBreak/>
        <w:t>4.</w:t>
      </w:r>
      <w:r w:rsidRPr="00DB4902">
        <w:tab/>
        <w:t xml:space="preserve">The 9.3.x.62 paragraphs contain a significant error, as the text of the requirements is not in line with the results of the work of the informal working group on degassing of tank vessels. Germany had already raised this point at the thirty-fifth session of the ADN Safety Committee in August 2019 (informal document </w:t>
      </w:r>
      <w:r w:rsidRPr="007932F2">
        <w:t>INF.</w:t>
      </w:r>
      <w:r w:rsidR="007932F2" w:rsidRPr="007932F2">
        <w:t>1</w:t>
      </w:r>
      <w:r w:rsidRPr="007932F2">
        <w:t>4</w:t>
      </w:r>
      <w:r w:rsidRPr="00DB4902">
        <w:t xml:space="preserve"> of the thirty-fifth session).</w:t>
      </w:r>
    </w:p>
    <w:p w14:paraId="5A020DEF" w14:textId="77777777" w:rsidR="003C69AB" w:rsidRPr="00DB4902" w:rsidRDefault="003C69AB" w:rsidP="003C69AB">
      <w:pPr>
        <w:pStyle w:val="SingleTxtG"/>
      </w:pPr>
      <w:r w:rsidRPr="00DB4902">
        <w:t>5.</w:t>
      </w:r>
      <w:r w:rsidRPr="00DB4902">
        <w:tab/>
        <w:t>Germany proposes that, when the proposal in document ECE/TRANS/WP.15/AC.2/2020/36 is considered, the following proposed amendments aimed at improving the requirements for the low-pressure valve in all its aspects should also be considered:</w:t>
      </w:r>
    </w:p>
    <w:p w14:paraId="1BDD6FF4" w14:textId="0DC96B50" w:rsidR="003C69AB" w:rsidRPr="00DB4902" w:rsidRDefault="00901B25" w:rsidP="003C69AB">
      <w:pPr>
        <w:pStyle w:val="SingleTxtG"/>
      </w:pPr>
      <w:r>
        <w:tab/>
      </w:r>
      <w:r w:rsidR="003C69AB" w:rsidRPr="00DB4902">
        <w:t>(a)</w:t>
      </w:r>
      <w:r w:rsidR="003C69AB" w:rsidRPr="00DB4902">
        <w:tab/>
        <w:t xml:space="preserve">A pressure-equalizing valve is required in cargo tanks for the piping for air </w:t>
      </w:r>
      <w:r w:rsidR="003C69AB" w:rsidRPr="00330D7B">
        <w:rPr>
          <w:u w:val="single"/>
        </w:rPr>
        <w:t>intake on board the vessel</w:t>
      </w:r>
      <w:r w:rsidR="003C69AB" w:rsidRPr="00DB4902">
        <w:t xml:space="preserve"> and not, as currently stated in the text of the requirements, for the piping for air </w:t>
      </w:r>
      <w:r w:rsidR="003C69AB" w:rsidRPr="00330D7B">
        <w:rPr>
          <w:u w:val="single"/>
        </w:rPr>
        <w:t>extraction</w:t>
      </w:r>
      <w:r w:rsidR="003C69AB" w:rsidRPr="00DB4902">
        <w:t xml:space="preserve"> (ECE/TRANS/WP.15/AC.2/2017/47, paras. 9 and 10).</w:t>
      </w:r>
    </w:p>
    <w:p w14:paraId="191CAD39" w14:textId="03268CB2" w:rsidR="003C69AB" w:rsidRPr="00DB4902" w:rsidRDefault="00901B25" w:rsidP="003C69AB">
      <w:pPr>
        <w:pStyle w:val="SingleTxtG"/>
      </w:pPr>
      <w:r>
        <w:tab/>
      </w:r>
      <w:r w:rsidR="003C69AB" w:rsidRPr="00DB4902">
        <w:t>(b)</w:t>
      </w:r>
      <w:r w:rsidR="003C69AB" w:rsidRPr="00DB4902">
        <w:tab/>
        <w:t>The function of this valve, i.e., to prevent other vacuum valves referred to in 9.3.2.22.4 or 9.3.3.22.4 from opening on cargo tanks during equalization of pressure in an open system for degassing, should be described more clearly in the text of the requirement. (ECE/TRANS/WP.15/AC.2/72, para. 10).</w:t>
      </w:r>
    </w:p>
    <w:p w14:paraId="7C2E256A" w14:textId="0F3565FB" w:rsidR="003C69AB" w:rsidRPr="00DB4902" w:rsidRDefault="00330D7B" w:rsidP="003C69AB">
      <w:pPr>
        <w:pStyle w:val="SingleTxtG"/>
      </w:pPr>
      <w:r>
        <w:tab/>
      </w:r>
      <w:r w:rsidR="003C69AB" w:rsidRPr="00DB4902">
        <w:t xml:space="preserve">To this end, the term </w:t>
      </w:r>
      <w:r w:rsidR="00FF772F">
        <w:t>“</w:t>
      </w:r>
      <w:r w:rsidR="003C69AB" w:rsidRPr="00DB4902">
        <w:t>low-pressure valve</w:t>
      </w:r>
      <w:r w:rsidR="00FF772F">
        <w:t>”</w:t>
      </w:r>
      <w:r w:rsidR="003C69AB" w:rsidRPr="00DB4902">
        <w:t xml:space="preserve"> should be replaced by </w:t>
      </w:r>
      <w:r w:rsidR="00FF772F">
        <w:t>“</w:t>
      </w:r>
      <w:r w:rsidR="003C69AB" w:rsidRPr="00DB4902">
        <w:t>additional vacuum valve</w:t>
      </w:r>
      <w:r w:rsidR="00FF772F">
        <w:t>”</w:t>
      </w:r>
      <w:r w:rsidR="003C69AB" w:rsidRPr="00DB4902">
        <w:t>.</w:t>
      </w:r>
    </w:p>
    <w:p w14:paraId="115E5F2D" w14:textId="1AADFA2B" w:rsidR="003C69AB" w:rsidRPr="00DB4902" w:rsidRDefault="00901B25" w:rsidP="003C69AB">
      <w:pPr>
        <w:pStyle w:val="SingleTxtG"/>
      </w:pPr>
      <w:r>
        <w:tab/>
      </w:r>
      <w:r w:rsidR="003C69AB" w:rsidRPr="00DB4902">
        <w:t>(c)</w:t>
      </w:r>
      <w:r w:rsidR="003C69AB" w:rsidRPr="00DB4902">
        <w:tab/>
        <w:t xml:space="preserve">Degassing of type G tankers is not possible at reception facilities as defined in the Convention on the Collection, Storage and Reception of Waste Generated during Navigation on the Rhine and Other Inland Waterways (CDNI). Therefore, there is no need for 9.3.1 to contain construction rules for low-pressure valves/additional vacuum valves. </w:t>
      </w:r>
    </w:p>
    <w:p w14:paraId="6C760B00" w14:textId="32966A62" w:rsidR="003C69AB" w:rsidRPr="00DB4902" w:rsidRDefault="00901B25" w:rsidP="003C69AB">
      <w:pPr>
        <w:pStyle w:val="SingleTxtG"/>
      </w:pPr>
      <w:r>
        <w:tab/>
      </w:r>
      <w:r w:rsidR="003C69AB" w:rsidRPr="00DB4902">
        <w:t>(d)</w:t>
      </w:r>
      <w:r w:rsidR="003C69AB" w:rsidRPr="00DB4902">
        <w:tab/>
        <w:t>The title and text of 7.2.3.7.2.1 should have the same content.</w:t>
      </w:r>
    </w:p>
    <w:p w14:paraId="0790EE0C" w14:textId="4F7C0898" w:rsidR="003C69AB" w:rsidRPr="00DB4902" w:rsidRDefault="00901B25" w:rsidP="003C69AB">
      <w:pPr>
        <w:pStyle w:val="SingleTxtG"/>
      </w:pPr>
      <w:r>
        <w:tab/>
      </w:r>
      <w:r w:rsidR="003C69AB" w:rsidRPr="00DB4902">
        <w:t>(e)</w:t>
      </w:r>
      <w:r w:rsidR="003C69AB" w:rsidRPr="00DB4902">
        <w:tab/>
        <w:t>The service requirements in part 7 should not repeat construction rules already given in 9.3.x.62.</w:t>
      </w:r>
    </w:p>
    <w:p w14:paraId="5E08FD54" w14:textId="28D1DC09" w:rsidR="003C69AB" w:rsidRPr="00DB4902" w:rsidRDefault="00330D7B" w:rsidP="003C69AB">
      <w:pPr>
        <w:pStyle w:val="SingleTxtG"/>
      </w:pPr>
      <w:r>
        <w:tab/>
      </w:r>
      <w:r w:rsidR="003C69AB" w:rsidRPr="00DB4902">
        <w:t>(f)</w:t>
      </w:r>
      <w:r w:rsidR="003C69AB" w:rsidRPr="00DB4902">
        <w:tab/>
        <w:t>In the list in 1.4.2 of ADN, Obligations of the main participants, it is not sufficiently clear who is responsible for protecting the opening used on board for pressure equalization by means of an additional vacuum valve and who is responsible for flame arresters in the piping between the vessel and the reception facility.</w:t>
      </w:r>
    </w:p>
    <w:p w14:paraId="19EB577C" w14:textId="15F3008A" w:rsidR="003C69AB" w:rsidRPr="00DB4902" w:rsidRDefault="00330D7B" w:rsidP="003C69AB">
      <w:pPr>
        <w:pStyle w:val="SingleTxtG"/>
      </w:pPr>
      <w:r>
        <w:tab/>
      </w:r>
      <w:r w:rsidR="003C69AB" w:rsidRPr="00DB4902">
        <w:t>(g)</w:t>
      </w:r>
      <w:r w:rsidR="003C69AB" w:rsidRPr="00DB4902">
        <w:tab/>
        <w:t>According to ADN 8.6.4, Checklist for degassing to reception facilities, question 6.2, the operator of the reception facility must ensure that the air intake port is fitted with a spring-loaded low-pressure valve [new: additional vacuum valve] for the equalization of pressure in the cargo tank. However, the operator of the reception facility generally does not have access to the technical equipment on board the vessel.</w:t>
      </w:r>
    </w:p>
    <w:p w14:paraId="7487ECF6" w14:textId="77777777" w:rsidR="003C69AB" w:rsidRPr="00DB4902" w:rsidRDefault="003C69AB" w:rsidP="00AE5E7C">
      <w:pPr>
        <w:pStyle w:val="HChG"/>
      </w:pPr>
      <w:r w:rsidRPr="00DB4902">
        <w:tab/>
      </w:r>
      <w:r w:rsidRPr="00DB4902">
        <w:tab/>
        <w:t>Proposals for amendments</w:t>
      </w:r>
    </w:p>
    <w:p w14:paraId="1D9A8D0F" w14:textId="77777777" w:rsidR="003C69AB" w:rsidRPr="00DB4902" w:rsidRDefault="003C69AB" w:rsidP="003C69AB">
      <w:pPr>
        <w:pStyle w:val="SingleTxtG"/>
      </w:pPr>
      <w:r w:rsidRPr="00DB4902">
        <w:t>6.</w:t>
      </w:r>
      <w:r w:rsidRPr="00DB4902">
        <w:tab/>
        <w:t>Delete 9.3.1.62.</w:t>
      </w:r>
    </w:p>
    <w:p w14:paraId="4D223D4F" w14:textId="51F01438" w:rsidR="003C69AB" w:rsidRPr="00DB4902" w:rsidRDefault="003C69AB" w:rsidP="003C69AB">
      <w:pPr>
        <w:pStyle w:val="SingleTxtG"/>
      </w:pPr>
      <w:r w:rsidRPr="00DB4902">
        <w:t>7.</w:t>
      </w:r>
      <w:r w:rsidRPr="00DB4902">
        <w:tab/>
        <w:t>Amend 9.3.2.62 and 9.3.3.62 to read as follows</w:t>
      </w:r>
      <w:r w:rsidR="00FF772F">
        <w:t>:</w:t>
      </w:r>
    </w:p>
    <w:p w14:paraId="3596D6C4" w14:textId="2DD2CAA9" w:rsidR="003C69AB" w:rsidRPr="00DB4902" w:rsidRDefault="00AE5E7C" w:rsidP="00AE5E7C">
      <w:pPr>
        <w:pStyle w:val="SingleTxtG"/>
        <w:ind w:left="1701" w:hanging="567"/>
      </w:pPr>
      <w:r>
        <w:tab/>
      </w:r>
      <w:r w:rsidR="00FF772F">
        <w:t>“</w:t>
      </w:r>
      <w:r w:rsidR="003C69AB" w:rsidRPr="00AE5E7C">
        <w:rPr>
          <w:b/>
          <w:bCs/>
        </w:rPr>
        <w:t>9.</w:t>
      </w:r>
      <w:proofErr w:type="gramStart"/>
      <w:r w:rsidR="003C69AB" w:rsidRPr="00AE5E7C">
        <w:rPr>
          <w:b/>
          <w:bCs/>
        </w:rPr>
        <w:t>3.x.</w:t>
      </w:r>
      <w:proofErr w:type="gramEnd"/>
      <w:r w:rsidR="003C69AB" w:rsidRPr="00AE5E7C">
        <w:rPr>
          <w:b/>
          <w:bCs/>
        </w:rPr>
        <w:t>62</w:t>
      </w:r>
      <w:r w:rsidR="003C69AB" w:rsidRPr="00AE5E7C">
        <w:rPr>
          <w:b/>
          <w:bCs/>
        </w:rPr>
        <w:tab/>
        <w:t>Additional vacuum valve for degassing to reception facilities</w:t>
      </w:r>
      <w:r w:rsidR="003C69AB" w:rsidRPr="00DB4902">
        <w:t xml:space="preserve"> </w:t>
      </w:r>
      <w:bookmarkStart w:id="2" w:name="_Hlk53046288"/>
      <w:bookmarkEnd w:id="2"/>
    </w:p>
    <w:p w14:paraId="76B9F996" w14:textId="2A5192F7" w:rsidR="003C69AB" w:rsidRPr="00DB4902" w:rsidRDefault="00AE5E7C" w:rsidP="00AE5E7C">
      <w:pPr>
        <w:pStyle w:val="SingleTxtG"/>
        <w:ind w:left="1701" w:hanging="567"/>
      </w:pPr>
      <w:r>
        <w:tab/>
      </w:r>
      <w:r w:rsidR="003C69AB" w:rsidRPr="00DB4902">
        <w:t>An aperture in the loading and unloading piping or in the venting piping used at reception facilities for the degassing of cargo tanks and loading and unloading piping to extract ambient air for the purpose of equalization of pressure (see 7.2.3.7.2.3) shall be fitted with a connection for an additional portable vacuum valve or an additional permanently installed vacuum valve.</w:t>
      </w:r>
    </w:p>
    <w:p w14:paraId="57A8EE45" w14:textId="167FC614" w:rsidR="003C69AB" w:rsidRPr="00DB4902" w:rsidRDefault="00AE5E7C" w:rsidP="00AE5E7C">
      <w:pPr>
        <w:pStyle w:val="SingleTxtG"/>
        <w:ind w:left="1701" w:hanging="567"/>
      </w:pPr>
      <w:r>
        <w:tab/>
      </w:r>
      <w:r w:rsidR="003C69AB" w:rsidRPr="00DB4902">
        <w:t>The trigger pressure of this valve shall be adjusted so that the vacuum valve referred to in 9.3.x.22.4 is not activated during degassing.</w:t>
      </w:r>
    </w:p>
    <w:p w14:paraId="06C9B3CC" w14:textId="5C3F1287" w:rsidR="003C69AB" w:rsidRPr="00DB4902" w:rsidRDefault="00AE5E7C" w:rsidP="00AE5E7C">
      <w:pPr>
        <w:pStyle w:val="SingleTxtG"/>
        <w:ind w:left="1701" w:hanging="567"/>
      </w:pPr>
      <w:r>
        <w:tab/>
      </w:r>
      <w:r w:rsidR="003C69AB" w:rsidRPr="00DB4902">
        <w:t>If the vessel</w:t>
      </w:r>
      <w:r w:rsidR="00FF772F">
        <w:t>’</w:t>
      </w:r>
      <w:r w:rsidR="003C69AB" w:rsidRPr="00DB4902">
        <w:t>s substance list according to 1.16.1.2.5 contains substances for which explosion protection is required in column (17) of Table C of Chapter 3.2, the valve shall be fitted with a flame arrester capable of withstanding a deflagration. When the vessel is not degassing to a reception facility, the aperture shall be closed with a blind flange.</w:t>
      </w:r>
    </w:p>
    <w:p w14:paraId="03034DB7" w14:textId="6FA70099" w:rsidR="003C69AB" w:rsidRPr="00DB4902" w:rsidRDefault="00AE5E7C" w:rsidP="00AE5E7C">
      <w:pPr>
        <w:pStyle w:val="SingleTxtG"/>
        <w:ind w:left="1701" w:hanging="567"/>
      </w:pPr>
      <w:r>
        <w:tab/>
      </w:r>
      <w:r w:rsidR="003C69AB" w:rsidRPr="002A3ED3">
        <w:rPr>
          <w:i/>
          <w:iCs/>
        </w:rPr>
        <w:t>NOTE</w:t>
      </w:r>
      <w:r w:rsidR="003C69AB" w:rsidRPr="00DB4902">
        <w:t>: Paragraph 7.2.4.22.1 applies for the opening of this aperture.</w:t>
      </w:r>
      <w:r w:rsidR="00FF772F">
        <w:t>”</w:t>
      </w:r>
      <w:r w:rsidR="003C69AB" w:rsidRPr="00DB4902">
        <w:t xml:space="preserve"> </w:t>
      </w:r>
    </w:p>
    <w:p w14:paraId="30C9063A" w14:textId="77777777" w:rsidR="003C69AB" w:rsidRPr="00DB4902" w:rsidRDefault="003C69AB" w:rsidP="003C69AB">
      <w:pPr>
        <w:pStyle w:val="SingleTxtG"/>
      </w:pPr>
      <w:r w:rsidRPr="00DB4902">
        <w:lastRenderedPageBreak/>
        <w:t>8.</w:t>
      </w:r>
      <w:r w:rsidRPr="00DB4902">
        <w:tab/>
        <w:t>In 7.2.3.7.2.1 of ADN, make the following modification:</w:t>
      </w:r>
      <w:bookmarkStart w:id="3" w:name="_Hlk53049622"/>
    </w:p>
    <w:bookmarkEnd w:id="3"/>
    <w:p w14:paraId="2B00A103" w14:textId="4BBE0D1C" w:rsidR="003C69AB" w:rsidRPr="00DB4902" w:rsidRDefault="003C69AB" w:rsidP="003C69AB">
      <w:pPr>
        <w:pStyle w:val="SingleTxtG"/>
      </w:pPr>
      <w:r w:rsidRPr="00DB4902">
        <w:t xml:space="preserve">In the first sentence, replace </w:t>
      </w:r>
      <w:r w:rsidR="00FF772F">
        <w:t>“</w:t>
      </w:r>
      <w:r w:rsidRPr="00DB4902">
        <w:t>Empty or unloaded cargo tanks</w:t>
      </w:r>
      <w:r w:rsidR="00FF772F">
        <w:t>”</w:t>
      </w:r>
      <w:r w:rsidRPr="00DB4902">
        <w:t xml:space="preserve"> with </w:t>
      </w:r>
      <w:r w:rsidR="00FF772F">
        <w:t>“</w:t>
      </w:r>
      <w:r w:rsidRPr="00DB4902">
        <w:t>Empty or unloaded cargo tanks and piping for loading and unloading</w:t>
      </w:r>
      <w:r w:rsidR="00FF772F">
        <w:t>”</w:t>
      </w:r>
      <w:r w:rsidRPr="00DB4902">
        <w:t>.</w:t>
      </w:r>
    </w:p>
    <w:p w14:paraId="522DB493" w14:textId="77777777" w:rsidR="003C69AB" w:rsidRPr="00DB4902" w:rsidRDefault="003C69AB" w:rsidP="003C69AB">
      <w:pPr>
        <w:pStyle w:val="SingleTxtG"/>
      </w:pPr>
      <w:r w:rsidRPr="00DB4902">
        <w:t>9.</w:t>
      </w:r>
      <w:r w:rsidRPr="00DB4902">
        <w:tab/>
        <w:t>In 7.2.3.7.2.3 of ADN, make the following modification:</w:t>
      </w:r>
    </w:p>
    <w:p w14:paraId="3E7545FE" w14:textId="41706618" w:rsidR="003C69AB" w:rsidRPr="00DB4902" w:rsidRDefault="00AE5E7C" w:rsidP="003C69AB">
      <w:pPr>
        <w:pStyle w:val="SingleTxtG"/>
      </w:pPr>
      <w:r>
        <w:tab/>
      </w:r>
      <w:r w:rsidR="003C69AB" w:rsidRPr="00DB4902">
        <w:t>(a)</w:t>
      </w:r>
      <w:r w:rsidR="003C69AB" w:rsidRPr="00DB4902">
        <w:tab/>
        <w:t xml:space="preserve">In the second sentence, replace </w:t>
      </w:r>
      <w:r w:rsidR="00FF772F">
        <w:t>“</w:t>
      </w:r>
      <w:r w:rsidR="003C69AB" w:rsidRPr="00DB4902">
        <w:t>a permanently installed or portable spring-loaded low-pressure valve</w:t>
      </w:r>
      <w:r w:rsidR="00FF772F">
        <w:t>”</w:t>
      </w:r>
      <w:r w:rsidR="003C69AB" w:rsidRPr="00DB4902">
        <w:t xml:space="preserve"> with </w:t>
      </w:r>
      <w:r w:rsidR="00FF772F">
        <w:t>“</w:t>
      </w:r>
      <w:r w:rsidR="003C69AB" w:rsidRPr="00DB4902">
        <w:t>an additional permanently installed or portable vacuum valve in accordance with 9.3.1.62, 9.3.2.62 or 9.3.3.62</w:t>
      </w:r>
      <w:r w:rsidR="00FF772F">
        <w:t>”</w:t>
      </w:r>
      <w:r w:rsidR="003C69AB" w:rsidRPr="00DB4902">
        <w:t>.</w:t>
      </w:r>
      <w:bookmarkStart w:id="4" w:name="_Hlk53050363"/>
      <w:bookmarkEnd w:id="4"/>
    </w:p>
    <w:p w14:paraId="340AEBE7" w14:textId="62D19058" w:rsidR="003C69AB" w:rsidRPr="00DB4902" w:rsidRDefault="00AE5E7C" w:rsidP="003C69AB">
      <w:pPr>
        <w:pStyle w:val="SingleTxtG"/>
      </w:pPr>
      <w:r>
        <w:tab/>
      </w:r>
      <w:r w:rsidR="003C69AB" w:rsidRPr="00DB4902">
        <w:t>(b)</w:t>
      </w:r>
      <w:r w:rsidR="003C69AB" w:rsidRPr="00DB4902">
        <w:tab/>
        <w:t xml:space="preserve">Delete the third sentence: </w:t>
      </w:r>
      <w:r w:rsidR="00FF772F">
        <w:t>“</w:t>
      </w:r>
      <w:r w:rsidR="003C69AB" w:rsidRPr="00DB4902">
        <w:t>This low-pressure valve shall be so installed that under normal working conditions the vacuum valve is not activated.</w:t>
      </w:r>
      <w:r w:rsidR="00FF772F">
        <w:t>”</w:t>
      </w:r>
      <w:r w:rsidR="003C69AB" w:rsidRPr="00DB4902">
        <w:t xml:space="preserve"> </w:t>
      </w:r>
    </w:p>
    <w:p w14:paraId="2208D376" w14:textId="3992BDA1" w:rsidR="003C69AB" w:rsidRPr="00DB4902" w:rsidRDefault="003C69AB" w:rsidP="003C69AB">
      <w:pPr>
        <w:pStyle w:val="SingleTxtG"/>
      </w:pPr>
      <w:r w:rsidRPr="00DB4902">
        <w:t>10.</w:t>
      </w:r>
      <w:r w:rsidRPr="00DB4902">
        <w:tab/>
        <w:t>In 1.4.2.2.1 of ADN (Carrier), in subparagraph (</w:t>
      </w:r>
      <w:proofErr w:type="spellStart"/>
      <w:r w:rsidRPr="00DB4902">
        <w:t>i</w:t>
      </w:r>
      <w:proofErr w:type="spellEnd"/>
      <w:r w:rsidRPr="00DB4902">
        <w:t xml:space="preserve">), replace </w:t>
      </w:r>
      <w:r w:rsidR="00FF772F">
        <w:t>“</w:t>
      </w:r>
      <w:r w:rsidRPr="00DB4902">
        <w:t>unloading and any other handling</w:t>
      </w:r>
      <w:r w:rsidR="00FF772F">
        <w:t>”</w:t>
      </w:r>
      <w:r w:rsidRPr="00DB4902">
        <w:t xml:space="preserve"> with </w:t>
      </w:r>
      <w:r w:rsidR="00FF772F">
        <w:t>“</w:t>
      </w:r>
      <w:r w:rsidRPr="00DB4902">
        <w:t>unloading, degassing and any other handling</w:t>
      </w:r>
      <w:r w:rsidR="00FF772F">
        <w:t>”</w:t>
      </w:r>
      <w:r w:rsidRPr="00DB4902">
        <w:t>.</w:t>
      </w:r>
    </w:p>
    <w:p w14:paraId="47A527D7" w14:textId="77777777" w:rsidR="003C69AB" w:rsidRPr="00DB4902" w:rsidRDefault="003C69AB" w:rsidP="003C69AB">
      <w:pPr>
        <w:pStyle w:val="SingleTxtG"/>
      </w:pPr>
      <w:r w:rsidRPr="00DB4902">
        <w:t>11.</w:t>
      </w:r>
      <w:r w:rsidRPr="00DB4902">
        <w:tab/>
        <w:t>In 1.4.3.8.1 of ADN (Reception facility operator), amend subparagraph (b) to read as follows:</w:t>
      </w:r>
    </w:p>
    <w:p w14:paraId="25F63202" w14:textId="571ECEAD" w:rsidR="003C69AB" w:rsidRPr="00DB4902" w:rsidRDefault="00FF772F" w:rsidP="003C69AB">
      <w:pPr>
        <w:pStyle w:val="SingleTxtG"/>
      </w:pPr>
      <w:r>
        <w:t>“</w:t>
      </w:r>
      <w:r w:rsidR="003C69AB" w:rsidRPr="00DB4902">
        <w:t xml:space="preserve">Ascertain that, when prescribed in 7.2.3.7.2.3, there </w:t>
      </w:r>
      <w:r w:rsidR="003C69AB" w:rsidRPr="001708D0">
        <w:rPr>
          <w:u w:val="single"/>
        </w:rPr>
        <w:t>are</w:t>
      </w:r>
      <w:r w:rsidR="003C69AB" w:rsidRPr="00DB4902">
        <w:t xml:space="preserve"> flame arresters in </w:t>
      </w:r>
      <w:r w:rsidR="003C69AB" w:rsidRPr="00AE5E7C">
        <w:rPr>
          <w:u w:val="single"/>
        </w:rPr>
        <w:t>all the piping</w:t>
      </w:r>
      <w:r w:rsidR="003C69AB" w:rsidRPr="00DB4902">
        <w:t xml:space="preserve"> of the reception facility which is connected to the degassing vessel, to protect the vessel against detonations and passage of flames from the side of the reception facility.</w:t>
      </w:r>
      <w:r>
        <w:t>”</w:t>
      </w:r>
      <w:r w:rsidR="003C69AB" w:rsidRPr="00DB4902">
        <w:t xml:space="preserve"> </w:t>
      </w:r>
    </w:p>
    <w:p w14:paraId="70E93477" w14:textId="77777777" w:rsidR="003C69AB" w:rsidRPr="00DB4902" w:rsidRDefault="003C69AB" w:rsidP="003C69AB">
      <w:pPr>
        <w:pStyle w:val="SingleTxtG"/>
      </w:pPr>
      <w:r w:rsidRPr="00DB4902">
        <w:t>12.</w:t>
      </w:r>
      <w:r w:rsidRPr="00DB4902">
        <w:tab/>
        <w:t>In 8.6.4, Checklist degassing to reception facilities, make the following change:</w:t>
      </w:r>
    </w:p>
    <w:p w14:paraId="3D8EACD8" w14:textId="612033BE" w:rsidR="003C69AB" w:rsidRDefault="003C69AB" w:rsidP="003C69AB">
      <w:pPr>
        <w:pStyle w:val="SingleTxtG"/>
        <w:spacing w:after="240"/>
      </w:pPr>
      <w:r w:rsidRPr="00DB4902">
        <w:t>Question 6.2 is amended to read as follows:</w:t>
      </w:r>
    </w:p>
    <w:tbl>
      <w:tblPr>
        <w:tblW w:w="8505" w:type="dxa"/>
        <w:tblInd w:w="567" w:type="dxa"/>
        <w:tblLayout w:type="fixed"/>
        <w:tblCellMar>
          <w:left w:w="70" w:type="dxa"/>
          <w:right w:w="70" w:type="dxa"/>
        </w:tblCellMar>
        <w:tblLook w:val="0000" w:firstRow="0" w:lastRow="0" w:firstColumn="0" w:lastColumn="0" w:noHBand="0" w:noVBand="0"/>
      </w:tblPr>
      <w:tblGrid>
        <w:gridCol w:w="5103"/>
        <w:gridCol w:w="1701"/>
        <w:gridCol w:w="1701"/>
      </w:tblGrid>
      <w:tr w:rsidR="00AE5E7C" w:rsidRPr="00D61B0C" w14:paraId="7E3EF75D" w14:textId="77777777" w:rsidTr="00DB4902">
        <w:trPr>
          <w:cantSplit/>
        </w:trPr>
        <w:tc>
          <w:tcPr>
            <w:tcW w:w="5103" w:type="dxa"/>
            <w:tcBorders>
              <w:left w:val="single" w:sz="12" w:space="0" w:color="auto"/>
              <w:right w:val="single" w:sz="6" w:space="0" w:color="auto"/>
            </w:tcBorders>
            <w:vAlign w:val="center"/>
          </w:tcPr>
          <w:p w14:paraId="34C3D17C" w14:textId="77777777" w:rsidR="00AE5E7C" w:rsidRPr="00483FCA" w:rsidRDefault="00AE5E7C" w:rsidP="00DB4902">
            <w:pPr>
              <w:tabs>
                <w:tab w:val="left" w:pos="170"/>
                <w:tab w:val="left" w:pos="567"/>
              </w:tabs>
              <w:ind w:left="567" w:hanging="397"/>
            </w:pPr>
            <w:r>
              <w:t>6.2</w:t>
            </w:r>
            <w:r>
              <w:tab/>
              <w:t xml:space="preserve">Is the air inlet </w:t>
            </w:r>
            <w:r>
              <w:rPr>
                <w:u w:val="single"/>
              </w:rPr>
              <w:t>for equalization of pressure in the cargo tank</w:t>
            </w:r>
            <w:r>
              <w:t xml:space="preserve"> part of a closed system or is it equipped with an </w:t>
            </w:r>
            <w:r>
              <w:rPr>
                <w:u w:val="single"/>
              </w:rPr>
              <w:t>additional vacuum</w:t>
            </w:r>
            <w:r>
              <w:t xml:space="preserve"> </w:t>
            </w:r>
            <w:r>
              <w:rPr>
                <w:strike/>
              </w:rPr>
              <w:t>spring-loaded low-pressure</w:t>
            </w:r>
            <w:r>
              <w:t xml:space="preserve"> valve?</w:t>
            </w:r>
          </w:p>
          <w:p w14:paraId="574864E0" w14:textId="77777777" w:rsidR="00AE5E7C" w:rsidRPr="00483FCA" w:rsidRDefault="00AE5E7C" w:rsidP="00DB4902">
            <w:pPr>
              <w:tabs>
                <w:tab w:val="left" w:pos="170"/>
                <w:tab w:val="left" w:pos="567"/>
              </w:tabs>
              <w:ind w:left="567" w:hanging="397"/>
            </w:pPr>
          </w:p>
        </w:tc>
        <w:tc>
          <w:tcPr>
            <w:tcW w:w="1701" w:type="dxa"/>
            <w:tcBorders>
              <w:left w:val="single" w:sz="6" w:space="0" w:color="auto"/>
              <w:right w:val="single" w:sz="6" w:space="0" w:color="auto"/>
            </w:tcBorders>
            <w:vAlign w:val="center"/>
          </w:tcPr>
          <w:p w14:paraId="0F52D59F" w14:textId="77777777" w:rsidR="00AE5E7C" w:rsidRPr="00D61B0C" w:rsidRDefault="00AE5E7C" w:rsidP="00DB4902">
            <w:pPr>
              <w:tabs>
                <w:tab w:val="left" w:pos="170"/>
              </w:tabs>
              <w:ind w:left="170"/>
              <w:rPr>
                <w:u w:val="single"/>
              </w:rPr>
            </w:pPr>
            <w:r>
              <w:rPr>
                <w:u w:val="single"/>
              </w:rPr>
              <w:t>O</w:t>
            </w:r>
            <w:r w:rsidRPr="00EA572E">
              <w:rPr>
                <w:rStyle w:val="FootnoteReference"/>
                <w:sz w:val="20"/>
                <w:szCs w:val="22"/>
                <w:u w:val="single"/>
              </w:rPr>
              <w:t>**)</w:t>
            </w:r>
          </w:p>
        </w:tc>
        <w:tc>
          <w:tcPr>
            <w:tcW w:w="1701" w:type="dxa"/>
            <w:tcBorders>
              <w:left w:val="single" w:sz="6" w:space="0" w:color="auto"/>
              <w:right w:val="single" w:sz="12" w:space="0" w:color="auto"/>
            </w:tcBorders>
            <w:vAlign w:val="center"/>
          </w:tcPr>
          <w:p w14:paraId="77D9EBFB" w14:textId="77777777" w:rsidR="00AE5E7C" w:rsidRPr="00D61B0C" w:rsidRDefault="00AE5E7C" w:rsidP="00DB4902">
            <w:pPr>
              <w:tabs>
                <w:tab w:val="left" w:pos="170"/>
              </w:tabs>
              <w:ind w:left="170"/>
            </w:pPr>
            <w:r>
              <w:t>O</w:t>
            </w:r>
            <w:r w:rsidRPr="00AE5E7C">
              <w:rPr>
                <w:rStyle w:val="FootnoteReference"/>
                <w:sz w:val="20"/>
                <w:szCs w:val="22"/>
              </w:rPr>
              <w:t xml:space="preserve">**), </w:t>
            </w:r>
            <w:r w:rsidRPr="001708D0">
              <w:rPr>
                <w:rStyle w:val="FootnoteReference"/>
                <w:sz w:val="20"/>
                <w:szCs w:val="22"/>
                <w:u w:val="single"/>
              </w:rPr>
              <w:t>***)</w:t>
            </w:r>
          </w:p>
        </w:tc>
      </w:tr>
    </w:tbl>
    <w:p w14:paraId="72E07D0A" w14:textId="77777777" w:rsidR="003C69AB" w:rsidRPr="00AE5E7C" w:rsidRDefault="003C69AB" w:rsidP="003C69AB">
      <w:pPr>
        <w:pStyle w:val="SingleTxtG"/>
        <w:rPr>
          <w:i/>
          <w:iCs/>
        </w:rPr>
      </w:pPr>
      <w:r w:rsidRPr="009B0626">
        <w:rPr>
          <w:rStyle w:val="FootnoteReference"/>
          <w:sz w:val="20"/>
          <w:szCs w:val="22"/>
        </w:rPr>
        <w:t>**)</w:t>
      </w:r>
      <w:r w:rsidRPr="00DB4902">
        <w:tab/>
      </w:r>
      <w:r w:rsidRPr="00AE5E7C">
        <w:rPr>
          <w:i/>
          <w:iCs/>
        </w:rPr>
        <w:t>Only applicable if vacuum is used to generate air flows.</w:t>
      </w:r>
    </w:p>
    <w:p w14:paraId="2929E996" w14:textId="3DD71E21" w:rsidR="003C69AB" w:rsidRPr="00AE5E7C" w:rsidRDefault="003C69AB" w:rsidP="00AE5E7C">
      <w:pPr>
        <w:pStyle w:val="SingleTxtG"/>
        <w:rPr>
          <w:i/>
          <w:iCs/>
          <w:u w:val="single"/>
        </w:rPr>
      </w:pPr>
      <w:r w:rsidRPr="009B0626">
        <w:rPr>
          <w:rStyle w:val="FootnoteReference"/>
          <w:sz w:val="20"/>
          <w:szCs w:val="22"/>
          <w:u w:val="single"/>
        </w:rPr>
        <w:t>***)</w:t>
      </w:r>
      <w:r w:rsidRPr="00AE5E7C">
        <w:rPr>
          <w:u w:val="single"/>
        </w:rPr>
        <w:tab/>
      </w:r>
      <w:r w:rsidRPr="00AE5E7C">
        <w:rPr>
          <w:i/>
          <w:iCs/>
          <w:u w:val="single"/>
        </w:rPr>
        <w:t>Only applicable if air inlet is in piping of the shore-based reception facility.</w:t>
      </w:r>
    </w:p>
    <w:p w14:paraId="00ABAAF0" w14:textId="4EC48D8D" w:rsidR="00AE5E7C" w:rsidRPr="00DB4902" w:rsidRDefault="00AE5E7C" w:rsidP="00AE5E7C">
      <w:pPr>
        <w:pStyle w:val="SingleTxtG"/>
        <w:spacing w:before="240" w:after="0"/>
        <w:jc w:val="center"/>
      </w:pPr>
      <w:r>
        <w:rPr>
          <w:u w:val="single"/>
        </w:rPr>
        <w:tab/>
      </w:r>
      <w:r>
        <w:rPr>
          <w:u w:val="single"/>
        </w:rPr>
        <w:tab/>
      </w:r>
      <w:r>
        <w:rPr>
          <w:u w:val="single"/>
        </w:rPr>
        <w:tab/>
      </w:r>
    </w:p>
    <w:sectPr w:rsidR="00AE5E7C" w:rsidRPr="00DB490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4E61" w14:textId="77777777" w:rsidR="002E6342" w:rsidRPr="00FB1744" w:rsidRDefault="002E6342" w:rsidP="00FB1744">
      <w:pPr>
        <w:pStyle w:val="Footer"/>
      </w:pPr>
    </w:p>
  </w:endnote>
  <w:endnote w:type="continuationSeparator" w:id="0">
    <w:p w14:paraId="6086A177" w14:textId="77777777" w:rsidR="002E6342" w:rsidRPr="00FB1744" w:rsidRDefault="002E634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045D" w14:textId="77777777" w:rsidR="003C69AB" w:rsidRDefault="003C69AB" w:rsidP="003C69AB">
    <w:pPr>
      <w:pStyle w:val="Footer"/>
      <w:tabs>
        <w:tab w:val="right" w:pos="9638"/>
      </w:tabs>
    </w:pPr>
    <w:r w:rsidRPr="003C69AB">
      <w:rPr>
        <w:b/>
        <w:bCs/>
        <w:sz w:val="18"/>
      </w:rPr>
      <w:fldChar w:fldCharType="begin"/>
    </w:r>
    <w:r w:rsidRPr="003C69AB">
      <w:rPr>
        <w:b/>
        <w:bCs/>
        <w:sz w:val="18"/>
      </w:rPr>
      <w:instrText xml:space="preserve"> PAGE  \* MERGEFORMAT </w:instrText>
    </w:r>
    <w:r w:rsidRPr="003C69AB">
      <w:rPr>
        <w:b/>
        <w:bCs/>
        <w:sz w:val="18"/>
      </w:rPr>
      <w:fldChar w:fldCharType="separate"/>
    </w:r>
    <w:r w:rsidRPr="003C69AB">
      <w:rPr>
        <w:b/>
        <w:bCs/>
        <w:noProof/>
        <w:sz w:val="18"/>
      </w:rPr>
      <w:t>2</w:t>
    </w:r>
    <w:r w:rsidRPr="003C69AB">
      <w:rPr>
        <w:b/>
        <w:bCs/>
        <w:sz w:val="18"/>
      </w:rPr>
      <w:fldChar w:fldCharType="end"/>
    </w:r>
    <w:r>
      <w:tab/>
      <w:t>GE.20-14845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D182" w14:textId="77777777" w:rsidR="003C69AB" w:rsidRDefault="003C69AB" w:rsidP="003C69AB">
    <w:pPr>
      <w:pStyle w:val="Footer"/>
      <w:tabs>
        <w:tab w:val="right" w:pos="9638"/>
      </w:tabs>
    </w:pPr>
    <w:r>
      <w:t>GE.20-14845</w:t>
    </w:r>
    <w:r>
      <w:tab/>
    </w:r>
    <w:r w:rsidRPr="003C69AB">
      <w:rPr>
        <w:b/>
        <w:bCs/>
        <w:sz w:val="18"/>
      </w:rPr>
      <w:fldChar w:fldCharType="begin"/>
    </w:r>
    <w:r w:rsidRPr="003C69AB">
      <w:rPr>
        <w:b/>
        <w:bCs/>
        <w:sz w:val="18"/>
      </w:rPr>
      <w:instrText xml:space="preserve"> PAGE  \* MERGEFORMAT </w:instrText>
    </w:r>
    <w:r w:rsidRPr="003C69AB">
      <w:rPr>
        <w:b/>
        <w:bCs/>
        <w:sz w:val="18"/>
      </w:rPr>
      <w:fldChar w:fldCharType="separate"/>
    </w:r>
    <w:r w:rsidRPr="003C69AB">
      <w:rPr>
        <w:b/>
        <w:bCs/>
        <w:noProof/>
        <w:sz w:val="18"/>
      </w:rPr>
      <w:t>3</w:t>
    </w:r>
    <w:r w:rsidRPr="003C69A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E2B6" w14:textId="77777777" w:rsidR="003C69AB" w:rsidRDefault="003C69AB">
    <w:pPr>
      <w:pStyle w:val="Footer"/>
      <w:rPr>
        <w:sz w:val="20"/>
      </w:rPr>
    </w:pPr>
    <w:r w:rsidRPr="000A3DF8">
      <w:rPr>
        <w:rStyle w:val="Hyperlink"/>
        <w:noProof/>
        <w:lang w:val="fr-CH"/>
      </w:rPr>
      <w:drawing>
        <wp:anchor distT="0" distB="0" distL="114300" distR="114300" simplePos="0" relativeHeight="251659264" behindDoc="1" locked="1" layoutInCell="1" allowOverlap="1" wp14:anchorId="7A414A78" wp14:editId="35D2C658">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9D73A67" w14:textId="4CDEE7EE" w:rsidR="003C69AB" w:rsidRDefault="003C69AB" w:rsidP="003C69AB">
    <w:pPr>
      <w:pStyle w:val="Footer"/>
      <w:rPr>
        <w:sz w:val="20"/>
      </w:rPr>
    </w:pPr>
    <w:r>
      <w:rPr>
        <w:sz w:val="20"/>
      </w:rPr>
      <w:t>GE.20-</w:t>
    </w:r>
    <w:proofErr w:type="gramStart"/>
    <w:r>
      <w:rPr>
        <w:sz w:val="20"/>
      </w:rPr>
      <w:t>14845  (</w:t>
    </w:r>
    <w:proofErr w:type="gramEnd"/>
    <w:r>
      <w:rPr>
        <w:sz w:val="20"/>
      </w:rPr>
      <w:t>E)</w:t>
    </w:r>
    <w:r w:rsidR="004944DF">
      <w:rPr>
        <w:sz w:val="20"/>
      </w:rPr>
      <w:t xml:space="preserve">    191120    191120</w:t>
    </w:r>
  </w:p>
  <w:p w14:paraId="00E87CE7" w14:textId="77777777" w:rsidR="003C69AB" w:rsidRPr="003C69AB" w:rsidRDefault="003C69AB" w:rsidP="003C69AB">
    <w:pPr>
      <w:pStyle w:val="Footer"/>
      <w:rPr>
        <w:rFonts w:ascii="C39T30Lfz" w:hAnsi="C39T30Lfz"/>
        <w:sz w:val="56"/>
      </w:rPr>
    </w:pPr>
    <w:r>
      <w:rPr>
        <w:rFonts w:ascii="C39T30Lfz" w:hAnsi="C39T30Lfz" w:hint="eastAsia"/>
        <w:sz w:val="56"/>
      </w:rPr>
      <w:t>*2014845*</w:t>
    </w:r>
    <w:r>
      <w:rPr>
        <w:rFonts w:ascii="C39T30Lfz" w:hAnsi="C39T30Lfz"/>
        <w:noProof/>
        <w:sz w:val="56"/>
      </w:rPr>
      <w:drawing>
        <wp:anchor distT="0" distB="0" distL="114300" distR="114300" simplePos="0" relativeHeight="251660288" behindDoc="0" locked="0" layoutInCell="1" allowOverlap="1" wp14:anchorId="720FF568" wp14:editId="69469602">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84DC" w14:textId="77777777" w:rsidR="002E6342" w:rsidRPr="00FB1744" w:rsidRDefault="002E6342" w:rsidP="00FB1744">
      <w:pPr>
        <w:tabs>
          <w:tab w:val="right" w:pos="2155"/>
        </w:tabs>
        <w:spacing w:after="80"/>
        <w:ind w:left="680"/>
      </w:pPr>
      <w:r>
        <w:rPr>
          <w:u w:val="single"/>
        </w:rPr>
        <w:tab/>
      </w:r>
    </w:p>
  </w:footnote>
  <w:footnote w:type="continuationSeparator" w:id="0">
    <w:p w14:paraId="3DAFDCCE" w14:textId="77777777" w:rsidR="002E6342" w:rsidRPr="00FB1744" w:rsidRDefault="002E6342" w:rsidP="00FB1744">
      <w:pPr>
        <w:tabs>
          <w:tab w:val="right" w:pos="2155"/>
        </w:tabs>
        <w:spacing w:after="80"/>
        <w:ind w:left="680"/>
      </w:pPr>
      <w:r>
        <w:rPr>
          <w:u w:val="single"/>
        </w:rPr>
        <w:tab/>
      </w:r>
    </w:p>
  </w:footnote>
  <w:footnote w:id="1">
    <w:p w14:paraId="47F2EA32" w14:textId="77777777" w:rsidR="003C69AB" w:rsidRPr="00483FCA" w:rsidRDefault="003C69AB" w:rsidP="001A32C5">
      <w:pPr>
        <w:pStyle w:val="FootnoteText"/>
      </w:pPr>
      <w:r w:rsidRPr="001A32C5">
        <w:rPr>
          <w:sz w:val="20"/>
          <w:szCs w:val="22"/>
        </w:rPr>
        <w:tab/>
        <w:t>*</w:t>
      </w:r>
      <w:r w:rsidRPr="001A32C5">
        <w:rPr>
          <w:sz w:val="20"/>
          <w:szCs w:val="22"/>
        </w:rPr>
        <w:tab/>
      </w:r>
      <w:r>
        <w:t>Distributed in German by the Central Commission for the Navigation of the Rhine under the symbol CCNR-ZKR/ADN/WP.15/AC.2/2021/3.</w:t>
      </w:r>
    </w:p>
  </w:footnote>
  <w:footnote w:id="2">
    <w:p w14:paraId="4D0F5DAD" w14:textId="77777777" w:rsidR="003C69AB" w:rsidRPr="00357E8C" w:rsidRDefault="003C69AB" w:rsidP="001A32C5">
      <w:pPr>
        <w:pStyle w:val="FootnoteText"/>
      </w:pPr>
      <w:r w:rsidRPr="001A32C5">
        <w:rPr>
          <w:sz w:val="20"/>
          <w:szCs w:val="22"/>
        </w:rPr>
        <w:tab/>
        <w:t>**</w:t>
      </w:r>
      <w:r w:rsidRPr="001A32C5">
        <w:rPr>
          <w:sz w:val="20"/>
          <w:szCs w:val="22"/>
        </w:rPr>
        <w:tab/>
      </w:r>
      <w:r>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D22C" w14:textId="77777777" w:rsidR="003C69AB" w:rsidRDefault="003C69AB" w:rsidP="003C69AB">
    <w:pPr>
      <w:pStyle w:val="Header"/>
    </w:pPr>
    <w:r>
      <w:t>ECE/TRANS/WP.15/AC.2/2021/3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B023" w14:textId="77777777" w:rsidR="003C69AB" w:rsidRDefault="003C69AB" w:rsidP="003C69AB">
    <w:pPr>
      <w:pStyle w:val="Header"/>
      <w:jc w:val="right"/>
    </w:pPr>
    <w:r>
      <w:t>ECE/TRANS/WP.15/AC.2/2021/3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42"/>
    <w:rsid w:val="00046E92"/>
    <w:rsid w:val="000D1B89"/>
    <w:rsid w:val="001170DC"/>
    <w:rsid w:val="001708D0"/>
    <w:rsid w:val="001A32C5"/>
    <w:rsid w:val="00247E2C"/>
    <w:rsid w:val="002A3ED3"/>
    <w:rsid w:val="002D6C53"/>
    <w:rsid w:val="002E6342"/>
    <w:rsid w:val="002F5595"/>
    <w:rsid w:val="00330D7B"/>
    <w:rsid w:val="00334F6A"/>
    <w:rsid w:val="00342AC8"/>
    <w:rsid w:val="003B4550"/>
    <w:rsid w:val="003C69AB"/>
    <w:rsid w:val="0043448D"/>
    <w:rsid w:val="00461253"/>
    <w:rsid w:val="004944DF"/>
    <w:rsid w:val="005042C2"/>
    <w:rsid w:val="00506C12"/>
    <w:rsid w:val="0053099E"/>
    <w:rsid w:val="00554120"/>
    <w:rsid w:val="0056599A"/>
    <w:rsid w:val="00587690"/>
    <w:rsid w:val="00671529"/>
    <w:rsid w:val="00717266"/>
    <w:rsid w:val="007268F9"/>
    <w:rsid w:val="007932F2"/>
    <w:rsid w:val="007C52B0"/>
    <w:rsid w:val="008034E9"/>
    <w:rsid w:val="00901B25"/>
    <w:rsid w:val="009411B4"/>
    <w:rsid w:val="009467DF"/>
    <w:rsid w:val="009B0626"/>
    <w:rsid w:val="009D0139"/>
    <w:rsid w:val="009F5CDC"/>
    <w:rsid w:val="00A20573"/>
    <w:rsid w:val="00A429CD"/>
    <w:rsid w:val="00A536D1"/>
    <w:rsid w:val="00A775CF"/>
    <w:rsid w:val="00AB3C7E"/>
    <w:rsid w:val="00AE5E7C"/>
    <w:rsid w:val="00B06045"/>
    <w:rsid w:val="00C35A27"/>
    <w:rsid w:val="00C45687"/>
    <w:rsid w:val="00E02C2B"/>
    <w:rsid w:val="00EA572E"/>
    <w:rsid w:val="00ED6C48"/>
    <w:rsid w:val="00ED77FC"/>
    <w:rsid w:val="00F65F5D"/>
    <w:rsid w:val="00F86A3A"/>
    <w:rsid w:val="00FB1744"/>
    <w:rsid w:val="00FC04AB"/>
    <w:rsid w:val="00FF77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2F83E6"/>
  <w15:docId w15:val="{7DAF016C-49E5-403D-84B3-724AC87F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A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3C69AB"/>
    <w:pPr>
      <w:spacing w:after="0"/>
      <w:ind w:right="0"/>
      <w:jc w:val="left"/>
      <w:outlineLvl w:val="0"/>
    </w:pPr>
  </w:style>
  <w:style w:type="paragraph" w:styleId="Heading2">
    <w:name w:val="heading 2"/>
    <w:basedOn w:val="Normal"/>
    <w:next w:val="Normal"/>
    <w:link w:val="Heading2Char"/>
    <w:semiHidden/>
    <w:rsid w:val="003C69AB"/>
    <w:pPr>
      <w:outlineLvl w:val="1"/>
    </w:pPr>
  </w:style>
  <w:style w:type="paragraph" w:styleId="Heading3">
    <w:name w:val="heading 3"/>
    <w:basedOn w:val="Normal"/>
    <w:next w:val="Normal"/>
    <w:link w:val="Heading3Char"/>
    <w:semiHidden/>
    <w:rsid w:val="003C69AB"/>
    <w:pPr>
      <w:outlineLvl w:val="2"/>
    </w:pPr>
  </w:style>
  <w:style w:type="paragraph" w:styleId="Heading4">
    <w:name w:val="heading 4"/>
    <w:basedOn w:val="Normal"/>
    <w:next w:val="Normal"/>
    <w:link w:val="Heading4Char"/>
    <w:semiHidden/>
    <w:rsid w:val="003C69AB"/>
    <w:pPr>
      <w:outlineLvl w:val="3"/>
    </w:pPr>
  </w:style>
  <w:style w:type="paragraph" w:styleId="Heading5">
    <w:name w:val="heading 5"/>
    <w:basedOn w:val="Normal"/>
    <w:next w:val="Normal"/>
    <w:link w:val="Heading5Char"/>
    <w:semiHidden/>
    <w:rsid w:val="003C69AB"/>
    <w:pPr>
      <w:outlineLvl w:val="4"/>
    </w:pPr>
  </w:style>
  <w:style w:type="paragraph" w:styleId="Heading6">
    <w:name w:val="heading 6"/>
    <w:basedOn w:val="Normal"/>
    <w:next w:val="Normal"/>
    <w:link w:val="Heading6Char"/>
    <w:semiHidden/>
    <w:rsid w:val="003C69AB"/>
    <w:pPr>
      <w:outlineLvl w:val="5"/>
    </w:pPr>
  </w:style>
  <w:style w:type="paragraph" w:styleId="Heading7">
    <w:name w:val="heading 7"/>
    <w:basedOn w:val="Normal"/>
    <w:next w:val="Normal"/>
    <w:link w:val="Heading7Char"/>
    <w:semiHidden/>
    <w:rsid w:val="003C69AB"/>
    <w:pPr>
      <w:outlineLvl w:val="6"/>
    </w:pPr>
  </w:style>
  <w:style w:type="paragraph" w:styleId="Heading8">
    <w:name w:val="heading 8"/>
    <w:basedOn w:val="Normal"/>
    <w:next w:val="Normal"/>
    <w:link w:val="Heading8Char"/>
    <w:semiHidden/>
    <w:rsid w:val="003C69AB"/>
    <w:pPr>
      <w:outlineLvl w:val="7"/>
    </w:pPr>
  </w:style>
  <w:style w:type="paragraph" w:styleId="Heading9">
    <w:name w:val="heading 9"/>
    <w:basedOn w:val="Normal"/>
    <w:next w:val="Normal"/>
    <w:link w:val="Heading9Char"/>
    <w:semiHidden/>
    <w:rsid w:val="003C69AB"/>
    <w:pPr>
      <w:outlineLvl w:val="8"/>
    </w:pPr>
  </w:style>
  <w:style w:type="character" w:default="1" w:styleId="DefaultParagraphFont">
    <w:name w:val="Default Paragraph Font"/>
    <w:uiPriority w:val="1"/>
    <w:semiHidden/>
    <w:unhideWhenUsed/>
    <w:rsid w:val="003C69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9AB"/>
  </w:style>
  <w:style w:type="paragraph" w:styleId="Header">
    <w:name w:val="header"/>
    <w:aliases w:val="6_G"/>
    <w:basedOn w:val="Normal"/>
    <w:link w:val="HeaderChar"/>
    <w:rsid w:val="003C69AB"/>
    <w:pPr>
      <w:pBdr>
        <w:bottom w:val="single" w:sz="4" w:space="4" w:color="auto"/>
      </w:pBdr>
    </w:pPr>
    <w:rPr>
      <w:b/>
      <w:sz w:val="18"/>
    </w:rPr>
  </w:style>
  <w:style w:type="character" w:customStyle="1" w:styleId="HeaderChar">
    <w:name w:val="Header Char"/>
    <w:aliases w:val="6_G Char"/>
    <w:basedOn w:val="DefaultParagraphFont"/>
    <w:link w:val="Header"/>
    <w:rsid w:val="003C69AB"/>
    <w:rPr>
      <w:rFonts w:ascii="Times New Roman" w:hAnsi="Times New Roman" w:cs="Times New Roman"/>
      <w:b/>
      <w:sz w:val="18"/>
      <w:szCs w:val="20"/>
    </w:rPr>
  </w:style>
  <w:style w:type="paragraph" w:styleId="Footer">
    <w:name w:val="footer"/>
    <w:aliases w:val="3_G"/>
    <w:basedOn w:val="Normal"/>
    <w:link w:val="FooterChar"/>
    <w:rsid w:val="003C69AB"/>
    <w:rPr>
      <w:sz w:val="16"/>
    </w:rPr>
  </w:style>
  <w:style w:type="character" w:customStyle="1" w:styleId="FooterChar">
    <w:name w:val="Footer Char"/>
    <w:aliases w:val="3_G Char"/>
    <w:basedOn w:val="DefaultParagraphFont"/>
    <w:link w:val="Footer"/>
    <w:rsid w:val="003C69AB"/>
    <w:rPr>
      <w:rFonts w:ascii="Times New Roman" w:hAnsi="Times New Roman" w:cs="Times New Roman"/>
      <w:sz w:val="16"/>
      <w:szCs w:val="20"/>
    </w:rPr>
  </w:style>
  <w:style w:type="paragraph" w:customStyle="1" w:styleId="HMG">
    <w:name w:val="_ H __M_G"/>
    <w:basedOn w:val="Normal"/>
    <w:next w:val="Normal"/>
    <w:rsid w:val="003C69A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C69A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C69A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C69A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C69A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C69A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C69AB"/>
    <w:pPr>
      <w:spacing w:after="120"/>
      <w:ind w:left="1134" w:right="1134"/>
      <w:jc w:val="both"/>
    </w:pPr>
  </w:style>
  <w:style w:type="paragraph" w:customStyle="1" w:styleId="SLG">
    <w:name w:val="__S_L_G"/>
    <w:basedOn w:val="Normal"/>
    <w:next w:val="Normal"/>
    <w:rsid w:val="003C69AB"/>
    <w:pPr>
      <w:keepNext/>
      <w:keepLines/>
      <w:spacing w:before="240" w:after="240" w:line="580" w:lineRule="exact"/>
      <w:ind w:left="1134" w:right="1134"/>
    </w:pPr>
    <w:rPr>
      <w:b/>
      <w:sz w:val="56"/>
    </w:rPr>
  </w:style>
  <w:style w:type="paragraph" w:customStyle="1" w:styleId="SMG">
    <w:name w:val="__S_M_G"/>
    <w:basedOn w:val="Normal"/>
    <w:next w:val="Normal"/>
    <w:rsid w:val="003C69AB"/>
    <w:pPr>
      <w:keepNext/>
      <w:keepLines/>
      <w:spacing w:before="240" w:after="240" w:line="420" w:lineRule="exact"/>
      <w:ind w:left="1134" w:right="1134"/>
    </w:pPr>
    <w:rPr>
      <w:b/>
      <w:sz w:val="40"/>
    </w:rPr>
  </w:style>
  <w:style w:type="paragraph" w:customStyle="1" w:styleId="SSG">
    <w:name w:val="__S_S_G"/>
    <w:basedOn w:val="Normal"/>
    <w:next w:val="Normal"/>
    <w:rsid w:val="003C69AB"/>
    <w:pPr>
      <w:keepNext/>
      <w:keepLines/>
      <w:spacing w:before="240" w:after="240" w:line="300" w:lineRule="exact"/>
      <w:ind w:left="1134" w:right="1134"/>
    </w:pPr>
    <w:rPr>
      <w:b/>
      <w:sz w:val="28"/>
    </w:rPr>
  </w:style>
  <w:style w:type="paragraph" w:customStyle="1" w:styleId="XLargeG">
    <w:name w:val="__XLarge_G"/>
    <w:basedOn w:val="Normal"/>
    <w:next w:val="Normal"/>
    <w:rsid w:val="003C69AB"/>
    <w:pPr>
      <w:keepNext/>
      <w:keepLines/>
      <w:spacing w:before="240" w:after="240" w:line="420" w:lineRule="exact"/>
      <w:ind w:left="1134" w:right="1134"/>
    </w:pPr>
    <w:rPr>
      <w:b/>
      <w:sz w:val="40"/>
    </w:rPr>
  </w:style>
  <w:style w:type="paragraph" w:customStyle="1" w:styleId="Bullet1G">
    <w:name w:val="_Bullet 1_G"/>
    <w:basedOn w:val="Normal"/>
    <w:rsid w:val="003C69AB"/>
    <w:pPr>
      <w:numPr>
        <w:numId w:val="13"/>
      </w:numPr>
      <w:spacing w:after="120"/>
      <w:ind w:right="1134"/>
      <w:jc w:val="both"/>
    </w:pPr>
  </w:style>
  <w:style w:type="paragraph" w:customStyle="1" w:styleId="Bullet2G">
    <w:name w:val="_Bullet 2_G"/>
    <w:basedOn w:val="Normal"/>
    <w:rsid w:val="003C69AB"/>
    <w:pPr>
      <w:numPr>
        <w:numId w:val="14"/>
      </w:numPr>
      <w:spacing w:after="120"/>
      <w:ind w:right="1134"/>
      <w:jc w:val="both"/>
    </w:pPr>
  </w:style>
  <w:style w:type="paragraph" w:customStyle="1" w:styleId="ParaNoG">
    <w:name w:val="_ParaNo._G"/>
    <w:basedOn w:val="SingleTxtG"/>
    <w:rsid w:val="003C69AB"/>
    <w:pPr>
      <w:numPr>
        <w:numId w:val="15"/>
      </w:numPr>
    </w:pPr>
  </w:style>
  <w:style w:type="numbering" w:styleId="111111">
    <w:name w:val="Outline List 2"/>
    <w:basedOn w:val="NoList"/>
    <w:semiHidden/>
    <w:rsid w:val="003C69AB"/>
    <w:pPr>
      <w:numPr>
        <w:numId w:val="16"/>
      </w:numPr>
    </w:pPr>
  </w:style>
  <w:style w:type="numbering" w:styleId="1ai">
    <w:name w:val="Outline List 1"/>
    <w:basedOn w:val="NoList"/>
    <w:semiHidden/>
    <w:rsid w:val="003C69AB"/>
    <w:pPr>
      <w:numPr>
        <w:numId w:val="17"/>
      </w:numPr>
    </w:pPr>
  </w:style>
  <w:style w:type="character" w:styleId="EndnoteReference">
    <w:name w:val="endnote reference"/>
    <w:aliases w:val="1_G"/>
    <w:rsid w:val="003C69AB"/>
    <w:rPr>
      <w:rFonts w:ascii="Times New Roman" w:hAnsi="Times New Roman"/>
      <w:sz w:val="18"/>
      <w:vertAlign w:val="superscript"/>
    </w:rPr>
  </w:style>
  <w:style w:type="paragraph" w:styleId="FootnoteText">
    <w:name w:val="footnote text"/>
    <w:aliases w:val="5_G"/>
    <w:basedOn w:val="Normal"/>
    <w:link w:val="FootnoteTextChar"/>
    <w:rsid w:val="003C69A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3C69AB"/>
    <w:rPr>
      <w:rFonts w:ascii="Times New Roman" w:hAnsi="Times New Roman" w:cs="Times New Roman"/>
      <w:sz w:val="18"/>
      <w:szCs w:val="20"/>
    </w:rPr>
  </w:style>
  <w:style w:type="paragraph" w:styleId="EndnoteText">
    <w:name w:val="endnote text"/>
    <w:aliases w:val="2_G"/>
    <w:basedOn w:val="FootnoteText"/>
    <w:link w:val="EndnoteTextChar"/>
    <w:rsid w:val="003C69AB"/>
  </w:style>
  <w:style w:type="character" w:customStyle="1" w:styleId="EndnoteTextChar">
    <w:name w:val="Endnote Text Char"/>
    <w:aliases w:val="2_G Char"/>
    <w:basedOn w:val="DefaultParagraphFont"/>
    <w:link w:val="EndnoteText"/>
    <w:rsid w:val="003C69AB"/>
    <w:rPr>
      <w:rFonts w:ascii="Times New Roman" w:hAnsi="Times New Roman" w:cs="Times New Roman"/>
      <w:sz w:val="18"/>
      <w:szCs w:val="20"/>
    </w:rPr>
  </w:style>
  <w:style w:type="character" w:styleId="FootnoteReference">
    <w:name w:val="footnote reference"/>
    <w:aliases w:val="4_G"/>
    <w:rsid w:val="003C69A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C69AB"/>
    <w:rPr>
      <w:rFonts w:ascii="Times New Roman" w:hAnsi="Times New Roman" w:cs="Times New Roman"/>
      <w:sz w:val="20"/>
      <w:szCs w:val="20"/>
    </w:rPr>
  </w:style>
  <w:style w:type="character" w:customStyle="1" w:styleId="Heading2Char">
    <w:name w:val="Heading 2 Char"/>
    <w:basedOn w:val="DefaultParagraphFont"/>
    <w:link w:val="Heading2"/>
    <w:semiHidden/>
    <w:rsid w:val="003C69AB"/>
    <w:rPr>
      <w:rFonts w:ascii="Times New Roman" w:hAnsi="Times New Roman" w:cs="Times New Roman"/>
      <w:sz w:val="20"/>
      <w:szCs w:val="20"/>
    </w:rPr>
  </w:style>
  <w:style w:type="character" w:customStyle="1" w:styleId="Heading3Char">
    <w:name w:val="Heading 3 Char"/>
    <w:basedOn w:val="DefaultParagraphFont"/>
    <w:link w:val="Heading3"/>
    <w:semiHidden/>
    <w:rsid w:val="003C69AB"/>
    <w:rPr>
      <w:rFonts w:ascii="Times New Roman" w:hAnsi="Times New Roman" w:cs="Times New Roman"/>
      <w:sz w:val="20"/>
      <w:szCs w:val="20"/>
    </w:rPr>
  </w:style>
  <w:style w:type="character" w:customStyle="1" w:styleId="Heading4Char">
    <w:name w:val="Heading 4 Char"/>
    <w:basedOn w:val="DefaultParagraphFont"/>
    <w:link w:val="Heading4"/>
    <w:semiHidden/>
    <w:rsid w:val="003C69AB"/>
    <w:rPr>
      <w:rFonts w:ascii="Times New Roman" w:hAnsi="Times New Roman" w:cs="Times New Roman"/>
      <w:sz w:val="20"/>
      <w:szCs w:val="20"/>
    </w:rPr>
  </w:style>
  <w:style w:type="character" w:customStyle="1" w:styleId="Heading5Char">
    <w:name w:val="Heading 5 Char"/>
    <w:basedOn w:val="DefaultParagraphFont"/>
    <w:link w:val="Heading5"/>
    <w:semiHidden/>
    <w:rsid w:val="003C69AB"/>
    <w:rPr>
      <w:rFonts w:ascii="Times New Roman" w:hAnsi="Times New Roman" w:cs="Times New Roman"/>
      <w:sz w:val="20"/>
      <w:szCs w:val="20"/>
    </w:rPr>
  </w:style>
  <w:style w:type="character" w:customStyle="1" w:styleId="Heading6Char">
    <w:name w:val="Heading 6 Char"/>
    <w:basedOn w:val="DefaultParagraphFont"/>
    <w:link w:val="Heading6"/>
    <w:semiHidden/>
    <w:rsid w:val="003C69AB"/>
    <w:rPr>
      <w:rFonts w:ascii="Times New Roman" w:hAnsi="Times New Roman" w:cs="Times New Roman"/>
      <w:sz w:val="20"/>
      <w:szCs w:val="20"/>
    </w:rPr>
  </w:style>
  <w:style w:type="character" w:customStyle="1" w:styleId="Heading7Char">
    <w:name w:val="Heading 7 Char"/>
    <w:basedOn w:val="DefaultParagraphFont"/>
    <w:link w:val="Heading7"/>
    <w:semiHidden/>
    <w:rsid w:val="003C69AB"/>
    <w:rPr>
      <w:rFonts w:ascii="Times New Roman" w:hAnsi="Times New Roman" w:cs="Times New Roman"/>
      <w:sz w:val="20"/>
      <w:szCs w:val="20"/>
    </w:rPr>
  </w:style>
  <w:style w:type="character" w:customStyle="1" w:styleId="Heading8Char">
    <w:name w:val="Heading 8 Char"/>
    <w:basedOn w:val="DefaultParagraphFont"/>
    <w:link w:val="Heading8"/>
    <w:semiHidden/>
    <w:rsid w:val="003C69AB"/>
    <w:rPr>
      <w:rFonts w:ascii="Times New Roman" w:hAnsi="Times New Roman" w:cs="Times New Roman"/>
      <w:sz w:val="20"/>
      <w:szCs w:val="20"/>
    </w:rPr>
  </w:style>
  <w:style w:type="character" w:customStyle="1" w:styleId="Heading9Char">
    <w:name w:val="Heading 9 Char"/>
    <w:basedOn w:val="DefaultParagraphFont"/>
    <w:link w:val="Heading9"/>
    <w:semiHidden/>
    <w:rsid w:val="003C69AB"/>
    <w:rPr>
      <w:rFonts w:ascii="Times New Roman" w:hAnsi="Times New Roman" w:cs="Times New Roman"/>
      <w:sz w:val="20"/>
      <w:szCs w:val="20"/>
    </w:rPr>
  </w:style>
  <w:style w:type="character" w:styleId="PageNumber">
    <w:name w:val="page number"/>
    <w:aliases w:val="7_G"/>
    <w:semiHidden/>
    <w:rsid w:val="003C69A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C69A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9AB"/>
    <w:rPr>
      <w:rFonts w:ascii="Tahoma" w:hAnsi="Tahoma" w:cs="Tahoma"/>
      <w:sz w:val="16"/>
      <w:szCs w:val="16"/>
    </w:rPr>
  </w:style>
  <w:style w:type="character" w:customStyle="1" w:styleId="BalloonTextChar">
    <w:name w:val="Balloon Text Char"/>
    <w:basedOn w:val="DefaultParagraphFont"/>
    <w:link w:val="BalloonText"/>
    <w:uiPriority w:val="99"/>
    <w:semiHidden/>
    <w:rsid w:val="003C69AB"/>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rsid w:val="003C69AB"/>
    <w:rPr>
      <w:color w:val="3682F2"/>
      <w:u w:val="none"/>
    </w:rPr>
  </w:style>
  <w:style w:type="character" w:styleId="CommentReference">
    <w:name w:val="annotation reference"/>
    <w:basedOn w:val="DefaultParagraphFont"/>
    <w:uiPriority w:val="99"/>
    <w:semiHidden/>
    <w:unhideWhenUsed/>
    <w:rsid w:val="00C45687"/>
    <w:rPr>
      <w:sz w:val="16"/>
      <w:szCs w:val="16"/>
    </w:rPr>
  </w:style>
  <w:style w:type="paragraph" w:styleId="CommentText">
    <w:name w:val="annotation text"/>
    <w:basedOn w:val="Normal"/>
    <w:link w:val="CommentTextChar"/>
    <w:uiPriority w:val="99"/>
    <w:semiHidden/>
    <w:unhideWhenUsed/>
    <w:rsid w:val="00C45687"/>
  </w:style>
  <w:style w:type="character" w:customStyle="1" w:styleId="CommentTextChar">
    <w:name w:val="Comment Text Char"/>
    <w:basedOn w:val="DefaultParagraphFont"/>
    <w:link w:val="CommentText"/>
    <w:uiPriority w:val="99"/>
    <w:semiHidden/>
    <w:rsid w:val="00C456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5687"/>
    <w:rPr>
      <w:b/>
      <w:bCs/>
    </w:rPr>
  </w:style>
  <w:style w:type="character" w:customStyle="1" w:styleId="CommentSubjectChar">
    <w:name w:val="Comment Subject Char"/>
    <w:basedOn w:val="CommentTextChar"/>
    <w:link w:val="CommentSubject"/>
    <w:uiPriority w:val="99"/>
    <w:semiHidden/>
    <w:rsid w:val="00C4568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5DF1B-6C25-4EE9-A8D5-EB2DB6FD649E}">
  <ds:schemaRefs>
    <ds:schemaRef ds:uri="http://schemas.openxmlformats.org/officeDocument/2006/bibliography"/>
  </ds:schemaRefs>
</ds:datastoreItem>
</file>

<file path=customXml/itemProps2.xml><?xml version="1.0" encoding="utf-8"?>
<ds:datastoreItem xmlns:ds="http://schemas.openxmlformats.org/officeDocument/2006/customXml" ds:itemID="{F513C783-DA5A-43F8-B6C6-264BE958E435}"/>
</file>

<file path=customXml/itemProps3.xml><?xml version="1.0" encoding="utf-8"?>
<ds:datastoreItem xmlns:ds="http://schemas.openxmlformats.org/officeDocument/2006/customXml" ds:itemID="{8AE41568-A07C-486C-A6EE-D2580CF4DCBF}"/>
</file>

<file path=customXml/itemProps4.xml><?xml version="1.0" encoding="utf-8"?>
<ds:datastoreItem xmlns:ds="http://schemas.openxmlformats.org/officeDocument/2006/customXml" ds:itemID="{6C06DB34-BED6-4EF5-B182-7F420829365D}"/>
</file>

<file path=docProps/app.xml><?xml version="1.0" encoding="utf-8"?>
<Properties xmlns="http://schemas.openxmlformats.org/officeDocument/2006/extended-properties" xmlns:vt="http://schemas.openxmlformats.org/officeDocument/2006/docPropsVTypes">
  <Template>CESCR.dotm</Template>
  <TotalTime>0</TotalTime>
  <Pages>3</Pages>
  <Words>1091</Words>
  <Characters>6022</Characters>
  <Application>Microsoft Office Word</Application>
  <DocSecurity>0</DocSecurity>
  <Lines>117</Lines>
  <Paragraphs>56</Paragraphs>
  <ScaleCrop>false</ScaleCrop>
  <HeadingPairs>
    <vt:vector size="2" baseType="variant">
      <vt:variant>
        <vt:lpstr>Title</vt:lpstr>
      </vt:variant>
      <vt:variant>
        <vt:i4>1</vt:i4>
      </vt:variant>
    </vt:vector>
  </HeadingPairs>
  <TitlesOfParts>
    <vt:vector size="1" baseType="lpstr">
      <vt:lpstr>ECE/TRANS/WP.15/AC.2/2021/3</vt:lpstr>
    </vt:vector>
  </TitlesOfParts>
  <Company>DCM</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ECE/TRANS/WP.15/AC.2/2021/3</dc:title>
  <dc:subject>2014845</dc:subject>
  <dc:creator>dm</dc:creator>
  <cp:keywords/>
  <dc:description/>
  <cp:lastModifiedBy>Don MARTIN</cp:lastModifiedBy>
  <cp:revision>2</cp:revision>
  <dcterms:created xsi:type="dcterms:W3CDTF">2020-11-19T15:55:00Z</dcterms:created>
  <dcterms:modified xsi:type="dcterms:W3CDTF">2020-11-19T15:55:00Z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