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6073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8672CA" w14:textId="77777777" w:rsidR="002D5AAC" w:rsidRDefault="002D5AAC" w:rsidP="00B077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EE854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7AC83B" w14:textId="77777777" w:rsidR="002D5AAC" w:rsidRDefault="00B077DF" w:rsidP="00B077DF">
            <w:pPr>
              <w:jc w:val="right"/>
            </w:pPr>
            <w:r w:rsidRPr="00B077DF">
              <w:rPr>
                <w:sz w:val="40"/>
              </w:rPr>
              <w:t>ECE</w:t>
            </w:r>
            <w:r>
              <w:t>/TRANS/WP.29/GRPE/2021/8</w:t>
            </w:r>
          </w:p>
        </w:tc>
      </w:tr>
      <w:tr w:rsidR="002D5AAC" w:rsidRPr="00B077DF" w14:paraId="2EC2D8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38D6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B96DDE" wp14:editId="45B8CA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9BAEA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8900BC" w14:textId="77777777" w:rsidR="002D5AAC" w:rsidRDefault="00B077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EDF6A1" w14:textId="77777777" w:rsidR="00B077DF" w:rsidRDefault="00B077DF" w:rsidP="00B077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2020</w:t>
            </w:r>
          </w:p>
          <w:p w14:paraId="631B3928" w14:textId="77777777" w:rsidR="00B077DF" w:rsidRDefault="00B077DF" w:rsidP="00B077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6C95FD" w14:textId="77777777" w:rsidR="00B077DF" w:rsidRPr="008D53B6" w:rsidRDefault="00B077DF" w:rsidP="00B077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3F140E5" w14:textId="77777777" w:rsidR="00B077D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533DC6" w14:textId="77777777" w:rsidR="00B077DF" w:rsidRPr="00B077DF" w:rsidRDefault="00B077DF" w:rsidP="00B077DF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B077DF">
        <w:rPr>
          <w:sz w:val="28"/>
          <w:szCs w:val="28"/>
        </w:rPr>
        <w:t xml:space="preserve">Комитет по внутреннему транспорту </w:t>
      </w:r>
    </w:p>
    <w:p w14:paraId="6975B1B0" w14:textId="77777777" w:rsidR="00B077DF" w:rsidRPr="00B077DF" w:rsidRDefault="00B077DF" w:rsidP="00B077DF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B077D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077DF">
        <w:rPr>
          <w:b/>
          <w:bCs/>
          <w:sz w:val="24"/>
          <w:szCs w:val="24"/>
        </w:rPr>
        <w:t>в области транспортных средств</w:t>
      </w:r>
      <w:r w:rsidRPr="00B077DF">
        <w:rPr>
          <w:sz w:val="24"/>
          <w:szCs w:val="24"/>
        </w:rPr>
        <w:t xml:space="preserve"> </w:t>
      </w:r>
    </w:p>
    <w:p w14:paraId="632EA831" w14:textId="77777777" w:rsidR="00B077DF" w:rsidRPr="00AD17F7" w:rsidRDefault="00B077DF" w:rsidP="00B077DF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>
        <w:rPr>
          <w:b/>
          <w:bCs/>
        </w:rPr>
        <w:br/>
      </w:r>
      <w:r>
        <w:rPr>
          <w:b/>
          <w:bCs/>
        </w:rPr>
        <w:t>окружающей среды</w:t>
      </w:r>
    </w:p>
    <w:p w14:paraId="0FF7584A" w14:textId="77777777" w:rsidR="00B077DF" w:rsidRPr="00AD17F7" w:rsidRDefault="00B077DF" w:rsidP="00B077DF">
      <w:pPr>
        <w:rPr>
          <w:rFonts w:eastAsia="MS Mincho"/>
          <w:b/>
        </w:rPr>
      </w:pPr>
      <w:r>
        <w:rPr>
          <w:b/>
          <w:bCs/>
        </w:rPr>
        <w:t>Восемьдесят вторая сессия</w:t>
      </w:r>
    </w:p>
    <w:p w14:paraId="1F02C55C" w14:textId="77777777" w:rsidR="00B077DF" w:rsidRPr="00AD17F7" w:rsidRDefault="00B077DF" w:rsidP="00B077DF">
      <w:r>
        <w:t>Женева, 12–15 января 2021 года</w:t>
      </w:r>
    </w:p>
    <w:p w14:paraId="485A0FEC" w14:textId="77777777" w:rsidR="00B077DF" w:rsidRPr="00AD17F7" w:rsidRDefault="00B077DF" w:rsidP="00B077DF">
      <w:r>
        <w:t>Пункт 5 предварительной повестки дня</w:t>
      </w:r>
    </w:p>
    <w:p w14:paraId="42219EBC" w14:textId="77777777" w:rsidR="00B077DF" w:rsidRPr="00AD17F7" w:rsidRDefault="00B077DF" w:rsidP="00B077DF">
      <w:pPr>
        <w:rPr>
          <w:b/>
          <w:bCs/>
          <w:sz w:val="16"/>
        </w:rPr>
      </w:pPr>
      <w:r>
        <w:rPr>
          <w:b/>
          <w:bCs/>
        </w:rPr>
        <w:t xml:space="preserve">Правила ООН №№ 24 (видимые загрязняющие вещества, </w:t>
      </w:r>
      <w:r>
        <w:rPr>
          <w:b/>
          <w:bCs/>
        </w:rPr>
        <w:br/>
      </w:r>
      <w:r>
        <w:rPr>
          <w:b/>
          <w:bCs/>
        </w:rPr>
        <w:t xml:space="preserve">измерение мощности двигателей с воспламенением </w:t>
      </w:r>
      <w:r>
        <w:rPr>
          <w:b/>
          <w:bCs/>
        </w:rPr>
        <w:br/>
      </w:r>
      <w:r>
        <w:rPr>
          <w:b/>
          <w:bCs/>
        </w:rPr>
        <w:t xml:space="preserve">от сжатия (дизельный дым)), 85 (измерение полезной </w:t>
      </w:r>
      <w:r>
        <w:rPr>
          <w:b/>
          <w:bCs/>
        </w:rPr>
        <w:br/>
      </w:r>
      <w:r>
        <w:rPr>
          <w:b/>
          <w:bCs/>
        </w:rPr>
        <w:t xml:space="preserve">мощности), 115 (модифицированные системы СНГ </w:t>
      </w:r>
      <w:r>
        <w:rPr>
          <w:b/>
          <w:bCs/>
        </w:rPr>
        <w:br/>
      </w:r>
      <w:r>
        <w:rPr>
          <w:b/>
          <w:bCs/>
        </w:rPr>
        <w:t xml:space="preserve">и КПГ), 133 (возможность утилизации автотранспортных </w:t>
      </w:r>
      <w:r>
        <w:rPr>
          <w:b/>
          <w:bCs/>
        </w:rPr>
        <w:br/>
      </w:r>
      <w:r>
        <w:rPr>
          <w:b/>
          <w:bCs/>
        </w:rPr>
        <w:t xml:space="preserve">средств) и 143 (модифицированные системы двухтопливных </w:t>
      </w:r>
      <w:r>
        <w:rPr>
          <w:b/>
          <w:bCs/>
        </w:rPr>
        <w:br/>
      </w:r>
      <w:r>
        <w:rPr>
          <w:b/>
          <w:bCs/>
        </w:rPr>
        <w:t>двигателей большой мощности (МСД-ДТБМ))</w:t>
      </w:r>
    </w:p>
    <w:p w14:paraId="1ED36F83" w14:textId="77777777" w:rsidR="00B077DF" w:rsidRPr="00AD17F7" w:rsidRDefault="00B077DF" w:rsidP="00B077DF">
      <w:pPr>
        <w:pStyle w:val="HChG"/>
      </w:pPr>
      <w:r>
        <w:tab/>
      </w:r>
      <w:r>
        <w:tab/>
      </w:r>
      <w:r>
        <w:t>Предложение по поправкам к попр</w:t>
      </w:r>
      <w:bookmarkStart w:id="0" w:name="_GoBack"/>
      <w:bookmarkEnd w:id="0"/>
      <w:r>
        <w:t>авкам серии 03 к</w:t>
      </w:r>
      <w:r>
        <w:rPr>
          <w:lang w:val="fr-CH"/>
        </w:rPr>
        <w:t> </w:t>
      </w:r>
      <w:r>
        <w:t xml:space="preserve">Правилам № 24 ООН </w:t>
      </w:r>
    </w:p>
    <w:p w14:paraId="3069A691" w14:textId="77777777" w:rsidR="00B077DF" w:rsidRPr="00AD17F7" w:rsidRDefault="00B077DF" w:rsidP="00B077DF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B077DF">
        <w:rPr>
          <w:b w:val="0"/>
          <w:bCs/>
          <w:sz w:val="20"/>
        </w:rPr>
        <w:footnoteReference w:customMarkFollows="1" w:id="1"/>
        <w:t>*</w:t>
      </w:r>
    </w:p>
    <w:p w14:paraId="6027E86F" w14:textId="77777777" w:rsidR="00B077DF" w:rsidRPr="00AD17F7" w:rsidRDefault="00B077DF" w:rsidP="00B077DF">
      <w:pPr>
        <w:pStyle w:val="SingleTxtG"/>
      </w:pPr>
      <w:r>
        <w:tab/>
      </w:r>
      <w:r>
        <w:tab/>
      </w: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добавить в положения, касающиеся области применения данных Правил, новый пункт, направленный на уточнение их применимости.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14:paraId="760CC968" w14:textId="77777777" w:rsidR="00B077DF" w:rsidRPr="00AD17F7" w:rsidRDefault="00B077DF" w:rsidP="00B077DF">
      <w:pPr>
        <w:pStyle w:val="HChG"/>
        <w:tabs>
          <w:tab w:val="clear" w:pos="851"/>
        </w:tabs>
        <w:ind w:hanging="567"/>
        <w:rPr>
          <w:b w:val="0"/>
          <w:bCs/>
          <w:lang w:eastAsia="en-GB"/>
        </w:rPr>
      </w:pPr>
      <w:r w:rsidRPr="00AD17F7">
        <w:br w:type="page"/>
      </w:r>
    </w:p>
    <w:p w14:paraId="639787E0" w14:textId="77777777" w:rsidR="00B077DF" w:rsidRDefault="00B077DF" w:rsidP="00B077DF">
      <w:pPr>
        <w:pStyle w:val="HChG"/>
      </w:pPr>
      <w:r>
        <w:lastRenderedPageBreak/>
        <w:tab/>
      </w:r>
      <w:r>
        <w:rPr>
          <w:lang w:val="fr-CH"/>
        </w:rPr>
        <w:t>I.</w:t>
      </w:r>
      <w:r>
        <w:rPr>
          <w:lang w:val="fr-CH"/>
        </w:rPr>
        <w:tab/>
      </w:r>
      <w:r>
        <w:t>Предложение</w:t>
      </w:r>
    </w:p>
    <w:p w14:paraId="47448832" w14:textId="77777777" w:rsidR="00B077DF" w:rsidRPr="00AD17F7" w:rsidRDefault="00B077DF" w:rsidP="00B077DF">
      <w:pPr>
        <w:spacing w:after="120"/>
        <w:ind w:left="1080"/>
      </w:pPr>
      <w:r>
        <w:rPr>
          <w:i/>
          <w:iCs/>
        </w:rPr>
        <w:t>Добавить новый пункт 1.1.4</w:t>
      </w:r>
      <w:r>
        <w:t xml:space="preserve"> следующего содержания:</w:t>
      </w:r>
    </w:p>
    <w:p w14:paraId="2B29CE9E" w14:textId="77777777" w:rsidR="00B077DF" w:rsidRPr="00B077DF" w:rsidRDefault="00B077DF" w:rsidP="00B077DF">
      <w:pPr>
        <w:pStyle w:val="SingleTxtG"/>
        <w:ind w:left="2268" w:hanging="1134"/>
        <w:rPr>
          <w:b/>
          <w:bCs/>
        </w:rPr>
      </w:pPr>
      <w:r>
        <w:rPr>
          <w:lang w:val="fr-CH"/>
        </w:rPr>
        <w:t>«</w:t>
      </w:r>
      <w:r w:rsidRPr="00B077DF">
        <w:rPr>
          <w:b/>
          <w:bCs/>
        </w:rPr>
        <w:t>1.1.4</w:t>
      </w:r>
      <w:r w:rsidRPr="00B077DF">
        <w:rPr>
          <w:b/>
          <w:bCs/>
        </w:rPr>
        <w:tab/>
        <w:t>Эквивалентные официальные утверждения</w:t>
      </w:r>
    </w:p>
    <w:p w14:paraId="7DE83ED0" w14:textId="77777777" w:rsidR="00B077DF" w:rsidRPr="00AD17F7" w:rsidRDefault="00B077DF" w:rsidP="00B077DF">
      <w:pPr>
        <w:pStyle w:val="SingleTxtG"/>
        <w:ind w:left="2268"/>
      </w:pPr>
      <w:r w:rsidRPr="00B077DF">
        <w:rPr>
          <w:b/>
          <w:bCs/>
        </w:rPr>
        <w:t>Требования настоящих Правил считаются выполненными при наличии официального утверждения, предоставленного на основании поправок серии 06 к Правилам № 49 ООН. В этом случае официальное утверждение на основании настоящих Правил дополнительно не требуется</w:t>
      </w:r>
      <w:r w:rsidRPr="00B077DF">
        <w:t>»</w:t>
      </w:r>
      <w:r>
        <w:t>.</w:t>
      </w:r>
    </w:p>
    <w:p w14:paraId="51BEB356" w14:textId="77777777" w:rsidR="00B077DF" w:rsidRPr="00AD17F7" w:rsidRDefault="00B077DF" w:rsidP="00B077DF">
      <w:pPr>
        <w:pStyle w:val="HChG"/>
        <w:rPr>
          <w:rFonts w:eastAsia="MS Mincho"/>
          <w:szCs w:val="28"/>
        </w:rPr>
      </w:pPr>
      <w:r>
        <w:tab/>
      </w:r>
      <w:r w:rsidRPr="00AD17F7">
        <w:t>II.</w:t>
      </w:r>
      <w:r w:rsidRPr="00AD17F7">
        <w:tab/>
        <w:t>Обоснование</w:t>
      </w:r>
    </w:p>
    <w:p w14:paraId="1BF2DB29" w14:textId="77777777" w:rsidR="00B077DF" w:rsidRPr="00AD17F7" w:rsidRDefault="00B077DF" w:rsidP="00B077DF">
      <w:pPr>
        <w:pStyle w:val="SingleTxtG"/>
      </w:pPr>
      <w:r>
        <w:t>1.</w:t>
      </w:r>
      <w:r>
        <w:tab/>
        <w:t>Правила № 24 ООН, ограничивающие выбросы видимого дыма во избежание плохой видимости на дороге, успешно применяются для целей официального утверждения типа в течение многих лет.</w:t>
      </w:r>
    </w:p>
    <w:p w14:paraId="4ECE8378" w14:textId="77777777" w:rsidR="00B077DF" w:rsidRPr="00AD17F7" w:rsidRDefault="00B077DF" w:rsidP="00B077DF">
      <w:pPr>
        <w:pStyle w:val="SingleTxtG"/>
      </w:pPr>
      <w:r w:rsidRPr="009F2964">
        <w:rPr>
          <w:color w:val="000000" w:themeColor="text1"/>
        </w:rPr>
        <w:t>2.</w:t>
      </w:r>
      <w:r>
        <w:tab/>
        <w:t>Однако двигатели, сертифицированные на основании Правил № 49 ООН с поправками серии 06 (соответствуют стандарту Euro VI), не имеют дыма. Они представляют собой либо двигатели с воспламенением от сжатия, оснащенные сажевым фильтром, либо двигатели с искровым зажиганием, которые в принципе не имеют дыма.</w:t>
      </w:r>
    </w:p>
    <w:p w14:paraId="639668AF" w14:textId="77777777" w:rsidR="00B077DF" w:rsidRPr="00AD17F7" w:rsidRDefault="00B077DF" w:rsidP="00B077DF">
      <w:pPr>
        <w:pStyle w:val="SingleTxtG"/>
      </w:pPr>
      <w:r>
        <w:t>3.</w:t>
      </w:r>
      <w:r>
        <w:tab/>
        <w:t>Двигатели с воспламенением от сжатия, оснащенные сажевым фильтром, даже в случае выхода из строя фильтра и/или наличия кода неисправности типа A или B в системе БД имеют выбросы дыма менее 0,5 м</w:t>
      </w:r>
      <w:r w:rsidR="00B71CAE" w:rsidRPr="00B71CAE">
        <w:rPr>
          <w:vertAlign w:val="superscript"/>
        </w:rPr>
        <w:t>–</w:t>
      </w:r>
      <w:r>
        <w:rPr>
          <w:vertAlign w:val="superscript"/>
        </w:rPr>
        <w:t>1</w:t>
      </w:r>
      <w:r>
        <w:t xml:space="preserve"> при испытании на свободное ускорение и почти нулевой выброс при испытании в устойчивом состоянии. Следует отметить, что допустимая производственная вариативность вместе с погрешностью измерения составляет 0,5 м</w:t>
      </w:r>
      <w:r w:rsidR="00B71CAE" w:rsidRPr="002F7B9A">
        <w:rPr>
          <w:vertAlign w:val="superscript"/>
        </w:rPr>
        <w:t>–</w:t>
      </w:r>
      <w:r>
        <w:rPr>
          <w:vertAlign w:val="superscript"/>
        </w:rPr>
        <w:t>1</w:t>
      </w:r>
      <w:r>
        <w:t>.</w:t>
      </w:r>
    </w:p>
    <w:p w14:paraId="1C3AF677" w14:textId="77777777" w:rsidR="00B077DF" w:rsidRPr="00AD17F7" w:rsidRDefault="00B077DF" w:rsidP="00B077DF">
      <w:pPr>
        <w:pStyle w:val="SingleTxtG"/>
      </w:pPr>
      <w:r>
        <w:t>4.</w:t>
      </w:r>
      <w:r>
        <w:tab/>
        <w:t xml:space="preserve">Необходимо пояснить, что сертификация двигателей на основании </w:t>
      </w:r>
      <w:r>
        <w:br/>
      </w:r>
      <w:r>
        <w:t xml:space="preserve">Правил № 49 ООН с поправками серии 06 не включает в себя сертификацию в соответствии с Правилами № 24 ООН, поэтому область применения должна быть скорректирована соответствующим образом. </w:t>
      </w:r>
    </w:p>
    <w:p w14:paraId="1D0DF47F" w14:textId="77777777" w:rsidR="00B077DF" w:rsidRDefault="00B077DF" w:rsidP="00B077DF">
      <w:pPr>
        <w:pStyle w:val="SingleTxtG"/>
      </w:pPr>
      <w:r>
        <w:t>5.</w:t>
      </w:r>
      <w:r>
        <w:tab/>
        <w:t>Настоящая поправка не исключает применения Правил № 24 ООН для целей проверок на дорогах в отношении транспортных средств типа, официально утвержденного на основании Правил № 49 ООН с поправками серии 06.</w:t>
      </w:r>
    </w:p>
    <w:p w14:paraId="3B6967A1" w14:textId="77777777" w:rsidR="00E12C5F" w:rsidRPr="008D53B6" w:rsidRDefault="00B077DF" w:rsidP="00B077DF">
      <w:pPr>
        <w:pStyle w:val="SingleTxtG"/>
        <w:spacing w:before="240" w:after="0"/>
        <w:ind w:right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B07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9A3D" w14:textId="77777777" w:rsidR="00F31496" w:rsidRPr="00A312BC" w:rsidRDefault="00F31496" w:rsidP="00A312BC"/>
  </w:endnote>
  <w:endnote w:type="continuationSeparator" w:id="0">
    <w:p w14:paraId="03CBAEAE" w14:textId="77777777" w:rsidR="00F31496" w:rsidRPr="00A312BC" w:rsidRDefault="00F314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BAEA" w14:textId="77777777" w:rsidR="00B077DF" w:rsidRPr="00B077DF" w:rsidRDefault="00B077DF">
    <w:pPr>
      <w:pStyle w:val="a8"/>
    </w:pPr>
    <w:r w:rsidRPr="00B077DF">
      <w:rPr>
        <w:b/>
        <w:sz w:val="18"/>
      </w:rPr>
      <w:fldChar w:fldCharType="begin"/>
    </w:r>
    <w:r w:rsidRPr="00B077DF">
      <w:rPr>
        <w:b/>
        <w:sz w:val="18"/>
      </w:rPr>
      <w:instrText xml:space="preserve"> PAGE  \* MERGEFORMAT </w:instrText>
    </w:r>
    <w:r w:rsidRPr="00B077DF">
      <w:rPr>
        <w:b/>
        <w:sz w:val="18"/>
      </w:rPr>
      <w:fldChar w:fldCharType="separate"/>
    </w:r>
    <w:r w:rsidRPr="00B077DF">
      <w:rPr>
        <w:b/>
        <w:noProof/>
        <w:sz w:val="18"/>
      </w:rPr>
      <w:t>2</w:t>
    </w:r>
    <w:r w:rsidRPr="00B077DF">
      <w:rPr>
        <w:b/>
        <w:sz w:val="18"/>
      </w:rPr>
      <w:fldChar w:fldCharType="end"/>
    </w:r>
    <w:r>
      <w:rPr>
        <w:b/>
        <w:sz w:val="18"/>
      </w:rPr>
      <w:tab/>
    </w:r>
    <w:r>
      <w:t>GE.20-14560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6FD7" w14:textId="77777777" w:rsidR="00B077DF" w:rsidRPr="00B077DF" w:rsidRDefault="00B077DF" w:rsidP="00B077DF">
    <w:pPr>
      <w:pStyle w:val="a8"/>
      <w:tabs>
        <w:tab w:val="clear" w:pos="9639"/>
        <w:tab w:val="right" w:pos="9638"/>
      </w:tabs>
      <w:rPr>
        <w:b/>
        <w:sz w:val="18"/>
      </w:rPr>
    </w:pPr>
    <w:r>
      <w:t>GE.20-14560</w:t>
    </w:r>
    <w:r>
      <w:tab/>
    </w:r>
    <w:r w:rsidRPr="00B077DF">
      <w:rPr>
        <w:b/>
        <w:sz w:val="18"/>
      </w:rPr>
      <w:fldChar w:fldCharType="begin"/>
    </w:r>
    <w:r w:rsidRPr="00B077DF">
      <w:rPr>
        <w:b/>
        <w:sz w:val="18"/>
      </w:rPr>
      <w:instrText xml:space="preserve"> PAGE  \* MERGEFORMAT </w:instrText>
    </w:r>
    <w:r w:rsidRPr="00B077DF">
      <w:rPr>
        <w:b/>
        <w:sz w:val="18"/>
      </w:rPr>
      <w:fldChar w:fldCharType="separate"/>
    </w:r>
    <w:r w:rsidRPr="00B077DF">
      <w:rPr>
        <w:b/>
        <w:noProof/>
        <w:sz w:val="18"/>
      </w:rPr>
      <w:t>3</w:t>
    </w:r>
    <w:r w:rsidRPr="00B077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9BED" w14:textId="77777777" w:rsidR="00042B72" w:rsidRPr="00B077DF" w:rsidRDefault="00B077DF" w:rsidP="00B077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856471" wp14:editId="036B41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20-14560  (R)</w:t>
    </w:r>
    <w:r>
      <w:rPr>
        <w:lang w:val="fr-CH"/>
      </w:rPr>
      <w:t xml:space="preserve">  091120  091120</w:t>
    </w:r>
    <w:r>
      <w:br/>
    </w:r>
    <w:r w:rsidRPr="00B077DF">
      <w:rPr>
        <w:rFonts w:ascii="C39T30Lfz" w:hAnsi="C39T30Lfz"/>
        <w:kern w:val="14"/>
        <w:sz w:val="56"/>
      </w:rPr>
      <w:t>*2014560*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DBAB72" wp14:editId="4B4CF9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9111" w14:textId="77777777" w:rsidR="00F31496" w:rsidRPr="001075E9" w:rsidRDefault="00F314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6366D1" w14:textId="77777777" w:rsidR="00F31496" w:rsidRDefault="00F314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FB29E2" w14:textId="77777777" w:rsidR="00B077DF" w:rsidRPr="00AB6835" w:rsidRDefault="00B077DF" w:rsidP="00B077DF">
      <w:pPr>
        <w:pStyle w:val="ad"/>
      </w:pPr>
      <w:r>
        <w:tab/>
      </w:r>
      <w:r w:rsidRPr="00B077D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F088" w14:textId="3E9BD90A" w:rsidR="00B077DF" w:rsidRPr="00B077DF" w:rsidRDefault="00B077DF">
    <w:pPr>
      <w:pStyle w:val="a5"/>
    </w:pPr>
    <w:fldSimple w:instr=" TITLE  \* MERGEFORMAT ">
      <w:r w:rsidR="00267AF4">
        <w:t>ECE/TRANS/WP.29/GRPE/2021/8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2F20" w14:textId="2F8DC496" w:rsidR="00B077DF" w:rsidRPr="00B077DF" w:rsidRDefault="00B077DF" w:rsidP="00B077DF">
    <w:pPr>
      <w:pStyle w:val="a5"/>
      <w:jc w:val="right"/>
    </w:pPr>
    <w:fldSimple w:instr=" TITLE  \* MERGEFORMAT ">
      <w:r w:rsidR="00267AF4">
        <w:t>ECE/TRANS/WP.29/GRPE/2021/8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DA95" w14:textId="77777777" w:rsidR="00B077DF" w:rsidRDefault="00B077DF" w:rsidP="00B077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E00487EA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9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7AF4"/>
    <w:rsid w:val="0027151D"/>
    <w:rsid w:val="002A2EFC"/>
    <w:rsid w:val="002B0106"/>
    <w:rsid w:val="002B74B1"/>
    <w:rsid w:val="002C0E18"/>
    <w:rsid w:val="002D5AAC"/>
    <w:rsid w:val="002E5067"/>
    <w:rsid w:val="002F405F"/>
    <w:rsid w:val="002F7B9A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6E7"/>
    <w:rsid w:val="009C6FE6"/>
    <w:rsid w:val="009D7E7D"/>
    <w:rsid w:val="009F2964"/>
    <w:rsid w:val="00A14DA8"/>
    <w:rsid w:val="00A312BC"/>
    <w:rsid w:val="00A84021"/>
    <w:rsid w:val="00A84D35"/>
    <w:rsid w:val="00A917B3"/>
    <w:rsid w:val="00AB4B51"/>
    <w:rsid w:val="00B077DF"/>
    <w:rsid w:val="00B10CC7"/>
    <w:rsid w:val="00B36DF7"/>
    <w:rsid w:val="00B539E7"/>
    <w:rsid w:val="00B62458"/>
    <w:rsid w:val="00B71CAE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149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47E4F5"/>
  <w15:docId w15:val="{CF68508D-F09C-4C6D-AAC8-17A72CB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077DF"/>
    <w:rPr>
      <w:lang w:val="ru-RU" w:eastAsia="en-US"/>
    </w:rPr>
  </w:style>
  <w:style w:type="character" w:customStyle="1" w:styleId="HChGChar">
    <w:name w:val="_ H _Ch_G Char"/>
    <w:link w:val="HChG"/>
    <w:rsid w:val="00B077DF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B077DF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character" w:customStyle="1" w:styleId="H1GChar">
    <w:name w:val="_ H_1_G Char"/>
    <w:link w:val="H1G"/>
    <w:rsid w:val="00B077D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0EF67-BD90-4C38-B732-8A2096DA85A6}"/>
</file>

<file path=customXml/itemProps2.xml><?xml version="1.0" encoding="utf-8"?>
<ds:datastoreItem xmlns:ds="http://schemas.openxmlformats.org/officeDocument/2006/customXml" ds:itemID="{3D2C2FF2-1936-4298-9808-A990E32AEAC7}"/>
</file>

<file path=customXml/itemProps3.xml><?xml version="1.0" encoding="utf-8"?>
<ds:datastoreItem xmlns:ds="http://schemas.openxmlformats.org/officeDocument/2006/customXml" ds:itemID="{AE2F437E-01D6-4D50-B572-3EEC5004C63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411</Words>
  <Characters>2744</Characters>
  <Application>Microsoft Office Word</Application>
  <DocSecurity>0</DocSecurity>
  <Lines>249</Lines>
  <Paragraphs>105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ECE/TRANS/WP.29/GRPE/2021/8</dc:title>
  <dc:subject/>
  <dc:creator>Olga OVTCHINNIKOVA</dc:creator>
  <cp:keywords/>
  <cp:lastModifiedBy>Olga Ovchinnikova</cp:lastModifiedBy>
  <cp:revision>3</cp:revision>
  <cp:lastPrinted>2020-11-09T14:19:00Z</cp:lastPrinted>
  <dcterms:created xsi:type="dcterms:W3CDTF">2020-11-09T14:19:00Z</dcterms:created>
  <dcterms:modified xsi:type="dcterms:W3CDTF">2020-11-09T14:20:00Z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