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E50C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E50CC" w:rsidP="009E50CC">
            <w:pPr>
              <w:jc w:val="right"/>
            </w:pPr>
            <w:r w:rsidRPr="009E50CC">
              <w:rPr>
                <w:sz w:val="40"/>
              </w:rPr>
              <w:t>ECE</w:t>
            </w:r>
            <w:r>
              <w:t>/TRANS/WP.29/GRBP/2021/6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E50CC" w:rsidP="00C97039">
            <w:pPr>
              <w:spacing w:before="240"/>
            </w:pPr>
            <w:r>
              <w:t>Distr. générale</w:t>
            </w:r>
          </w:p>
          <w:p w:rsidR="009E50CC" w:rsidRDefault="009E50CC" w:rsidP="009E50CC">
            <w:pPr>
              <w:spacing w:line="240" w:lineRule="exact"/>
            </w:pPr>
            <w:r>
              <w:t>10 novembre 2020</w:t>
            </w:r>
          </w:p>
          <w:p w:rsidR="009E50CC" w:rsidRDefault="009E50CC" w:rsidP="009E50CC">
            <w:pPr>
              <w:spacing w:line="240" w:lineRule="exact"/>
            </w:pPr>
            <w:r>
              <w:t>Français</w:t>
            </w:r>
          </w:p>
          <w:p w:rsidR="009E50CC" w:rsidRPr="00DB58B5" w:rsidRDefault="009E50CC" w:rsidP="009E50C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E50C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E50CC" w:rsidRDefault="009E50CC"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E50CC" w:rsidRPr="00E03A64" w:rsidRDefault="009E50CC" w:rsidP="009E50CC">
      <w:pPr>
        <w:spacing w:before="120" w:after="120"/>
        <w:rPr>
          <w:b/>
          <w:bCs/>
        </w:rPr>
      </w:pPr>
      <w:r>
        <w:rPr>
          <w:b/>
          <w:bCs/>
          <w:lang w:val="fr-FR"/>
        </w:rPr>
        <w:t xml:space="preserve">Groupe de travail du bruit et des pneumatiques </w:t>
      </w:r>
    </w:p>
    <w:p w:rsidR="009E50CC" w:rsidRPr="00E03A64" w:rsidRDefault="009E50CC" w:rsidP="009E50CC">
      <w:pPr>
        <w:rPr>
          <w:b/>
        </w:rPr>
      </w:pPr>
      <w:r>
        <w:rPr>
          <w:b/>
          <w:bCs/>
          <w:lang w:val="fr-FR"/>
        </w:rPr>
        <w:t>Soixante-treizième session</w:t>
      </w:r>
      <w:r>
        <w:rPr>
          <w:lang w:val="fr-FR"/>
        </w:rPr>
        <w:t xml:space="preserve"> </w:t>
      </w:r>
    </w:p>
    <w:p w:rsidR="009E50CC" w:rsidRPr="00E03A64" w:rsidRDefault="009E50CC" w:rsidP="009E50CC">
      <w:pPr>
        <w:rPr>
          <w:bCs/>
        </w:rPr>
      </w:pPr>
      <w:r>
        <w:rPr>
          <w:lang w:val="fr-FR"/>
        </w:rPr>
        <w:t>Genève, 26-29 janvier 2021</w:t>
      </w:r>
    </w:p>
    <w:p w:rsidR="009E50CC" w:rsidRPr="00FE243B" w:rsidRDefault="009E50CC" w:rsidP="009E50CC">
      <w:pPr>
        <w:rPr>
          <w:bCs/>
        </w:rPr>
      </w:pPr>
      <w:r>
        <w:rPr>
          <w:lang w:val="fr-FR"/>
        </w:rPr>
        <w:t>Point 5 f) de l’ordre du jour provisoire</w:t>
      </w:r>
    </w:p>
    <w:p w:rsidR="009E50CC" w:rsidRPr="00904E96" w:rsidRDefault="009E50CC" w:rsidP="009E50CC">
      <w:pPr>
        <w:rPr>
          <w:b/>
          <w:bCs/>
        </w:rPr>
      </w:pPr>
      <w:r>
        <w:rPr>
          <w:b/>
          <w:bCs/>
          <w:lang w:val="fr-FR"/>
        </w:rPr>
        <w:t>Pneumatiques : Règlement ONU n</w:t>
      </w:r>
      <w:r w:rsidRPr="001A7E6B">
        <w:rPr>
          <w:b/>
          <w:bCs/>
          <w:vertAlign w:val="superscript"/>
          <w:lang w:val="fr-FR"/>
        </w:rPr>
        <w:t>o</w:t>
      </w:r>
      <w:r w:rsidRPr="001A7E6B">
        <w:rPr>
          <w:b/>
          <w:bCs/>
          <w:lang w:val="fr-FR"/>
        </w:rPr>
        <w:t> </w:t>
      </w:r>
      <w:r>
        <w:rPr>
          <w:b/>
          <w:bCs/>
          <w:lang w:val="fr-FR"/>
        </w:rPr>
        <w:t xml:space="preserve">141 </w:t>
      </w:r>
      <w:r>
        <w:rPr>
          <w:b/>
          <w:bCs/>
          <w:lang w:val="fr-FR"/>
        </w:rPr>
        <w:br/>
        <w:t>(Systèmes de surveillance de la pression des pneumatiques)</w:t>
      </w:r>
    </w:p>
    <w:p w:rsidR="009E50CC" w:rsidRPr="007B4D37" w:rsidRDefault="009E50CC" w:rsidP="009E50CC">
      <w:pPr>
        <w:pStyle w:val="HChG"/>
        <w:rPr>
          <w:color w:val="000000"/>
          <w:sz w:val="24"/>
          <w:szCs w:val="24"/>
        </w:rPr>
      </w:pPr>
      <w:r>
        <w:rPr>
          <w:lang w:val="fr-FR"/>
        </w:rPr>
        <w:tab/>
      </w:r>
      <w:r>
        <w:rPr>
          <w:lang w:val="fr-FR"/>
        </w:rPr>
        <w:tab/>
        <w:t xml:space="preserve">Proposition de complément 1 à la série 01 d’amendements </w:t>
      </w:r>
      <w:r>
        <w:rPr>
          <w:lang w:val="fr-FR"/>
        </w:rPr>
        <w:br/>
        <w:t>au Règlement ONU n</w:t>
      </w:r>
      <w:r w:rsidRPr="001A7E6B">
        <w:rPr>
          <w:vertAlign w:val="superscript"/>
          <w:lang w:val="fr-FR"/>
        </w:rPr>
        <w:t>o</w:t>
      </w:r>
      <w:r w:rsidRPr="001A7E6B">
        <w:rPr>
          <w:lang w:val="fr-FR"/>
        </w:rPr>
        <w:t> </w:t>
      </w:r>
      <w:r>
        <w:rPr>
          <w:lang w:val="fr-FR"/>
        </w:rPr>
        <w:t>141</w:t>
      </w:r>
      <w:bookmarkStart w:id="0" w:name="_Hlk55583583"/>
    </w:p>
    <w:p w:rsidR="009E50CC" w:rsidRPr="009E50CC" w:rsidRDefault="009E50CC" w:rsidP="009E50CC">
      <w:pPr>
        <w:pStyle w:val="H1G"/>
      </w:pPr>
      <w:r>
        <w:rPr>
          <w:lang w:val="fr-FR"/>
        </w:rPr>
        <w:tab/>
      </w:r>
      <w:r>
        <w:rPr>
          <w:lang w:val="fr-FR"/>
        </w:rPr>
        <w:tab/>
        <w:t xml:space="preserve">Communication de l’Équipe spéciale des systèmes de surveillance </w:t>
      </w:r>
      <w:r>
        <w:rPr>
          <w:lang w:val="fr-FR"/>
        </w:rPr>
        <w:br/>
        <w:t>de la pression des pneumatiques et du montage des pneumatiques</w:t>
      </w:r>
      <w:r w:rsidRPr="009E50CC">
        <w:rPr>
          <w:b w:val="0"/>
          <w:bCs/>
          <w:sz w:val="20"/>
          <w:lang w:val="fr-FR"/>
        </w:rPr>
        <w:footnoteReference w:customMarkFollows="1" w:id="2"/>
        <w:t>*</w:t>
      </w:r>
      <w:r>
        <w:rPr>
          <w:lang w:val="fr-FR"/>
        </w:rPr>
        <w:t xml:space="preserve"> </w:t>
      </w:r>
      <w:bookmarkStart w:id="1" w:name="_Hlk43295370"/>
      <w:bookmarkEnd w:id="1"/>
    </w:p>
    <w:p w:rsidR="009E50CC" w:rsidRDefault="009E50CC" w:rsidP="009E50CC">
      <w:pPr>
        <w:pStyle w:val="SingleTxtG"/>
        <w:tabs>
          <w:tab w:val="left" w:pos="8505"/>
        </w:tabs>
        <w:spacing w:before="240" w:after="0"/>
        <w:ind w:firstLine="567"/>
      </w:pPr>
      <w:r>
        <w:rPr>
          <w:lang w:val="fr-FR"/>
        </w:rPr>
        <w:t>Le texte ci-après a été établi par les experts des interfaces de communication de l’équipe spéciale des systèmes de surveillance de la pression des pneumatiques et du montage des pneumatiques afin d’actualiser les prescriptions relatives aux interfaces de communication entre les véhicules tracteurs et les véhicules tractés. Les modifications qu’il est proposé d’apporter à la série 01 d’amendements au Règlement ONU n</w:t>
      </w:r>
      <w:r w:rsidRPr="001A7E6B">
        <w:rPr>
          <w:vertAlign w:val="superscript"/>
          <w:lang w:val="fr-FR"/>
        </w:rPr>
        <w:t>o</w:t>
      </w:r>
      <w:r w:rsidRPr="001A7E6B">
        <w:rPr>
          <w:lang w:val="fr-FR"/>
        </w:rPr>
        <w:t> </w:t>
      </w:r>
      <w:r>
        <w:rPr>
          <w:lang w:val="fr-FR"/>
        </w:rPr>
        <w:t>141 (ECE/TRANS/WP.29/GRBP/2020/20 tel que modifié par le document GRBP-72-19-Rev.2) figurent en caractères gras pour les ajouts et biffés pour les suppressions.</w:t>
      </w:r>
    </w:p>
    <w:bookmarkEnd w:id="0"/>
    <w:p w:rsidR="009E50CC" w:rsidRDefault="009E50CC">
      <w:pPr>
        <w:suppressAutoHyphens w:val="0"/>
        <w:kinsoku/>
        <w:overflowPunct/>
        <w:autoSpaceDE/>
        <w:autoSpaceDN/>
        <w:adjustRightInd/>
        <w:snapToGrid/>
        <w:spacing w:after="200" w:line="276" w:lineRule="auto"/>
      </w:pPr>
      <w:r>
        <w:br w:type="page"/>
      </w:r>
    </w:p>
    <w:p w:rsidR="009E50CC" w:rsidRPr="00AD4644" w:rsidRDefault="009E50CC" w:rsidP="009E50CC">
      <w:pPr>
        <w:pStyle w:val="HChG"/>
        <w:rPr>
          <w:sz w:val="40"/>
          <w:szCs w:val="28"/>
        </w:rPr>
      </w:pPr>
      <w:r>
        <w:rPr>
          <w:lang w:val="fr-FR"/>
        </w:rPr>
        <w:lastRenderedPageBreak/>
        <w:tab/>
        <w:t>I.</w:t>
      </w:r>
      <w:r>
        <w:rPr>
          <w:lang w:val="fr-FR"/>
        </w:rPr>
        <w:tab/>
        <w:t>Proposition</w:t>
      </w:r>
    </w:p>
    <w:p w:rsidR="009E50CC" w:rsidRDefault="009E50CC" w:rsidP="009E50CC">
      <w:pPr>
        <w:pStyle w:val="SingleTxtG"/>
        <w:rPr>
          <w:lang w:val="fr-FR"/>
        </w:rPr>
      </w:pPr>
      <w:r>
        <w:rPr>
          <w:i/>
          <w:lang w:val="fr-FR"/>
        </w:rPr>
        <w:t>Table des matières</w:t>
      </w:r>
      <w:r w:rsidRPr="00CD08F9">
        <w:rPr>
          <w:i/>
          <w:iCs/>
          <w:lang w:val="fr-FR"/>
        </w:rPr>
        <w:t>, ajouter les titres des nouvelles annexes 5 et 6</w:t>
      </w:r>
      <w:r w:rsidRPr="009E50CC">
        <w:rPr>
          <w:lang w:val="fr-FR"/>
        </w:rPr>
        <w:t>, comme suit</w:t>
      </w:r>
      <w:r>
        <w:rPr>
          <w:lang w:val="fr-FR"/>
        </w:rPr>
        <w:t> </w:t>
      </w:r>
      <w:r w:rsidRPr="009E50CC">
        <w:rPr>
          <w:lang w:val="fr-FR"/>
        </w:rPr>
        <w:t>:</w:t>
      </w:r>
    </w:p>
    <w:p w:rsidR="009E50CC" w:rsidRPr="00FA0616" w:rsidRDefault="009E50CC" w:rsidP="009E50CC">
      <w:pPr>
        <w:tabs>
          <w:tab w:val="right" w:pos="850"/>
          <w:tab w:val="right" w:leader="dot" w:pos="8787"/>
          <w:tab w:val="right" w:pos="9638"/>
        </w:tabs>
        <w:spacing w:after="120"/>
        <w:ind w:left="1134" w:hanging="1134"/>
        <w:rPr>
          <w:b/>
          <w:bCs/>
        </w:rPr>
      </w:pPr>
      <w:r>
        <w:rPr>
          <w:lang w:val="fr-FR"/>
        </w:rPr>
        <w:tab/>
        <w:t>« </w:t>
      </w:r>
      <w:r>
        <w:rPr>
          <w:b/>
          <w:bCs/>
          <w:lang w:val="fr-FR"/>
        </w:rPr>
        <w:t>5</w:t>
      </w:r>
      <w:r>
        <w:rPr>
          <w:lang w:val="fr-FR"/>
        </w:rPr>
        <w:tab/>
      </w:r>
      <w:r>
        <w:rPr>
          <w:b/>
          <w:bCs/>
          <w:lang w:val="fr-FR"/>
        </w:rPr>
        <w:t xml:space="preserve">Compatibilité entre les véhicules tracteurs et les véhicules tractés eu égard </w:t>
      </w:r>
      <w:r>
        <w:rPr>
          <w:b/>
          <w:bCs/>
          <w:lang w:val="fr-FR"/>
        </w:rPr>
        <w:br/>
        <w:t>à la norme ISO 11992 (échange d’informations numériques)</w:t>
      </w:r>
      <w:r>
        <w:rPr>
          <w:lang w:val="fr-FR"/>
        </w:rPr>
        <w:tab/>
      </w:r>
    </w:p>
    <w:p w:rsidR="009E50CC" w:rsidRPr="00FA0616" w:rsidRDefault="009E50CC" w:rsidP="009E50CC">
      <w:pPr>
        <w:tabs>
          <w:tab w:val="right" w:pos="850"/>
          <w:tab w:val="right" w:leader="dot" w:pos="8787"/>
          <w:tab w:val="right" w:pos="9638"/>
        </w:tabs>
        <w:spacing w:after="120"/>
        <w:ind w:left="1134" w:hanging="1134"/>
        <w:rPr>
          <w:b/>
          <w:bCs/>
        </w:rPr>
      </w:pPr>
      <w:r>
        <w:rPr>
          <w:lang w:val="fr-FR"/>
        </w:rPr>
        <w:tab/>
      </w:r>
      <w:r>
        <w:rPr>
          <w:b/>
          <w:bCs/>
          <w:lang w:val="fr-FR"/>
        </w:rPr>
        <w:t>6</w:t>
      </w:r>
      <w:r>
        <w:rPr>
          <w:lang w:val="fr-FR"/>
        </w:rPr>
        <w:tab/>
      </w:r>
      <w:r>
        <w:rPr>
          <w:b/>
          <w:bCs/>
          <w:lang w:val="fr-FR"/>
        </w:rPr>
        <w:t xml:space="preserve">Procédure d’essai visant à évaluer la compatibilité fonctionnelle des véhicules équipés </w:t>
      </w:r>
      <w:r>
        <w:rPr>
          <w:b/>
          <w:bCs/>
          <w:lang w:val="fr-FR"/>
        </w:rPr>
        <w:br/>
        <w:t>d’interfaces de communication conformes à la norme ISO 11992</w:t>
      </w:r>
      <w:r>
        <w:rPr>
          <w:lang w:val="fr-FR"/>
        </w:rPr>
        <w:tab/>
      </w:r>
      <w:r w:rsidRPr="009E50CC">
        <w:rPr>
          <w:lang w:val="fr-FR"/>
        </w:rPr>
        <w:t> »</w:t>
      </w:r>
    </w:p>
    <w:p w:rsidR="009E50CC" w:rsidRDefault="009E50CC" w:rsidP="009E50CC">
      <w:pPr>
        <w:pStyle w:val="SingleTxtG"/>
      </w:pPr>
      <w:r>
        <w:rPr>
          <w:i/>
          <w:iCs/>
          <w:lang w:val="fr-FR"/>
        </w:rPr>
        <w:t>Paragraphe 5.6.1</w:t>
      </w:r>
      <w:r>
        <w:rPr>
          <w:lang w:val="fr-FR"/>
        </w:rPr>
        <w:t>, lire :</w:t>
      </w:r>
    </w:p>
    <w:p w:rsidR="009E50CC" w:rsidRPr="002D2DF7" w:rsidRDefault="009E50CC" w:rsidP="009E50CC">
      <w:pPr>
        <w:pStyle w:val="SingleTxtG"/>
        <w:ind w:left="2268" w:hanging="1134"/>
        <w:rPr>
          <w:strike/>
        </w:rPr>
      </w:pPr>
      <w:r>
        <w:rPr>
          <w:lang w:val="fr-FR"/>
        </w:rPr>
        <w:t>« 5.6.1</w:t>
      </w:r>
      <w:r>
        <w:rPr>
          <w:lang w:val="fr-FR"/>
        </w:rPr>
        <w:tab/>
      </w:r>
      <w:r>
        <w:rPr>
          <w:strike/>
          <w:lang w:val="fr-FR"/>
        </w:rPr>
        <w:t>Lorsqu’un véhicule de la catégorie N</w:t>
      </w:r>
      <w:r w:rsidRPr="009E50CC">
        <w:rPr>
          <w:strike/>
          <w:vertAlign w:val="subscript"/>
          <w:lang w:val="fr-FR"/>
        </w:rPr>
        <w:t>2</w:t>
      </w:r>
      <w:r>
        <w:rPr>
          <w:strike/>
          <w:lang w:val="fr-FR"/>
        </w:rPr>
        <w:t xml:space="preserve"> ou N</w:t>
      </w:r>
      <w:r w:rsidRPr="009E50CC">
        <w:rPr>
          <w:strike/>
          <w:vertAlign w:val="subscript"/>
          <w:lang w:val="fr-FR"/>
        </w:rPr>
        <w:t>3</w:t>
      </w:r>
      <w:r>
        <w:rPr>
          <w:strike/>
          <w:lang w:val="fr-FR"/>
        </w:rPr>
        <w:t xml:space="preserve"> tracte au moins un véhicule de la catégorie O</w:t>
      </w:r>
      <w:r w:rsidRPr="009E50CC">
        <w:rPr>
          <w:strike/>
          <w:vertAlign w:val="subscript"/>
          <w:lang w:val="fr-FR"/>
        </w:rPr>
        <w:t>3</w:t>
      </w:r>
      <w:r>
        <w:rPr>
          <w:strike/>
          <w:lang w:val="fr-FR"/>
        </w:rPr>
        <w:t xml:space="preserve"> ou O</w:t>
      </w:r>
      <w:r w:rsidRPr="009E50CC">
        <w:rPr>
          <w:strike/>
          <w:vertAlign w:val="subscript"/>
          <w:lang w:val="fr-FR"/>
        </w:rPr>
        <w:t>4</w:t>
      </w:r>
      <w:r>
        <w:rPr>
          <w:strike/>
          <w:lang w:val="fr-FR"/>
        </w:rPr>
        <w:t>, l’interface de communication entre ces véhicules peut être assurée par une connexion filaire ou sans fil, sous réserve que le système de surveillance de la pression des pneumatiques du véhicule tracteur soit compatible avec celui du ou des véhicules tractés.</w:t>
      </w:r>
    </w:p>
    <w:p w:rsidR="009E50CC" w:rsidRDefault="009E50CC" w:rsidP="009E50CC">
      <w:pPr>
        <w:pStyle w:val="SingleTxtG"/>
        <w:ind w:left="2268"/>
        <w:rPr>
          <w:strike/>
        </w:rPr>
      </w:pPr>
      <w:r>
        <w:rPr>
          <w:b/>
          <w:bCs/>
          <w:lang w:val="fr-FR"/>
        </w:rPr>
        <w:t>Les véhicules de la catégorie N</w:t>
      </w:r>
      <w:r w:rsidRPr="009E50CC">
        <w:rPr>
          <w:b/>
          <w:bCs/>
          <w:vertAlign w:val="subscript"/>
          <w:lang w:val="fr-FR"/>
        </w:rPr>
        <w:t>2</w:t>
      </w:r>
      <w:r>
        <w:rPr>
          <w:b/>
          <w:bCs/>
          <w:lang w:val="fr-FR"/>
        </w:rPr>
        <w:t xml:space="preserve"> ou N</w:t>
      </w:r>
      <w:r w:rsidRPr="009E50CC">
        <w:rPr>
          <w:b/>
          <w:bCs/>
          <w:vertAlign w:val="subscript"/>
          <w:lang w:val="fr-FR"/>
        </w:rPr>
        <w:t>3</w:t>
      </w:r>
      <w:r>
        <w:rPr>
          <w:b/>
          <w:bCs/>
          <w:lang w:val="fr-FR"/>
        </w:rPr>
        <w:t xml:space="preserve"> remorquant au moins un véhicule de la catégorie O</w:t>
      </w:r>
      <w:r w:rsidRPr="009E50CC">
        <w:rPr>
          <w:b/>
          <w:bCs/>
          <w:vertAlign w:val="subscript"/>
          <w:lang w:val="fr-FR"/>
        </w:rPr>
        <w:t>3</w:t>
      </w:r>
      <w:r>
        <w:rPr>
          <w:b/>
          <w:bCs/>
          <w:lang w:val="fr-FR"/>
        </w:rPr>
        <w:t xml:space="preserve"> ou O</w:t>
      </w:r>
      <w:r w:rsidRPr="009E50CC">
        <w:rPr>
          <w:b/>
          <w:bCs/>
          <w:vertAlign w:val="subscript"/>
          <w:lang w:val="fr-FR"/>
        </w:rPr>
        <w:t>4</w:t>
      </w:r>
      <w:r>
        <w:rPr>
          <w:b/>
          <w:bCs/>
          <w:lang w:val="fr-FR"/>
        </w:rPr>
        <w:t xml:space="preserve"> et les véhicules des catégories O</w:t>
      </w:r>
      <w:r w:rsidRPr="009E50CC">
        <w:rPr>
          <w:b/>
          <w:bCs/>
          <w:vertAlign w:val="subscript"/>
          <w:lang w:val="fr-FR"/>
        </w:rPr>
        <w:t>3</w:t>
      </w:r>
      <w:r>
        <w:rPr>
          <w:b/>
          <w:bCs/>
          <w:lang w:val="fr-FR"/>
        </w:rPr>
        <w:t xml:space="preserve"> et O</w:t>
      </w:r>
      <w:r w:rsidRPr="009E50CC">
        <w:rPr>
          <w:b/>
          <w:bCs/>
          <w:vertAlign w:val="subscript"/>
          <w:lang w:val="fr-FR"/>
        </w:rPr>
        <w:t>4</w:t>
      </w:r>
      <w:r>
        <w:rPr>
          <w:b/>
          <w:bCs/>
          <w:lang w:val="fr-FR"/>
        </w:rPr>
        <w:t xml:space="preserve"> doivent être équipés d’une interface de communication permettant l’échange</w:t>
      </w:r>
      <w:r w:rsidRPr="00934AD0">
        <w:rPr>
          <w:b/>
          <w:bCs/>
          <w:lang w:val="fr-FR"/>
        </w:rPr>
        <w:t xml:space="preserve">, entre les véhicules tracteurs et les véhicules tractés, </w:t>
      </w:r>
      <w:r>
        <w:rPr>
          <w:b/>
          <w:bCs/>
          <w:lang w:val="fr-FR"/>
        </w:rPr>
        <w:t xml:space="preserve">d’informations </w:t>
      </w:r>
      <w:r w:rsidRPr="00934AD0">
        <w:rPr>
          <w:b/>
          <w:bCs/>
          <w:lang w:val="fr-FR"/>
        </w:rPr>
        <w:t xml:space="preserve">relatives à </w:t>
      </w:r>
      <w:r>
        <w:rPr>
          <w:b/>
          <w:bCs/>
          <w:lang w:val="fr-FR"/>
        </w:rPr>
        <w:t>la surveillance de la pression des pneumatiques.</w:t>
      </w:r>
      <w:r>
        <w:rPr>
          <w:lang w:val="fr-FR"/>
        </w:rPr>
        <w:t xml:space="preserve"> </w:t>
      </w:r>
      <w:r>
        <w:rPr>
          <w:b/>
          <w:bCs/>
          <w:lang w:val="fr-FR"/>
        </w:rPr>
        <w:t>Pour cela, il est possible d’utiliser une connexion filaire ou sans fil, sous réserve que le système de surveillance de la pression des pneumatiques du véhicule tracteur soit compatible avec celui du ou des véhicules tractés.</w:t>
      </w:r>
      <w:r w:rsidR="00D876EB">
        <w:rPr>
          <w:lang w:val="fr-FR"/>
        </w:rPr>
        <w:t> »</w:t>
      </w:r>
    </w:p>
    <w:p w:rsidR="009E50CC" w:rsidRDefault="009E50CC" w:rsidP="00D876EB">
      <w:pPr>
        <w:pStyle w:val="SingleTxtG"/>
        <w:rPr>
          <w:strike/>
        </w:rPr>
      </w:pPr>
      <w:r>
        <w:rPr>
          <w:i/>
          <w:iCs/>
          <w:lang w:val="fr-FR"/>
        </w:rPr>
        <w:t>Paragraphe 5.6.1.1</w:t>
      </w:r>
      <w:r>
        <w:rPr>
          <w:lang w:val="fr-FR"/>
        </w:rPr>
        <w:t>, lire</w:t>
      </w:r>
      <w:r w:rsidR="00D876EB">
        <w:rPr>
          <w:lang w:val="fr-FR"/>
        </w:rPr>
        <w:t> </w:t>
      </w:r>
      <w:r>
        <w:rPr>
          <w:lang w:val="fr-FR"/>
        </w:rPr>
        <w:t>:</w:t>
      </w:r>
    </w:p>
    <w:p w:rsidR="009E50CC" w:rsidRDefault="009E50CC" w:rsidP="00D876EB">
      <w:pPr>
        <w:pStyle w:val="SingleTxtG"/>
        <w:ind w:left="2268" w:hanging="1134"/>
      </w:pPr>
      <w:r>
        <w:rPr>
          <w:lang w:val="fr-FR"/>
        </w:rPr>
        <w:t>«</w:t>
      </w:r>
      <w:r w:rsidR="00D876EB">
        <w:rPr>
          <w:lang w:val="fr-FR"/>
        </w:rPr>
        <w:t> </w:t>
      </w:r>
      <w:r>
        <w:rPr>
          <w:lang w:val="fr-FR"/>
        </w:rPr>
        <w:t>5.6.1.1</w:t>
      </w:r>
      <w:r>
        <w:rPr>
          <w:lang w:val="fr-FR"/>
        </w:rPr>
        <w:tab/>
      </w:r>
      <w:r>
        <w:rPr>
          <w:b/>
          <w:bCs/>
          <w:lang w:val="fr-FR"/>
        </w:rPr>
        <w:t>La communication des données par</w:t>
      </w:r>
      <w:r>
        <w:rPr>
          <w:lang w:val="fr-FR"/>
        </w:rPr>
        <w:t xml:space="preserve"> </w:t>
      </w:r>
      <w:r>
        <w:rPr>
          <w:strike/>
          <w:lang w:val="fr-FR"/>
        </w:rPr>
        <w:t>Le</w:t>
      </w:r>
      <w:r w:rsidRPr="00D876EB">
        <w:rPr>
          <w:strike/>
          <w:lang w:val="fr-FR"/>
        </w:rPr>
        <w:t xml:space="preserve"> </w:t>
      </w:r>
      <w:r>
        <w:rPr>
          <w:b/>
          <w:bCs/>
          <w:lang w:val="fr-FR"/>
        </w:rPr>
        <w:t>un</w:t>
      </w:r>
      <w:r>
        <w:rPr>
          <w:lang w:val="fr-FR"/>
        </w:rPr>
        <w:t xml:space="preserve"> dispositif filaire </w:t>
      </w:r>
      <w:r>
        <w:rPr>
          <w:b/>
          <w:bCs/>
          <w:lang w:val="fr-FR"/>
        </w:rPr>
        <w:t>doit</w:t>
      </w:r>
      <w:r w:rsidRPr="00D876EB">
        <w:rPr>
          <w:strike/>
          <w:lang w:val="fr-FR"/>
        </w:rPr>
        <w:t xml:space="preserve"> </w:t>
      </w:r>
      <w:r>
        <w:rPr>
          <w:strike/>
          <w:lang w:val="fr-FR"/>
        </w:rPr>
        <w:t>peut</w:t>
      </w:r>
      <w:r>
        <w:rPr>
          <w:lang w:val="fr-FR"/>
        </w:rPr>
        <w:t xml:space="preserve"> s’appuyer sur une ligne de commande électrique de freinage conforme </w:t>
      </w:r>
      <w:r>
        <w:rPr>
          <w:strike/>
          <w:lang w:val="fr-FR"/>
        </w:rPr>
        <w:t>à la norme</w:t>
      </w:r>
      <w:r w:rsidRPr="00D876EB">
        <w:rPr>
          <w:strike/>
          <w:lang w:val="fr-FR"/>
        </w:rPr>
        <w:t xml:space="preserve"> </w:t>
      </w:r>
      <w:r>
        <w:rPr>
          <w:b/>
          <w:bCs/>
          <w:lang w:val="fr-FR"/>
        </w:rPr>
        <w:t>aux normes</w:t>
      </w:r>
      <w:r>
        <w:rPr>
          <w:lang w:val="fr-FR"/>
        </w:rPr>
        <w:t xml:space="preserve"> ISO 11992-1</w:t>
      </w:r>
      <w:r>
        <w:rPr>
          <w:b/>
          <w:bCs/>
          <w:lang w:val="fr-FR"/>
        </w:rPr>
        <w:t>:20</w:t>
      </w:r>
      <w:r w:rsidR="00D876EB">
        <w:rPr>
          <w:b/>
          <w:bCs/>
          <w:lang w:val="fr-FR"/>
        </w:rPr>
        <w:t>1</w:t>
      </w:r>
      <w:r>
        <w:rPr>
          <w:b/>
          <w:bCs/>
          <w:lang w:val="fr-FR"/>
        </w:rPr>
        <w:t>9 et ISO 11992-2:2014</w:t>
      </w:r>
      <w:r>
        <w:rPr>
          <w:lang w:val="fr-FR"/>
        </w:rPr>
        <w:t xml:space="preserve"> et être du type point à point utilisant </w:t>
      </w:r>
      <w:r>
        <w:rPr>
          <w:b/>
          <w:bCs/>
          <w:lang w:val="fr-FR"/>
        </w:rPr>
        <w:t>un raccord à sept broches ISO 7638-1</w:t>
      </w:r>
      <w:r w:rsidR="00D876EB">
        <w:rPr>
          <w:b/>
          <w:bCs/>
          <w:lang w:val="fr-FR"/>
        </w:rPr>
        <w:t> </w:t>
      </w:r>
      <w:r w:rsidR="00D876EB" w:rsidRPr="00D876EB">
        <w:rPr>
          <w:b/>
          <w:bCs/>
          <w:lang w:val="fr-FR"/>
        </w:rPr>
        <w:t>:2018</w:t>
      </w:r>
      <w:r>
        <w:rPr>
          <w:b/>
          <w:bCs/>
          <w:lang w:val="fr-FR"/>
        </w:rPr>
        <w:t xml:space="preserve"> ou 7638</w:t>
      </w:r>
      <w:r w:rsidR="00D876EB">
        <w:rPr>
          <w:b/>
          <w:bCs/>
          <w:lang w:val="fr-FR"/>
        </w:rPr>
        <w:noBreakHyphen/>
      </w:r>
      <w:r>
        <w:rPr>
          <w:b/>
          <w:bCs/>
          <w:lang w:val="fr-FR"/>
        </w:rPr>
        <w:t>2:20</w:t>
      </w:r>
      <w:r w:rsidR="00D876EB">
        <w:rPr>
          <w:b/>
          <w:bCs/>
          <w:lang w:val="fr-FR"/>
        </w:rPr>
        <w:t>18</w:t>
      </w:r>
      <w:r>
        <w:rPr>
          <w:b/>
          <w:bCs/>
          <w:lang w:val="fr-FR"/>
        </w:rPr>
        <w:t xml:space="preserve"> ou un raccord automatique adéquat</w:t>
      </w:r>
      <w:r>
        <w:rPr>
          <w:lang w:val="fr-FR"/>
        </w:rPr>
        <w:t>.</w:t>
      </w:r>
    </w:p>
    <w:p w:rsidR="009E50CC" w:rsidRDefault="009E50CC" w:rsidP="00D876EB">
      <w:pPr>
        <w:pStyle w:val="SingleTxtG"/>
        <w:ind w:left="2268"/>
      </w:pPr>
      <w:r>
        <w:rPr>
          <w:lang w:val="fr-FR"/>
        </w:rPr>
        <w:t xml:space="preserve">On peut utiliser </w:t>
      </w:r>
      <w:r>
        <w:rPr>
          <w:strike/>
          <w:lang w:val="fr-FR"/>
        </w:rPr>
        <w:t>différentes</w:t>
      </w:r>
      <w:r w:rsidRPr="00D876EB">
        <w:rPr>
          <w:strike/>
          <w:lang w:val="fr-FR"/>
        </w:rPr>
        <w:t xml:space="preserve"> </w:t>
      </w:r>
      <w:r>
        <w:rPr>
          <w:b/>
          <w:bCs/>
          <w:lang w:val="fr-FR"/>
        </w:rPr>
        <w:t>d’autres</w:t>
      </w:r>
      <w:r>
        <w:rPr>
          <w:lang w:val="fr-FR"/>
        </w:rPr>
        <w:t xml:space="preserve"> configurations filaires, sous réserve que le système de surveillance de la pression des pneumatiques du véhicule tracteur soit compatible avec celui du ou des véhicules tractés </w:t>
      </w:r>
      <w:r>
        <w:rPr>
          <w:b/>
          <w:bCs/>
          <w:lang w:val="fr-FR"/>
        </w:rPr>
        <w:t>et satisfasse aux mêmes prescriptions fonctionnelles</w:t>
      </w:r>
      <w:r>
        <w:rPr>
          <w:lang w:val="fr-FR"/>
        </w:rPr>
        <w:t>.</w:t>
      </w:r>
      <w:r w:rsidR="00D876EB">
        <w:rPr>
          <w:lang w:val="fr-FR"/>
        </w:rPr>
        <w:t> ».</w:t>
      </w:r>
    </w:p>
    <w:p w:rsidR="009E50CC" w:rsidRDefault="009E50CC" w:rsidP="00D876EB">
      <w:pPr>
        <w:pStyle w:val="SingleTxtG"/>
      </w:pPr>
      <w:r w:rsidRPr="00D876EB">
        <w:rPr>
          <w:i/>
          <w:iCs/>
          <w:lang w:val="fr-FR"/>
        </w:rPr>
        <w:t>Ajouter les nouveaux paragraphes</w:t>
      </w:r>
      <w:r>
        <w:rPr>
          <w:lang w:val="fr-FR"/>
        </w:rPr>
        <w:t xml:space="preserve"> </w:t>
      </w:r>
      <w:r>
        <w:rPr>
          <w:i/>
          <w:iCs/>
          <w:lang w:val="fr-FR"/>
        </w:rPr>
        <w:t>5.6.1.1.1</w:t>
      </w:r>
      <w:r>
        <w:rPr>
          <w:lang w:val="fr-FR"/>
        </w:rPr>
        <w:t xml:space="preserve"> </w:t>
      </w:r>
      <w:r w:rsidRPr="00D876EB">
        <w:rPr>
          <w:i/>
          <w:iCs/>
          <w:lang w:val="fr-FR"/>
        </w:rPr>
        <w:t>et</w:t>
      </w:r>
      <w:r>
        <w:rPr>
          <w:lang w:val="fr-FR"/>
        </w:rPr>
        <w:t xml:space="preserve"> </w:t>
      </w:r>
      <w:r>
        <w:rPr>
          <w:i/>
          <w:iCs/>
          <w:lang w:val="fr-FR"/>
        </w:rPr>
        <w:t>5.6.1.1.2</w:t>
      </w:r>
      <w:r>
        <w:rPr>
          <w:lang w:val="fr-FR"/>
        </w:rPr>
        <w:t>, libellés comme suit</w:t>
      </w:r>
      <w:r w:rsidR="00D876EB">
        <w:rPr>
          <w:lang w:val="fr-FR"/>
        </w:rPr>
        <w:t> </w:t>
      </w:r>
      <w:r>
        <w:rPr>
          <w:lang w:val="fr-FR"/>
        </w:rPr>
        <w:t>:</w:t>
      </w:r>
    </w:p>
    <w:p w:rsidR="009E50CC" w:rsidRPr="008D09AA" w:rsidRDefault="009E50CC" w:rsidP="009E50CC">
      <w:pPr>
        <w:pStyle w:val="SingleTxtG"/>
        <w:ind w:left="2268" w:hanging="1134"/>
      </w:pPr>
      <w:r w:rsidRPr="00D876EB">
        <w:rPr>
          <w:lang w:val="fr-FR"/>
        </w:rPr>
        <w:t>«</w:t>
      </w:r>
      <w:r w:rsidR="00D876EB">
        <w:rPr>
          <w:b/>
          <w:bCs/>
          <w:lang w:val="fr-FR"/>
        </w:rPr>
        <w:t> </w:t>
      </w:r>
      <w:r>
        <w:rPr>
          <w:b/>
          <w:bCs/>
          <w:lang w:val="fr-FR"/>
        </w:rPr>
        <w:t>5.6.1.1.1</w:t>
      </w:r>
      <w:r>
        <w:rPr>
          <w:lang w:val="fr-FR"/>
        </w:rPr>
        <w:tab/>
      </w:r>
      <w:r>
        <w:rPr>
          <w:b/>
          <w:bCs/>
          <w:lang w:val="fr-FR"/>
        </w:rPr>
        <w:t xml:space="preserve">La prise en compte </w:t>
      </w:r>
      <w:r w:rsidRPr="007614B1">
        <w:rPr>
          <w:b/>
          <w:bCs/>
          <w:lang w:val="fr-FR"/>
        </w:rPr>
        <w:t xml:space="preserve">des messages </w:t>
      </w:r>
      <w:r>
        <w:rPr>
          <w:b/>
          <w:bCs/>
          <w:lang w:val="fr-FR"/>
        </w:rPr>
        <w:t>par le véhicule tracteur et le véhicule tracté est décrite dans la partie A de l’annexe 5 du présent Règlement.</w:t>
      </w:r>
    </w:p>
    <w:p w:rsidR="009E50CC" w:rsidRPr="008D09AA" w:rsidRDefault="009E50CC" w:rsidP="009E50CC">
      <w:pPr>
        <w:pStyle w:val="SingleTxtG"/>
        <w:ind w:left="2268" w:hanging="1134"/>
        <w:rPr>
          <w:b/>
          <w:bCs/>
          <w:iCs/>
        </w:rPr>
      </w:pPr>
      <w:r w:rsidRPr="00311E61">
        <w:rPr>
          <w:b/>
          <w:lang w:val="fr-FR"/>
        </w:rPr>
        <w:t>5.6.1.1.2</w:t>
      </w:r>
      <w:r>
        <w:rPr>
          <w:lang w:val="fr-FR"/>
        </w:rPr>
        <w:tab/>
      </w:r>
      <w:r>
        <w:rPr>
          <w:b/>
          <w:bCs/>
          <w:lang w:val="fr-FR"/>
        </w:rPr>
        <w:t xml:space="preserve">La compatibilité fonctionnelle entre véhicules tracteurs et véhicules tractés équipés de lignes de transmission de données </w:t>
      </w:r>
      <w:r w:rsidRPr="00D876EB">
        <w:rPr>
          <w:b/>
          <w:bCs/>
          <w:lang w:val="fr-FR"/>
        </w:rPr>
        <w:t>visée</w:t>
      </w:r>
      <w:r>
        <w:rPr>
          <w:b/>
          <w:bCs/>
          <w:lang w:val="fr-FR"/>
        </w:rPr>
        <w:t xml:space="preserve"> au paragraphe</w:t>
      </w:r>
      <w:r w:rsidR="00D876EB">
        <w:rPr>
          <w:b/>
          <w:bCs/>
          <w:lang w:val="fr-FR"/>
        </w:rPr>
        <w:t> </w:t>
      </w:r>
      <w:r>
        <w:rPr>
          <w:b/>
          <w:bCs/>
          <w:lang w:val="fr-FR"/>
        </w:rPr>
        <w:t>5.6.1.1 doit être évaluée au moment de l’homologation de type, en vérifiant qu’il est satisfait aux dispositions pertinentes énoncées dans la partie A de l’annexe 5.</w:t>
      </w:r>
      <w:r>
        <w:rPr>
          <w:lang w:val="fr-FR"/>
        </w:rPr>
        <w:t xml:space="preserve"> </w:t>
      </w:r>
    </w:p>
    <w:p w:rsidR="009E50CC" w:rsidRPr="008D09AA" w:rsidRDefault="009E50CC" w:rsidP="009E50CC">
      <w:pPr>
        <w:pStyle w:val="SingleTxtG"/>
        <w:ind w:left="2268"/>
        <w:rPr>
          <w:b/>
          <w:bCs/>
          <w:iCs/>
        </w:rPr>
      </w:pPr>
      <w:r>
        <w:rPr>
          <w:b/>
          <w:bCs/>
          <w:lang w:val="fr-FR"/>
        </w:rPr>
        <w:t>On trouvera à l’annexe 6 du présent Règlement une procédure d’essai pouvant être utilisée pour cette évaluation</w:t>
      </w:r>
      <w:r>
        <w:rPr>
          <w:lang w:val="fr-FR"/>
        </w:rPr>
        <w:t>.</w:t>
      </w:r>
      <w:r w:rsidR="00D876EB">
        <w:rPr>
          <w:lang w:val="fr-FR"/>
        </w:rPr>
        <w:t> ».</w:t>
      </w:r>
    </w:p>
    <w:p w:rsidR="009E50CC" w:rsidRPr="004F15C6" w:rsidRDefault="009E50CC" w:rsidP="00D876EB">
      <w:pPr>
        <w:pStyle w:val="SingleTxtG"/>
      </w:pPr>
      <w:r>
        <w:rPr>
          <w:i/>
          <w:iCs/>
          <w:lang w:val="fr-FR"/>
        </w:rPr>
        <w:t>Le paragraphe 5.6.1.3</w:t>
      </w:r>
      <w:r>
        <w:rPr>
          <w:lang w:val="fr-FR"/>
        </w:rPr>
        <w:t xml:space="preserve"> devient le paragraphe 5.6.1.2 et se lit comme suit</w:t>
      </w:r>
      <w:r w:rsidR="00D876EB">
        <w:rPr>
          <w:lang w:val="fr-FR"/>
        </w:rPr>
        <w:t> </w:t>
      </w:r>
      <w:r>
        <w:rPr>
          <w:lang w:val="fr-FR"/>
        </w:rPr>
        <w:t>:</w:t>
      </w:r>
    </w:p>
    <w:p w:rsidR="009E50CC" w:rsidRDefault="009E50CC" w:rsidP="00D876EB">
      <w:pPr>
        <w:pStyle w:val="SingleTxtG"/>
        <w:ind w:left="2268" w:hanging="1134"/>
        <w:rPr>
          <w:i/>
          <w:iCs/>
        </w:rPr>
      </w:pPr>
      <w:r>
        <w:rPr>
          <w:lang w:val="fr-FR"/>
        </w:rPr>
        <w:t>«</w:t>
      </w:r>
      <w:r w:rsidR="00D876EB">
        <w:rPr>
          <w:lang w:val="fr-FR"/>
        </w:rPr>
        <w:t> </w:t>
      </w:r>
      <w:r>
        <w:rPr>
          <w:lang w:val="fr-FR"/>
        </w:rPr>
        <w:t>5.6.1.</w:t>
      </w:r>
      <w:r>
        <w:rPr>
          <w:strike/>
          <w:lang w:val="fr-FR"/>
        </w:rPr>
        <w:t>3</w:t>
      </w:r>
      <w:r>
        <w:rPr>
          <w:b/>
          <w:bCs/>
          <w:lang w:val="fr-FR"/>
        </w:rPr>
        <w:t>2</w:t>
      </w:r>
      <w:r>
        <w:rPr>
          <w:lang w:val="fr-FR"/>
        </w:rPr>
        <w:tab/>
        <w:t xml:space="preserve">Lorsqu’une liaison point à point est établie entre le module de gestion électronique d’un véhicule tracteur et celui d’un véhicule tracté, un protocole de communication du type standard ouvert doit être établi pour permettre </w:t>
      </w:r>
      <w:r>
        <w:rPr>
          <w:strike/>
          <w:lang w:val="fr-FR"/>
        </w:rPr>
        <w:t>au</w:t>
      </w:r>
      <w:r w:rsidRPr="00D876EB">
        <w:rPr>
          <w:strike/>
          <w:lang w:val="fr-FR"/>
        </w:rPr>
        <w:t xml:space="preserve"> </w:t>
      </w:r>
      <w:r>
        <w:rPr>
          <w:b/>
          <w:bCs/>
          <w:lang w:val="fr-FR"/>
        </w:rPr>
        <w:t>à un</w:t>
      </w:r>
      <w:r>
        <w:rPr>
          <w:lang w:val="fr-FR"/>
        </w:rPr>
        <w:t xml:space="preserve"> module de gestion électronique </w:t>
      </w:r>
      <w:r>
        <w:rPr>
          <w:strike/>
          <w:lang w:val="fr-FR"/>
        </w:rPr>
        <w:t>du</w:t>
      </w:r>
      <w:r w:rsidRPr="00D876EB">
        <w:rPr>
          <w:strike/>
          <w:lang w:val="fr-FR"/>
        </w:rPr>
        <w:t xml:space="preserve"> </w:t>
      </w:r>
      <w:r w:rsidRPr="00CE540C">
        <w:rPr>
          <w:b/>
          <w:bCs/>
          <w:lang w:val="fr-FR"/>
        </w:rPr>
        <w:t>doté de la fonction</w:t>
      </w:r>
      <w:r w:rsidRPr="00CE540C" w:rsidDel="00CE540C">
        <w:rPr>
          <w:b/>
          <w:bCs/>
          <w:lang w:val="fr-FR"/>
        </w:rPr>
        <w:t xml:space="preserve"> </w:t>
      </w:r>
      <w:r>
        <w:rPr>
          <w:strike/>
          <w:lang w:val="fr-FR"/>
        </w:rPr>
        <w:t>système</w:t>
      </w:r>
      <w:r w:rsidRPr="00D876EB">
        <w:rPr>
          <w:strike/>
          <w:lang w:val="fr-FR"/>
        </w:rPr>
        <w:t xml:space="preserve"> </w:t>
      </w:r>
      <w:r w:rsidRPr="00CE540C">
        <w:rPr>
          <w:lang w:val="fr-FR"/>
        </w:rPr>
        <w:t>de</w:t>
      </w:r>
      <w:r>
        <w:rPr>
          <w:lang w:val="fr-FR"/>
        </w:rPr>
        <w:t xml:space="preserve"> surveillance de la pression des pneumatiques, qui ne fait pas partie de la liaison point à point, de se connecter, de communiquer et de fonctionner en utilisant le module de gestion électronique du véhicule tracté, lequel fait partie de la liaison point à point (par exemple passerelle normalisée). </w:t>
      </w:r>
      <w:r>
        <w:rPr>
          <w:b/>
          <w:bCs/>
          <w:lang w:val="fr-FR"/>
        </w:rPr>
        <w:t>Cette interface de communication de données est spécifiée dans la partie B de l’annexe 5</w:t>
      </w:r>
      <w:r>
        <w:rPr>
          <w:lang w:val="fr-FR"/>
        </w:rPr>
        <w:t>.</w:t>
      </w:r>
      <w:r w:rsidR="00D876EB">
        <w:rPr>
          <w:lang w:val="fr-FR"/>
        </w:rPr>
        <w:t> ».</w:t>
      </w:r>
    </w:p>
    <w:p w:rsidR="009E50CC" w:rsidRPr="004F15C6" w:rsidRDefault="009E50CC" w:rsidP="00D876EB">
      <w:pPr>
        <w:pStyle w:val="SingleTxtG"/>
      </w:pPr>
      <w:r>
        <w:rPr>
          <w:i/>
          <w:iCs/>
          <w:lang w:val="fr-FR"/>
        </w:rPr>
        <w:lastRenderedPageBreak/>
        <w:t>Le paragraphe 5.6.1.2</w:t>
      </w:r>
      <w:r>
        <w:rPr>
          <w:lang w:val="fr-FR"/>
        </w:rPr>
        <w:t xml:space="preserve"> devient le paragraphe 5.6.1.3 et se lit comme suit</w:t>
      </w:r>
      <w:r w:rsidR="00D876EB">
        <w:rPr>
          <w:lang w:val="fr-FR"/>
        </w:rPr>
        <w:t> </w:t>
      </w:r>
      <w:r>
        <w:rPr>
          <w:lang w:val="fr-FR"/>
        </w:rPr>
        <w:t xml:space="preserve">: </w:t>
      </w:r>
    </w:p>
    <w:p w:rsidR="009E50CC" w:rsidRDefault="009E50CC" w:rsidP="00D876EB">
      <w:pPr>
        <w:pStyle w:val="SingleTxtG"/>
        <w:ind w:left="2268" w:hanging="1134"/>
      </w:pPr>
      <w:r>
        <w:rPr>
          <w:lang w:val="fr-FR"/>
        </w:rPr>
        <w:t>«</w:t>
      </w:r>
      <w:r w:rsidR="00D876EB">
        <w:rPr>
          <w:lang w:val="fr-FR"/>
        </w:rPr>
        <w:t> </w:t>
      </w:r>
      <w:r>
        <w:rPr>
          <w:lang w:val="fr-FR"/>
        </w:rPr>
        <w:t>5.6.1.</w:t>
      </w:r>
      <w:r>
        <w:rPr>
          <w:strike/>
          <w:lang w:val="fr-FR"/>
        </w:rPr>
        <w:t>2</w:t>
      </w:r>
      <w:r>
        <w:rPr>
          <w:b/>
          <w:bCs/>
          <w:lang w:val="fr-FR"/>
        </w:rPr>
        <w:t>3</w:t>
      </w:r>
      <w:r>
        <w:rPr>
          <w:lang w:val="fr-FR"/>
        </w:rPr>
        <w:tab/>
        <w:t xml:space="preserve">Lorsqu’on utilise un dispositif sans fil </w:t>
      </w:r>
      <w:r>
        <w:rPr>
          <w:b/>
          <w:bCs/>
          <w:lang w:val="fr-FR"/>
        </w:rPr>
        <w:t>pour communiquer les données</w:t>
      </w:r>
      <w:r>
        <w:rPr>
          <w:lang w:val="fr-FR"/>
        </w:rPr>
        <w:t xml:space="preserve">, le protocole de communication doit être du type standard ouvert. Il faut que la connexion sans fil soit établie entre les véhicules reliés physiquement (et non avec d’autres véhicules à proximité) et que les données transmises par l’intermédiaire de cette liaison soient protégées contre toute intrusion extérieure. Il doit être satisfait aux mêmes </w:t>
      </w:r>
      <w:r>
        <w:rPr>
          <w:b/>
          <w:bCs/>
          <w:lang w:val="fr-FR"/>
        </w:rPr>
        <w:t>prescriptions fonctionnelles qu’au paragraphe</w:t>
      </w:r>
      <w:r w:rsidR="00D876EB">
        <w:rPr>
          <w:b/>
          <w:bCs/>
          <w:lang w:val="fr-FR"/>
        </w:rPr>
        <w:t> </w:t>
      </w:r>
      <w:r>
        <w:rPr>
          <w:b/>
          <w:bCs/>
          <w:lang w:val="fr-FR"/>
        </w:rPr>
        <w:t>5.6.1.1</w:t>
      </w:r>
      <w:r w:rsidRPr="00D876EB">
        <w:rPr>
          <w:lang w:val="fr-FR"/>
        </w:rPr>
        <w:t>.</w:t>
      </w:r>
      <w:r w:rsidR="00D876EB">
        <w:rPr>
          <w:lang w:val="fr-FR"/>
        </w:rPr>
        <w:t> ».</w:t>
      </w:r>
    </w:p>
    <w:p w:rsidR="009E50CC" w:rsidRDefault="009E50CC" w:rsidP="00D876EB">
      <w:pPr>
        <w:pStyle w:val="SingleTxtG"/>
      </w:pPr>
      <w:r>
        <w:rPr>
          <w:i/>
          <w:iCs/>
          <w:lang w:val="fr-FR"/>
        </w:rPr>
        <w:t>Ajouter une nouvelle annexe 5</w:t>
      </w:r>
      <w:r>
        <w:rPr>
          <w:lang w:val="fr-FR"/>
        </w:rPr>
        <w:t>, libellée comme suit</w:t>
      </w:r>
      <w:r w:rsidR="00D876EB">
        <w:rPr>
          <w:lang w:val="fr-FR"/>
        </w:rPr>
        <w:t> </w:t>
      </w:r>
      <w:r>
        <w:rPr>
          <w:lang w:val="fr-FR"/>
        </w:rPr>
        <w:t>:</w:t>
      </w:r>
    </w:p>
    <w:p w:rsidR="009E50CC" w:rsidRPr="0037301A" w:rsidRDefault="009E50CC" w:rsidP="00D876EB">
      <w:pPr>
        <w:pStyle w:val="HChG"/>
        <w:rPr>
          <w:rFonts w:eastAsia="Calibri"/>
        </w:rPr>
      </w:pPr>
      <w:r w:rsidRPr="00D876EB">
        <w:rPr>
          <w:b w:val="0"/>
          <w:bCs/>
          <w:sz w:val="20"/>
          <w:lang w:val="fr-FR"/>
        </w:rPr>
        <w:t>«</w:t>
      </w:r>
      <w:r w:rsidR="00D876EB">
        <w:rPr>
          <w:lang w:val="fr-FR"/>
        </w:rPr>
        <w:t> </w:t>
      </w:r>
      <w:r>
        <w:rPr>
          <w:lang w:val="fr-FR"/>
        </w:rPr>
        <w:t>Annexe 5</w:t>
      </w:r>
    </w:p>
    <w:p w:rsidR="009E50CC" w:rsidRDefault="00D876EB" w:rsidP="00D876EB">
      <w:pPr>
        <w:pStyle w:val="HChG"/>
      </w:pPr>
      <w:r>
        <w:rPr>
          <w:lang w:val="fr-FR"/>
        </w:rPr>
        <w:tab/>
      </w:r>
      <w:r>
        <w:rPr>
          <w:lang w:val="fr-FR"/>
        </w:rPr>
        <w:tab/>
      </w:r>
      <w:r w:rsidR="009E50CC">
        <w:rPr>
          <w:lang w:val="fr-FR"/>
        </w:rPr>
        <w:t>Compatibilité entre les véhicules tracteurs et les véhicules tractés eu égard à la norme ISO 11992 (échange d’informations numériques)</w:t>
      </w:r>
    </w:p>
    <w:p w:rsidR="009E50CC" w:rsidRPr="00E143E4" w:rsidRDefault="009E50CC" w:rsidP="00071114">
      <w:pPr>
        <w:pStyle w:val="H1G"/>
        <w:ind w:left="2268"/>
        <w:rPr>
          <w:szCs w:val="24"/>
        </w:rPr>
      </w:pPr>
      <w:r w:rsidRPr="00DF2124">
        <w:rPr>
          <w:lang w:val="fr-FR"/>
        </w:rPr>
        <w:t>A.</w:t>
      </w:r>
      <w:r>
        <w:rPr>
          <w:lang w:val="fr-FR"/>
        </w:rPr>
        <w:tab/>
        <w:t xml:space="preserve">Communication de données relatives au système </w:t>
      </w:r>
      <w:r w:rsidR="00071114">
        <w:rPr>
          <w:lang w:val="fr-FR"/>
        </w:rPr>
        <w:br/>
      </w:r>
      <w:r>
        <w:rPr>
          <w:lang w:val="fr-FR"/>
        </w:rPr>
        <w:t xml:space="preserve">de surveillance de la pression des pneumatiques </w:t>
      </w:r>
      <w:r w:rsidR="00071114">
        <w:rPr>
          <w:lang w:val="fr-FR"/>
        </w:rPr>
        <w:br/>
      </w:r>
      <w:r>
        <w:rPr>
          <w:lang w:val="fr-FR"/>
        </w:rPr>
        <w:t>entre le véhicule tracteur et le(s) véhicule(s) tracté(s)</w:t>
      </w:r>
    </w:p>
    <w:p w:rsidR="009E50CC" w:rsidRPr="00843866" w:rsidRDefault="009E50CC" w:rsidP="009E50CC">
      <w:pPr>
        <w:pStyle w:val="SingleTxtG"/>
        <w:ind w:left="2268" w:hanging="1134"/>
        <w:rPr>
          <w:b/>
          <w:bCs/>
        </w:rPr>
      </w:pPr>
      <w:r w:rsidRPr="00DF2124">
        <w:rPr>
          <w:b/>
          <w:bCs/>
          <w:lang w:val="fr-FR"/>
        </w:rPr>
        <w:t>1.</w:t>
      </w:r>
      <w:r>
        <w:rPr>
          <w:lang w:val="fr-FR"/>
        </w:rPr>
        <w:tab/>
      </w:r>
      <w:r>
        <w:rPr>
          <w:b/>
          <w:bCs/>
          <w:lang w:val="fr-FR"/>
        </w:rPr>
        <w:t>Généralités</w:t>
      </w:r>
    </w:p>
    <w:p w:rsidR="009E50CC" w:rsidRPr="00843866" w:rsidRDefault="009E50CC" w:rsidP="009E50CC">
      <w:pPr>
        <w:pStyle w:val="SingleTxtG"/>
        <w:ind w:left="2268" w:hanging="1134"/>
        <w:rPr>
          <w:b/>
          <w:bCs/>
        </w:rPr>
      </w:pPr>
      <w:r w:rsidRPr="00DF2124">
        <w:rPr>
          <w:b/>
          <w:bCs/>
          <w:lang w:val="fr-FR"/>
        </w:rPr>
        <w:t>1.1</w:t>
      </w:r>
      <w:r>
        <w:rPr>
          <w:lang w:val="fr-FR"/>
        </w:rPr>
        <w:tab/>
      </w:r>
      <w:r>
        <w:rPr>
          <w:b/>
          <w:bCs/>
          <w:lang w:val="fr-FR"/>
        </w:rPr>
        <w:t>Les prescriptions de la partie A de la présente annexe ne s’appliquent qu’aux véhicules tracteurs et aux véhicules tractés équipés d’une interface de communication telle que décrite au paragraphe 5.6.1.1 du présent Règlement.</w:t>
      </w:r>
      <w:bookmarkStart w:id="2" w:name="_Hlk51174312"/>
      <w:bookmarkEnd w:id="2"/>
    </w:p>
    <w:p w:rsidR="009E50CC" w:rsidRPr="00843866" w:rsidRDefault="009E50CC" w:rsidP="009E50CC">
      <w:pPr>
        <w:pStyle w:val="SingleTxtG"/>
        <w:ind w:left="2268" w:hanging="1134"/>
        <w:rPr>
          <w:b/>
          <w:bCs/>
        </w:rPr>
      </w:pPr>
      <w:r w:rsidRPr="00DF2124">
        <w:rPr>
          <w:b/>
          <w:bCs/>
          <w:lang w:val="fr-FR"/>
        </w:rPr>
        <w:t>1.2</w:t>
      </w:r>
      <w:r>
        <w:rPr>
          <w:lang w:val="fr-FR"/>
        </w:rPr>
        <w:tab/>
      </w:r>
      <w:r>
        <w:rPr>
          <w:b/>
          <w:bCs/>
          <w:lang w:val="fr-FR"/>
        </w:rPr>
        <w:t>Dans la présente annexe sont énoncées les prescriptions applicables au véhicule tracteur et au véhicule tracté concernant la prise en compte des messages définis dans la norme ISO 11992-2:2014.</w:t>
      </w:r>
    </w:p>
    <w:p w:rsidR="009E50CC" w:rsidRPr="00843866" w:rsidRDefault="009E50CC" w:rsidP="009E50CC">
      <w:pPr>
        <w:pStyle w:val="SingleTxtG"/>
        <w:ind w:left="2268" w:hanging="1134"/>
        <w:rPr>
          <w:b/>
          <w:bCs/>
        </w:rPr>
      </w:pPr>
      <w:r w:rsidRPr="00DF2124">
        <w:rPr>
          <w:b/>
          <w:bCs/>
          <w:lang w:val="fr-FR"/>
        </w:rPr>
        <w:t>2.</w:t>
      </w:r>
      <w:r>
        <w:rPr>
          <w:lang w:val="fr-FR"/>
        </w:rPr>
        <w:tab/>
      </w:r>
      <w:r>
        <w:rPr>
          <w:b/>
          <w:bCs/>
          <w:lang w:val="fr-FR"/>
        </w:rPr>
        <w:t>Les paramètres définis dans la norme ISO 11992-2:2014 transmis par l’interface de communication doivent être pris en compte comme suit</w:t>
      </w:r>
      <w:r w:rsidR="00DF2124">
        <w:rPr>
          <w:b/>
          <w:bCs/>
          <w:lang w:val="fr-FR"/>
        </w:rPr>
        <w:t> </w:t>
      </w:r>
      <w:r>
        <w:rPr>
          <w:b/>
          <w:bCs/>
          <w:lang w:val="fr-FR"/>
        </w:rPr>
        <w:t>:</w:t>
      </w:r>
    </w:p>
    <w:p w:rsidR="009E50CC" w:rsidRPr="00843866" w:rsidRDefault="009E50CC" w:rsidP="009E50CC">
      <w:pPr>
        <w:pStyle w:val="SingleTxtG"/>
        <w:ind w:left="2268" w:hanging="1134"/>
        <w:rPr>
          <w:b/>
          <w:bCs/>
        </w:rPr>
      </w:pPr>
      <w:r w:rsidRPr="00DF2124">
        <w:rPr>
          <w:b/>
          <w:bCs/>
          <w:lang w:val="fr-FR"/>
        </w:rPr>
        <w:t>2.1</w:t>
      </w:r>
      <w:r>
        <w:rPr>
          <w:lang w:val="fr-FR"/>
        </w:rPr>
        <w:tab/>
      </w:r>
      <w:r>
        <w:rPr>
          <w:b/>
          <w:bCs/>
          <w:lang w:val="fr-FR"/>
        </w:rPr>
        <w:t>Les fonctions et les messages associés suivants sont ceux qui doivent être pris en compte par le véhicule tracteur ou par le véhicule tracté, selon le cas</w:t>
      </w:r>
      <w:r w:rsidR="00DF2124">
        <w:rPr>
          <w:b/>
          <w:bCs/>
          <w:lang w:val="fr-FR"/>
        </w:rPr>
        <w:t> </w:t>
      </w:r>
      <w:r>
        <w:rPr>
          <w:b/>
          <w:bCs/>
          <w:lang w:val="fr-FR"/>
        </w:rPr>
        <w:t>:</w:t>
      </w:r>
      <w:r>
        <w:rPr>
          <w:lang w:val="fr-FR"/>
        </w:rPr>
        <w:t xml:space="preserve"> </w:t>
      </w:r>
    </w:p>
    <w:p w:rsidR="009E50CC" w:rsidRPr="004E7A5E" w:rsidRDefault="009E50CC" w:rsidP="009E50CC">
      <w:pPr>
        <w:pStyle w:val="SingleTxtG"/>
        <w:ind w:left="2268" w:hanging="1134"/>
      </w:pPr>
      <w:r w:rsidRPr="00DF2124">
        <w:rPr>
          <w:b/>
          <w:bCs/>
          <w:lang w:val="fr-FR"/>
        </w:rPr>
        <w:t>2.1.1</w:t>
      </w:r>
      <w:r>
        <w:rPr>
          <w:lang w:val="fr-FR"/>
        </w:rPr>
        <w:tab/>
      </w:r>
      <w:r>
        <w:rPr>
          <w:b/>
          <w:bCs/>
          <w:lang w:val="fr-FR"/>
        </w:rPr>
        <w:t>Messages transmis par le véhicule tracteur au véhicule tracté, s’ils sont pris en compte</w:t>
      </w:r>
      <w:r w:rsidR="00DF2124">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2"/>
        <w:gridCol w:w="3598"/>
      </w:tblGrid>
      <w:tr w:rsidR="009E50CC" w:rsidRPr="00DF2124" w:rsidTr="00DF2124">
        <w:trPr>
          <w:tblHeader/>
        </w:trPr>
        <w:tc>
          <w:tcPr>
            <w:tcW w:w="3772" w:type="dxa"/>
            <w:shd w:val="clear" w:color="auto" w:fill="auto"/>
            <w:vAlign w:val="bottom"/>
          </w:tcPr>
          <w:p w:rsidR="009E50CC" w:rsidRPr="00DF2124" w:rsidRDefault="009E50CC" w:rsidP="00DF2124">
            <w:pPr>
              <w:spacing w:before="80" w:after="80" w:line="200" w:lineRule="exact"/>
              <w:ind w:left="113" w:right="113"/>
              <w:rPr>
                <w:b/>
                <w:bCs/>
                <w:i/>
                <w:sz w:val="16"/>
              </w:rPr>
            </w:pPr>
            <w:r w:rsidRPr="00DF2124">
              <w:rPr>
                <w:b/>
                <w:bCs/>
                <w:i/>
                <w:sz w:val="16"/>
                <w:lang w:val="fr-FR"/>
              </w:rPr>
              <w:t>Fonction ou paramètre</w:t>
            </w:r>
          </w:p>
        </w:tc>
        <w:tc>
          <w:tcPr>
            <w:tcW w:w="3598" w:type="dxa"/>
            <w:shd w:val="clear" w:color="auto" w:fill="auto"/>
            <w:vAlign w:val="bottom"/>
          </w:tcPr>
          <w:p w:rsidR="009E50CC" w:rsidRPr="00DF2124" w:rsidRDefault="009E50CC" w:rsidP="00DF2124">
            <w:pPr>
              <w:spacing w:before="80" w:after="80" w:line="200" w:lineRule="exact"/>
              <w:ind w:left="113" w:right="113"/>
              <w:rPr>
                <w:b/>
                <w:bCs/>
                <w:i/>
                <w:sz w:val="16"/>
              </w:rPr>
            </w:pPr>
            <w:r w:rsidRPr="00DF2124">
              <w:rPr>
                <w:b/>
                <w:bCs/>
                <w:i/>
                <w:sz w:val="16"/>
                <w:lang w:val="fr-FR"/>
              </w:rPr>
              <w:t>Référence dans la norme ISO 11992-2:2014</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État marche arrière</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EBS12 (octet 2) bits 5-6</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Système de freinage</w:t>
            </w:r>
            <w:r w:rsidRPr="00DF2124" w:rsidDel="007C569F">
              <w:rPr>
                <w:b/>
                <w:bCs/>
                <w:lang w:val="fr-FR"/>
              </w:rPr>
              <w:t xml:space="preserve"> </w:t>
            </w:r>
            <w:r w:rsidR="00DF2124">
              <w:rPr>
                <w:b/>
                <w:bCs/>
                <w:lang w:val="fr-FR"/>
              </w:rPr>
              <w:t>−</w:t>
            </w:r>
            <w:r w:rsidRPr="00DF2124">
              <w:rPr>
                <w:b/>
                <w:bCs/>
                <w:lang w:val="fr-FR"/>
              </w:rPr>
              <w:t xml:space="preserve"> Vitesse du véhicule déduite de celle des roues </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EBS12 (octet 7-8)</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Secondes</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1)</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Minutes</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2)</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Heures</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3)</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Mois</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4)</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Jour</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5)</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Année</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6)</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Correction locale minutes</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7)</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Heure/Date </w:t>
            </w:r>
            <w:r w:rsidR="00DF2124">
              <w:rPr>
                <w:b/>
                <w:bCs/>
                <w:lang w:val="fr-FR"/>
              </w:rPr>
              <w:t>−</w:t>
            </w:r>
            <w:r w:rsidRPr="00DF2124">
              <w:rPr>
                <w:b/>
                <w:bCs/>
                <w:lang w:val="fr-FR"/>
              </w:rPr>
              <w:t xml:space="preserve"> Correction locale heures</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TD11 (octet 8)</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lastRenderedPageBreak/>
              <w:t>Indice données d’identification</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RGE12 (octet 5)</w:t>
            </w:r>
          </w:p>
        </w:tc>
      </w:tr>
      <w:tr w:rsidR="009E50CC" w:rsidRPr="00DF2124" w:rsidTr="00DF2124">
        <w:tc>
          <w:tcPr>
            <w:tcW w:w="3772" w:type="dxa"/>
            <w:shd w:val="clear" w:color="auto" w:fill="auto"/>
          </w:tcPr>
          <w:p w:rsidR="009E50CC" w:rsidRPr="00DF2124" w:rsidRDefault="009E50CC" w:rsidP="00DF2124">
            <w:pPr>
              <w:spacing w:before="40" w:after="40"/>
              <w:ind w:left="113" w:right="113"/>
              <w:rPr>
                <w:b/>
                <w:bCs/>
                <w:szCs w:val="18"/>
              </w:rPr>
            </w:pPr>
            <w:r w:rsidRPr="00DF2124">
              <w:rPr>
                <w:b/>
                <w:bCs/>
                <w:lang w:val="fr-FR"/>
              </w:rPr>
              <w:t>Contenu données d’identification</w:t>
            </w:r>
          </w:p>
        </w:tc>
        <w:tc>
          <w:tcPr>
            <w:tcW w:w="3598" w:type="dxa"/>
            <w:shd w:val="clear" w:color="auto" w:fill="auto"/>
          </w:tcPr>
          <w:p w:rsidR="009E50CC" w:rsidRPr="00DF2124" w:rsidRDefault="009E50CC" w:rsidP="00DF2124">
            <w:pPr>
              <w:spacing w:before="40" w:after="40"/>
              <w:ind w:left="113" w:right="113"/>
              <w:rPr>
                <w:b/>
                <w:bCs/>
                <w:szCs w:val="18"/>
              </w:rPr>
            </w:pPr>
            <w:r w:rsidRPr="00DF2124">
              <w:rPr>
                <w:b/>
                <w:bCs/>
                <w:lang w:val="fr-FR"/>
              </w:rPr>
              <w:t>RGE12 (octet 6)</w:t>
            </w:r>
          </w:p>
        </w:tc>
      </w:tr>
    </w:tbl>
    <w:p w:rsidR="009E50CC" w:rsidRPr="00DF2124" w:rsidRDefault="009E50CC" w:rsidP="00DF2124">
      <w:pPr>
        <w:spacing w:before="120"/>
        <w:ind w:left="1134" w:right="1134" w:firstLine="170"/>
        <w:rPr>
          <w:b/>
          <w:bCs/>
          <w:sz w:val="18"/>
          <w:szCs w:val="18"/>
        </w:rPr>
      </w:pPr>
      <w:r w:rsidRPr="00DF2124">
        <w:rPr>
          <w:b/>
          <w:bCs/>
          <w:i/>
          <w:iCs/>
          <w:sz w:val="18"/>
          <w:szCs w:val="18"/>
          <w:lang w:val="fr-FR"/>
        </w:rPr>
        <w:t>Note</w:t>
      </w:r>
      <w:r w:rsidR="00DF2124" w:rsidRPr="00DF2124">
        <w:rPr>
          <w:b/>
          <w:bCs/>
          <w:sz w:val="18"/>
          <w:szCs w:val="18"/>
          <w:lang w:val="fr-FR"/>
        </w:rPr>
        <w:t> </w:t>
      </w:r>
      <w:r w:rsidRPr="00DF2124">
        <w:rPr>
          <w:b/>
          <w:bCs/>
          <w:sz w:val="18"/>
          <w:szCs w:val="18"/>
          <w:lang w:val="fr-FR"/>
        </w:rPr>
        <w:t>:</w:t>
      </w:r>
      <w:r w:rsidRPr="00DF2124">
        <w:rPr>
          <w:sz w:val="18"/>
          <w:szCs w:val="18"/>
          <w:lang w:val="fr-FR"/>
        </w:rPr>
        <w:t xml:space="preserve"> </w:t>
      </w:r>
      <w:r w:rsidRPr="00DF2124">
        <w:rPr>
          <w:b/>
          <w:bCs/>
          <w:sz w:val="18"/>
          <w:szCs w:val="18"/>
          <w:lang w:val="fr-FR"/>
        </w:rPr>
        <w:t>En ce qui concerne la définition des paramètres du message TD11, une incohérence a été constatée entre les normes SAE J1939 et ISO 11992.</w:t>
      </w:r>
      <w:r w:rsidRPr="00DF2124">
        <w:rPr>
          <w:sz w:val="18"/>
          <w:szCs w:val="18"/>
          <w:lang w:val="fr-FR"/>
        </w:rPr>
        <w:t xml:space="preserve"> </w:t>
      </w:r>
      <w:r w:rsidRPr="00DF2124">
        <w:rPr>
          <w:b/>
          <w:bCs/>
          <w:sz w:val="18"/>
          <w:szCs w:val="18"/>
          <w:lang w:val="fr-FR"/>
        </w:rPr>
        <w:t>Aux fins de la conformité au présent Règlement, il convient d’utiliser la définition du message TD11 figurant dans la norme ISO</w:t>
      </w:r>
      <w:r w:rsidR="00DF2124">
        <w:rPr>
          <w:b/>
          <w:bCs/>
          <w:sz w:val="18"/>
          <w:szCs w:val="18"/>
          <w:lang w:val="fr-FR"/>
        </w:rPr>
        <w:t> </w:t>
      </w:r>
      <w:r w:rsidRPr="00DF2124">
        <w:rPr>
          <w:b/>
          <w:bCs/>
          <w:sz w:val="18"/>
          <w:szCs w:val="18"/>
          <w:lang w:val="fr-FR"/>
        </w:rPr>
        <w:t>11992-2:2014.</w:t>
      </w:r>
    </w:p>
    <w:p w:rsidR="009E50CC" w:rsidRPr="004E68C2" w:rsidRDefault="009E50CC" w:rsidP="00DF2124">
      <w:pPr>
        <w:pStyle w:val="SingleTxtG"/>
        <w:spacing w:before="240"/>
        <w:ind w:left="2268" w:hanging="1134"/>
        <w:rPr>
          <w:b/>
          <w:bCs/>
        </w:rPr>
      </w:pPr>
      <w:r w:rsidRPr="00311E61">
        <w:rPr>
          <w:b/>
          <w:lang w:val="fr-FR"/>
        </w:rPr>
        <w:t>2.1.2</w:t>
      </w:r>
      <w:r>
        <w:rPr>
          <w:lang w:val="fr-FR"/>
        </w:rPr>
        <w:tab/>
      </w:r>
      <w:r>
        <w:rPr>
          <w:b/>
          <w:bCs/>
          <w:lang w:val="fr-FR"/>
        </w:rPr>
        <w:t>Messages obligatoires transmis par le véhicule tracté au véhicule tracteur</w:t>
      </w:r>
      <w:r w:rsidR="00DF2124">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47"/>
        <w:gridCol w:w="2239"/>
        <w:gridCol w:w="2084"/>
      </w:tblGrid>
      <w:tr w:rsidR="009E50CC" w:rsidRPr="00DF2124" w:rsidTr="00EE3159">
        <w:trPr>
          <w:tblHeader/>
        </w:trPr>
        <w:tc>
          <w:tcPr>
            <w:tcW w:w="3047" w:type="dxa"/>
            <w:shd w:val="clear" w:color="auto" w:fill="auto"/>
            <w:vAlign w:val="bottom"/>
          </w:tcPr>
          <w:p w:rsidR="009E50CC" w:rsidRPr="00DF2124" w:rsidRDefault="009E50CC" w:rsidP="00DF2124">
            <w:pPr>
              <w:spacing w:before="80" w:after="80" w:line="200" w:lineRule="exact"/>
              <w:ind w:left="113" w:right="113"/>
              <w:rPr>
                <w:b/>
                <w:bCs/>
                <w:i/>
                <w:sz w:val="16"/>
              </w:rPr>
            </w:pPr>
            <w:r w:rsidRPr="00DF2124">
              <w:rPr>
                <w:b/>
                <w:bCs/>
                <w:i/>
                <w:sz w:val="16"/>
                <w:lang w:val="fr-FR"/>
              </w:rPr>
              <w:t>Fonction ou paramètre</w:t>
            </w:r>
          </w:p>
        </w:tc>
        <w:tc>
          <w:tcPr>
            <w:tcW w:w="2239" w:type="dxa"/>
            <w:shd w:val="clear" w:color="auto" w:fill="auto"/>
            <w:vAlign w:val="bottom"/>
          </w:tcPr>
          <w:p w:rsidR="009E50CC" w:rsidRPr="00DF2124" w:rsidRDefault="009E50CC" w:rsidP="00DF2124">
            <w:pPr>
              <w:spacing w:before="80" w:after="80" w:line="200" w:lineRule="exact"/>
              <w:ind w:left="113" w:right="113"/>
              <w:rPr>
                <w:b/>
                <w:bCs/>
                <w:i/>
                <w:sz w:val="16"/>
              </w:rPr>
            </w:pPr>
            <w:r w:rsidRPr="00DF2124">
              <w:rPr>
                <w:b/>
                <w:bCs/>
                <w:i/>
                <w:sz w:val="16"/>
                <w:lang w:val="fr-FR"/>
              </w:rPr>
              <w:t xml:space="preserve">Référence dans la norme </w:t>
            </w:r>
            <w:r w:rsidR="00DF2124">
              <w:rPr>
                <w:b/>
                <w:bCs/>
                <w:i/>
                <w:sz w:val="16"/>
                <w:lang w:val="fr-FR"/>
              </w:rPr>
              <w:br/>
            </w:r>
            <w:r w:rsidRPr="00DF2124">
              <w:rPr>
                <w:b/>
                <w:bCs/>
                <w:i/>
                <w:sz w:val="16"/>
                <w:lang w:val="fr-FR"/>
              </w:rPr>
              <w:t>ISO 11992-2:2014</w:t>
            </w:r>
          </w:p>
        </w:tc>
        <w:tc>
          <w:tcPr>
            <w:tcW w:w="2084" w:type="dxa"/>
            <w:shd w:val="clear" w:color="auto" w:fill="auto"/>
            <w:vAlign w:val="bottom"/>
          </w:tcPr>
          <w:p w:rsidR="009E50CC" w:rsidRPr="00DF2124" w:rsidRDefault="009E50CC" w:rsidP="00DF2124">
            <w:pPr>
              <w:spacing w:before="80" w:after="80" w:line="200" w:lineRule="exact"/>
              <w:ind w:left="113" w:right="113"/>
              <w:rPr>
                <w:b/>
                <w:bCs/>
                <w:i/>
                <w:sz w:val="16"/>
              </w:rPr>
            </w:pPr>
            <w:r w:rsidRPr="00DF2124">
              <w:rPr>
                <w:b/>
                <w:bCs/>
                <w:i/>
                <w:sz w:val="16"/>
                <w:lang w:val="fr-FR"/>
              </w:rPr>
              <w:t xml:space="preserve">Référence aux paragraphes </w:t>
            </w:r>
            <w:r w:rsidR="00DF2124">
              <w:rPr>
                <w:b/>
                <w:bCs/>
                <w:i/>
                <w:sz w:val="16"/>
                <w:lang w:val="fr-FR"/>
              </w:rPr>
              <w:br/>
            </w:r>
            <w:r w:rsidRPr="00DF2124">
              <w:rPr>
                <w:b/>
                <w:bCs/>
                <w:i/>
                <w:sz w:val="16"/>
                <w:lang w:val="fr-FR"/>
              </w:rPr>
              <w:t>du présent Règlement ONU</w:t>
            </w:r>
          </w:p>
        </w:tc>
      </w:tr>
      <w:tr w:rsidR="009E50CC" w:rsidRPr="00DF2124" w:rsidTr="00EE3159">
        <w:trPr>
          <w:tblHeader/>
        </w:trPr>
        <w:tc>
          <w:tcPr>
            <w:tcW w:w="3047" w:type="dxa"/>
            <w:shd w:val="clear" w:color="auto" w:fill="auto"/>
          </w:tcPr>
          <w:p w:rsidR="009E50CC" w:rsidRPr="00DF2124" w:rsidRDefault="009E50CC" w:rsidP="00DF2124">
            <w:pPr>
              <w:spacing w:before="40" w:after="40"/>
              <w:ind w:left="113" w:right="113"/>
              <w:rPr>
                <w:b/>
                <w:bCs/>
                <w:szCs w:val="18"/>
              </w:rPr>
            </w:pPr>
            <w:r w:rsidRPr="00DF2124">
              <w:rPr>
                <w:b/>
                <w:bCs/>
                <w:lang w:val="fr-FR"/>
              </w:rPr>
              <w:t xml:space="preserve">État pression </w:t>
            </w:r>
            <w:r w:rsidR="00557F77">
              <w:rPr>
                <w:b/>
                <w:bCs/>
                <w:lang w:val="fr-FR"/>
              </w:rPr>
              <w:t xml:space="preserve">des </w:t>
            </w:r>
            <w:r w:rsidRPr="00DF2124">
              <w:rPr>
                <w:b/>
                <w:bCs/>
                <w:lang w:val="fr-FR"/>
              </w:rPr>
              <w:t>pneumatique</w:t>
            </w:r>
            <w:r w:rsidR="00557F77">
              <w:rPr>
                <w:b/>
                <w:bCs/>
                <w:lang w:val="fr-FR"/>
              </w:rPr>
              <w:t>s</w:t>
            </w:r>
          </w:p>
        </w:tc>
        <w:tc>
          <w:tcPr>
            <w:tcW w:w="2239" w:type="dxa"/>
            <w:shd w:val="clear" w:color="auto" w:fill="auto"/>
          </w:tcPr>
          <w:p w:rsidR="009E50CC" w:rsidRPr="00DF2124" w:rsidRDefault="009E50CC" w:rsidP="00DF2124">
            <w:pPr>
              <w:spacing w:before="40" w:after="40"/>
              <w:ind w:left="113" w:right="113"/>
              <w:rPr>
                <w:b/>
                <w:bCs/>
                <w:szCs w:val="18"/>
              </w:rPr>
            </w:pPr>
            <w:r w:rsidRPr="00DF2124">
              <w:rPr>
                <w:b/>
                <w:bCs/>
                <w:lang w:val="fr-FR"/>
              </w:rPr>
              <w:t>EBS23 (octet 1) bits 1-2</w:t>
            </w:r>
          </w:p>
        </w:tc>
        <w:tc>
          <w:tcPr>
            <w:tcW w:w="2084" w:type="dxa"/>
            <w:shd w:val="clear" w:color="auto" w:fill="auto"/>
          </w:tcPr>
          <w:p w:rsidR="009E50CC" w:rsidRPr="00DF2124" w:rsidRDefault="009E50CC" w:rsidP="00DF2124">
            <w:pPr>
              <w:spacing w:before="40" w:after="40"/>
              <w:ind w:left="113" w:right="113"/>
              <w:rPr>
                <w:b/>
                <w:bCs/>
                <w:szCs w:val="18"/>
              </w:rPr>
            </w:pPr>
            <w:r w:rsidRPr="00DF2124">
              <w:rPr>
                <w:b/>
                <w:bCs/>
                <w:lang w:val="fr-FR"/>
              </w:rPr>
              <w:t>Paragraphe 5.3.5</w:t>
            </w:r>
          </w:p>
        </w:tc>
      </w:tr>
      <w:tr w:rsidR="009E50CC" w:rsidRPr="00DF2124" w:rsidTr="00EE3159">
        <w:trPr>
          <w:tblHeader/>
        </w:trPr>
        <w:tc>
          <w:tcPr>
            <w:tcW w:w="3047" w:type="dxa"/>
            <w:shd w:val="clear" w:color="auto" w:fill="auto"/>
          </w:tcPr>
          <w:p w:rsidR="009E50CC" w:rsidRPr="00DF2124" w:rsidRDefault="009E50CC" w:rsidP="00DF2124">
            <w:pPr>
              <w:spacing w:before="40" w:after="40"/>
              <w:ind w:left="113" w:right="113"/>
              <w:rPr>
                <w:b/>
                <w:bCs/>
                <w:szCs w:val="18"/>
              </w:rPr>
            </w:pPr>
            <w:r w:rsidRPr="00DF2124">
              <w:rPr>
                <w:b/>
                <w:bCs/>
                <w:lang w:val="fr-FR"/>
              </w:rPr>
              <w:t>Identification pneumatique/roue (pression)</w:t>
            </w:r>
          </w:p>
        </w:tc>
        <w:tc>
          <w:tcPr>
            <w:tcW w:w="2239" w:type="dxa"/>
            <w:shd w:val="clear" w:color="auto" w:fill="auto"/>
          </w:tcPr>
          <w:p w:rsidR="009E50CC" w:rsidRPr="00DF2124" w:rsidRDefault="009E50CC" w:rsidP="00DF2124">
            <w:pPr>
              <w:spacing w:before="40" w:after="40"/>
              <w:ind w:left="113" w:right="113"/>
              <w:rPr>
                <w:b/>
                <w:bCs/>
                <w:strike/>
                <w:szCs w:val="18"/>
              </w:rPr>
            </w:pPr>
            <w:r w:rsidRPr="00DF2124">
              <w:rPr>
                <w:b/>
                <w:bCs/>
                <w:lang w:val="fr-FR"/>
              </w:rPr>
              <w:t>EBS23 (octet 2)</w:t>
            </w:r>
          </w:p>
        </w:tc>
        <w:tc>
          <w:tcPr>
            <w:tcW w:w="2084" w:type="dxa"/>
            <w:shd w:val="clear" w:color="auto" w:fill="auto"/>
          </w:tcPr>
          <w:p w:rsidR="009E50CC" w:rsidRPr="00DF2124" w:rsidRDefault="009E50CC" w:rsidP="00DF2124">
            <w:pPr>
              <w:spacing w:before="40" w:after="40"/>
              <w:ind w:left="113" w:right="113"/>
              <w:rPr>
                <w:b/>
                <w:bCs/>
                <w:szCs w:val="18"/>
              </w:rPr>
            </w:pPr>
            <w:r w:rsidRPr="00DF2124">
              <w:rPr>
                <w:b/>
                <w:bCs/>
                <w:lang w:val="fr-FR"/>
              </w:rPr>
              <w:t>Paragraphe 5.3.5</w:t>
            </w:r>
          </w:p>
        </w:tc>
      </w:tr>
    </w:tbl>
    <w:p w:rsidR="009E50CC" w:rsidRPr="004E68C2" w:rsidRDefault="009E50CC" w:rsidP="009E50CC">
      <w:pPr>
        <w:pStyle w:val="SingleTxtG"/>
        <w:spacing w:before="120"/>
        <w:ind w:left="2268" w:hanging="1134"/>
        <w:rPr>
          <w:b/>
          <w:bCs/>
        </w:rPr>
      </w:pPr>
      <w:r w:rsidRPr="00DF2124">
        <w:rPr>
          <w:b/>
          <w:bCs/>
          <w:lang w:val="fr-FR"/>
        </w:rPr>
        <w:t>2.1.3</w:t>
      </w:r>
      <w:r>
        <w:rPr>
          <w:lang w:val="fr-FR"/>
        </w:rPr>
        <w:tab/>
      </w:r>
      <w:r w:rsidRPr="00DF2124">
        <w:rPr>
          <w:b/>
          <w:bCs/>
          <w:lang w:val="fr-FR"/>
        </w:rPr>
        <w:t xml:space="preserve">Messages </w:t>
      </w:r>
      <w:r w:rsidR="00DF2124">
        <w:rPr>
          <w:b/>
          <w:bCs/>
          <w:lang w:val="fr-FR"/>
        </w:rPr>
        <w:t>transmis</w:t>
      </w:r>
      <w:r w:rsidRPr="00DF2124">
        <w:rPr>
          <w:b/>
          <w:bCs/>
          <w:lang w:val="fr-FR"/>
        </w:rPr>
        <w:t xml:space="preserve"> par le véhicule tracté au véhicule tracteur, s’ils sont pris en compte</w:t>
      </w:r>
      <w:r w:rsidR="00DF2124" w:rsidRPr="00DF2124">
        <w:rPr>
          <w:b/>
          <w:bCs/>
          <w:lang w:val="fr-FR"/>
        </w:rPr>
        <w:t> </w:t>
      </w:r>
      <w:r w:rsidRPr="00DF2124">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95"/>
        <w:gridCol w:w="3175"/>
      </w:tblGrid>
      <w:tr w:rsidR="009E50CC" w:rsidRPr="00EE3159" w:rsidTr="00EE3159">
        <w:trPr>
          <w:tblHeader/>
        </w:trPr>
        <w:tc>
          <w:tcPr>
            <w:tcW w:w="4195" w:type="dxa"/>
            <w:shd w:val="clear" w:color="auto" w:fill="auto"/>
            <w:vAlign w:val="bottom"/>
          </w:tcPr>
          <w:p w:rsidR="009E50CC" w:rsidRPr="00EE3159" w:rsidRDefault="009E50CC" w:rsidP="00DF2124">
            <w:pPr>
              <w:spacing w:before="80" w:after="80" w:line="200" w:lineRule="exact"/>
              <w:ind w:left="113" w:right="113"/>
              <w:rPr>
                <w:b/>
                <w:bCs/>
                <w:i/>
                <w:sz w:val="16"/>
              </w:rPr>
            </w:pPr>
            <w:r w:rsidRPr="00EE3159">
              <w:rPr>
                <w:b/>
                <w:bCs/>
                <w:i/>
                <w:sz w:val="16"/>
                <w:lang w:val="fr-FR"/>
              </w:rPr>
              <w:t xml:space="preserve">Fonction ou </w:t>
            </w:r>
            <w:r w:rsidRPr="00EE3159">
              <w:t>paramètre</w:t>
            </w:r>
          </w:p>
        </w:tc>
        <w:tc>
          <w:tcPr>
            <w:tcW w:w="3175" w:type="dxa"/>
            <w:shd w:val="clear" w:color="auto" w:fill="auto"/>
            <w:vAlign w:val="bottom"/>
          </w:tcPr>
          <w:p w:rsidR="009E50CC" w:rsidRPr="00EE3159" w:rsidRDefault="009E50CC" w:rsidP="00DF2124">
            <w:pPr>
              <w:spacing w:before="80" w:after="80" w:line="200" w:lineRule="exact"/>
              <w:ind w:left="113" w:right="113"/>
              <w:rPr>
                <w:b/>
                <w:bCs/>
                <w:i/>
                <w:sz w:val="16"/>
              </w:rPr>
            </w:pPr>
            <w:r w:rsidRPr="00EE3159">
              <w:rPr>
                <w:b/>
                <w:bCs/>
                <w:i/>
                <w:sz w:val="16"/>
                <w:lang w:val="fr-FR"/>
              </w:rPr>
              <w:t>Référence dans la norme ISO 11992-2:2014</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Identification pneumatique/roue (pour la pression EBS23)</w:t>
            </w:r>
          </w:p>
        </w:tc>
        <w:tc>
          <w:tcPr>
            <w:tcW w:w="3175" w:type="dxa"/>
            <w:shd w:val="clear" w:color="auto" w:fill="auto"/>
          </w:tcPr>
          <w:p w:rsidR="009E50CC" w:rsidRPr="00EE3159" w:rsidRDefault="009E50CC" w:rsidP="00DF2124">
            <w:pPr>
              <w:spacing w:before="40" w:after="40"/>
              <w:ind w:left="113" w:right="113"/>
              <w:rPr>
                <w:b/>
                <w:bCs/>
                <w:strike/>
                <w:szCs w:val="18"/>
              </w:rPr>
            </w:pPr>
            <w:r w:rsidRPr="00EE3159">
              <w:rPr>
                <w:b/>
                <w:bCs/>
                <w:lang w:val="fr-FR"/>
              </w:rPr>
              <w:t>EBS23 (octet 2)</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Pression pneumatique</w:t>
            </w:r>
          </w:p>
        </w:tc>
        <w:tc>
          <w:tcPr>
            <w:tcW w:w="3175" w:type="dxa"/>
            <w:shd w:val="clear" w:color="auto" w:fill="auto"/>
          </w:tcPr>
          <w:p w:rsidR="009E50CC" w:rsidRPr="00EE3159" w:rsidRDefault="009E50CC" w:rsidP="00DF2124">
            <w:pPr>
              <w:spacing w:before="40" w:after="40"/>
              <w:ind w:left="113" w:right="113"/>
              <w:rPr>
                <w:b/>
                <w:bCs/>
                <w:szCs w:val="18"/>
              </w:rPr>
            </w:pPr>
            <w:r w:rsidRPr="00EE3159">
              <w:rPr>
                <w:b/>
                <w:bCs/>
                <w:lang w:val="fr-FR"/>
              </w:rPr>
              <w:t>EBS23 (octet 5)</w:t>
            </w:r>
          </w:p>
        </w:tc>
      </w:tr>
      <w:tr w:rsidR="009E50CC" w:rsidRPr="00EE3159" w:rsidTr="00EE3159">
        <w:trPr>
          <w:tblHeader/>
        </w:trPr>
        <w:tc>
          <w:tcPr>
            <w:tcW w:w="4195" w:type="dxa"/>
            <w:shd w:val="clear" w:color="auto" w:fill="auto"/>
          </w:tcPr>
          <w:p w:rsidR="009E50CC" w:rsidRPr="00EE3159" w:rsidRDefault="009E50CC" w:rsidP="00EE3159">
            <w:pPr>
              <w:spacing w:before="40" w:after="40"/>
              <w:ind w:left="113" w:right="57"/>
              <w:rPr>
                <w:b/>
                <w:bCs/>
                <w:spacing w:val="-2"/>
                <w:szCs w:val="18"/>
              </w:rPr>
            </w:pPr>
            <w:r w:rsidRPr="00EE3159">
              <w:rPr>
                <w:b/>
                <w:bCs/>
                <w:spacing w:val="-2"/>
                <w:lang w:val="fr-FR"/>
              </w:rPr>
              <w:t>Identification pneumatique/roue (pour RGE23)</w:t>
            </w:r>
          </w:p>
        </w:tc>
        <w:tc>
          <w:tcPr>
            <w:tcW w:w="3175" w:type="dxa"/>
            <w:shd w:val="clear" w:color="auto" w:fill="auto"/>
          </w:tcPr>
          <w:p w:rsidR="009E50CC" w:rsidRPr="00EE3159" w:rsidRDefault="009E50CC" w:rsidP="00EE3159">
            <w:pPr>
              <w:spacing w:before="40" w:after="40"/>
              <w:ind w:left="113" w:right="113"/>
              <w:rPr>
                <w:b/>
                <w:bCs/>
                <w:strike/>
                <w:szCs w:val="18"/>
                <w:lang w:val="en-US"/>
              </w:rPr>
            </w:pPr>
            <w:r w:rsidRPr="00EE3159">
              <w:rPr>
                <w:b/>
                <w:bCs/>
                <w:lang w:val="fr-FR"/>
              </w:rPr>
              <w:t>RGE23 (octet 1)</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Température pneumatique</w:t>
            </w:r>
          </w:p>
        </w:tc>
        <w:tc>
          <w:tcPr>
            <w:tcW w:w="3175" w:type="dxa"/>
            <w:shd w:val="clear" w:color="auto" w:fill="auto"/>
          </w:tcPr>
          <w:p w:rsidR="009E50CC" w:rsidRPr="00EE3159" w:rsidRDefault="009E50CC" w:rsidP="00DF2124">
            <w:pPr>
              <w:spacing w:before="40" w:after="40"/>
              <w:ind w:left="113" w:right="113"/>
              <w:rPr>
                <w:b/>
                <w:bCs/>
                <w:szCs w:val="18"/>
              </w:rPr>
            </w:pPr>
            <w:r w:rsidRPr="00EE3159">
              <w:rPr>
                <w:b/>
                <w:bCs/>
                <w:lang w:val="fr-FR"/>
              </w:rPr>
              <w:t>RGE23 (octet 2-3)</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Détection fuite d’air</w:t>
            </w:r>
          </w:p>
        </w:tc>
        <w:tc>
          <w:tcPr>
            <w:tcW w:w="3175" w:type="dxa"/>
            <w:shd w:val="clear" w:color="auto" w:fill="auto"/>
          </w:tcPr>
          <w:p w:rsidR="009E50CC" w:rsidRPr="00EE3159" w:rsidRDefault="009E50CC" w:rsidP="00DF2124">
            <w:pPr>
              <w:spacing w:before="40" w:after="40"/>
              <w:ind w:left="113" w:right="113"/>
              <w:rPr>
                <w:b/>
                <w:bCs/>
                <w:szCs w:val="18"/>
              </w:rPr>
            </w:pPr>
            <w:r w:rsidRPr="00EE3159">
              <w:rPr>
                <w:b/>
                <w:bCs/>
                <w:lang w:val="fr-FR"/>
              </w:rPr>
              <w:t>RGE23 (octet 4-5)</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Détection seuil de pression du pneumatique</w:t>
            </w:r>
          </w:p>
        </w:tc>
        <w:tc>
          <w:tcPr>
            <w:tcW w:w="3175" w:type="dxa"/>
            <w:shd w:val="clear" w:color="auto" w:fill="auto"/>
          </w:tcPr>
          <w:p w:rsidR="009E50CC" w:rsidRPr="00EE3159" w:rsidRDefault="009E50CC" w:rsidP="00EE3159">
            <w:pPr>
              <w:spacing w:before="40" w:after="40"/>
              <w:ind w:left="113" w:right="113"/>
              <w:rPr>
                <w:b/>
                <w:bCs/>
                <w:szCs w:val="18"/>
              </w:rPr>
            </w:pPr>
            <w:r w:rsidRPr="00EE3159">
              <w:rPr>
                <w:b/>
                <w:bCs/>
                <w:lang w:val="fr-FR"/>
              </w:rPr>
              <w:t>RGE23 (octet 6) bits 1-3</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État alimentation électrique module pneumatique</w:t>
            </w:r>
          </w:p>
        </w:tc>
        <w:tc>
          <w:tcPr>
            <w:tcW w:w="3175" w:type="dxa"/>
            <w:shd w:val="clear" w:color="auto" w:fill="auto"/>
          </w:tcPr>
          <w:p w:rsidR="009E50CC" w:rsidRPr="00EE3159" w:rsidRDefault="009E50CC" w:rsidP="00EE3159">
            <w:pPr>
              <w:spacing w:before="40" w:after="40"/>
              <w:ind w:left="113" w:right="113"/>
              <w:rPr>
                <w:b/>
                <w:bCs/>
                <w:szCs w:val="18"/>
              </w:rPr>
            </w:pPr>
            <w:r w:rsidRPr="00EE3159">
              <w:rPr>
                <w:b/>
                <w:bCs/>
                <w:lang w:val="fr-FR"/>
              </w:rPr>
              <w:t>RGE23 (octet 6) bits 4-5</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Indice données d’identification</w:t>
            </w:r>
          </w:p>
        </w:tc>
        <w:tc>
          <w:tcPr>
            <w:tcW w:w="3175" w:type="dxa"/>
            <w:shd w:val="clear" w:color="auto" w:fill="auto"/>
          </w:tcPr>
          <w:p w:rsidR="009E50CC" w:rsidRPr="00EE3159" w:rsidRDefault="009E50CC" w:rsidP="00DF2124">
            <w:pPr>
              <w:spacing w:before="40" w:after="40"/>
              <w:ind w:left="113" w:right="113"/>
              <w:rPr>
                <w:b/>
                <w:bCs/>
                <w:szCs w:val="18"/>
              </w:rPr>
            </w:pPr>
            <w:r w:rsidRPr="00EE3159">
              <w:rPr>
                <w:b/>
                <w:bCs/>
                <w:lang w:val="fr-FR"/>
              </w:rPr>
              <w:t>RGE 23 (octet 7)</w:t>
            </w:r>
          </w:p>
        </w:tc>
      </w:tr>
      <w:tr w:rsidR="009E50CC" w:rsidRPr="00EE3159" w:rsidTr="00EE3159">
        <w:trPr>
          <w:tblHeader/>
        </w:trPr>
        <w:tc>
          <w:tcPr>
            <w:tcW w:w="4195" w:type="dxa"/>
            <w:shd w:val="clear" w:color="auto" w:fill="auto"/>
          </w:tcPr>
          <w:p w:rsidR="009E50CC" w:rsidRPr="00EE3159" w:rsidRDefault="009E50CC" w:rsidP="00DF2124">
            <w:pPr>
              <w:spacing w:before="40" w:after="40"/>
              <w:ind w:left="113" w:right="113"/>
              <w:rPr>
                <w:b/>
                <w:bCs/>
                <w:szCs w:val="18"/>
              </w:rPr>
            </w:pPr>
            <w:r w:rsidRPr="00EE3159">
              <w:rPr>
                <w:b/>
                <w:bCs/>
                <w:lang w:val="fr-FR"/>
              </w:rPr>
              <w:t>Contenu données d’identification</w:t>
            </w:r>
          </w:p>
        </w:tc>
        <w:tc>
          <w:tcPr>
            <w:tcW w:w="3175" w:type="dxa"/>
            <w:shd w:val="clear" w:color="auto" w:fill="auto"/>
          </w:tcPr>
          <w:p w:rsidR="009E50CC" w:rsidRPr="00EE3159" w:rsidRDefault="009E50CC" w:rsidP="00DF2124">
            <w:pPr>
              <w:spacing w:before="40" w:after="40"/>
              <w:ind w:left="113" w:right="113"/>
              <w:rPr>
                <w:b/>
                <w:bCs/>
                <w:szCs w:val="18"/>
              </w:rPr>
            </w:pPr>
            <w:r w:rsidRPr="00EE3159">
              <w:rPr>
                <w:b/>
                <w:bCs/>
                <w:lang w:val="fr-FR"/>
              </w:rPr>
              <w:t>RGE23 (octet 8)</w:t>
            </w:r>
          </w:p>
        </w:tc>
      </w:tr>
    </w:tbl>
    <w:p w:rsidR="009E50CC" w:rsidRPr="004E68C2" w:rsidRDefault="009E50CC" w:rsidP="00EE3159">
      <w:pPr>
        <w:pStyle w:val="SingleTxtG"/>
        <w:spacing w:before="240"/>
        <w:ind w:left="2268" w:hanging="1134"/>
        <w:rPr>
          <w:b/>
          <w:bCs/>
          <w:color w:val="000000" w:themeColor="text1"/>
        </w:rPr>
      </w:pPr>
      <w:r w:rsidRPr="00EE3159">
        <w:rPr>
          <w:b/>
          <w:bCs/>
          <w:lang w:val="fr-FR"/>
        </w:rPr>
        <w:t>2.1.4</w:t>
      </w:r>
      <w:r w:rsidRPr="00EE3159">
        <w:rPr>
          <w:b/>
          <w:bCs/>
          <w:lang w:val="fr-FR"/>
        </w:rPr>
        <w:tab/>
        <w:t>Le module de gestion électronique du véhicule tracté transmettant les</w:t>
      </w:r>
      <w:r>
        <w:rPr>
          <w:b/>
          <w:bCs/>
          <w:lang w:val="fr-FR"/>
        </w:rPr>
        <w:t xml:space="preserve"> messages EBS23 et RGE23 doit combiner le contenu des messages EBS23 et RGE23 du module de gestion électronique assurant la surveillance de la pression des pneumatiques avec des données provenant d’autres sources.</w:t>
      </w:r>
    </w:p>
    <w:p w:rsidR="009E50CC" w:rsidRPr="004E68C2" w:rsidRDefault="009E50CC" w:rsidP="009E50CC">
      <w:pPr>
        <w:pStyle w:val="SingleTxtG"/>
        <w:spacing w:before="120"/>
        <w:ind w:left="2268"/>
        <w:rPr>
          <w:b/>
          <w:bCs/>
          <w:color w:val="000000" w:themeColor="text1"/>
        </w:rPr>
      </w:pPr>
      <w:r>
        <w:rPr>
          <w:b/>
          <w:bCs/>
          <w:lang w:val="fr-FR"/>
        </w:rPr>
        <w:t xml:space="preserve">Les signaux ne concernant pas la pression des pneumatiques (EBS23 (octet 1) bits 1-2) dans les messages EBS23 et RGE23 doivent être transmis avec la mention </w:t>
      </w:r>
      <w:r w:rsidR="00EE3159" w:rsidRPr="00EE3159">
        <w:rPr>
          <w:b/>
          <w:bCs/>
        </w:rPr>
        <w:t>“</w:t>
      </w:r>
      <w:r>
        <w:rPr>
          <w:b/>
          <w:bCs/>
          <w:lang w:val="fr-FR"/>
        </w:rPr>
        <w:t>not available</w:t>
      </w:r>
      <w:r w:rsidR="00EE3159" w:rsidRPr="00EE3159">
        <w:rPr>
          <w:b/>
          <w:bCs/>
        </w:rPr>
        <w:t>”</w:t>
      </w:r>
      <w:r>
        <w:rPr>
          <w:b/>
          <w:bCs/>
          <w:lang w:val="fr-FR"/>
        </w:rPr>
        <w:t xml:space="preserve"> dans le cas où le module de gestion électronique assurant la surveillance de la pression des pneumatiques ne fournit pas de telles données.</w:t>
      </w:r>
    </w:p>
    <w:p w:rsidR="009E50CC" w:rsidRPr="004E68C2" w:rsidRDefault="009E50CC" w:rsidP="009E50CC">
      <w:pPr>
        <w:pStyle w:val="SingleTxtG"/>
        <w:spacing w:before="120"/>
        <w:ind w:left="2268" w:hanging="1134"/>
        <w:rPr>
          <w:b/>
          <w:bCs/>
        </w:rPr>
      </w:pPr>
      <w:r w:rsidRPr="00EE3159">
        <w:rPr>
          <w:b/>
          <w:bCs/>
          <w:lang w:val="fr-FR"/>
        </w:rPr>
        <w:t>2.2</w:t>
      </w:r>
      <w:r>
        <w:rPr>
          <w:lang w:val="fr-FR"/>
        </w:rPr>
        <w:tab/>
      </w:r>
      <w:r w:rsidRPr="00EE3159">
        <w:rPr>
          <w:b/>
          <w:bCs/>
          <w:lang w:val="fr-FR"/>
        </w:rPr>
        <w:t>Lorsque le véhicule tracté transmet les messages suivants, le véhicule tracteur doit émettre à l’intention du conducteur un avertissement de sous-gonflage</w:t>
      </w:r>
      <w:r w:rsidR="00EE3159">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0"/>
        <w:gridCol w:w="2680"/>
        <w:gridCol w:w="1860"/>
      </w:tblGrid>
      <w:tr w:rsidR="00EE3159" w:rsidRPr="00EE3159" w:rsidTr="002B1F83">
        <w:trPr>
          <w:tblHeader/>
        </w:trPr>
        <w:tc>
          <w:tcPr>
            <w:tcW w:w="2830" w:type="dxa"/>
            <w:shd w:val="clear" w:color="auto" w:fill="auto"/>
            <w:vAlign w:val="bottom"/>
          </w:tcPr>
          <w:p w:rsidR="009E50CC" w:rsidRPr="00EE3159" w:rsidRDefault="009E50CC" w:rsidP="00EE3159">
            <w:pPr>
              <w:spacing w:before="80" w:after="80" w:line="200" w:lineRule="exact"/>
              <w:ind w:left="113" w:right="113"/>
              <w:rPr>
                <w:b/>
                <w:bCs/>
                <w:i/>
                <w:sz w:val="16"/>
              </w:rPr>
            </w:pPr>
            <w:r w:rsidRPr="00EE3159">
              <w:rPr>
                <w:b/>
                <w:bCs/>
                <w:i/>
                <w:sz w:val="16"/>
                <w:lang w:val="fr-FR"/>
              </w:rPr>
              <w:lastRenderedPageBreak/>
              <w:t>Fonction ou paramètre</w:t>
            </w:r>
          </w:p>
        </w:tc>
        <w:tc>
          <w:tcPr>
            <w:tcW w:w="2680" w:type="dxa"/>
            <w:shd w:val="clear" w:color="auto" w:fill="auto"/>
            <w:vAlign w:val="bottom"/>
          </w:tcPr>
          <w:p w:rsidR="009E50CC" w:rsidRPr="00EE3159" w:rsidRDefault="009E50CC" w:rsidP="00EE3159">
            <w:pPr>
              <w:spacing w:before="80" w:after="80" w:line="200" w:lineRule="exact"/>
              <w:ind w:left="113" w:right="113"/>
              <w:rPr>
                <w:b/>
                <w:bCs/>
                <w:i/>
                <w:sz w:val="16"/>
              </w:rPr>
            </w:pPr>
            <w:r w:rsidRPr="00EE3159">
              <w:rPr>
                <w:b/>
                <w:bCs/>
                <w:i/>
                <w:sz w:val="16"/>
                <w:lang w:val="fr-FR"/>
              </w:rPr>
              <w:t>Référence dans la norme ISO 11992-2:2014</w:t>
            </w:r>
          </w:p>
        </w:tc>
        <w:tc>
          <w:tcPr>
            <w:tcW w:w="1860" w:type="dxa"/>
            <w:shd w:val="clear" w:color="auto" w:fill="auto"/>
            <w:vAlign w:val="bottom"/>
          </w:tcPr>
          <w:p w:rsidR="009E50CC" w:rsidRPr="00EE3159" w:rsidRDefault="009E50CC" w:rsidP="00EE3159">
            <w:pPr>
              <w:spacing w:before="80" w:after="80" w:line="200" w:lineRule="exact"/>
              <w:ind w:left="113" w:right="113"/>
              <w:rPr>
                <w:b/>
                <w:bCs/>
                <w:i/>
                <w:sz w:val="16"/>
              </w:rPr>
            </w:pPr>
            <w:r w:rsidRPr="00EE3159">
              <w:rPr>
                <w:b/>
                <w:bCs/>
                <w:i/>
                <w:sz w:val="16"/>
                <w:lang w:val="fr-FR"/>
              </w:rPr>
              <w:t xml:space="preserve">Signal d’avertissement </w:t>
            </w:r>
            <w:r w:rsidR="00557F77">
              <w:rPr>
                <w:b/>
                <w:bCs/>
                <w:i/>
                <w:sz w:val="16"/>
                <w:lang w:val="fr-FR"/>
              </w:rPr>
              <w:br/>
            </w:r>
            <w:r w:rsidRPr="00EE3159">
              <w:rPr>
                <w:b/>
                <w:bCs/>
                <w:i/>
                <w:sz w:val="16"/>
                <w:lang w:val="fr-FR"/>
              </w:rPr>
              <w:t>au conducteur prescrit</w:t>
            </w:r>
          </w:p>
        </w:tc>
      </w:tr>
      <w:tr w:rsidR="009E50CC" w:rsidRPr="00EE3159" w:rsidTr="002B1F83">
        <w:trPr>
          <w:tblHeader/>
        </w:trPr>
        <w:tc>
          <w:tcPr>
            <w:tcW w:w="2830" w:type="dxa"/>
            <w:shd w:val="clear" w:color="auto" w:fill="auto"/>
          </w:tcPr>
          <w:p w:rsidR="009E50CC" w:rsidRPr="00EE3159" w:rsidRDefault="009E50CC" w:rsidP="00A958BA">
            <w:pPr>
              <w:spacing w:before="40" w:after="40"/>
              <w:ind w:left="57" w:right="57"/>
              <w:rPr>
                <w:b/>
                <w:bCs/>
                <w:szCs w:val="18"/>
              </w:rPr>
            </w:pPr>
            <w:r w:rsidRPr="00EE3159">
              <w:rPr>
                <w:b/>
                <w:bCs/>
                <w:lang w:val="fr-FR"/>
              </w:rPr>
              <w:t xml:space="preserve">État pression </w:t>
            </w:r>
            <w:r w:rsidR="00557F77">
              <w:rPr>
                <w:b/>
                <w:bCs/>
                <w:lang w:val="fr-FR"/>
              </w:rPr>
              <w:t xml:space="preserve">des </w:t>
            </w:r>
            <w:r w:rsidRPr="00EE3159">
              <w:rPr>
                <w:b/>
                <w:bCs/>
                <w:lang w:val="fr-FR"/>
              </w:rPr>
              <w:t>pneumatique</w:t>
            </w:r>
            <w:r w:rsidR="00EE3159">
              <w:rPr>
                <w:b/>
                <w:bCs/>
                <w:lang w:val="fr-FR"/>
              </w:rPr>
              <w:t>s</w:t>
            </w:r>
            <w:r w:rsidR="00A958BA">
              <w:rPr>
                <w:b/>
                <w:bCs/>
                <w:lang w:val="fr-FR"/>
              </w:rPr>
              <w:br/>
            </w:r>
            <w:r w:rsidRPr="00EE3159">
              <w:rPr>
                <w:b/>
                <w:bCs/>
                <w:spacing w:val="-2"/>
                <w:lang w:val="fr-FR"/>
              </w:rPr>
              <w:t>(</w:t>
            </w:r>
            <w:r w:rsidR="00A958BA" w:rsidRPr="00EE3159">
              <w:rPr>
                <w:b/>
                <w:bCs/>
                <w:spacing w:val="-2"/>
                <w:lang w:val="fr-FR"/>
              </w:rPr>
              <w:t>p</w:t>
            </w:r>
            <w:r w:rsidRPr="00EE3159">
              <w:rPr>
                <w:b/>
                <w:bCs/>
                <w:spacing w:val="-2"/>
                <w:lang w:val="fr-FR"/>
              </w:rPr>
              <w:t>our le témoin d’avertissement</w:t>
            </w:r>
            <w:r w:rsidRPr="00EE3159">
              <w:rPr>
                <w:b/>
                <w:bCs/>
                <w:lang w:val="fr-FR"/>
              </w:rPr>
              <w:t xml:space="preserve"> de sous-gonflage)</w:t>
            </w:r>
          </w:p>
        </w:tc>
        <w:tc>
          <w:tcPr>
            <w:tcW w:w="2680" w:type="dxa"/>
            <w:shd w:val="clear" w:color="auto" w:fill="auto"/>
          </w:tcPr>
          <w:p w:rsidR="009E50CC" w:rsidRPr="00EE3159" w:rsidRDefault="009E50CC" w:rsidP="00EE3159">
            <w:pPr>
              <w:spacing w:before="40" w:after="40"/>
              <w:ind w:left="57" w:right="57"/>
              <w:rPr>
                <w:b/>
                <w:bCs/>
                <w:szCs w:val="18"/>
              </w:rPr>
            </w:pPr>
            <w:r w:rsidRPr="00EE3159">
              <w:rPr>
                <w:b/>
                <w:bCs/>
                <w:lang w:val="fr-FR"/>
              </w:rPr>
              <w:t>EBS23 (octet 1) bits 1-2</w:t>
            </w:r>
          </w:p>
          <w:p w:rsidR="009E50CC" w:rsidRPr="00EE3159" w:rsidRDefault="009E50CC" w:rsidP="00EE3159">
            <w:pPr>
              <w:spacing w:before="40" w:after="40"/>
              <w:ind w:left="57" w:right="57"/>
              <w:rPr>
                <w:b/>
                <w:bCs/>
                <w:szCs w:val="18"/>
              </w:rPr>
            </w:pPr>
            <w:r w:rsidRPr="00EE3159">
              <w:rPr>
                <w:b/>
                <w:bCs/>
                <w:spacing w:val="-2"/>
                <w:lang w:val="fr-FR"/>
              </w:rPr>
              <w:t xml:space="preserve">(002 </w:t>
            </w:r>
            <w:r w:rsidR="00EE3159" w:rsidRPr="00EE3159">
              <w:rPr>
                <w:b/>
                <w:bCs/>
                <w:spacing w:val="-2"/>
                <w:lang w:val="fr-FR"/>
              </w:rPr>
              <w:t>−</w:t>
            </w:r>
            <w:r w:rsidRPr="00EE3159">
              <w:rPr>
                <w:b/>
                <w:bCs/>
                <w:spacing w:val="-2"/>
                <w:lang w:val="fr-FR"/>
              </w:rPr>
              <w:t xml:space="preserve"> pression pneumatique</w:t>
            </w:r>
            <w:r w:rsidRPr="00EE3159">
              <w:rPr>
                <w:b/>
                <w:bCs/>
                <w:lang w:val="fr-FR"/>
              </w:rPr>
              <w:t xml:space="preserve"> insuffisante)</w:t>
            </w:r>
          </w:p>
        </w:tc>
        <w:tc>
          <w:tcPr>
            <w:tcW w:w="1860" w:type="dxa"/>
            <w:shd w:val="clear" w:color="auto" w:fill="auto"/>
          </w:tcPr>
          <w:p w:rsidR="009E50CC" w:rsidRPr="00EE3159" w:rsidRDefault="009E50CC" w:rsidP="00EE3159">
            <w:pPr>
              <w:spacing w:before="40" w:after="40"/>
              <w:ind w:left="57" w:right="57"/>
              <w:rPr>
                <w:b/>
                <w:bCs/>
                <w:szCs w:val="18"/>
              </w:rPr>
            </w:pPr>
            <w:r w:rsidRPr="00EE3159">
              <w:rPr>
                <w:b/>
                <w:bCs/>
                <w:lang w:val="fr-FR"/>
              </w:rPr>
              <w:t>Références aux paragraphes 5.2.3, 5.2.4, 5.3.3, 5.3.5 et 5.5.2 du présent Règlement ONU</w:t>
            </w:r>
          </w:p>
        </w:tc>
      </w:tr>
      <w:tr w:rsidR="002B1F83" w:rsidRPr="00EE3159" w:rsidTr="002B1F83">
        <w:trPr>
          <w:tblHeader/>
        </w:trPr>
        <w:tc>
          <w:tcPr>
            <w:tcW w:w="2830" w:type="dxa"/>
            <w:shd w:val="clear" w:color="auto" w:fill="auto"/>
          </w:tcPr>
          <w:p w:rsidR="009E50CC" w:rsidRPr="00EE3159" w:rsidRDefault="009E50CC" w:rsidP="00EE3159">
            <w:pPr>
              <w:spacing w:before="40" w:after="40"/>
              <w:ind w:left="57" w:right="57"/>
              <w:rPr>
                <w:b/>
                <w:bCs/>
                <w:spacing w:val="-2"/>
                <w:szCs w:val="18"/>
              </w:rPr>
            </w:pPr>
            <w:r w:rsidRPr="00EE3159">
              <w:rPr>
                <w:b/>
                <w:bCs/>
                <w:spacing w:val="-4"/>
                <w:lang w:val="fr-FR"/>
              </w:rPr>
              <w:t>Identification pneumatique</w:t>
            </w:r>
            <w:r w:rsidR="00557F77">
              <w:rPr>
                <w:b/>
                <w:bCs/>
                <w:spacing w:val="-4"/>
                <w:lang w:val="fr-FR"/>
              </w:rPr>
              <w:t>s</w:t>
            </w:r>
            <w:r w:rsidRPr="00EE3159">
              <w:rPr>
                <w:b/>
                <w:bCs/>
                <w:spacing w:val="-4"/>
                <w:lang w:val="fr-FR"/>
              </w:rPr>
              <w:t>/</w:t>
            </w:r>
            <w:r w:rsidR="00557F77">
              <w:rPr>
                <w:b/>
                <w:bCs/>
                <w:spacing w:val="-4"/>
                <w:lang w:val="fr-FR"/>
              </w:rPr>
              <w:br/>
            </w:r>
            <w:r w:rsidRPr="00EE3159">
              <w:rPr>
                <w:b/>
                <w:bCs/>
                <w:spacing w:val="-4"/>
                <w:lang w:val="fr-FR"/>
              </w:rPr>
              <w:t>roue</w:t>
            </w:r>
            <w:r w:rsidR="00557F77">
              <w:rPr>
                <w:b/>
                <w:bCs/>
                <w:spacing w:val="-4"/>
                <w:lang w:val="fr-FR"/>
              </w:rPr>
              <w:t>s</w:t>
            </w:r>
            <w:r w:rsidRPr="00EE3159">
              <w:rPr>
                <w:b/>
                <w:bCs/>
                <w:spacing w:val="-4"/>
                <w:lang w:val="fr-FR"/>
              </w:rPr>
              <w:t xml:space="preserve"> (correspondant à</w:t>
            </w:r>
            <w:r w:rsidRPr="00EE3159">
              <w:rPr>
                <w:b/>
                <w:bCs/>
                <w:spacing w:val="-2"/>
                <w:lang w:val="fr-FR"/>
              </w:rPr>
              <w:t xml:space="preserve"> État pression </w:t>
            </w:r>
            <w:r w:rsidR="00557F77">
              <w:rPr>
                <w:b/>
                <w:bCs/>
                <w:spacing w:val="-2"/>
                <w:lang w:val="fr-FR"/>
              </w:rPr>
              <w:t xml:space="preserve">des </w:t>
            </w:r>
            <w:r w:rsidRPr="00EE3159">
              <w:rPr>
                <w:b/>
                <w:bCs/>
                <w:spacing w:val="-2"/>
                <w:lang w:val="fr-FR"/>
              </w:rPr>
              <w:t>pneumatiques)</w:t>
            </w:r>
          </w:p>
        </w:tc>
        <w:tc>
          <w:tcPr>
            <w:tcW w:w="2680" w:type="dxa"/>
            <w:shd w:val="clear" w:color="auto" w:fill="auto"/>
          </w:tcPr>
          <w:p w:rsidR="009E50CC" w:rsidRPr="00EE3159" w:rsidRDefault="009E50CC" w:rsidP="00EE3159">
            <w:pPr>
              <w:spacing w:before="40" w:after="40"/>
              <w:ind w:left="57" w:right="57"/>
              <w:rPr>
                <w:b/>
                <w:bCs/>
                <w:szCs w:val="18"/>
              </w:rPr>
            </w:pPr>
            <w:r w:rsidRPr="00EE3159">
              <w:rPr>
                <w:b/>
                <w:bCs/>
                <w:lang w:val="fr-FR"/>
              </w:rPr>
              <w:t>EBS23 (octet 2)</w:t>
            </w:r>
          </w:p>
          <w:p w:rsidR="009E50CC" w:rsidRPr="00EE3159" w:rsidRDefault="009E50CC" w:rsidP="00EE3159">
            <w:pPr>
              <w:spacing w:before="40" w:after="40"/>
              <w:ind w:left="57" w:right="57"/>
              <w:rPr>
                <w:b/>
                <w:bCs/>
                <w:szCs w:val="18"/>
              </w:rPr>
            </w:pPr>
            <w:r w:rsidRPr="00EE3159">
              <w:rPr>
                <w:b/>
                <w:bCs/>
                <w:lang w:val="fr-FR"/>
              </w:rPr>
              <w:t>(XXXXXXXX</w:t>
            </w:r>
            <w:r w:rsidRPr="00EE3159">
              <w:rPr>
                <w:b/>
                <w:bCs/>
                <w:vertAlign w:val="subscript"/>
                <w:lang w:val="fr-FR"/>
              </w:rPr>
              <w:t>b</w:t>
            </w:r>
            <w:r w:rsidRPr="00EE3159">
              <w:rPr>
                <w:b/>
                <w:bCs/>
                <w:lang w:val="fr-FR"/>
              </w:rPr>
              <w:t xml:space="preserve"> </w:t>
            </w:r>
            <w:r w:rsidR="00EE3159">
              <w:rPr>
                <w:b/>
                <w:bCs/>
                <w:lang w:val="fr-FR"/>
              </w:rPr>
              <w:t>−</w:t>
            </w:r>
            <w:r w:rsidRPr="00EE3159">
              <w:rPr>
                <w:b/>
                <w:bCs/>
                <w:lang w:val="fr-FR"/>
              </w:rPr>
              <w:t xml:space="preserve"> ID pneumatique/roue)</w:t>
            </w:r>
          </w:p>
          <w:p w:rsidR="009E50CC" w:rsidRPr="00EE3159" w:rsidRDefault="009E50CC" w:rsidP="00EE3159">
            <w:pPr>
              <w:spacing w:before="40" w:after="40"/>
              <w:ind w:left="57" w:right="57"/>
              <w:rPr>
                <w:b/>
                <w:bCs/>
                <w:szCs w:val="18"/>
              </w:rPr>
            </w:pPr>
            <w:r w:rsidRPr="00EE3159">
              <w:rPr>
                <w:b/>
                <w:bCs/>
                <w:lang w:val="fr-FR"/>
              </w:rPr>
              <w:t>OU</w:t>
            </w:r>
          </w:p>
          <w:p w:rsidR="009E50CC" w:rsidRPr="00EE3159" w:rsidRDefault="009E50CC" w:rsidP="00EE3159">
            <w:pPr>
              <w:spacing w:before="40" w:after="40"/>
              <w:ind w:left="57" w:right="57"/>
              <w:rPr>
                <w:b/>
                <w:bCs/>
                <w:szCs w:val="18"/>
              </w:rPr>
            </w:pPr>
            <w:r w:rsidRPr="00EE3159">
              <w:rPr>
                <w:b/>
                <w:bCs/>
                <w:lang w:val="fr-FR"/>
              </w:rPr>
              <w:t>(</w:t>
            </w:r>
            <w:r w:rsidRPr="002B1F83">
              <w:rPr>
                <w:b/>
                <w:bCs/>
                <w:spacing w:val="-2"/>
                <w:lang w:val="fr-FR"/>
              </w:rPr>
              <w:t>00000000</w:t>
            </w:r>
            <w:r w:rsidRPr="002B1F83">
              <w:rPr>
                <w:b/>
                <w:bCs/>
                <w:spacing w:val="-2"/>
                <w:vertAlign w:val="subscript"/>
                <w:lang w:val="fr-FR"/>
              </w:rPr>
              <w:t>b</w:t>
            </w:r>
            <w:r w:rsidRPr="002B1F83">
              <w:rPr>
                <w:b/>
                <w:bCs/>
                <w:spacing w:val="-2"/>
                <w:lang w:val="fr-FR"/>
              </w:rPr>
              <w:t xml:space="preserve"> </w:t>
            </w:r>
            <w:r w:rsidR="00EE3159" w:rsidRPr="002B1F83">
              <w:rPr>
                <w:b/>
                <w:bCs/>
                <w:spacing w:val="-2"/>
                <w:lang w:val="fr-FR"/>
              </w:rPr>
              <w:t>−</w:t>
            </w:r>
            <w:r w:rsidRPr="002B1F83">
              <w:rPr>
                <w:b/>
                <w:bCs/>
                <w:spacing w:val="-2"/>
                <w:lang w:val="fr-FR"/>
              </w:rPr>
              <w:t xml:space="preserve"> ID pneumatique/</w:t>
            </w:r>
            <w:r w:rsidR="002B1F83">
              <w:rPr>
                <w:b/>
                <w:bCs/>
                <w:lang w:val="fr-FR"/>
              </w:rPr>
              <w:br/>
            </w:r>
            <w:r w:rsidRPr="00EE3159">
              <w:rPr>
                <w:b/>
                <w:bCs/>
                <w:lang w:val="fr-FR"/>
              </w:rPr>
              <w:t>roue inconnu)</w:t>
            </w:r>
          </w:p>
          <w:p w:rsidR="009E50CC" w:rsidRPr="00EE3159" w:rsidRDefault="009E50CC" w:rsidP="00EE3159">
            <w:pPr>
              <w:spacing w:before="40" w:after="40"/>
              <w:ind w:left="57" w:right="57"/>
              <w:rPr>
                <w:b/>
                <w:bCs/>
                <w:szCs w:val="18"/>
              </w:rPr>
            </w:pPr>
            <w:r w:rsidRPr="00EE3159">
              <w:rPr>
                <w:b/>
                <w:bCs/>
                <w:lang w:val="fr-FR"/>
              </w:rPr>
              <w:t>OU</w:t>
            </w:r>
          </w:p>
          <w:p w:rsidR="009E50CC" w:rsidRPr="00EE3159" w:rsidRDefault="009E50CC" w:rsidP="00EE3159">
            <w:pPr>
              <w:spacing w:before="40" w:after="40"/>
              <w:ind w:left="57" w:right="57"/>
              <w:rPr>
                <w:b/>
                <w:bCs/>
                <w:szCs w:val="18"/>
              </w:rPr>
            </w:pPr>
            <w:r w:rsidRPr="002B1F83">
              <w:rPr>
                <w:b/>
                <w:bCs/>
                <w:spacing w:val="-2"/>
                <w:lang w:val="fr-FR"/>
              </w:rPr>
              <w:t>(11111111</w:t>
            </w:r>
            <w:r w:rsidRPr="002B1F83">
              <w:rPr>
                <w:b/>
                <w:bCs/>
                <w:spacing w:val="-2"/>
                <w:vertAlign w:val="subscript"/>
                <w:lang w:val="fr-FR"/>
              </w:rPr>
              <w:t>b</w:t>
            </w:r>
            <w:r w:rsidRPr="002B1F83">
              <w:rPr>
                <w:b/>
                <w:bCs/>
                <w:spacing w:val="-2"/>
                <w:lang w:val="fr-FR"/>
              </w:rPr>
              <w:t xml:space="preserve"> </w:t>
            </w:r>
            <w:r w:rsidR="00EE3159" w:rsidRPr="002B1F83">
              <w:rPr>
                <w:b/>
                <w:bCs/>
                <w:spacing w:val="-2"/>
                <w:lang w:val="fr-FR"/>
              </w:rPr>
              <w:t>−</w:t>
            </w:r>
            <w:r w:rsidRPr="002B1F83">
              <w:rPr>
                <w:b/>
                <w:bCs/>
                <w:spacing w:val="-2"/>
                <w:lang w:val="fr-FR"/>
              </w:rPr>
              <w:t xml:space="preserve"> ID pneumatique/</w:t>
            </w:r>
            <w:r w:rsidR="002B1F83">
              <w:rPr>
                <w:b/>
                <w:bCs/>
                <w:lang w:val="fr-FR"/>
              </w:rPr>
              <w:br/>
            </w:r>
            <w:r w:rsidRPr="00EE3159">
              <w:rPr>
                <w:b/>
                <w:bCs/>
                <w:lang w:val="fr-FR"/>
              </w:rPr>
              <w:t>roue non disponible)</w:t>
            </w:r>
          </w:p>
        </w:tc>
        <w:tc>
          <w:tcPr>
            <w:tcW w:w="1860" w:type="dxa"/>
            <w:shd w:val="clear" w:color="auto" w:fill="auto"/>
          </w:tcPr>
          <w:p w:rsidR="009E50CC" w:rsidRPr="00EE3159" w:rsidRDefault="009E50CC" w:rsidP="00EE3159">
            <w:pPr>
              <w:spacing w:before="40" w:after="40"/>
              <w:ind w:left="57" w:right="57"/>
              <w:rPr>
                <w:b/>
                <w:bCs/>
                <w:szCs w:val="18"/>
              </w:rPr>
            </w:pPr>
            <w:r w:rsidRPr="00EE3159">
              <w:rPr>
                <w:b/>
                <w:bCs/>
                <w:lang w:val="fr-FR"/>
              </w:rPr>
              <w:t>Références aux paragraphes 5.2.3, 5.2.4, 5.3.3, 5.3.5 et 5.5.2 du présent Règlement ONU</w:t>
            </w:r>
          </w:p>
        </w:tc>
      </w:tr>
    </w:tbl>
    <w:p w:rsidR="009E50CC" w:rsidRPr="004E7A5E" w:rsidRDefault="009E50CC" w:rsidP="00557F77">
      <w:pPr>
        <w:pStyle w:val="SingleTxtG"/>
        <w:spacing w:before="240"/>
        <w:ind w:left="2268" w:hanging="1134"/>
        <w:rPr>
          <w:color w:val="000000" w:themeColor="text1"/>
        </w:rPr>
      </w:pPr>
      <w:r w:rsidRPr="00557F77">
        <w:rPr>
          <w:b/>
          <w:bCs/>
          <w:lang w:val="fr-FR"/>
        </w:rPr>
        <w:t>2.3</w:t>
      </w:r>
      <w:r>
        <w:rPr>
          <w:lang w:val="fr-FR"/>
        </w:rPr>
        <w:tab/>
      </w:r>
      <w:r>
        <w:rPr>
          <w:b/>
          <w:bCs/>
          <w:lang w:val="fr-FR"/>
        </w:rPr>
        <w:t xml:space="preserve">Lorsque le véhicule tracté émet les messages suivants, le véhicule tracteur doit </w:t>
      </w:r>
      <w:r w:rsidRPr="00D96E50">
        <w:rPr>
          <w:b/>
          <w:bCs/>
          <w:lang w:val="fr-FR"/>
        </w:rPr>
        <w:t>émettre à l</w:t>
      </w:r>
      <w:r>
        <w:rPr>
          <w:b/>
          <w:bCs/>
          <w:lang w:val="fr-FR"/>
        </w:rPr>
        <w:t>’</w:t>
      </w:r>
      <w:r w:rsidRPr="00D96E50">
        <w:rPr>
          <w:b/>
          <w:bCs/>
          <w:lang w:val="fr-FR"/>
        </w:rPr>
        <w:t xml:space="preserve">intention du </w:t>
      </w:r>
      <w:r>
        <w:rPr>
          <w:b/>
          <w:bCs/>
          <w:lang w:val="fr-FR"/>
        </w:rPr>
        <w:t>conducteur un avertissement de défaut de fonctionnement du système de surveillance de la pression des pneumatiques</w:t>
      </w:r>
      <w:r w:rsidR="00557F77">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23"/>
        <w:gridCol w:w="2687"/>
        <w:gridCol w:w="1860"/>
      </w:tblGrid>
      <w:tr w:rsidR="002B1F83" w:rsidRPr="00557F77" w:rsidTr="002B1F83">
        <w:trPr>
          <w:tblHeader/>
        </w:trPr>
        <w:tc>
          <w:tcPr>
            <w:tcW w:w="2823" w:type="dxa"/>
            <w:shd w:val="clear" w:color="auto" w:fill="auto"/>
            <w:vAlign w:val="bottom"/>
          </w:tcPr>
          <w:p w:rsidR="009E50CC" w:rsidRPr="00557F77" w:rsidRDefault="009E50CC" w:rsidP="00557F77">
            <w:pPr>
              <w:spacing w:before="80" w:after="80" w:line="200" w:lineRule="exact"/>
              <w:ind w:left="113" w:right="113"/>
              <w:rPr>
                <w:b/>
                <w:bCs/>
                <w:i/>
                <w:sz w:val="16"/>
              </w:rPr>
            </w:pPr>
            <w:r w:rsidRPr="00557F77">
              <w:rPr>
                <w:b/>
                <w:bCs/>
                <w:i/>
                <w:sz w:val="16"/>
                <w:lang w:val="fr-FR"/>
              </w:rPr>
              <w:t>Fonction ou paramètre</w:t>
            </w:r>
          </w:p>
        </w:tc>
        <w:tc>
          <w:tcPr>
            <w:tcW w:w="2687" w:type="dxa"/>
            <w:shd w:val="clear" w:color="auto" w:fill="auto"/>
            <w:vAlign w:val="bottom"/>
          </w:tcPr>
          <w:p w:rsidR="009E50CC" w:rsidRPr="00557F77" w:rsidRDefault="009E50CC" w:rsidP="00557F77">
            <w:pPr>
              <w:spacing w:before="80" w:after="80" w:line="200" w:lineRule="exact"/>
              <w:ind w:left="113" w:right="113"/>
              <w:rPr>
                <w:b/>
                <w:bCs/>
                <w:i/>
                <w:sz w:val="16"/>
              </w:rPr>
            </w:pPr>
            <w:r w:rsidRPr="00557F77">
              <w:rPr>
                <w:b/>
                <w:bCs/>
                <w:i/>
                <w:sz w:val="16"/>
                <w:lang w:val="fr-FR"/>
              </w:rPr>
              <w:t xml:space="preserve">Référence dans la norme </w:t>
            </w:r>
            <w:r w:rsidR="00557F77">
              <w:rPr>
                <w:b/>
                <w:bCs/>
                <w:i/>
                <w:sz w:val="16"/>
                <w:lang w:val="fr-FR"/>
              </w:rPr>
              <w:br/>
            </w:r>
            <w:r w:rsidRPr="00557F77">
              <w:rPr>
                <w:b/>
                <w:bCs/>
                <w:i/>
                <w:sz w:val="16"/>
                <w:lang w:val="fr-FR"/>
              </w:rPr>
              <w:t>ISO 11992-2:2014</w:t>
            </w:r>
          </w:p>
        </w:tc>
        <w:tc>
          <w:tcPr>
            <w:tcW w:w="1860" w:type="dxa"/>
            <w:shd w:val="clear" w:color="auto" w:fill="auto"/>
            <w:vAlign w:val="bottom"/>
          </w:tcPr>
          <w:p w:rsidR="009E50CC" w:rsidRPr="00557F77" w:rsidRDefault="009E50CC" w:rsidP="00557F77">
            <w:pPr>
              <w:spacing w:before="80" w:after="80" w:line="200" w:lineRule="exact"/>
              <w:ind w:left="113" w:right="113"/>
              <w:rPr>
                <w:b/>
                <w:bCs/>
                <w:i/>
                <w:sz w:val="16"/>
              </w:rPr>
            </w:pPr>
            <w:r w:rsidRPr="00557F77">
              <w:rPr>
                <w:b/>
                <w:bCs/>
                <w:i/>
                <w:sz w:val="16"/>
                <w:lang w:val="fr-FR"/>
              </w:rPr>
              <w:t xml:space="preserve">Signal d’avertissement </w:t>
            </w:r>
            <w:r w:rsidR="00557F77">
              <w:rPr>
                <w:b/>
                <w:bCs/>
                <w:i/>
                <w:sz w:val="16"/>
                <w:lang w:val="fr-FR"/>
              </w:rPr>
              <w:br/>
            </w:r>
            <w:r w:rsidRPr="00557F77">
              <w:rPr>
                <w:b/>
                <w:bCs/>
                <w:i/>
                <w:sz w:val="16"/>
                <w:lang w:val="fr-FR"/>
              </w:rPr>
              <w:t>au conducteur prescrit</w:t>
            </w:r>
          </w:p>
        </w:tc>
      </w:tr>
      <w:tr w:rsidR="009E50CC" w:rsidRPr="00557F77" w:rsidTr="002B1F83">
        <w:trPr>
          <w:tblHeader/>
        </w:trPr>
        <w:tc>
          <w:tcPr>
            <w:tcW w:w="2823" w:type="dxa"/>
            <w:shd w:val="clear" w:color="auto" w:fill="auto"/>
          </w:tcPr>
          <w:p w:rsidR="009E50CC" w:rsidRPr="00557F77" w:rsidRDefault="009E50CC" w:rsidP="00A958BA">
            <w:pPr>
              <w:spacing w:before="40" w:after="40"/>
              <w:ind w:left="57" w:right="57"/>
              <w:rPr>
                <w:b/>
                <w:bCs/>
                <w:szCs w:val="18"/>
              </w:rPr>
            </w:pPr>
            <w:r w:rsidRPr="00557F77">
              <w:rPr>
                <w:b/>
                <w:bCs/>
                <w:spacing w:val="-2"/>
                <w:lang w:val="fr-FR"/>
              </w:rPr>
              <w:t>État pression des pneumatiques</w:t>
            </w:r>
            <w:r w:rsidR="00A958BA">
              <w:rPr>
                <w:b/>
                <w:bCs/>
                <w:spacing w:val="-2"/>
                <w:lang w:val="fr-FR"/>
              </w:rPr>
              <w:br/>
            </w:r>
            <w:r w:rsidRPr="00557F77">
              <w:rPr>
                <w:b/>
                <w:bCs/>
                <w:lang w:val="fr-FR"/>
              </w:rPr>
              <w:t>(pour Avertissement défaut de fonctionnement système de surveillance de la pression des pneumatiques)</w:t>
            </w:r>
          </w:p>
        </w:tc>
        <w:tc>
          <w:tcPr>
            <w:tcW w:w="2687" w:type="dxa"/>
            <w:shd w:val="clear" w:color="auto" w:fill="auto"/>
          </w:tcPr>
          <w:p w:rsidR="009E50CC" w:rsidRPr="00557F77" w:rsidRDefault="009E50CC" w:rsidP="00557F77">
            <w:pPr>
              <w:spacing w:before="40" w:after="40"/>
              <w:ind w:left="57" w:right="57"/>
              <w:rPr>
                <w:b/>
                <w:bCs/>
                <w:szCs w:val="18"/>
              </w:rPr>
            </w:pPr>
            <w:r w:rsidRPr="00557F77">
              <w:rPr>
                <w:b/>
                <w:bCs/>
                <w:lang w:val="fr-FR"/>
              </w:rPr>
              <w:t>EBS23 (octet 1) bits 1-2</w:t>
            </w:r>
          </w:p>
          <w:p w:rsidR="009E50CC" w:rsidRPr="00557F77" w:rsidRDefault="009E50CC" w:rsidP="00557F77">
            <w:pPr>
              <w:spacing w:before="40" w:after="40"/>
              <w:ind w:left="57" w:right="57"/>
              <w:rPr>
                <w:b/>
                <w:bCs/>
                <w:szCs w:val="18"/>
              </w:rPr>
            </w:pPr>
            <w:r w:rsidRPr="00557F77">
              <w:rPr>
                <w:b/>
                <w:bCs/>
                <w:lang w:val="fr-FR"/>
              </w:rPr>
              <w:t xml:space="preserve">(102 </w:t>
            </w:r>
            <w:r w:rsidR="00557F77">
              <w:rPr>
                <w:b/>
                <w:bCs/>
                <w:lang w:val="fr-FR"/>
              </w:rPr>
              <w:t>−</w:t>
            </w:r>
            <w:r w:rsidRPr="00557F77">
              <w:rPr>
                <w:b/>
                <w:bCs/>
                <w:lang w:val="fr-FR"/>
              </w:rPr>
              <w:t xml:space="preserve"> indicateur d’erreur)</w:t>
            </w:r>
          </w:p>
        </w:tc>
        <w:tc>
          <w:tcPr>
            <w:tcW w:w="1860" w:type="dxa"/>
            <w:shd w:val="clear" w:color="auto" w:fill="auto"/>
          </w:tcPr>
          <w:p w:rsidR="009E50CC" w:rsidRPr="00557F77" w:rsidRDefault="009E50CC" w:rsidP="00557F77">
            <w:pPr>
              <w:spacing w:before="40" w:after="40"/>
              <w:ind w:left="57" w:right="57"/>
              <w:rPr>
                <w:b/>
                <w:bCs/>
                <w:szCs w:val="18"/>
              </w:rPr>
            </w:pPr>
            <w:r w:rsidRPr="00557F77">
              <w:rPr>
                <w:b/>
                <w:bCs/>
                <w:lang w:val="fr-FR"/>
              </w:rPr>
              <w:t>Référence aux paragraphes 5.4.1, 5.4.2 et 5.5.2 du présent Règlement ONU</w:t>
            </w:r>
          </w:p>
        </w:tc>
      </w:tr>
      <w:tr w:rsidR="009E50CC" w:rsidRPr="00557F77" w:rsidTr="002B1F83">
        <w:trPr>
          <w:tblHeader/>
        </w:trPr>
        <w:tc>
          <w:tcPr>
            <w:tcW w:w="2823" w:type="dxa"/>
            <w:shd w:val="clear" w:color="auto" w:fill="auto"/>
          </w:tcPr>
          <w:p w:rsidR="009E50CC" w:rsidRPr="00557F77" w:rsidRDefault="009E50CC" w:rsidP="00557F77">
            <w:pPr>
              <w:spacing w:before="40" w:after="40"/>
              <w:ind w:left="57" w:right="57"/>
              <w:rPr>
                <w:b/>
                <w:bCs/>
                <w:spacing w:val="-4"/>
                <w:szCs w:val="18"/>
              </w:rPr>
            </w:pPr>
            <w:r w:rsidRPr="00557F77">
              <w:rPr>
                <w:b/>
                <w:bCs/>
                <w:spacing w:val="-4"/>
                <w:lang w:val="fr-FR"/>
              </w:rPr>
              <w:t>Identification pneumatiques/</w:t>
            </w:r>
            <w:r w:rsidR="00557F77">
              <w:rPr>
                <w:b/>
                <w:bCs/>
                <w:spacing w:val="-4"/>
                <w:lang w:val="fr-FR"/>
              </w:rPr>
              <w:br/>
            </w:r>
            <w:r w:rsidRPr="00557F77">
              <w:rPr>
                <w:b/>
                <w:bCs/>
                <w:spacing w:val="-4"/>
                <w:lang w:val="fr-FR"/>
              </w:rPr>
              <w:t>roues (correspondant à État pression pneumatiques)</w:t>
            </w:r>
          </w:p>
        </w:tc>
        <w:tc>
          <w:tcPr>
            <w:tcW w:w="2687" w:type="dxa"/>
            <w:shd w:val="clear" w:color="auto" w:fill="auto"/>
          </w:tcPr>
          <w:p w:rsidR="009E50CC" w:rsidRPr="00557F77" w:rsidRDefault="009E50CC" w:rsidP="00557F77">
            <w:pPr>
              <w:spacing w:before="40" w:after="40"/>
              <w:ind w:left="57" w:right="57"/>
              <w:rPr>
                <w:b/>
                <w:bCs/>
                <w:szCs w:val="18"/>
              </w:rPr>
            </w:pPr>
            <w:r w:rsidRPr="00557F77">
              <w:rPr>
                <w:b/>
                <w:bCs/>
                <w:lang w:val="fr-FR"/>
              </w:rPr>
              <w:t>EBS23 (octet 2)</w:t>
            </w:r>
          </w:p>
          <w:p w:rsidR="009E50CC" w:rsidRPr="00557F77" w:rsidRDefault="009E50CC" w:rsidP="00557F77">
            <w:pPr>
              <w:spacing w:before="40" w:after="40"/>
              <w:ind w:left="57" w:right="57"/>
              <w:rPr>
                <w:b/>
                <w:bCs/>
                <w:szCs w:val="18"/>
              </w:rPr>
            </w:pPr>
            <w:r w:rsidRPr="00557F77">
              <w:rPr>
                <w:b/>
                <w:bCs/>
                <w:lang w:val="fr-FR"/>
              </w:rPr>
              <w:t>(XXXXXXXX</w:t>
            </w:r>
            <w:r w:rsidRPr="00557F77">
              <w:rPr>
                <w:b/>
                <w:bCs/>
                <w:vertAlign w:val="subscript"/>
                <w:lang w:val="fr-FR"/>
              </w:rPr>
              <w:t>b</w:t>
            </w:r>
            <w:r w:rsidRPr="00557F77">
              <w:rPr>
                <w:b/>
                <w:bCs/>
                <w:lang w:val="fr-FR"/>
              </w:rPr>
              <w:t xml:space="preserve"> </w:t>
            </w:r>
            <w:r w:rsidR="00557F77">
              <w:rPr>
                <w:b/>
                <w:bCs/>
                <w:lang w:val="fr-FR"/>
              </w:rPr>
              <w:t>−</w:t>
            </w:r>
            <w:r w:rsidRPr="00557F77">
              <w:rPr>
                <w:b/>
                <w:bCs/>
                <w:lang w:val="fr-FR"/>
              </w:rPr>
              <w:t xml:space="preserve"> ID pneumatique/roue)</w:t>
            </w:r>
          </w:p>
          <w:p w:rsidR="009E50CC" w:rsidRPr="00557F77" w:rsidRDefault="009E50CC" w:rsidP="00557F77">
            <w:pPr>
              <w:spacing w:before="40" w:after="40"/>
              <w:ind w:left="57" w:right="57"/>
              <w:rPr>
                <w:b/>
                <w:bCs/>
                <w:szCs w:val="18"/>
              </w:rPr>
            </w:pPr>
            <w:r w:rsidRPr="00557F77">
              <w:rPr>
                <w:b/>
                <w:bCs/>
                <w:lang w:val="fr-FR"/>
              </w:rPr>
              <w:t>OU</w:t>
            </w:r>
          </w:p>
          <w:p w:rsidR="009E50CC" w:rsidRPr="00557F77" w:rsidRDefault="009E50CC" w:rsidP="00557F77">
            <w:pPr>
              <w:spacing w:before="40" w:after="40"/>
              <w:ind w:left="57" w:right="57"/>
              <w:rPr>
                <w:b/>
                <w:bCs/>
                <w:szCs w:val="18"/>
              </w:rPr>
            </w:pPr>
            <w:r w:rsidRPr="002B1F83">
              <w:rPr>
                <w:b/>
                <w:bCs/>
                <w:spacing w:val="-2"/>
                <w:lang w:val="fr-FR"/>
              </w:rPr>
              <w:t>(00000000</w:t>
            </w:r>
            <w:r w:rsidRPr="002B1F83">
              <w:rPr>
                <w:b/>
                <w:bCs/>
                <w:spacing w:val="-2"/>
                <w:vertAlign w:val="subscript"/>
                <w:lang w:val="fr-FR"/>
              </w:rPr>
              <w:t>b</w:t>
            </w:r>
            <w:r w:rsidRPr="002B1F83">
              <w:rPr>
                <w:b/>
                <w:bCs/>
                <w:spacing w:val="-2"/>
                <w:lang w:val="fr-FR"/>
              </w:rPr>
              <w:t xml:space="preserve"> </w:t>
            </w:r>
            <w:r w:rsidR="00557F77" w:rsidRPr="002B1F83">
              <w:rPr>
                <w:b/>
                <w:bCs/>
                <w:spacing w:val="-2"/>
                <w:lang w:val="fr-FR"/>
              </w:rPr>
              <w:t>−</w:t>
            </w:r>
            <w:r w:rsidRPr="002B1F83">
              <w:rPr>
                <w:b/>
                <w:bCs/>
                <w:spacing w:val="-2"/>
                <w:lang w:val="fr-FR"/>
              </w:rPr>
              <w:t xml:space="preserve"> ID pneumatique/</w:t>
            </w:r>
            <w:r w:rsidR="00A958BA">
              <w:rPr>
                <w:b/>
                <w:bCs/>
                <w:lang w:val="fr-FR"/>
              </w:rPr>
              <w:br/>
            </w:r>
            <w:r w:rsidRPr="00557F77">
              <w:rPr>
                <w:b/>
                <w:bCs/>
                <w:lang w:val="fr-FR"/>
              </w:rPr>
              <w:t>roue inconnu)</w:t>
            </w:r>
          </w:p>
          <w:p w:rsidR="009E50CC" w:rsidRPr="00557F77" w:rsidRDefault="009E50CC" w:rsidP="00557F77">
            <w:pPr>
              <w:spacing w:before="40" w:after="40"/>
              <w:ind w:left="57" w:right="57"/>
              <w:rPr>
                <w:b/>
                <w:bCs/>
                <w:szCs w:val="18"/>
              </w:rPr>
            </w:pPr>
            <w:r w:rsidRPr="00557F77">
              <w:rPr>
                <w:b/>
                <w:bCs/>
                <w:lang w:val="fr-FR"/>
              </w:rPr>
              <w:t>OU</w:t>
            </w:r>
          </w:p>
          <w:p w:rsidR="009E50CC" w:rsidRPr="00557F77" w:rsidRDefault="009E50CC" w:rsidP="00557F77">
            <w:pPr>
              <w:spacing w:before="40" w:after="40"/>
              <w:ind w:left="57" w:right="57"/>
              <w:rPr>
                <w:b/>
                <w:bCs/>
                <w:szCs w:val="18"/>
              </w:rPr>
            </w:pPr>
            <w:r w:rsidRPr="00557F77">
              <w:rPr>
                <w:b/>
                <w:bCs/>
                <w:lang w:val="fr-FR"/>
              </w:rPr>
              <w:t>(11111111</w:t>
            </w:r>
            <w:r w:rsidRPr="00557F77">
              <w:rPr>
                <w:b/>
                <w:bCs/>
                <w:vertAlign w:val="subscript"/>
                <w:lang w:val="fr-FR"/>
              </w:rPr>
              <w:t>b</w:t>
            </w:r>
            <w:r w:rsidRPr="00557F77">
              <w:rPr>
                <w:b/>
                <w:bCs/>
                <w:lang w:val="fr-FR"/>
              </w:rPr>
              <w:t xml:space="preserve"> </w:t>
            </w:r>
            <w:r w:rsidR="00557F77">
              <w:rPr>
                <w:b/>
                <w:bCs/>
                <w:lang w:val="fr-FR"/>
              </w:rPr>
              <w:t>−</w:t>
            </w:r>
            <w:r w:rsidRPr="00557F77">
              <w:rPr>
                <w:b/>
                <w:bCs/>
                <w:lang w:val="fr-FR"/>
              </w:rPr>
              <w:t xml:space="preserve"> ID </w:t>
            </w:r>
            <w:r w:rsidRPr="00A958BA">
              <w:rPr>
                <w:b/>
                <w:bCs/>
                <w:spacing w:val="-4"/>
                <w:lang w:val="fr-FR"/>
              </w:rPr>
              <w:t>pneumatique/</w:t>
            </w:r>
            <w:r w:rsidR="00A958BA" w:rsidRPr="00A958BA">
              <w:rPr>
                <w:b/>
                <w:bCs/>
                <w:spacing w:val="-4"/>
                <w:lang w:val="fr-FR"/>
              </w:rPr>
              <w:br/>
            </w:r>
            <w:r w:rsidRPr="00A958BA">
              <w:rPr>
                <w:b/>
                <w:bCs/>
                <w:spacing w:val="-4"/>
                <w:lang w:val="fr-FR"/>
              </w:rPr>
              <w:t>roue non disponible)</w:t>
            </w:r>
          </w:p>
        </w:tc>
        <w:tc>
          <w:tcPr>
            <w:tcW w:w="1860" w:type="dxa"/>
            <w:shd w:val="clear" w:color="auto" w:fill="auto"/>
          </w:tcPr>
          <w:p w:rsidR="009E50CC" w:rsidRPr="00557F77" w:rsidRDefault="009E50CC" w:rsidP="00557F77">
            <w:pPr>
              <w:spacing w:before="40" w:after="40"/>
              <w:ind w:left="57" w:right="57"/>
              <w:rPr>
                <w:b/>
                <w:bCs/>
                <w:strike/>
                <w:szCs w:val="18"/>
              </w:rPr>
            </w:pPr>
            <w:r w:rsidRPr="00557F77">
              <w:rPr>
                <w:b/>
                <w:bCs/>
                <w:lang w:val="fr-FR"/>
              </w:rPr>
              <w:t>Référence aux paragraphes 5.4.1, 5.4.2 et 5.5.2 du présent Règlement ONU</w:t>
            </w:r>
          </w:p>
        </w:tc>
      </w:tr>
    </w:tbl>
    <w:p w:rsidR="009E50CC" w:rsidRPr="004A6CE7" w:rsidRDefault="009E50CC" w:rsidP="00557F77">
      <w:pPr>
        <w:pStyle w:val="SingleTxtG"/>
        <w:spacing w:before="240"/>
        <w:ind w:left="2160" w:hanging="1026"/>
        <w:rPr>
          <w:b/>
          <w:bCs/>
        </w:rPr>
      </w:pPr>
      <w:r w:rsidRPr="00557F77">
        <w:rPr>
          <w:b/>
          <w:bCs/>
          <w:lang w:val="fr-FR"/>
        </w:rPr>
        <w:t>2.3.1</w:t>
      </w:r>
      <w:r w:rsidRPr="00557F77">
        <w:rPr>
          <w:b/>
          <w:bCs/>
          <w:lang w:val="fr-FR"/>
        </w:rPr>
        <w:tab/>
        <w:t>Le véhicule tracté doit transmettre la valeur d’état de pression du</w:t>
      </w:r>
      <w:r>
        <w:rPr>
          <w:b/>
          <w:bCs/>
          <w:lang w:val="fr-FR"/>
        </w:rPr>
        <w:t xml:space="preserve"> pneumatique </w:t>
      </w:r>
      <w:r w:rsidR="00557F77" w:rsidRPr="00557F77">
        <w:rPr>
          <w:b/>
          <w:bCs/>
        </w:rPr>
        <w:t>“</w:t>
      </w:r>
      <w:r>
        <w:rPr>
          <w:b/>
          <w:bCs/>
          <w:lang w:val="fr-FR"/>
        </w:rPr>
        <w:t>error indicator</w:t>
      </w:r>
      <w:r w:rsidR="00557F77" w:rsidRPr="00557F77">
        <w:rPr>
          <w:b/>
          <w:bCs/>
        </w:rPr>
        <w:t>”</w:t>
      </w:r>
      <w:r>
        <w:rPr>
          <w:b/>
          <w:bCs/>
          <w:lang w:val="fr-FR"/>
        </w:rPr>
        <w:t xml:space="preserve"> dans un délai de 10 minutes de temps de conduite cumulé</w:t>
      </w:r>
      <w:r w:rsidRPr="00DF7D39">
        <w:rPr>
          <w:b/>
          <w:bCs/>
          <w:lang w:val="fr-FR"/>
        </w:rPr>
        <w:t xml:space="preserve"> </w:t>
      </w:r>
      <w:r>
        <w:rPr>
          <w:b/>
          <w:bCs/>
          <w:lang w:val="fr-FR"/>
        </w:rPr>
        <w:t>(conformément aux prescriptions du paragraphe 5.4.1 du présent Règlement) chaque fois que des informations valides sur la pression du pneumatique (c’est-à-dire indiquant que cette pression est suffisante ou insuffisante) ne peuvent être transmises.</w:t>
      </w:r>
    </w:p>
    <w:p w:rsidR="009E50CC" w:rsidRPr="004A6CE7" w:rsidRDefault="009E50CC" w:rsidP="009E50CC">
      <w:pPr>
        <w:pStyle w:val="SingleTxtG"/>
        <w:spacing w:before="120"/>
        <w:ind w:left="2160"/>
        <w:rPr>
          <w:b/>
          <w:bCs/>
        </w:rPr>
      </w:pPr>
      <w:r>
        <w:rPr>
          <w:b/>
          <w:bCs/>
          <w:lang w:val="fr-FR"/>
        </w:rPr>
        <w:t xml:space="preserve">Il convient de noter qu’avant que les véhicules tractés ne doivent satisfaire aux prescriptions du présent Règlement, certains d’entre eux transmettaient la valeur d’état de pression du pneumatique </w:t>
      </w:r>
      <w:r w:rsidRPr="00311E61">
        <w:rPr>
          <w:b/>
          <w:bCs/>
          <w:szCs w:val="16"/>
          <w:lang w:val="fr-FR"/>
        </w:rPr>
        <w:t>“not available”</w:t>
      </w:r>
      <w:r>
        <w:rPr>
          <w:b/>
          <w:bCs/>
          <w:lang w:val="fr-FR"/>
        </w:rPr>
        <w:t xml:space="preserve"> dans certains de ces cas de figure, notamment lorsque le véhicule tracté n’avait pas de fonction de surveillance de la pression des pneumatiques.</w:t>
      </w:r>
      <w:r>
        <w:rPr>
          <w:lang w:val="fr-FR"/>
        </w:rPr>
        <w:t xml:space="preserve"> </w:t>
      </w:r>
      <w:r>
        <w:rPr>
          <w:b/>
          <w:bCs/>
          <w:lang w:val="fr-FR"/>
        </w:rPr>
        <w:t xml:space="preserve">À l’avenir, les véhicules tractés qui doivent être conformes au présent Règlement devront plutôt, dans de tels cas, transmettre </w:t>
      </w:r>
      <w:r w:rsidR="00557F77" w:rsidRPr="00311E61">
        <w:rPr>
          <w:b/>
          <w:bCs/>
          <w:szCs w:val="16"/>
          <w:lang w:val="fr-FR"/>
        </w:rPr>
        <w:t>“</w:t>
      </w:r>
      <w:r>
        <w:rPr>
          <w:b/>
          <w:bCs/>
          <w:lang w:val="fr-FR"/>
        </w:rPr>
        <w:t>error indicator</w:t>
      </w:r>
      <w:r w:rsidR="00557F77" w:rsidRPr="00311E61">
        <w:rPr>
          <w:b/>
          <w:bCs/>
          <w:szCs w:val="16"/>
          <w:lang w:val="fr-FR"/>
        </w:rPr>
        <w:t>”</w:t>
      </w:r>
      <w:r>
        <w:rPr>
          <w:b/>
          <w:bCs/>
          <w:lang w:val="fr-FR"/>
        </w:rPr>
        <w:t>.</w:t>
      </w:r>
    </w:p>
    <w:p w:rsidR="009E50CC" w:rsidRDefault="009E50CC" w:rsidP="009E50CC">
      <w:pPr>
        <w:pStyle w:val="SingleTxtG"/>
        <w:spacing w:before="120"/>
        <w:ind w:left="2160"/>
        <w:rPr>
          <w:b/>
          <w:bCs/>
          <w:color w:val="000000"/>
        </w:rPr>
      </w:pPr>
      <w:r>
        <w:rPr>
          <w:b/>
          <w:bCs/>
          <w:lang w:val="fr-FR"/>
        </w:rPr>
        <w:t xml:space="preserve">Il convient de noter que le véhicule tracteur n’est pas soumis à l’obligation d’allumer un témoin de </w:t>
      </w:r>
      <w:r w:rsidRPr="00E16C1A">
        <w:rPr>
          <w:b/>
          <w:bCs/>
          <w:lang w:val="fr-FR"/>
        </w:rPr>
        <w:t>défaut de fonctionnement</w:t>
      </w:r>
      <w:r>
        <w:rPr>
          <w:b/>
          <w:bCs/>
          <w:lang w:val="fr-FR"/>
        </w:rPr>
        <w:t xml:space="preserve"> du système de surveillance de la pression des pneumatiques du véhicule tracté si des </w:t>
      </w:r>
      <w:r>
        <w:rPr>
          <w:b/>
          <w:bCs/>
          <w:lang w:val="fr-FR"/>
        </w:rPr>
        <w:lastRenderedPageBreak/>
        <w:t>informations valides sur la pression des pneumatiques du véhicule tracté sont disponibles sur une autre interface de communication.</w:t>
      </w:r>
    </w:p>
    <w:p w:rsidR="009E50CC" w:rsidRPr="004A6CE7" w:rsidRDefault="009E50CC" w:rsidP="009E50CC">
      <w:pPr>
        <w:pStyle w:val="SingleTxtG"/>
        <w:spacing w:before="120"/>
        <w:ind w:left="2160" w:hanging="1026"/>
        <w:rPr>
          <w:b/>
          <w:bCs/>
        </w:rPr>
      </w:pPr>
      <w:r w:rsidRPr="00557F77">
        <w:rPr>
          <w:b/>
          <w:bCs/>
          <w:lang w:val="fr-FR"/>
        </w:rPr>
        <w:t>2.4</w:t>
      </w:r>
      <w:r>
        <w:rPr>
          <w:lang w:val="fr-FR"/>
        </w:rPr>
        <w:tab/>
      </w:r>
      <w:r>
        <w:rPr>
          <w:b/>
          <w:bCs/>
          <w:lang w:val="fr-FR"/>
        </w:rPr>
        <w:t>Lorsqu’une défaillance permanente est détectée dans la ligne de communication, le témoin de défaut de fonctionnement du système de surveillance de la pression des pneumatiques du véhicule tracté doit s’allumer dans</w:t>
      </w:r>
      <w:r w:rsidRPr="002C24F4">
        <w:rPr>
          <w:b/>
          <w:bCs/>
          <w:lang w:val="fr-FR"/>
        </w:rPr>
        <w:t xml:space="preserve"> </w:t>
      </w:r>
      <w:r>
        <w:rPr>
          <w:b/>
          <w:bCs/>
          <w:lang w:val="fr-FR"/>
        </w:rPr>
        <w:t>le véhicule tracteur.</w:t>
      </w:r>
    </w:p>
    <w:p w:rsidR="009E50CC" w:rsidRPr="004A6CE7" w:rsidRDefault="009E50CC" w:rsidP="009E50CC">
      <w:pPr>
        <w:pStyle w:val="SingleTxtG"/>
        <w:spacing w:before="120"/>
        <w:ind w:left="2160"/>
        <w:rPr>
          <w:b/>
          <w:bCs/>
          <w:color w:val="000000"/>
        </w:rPr>
      </w:pPr>
      <w:r>
        <w:rPr>
          <w:b/>
          <w:bCs/>
          <w:lang w:val="fr-FR"/>
        </w:rPr>
        <w:t xml:space="preserve">Il convient de noter que le véhicule tracteur </w:t>
      </w:r>
      <w:r w:rsidRPr="002670B7">
        <w:rPr>
          <w:b/>
          <w:bCs/>
          <w:lang w:val="fr-FR"/>
        </w:rPr>
        <w:t>n</w:t>
      </w:r>
      <w:r>
        <w:rPr>
          <w:b/>
          <w:bCs/>
          <w:lang w:val="fr-FR"/>
        </w:rPr>
        <w:t>’</w:t>
      </w:r>
      <w:r w:rsidRPr="002670B7">
        <w:rPr>
          <w:b/>
          <w:bCs/>
          <w:lang w:val="fr-FR"/>
        </w:rPr>
        <w:t>est  pas soumis à l</w:t>
      </w:r>
      <w:r>
        <w:rPr>
          <w:b/>
          <w:bCs/>
          <w:lang w:val="fr-FR"/>
        </w:rPr>
        <w:t>’</w:t>
      </w:r>
      <w:r w:rsidRPr="002670B7">
        <w:rPr>
          <w:b/>
          <w:bCs/>
          <w:lang w:val="fr-FR"/>
        </w:rPr>
        <w:t>obligation d</w:t>
      </w:r>
      <w:r>
        <w:rPr>
          <w:b/>
          <w:bCs/>
          <w:lang w:val="fr-FR"/>
        </w:rPr>
        <w:t>’</w:t>
      </w:r>
      <w:r w:rsidRPr="002670B7">
        <w:rPr>
          <w:b/>
          <w:bCs/>
          <w:lang w:val="fr-FR"/>
        </w:rPr>
        <w:t>a</w:t>
      </w:r>
      <w:r>
        <w:rPr>
          <w:b/>
          <w:bCs/>
          <w:lang w:val="fr-FR"/>
        </w:rPr>
        <w:t>llumer</w:t>
      </w:r>
      <w:r w:rsidRPr="002670B7">
        <w:rPr>
          <w:b/>
          <w:bCs/>
          <w:lang w:val="fr-FR"/>
        </w:rPr>
        <w:t xml:space="preserve"> </w:t>
      </w:r>
      <w:r>
        <w:rPr>
          <w:b/>
          <w:bCs/>
          <w:lang w:val="fr-FR"/>
        </w:rPr>
        <w:t>u</w:t>
      </w:r>
      <w:r w:rsidRPr="002670B7">
        <w:rPr>
          <w:b/>
          <w:bCs/>
          <w:lang w:val="fr-FR"/>
        </w:rPr>
        <w:t xml:space="preserve">n témoin de défaut de fonctionnement </w:t>
      </w:r>
      <w:r>
        <w:rPr>
          <w:b/>
          <w:bCs/>
          <w:lang w:val="fr-FR"/>
        </w:rPr>
        <w:t>du système de surveillance de la pression des pneumatiques du véhicule tracté si des informations valides sur la pression des pneumatiques du véhicule tracté sont disponibles sur une autre interface de communication.</w:t>
      </w:r>
    </w:p>
    <w:p w:rsidR="009E50CC" w:rsidRDefault="009E50CC" w:rsidP="009E50CC">
      <w:pPr>
        <w:pStyle w:val="SingleTxtG"/>
        <w:spacing w:before="120"/>
        <w:ind w:left="2160" w:hanging="1026"/>
        <w:rPr>
          <w:b/>
          <w:bCs/>
          <w:lang w:val="fr-FR"/>
        </w:rPr>
      </w:pPr>
      <w:r w:rsidRPr="00557F77">
        <w:rPr>
          <w:b/>
          <w:bCs/>
          <w:lang w:val="fr-FR"/>
        </w:rPr>
        <w:t>2.5</w:t>
      </w:r>
      <w:r>
        <w:rPr>
          <w:lang w:val="fr-FR"/>
        </w:rPr>
        <w:tab/>
      </w:r>
      <w:r>
        <w:rPr>
          <w:b/>
          <w:bCs/>
          <w:lang w:val="fr-FR"/>
        </w:rPr>
        <w:t>Lorsque des informations valides sur la pression des pneumatiques sont temporairement indisponibles (c’est-à-dire pendant moins de 10 minutes de temps de conduite cumulé), le véhicule tracté doit transmettre les messages suivants</w:t>
      </w:r>
      <w:r w:rsidR="00071114">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7"/>
        <w:gridCol w:w="2970"/>
        <w:gridCol w:w="1563"/>
      </w:tblGrid>
      <w:tr w:rsidR="009E50CC" w:rsidRPr="00071114" w:rsidTr="002B1F83">
        <w:trPr>
          <w:tblHeader/>
        </w:trPr>
        <w:tc>
          <w:tcPr>
            <w:tcW w:w="2837" w:type="dxa"/>
            <w:shd w:val="clear" w:color="auto" w:fill="auto"/>
            <w:vAlign w:val="bottom"/>
          </w:tcPr>
          <w:p w:rsidR="009E50CC" w:rsidRPr="00071114" w:rsidRDefault="009E50CC" w:rsidP="00071114">
            <w:pPr>
              <w:spacing w:before="80" w:after="80" w:line="200" w:lineRule="exact"/>
              <w:ind w:left="57" w:right="57"/>
              <w:rPr>
                <w:b/>
                <w:bCs/>
                <w:i/>
                <w:sz w:val="16"/>
              </w:rPr>
            </w:pPr>
            <w:r w:rsidRPr="00071114">
              <w:rPr>
                <w:b/>
                <w:bCs/>
                <w:i/>
                <w:sz w:val="16"/>
                <w:szCs w:val="18"/>
              </w:rPr>
              <w:t>Fonction</w:t>
            </w:r>
            <w:r w:rsidRPr="00071114">
              <w:rPr>
                <w:b/>
                <w:bCs/>
                <w:i/>
                <w:sz w:val="16"/>
                <w:lang w:val="fr-FR"/>
              </w:rPr>
              <w:t xml:space="preserve"> ou paramètre</w:t>
            </w:r>
          </w:p>
        </w:tc>
        <w:tc>
          <w:tcPr>
            <w:tcW w:w="2970" w:type="dxa"/>
            <w:shd w:val="clear" w:color="auto" w:fill="auto"/>
            <w:vAlign w:val="bottom"/>
          </w:tcPr>
          <w:p w:rsidR="009E50CC" w:rsidRPr="00071114" w:rsidRDefault="009E50CC" w:rsidP="00071114">
            <w:pPr>
              <w:spacing w:before="80" w:after="80" w:line="200" w:lineRule="exact"/>
              <w:ind w:left="57" w:right="57"/>
              <w:rPr>
                <w:b/>
                <w:bCs/>
                <w:i/>
                <w:sz w:val="16"/>
              </w:rPr>
            </w:pPr>
            <w:r w:rsidRPr="00071114">
              <w:rPr>
                <w:b/>
                <w:bCs/>
                <w:i/>
                <w:sz w:val="16"/>
                <w:lang w:val="fr-FR"/>
              </w:rPr>
              <w:t xml:space="preserve">Référence dans la norme </w:t>
            </w:r>
            <w:r w:rsidR="00071114">
              <w:rPr>
                <w:b/>
                <w:bCs/>
                <w:i/>
                <w:sz w:val="16"/>
                <w:lang w:val="fr-FR"/>
              </w:rPr>
              <w:br/>
            </w:r>
            <w:r w:rsidRPr="00071114">
              <w:rPr>
                <w:b/>
                <w:bCs/>
                <w:i/>
                <w:sz w:val="16"/>
                <w:lang w:val="fr-FR"/>
              </w:rPr>
              <w:t>ISO 11992-2:2014</w:t>
            </w:r>
          </w:p>
        </w:tc>
        <w:tc>
          <w:tcPr>
            <w:tcW w:w="1563" w:type="dxa"/>
            <w:shd w:val="clear" w:color="auto" w:fill="auto"/>
            <w:vAlign w:val="bottom"/>
          </w:tcPr>
          <w:p w:rsidR="009E50CC" w:rsidRPr="00071114" w:rsidRDefault="009E50CC" w:rsidP="00071114">
            <w:pPr>
              <w:spacing w:before="80" w:after="80" w:line="200" w:lineRule="exact"/>
              <w:ind w:left="57" w:right="57"/>
              <w:rPr>
                <w:b/>
                <w:bCs/>
                <w:i/>
                <w:sz w:val="16"/>
              </w:rPr>
            </w:pPr>
            <w:r w:rsidRPr="00071114">
              <w:rPr>
                <w:b/>
                <w:bCs/>
                <w:i/>
                <w:sz w:val="16"/>
                <w:lang w:val="fr-FR"/>
              </w:rPr>
              <w:t xml:space="preserve">Signal prescrit d’avertissement </w:t>
            </w:r>
            <w:r w:rsidR="002B1F83">
              <w:rPr>
                <w:b/>
                <w:bCs/>
                <w:i/>
                <w:sz w:val="16"/>
                <w:lang w:val="fr-FR"/>
              </w:rPr>
              <w:br/>
            </w:r>
            <w:r w:rsidRPr="00071114">
              <w:rPr>
                <w:b/>
                <w:bCs/>
                <w:i/>
                <w:sz w:val="16"/>
                <w:lang w:val="fr-FR"/>
              </w:rPr>
              <w:t>du conducteur</w:t>
            </w:r>
          </w:p>
        </w:tc>
      </w:tr>
      <w:tr w:rsidR="009E50CC" w:rsidRPr="00071114" w:rsidTr="002B1F83">
        <w:trPr>
          <w:tblHeader/>
        </w:trPr>
        <w:tc>
          <w:tcPr>
            <w:tcW w:w="2837" w:type="dxa"/>
            <w:shd w:val="clear" w:color="auto" w:fill="auto"/>
          </w:tcPr>
          <w:p w:rsidR="009E50CC" w:rsidRPr="00071114" w:rsidRDefault="009E50CC" w:rsidP="00A958BA">
            <w:pPr>
              <w:spacing w:before="40" w:after="40"/>
              <w:ind w:left="57" w:right="57"/>
              <w:rPr>
                <w:b/>
                <w:bCs/>
                <w:szCs w:val="18"/>
              </w:rPr>
            </w:pPr>
            <w:r w:rsidRPr="00071114">
              <w:rPr>
                <w:b/>
                <w:bCs/>
                <w:lang w:val="fr-FR"/>
              </w:rPr>
              <w:t xml:space="preserve">État pression </w:t>
            </w:r>
            <w:r w:rsidR="00071114">
              <w:rPr>
                <w:b/>
                <w:bCs/>
                <w:lang w:val="fr-FR"/>
              </w:rPr>
              <w:t xml:space="preserve">des </w:t>
            </w:r>
            <w:r w:rsidRPr="00071114">
              <w:rPr>
                <w:b/>
                <w:bCs/>
                <w:lang w:val="fr-FR"/>
              </w:rPr>
              <w:t>pneumatique</w:t>
            </w:r>
            <w:r w:rsidR="00071114">
              <w:rPr>
                <w:b/>
                <w:bCs/>
                <w:lang w:val="fr-FR"/>
              </w:rPr>
              <w:t>s</w:t>
            </w:r>
            <w:r w:rsidR="00A958BA">
              <w:rPr>
                <w:b/>
                <w:bCs/>
                <w:lang w:val="fr-FR"/>
              </w:rPr>
              <w:br/>
            </w:r>
            <w:r w:rsidRPr="00071114">
              <w:rPr>
                <w:b/>
                <w:bCs/>
                <w:lang w:val="fr-FR"/>
              </w:rPr>
              <w:t>(données du système de surveillance de la pression des pneumatiques temporairement indisponibles)</w:t>
            </w:r>
          </w:p>
        </w:tc>
        <w:tc>
          <w:tcPr>
            <w:tcW w:w="2970" w:type="dxa"/>
            <w:shd w:val="clear" w:color="auto" w:fill="auto"/>
          </w:tcPr>
          <w:p w:rsidR="009E50CC" w:rsidRPr="00071114" w:rsidRDefault="009E50CC" w:rsidP="00071114">
            <w:pPr>
              <w:spacing w:before="40" w:after="40"/>
              <w:ind w:left="57" w:right="57"/>
              <w:rPr>
                <w:b/>
                <w:bCs/>
                <w:szCs w:val="18"/>
              </w:rPr>
            </w:pPr>
            <w:r w:rsidRPr="00071114">
              <w:rPr>
                <w:b/>
                <w:bCs/>
                <w:lang w:val="fr-FR"/>
              </w:rPr>
              <w:t>EBS23 (octet 1) bits 1-2</w:t>
            </w:r>
          </w:p>
          <w:p w:rsidR="009E50CC" w:rsidRPr="00071114" w:rsidRDefault="009E50CC" w:rsidP="00071114">
            <w:pPr>
              <w:spacing w:before="40" w:after="40"/>
              <w:ind w:left="57" w:right="57"/>
              <w:rPr>
                <w:b/>
                <w:bCs/>
                <w:szCs w:val="18"/>
              </w:rPr>
            </w:pPr>
            <w:r w:rsidRPr="00071114">
              <w:rPr>
                <w:b/>
                <w:bCs/>
                <w:lang w:val="fr-FR"/>
              </w:rPr>
              <w:t xml:space="preserve">(112 </w:t>
            </w:r>
            <w:r w:rsidR="00071114">
              <w:rPr>
                <w:b/>
                <w:bCs/>
                <w:lang w:val="fr-FR"/>
              </w:rPr>
              <w:t>−</w:t>
            </w:r>
            <w:r w:rsidRPr="00071114">
              <w:rPr>
                <w:b/>
                <w:bCs/>
                <w:lang w:val="fr-FR"/>
              </w:rPr>
              <w:t xml:space="preserve"> non disponible)</w:t>
            </w:r>
          </w:p>
        </w:tc>
        <w:tc>
          <w:tcPr>
            <w:tcW w:w="1563" w:type="dxa"/>
            <w:shd w:val="clear" w:color="auto" w:fill="auto"/>
          </w:tcPr>
          <w:p w:rsidR="009E50CC" w:rsidRPr="00071114" w:rsidRDefault="009E50CC" w:rsidP="00071114">
            <w:pPr>
              <w:spacing w:before="40" w:after="40"/>
              <w:ind w:left="57" w:right="57"/>
              <w:rPr>
                <w:b/>
                <w:bCs/>
                <w:szCs w:val="18"/>
              </w:rPr>
            </w:pPr>
            <w:r w:rsidRPr="00071114">
              <w:rPr>
                <w:b/>
                <w:bCs/>
                <w:lang w:val="fr-FR"/>
              </w:rPr>
              <w:t>Sans objet</w:t>
            </w:r>
          </w:p>
        </w:tc>
      </w:tr>
      <w:tr w:rsidR="009E50CC" w:rsidRPr="00071114" w:rsidTr="002B1F83">
        <w:trPr>
          <w:tblHeader/>
        </w:trPr>
        <w:tc>
          <w:tcPr>
            <w:tcW w:w="2837" w:type="dxa"/>
            <w:shd w:val="clear" w:color="auto" w:fill="auto"/>
          </w:tcPr>
          <w:p w:rsidR="009E50CC" w:rsidRPr="00071114" w:rsidRDefault="009E50CC" w:rsidP="00071114">
            <w:pPr>
              <w:spacing w:before="40" w:after="40"/>
              <w:ind w:left="57" w:right="57"/>
              <w:rPr>
                <w:b/>
                <w:bCs/>
                <w:szCs w:val="18"/>
              </w:rPr>
            </w:pPr>
            <w:r w:rsidRPr="00071114">
              <w:rPr>
                <w:b/>
                <w:bCs/>
                <w:lang w:val="fr-FR"/>
              </w:rPr>
              <w:t xml:space="preserve">Identification pneumatique ou roue (correspondant à État pression </w:t>
            </w:r>
            <w:r w:rsidR="00071114">
              <w:rPr>
                <w:b/>
                <w:bCs/>
                <w:lang w:val="fr-FR"/>
              </w:rPr>
              <w:t xml:space="preserve">des </w:t>
            </w:r>
            <w:r w:rsidRPr="00071114">
              <w:rPr>
                <w:b/>
                <w:bCs/>
                <w:lang w:val="fr-FR"/>
              </w:rPr>
              <w:t>pneumatiques)</w:t>
            </w:r>
          </w:p>
        </w:tc>
        <w:tc>
          <w:tcPr>
            <w:tcW w:w="2970" w:type="dxa"/>
            <w:shd w:val="clear" w:color="auto" w:fill="auto"/>
          </w:tcPr>
          <w:p w:rsidR="009E50CC" w:rsidRPr="00071114" w:rsidRDefault="009E50CC" w:rsidP="00071114">
            <w:pPr>
              <w:spacing w:before="40" w:after="40"/>
              <w:ind w:left="57" w:right="57"/>
              <w:rPr>
                <w:b/>
                <w:bCs/>
                <w:szCs w:val="18"/>
              </w:rPr>
            </w:pPr>
            <w:r w:rsidRPr="00071114">
              <w:rPr>
                <w:b/>
                <w:bCs/>
                <w:lang w:val="fr-FR"/>
              </w:rPr>
              <w:t>EBS23 (octet 2)</w:t>
            </w:r>
          </w:p>
          <w:p w:rsidR="009E50CC" w:rsidRPr="00071114" w:rsidRDefault="009E50CC" w:rsidP="00071114">
            <w:pPr>
              <w:spacing w:before="40" w:after="40"/>
              <w:ind w:left="57" w:right="57"/>
              <w:rPr>
                <w:b/>
                <w:bCs/>
                <w:szCs w:val="18"/>
              </w:rPr>
            </w:pPr>
            <w:r w:rsidRPr="00071114">
              <w:rPr>
                <w:b/>
                <w:bCs/>
                <w:lang w:val="fr-FR"/>
              </w:rPr>
              <w:t>(XXXXXXXX</w:t>
            </w:r>
            <w:r w:rsidRPr="00071114">
              <w:rPr>
                <w:b/>
                <w:bCs/>
                <w:vertAlign w:val="subscript"/>
                <w:lang w:val="fr-FR"/>
              </w:rPr>
              <w:t>b</w:t>
            </w:r>
            <w:r w:rsidRPr="00071114">
              <w:rPr>
                <w:b/>
                <w:bCs/>
                <w:lang w:val="fr-FR"/>
              </w:rPr>
              <w:t xml:space="preserve"> </w:t>
            </w:r>
            <w:r w:rsidR="00071114">
              <w:rPr>
                <w:b/>
                <w:bCs/>
                <w:lang w:val="fr-FR"/>
              </w:rPr>
              <w:t>−</w:t>
            </w:r>
            <w:r w:rsidRPr="00071114">
              <w:rPr>
                <w:b/>
                <w:bCs/>
                <w:lang w:val="fr-FR"/>
              </w:rPr>
              <w:t xml:space="preserve"> ID pneumatique/roue)</w:t>
            </w:r>
          </w:p>
          <w:p w:rsidR="009E50CC" w:rsidRPr="00071114" w:rsidRDefault="009E50CC" w:rsidP="00071114">
            <w:pPr>
              <w:spacing w:before="40" w:after="40"/>
              <w:ind w:left="57" w:right="57"/>
              <w:rPr>
                <w:b/>
                <w:bCs/>
                <w:szCs w:val="18"/>
              </w:rPr>
            </w:pPr>
            <w:r w:rsidRPr="00071114">
              <w:rPr>
                <w:b/>
                <w:bCs/>
                <w:lang w:val="fr-FR"/>
              </w:rPr>
              <w:t>OU</w:t>
            </w:r>
          </w:p>
          <w:p w:rsidR="009E50CC" w:rsidRPr="00071114" w:rsidRDefault="009E50CC" w:rsidP="00071114">
            <w:pPr>
              <w:spacing w:before="40" w:after="40"/>
              <w:ind w:left="57" w:right="57"/>
              <w:rPr>
                <w:b/>
                <w:bCs/>
                <w:szCs w:val="18"/>
              </w:rPr>
            </w:pPr>
            <w:r w:rsidRPr="00071114">
              <w:rPr>
                <w:b/>
                <w:bCs/>
                <w:lang w:val="fr-FR"/>
              </w:rPr>
              <w:t>(00000000</w:t>
            </w:r>
            <w:r w:rsidRPr="00071114">
              <w:rPr>
                <w:b/>
                <w:bCs/>
                <w:vertAlign w:val="subscript"/>
                <w:lang w:val="fr-FR"/>
              </w:rPr>
              <w:t>b</w:t>
            </w:r>
            <w:r w:rsidRPr="00071114">
              <w:rPr>
                <w:b/>
                <w:bCs/>
                <w:lang w:val="fr-FR"/>
              </w:rPr>
              <w:t xml:space="preserve"> </w:t>
            </w:r>
            <w:r w:rsidR="00071114">
              <w:rPr>
                <w:b/>
                <w:bCs/>
                <w:lang w:val="fr-FR"/>
              </w:rPr>
              <w:t>−</w:t>
            </w:r>
            <w:r w:rsidRPr="00071114">
              <w:rPr>
                <w:b/>
                <w:bCs/>
                <w:lang w:val="fr-FR"/>
              </w:rPr>
              <w:t xml:space="preserve"> ID pneumatique/</w:t>
            </w:r>
            <w:r w:rsidR="002B1F83">
              <w:rPr>
                <w:b/>
                <w:bCs/>
                <w:lang w:val="fr-FR"/>
              </w:rPr>
              <w:br/>
            </w:r>
            <w:r w:rsidRPr="00071114">
              <w:rPr>
                <w:b/>
                <w:bCs/>
                <w:lang w:val="fr-FR"/>
              </w:rPr>
              <w:t>roue inconnu)</w:t>
            </w:r>
          </w:p>
          <w:p w:rsidR="009E50CC" w:rsidRPr="00071114" w:rsidRDefault="009E50CC" w:rsidP="00071114">
            <w:pPr>
              <w:spacing w:before="40" w:after="40"/>
              <w:ind w:left="57" w:right="57"/>
              <w:rPr>
                <w:b/>
                <w:bCs/>
                <w:szCs w:val="18"/>
              </w:rPr>
            </w:pPr>
            <w:r w:rsidRPr="00071114">
              <w:rPr>
                <w:b/>
                <w:bCs/>
                <w:lang w:val="fr-FR"/>
              </w:rPr>
              <w:t>OU</w:t>
            </w:r>
          </w:p>
          <w:p w:rsidR="009E50CC" w:rsidRPr="00071114" w:rsidRDefault="009E50CC" w:rsidP="00071114">
            <w:pPr>
              <w:spacing w:before="40" w:after="40"/>
              <w:ind w:left="57" w:right="57"/>
              <w:rPr>
                <w:b/>
                <w:bCs/>
                <w:szCs w:val="18"/>
              </w:rPr>
            </w:pPr>
            <w:r w:rsidRPr="00071114">
              <w:rPr>
                <w:b/>
                <w:bCs/>
                <w:lang w:val="fr-FR"/>
              </w:rPr>
              <w:t>(11111111</w:t>
            </w:r>
            <w:r w:rsidRPr="00071114">
              <w:rPr>
                <w:b/>
                <w:bCs/>
                <w:vertAlign w:val="subscript"/>
                <w:lang w:val="fr-FR"/>
              </w:rPr>
              <w:t>b</w:t>
            </w:r>
            <w:r w:rsidRPr="00071114">
              <w:rPr>
                <w:b/>
                <w:bCs/>
                <w:lang w:val="fr-FR"/>
              </w:rPr>
              <w:t xml:space="preserve"> </w:t>
            </w:r>
            <w:r w:rsidR="00071114">
              <w:rPr>
                <w:b/>
                <w:bCs/>
                <w:lang w:val="fr-FR"/>
              </w:rPr>
              <w:t>−</w:t>
            </w:r>
            <w:r w:rsidRPr="00071114">
              <w:rPr>
                <w:b/>
                <w:bCs/>
                <w:lang w:val="fr-FR"/>
              </w:rPr>
              <w:t xml:space="preserve"> ID pneumatique/</w:t>
            </w:r>
            <w:r w:rsidR="002B1F83">
              <w:rPr>
                <w:b/>
                <w:bCs/>
                <w:lang w:val="fr-FR"/>
              </w:rPr>
              <w:br/>
            </w:r>
            <w:r w:rsidRPr="00071114">
              <w:rPr>
                <w:b/>
                <w:bCs/>
                <w:lang w:val="fr-FR"/>
              </w:rPr>
              <w:t>roue non disponible)</w:t>
            </w:r>
          </w:p>
        </w:tc>
        <w:tc>
          <w:tcPr>
            <w:tcW w:w="1563" w:type="dxa"/>
            <w:shd w:val="clear" w:color="auto" w:fill="auto"/>
          </w:tcPr>
          <w:p w:rsidR="009E50CC" w:rsidRPr="00071114" w:rsidRDefault="009E50CC" w:rsidP="00071114">
            <w:pPr>
              <w:spacing w:before="40" w:after="40"/>
              <w:ind w:left="57" w:right="57"/>
              <w:rPr>
                <w:b/>
                <w:bCs/>
                <w:strike/>
                <w:szCs w:val="18"/>
              </w:rPr>
            </w:pPr>
            <w:r w:rsidRPr="00071114">
              <w:rPr>
                <w:b/>
                <w:bCs/>
                <w:lang w:val="fr-FR"/>
              </w:rPr>
              <w:t>Sans objet</w:t>
            </w:r>
          </w:p>
        </w:tc>
      </w:tr>
    </w:tbl>
    <w:p w:rsidR="009E50CC" w:rsidRPr="00071114" w:rsidRDefault="009E50CC" w:rsidP="00071114">
      <w:pPr>
        <w:spacing w:before="120"/>
        <w:ind w:left="1134" w:right="1134" w:firstLine="170"/>
        <w:rPr>
          <w:b/>
          <w:bCs/>
          <w:sz w:val="18"/>
          <w:szCs w:val="18"/>
        </w:rPr>
      </w:pPr>
      <w:r w:rsidRPr="00071114">
        <w:rPr>
          <w:b/>
          <w:bCs/>
          <w:i/>
          <w:iCs/>
          <w:sz w:val="18"/>
          <w:szCs w:val="18"/>
          <w:lang w:val="fr-FR"/>
        </w:rPr>
        <w:t>Note</w:t>
      </w:r>
      <w:r w:rsidR="00071114" w:rsidRPr="00071114">
        <w:rPr>
          <w:b/>
          <w:bCs/>
          <w:sz w:val="18"/>
          <w:szCs w:val="18"/>
          <w:lang w:val="fr-FR"/>
        </w:rPr>
        <w:t> </w:t>
      </w:r>
      <w:r w:rsidRPr="00071114">
        <w:rPr>
          <w:b/>
          <w:bCs/>
          <w:sz w:val="18"/>
          <w:szCs w:val="18"/>
          <w:lang w:val="fr-FR"/>
        </w:rPr>
        <w:t>:</w:t>
      </w:r>
      <w:r w:rsidR="00071114" w:rsidRPr="00071114">
        <w:rPr>
          <w:sz w:val="18"/>
          <w:szCs w:val="18"/>
          <w:lang w:val="fr-FR"/>
        </w:rPr>
        <w:t xml:space="preserve"> </w:t>
      </w:r>
      <w:r w:rsidR="00071114" w:rsidRPr="00071114">
        <w:rPr>
          <w:b/>
          <w:bCs/>
          <w:sz w:val="18"/>
          <w:szCs w:val="18"/>
          <w:lang w:val="fr-FR"/>
        </w:rPr>
        <w:t>O</w:t>
      </w:r>
      <w:r w:rsidRPr="00071114">
        <w:rPr>
          <w:b/>
          <w:bCs/>
          <w:sz w:val="18"/>
          <w:szCs w:val="18"/>
          <w:lang w:val="fr-FR"/>
        </w:rPr>
        <w:t>n trouvera dans le paragraphe 2.3.1 de la partie A de la présente annexe les messages qui doivent être transmis lorsque des informations valides sur la pression des pneumatiques sont indisponibles pendant une durée supérieure.</w:t>
      </w:r>
    </w:p>
    <w:p w:rsidR="009E50CC" w:rsidRDefault="009E50CC" w:rsidP="00071114">
      <w:pPr>
        <w:pStyle w:val="SingleTxtG"/>
        <w:spacing w:before="240"/>
        <w:ind w:left="2160" w:hanging="1026"/>
      </w:pPr>
      <w:r w:rsidRPr="00311E61">
        <w:rPr>
          <w:b/>
          <w:lang w:val="fr-FR"/>
        </w:rPr>
        <w:t>2.6</w:t>
      </w:r>
      <w:r>
        <w:rPr>
          <w:lang w:val="fr-FR"/>
        </w:rPr>
        <w:tab/>
      </w:r>
      <w:r>
        <w:rPr>
          <w:b/>
          <w:bCs/>
          <w:lang w:val="fr-FR"/>
        </w:rPr>
        <w:t>La prise en compte de tous les autres messages définis dans la norme ISO</w:t>
      </w:r>
      <w:r w:rsidR="00071114">
        <w:rPr>
          <w:b/>
          <w:bCs/>
          <w:lang w:val="fr-FR"/>
        </w:rPr>
        <w:t> </w:t>
      </w:r>
      <w:r>
        <w:rPr>
          <w:b/>
          <w:bCs/>
          <w:lang w:val="fr-FR"/>
        </w:rPr>
        <w:t>11992-2:2014 est facultative pour le véhicule tracteur et pour le véhicule tracté, sauf si d’autres Règlements l’exigent.</w:t>
      </w:r>
    </w:p>
    <w:p w:rsidR="00071114" w:rsidRDefault="009E50CC" w:rsidP="00071114">
      <w:pPr>
        <w:pStyle w:val="H1G"/>
        <w:ind w:left="2268"/>
        <w:rPr>
          <w:szCs w:val="24"/>
          <w:lang w:val="fr-FR"/>
        </w:rPr>
      </w:pPr>
      <w:r w:rsidRPr="00071114">
        <w:rPr>
          <w:szCs w:val="24"/>
          <w:lang w:val="fr-FR"/>
        </w:rPr>
        <w:t>B.</w:t>
      </w:r>
      <w:r w:rsidR="00071114" w:rsidRPr="00071114">
        <w:rPr>
          <w:szCs w:val="24"/>
          <w:lang w:val="fr-FR"/>
        </w:rPr>
        <w:tab/>
      </w:r>
      <w:r w:rsidRPr="00071114">
        <w:rPr>
          <w:szCs w:val="24"/>
          <w:lang w:val="fr-FR"/>
        </w:rPr>
        <w:t xml:space="preserve">Communication de données entre i) un module de gestion électronique de véhicule tracté faisant partie d’une liaison point à point avec le véhicule tracteur (module de gestion électronique passerelle de véhicule tracté) et ii) un module </w:t>
      </w:r>
      <w:r w:rsidR="00071114">
        <w:rPr>
          <w:szCs w:val="24"/>
          <w:lang w:val="fr-FR"/>
        </w:rPr>
        <w:br/>
      </w:r>
      <w:r w:rsidRPr="00071114">
        <w:rPr>
          <w:szCs w:val="24"/>
          <w:lang w:val="fr-FR"/>
        </w:rPr>
        <w:t>de gestion électronique de véhicule tracté assurant une fonction de surveillance de la pression des pneumatiques</w:t>
      </w:r>
    </w:p>
    <w:p w:rsidR="009E50CC" w:rsidRPr="00C959B3" w:rsidRDefault="009E50CC" w:rsidP="009E50CC">
      <w:pPr>
        <w:pStyle w:val="SingleTxtG"/>
        <w:ind w:left="2268" w:hanging="1134"/>
        <w:rPr>
          <w:b/>
          <w:bCs/>
        </w:rPr>
      </w:pPr>
      <w:r w:rsidRPr="00311E61">
        <w:rPr>
          <w:b/>
          <w:lang w:val="fr-FR"/>
        </w:rPr>
        <w:t>1.</w:t>
      </w:r>
      <w:r>
        <w:rPr>
          <w:lang w:val="fr-FR"/>
        </w:rPr>
        <w:tab/>
      </w:r>
      <w:r>
        <w:rPr>
          <w:b/>
          <w:bCs/>
          <w:lang w:val="fr-FR"/>
        </w:rPr>
        <w:t>Généralités</w:t>
      </w:r>
    </w:p>
    <w:p w:rsidR="009E50CC" w:rsidRPr="00C959B3" w:rsidRDefault="009E50CC" w:rsidP="009E50CC">
      <w:pPr>
        <w:pStyle w:val="SingleTxtG"/>
        <w:ind w:left="2268" w:hanging="1134"/>
        <w:rPr>
          <w:b/>
          <w:bCs/>
          <w:color w:val="000000" w:themeColor="text1"/>
        </w:rPr>
      </w:pPr>
      <w:r w:rsidRPr="00311E61">
        <w:rPr>
          <w:b/>
          <w:lang w:val="fr-FR"/>
        </w:rPr>
        <w:t>1.1</w:t>
      </w:r>
      <w:r>
        <w:rPr>
          <w:lang w:val="fr-FR"/>
        </w:rPr>
        <w:tab/>
      </w:r>
      <w:r>
        <w:rPr>
          <w:b/>
          <w:bCs/>
          <w:lang w:val="fr-FR"/>
        </w:rPr>
        <w:t>Les prescriptions de la partie B de la présente annexe ne s’appliquent qu’aux véhicules tractés équipés d’une interface de communication telle que décrite au paragraphe 5.6.1.2 du présent Règlement.</w:t>
      </w:r>
    </w:p>
    <w:p w:rsidR="009E50CC" w:rsidRPr="00C959B3" w:rsidRDefault="009E50CC" w:rsidP="009E50CC">
      <w:pPr>
        <w:pStyle w:val="SingleTxtG"/>
        <w:ind w:left="2268" w:hanging="1134"/>
        <w:rPr>
          <w:b/>
          <w:bCs/>
          <w:color w:val="000000" w:themeColor="text1"/>
        </w:rPr>
      </w:pPr>
      <w:r w:rsidRPr="00311E61">
        <w:rPr>
          <w:b/>
          <w:lang w:val="fr-FR"/>
        </w:rPr>
        <w:lastRenderedPageBreak/>
        <w:t>1.2</w:t>
      </w:r>
      <w:r>
        <w:rPr>
          <w:lang w:val="fr-FR"/>
        </w:rPr>
        <w:tab/>
      </w:r>
      <w:r>
        <w:rPr>
          <w:b/>
          <w:bCs/>
          <w:lang w:val="fr-FR"/>
        </w:rPr>
        <w:t xml:space="preserve">La présente annexe définit les exigences applicables au module de gestion électronique passerelle du véhicule tracté et au module de gestion électronique </w:t>
      </w:r>
      <w:r w:rsidRPr="00071114">
        <w:rPr>
          <w:b/>
          <w:bCs/>
          <w:lang w:val="fr-FR"/>
        </w:rPr>
        <w:t xml:space="preserve">assurant la </w:t>
      </w:r>
      <w:r>
        <w:rPr>
          <w:b/>
          <w:bCs/>
          <w:lang w:val="fr-FR"/>
        </w:rPr>
        <w:t>fonction de surveillance de la pression des pneumatiques en ce qui concerne la fourniture d’une interface normalisée ISO</w:t>
      </w:r>
      <w:r w:rsidR="00071114">
        <w:rPr>
          <w:b/>
          <w:bCs/>
          <w:lang w:val="fr-FR"/>
        </w:rPr>
        <w:t> </w:t>
      </w:r>
      <w:r>
        <w:rPr>
          <w:b/>
          <w:bCs/>
          <w:lang w:val="fr-FR"/>
        </w:rPr>
        <w:t>11898:2015 et la prise en compte des messages définis dans la norme ISO</w:t>
      </w:r>
      <w:r w:rsidR="00071114">
        <w:rPr>
          <w:b/>
          <w:bCs/>
          <w:lang w:val="fr-FR"/>
        </w:rPr>
        <w:t> </w:t>
      </w:r>
      <w:r>
        <w:rPr>
          <w:b/>
          <w:bCs/>
          <w:lang w:val="fr-FR"/>
        </w:rPr>
        <w:t>11992-2:2014.</w:t>
      </w:r>
    </w:p>
    <w:p w:rsidR="009E50CC" w:rsidRPr="00C959B3" w:rsidRDefault="009E50CC" w:rsidP="009E50CC">
      <w:pPr>
        <w:pStyle w:val="SingleTxtG"/>
        <w:ind w:left="2268" w:hanging="1134"/>
        <w:rPr>
          <w:b/>
          <w:bCs/>
          <w:color w:val="000000" w:themeColor="text1"/>
        </w:rPr>
      </w:pPr>
      <w:r w:rsidRPr="00311E61">
        <w:rPr>
          <w:b/>
          <w:lang w:val="fr-FR"/>
        </w:rPr>
        <w:t>2.</w:t>
      </w:r>
      <w:r>
        <w:rPr>
          <w:lang w:val="fr-FR"/>
        </w:rPr>
        <w:tab/>
      </w:r>
      <w:r>
        <w:rPr>
          <w:b/>
          <w:bCs/>
          <w:lang w:val="fr-FR"/>
        </w:rPr>
        <w:t>Le module de gestion électronique passerelle du véhicule tracté qui fait partie de la liaison point à point doit fournir une interface avec le module de gestion électronique assurant la  fonction de surveillance de la pression des pneumatiques conforme à la couche liaison de données et à la couche physique, conformément à la norme ISO 11898:2015.</w:t>
      </w:r>
      <w:r>
        <w:rPr>
          <w:lang w:val="fr-FR"/>
        </w:rPr>
        <w:t xml:space="preserve"> </w:t>
      </w:r>
    </w:p>
    <w:p w:rsidR="009E50CC" w:rsidRPr="00C959B3" w:rsidRDefault="009E50CC" w:rsidP="009E50CC">
      <w:pPr>
        <w:pStyle w:val="SingleTxtG"/>
        <w:ind w:left="2268" w:hanging="1134"/>
        <w:rPr>
          <w:b/>
          <w:bCs/>
          <w:color w:val="000000" w:themeColor="text1"/>
        </w:rPr>
      </w:pPr>
      <w:r w:rsidRPr="00071114">
        <w:rPr>
          <w:b/>
          <w:bCs/>
          <w:lang w:val="fr-FR"/>
        </w:rPr>
        <w:t>2.1</w:t>
      </w:r>
      <w:r>
        <w:rPr>
          <w:lang w:val="fr-FR"/>
        </w:rPr>
        <w:tab/>
      </w:r>
      <w:r w:rsidR="00071114" w:rsidRPr="00081F6B">
        <w:rPr>
          <w:b/>
          <w:bCs/>
          <w:lang w:val="fr-FR"/>
        </w:rPr>
        <w:t>Le débit binaire du CAN</w:t>
      </w:r>
      <w:r w:rsidR="00081F6B">
        <w:rPr>
          <w:lang w:val="fr-FR"/>
        </w:rPr>
        <w:t xml:space="preserve"> </w:t>
      </w:r>
      <w:r>
        <w:rPr>
          <w:b/>
          <w:bCs/>
          <w:lang w:val="fr-FR"/>
        </w:rPr>
        <w:t>pour l’interface ISO 11898:2015 doit être de 250</w:t>
      </w:r>
      <w:r w:rsidR="00081F6B">
        <w:rPr>
          <w:b/>
          <w:bCs/>
          <w:lang w:val="fr-FR"/>
        </w:rPr>
        <w:t> </w:t>
      </w:r>
      <w:r>
        <w:rPr>
          <w:b/>
          <w:bCs/>
          <w:lang w:val="fr-FR"/>
        </w:rPr>
        <w:t>kbit/s.</w:t>
      </w:r>
    </w:p>
    <w:p w:rsidR="009E50CC" w:rsidRPr="00081F6B" w:rsidRDefault="009E50CC" w:rsidP="009E50CC">
      <w:pPr>
        <w:pStyle w:val="SingleTxtG"/>
        <w:ind w:left="2262" w:hanging="1128"/>
        <w:rPr>
          <w:b/>
          <w:bCs/>
          <w:color w:val="000000" w:themeColor="text1"/>
        </w:rPr>
      </w:pPr>
      <w:r w:rsidRPr="00081F6B">
        <w:rPr>
          <w:b/>
          <w:bCs/>
          <w:lang w:val="fr-FR"/>
        </w:rPr>
        <w:t>2.2</w:t>
      </w:r>
      <w:r w:rsidRPr="00081F6B">
        <w:rPr>
          <w:b/>
          <w:bCs/>
          <w:lang w:val="fr-FR"/>
        </w:rPr>
        <w:tab/>
        <w:t xml:space="preserve">La </w:t>
      </w:r>
      <w:r w:rsidR="00081F6B" w:rsidRPr="00081F6B">
        <w:rPr>
          <w:b/>
          <w:bCs/>
          <w:lang w:val="fr-FR"/>
        </w:rPr>
        <w:t xml:space="preserve">terminaison de bus </w:t>
      </w:r>
      <w:r w:rsidRPr="00081F6B">
        <w:rPr>
          <w:b/>
          <w:bCs/>
          <w:lang w:val="fr-FR"/>
        </w:rPr>
        <w:t>ISO 11898:2015 doit être configurée sur le véhicule conformément aux directives du constructeur du véhicule pour l’installation donnée.</w:t>
      </w:r>
    </w:p>
    <w:p w:rsidR="009E50CC" w:rsidRPr="00081F6B" w:rsidRDefault="009E50CC" w:rsidP="009E50CC">
      <w:pPr>
        <w:pStyle w:val="SingleTxtG"/>
        <w:ind w:left="2262" w:hanging="1128"/>
        <w:rPr>
          <w:b/>
          <w:bCs/>
          <w:color w:val="000000" w:themeColor="text1"/>
        </w:rPr>
      </w:pPr>
      <w:r w:rsidRPr="00081F6B">
        <w:rPr>
          <w:b/>
          <w:bCs/>
          <w:lang w:val="fr-FR"/>
        </w:rPr>
        <w:t>2.3</w:t>
      </w:r>
      <w:r w:rsidRPr="00081F6B">
        <w:rPr>
          <w:b/>
          <w:bCs/>
          <w:lang w:val="fr-FR"/>
        </w:rPr>
        <w:tab/>
        <w:t>Une alimentation électrique doit être fournie au module de gestion électronique du véhicule tracté assurant la surveillance de la pression des pneumatiques, conformément aux spécifications du constructeur du véhicule.</w:t>
      </w:r>
    </w:p>
    <w:p w:rsidR="009E50CC" w:rsidRPr="00081F6B" w:rsidRDefault="009E50CC" w:rsidP="009E50CC">
      <w:pPr>
        <w:pStyle w:val="SingleTxtG"/>
        <w:ind w:left="2262" w:hanging="1128"/>
        <w:rPr>
          <w:b/>
          <w:bCs/>
          <w:color w:val="000000" w:themeColor="text1"/>
          <w:sz w:val="22"/>
          <w:szCs w:val="22"/>
        </w:rPr>
      </w:pPr>
      <w:r w:rsidRPr="00081F6B">
        <w:rPr>
          <w:b/>
          <w:bCs/>
          <w:lang w:val="fr-FR"/>
        </w:rPr>
        <w:t>2.4</w:t>
      </w:r>
      <w:r w:rsidRPr="00081F6B">
        <w:rPr>
          <w:b/>
          <w:bCs/>
          <w:lang w:val="fr-FR"/>
        </w:rPr>
        <w:tab/>
        <w:t>Le module de gestion électronique passerelle du véhicule tracté doit transmettre au module de gestion électronique du véhicule assurant une fonction de surveillance de la pression des pneumatiques tous les messages et signaux nécessaires à la fiabilité de la surveillance</w:t>
      </w:r>
      <w:r w:rsidRPr="00081F6B" w:rsidDel="000703FF">
        <w:rPr>
          <w:b/>
          <w:bCs/>
          <w:lang w:val="fr-FR"/>
        </w:rPr>
        <w:t xml:space="preserve"> </w:t>
      </w:r>
      <w:r w:rsidRPr="00081F6B">
        <w:rPr>
          <w:b/>
          <w:bCs/>
          <w:lang w:val="fr-FR"/>
        </w:rPr>
        <w:t>de la pression des pneumatiques.</w:t>
      </w:r>
    </w:p>
    <w:p w:rsidR="009E50CC" w:rsidRPr="00081F6B" w:rsidRDefault="009E50CC" w:rsidP="009E50CC">
      <w:pPr>
        <w:pStyle w:val="SingleTxtG"/>
        <w:ind w:left="2268" w:hanging="1134"/>
        <w:rPr>
          <w:b/>
          <w:bCs/>
          <w:color w:val="000000" w:themeColor="text1"/>
        </w:rPr>
      </w:pPr>
      <w:r w:rsidRPr="00081F6B">
        <w:rPr>
          <w:b/>
          <w:bCs/>
          <w:lang w:val="fr-FR"/>
        </w:rPr>
        <w:t>3.</w:t>
      </w:r>
      <w:r w:rsidRPr="00081F6B">
        <w:rPr>
          <w:b/>
          <w:bCs/>
          <w:lang w:val="fr-FR"/>
        </w:rPr>
        <w:tab/>
        <w:t>Les paramètres transmis par l’interface de communication ISO</w:t>
      </w:r>
      <w:r w:rsidR="00081F6B">
        <w:rPr>
          <w:b/>
          <w:bCs/>
          <w:lang w:val="fr-FR"/>
        </w:rPr>
        <w:t> </w:t>
      </w:r>
      <w:r w:rsidRPr="00081F6B">
        <w:rPr>
          <w:b/>
          <w:bCs/>
          <w:lang w:val="fr-FR"/>
        </w:rPr>
        <w:t>11898:2015 doivent satisfaire aux prescriptions de la norme ISO</w:t>
      </w:r>
      <w:r w:rsidR="00081F6B">
        <w:rPr>
          <w:b/>
          <w:bCs/>
          <w:lang w:val="fr-FR"/>
        </w:rPr>
        <w:t> </w:t>
      </w:r>
      <w:r w:rsidRPr="00081F6B">
        <w:rPr>
          <w:b/>
          <w:bCs/>
          <w:lang w:val="fr-FR"/>
        </w:rPr>
        <w:t>11992</w:t>
      </w:r>
      <w:r w:rsidR="00081F6B">
        <w:rPr>
          <w:b/>
          <w:bCs/>
          <w:lang w:val="fr-FR"/>
        </w:rPr>
        <w:noBreakHyphen/>
      </w:r>
      <w:r w:rsidRPr="00081F6B">
        <w:rPr>
          <w:b/>
          <w:bCs/>
          <w:lang w:val="fr-FR"/>
        </w:rPr>
        <w:t>2:2014, et ils doivent être pris en compte comme suit</w:t>
      </w:r>
      <w:r w:rsidR="00081F6B">
        <w:rPr>
          <w:b/>
          <w:bCs/>
          <w:lang w:val="fr-FR"/>
        </w:rPr>
        <w:t> </w:t>
      </w:r>
      <w:r w:rsidRPr="00081F6B">
        <w:rPr>
          <w:b/>
          <w:bCs/>
          <w:lang w:val="fr-FR"/>
        </w:rPr>
        <w:t>:</w:t>
      </w:r>
    </w:p>
    <w:p w:rsidR="009E50CC" w:rsidRPr="00BF3DA9" w:rsidRDefault="009E50CC" w:rsidP="009E50CC">
      <w:pPr>
        <w:pStyle w:val="SingleTxtG"/>
        <w:ind w:left="2268" w:hanging="1134"/>
        <w:rPr>
          <w:b/>
          <w:bCs/>
        </w:rPr>
      </w:pPr>
      <w:r w:rsidRPr="00081F6B">
        <w:rPr>
          <w:b/>
          <w:bCs/>
          <w:lang w:val="fr-FR"/>
        </w:rPr>
        <w:t>3.1</w:t>
      </w:r>
      <w:r w:rsidRPr="00081F6B">
        <w:rPr>
          <w:b/>
          <w:bCs/>
          <w:lang w:val="fr-FR"/>
        </w:rPr>
        <w:tab/>
      </w:r>
      <w:r w:rsidRPr="00CD08F9">
        <w:rPr>
          <w:b/>
          <w:bCs/>
          <w:spacing w:val="-2"/>
          <w:lang w:val="fr-FR"/>
        </w:rPr>
        <w:t>Les fonctions suivants et les messages associés sont ceux qui doivent être pris en compte par le module de gestion électronique passerelle du véhicule tracté ou par le module de gestion électronique du véhicule tracté assurant une fonction de surveillance de la pression des pneumatiques, selon le cas</w:t>
      </w:r>
      <w:r w:rsidR="00081F6B" w:rsidRPr="00CD08F9">
        <w:rPr>
          <w:b/>
          <w:bCs/>
          <w:spacing w:val="-2"/>
          <w:lang w:val="fr-FR"/>
        </w:rPr>
        <w:t> </w:t>
      </w:r>
      <w:r w:rsidRPr="00CD08F9">
        <w:rPr>
          <w:b/>
          <w:bCs/>
          <w:spacing w:val="-2"/>
          <w:lang w:val="fr-FR"/>
        </w:rPr>
        <w:t>:</w:t>
      </w:r>
      <w:r>
        <w:rPr>
          <w:lang w:val="fr-FR"/>
        </w:rPr>
        <w:t xml:space="preserve"> </w:t>
      </w:r>
    </w:p>
    <w:p w:rsidR="009E50CC" w:rsidRDefault="009E50CC" w:rsidP="009E50CC">
      <w:pPr>
        <w:pStyle w:val="SingleTxtG"/>
        <w:ind w:left="2268" w:hanging="1134"/>
        <w:rPr>
          <w:b/>
          <w:bCs/>
          <w:lang w:val="fr-FR"/>
        </w:rPr>
      </w:pPr>
      <w:r w:rsidRPr="00081F6B">
        <w:rPr>
          <w:b/>
          <w:bCs/>
          <w:lang w:val="fr-FR"/>
        </w:rPr>
        <w:t>3.1.1</w:t>
      </w:r>
      <w:r>
        <w:rPr>
          <w:lang w:val="fr-FR"/>
        </w:rPr>
        <w:tab/>
      </w:r>
      <w:r>
        <w:rPr>
          <w:b/>
          <w:bCs/>
          <w:lang w:val="fr-FR"/>
        </w:rPr>
        <w:t>Messages transmis par le module de gestion électronique passerelle du véhicule tracté au module de gestion électronique du véhicule tracté assurant une fonction de surveillance de la pression des pneumatiques, s’ils sont pris en compte</w:t>
      </w:r>
      <w:r w:rsidR="00081F6B">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47"/>
        <w:gridCol w:w="2343"/>
        <w:gridCol w:w="1980"/>
      </w:tblGrid>
      <w:tr w:rsidR="009E50CC" w:rsidRPr="00081F6B" w:rsidTr="00081F6B">
        <w:trPr>
          <w:tblHeader/>
        </w:trPr>
        <w:tc>
          <w:tcPr>
            <w:tcW w:w="3047" w:type="dxa"/>
            <w:shd w:val="clear" w:color="auto" w:fill="auto"/>
            <w:vAlign w:val="bottom"/>
          </w:tcPr>
          <w:p w:rsidR="009E50CC" w:rsidRPr="00081F6B" w:rsidRDefault="009E50CC" w:rsidP="00081F6B">
            <w:pPr>
              <w:keepNext/>
              <w:spacing w:before="80" w:after="80" w:line="200" w:lineRule="exact"/>
              <w:ind w:left="57" w:right="57"/>
              <w:rPr>
                <w:b/>
                <w:bCs/>
                <w:i/>
                <w:sz w:val="16"/>
              </w:rPr>
            </w:pPr>
            <w:r w:rsidRPr="00081F6B">
              <w:rPr>
                <w:b/>
                <w:bCs/>
                <w:i/>
                <w:sz w:val="16"/>
                <w:lang w:val="fr-FR"/>
              </w:rPr>
              <w:t>Fonction ou paramètre</w:t>
            </w:r>
          </w:p>
        </w:tc>
        <w:tc>
          <w:tcPr>
            <w:tcW w:w="2343" w:type="dxa"/>
            <w:shd w:val="clear" w:color="auto" w:fill="auto"/>
            <w:vAlign w:val="bottom"/>
          </w:tcPr>
          <w:p w:rsidR="009E50CC" w:rsidRPr="00081F6B" w:rsidRDefault="009E50CC" w:rsidP="00081F6B">
            <w:pPr>
              <w:keepNext/>
              <w:spacing w:before="80" w:after="80" w:line="200" w:lineRule="exact"/>
              <w:ind w:left="57" w:right="57"/>
              <w:rPr>
                <w:b/>
                <w:bCs/>
                <w:i/>
                <w:sz w:val="16"/>
              </w:rPr>
            </w:pPr>
            <w:r w:rsidRPr="00081F6B">
              <w:rPr>
                <w:b/>
                <w:bCs/>
                <w:i/>
                <w:sz w:val="16"/>
                <w:lang w:val="fr-FR"/>
              </w:rPr>
              <w:t xml:space="preserve">Référence dans la norme </w:t>
            </w:r>
            <w:r w:rsidR="00081F6B">
              <w:rPr>
                <w:b/>
                <w:bCs/>
                <w:i/>
                <w:sz w:val="16"/>
                <w:lang w:val="fr-FR"/>
              </w:rPr>
              <w:br/>
            </w:r>
            <w:r w:rsidRPr="00081F6B">
              <w:rPr>
                <w:b/>
                <w:bCs/>
                <w:i/>
                <w:sz w:val="16"/>
                <w:lang w:val="fr-FR"/>
              </w:rPr>
              <w:t>ISO 11992-2:2014</w:t>
            </w:r>
          </w:p>
        </w:tc>
        <w:tc>
          <w:tcPr>
            <w:tcW w:w="1980" w:type="dxa"/>
            <w:shd w:val="clear" w:color="auto" w:fill="auto"/>
            <w:vAlign w:val="bottom"/>
          </w:tcPr>
          <w:p w:rsidR="009E50CC" w:rsidRPr="00081F6B" w:rsidRDefault="009E50CC" w:rsidP="00081F6B">
            <w:pPr>
              <w:keepNext/>
              <w:spacing w:before="80" w:after="80" w:line="200" w:lineRule="exact"/>
              <w:ind w:left="57" w:right="57"/>
              <w:rPr>
                <w:b/>
                <w:bCs/>
                <w:i/>
                <w:sz w:val="16"/>
              </w:rPr>
            </w:pPr>
            <w:r w:rsidRPr="00081F6B">
              <w:rPr>
                <w:b/>
                <w:bCs/>
                <w:i/>
                <w:sz w:val="16"/>
                <w:lang w:val="fr-FR"/>
              </w:rPr>
              <w:t>Référence aux paragraphes du présent Règlement ONU</w:t>
            </w:r>
          </w:p>
        </w:tc>
      </w:tr>
      <w:tr w:rsidR="009E50CC" w:rsidRPr="00081F6B" w:rsidTr="00081F6B">
        <w:tc>
          <w:tcPr>
            <w:tcW w:w="3047" w:type="dxa"/>
            <w:shd w:val="clear" w:color="auto" w:fill="auto"/>
          </w:tcPr>
          <w:p w:rsidR="009E50CC" w:rsidRPr="00081F6B" w:rsidRDefault="009E50CC" w:rsidP="00CD08F9">
            <w:pPr>
              <w:keepNext/>
              <w:spacing w:before="30" w:after="30" w:line="220" w:lineRule="atLeast"/>
              <w:ind w:left="57" w:right="57"/>
              <w:rPr>
                <w:b/>
                <w:bCs/>
                <w:szCs w:val="18"/>
              </w:rPr>
            </w:pPr>
            <w:r w:rsidRPr="00081F6B">
              <w:rPr>
                <w:b/>
                <w:bCs/>
                <w:lang w:val="fr-FR"/>
              </w:rPr>
              <w:t>État marche arrière (véhicule tracteur)</w:t>
            </w:r>
          </w:p>
        </w:tc>
        <w:tc>
          <w:tcPr>
            <w:tcW w:w="2343" w:type="dxa"/>
            <w:shd w:val="clear" w:color="auto" w:fill="auto"/>
          </w:tcPr>
          <w:p w:rsidR="009E50CC" w:rsidRPr="00081F6B" w:rsidRDefault="009E50CC" w:rsidP="00CD08F9">
            <w:pPr>
              <w:keepNext/>
              <w:spacing w:before="30" w:after="30" w:line="220" w:lineRule="atLeast"/>
              <w:ind w:left="57" w:right="57"/>
              <w:rPr>
                <w:b/>
                <w:bCs/>
                <w:szCs w:val="18"/>
              </w:rPr>
            </w:pPr>
            <w:r w:rsidRPr="00081F6B">
              <w:rPr>
                <w:b/>
                <w:bCs/>
                <w:lang w:val="fr-FR"/>
              </w:rPr>
              <w:t>EBS12 (octet 2) bits 5-6</w:t>
            </w:r>
          </w:p>
        </w:tc>
        <w:tc>
          <w:tcPr>
            <w:tcW w:w="1980" w:type="dxa"/>
            <w:shd w:val="clear" w:color="auto" w:fill="auto"/>
          </w:tcPr>
          <w:p w:rsidR="009E50CC" w:rsidRPr="00081F6B" w:rsidRDefault="009E50CC" w:rsidP="00CD08F9">
            <w:pPr>
              <w:keepNext/>
              <w:spacing w:before="30" w:after="30" w:line="220" w:lineRule="atLeast"/>
              <w:ind w:left="57" w:right="57"/>
              <w:rPr>
                <w:b/>
                <w:bCs/>
                <w:szCs w:val="18"/>
              </w:rPr>
            </w:pPr>
            <w:r w:rsidRPr="00081F6B">
              <w:rPr>
                <w:b/>
                <w:bCs/>
                <w:lang w:val="fr-FR"/>
              </w:rPr>
              <w:t xml:space="preserve">Paragraphe 5.6.1.2 </w:t>
            </w:r>
          </w:p>
        </w:tc>
      </w:tr>
      <w:tr w:rsidR="009E50CC" w:rsidRPr="00081F6B" w:rsidTr="00081F6B">
        <w:tc>
          <w:tcPr>
            <w:tcW w:w="3047" w:type="dxa"/>
            <w:shd w:val="clear" w:color="auto" w:fill="auto"/>
          </w:tcPr>
          <w:p w:rsidR="009E50CC" w:rsidRPr="00081F6B" w:rsidRDefault="009E50CC" w:rsidP="00CD08F9">
            <w:pPr>
              <w:keepNext/>
              <w:spacing w:before="30" w:after="30" w:line="220" w:lineRule="atLeast"/>
              <w:ind w:left="57" w:right="57"/>
              <w:rPr>
                <w:b/>
                <w:bCs/>
                <w:szCs w:val="18"/>
              </w:rPr>
            </w:pPr>
            <w:r w:rsidRPr="00081F6B">
              <w:rPr>
                <w:b/>
                <w:bCs/>
                <w:lang w:val="fr-FR"/>
              </w:rPr>
              <w:t xml:space="preserve">Système de freinage </w:t>
            </w:r>
            <w:r w:rsidR="00081F6B">
              <w:rPr>
                <w:b/>
                <w:bCs/>
                <w:lang w:val="fr-FR"/>
              </w:rPr>
              <w:t>−</w:t>
            </w:r>
            <w:r w:rsidRPr="00081F6B">
              <w:rPr>
                <w:b/>
                <w:bCs/>
                <w:lang w:val="fr-FR"/>
              </w:rPr>
              <w:t xml:space="preserve"> Vitesse du véhicule déduite de celle des roues  (véhicule tracteur)</w:t>
            </w:r>
          </w:p>
        </w:tc>
        <w:tc>
          <w:tcPr>
            <w:tcW w:w="2343" w:type="dxa"/>
            <w:shd w:val="clear" w:color="auto" w:fill="auto"/>
          </w:tcPr>
          <w:p w:rsidR="009E50CC" w:rsidRPr="00081F6B" w:rsidRDefault="009E50CC" w:rsidP="00CD08F9">
            <w:pPr>
              <w:keepNext/>
              <w:spacing w:before="30" w:after="30" w:line="220" w:lineRule="atLeast"/>
              <w:ind w:left="57" w:right="57"/>
              <w:rPr>
                <w:b/>
                <w:bCs/>
                <w:szCs w:val="18"/>
              </w:rPr>
            </w:pPr>
            <w:r w:rsidRPr="00081F6B">
              <w:rPr>
                <w:b/>
                <w:bCs/>
                <w:lang w:val="fr-FR"/>
              </w:rPr>
              <w:t>EBS12 (octets 7-8)</w:t>
            </w:r>
          </w:p>
        </w:tc>
        <w:tc>
          <w:tcPr>
            <w:tcW w:w="1980" w:type="dxa"/>
            <w:shd w:val="clear" w:color="auto" w:fill="auto"/>
          </w:tcPr>
          <w:p w:rsidR="009E50CC" w:rsidRPr="00081F6B" w:rsidRDefault="009E50CC" w:rsidP="00CD08F9">
            <w:pPr>
              <w:keepNext/>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Indice données d’identification</w:t>
            </w:r>
            <w:r w:rsidR="00081F6B">
              <w:rPr>
                <w:b/>
                <w:bCs/>
                <w:lang w:val="fr-FR"/>
              </w:rPr>
              <w:t xml:space="preserve"> </w:t>
            </w:r>
            <w:r w:rsidRPr="00081F6B">
              <w:rPr>
                <w:b/>
                <w:bCs/>
                <w:lang w:val="fr-FR"/>
              </w:rPr>
              <w:t>(véhicule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RGE12 (octet 5)</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Contenu données d’identification</w:t>
            </w:r>
            <w:r w:rsidR="00081F6B">
              <w:rPr>
                <w:b/>
                <w:bCs/>
                <w:lang w:val="fr-FR"/>
              </w:rPr>
              <w:t xml:space="preserve"> </w:t>
            </w:r>
            <w:r w:rsidRPr="00081F6B">
              <w:rPr>
                <w:b/>
                <w:bCs/>
                <w:lang w:val="fr-FR"/>
              </w:rPr>
              <w:t>(véhicule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RGE12 (octet 6)</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Heure/Date </w:t>
            </w:r>
            <w:r w:rsidR="00081F6B">
              <w:rPr>
                <w:b/>
                <w:bCs/>
                <w:lang w:val="fr-FR"/>
              </w:rPr>
              <w:t>−</w:t>
            </w:r>
            <w:r w:rsidRPr="00081F6B">
              <w:rPr>
                <w:b/>
                <w:bCs/>
                <w:lang w:val="fr-FR"/>
              </w:rPr>
              <w:t xml:space="preserve"> Secondes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1)</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Heure/Date </w:t>
            </w:r>
            <w:r w:rsidR="00081F6B">
              <w:rPr>
                <w:b/>
                <w:bCs/>
                <w:lang w:val="fr-FR"/>
              </w:rPr>
              <w:t>−</w:t>
            </w:r>
            <w:r w:rsidRPr="00081F6B">
              <w:rPr>
                <w:b/>
                <w:bCs/>
                <w:lang w:val="fr-FR"/>
              </w:rPr>
              <w:t xml:space="preserve"> Minutes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2)</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Heure/Date </w:t>
            </w:r>
            <w:r w:rsidR="00081F6B">
              <w:rPr>
                <w:b/>
                <w:bCs/>
                <w:lang w:val="fr-FR"/>
              </w:rPr>
              <w:t>−</w:t>
            </w:r>
            <w:r w:rsidRPr="00081F6B">
              <w:rPr>
                <w:b/>
                <w:bCs/>
                <w:lang w:val="fr-FR"/>
              </w:rPr>
              <w:t xml:space="preserve"> Heures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3)</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lastRenderedPageBreak/>
              <w:t xml:space="preserve">Heure/Date </w:t>
            </w:r>
            <w:r w:rsidR="00081F6B">
              <w:rPr>
                <w:b/>
                <w:bCs/>
                <w:lang w:val="fr-FR"/>
              </w:rPr>
              <w:t>−</w:t>
            </w:r>
            <w:r w:rsidRPr="00081F6B">
              <w:rPr>
                <w:b/>
                <w:bCs/>
                <w:lang w:val="fr-FR"/>
              </w:rPr>
              <w:t xml:space="preserve"> Mois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4)</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Heure/Date </w:t>
            </w:r>
            <w:r w:rsidR="00081F6B">
              <w:rPr>
                <w:b/>
                <w:bCs/>
                <w:lang w:val="fr-FR"/>
              </w:rPr>
              <w:t>−</w:t>
            </w:r>
            <w:r w:rsidRPr="00081F6B">
              <w:rPr>
                <w:b/>
                <w:bCs/>
                <w:lang w:val="fr-FR"/>
              </w:rPr>
              <w:t xml:space="preserve"> Jour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5)</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Heure/Date </w:t>
            </w:r>
            <w:r w:rsidR="00081F6B">
              <w:rPr>
                <w:b/>
                <w:bCs/>
                <w:lang w:val="fr-FR"/>
              </w:rPr>
              <w:t>−</w:t>
            </w:r>
            <w:r w:rsidRPr="00081F6B">
              <w:rPr>
                <w:b/>
                <w:bCs/>
                <w:lang w:val="fr-FR"/>
              </w:rPr>
              <w:t xml:space="preserve"> Année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6)</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Heure/Date </w:t>
            </w:r>
            <w:r w:rsidR="00081F6B">
              <w:rPr>
                <w:b/>
                <w:bCs/>
                <w:lang w:val="fr-FR"/>
              </w:rPr>
              <w:t>−</w:t>
            </w:r>
            <w:r w:rsidRPr="00081F6B">
              <w:rPr>
                <w:b/>
                <w:bCs/>
                <w:lang w:val="fr-FR"/>
              </w:rPr>
              <w:t xml:space="preserve"> Correction locale minutes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7)</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Heure/Date </w:t>
            </w:r>
            <w:r w:rsidR="00081F6B">
              <w:rPr>
                <w:b/>
                <w:bCs/>
                <w:lang w:val="fr-FR"/>
              </w:rPr>
              <w:t>−</w:t>
            </w:r>
            <w:r w:rsidRPr="00081F6B">
              <w:rPr>
                <w:b/>
                <w:bCs/>
                <w:lang w:val="fr-FR"/>
              </w:rPr>
              <w:t xml:space="preserve"> Correction locale heures (véhicule tracteur)</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TD11 (octet 8)</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 xml:space="preserve">Système de freinage </w:t>
            </w:r>
            <w:r w:rsidR="00081F6B">
              <w:rPr>
                <w:b/>
                <w:bCs/>
                <w:lang w:val="fr-FR"/>
              </w:rPr>
              <w:t>−</w:t>
            </w:r>
            <w:r w:rsidRPr="00081F6B">
              <w:rPr>
                <w:b/>
                <w:bCs/>
                <w:lang w:val="fr-FR"/>
              </w:rPr>
              <w:t xml:space="preserve"> Vitesse du véhicule déduite de celle des roues (véhicule tracté)</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EBS21 (octets 3-4)</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Position essieu relevable 1</w:t>
            </w:r>
            <w:r w:rsidR="00081F6B">
              <w:rPr>
                <w:b/>
                <w:bCs/>
                <w:lang w:val="fr-FR"/>
              </w:rPr>
              <w:br/>
            </w:r>
            <w:r w:rsidRPr="00081F6B">
              <w:rPr>
                <w:b/>
                <w:bCs/>
                <w:lang w:val="fr-FR"/>
              </w:rPr>
              <w:t>(véhicule tracté)</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RGE21 (octet 2) bits 1-2</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r w:rsidR="009E50CC" w:rsidRPr="00081F6B" w:rsidTr="00081F6B">
        <w:tc>
          <w:tcPr>
            <w:tcW w:w="3047"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Position essieu relevable 2</w:t>
            </w:r>
            <w:r w:rsidR="00081F6B">
              <w:rPr>
                <w:b/>
                <w:bCs/>
                <w:lang w:val="fr-FR"/>
              </w:rPr>
              <w:br/>
            </w:r>
            <w:r w:rsidRPr="00081F6B">
              <w:rPr>
                <w:b/>
                <w:bCs/>
                <w:lang w:val="fr-FR"/>
              </w:rPr>
              <w:t>(véhicule tracté)</w:t>
            </w:r>
          </w:p>
        </w:tc>
        <w:tc>
          <w:tcPr>
            <w:tcW w:w="2343"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RGE21 (octet 2) bits 3-4</w:t>
            </w:r>
          </w:p>
        </w:tc>
        <w:tc>
          <w:tcPr>
            <w:tcW w:w="1980" w:type="dxa"/>
            <w:shd w:val="clear" w:color="auto" w:fill="auto"/>
          </w:tcPr>
          <w:p w:rsidR="009E50CC" w:rsidRPr="00081F6B" w:rsidRDefault="009E50CC" w:rsidP="00CD08F9">
            <w:pPr>
              <w:spacing w:before="30" w:after="30" w:line="220" w:lineRule="atLeast"/>
              <w:ind w:left="57" w:right="57"/>
              <w:rPr>
                <w:b/>
                <w:bCs/>
                <w:szCs w:val="18"/>
              </w:rPr>
            </w:pPr>
            <w:r w:rsidRPr="00081F6B">
              <w:rPr>
                <w:b/>
                <w:bCs/>
                <w:lang w:val="fr-FR"/>
              </w:rPr>
              <w:t>Paragraphe 5.6.1.2</w:t>
            </w:r>
          </w:p>
        </w:tc>
      </w:tr>
    </w:tbl>
    <w:p w:rsidR="009E50CC" w:rsidRPr="00CD08F9" w:rsidRDefault="009E50CC" w:rsidP="00081F6B">
      <w:pPr>
        <w:spacing w:before="120"/>
        <w:ind w:left="1134" w:right="1134" w:firstLine="170"/>
        <w:rPr>
          <w:b/>
          <w:bCs/>
          <w:spacing w:val="-4"/>
          <w:sz w:val="18"/>
          <w:szCs w:val="18"/>
        </w:rPr>
      </w:pPr>
      <w:r w:rsidRPr="00CD08F9">
        <w:rPr>
          <w:b/>
          <w:bCs/>
          <w:i/>
          <w:iCs/>
          <w:spacing w:val="-4"/>
          <w:sz w:val="18"/>
          <w:szCs w:val="18"/>
          <w:lang w:val="fr-FR"/>
        </w:rPr>
        <w:t>Note</w:t>
      </w:r>
      <w:r w:rsidR="00081F6B" w:rsidRPr="00CD08F9">
        <w:rPr>
          <w:b/>
          <w:bCs/>
          <w:spacing w:val="-4"/>
          <w:sz w:val="18"/>
          <w:szCs w:val="18"/>
          <w:lang w:val="fr-FR"/>
        </w:rPr>
        <w:t> </w:t>
      </w:r>
      <w:r w:rsidRPr="00CD08F9">
        <w:rPr>
          <w:b/>
          <w:bCs/>
          <w:spacing w:val="-4"/>
          <w:sz w:val="18"/>
          <w:szCs w:val="18"/>
          <w:lang w:val="fr-FR"/>
        </w:rPr>
        <w:t>:</w:t>
      </w:r>
      <w:r w:rsidRPr="00CD08F9">
        <w:rPr>
          <w:spacing w:val="-4"/>
          <w:sz w:val="18"/>
          <w:szCs w:val="18"/>
          <w:lang w:val="fr-FR"/>
        </w:rPr>
        <w:t xml:space="preserve"> </w:t>
      </w:r>
      <w:r w:rsidRPr="00CD08F9">
        <w:rPr>
          <w:b/>
          <w:bCs/>
          <w:spacing w:val="-4"/>
          <w:sz w:val="18"/>
          <w:szCs w:val="18"/>
          <w:lang w:val="fr-FR"/>
        </w:rPr>
        <w:t>En ce qui concerne la définition des paramètres du message TD11, une incohérence a été  constatée entre les normes SAE J1939 et ISO 11992.</w:t>
      </w:r>
      <w:r w:rsidRPr="00CD08F9">
        <w:rPr>
          <w:spacing w:val="-4"/>
          <w:sz w:val="18"/>
          <w:szCs w:val="18"/>
          <w:lang w:val="fr-FR"/>
        </w:rPr>
        <w:t xml:space="preserve"> </w:t>
      </w:r>
      <w:r w:rsidRPr="00CD08F9">
        <w:rPr>
          <w:b/>
          <w:bCs/>
          <w:spacing w:val="-4"/>
          <w:sz w:val="18"/>
          <w:szCs w:val="18"/>
          <w:lang w:val="fr-FR"/>
        </w:rPr>
        <w:t>Aux fins de la conformité au présent Règlement, il convient d’utiliser la définition du message TD11 figurant dans la norme ISO</w:t>
      </w:r>
      <w:r w:rsidR="00081F6B" w:rsidRPr="00CD08F9">
        <w:rPr>
          <w:b/>
          <w:bCs/>
          <w:spacing w:val="-4"/>
          <w:sz w:val="18"/>
          <w:szCs w:val="18"/>
          <w:lang w:val="fr-FR"/>
        </w:rPr>
        <w:t> </w:t>
      </w:r>
      <w:r w:rsidRPr="00CD08F9">
        <w:rPr>
          <w:b/>
          <w:bCs/>
          <w:spacing w:val="-4"/>
          <w:sz w:val="18"/>
          <w:szCs w:val="18"/>
          <w:lang w:val="fr-FR"/>
        </w:rPr>
        <w:t>11992-2:2014.</w:t>
      </w:r>
    </w:p>
    <w:p w:rsidR="009E50CC" w:rsidRDefault="009E50CC" w:rsidP="00081F6B">
      <w:pPr>
        <w:pStyle w:val="SingleTxtG"/>
        <w:spacing w:before="240"/>
        <w:ind w:left="2268" w:hanging="1134"/>
        <w:rPr>
          <w:b/>
          <w:bCs/>
          <w:lang w:val="fr-FR"/>
        </w:rPr>
      </w:pPr>
      <w:r w:rsidRPr="00311E61">
        <w:rPr>
          <w:b/>
          <w:lang w:val="fr-FR"/>
        </w:rPr>
        <w:t>3.1.2</w:t>
      </w:r>
      <w:r>
        <w:rPr>
          <w:lang w:val="fr-FR"/>
        </w:rPr>
        <w:tab/>
      </w:r>
      <w:r>
        <w:rPr>
          <w:b/>
          <w:bCs/>
          <w:lang w:val="fr-FR"/>
        </w:rPr>
        <w:t>Messages obligatoires transmis par le module de gestion électronique assurant une fonction de surveillance de la pression des pneumatiques du véhicule tracté à destination du module de gestion électronique passerelle du véhicule tracté</w:t>
      </w:r>
      <w:r w:rsidR="00081F6B">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0"/>
        <w:gridCol w:w="2410"/>
        <w:gridCol w:w="2130"/>
      </w:tblGrid>
      <w:tr w:rsidR="009E50CC" w:rsidRPr="006F2A7F" w:rsidTr="006F2A7F">
        <w:trPr>
          <w:tblHeader/>
        </w:trPr>
        <w:tc>
          <w:tcPr>
            <w:tcW w:w="2830" w:type="dxa"/>
            <w:shd w:val="clear" w:color="auto" w:fill="auto"/>
            <w:vAlign w:val="bottom"/>
          </w:tcPr>
          <w:p w:rsidR="009E50CC" w:rsidRPr="006F2A7F" w:rsidRDefault="009E50CC" w:rsidP="006F2A7F">
            <w:pPr>
              <w:spacing w:before="80" w:after="80" w:line="200" w:lineRule="exact"/>
              <w:ind w:left="57" w:right="57"/>
              <w:rPr>
                <w:b/>
                <w:bCs/>
                <w:i/>
                <w:sz w:val="16"/>
              </w:rPr>
            </w:pPr>
            <w:r w:rsidRPr="006F2A7F">
              <w:rPr>
                <w:b/>
                <w:bCs/>
                <w:i/>
                <w:sz w:val="16"/>
                <w:lang w:val="fr-FR"/>
              </w:rPr>
              <w:t>Fonction ou paramètre</w:t>
            </w:r>
          </w:p>
        </w:tc>
        <w:tc>
          <w:tcPr>
            <w:tcW w:w="2410" w:type="dxa"/>
            <w:shd w:val="clear" w:color="auto" w:fill="auto"/>
            <w:vAlign w:val="bottom"/>
          </w:tcPr>
          <w:p w:rsidR="009E50CC" w:rsidRPr="006F2A7F" w:rsidRDefault="009E50CC" w:rsidP="006F2A7F">
            <w:pPr>
              <w:spacing w:before="80" w:after="80" w:line="200" w:lineRule="exact"/>
              <w:ind w:left="57" w:right="57"/>
              <w:rPr>
                <w:b/>
                <w:bCs/>
                <w:i/>
                <w:sz w:val="16"/>
              </w:rPr>
            </w:pPr>
            <w:r w:rsidRPr="006F2A7F">
              <w:rPr>
                <w:b/>
                <w:bCs/>
                <w:i/>
                <w:sz w:val="16"/>
                <w:lang w:val="fr-FR"/>
              </w:rPr>
              <w:t xml:space="preserve">Référence dans la norme </w:t>
            </w:r>
            <w:r w:rsidR="006F2A7F">
              <w:rPr>
                <w:b/>
                <w:bCs/>
                <w:i/>
                <w:sz w:val="16"/>
                <w:lang w:val="fr-FR"/>
              </w:rPr>
              <w:br/>
            </w:r>
            <w:r w:rsidRPr="006F2A7F">
              <w:rPr>
                <w:b/>
                <w:bCs/>
                <w:i/>
                <w:sz w:val="16"/>
                <w:lang w:val="fr-FR"/>
              </w:rPr>
              <w:t>ISO 11992-2:2014</w:t>
            </w:r>
          </w:p>
        </w:tc>
        <w:tc>
          <w:tcPr>
            <w:tcW w:w="2130" w:type="dxa"/>
            <w:shd w:val="clear" w:color="auto" w:fill="auto"/>
            <w:vAlign w:val="bottom"/>
          </w:tcPr>
          <w:p w:rsidR="009E50CC" w:rsidRPr="006F2A7F" w:rsidRDefault="009E50CC" w:rsidP="006F2A7F">
            <w:pPr>
              <w:spacing w:before="80" w:after="80" w:line="200" w:lineRule="exact"/>
              <w:ind w:left="57" w:right="57"/>
              <w:rPr>
                <w:b/>
                <w:bCs/>
                <w:i/>
                <w:sz w:val="16"/>
              </w:rPr>
            </w:pPr>
            <w:r w:rsidRPr="006F2A7F">
              <w:rPr>
                <w:b/>
                <w:bCs/>
                <w:i/>
                <w:sz w:val="16"/>
                <w:lang w:val="fr-FR"/>
              </w:rPr>
              <w:t xml:space="preserve">Référence aux paragraphes </w:t>
            </w:r>
            <w:r w:rsidR="006F2A7F">
              <w:rPr>
                <w:b/>
                <w:bCs/>
                <w:i/>
                <w:sz w:val="16"/>
                <w:lang w:val="fr-FR"/>
              </w:rPr>
              <w:br/>
            </w:r>
            <w:r w:rsidRPr="006F2A7F">
              <w:rPr>
                <w:b/>
                <w:bCs/>
                <w:i/>
                <w:sz w:val="16"/>
                <w:lang w:val="fr-FR"/>
              </w:rPr>
              <w:t>du présent Règlement ONU</w:t>
            </w:r>
          </w:p>
        </w:tc>
      </w:tr>
      <w:tr w:rsidR="009E50CC" w:rsidRPr="006F2A7F" w:rsidTr="006F2A7F">
        <w:trPr>
          <w:tblHeader/>
        </w:trPr>
        <w:tc>
          <w:tcPr>
            <w:tcW w:w="2830" w:type="dxa"/>
            <w:shd w:val="clear" w:color="auto" w:fill="auto"/>
          </w:tcPr>
          <w:p w:rsidR="009E50CC" w:rsidRPr="006F2A7F" w:rsidRDefault="006F2A7F" w:rsidP="00CD08F9">
            <w:pPr>
              <w:spacing w:before="40" w:after="40" w:line="220" w:lineRule="atLeast"/>
              <w:ind w:left="57" w:right="57"/>
              <w:rPr>
                <w:b/>
                <w:bCs/>
                <w:szCs w:val="18"/>
              </w:rPr>
            </w:pPr>
            <w:r>
              <w:rPr>
                <w:b/>
                <w:bCs/>
                <w:lang w:val="fr-FR"/>
              </w:rPr>
              <w:t>État</w:t>
            </w:r>
            <w:r w:rsidR="009E50CC" w:rsidRPr="006F2A7F">
              <w:rPr>
                <w:b/>
                <w:bCs/>
                <w:lang w:val="fr-FR"/>
              </w:rPr>
              <w:t xml:space="preserve"> pression </w:t>
            </w:r>
            <w:r>
              <w:rPr>
                <w:b/>
                <w:bCs/>
                <w:lang w:val="fr-FR"/>
              </w:rPr>
              <w:t xml:space="preserve">des </w:t>
            </w:r>
            <w:r w:rsidR="009E50CC" w:rsidRPr="006F2A7F">
              <w:rPr>
                <w:b/>
                <w:bCs/>
                <w:lang w:val="fr-FR"/>
              </w:rPr>
              <w:t>pneumatique</w:t>
            </w:r>
            <w:r>
              <w:rPr>
                <w:b/>
                <w:bCs/>
                <w:lang w:val="fr-FR"/>
              </w:rPr>
              <w:t>s</w:t>
            </w:r>
          </w:p>
        </w:tc>
        <w:tc>
          <w:tcPr>
            <w:tcW w:w="2410" w:type="dxa"/>
            <w:shd w:val="clear" w:color="auto" w:fill="auto"/>
          </w:tcPr>
          <w:p w:rsidR="009E50CC" w:rsidRPr="006F2A7F" w:rsidRDefault="009E50CC" w:rsidP="00CD08F9">
            <w:pPr>
              <w:spacing w:before="40" w:after="40" w:line="220" w:lineRule="atLeast"/>
              <w:ind w:left="57" w:right="57"/>
              <w:rPr>
                <w:b/>
                <w:bCs/>
                <w:szCs w:val="18"/>
              </w:rPr>
            </w:pPr>
            <w:r w:rsidRPr="006F2A7F">
              <w:rPr>
                <w:b/>
                <w:bCs/>
                <w:lang w:val="fr-FR"/>
              </w:rPr>
              <w:t>EBS23 (octet 1) bits 1-2</w:t>
            </w:r>
          </w:p>
        </w:tc>
        <w:tc>
          <w:tcPr>
            <w:tcW w:w="2130" w:type="dxa"/>
            <w:shd w:val="clear" w:color="auto" w:fill="auto"/>
          </w:tcPr>
          <w:p w:rsidR="009E50CC" w:rsidRPr="006F2A7F" w:rsidRDefault="009E50CC" w:rsidP="00CD08F9">
            <w:pPr>
              <w:spacing w:before="40" w:after="40" w:line="220" w:lineRule="atLeast"/>
              <w:ind w:left="57" w:right="57"/>
              <w:rPr>
                <w:b/>
                <w:bCs/>
                <w:szCs w:val="18"/>
              </w:rPr>
            </w:pPr>
            <w:r w:rsidRPr="006F2A7F">
              <w:rPr>
                <w:b/>
                <w:bCs/>
                <w:lang w:val="fr-FR"/>
              </w:rPr>
              <w:t>Paragraphe 5.6.1.2</w:t>
            </w:r>
          </w:p>
        </w:tc>
      </w:tr>
      <w:tr w:rsidR="009E50CC" w:rsidRPr="006F2A7F" w:rsidTr="006F2A7F">
        <w:trPr>
          <w:tblHeader/>
        </w:trPr>
        <w:tc>
          <w:tcPr>
            <w:tcW w:w="2830" w:type="dxa"/>
            <w:shd w:val="clear" w:color="auto" w:fill="auto"/>
          </w:tcPr>
          <w:p w:rsidR="009E50CC" w:rsidRPr="006F2A7F" w:rsidRDefault="009E50CC" w:rsidP="00CD08F9">
            <w:pPr>
              <w:spacing w:before="40" w:after="40" w:line="220" w:lineRule="atLeast"/>
              <w:ind w:left="57" w:right="57"/>
              <w:rPr>
                <w:b/>
                <w:bCs/>
                <w:szCs w:val="18"/>
              </w:rPr>
            </w:pPr>
            <w:r w:rsidRPr="006F2A7F">
              <w:rPr>
                <w:b/>
                <w:bCs/>
                <w:lang w:val="fr-FR"/>
              </w:rPr>
              <w:t>Identification pneumatique/</w:t>
            </w:r>
            <w:r w:rsidR="006F2A7F">
              <w:rPr>
                <w:b/>
                <w:bCs/>
                <w:lang w:val="fr-FR"/>
              </w:rPr>
              <w:br/>
            </w:r>
            <w:r w:rsidRPr="006F2A7F">
              <w:rPr>
                <w:b/>
                <w:bCs/>
                <w:lang w:val="fr-FR"/>
              </w:rPr>
              <w:t>roue (pression)</w:t>
            </w:r>
          </w:p>
        </w:tc>
        <w:tc>
          <w:tcPr>
            <w:tcW w:w="2410" w:type="dxa"/>
            <w:shd w:val="clear" w:color="auto" w:fill="auto"/>
          </w:tcPr>
          <w:p w:rsidR="009E50CC" w:rsidRPr="006F2A7F" w:rsidRDefault="009E50CC" w:rsidP="00CD08F9">
            <w:pPr>
              <w:spacing w:before="40" w:after="40" w:line="220" w:lineRule="atLeast"/>
              <w:ind w:left="57" w:right="57"/>
              <w:rPr>
                <w:b/>
                <w:bCs/>
                <w:strike/>
                <w:szCs w:val="18"/>
              </w:rPr>
            </w:pPr>
            <w:r w:rsidRPr="006F2A7F">
              <w:rPr>
                <w:b/>
                <w:bCs/>
                <w:lang w:val="fr-FR"/>
              </w:rPr>
              <w:t>EBS23 (octet 2)</w:t>
            </w:r>
          </w:p>
        </w:tc>
        <w:tc>
          <w:tcPr>
            <w:tcW w:w="2130" w:type="dxa"/>
            <w:shd w:val="clear" w:color="auto" w:fill="auto"/>
          </w:tcPr>
          <w:p w:rsidR="009E50CC" w:rsidRPr="006F2A7F" w:rsidRDefault="009E50CC" w:rsidP="00CD08F9">
            <w:pPr>
              <w:spacing w:before="40" w:after="40" w:line="220" w:lineRule="atLeast"/>
              <w:ind w:left="57" w:right="57"/>
              <w:rPr>
                <w:b/>
                <w:bCs/>
                <w:szCs w:val="18"/>
              </w:rPr>
            </w:pPr>
            <w:r w:rsidRPr="006F2A7F">
              <w:rPr>
                <w:b/>
                <w:bCs/>
                <w:lang w:val="fr-FR"/>
              </w:rPr>
              <w:t>Paragraphe 5.6.1.2</w:t>
            </w:r>
          </w:p>
        </w:tc>
      </w:tr>
    </w:tbl>
    <w:p w:rsidR="009E50CC" w:rsidRDefault="009E50CC" w:rsidP="006F2A7F">
      <w:pPr>
        <w:pStyle w:val="SingleTxtG"/>
        <w:spacing w:before="240"/>
        <w:ind w:left="2268" w:hanging="1134"/>
        <w:rPr>
          <w:b/>
          <w:bCs/>
          <w:lang w:val="fr-FR"/>
        </w:rPr>
      </w:pPr>
      <w:r w:rsidRPr="006F2A7F">
        <w:rPr>
          <w:b/>
          <w:bCs/>
          <w:lang w:val="fr-FR"/>
        </w:rPr>
        <w:t>3.1.3</w:t>
      </w:r>
      <w:r>
        <w:rPr>
          <w:lang w:val="fr-FR"/>
        </w:rPr>
        <w:tab/>
      </w:r>
      <w:r>
        <w:rPr>
          <w:b/>
          <w:bCs/>
          <w:lang w:val="fr-FR"/>
        </w:rPr>
        <w:t>Messages obligatoires transmis par le module de gestion électronique assurant une fonction de surveillance de la pression des pneumatiques du véhicule tracté à destination du module de gestion électronique passerelle du véhicule tracté, s’ils sont pris en compte</w:t>
      </w:r>
      <w:r w:rsidR="006F2A7F">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9"/>
        <w:gridCol w:w="2232"/>
        <w:gridCol w:w="2259"/>
      </w:tblGrid>
      <w:tr w:rsidR="002B1F83" w:rsidRPr="006F2A7F" w:rsidTr="00CD08F9">
        <w:trPr>
          <w:tblHeader/>
        </w:trPr>
        <w:tc>
          <w:tcPr>
            <w:tcW w:w="2879" w:type="dxa"/>
            <w:shd w:val="clear" w:color="auto" w:fill="auto"/>
            <w:vAlign w:val="bottom"/>
          </w:tcPr>
          <w:p w:rsidR="002B1F83" w:rsidRPr="006F2A7F" w:rsidRDefault="002B1F83" w:rsidP="00CD08F9">
            <w:pPr>
              <w:suppressAutoHyphens w:val="0"/>
              <w:spacing w:before="80" w:after="80" w:line="200" w:lineRule="exact"/>
              <w:ind w:left="57" w:right="57"/>
              <w:rPr>
                <w:b/>
                <w:bCs/>
                <w:i/>
                <w:sz w:val="16"/>
              </w:rPr>
            </w:pPr>
            <w:r w:rsidRPr="006F2A7F">
              <w:rPr>
                <w:b/>
                <w:bCs/>
                <w:i/>
                <w:sz w:val="16"/>
                <w:lang w:val="fr-FR"/>
              </w:rPr>
              <w:t>Fonction ou paramètre</w:t>
            </w:r>
          </w:p>
        </w:tc>
        <w:tc>
          <w:tcPr>
            <w:tcW w:w="2232" w:type="dxa"/>
            <w:shd w:val="clear" w:color="auto" w:fill="auto"/>
            <w:vAlign w:val="bottom"/>
          </w:tcPr>
          <w:p w:rsidR="002B1F83" w:rsidRPr="006F2A7F" w:rsidRDefault="002B1F83" w:rsidP="00CD08F9">
            <w:pPr>
              <w:suppressAutoHyphens w:val="0"/>
              <w:spacing w:before="80" w:after="80" w:line="200" w:lineRule="exact"/>
              <w:ind w:left="57" w:right="57"/>
              <w:rPr>
                <w:b/>
                <w:bCs/>
                <w:i/>
                <w:sz w:val="16"/>
              </w:rPr>
            </w:pPr>
            <w:r w:rsidRPr="006F2A7F">
              <w:rPr>
                <w:b/>
                <w:bCs/>
                <w:i/>
                <w:sz w:val="16"/>
                <w:lang w:val="fr-FR"/>
              </w:rPr>
              <w:t xml:space="preserve">Référence dans la norme </w:t>
            </w:r>
            <w:r>
              <w:rPr>
                <w:b/>
                <w:bCs/>
                <w:i/>
                <w:sz w:val="16"/>
                <w:lang w:val="fr-FR"/>
              </w:rPr>
              <w:br/>
            </w:r>
            <w:r w:rsidRPr="006F2A7F">
              <w:rPr>
                <w:b/>
                <w:bCs/>
                <w:i/>
                <w:sz w:val="16"/>
                <w:lang w:val="fr-FR"/>
              </w:rPr>
              <w:t>ISO 11992-2:2014</w:t>
            </w:r>
          </w:p>
        </w:tc>
        <w:tc>
          <w:tcPr>
            <w:tcW w:w="2259" w:type="dxa"/>
            <w:shd w:val="clear" w:color="auto" w:fill="auto"/>
            <w:vAlign w:val="bottom"/>
          </w:tcPr>
          <w:p w:rsidR="002B1F83" w:rsidRPr="006F2A7F" w:rsidRDefault="002B1F83" w:rsidP="00CD08F9">
            <w:pPr>
              <w:suppressAutoHyphens w:val="0"/>
              <w:spacing w:before="80" w:after="80" w:line="200" w:lineRule="exact"/>
              <w:ind w:left="57" w:right="57"/>
              <w:rPr>
                <w:b/>
                <w:bCs/>
                <w:i/>
                <w:sz w:val="16"/>
              </w:rPr>
            </w:pPr>
            <w:r w:rsidRPr="006F2A7F">
              <w:rPr>
                <w:b/>
                <w:bCs/>
                <w:i/>
                <w:sz w:val="16"/>
                <w:lang w:val="fr-FR"/>
              </w:rPr>
              <w:t xml:space="preserve">Référence aux paragraphes </w:t>
            </w:r>
            <w:r>
              <w:rPr>
                <w:b/>
                <w:bCs/>
                <w:i/>
                <w:sz w:val="16"/>
                <w:lang w:val="fr-FR"/>
              </w:rPr>
              <w:br/>
            </w:r>
            <w:r w:rsidRPr="006F2A7F">
              <w:rPr>
                <w:b/>
                <w:bCs/>
                <w:i/>
                <w:sz w:val="16"/>
                <w:lang w:val="fr-FR"/>
              </w:rPr>
              <w:t>du présent Règlement ONU</w:t>
            </w:r>
          </w:p>
        </w:tc>
      </w:tr>
      <w:tr w:rsidR="002B1F83"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Identification pneumatique/</w:t>
            </w:r>
            <w:r w:rsidRPr="006F2A7F">
              <w:rPr>
                <w:b/>
                <w:bCs/>
                <w:lang w:val="fr-FR"/>
              </w:rPr>
              <w:br/>
              <w:t>roue (pour la pression EBS23)</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trike/>
                <w:szCs w:val="18"/>
              </w:rPr>
            </w:pPr>
            <w:r w:rsidRPr="006F2A7F">
              <w:rPr>
                <w:b/>
                <w:bCs/>
                <w:lang w:val="fr-FR"/>
              </w:rPr>
              <w:t>EBS23 (octet 2)</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CD08F9"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Pression pneumatique</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EBS23 (octet 5)</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CD08F9" w:rsidRPr="006F2A7F" w:rsidTr="00CD08F9">
        <w:trPr>
          <w:tblHeader/>
        </w:trPr>
        <w:tc>
          <w:tcPr>
            <w:tcW w:w="2879" w:type="dxa"/>
            <w:shd w:val="clear" w:color="auto" w:fill="auto"/>
          </w:tcPr>
          <w:p w:rsidR="002B1F83" w:rsidRPr="00CD08F9" w:rsidRDefault="002B1F83" w:rsidP="00CD08F9">
            <w:pPr>
              <w:suppressAutoHyphens w:val="0"/>
              <w:spacing w:before="30" w:after="30" w:line="220" w:lineRule="atLeast"/>
              <w:ind w:left="57" w:right="57"/>
              <w:rPr>
                <w:b/>
                <w:bCs/>
                <w:spacing w:val="-4"/>
                <w:szCs w:val="18"/>
              </w:rPr>
            </w:pPr>
            <w:r w:rsidRPr="00CD08F9">
              <w:rPr>
                <w:b/>
                <w:bCs/>
                <w:spacing w:val="-4"/>
                <w:lang w:val="fr-FR"/>
              </w:rPr>
              <w:t>Identification pneumatique/roue</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trike/>
                <w:szCs w:val="18"/>
              </w:rPr>
            </w:pPr>
            <w:r w:rsidRPr="006F2A7F">
              <w:rPr>
                <w:b/>
                <w:bCs/>
                <w:lang w:val="fr-FR"/>
              </w:rPr>
              <w:t>RGE23 (octet 1)</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CD08F9"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Température pneumatique</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RGE23 (octet 2-3)</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CD08F9"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Détection fuite d’air</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RGE23 (octet 4-5)</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CD08F9"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Détection seuil de pression pneumatique</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RGE23 (octet 6) bits 1-3</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CD08F9"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État alimentation électrique module pneumatique</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RGE23 (octet 6) bits 4-5</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CD08F9"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Indice données d’identification</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RGE23 (octet 7)</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r w:rsidR="002B1F83" w:rsidRPr="006F2A7F" w:rsidTr="00CD08F9">
        <w:trPr>
          <w:tblHeader/>
        </w:trPr>
        <w:tc>
          <w:tcPr>
            <w:tcW w:w="287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Contenu données d’identification</w:t>
            </w:r>
          </w:p>
        </w:tc>
        <w:tc>
          <w:tcPr>
            <w:tcW w:w="2232"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RGE23 (octet 8)</w:t>
            </w:r>
          </w:p>
        </w:tc>
        <w:tc>
          <w:tcPr>
            <w:tcW w:w="2259" w:type="dxa"/>
            <w:shd w:val="clear" w:color="auto" w:fill="auto"/>
          </w:tcPr>
          <w:p w:rsidR="002B1F83" w:rsidRPr="006F2A7F" w:rsidRDefault="002B1F83" w:rsidP="00CD08F9">
            <w:pPr>
              <w:suppressAutoHyphens w:val="0"/>
              <w:spacing w:before="30" w:after="30" w:line="220" w:lineRule="atLeast"/>
              <w:ind w:left="57" w:right="57"/>
              <w:rPr>
                <w:b/>
                <w:bCs/>
                <w:szCs w:val="18"/>
              </w:rPr>
            </w:pPr>
            <w:r w:rsidRPr="006F2A7F">
              <w:rPr>
                <w:b/>
                <w:bCs/>
                <w:lang w:val="fr-FR"/>
              </w:rPr>
              <w:t>Paragraphe 5.6.1.2</w:t>
            </w:r>
          </w:p>
        </w:tc>
      </w:tr>
    </w:tbl>
    <w:p w:rsidR="009E50CC" w:rsidRPr="006F2A7F" w:rsidRDefault="009E50CC" w:rsidP="006F2A7F">
      <w:pPr>
        <w:pStyle w:val="SingleTxtG"/>
        <w:spacing w:before="240"/>
        <w:ind w:left="2160" w:hanging="1026"/>
        <w:rPr>
          <w:b/>
          <w:bCs/>
          <w:color w:val="000000" w:themeColor="text1"/>
        </w:rPr>
      </w:pPr>
      <w:r w:rsidRPr="006F2A7F">
        <w:rPr>
          <w:b/>
          <w:bCs/>
          <w:lang w:val="fr-FR"/>
        </w:rPr>
        <w:lastRenderedPageBreak/>
        <w:t>3.1.4</w:t>
      </w:r>
      <w:r w:rsidRPr="006F2A7F">
        <w:rPr>
          <w:b/>
          <w:bCs/>
          <w:lang w:val="fr-FR"/>
        </w:rPr>
        <w:tab/>
        <w:t xml:space="preserve">Pour les messages définis au point 3.1 de la partie B de la présente annexe, les signaux sont transmis avec la mention </w:t>
      </w:r>
      <w:r w:rsidR="006F2A7F" w:rsidRPr="006F2A7F">
        <w:rPr>
          <w:b/>
          <w:bCs/>
        </w:rPr>
        <w:t>“</w:t>
      </w:r>
      <w:r w:rsidRPr="006F2A7F">
        <w:rPr>
          <w:b/>
          <w:bCs/>
          <w:lang w:val="fr-FR"/>
        </w:rPr>
        <w:t>not available</w:t>
      </w:r>
      <w:r w:rsidR="006F2A7F" w:rsidRPr="006F2A7F">
        <w:rPr>
          <w:b/>
          <w:bCs/>
        </w:rPr>
        <w:t>”</w:t>
      </w:r>
      <w:r w:rsidRPr="006F2A7F">
        <w:rPr>
          <w:b/>
          <w:bCs/>
          <w:lang w:val="fr-FR"/>
        </w:rPr>
        <w:t xml:space="preserve"> dans les cas où le module de gestion électronique ne fournit pas ces données.</w:t>
      </w:r>
    </w:p>
    <w:p w:rsidR="009E50CC" w:rsidRPr="006F2A7F" w:rsidRDefault="009E50CC" w:rsidP="009E50CC">
      <w:pPr>
        <w:pStyle w:val="SingleTxtG"/>
        <w:spacing w:before="120"/>
        <w:ind w:left="2160" w:hanging="1026"/>
        <w:rPr>
          <w:b/>
          <w:bCs/>
        </w:rPr>
      </w:pPr>
      <w:r w:rsidRPr="006F2A7F">
        <w:rPr>
          <w:b/>
          <w:bCs/>
          <w:lang w:val="fr-FR"/>
        </w:rPr>
        <w:t>3.2</w:t>
      </w:r>
      <w:r w:rsidRPr="006F2A7F">
        <w:rPr>
          <w:b/>
          <w:bCs/>
          <w:lang w:val="fr-FR"/>
        </w:rPr>
        <w:tab/>
        <w:t>La prise en compte de tous les autres messages définis dans la norme ISO</w:t>
      </w:r>
      <w:r w:rsidR="006F2A7F">
        <w:rPr>
          <w:b/>
          <w:bCs/>
          <w:lang w:val="fr-FR"/>
        </w:rPr>
        <w:t> </w:t>
      </w:r>
      <w:r w:rsidRPr="006F2A7F">
        <w:rPr>
          <w:b/>
          <w:bCs/>
          <w:lang w:val="fr-FR"/>
        </w:rPr>
        <w:t>11992-2:2014 est faculta</w:t>
      </w:r>
      <w:bookmarkStart w:id="3" w:name="_GoBack"/>
      <w:bookmarkEnd w:id="3"/>
      <w:r w:rsidRPr="006F2A7F">
        <w:rPr>
          <w:b/>
          <w:bCs/>
          <w:lang w:val="fr-FR"/>
        </w:rPr>
        <w:t>tive pour le module de gestion électronique passerelle du véhicule tracté et le module de gestion électronique assurant la surveillance de la pression des pneumatiques du véhicule tracté, sauf si d’autres règlements l’exigent.</w:t>
      </w:r>
    </w:p>
    <w:p w:rsidR="009E50CC" w:rsidRPr="006F2A7F" w:rsidRDefault="009E50CC" w:rsidP="009E50CC">
      <w:pPr>
        <w:pStyle w:val="SingleTxtG"/>
        <w:spacing w:before="120"/>
        <w:ind w:left="2160" w:hanging="1026"/>
        <w:rPr>
          <w:b/>
          <w:bCs/>
        </w:rPr>
      </w:pPr>
      <w:r w:rsidRPr="006F2A7F">
        <w:rPr>
          <w:b/>
          <w:bCs/>
          <w:lang w:val="fr-FR"/>
        </w:rPr>
        <w:t>3.3</w:t>
      </w:r>
      <w:r w:rsidRPr="006F2A7F">
        <w:rPr>
          <w:b/>
          <w:bCs/>
          <w:lang w:val="fr-FR"/>
        </w:rPr>
        <w:tab/>
        <w:t>Le module de gestion électronique passerelle du véhicule tracté et le module de gestion électronique assurant la surveillance de la pression des pneumatiques du véhicule tracté doivent prendre en compte les diagnostics conformément à la norme ISO 11992-4:2014.</w:t>
      </w:r>
    </w:p>
    <w:p w:rsidR="009E50CC" w:rsidRPr="00311E61" w:rsidRDefault="009E50CC" w:rsidP="009E50CC">
      <w:pPr>
        <w:pStyle w:val="SingleTxtG"/>
        <w:spacing w:before="120"/>
        <w:ind w:left="2160" w:hanging="1026"/>
        <w:rPr>
          <w:b/>
          <w:bCs/>
          <w:sz w:val="28"/>
          <w:szCs w:val="28"/>
        </w:rPr>
      </w:pPr>
      <w:r w:rsidRPr="006F2A7F">
        <w:rPr>
          <w:b/>
          <w:bCs/>
          <w:lang w:val="fr-FR"/>
        </w:rPr>
        <w:t>4.</w:t>
      </w:r>
      <w:r w:rsidRPr="006F2A7F">
        <w:rPr>
          <w:b/>
          <w:bCs/>
          <w:lang w:val="fr-FR"/>
        </w:rPr>
        <w:tab/>
        <w:t>Le module de gestion électronique du véhicule tracté assurant la surveillance de la pression des pneumatiques doit utiliser l’adresse source</w:t>
      </w:r>
      <w:r w:rsidRPr="0061493F">
        <w:rPr>
          <w:b/>
          <w:bCs/>
          <w:lang w:val="fr-FR"/>
        </w:rPr>
        <w:t xml:space="preserve"> de</w:t>
      </w:r>
      <w:r>
        <w:rPr>
          <w:b/>
          <w:bCs/>
          <w:lang w:val="fr-FR"/>
        </w:rPr>
        <w:t xml:space="preserve"> la catégorie</w:t>
      </w:r>
      <w:r w:rsidRPr="0061493F">
        <w:rPr>
          <w:b/>
          <w:bCs/>
          <w:lang w:val="fr-FR"/>
        </w:rPr>
        <w:t xml:space="preserve"> </w:t>
      </w:r>
      <w:r w:rsidR="006F2A7F" w:rsidRPr="006F2A7F">
        <w:rPr>
          <w:b/>
          <w:bCs/>
        </w:rPr>
        <w:t>“</w:t>
      </w:r>
      <w:r w:rsidRPr="00F57A13">
        <w:rPr>
          <w:b/>
          <w:bCs/>
          <w:szCs w:val="16"/>
          <w:lang w:val="fr-FR"/>
        </w:rPr>
        <w:t>Other Trailer Devices</w:t>
      </w:r>
      <w:r w:rsidR="006F2A7F" w:rsidRPr="006F2A7F">
        <w:rPr>
          <w:b/>
          <w:bCs/>
        </w:rPr>
        <w:t>”</w:t>
      </w:r>
      <w:r w:rsidRPr="0061493F">
        <w:rPr>
          <w:b/>
          <w:bCs/>
          <w:lang w:val="fr-FR"/>
        </w:rPr>
        <w:t xml:space="preserve"> </w:t>
      </w:r>
      <w:r>
        <w:rPr>
          <w:b/>
          <w:bCs/>
          <w:lang w:val="fr-FR"/>
        </w:rPr>
        <w:t>correspondant à la</w:t>
      </w:r>
      <w:r w:rsidRPr="0061493F">
        <w:rPr>
          <w:b/>
          <w:bCs/>
          <w:lang w:val="fr-FR"/>
        </w:rPr>
        <w:t xml:space="preserve"> position </w:t>
      </w:r>
      <w:r>
        <w:rPr>
          <w:b/>
          <w:bCs/>
          <w:lang w:val="fr-FR"/>
        </w:rPr>
        <w:t xml:space="preserve">du véhicule </w:t>
      </w:r>
      <w:r w:rsidRPr="0061493F">
        <w:rPr>
          <w:b/>
          <w:bCs/>
          <w:lang w:val="fr-FR"/>
        </w:rPr>
        <w:t>dans le train routier</w:t>
      </w:r>
      <w:r>
        <w:rPr>
          <w:b/>
          <w:bCs/>
          <w:lang w:val="fr-FR"/>
        </w:rPr>
        <w:t>,</w:t>
      </w:r>
      <w:r w:rsidRPr="0061493F">
        <w:rPr>
          <w:b/>
          <w:bCs/>
          <w:lang w:val="fr-FR"/>
        </w:rPr>
        <w:t xml:space="preserve"> </w:t>
      </w:r>
      <w:r>
        <w:rPr>
          <w:b/>
          <w:bCs/>
          <w:lang w:val="fr-FR"/>
        </w:rPr>
        <w:t xml:space="preserve">selon </w:t>
      </w:r>
      <w:r w:rsidRPr="0061493F">
        <w:rPr>
          <w:b/>
          <w:bCs/>
          <w:lang w:val="fr-FR"/>
        </w:rPr>
        <w:t>la norme SAE J1939-71</w:t>
      </w:r>
      <w:r>
        <w:rPr>
          <w:b/>
          <w:bCs/>
          <w:lang w:val="fr-FR"/>
        </w:rPr>
        <w:t>. L</w:t>
      </w:r>
      <w:r w:rsidRPr="0061493F">
        <w:rPr>
          <w:b/>
          <w:bCs/>
          <w:lang w:val="fr-FR"/>
        </w:rPr>
        <w:t>e système de surveillance de la pression des pneumatiques du premier véhicule tracté d</w:t>
      </w:r>
      <w:r>
        <w:rPr>
          <w:b/>
          <w:bCs/>
          <w:lang w:val="fr-FR"/>
        </w:rPr>
        <w:t>evra</w:t>
      </w:r>
      <w:r w:rsidRPr="0061493F">
        <w:rPr>
          <w:b/>
          <w:bCs/>
          <w:lang w:val="fr-FR"/>
        </w:rPr>
        <w:t xml:space="preserve"> </w:t>
      </w:r>
      <w:r>
        <w:rPr>
          <w:b/>
          <w:bCs/>
          <w:lang w:val="fr-FR"/>
        </w:rPr>
        <w:t xml:space="preserve">ainsi </w:t>
      </w:r>
      <w:r w:rsidRPr="0061493F">
        <w:rPr>
          <w:b/>
          <w:bCs/>
          <w:lang w:val="fr-FR"/>
        </w:rPr>
        <w:t>utiliser l</w:t>
      </w:r>
      <w:r>
        <w:rPr>
          <w:b/>
          <w:bCs/>
          <w:lang w:val="fr-FR"/>
        </w:rPr>
        <w:t>’</w:t>
      </w:r>
      <w:r w:rsidRPr="0061493F">
        <w:rPr>
          <w:b/>
          <w:bCs/>
          <w:lang w:val="fr-FR"/>
        </w:rPr>
        <w:t>adresse source 207</w:t>
      </w:r>
      <w:r>
        <w:rPr>
          <w:b/>
          <w:bCs/>
          <w:lang w:val="fr-FR"/>
        </w:rPr>
        <w:t>,</w:t>
      </w:r>
      <w:r w:rsidRPr="0061493F">
        <w:rPr>
          <w:b/>
          <w:bCs/>
          <w:lang w:val="fr-FR"/>
        </w:rPr>
        <w:t xml:space="preserve"> </w:t>
      </w:r>
      <w:r>
        <w:rPr>
          <w:b/>
          <w:bCs/>
          <w:lang w:val="fr-FR"/>
        </w:rPr>
        <w:t>qui correspond à</w:t>
      </w:r>
      <w:r w:rsidRPr="0061493F">
        <w:rPr>
          <w:b/>
          <w:bCs/>
          <w:lang w:val="fr-FR"/>
        </w:rPr>
        <w:t xml:space="preserve"> </w:t>
      </w:r>
      <w:r w:rsidR="006F2A7F" w:rsidRPr="006F2A7F">
        <w:rPr>
          <w:b/>
          <w:bCs/>
        </w:rPr>
        <w:t>“</w:t>
      </w:r>
      <w:r w:rsidRPr="0061493F">
        <w:rPr>
          <w:b/>
          <w:bCs/>
          <w:szCs w:val="16"/>
          <w:lang w:val="fr-FR"/>
        </w:rPr>
        <w:t>Other Trailer #1 Devices</w:t>
      </w:r>
      <w:r w:rsidR="006F2A7F" w:rsidRPr="006F2A7F">
        <w:rPr>
          <w:b/>
          <w:bCs/>
        </w:rPr>
        <w:t>”</w:t>
      </w:r>
      <w:r w:rsidRPr="006F2A7F">
        <w:rPr>
          <w:b/>
          <w:bCs/>
          <w:lang w:val="fr-FR"/>
        </w:rPr>
        <w:t>.</w:t>
      </w:r>
      <w:r w:rsidR="006F2A7F" w:rsidRPr="006F2A7F">
        <w:rPr>
          <w:b/>
          <w:bCs/>
          <w:lang w:val="fr-FR"/>
        </w:rPr>
        <w:t> </w:t>
      </w:r>
      <w:r w:rsidR="006F2A7F" w:rsidRPr="006F2A7F">
        <w:rPr>
          <w:lang w:val="fr-FR"/>
        </w:rPr>
        <w:t>»</w:t>
      </w:r>
    </w:p>
    <w:p w:rsidR="009E50CC" w:rsidRPr="001A7E6B" w:rsidRDefault="009E50CC" w:rsidP="009E50CC">
      <w:pPr>
        <w:suppressAutoHyphens w:val="0"/>
        <w:spacing w:line="240" w:lineRule="auto"/>
        <w:rPr>
          <w:b/>
          <w:sz w:val="28"/>
          <w:szCs w:val="28"/>
          <w:lang w:val="fr-FR"/>
        </w:rPr>
      </w:pPr>
      <w:r w:rsidRPr="001A7E6B">
        <w:rPr>
          <w:b/>
          <w:sz w:val="28"/>
          <w:szCs w:val="28"/>
          <w:lang w:val="fr-FR"/>
        </w:rPr>
        <w:br w:type="page"/>
      </w:r>
    </w:p>
    <w:p w:rsidR="009E50CC" w:rsidRDefault="009E50CC" w:rsidP="006F2A7F">
      <w:pPr>
        <w:pStyle w:val="SingleTxtG"/>
      </w:pPr>
      <w:r w:rsidRPr="006F2A7F">
        <w:rPr>
          <w:i/>
          <w:iCs/>
          <w:lang w:val="fr-FR"/>
        </w:rPr>
        <w:lastRenderedPageBreak/>
        <w:t>Ajouter la nouvelle annexe 6</w:t>
      </w:r>
      <w:r>
        <w:rPr>
          <w:lang w:val="fr-FR"/>
        </w:rPr>
        <w:t>, libellée comme suit</w:t>
      </w:r>
      <w:r w:rsidR="006F2A7F">
        <w:rPr>
          <w:lang w:val="fr-FR"/>
        </w:rPr>
        <w:t> </w:t>
      </w:r>
      <w:r>
        <w:rPr>
          <w:lang w:val="fr-FR"/>
        </w:rPr>
        <w:t>:</w:t>
      </w:r>
    </w:p>
    <w:p w:rsidR="009E50CC" w:rsidRPr="0037301A" w:rsidRDefault="009E50CC" w:rsidP="006F2A7F">
      <w:pPr>
        <w:pStyle w:val="HChG"/>
        <w:rPr>
          <w:rFonts w:eastAsia="Calibri"/>
        </w:rPr>
      </w:pPr>
      <w:r w:rsidRPr="006F2A7F">
        <w:rPr>
          <w:b w:val="0"/>
          <w:bCs/>
          <w:sz w:val="20"/>
          <w:lang w:val="fr-FR"/>
        </w:rPr>
        <w:t>«</w:t>
      </w:r>
      <w:r w:rsidR="006F2A7F">
        <w:rPr>
          <w:lang w:val="fr-FR"/>
        </w:rPr>
        <w:t> </w:t>
      </w:r>
      <w:r>
        <w:rPr>
          <w:lang w:val="fr-FR"/>
        </w:rPr>
        <w:t>Annexe 6</w:t>
      </w:r>
    </w:p>
    <w:p w:rsidR="009E50CC" w:rsidRDefault="006F2A7F" w:rsidP="006F2A7F">
      <w:pPr>
        <w:pStyle w:val="HChG"/>
      </w:pPr>
      <w:r>
        <w:rPr>
          <w:lang w:val="fr-FR"/>
        </w:rPr>
        <w:tab/>
      </w:r>
      <w:r>
        <w:rPr>
          <w:lang w:val="fr-FR"/>
        </w:rPr>
        <w:tab/>
      </w:r>
      <w:r w:rsidR="009E50CC">
        <w:rPr>
          <w:lang w:val="fr-FR"/>
        </w:rPr>
        <w:t>Procédure d’essai visant à évaluer la compatibilité fonctionnelle des véhicules équipés d’interfaces de communication conformes à la norme ISO 11992</w:t>
      </w:r>
    </w:p>
    <w:p w:rsidR="009E50CC" w:rsidRPr="006F2A7F" w:rsidRDefault="009E50CC" w:rsidP="009E50CC">
      <w:pPr>
        <w:pStyle w:val="SingleTxtG"/>
        <w:ind w:left="2268" w:hanging="1134"/>
        <w:rPr>
          <w:b/>
          <w:bCs/>
        </w:rPr>
      </w:pPr>
      <w:r w:rsidRPr="006F2A7F">
        <w:rPr>
          <w:b/>
          <w:bCs/>
          <w:lang w:val="fr-FR"/>
        </w:rPr>
        <w:t>1.</w:t>
      </w:r>
      <w:r w:rsidRPr="006F2A7F">
        <w:rPr>
          <w:b/>
          <w:bCs/>
          <w:lang w:val="fr-FR"/>
        </w:rPr>
        <w:tab/>
        <w:t>Généralités</w:t>
      </w:r>
    </w:p>
    <w:p w:rsidR="009E50CC" w:rsidRPr="006F2A7F" w:rsidRDefault="009E50CC" w:rsidP="009E50CC">
      <w:pPr>
        <w:pStyle w:val="SingleTxtG"/>
        <w:ind w:left="2268" w:hanging="1134"/>
        <w:rPr>
          <w:b/>
          <w:bCs/>
        </w:rPr>
      </w:pPr>
      <w:r w:rsidRPr="006F2A7F">
        <w:rPr>
          <w:b/>
          <w:bCs/>
          <w:lang w:val="fr-FR"/>
        </w:rPr>
        <w:t>1.1</w:t>
      </w:r>
      <w:r w:rsidRPr="006F2A7F">
        <w:rPr>
          <w:b/>
          <w:bCs/>
          <w:lang w:val="fr-FR"/>
        </w:rPr>
        <w:tab/>
        <w:t>La présente annexe définit la procédure à suivre pour vérifier que les véhicules tracteurs et les véhicules tractés équipés d’une interface de communication telle que décrite au paragraphe 5.6.1.1 du présent Règlement satisfont aux prescriptions de fonctionnement énoncées au paragraphe</w:t>
      </w:r>
      <w:r w:rsidR="006F2A7F">
        <w:rPr>
          <w:b/>
          <w:bCs/>
          <w:lang w:val="fr-FR"/>
        </w:rPr>
        <w:t> </w:t>
      </w:r>
      <w:r w:rsidRPr="006F2A7F">
        <w:rPr>
          <w:b/>
          <w:bCs/>
          <w:lang w:val="fr-FR"/>
        </w:rPr>
        <w:t>5.6.1.1.1. D’autres procédures peuvent être utilisées au choix du service technique à condition qu’elles soient aussi rigoureuses.</w:t>
      </w:r>
    </w:p>
    <w:p w:rsidR="009E50CC" w:rsidRPr="006F2A7F" w:rsidRDefault="009E50CC" w:rsidP="009E50CC">
      <w:pPr>
        <w:pStyle w:val="SingleTxtG"/>
        <w:ind w:left="2268" w:hanging="1134"/>
        <w:rPr>
          <w:b/>
          <w:bCs/>
        </w:rPr>
      </w:pPr>
      <w:r w:rsidRPr="006F2A7F">
        <w:rPr>
          <w:b/>
          <w:bCs/>
          <w:lang w:val="fr-FR"/>
        </w:rPr>
        <w:t>1.2</w:t>
      </w:r>
      <w:r w:rsidRPr="006F2A7F">
        <w:rPr>
          <w:b/>
          <w:bCs/>
          <w:lang w:val="fr-FR"/>
        </w:rPr>
        <w:tab/>
        <w:t xml:space="preserve">Dans la présente annexe, il faut entendre par </w:t>
      </w:r>
      <w:r w:rsidR="006F2A7F" w:rsidRPr="006F2A7F">
        <w:rPr>
          <w:b/>
          <w:bCs/>
        </w:rPr>
        <w:t>“</w:t>
      </w:r>
      <w:r w:rsidRPr="006F2A7F">
        <w:rPr>
          <w:b/>
          <w:bCs/>
          <w:lang w:val="fr-FR"/>
        </w:rPr>
        <w:t>norme ISO 7638</w:t>
      </w:r>
      <w:r w:rsidR="006F2A7F" w:rsidRPr="006F2A7F">
        <w:rPr>
          <w:b/>
          <w:bCs/>
        </w:rPr>
        <w:t>”</w:t>
      </w:r>
      <w:r w:rsidRPr="006F2A7F">
        <w:rPr>
          <w:b/>
          <w:bCs/>
          <w:lang w:val="fr-FR"/>
        </w:rPr>
        <w:t xml:space="preserve"> la norme ISO</w:t>
      </w:r>
      <w:r w:rsidR="006F2A7F">
        <w:rPr>
          <w:b/>
          <w:bCs/>
          <w:lang w:val="fr-FR"/>
        </w:rPr>
        <w:t> </w:t>
      </w:r>
      <w:r w:rsidRPr="006F2A7F">
        <w:rPr>
          <w:b/>
          <w:bCs/>
          <w:lang w:val="fr-FR"/>
        </w:rPr>
        <w:t>7638-1:2018 pour les installations 24 V et la norme ISO 7638-2:2018 pour les installations 12 V.</w:t>
      </w:r>
    </w:p>
    <w:p w:rsidR="009E50CC" w:rsidRPr="006F2A7F" w:rsidRDefault="009E50CC" w:rsidP="009E50CC">
      <w:pPr>
        <w:pStyle w:val="SingleTxtG"/>
        <w:ind w:left="2268" w:hanging="1134"/>
        <w:rPr>
          <w:b/>
          <w:bCs/>
        </w:rPr>
      </w:pPr>
      <w:r w:rsidRPr="006F2A7F">
        <w:rPr>
          <w:b/>
          <w:bCs/>
          <w:lang w:val="fr-FR"/>
        </w:rPr>
        <w:t>2.</w:t>
      </w:r>
      <w:r w:rsidRPr="006F2A7F">
        <w:rPr>
          <w:b/>
          <w:bCs/>
          <w:lang w:val="fr-FR"/>
        </w:rPr>
        <w:tab/>
        <w:t xml:space="preserve">Véhicules tracteurs </w:t>
      </w:r>
    </w:p>
    <w:p w:rsidR="009E50CC" w:rsidRPr="006F2A7F" w:rsidRDefault="009E50CC" w:rsidP="009E50CC">
      <w:pPr>
        <w:pStyle w:val="SingleTxtG"/>
        <w:ind w:left="2268" w:hanging="1134"/>
        <w:rPr>
          <w:b/>
          <w:bCs/>
        </w:rPr>
      </w:pPr>
      <w:r w:rsidRPr="006F2A7F">
        <w:rPr>
          <w:b/>
          <w:bCs/>
          <w:lang w:val="fr-FR"/>
        </w:rPr>
        <w:t>2.1</w:t>
      </w:r>
      <w:r w:rsidRPr="006F2A7F">
        <w:rPr>
          <w:b/>
          <w:bCs/>
          <w:lang w:val="fr-FR"/>
        </w:rPr>
        <w:tab/>
        <w:t>Simulateur de véhicule tracteur conforme à la norme ISO 11992</w:t>
      </w:r>
    </w:p>
    <w:p w:rsidR="009E50CC" w:rsidRPr="006F2A7F" w:rsidRDefault="009E50CC" w:rsidP="009E50CC">
      <w:pPr>
        <w:pStyle w:val="SingleTxtG"/>
        <w:ind w:left="2268" w:hanging="1134"/>
        <w:rPr>
          <w:b/>
          <w:bCs/>
        </w:rPr>
      </w:pPr>
      <w:r w:rsidRPr="006F2A7F">
        <w:rPr>
          <w:b/>
          <w:bCs/>
          <w:lang w:val="fr-FR"/>
        </w:rPr>
        <w:tab/>
        <w:t>Le simulateur doit</w:t>
      </w:r>
      <w:r w:rsidR="006F2A7F">
        <w:rPr>
          <w:b/>
          <w:bCs/>
          <w:lang w:val="fr-FR"/>
        </w:rPr>
        <w:t> </w:t>
      </w:r>
      <w:r w:rsidRPr="006F2A7F">
        <w:rPr>
          <w:b/>
          <w:bCs/>
          <w:lang w:val="fr-FR"/>
        </w:rPr>
        <w:t>:</w:t>
      </w:r>
    </w:p>
    <w:p w:rsidR="009E50CC" w:rsidRPr="006F2A7F" w:rsidRDefault="009E50CC" w:rsidP="009E50CC">
      <w:pPr>
        <w:pStyle w:val="SingleTxtG"/>
        <w:ind w:left="2268" w:hanging="1134"/>
        <w:rPr>
          <w:b/>
          <w:bCs/>
        </w:rPr>
      </w:pPr>
      <w:r w:rsidRPr="006F2A7F">
        <w:rPr>
          <w:b/>
          <w:bCs/>
          <w:lang w:val="fr-FR"/>
        </w:rPr>
        <w:t>2.1.1</w:t>
      </w:r>
      <w:r w:rsidRPr="006F2A7F">
        <w:rPr>
          <w:b/>
          <w:bCs/>
          <w:lang w:val="fr-FR"/>
        </w:rPr>
        <w:tab/>
        <w:t xml:space="preserve">Être équipé d’un raccord ISO 7638 (à sept broches) à raccorder au véhicule soumis à l’essai. Les broches </w:t>
      </w:r>
      <w:r w:rsidR="006F2A7F" w:rsidRPr="006F2A7F">
        <w:rPr>
          <w:rFonts w:eastAsia="MS Mincho"/>
          <w:b/>
          <w:bCs/>
          <w:lang w:val="fr-FR"/>
        </w:rPr>
        <w:t>n</w:t>
      </w:r>
      <w:r w:rsidR="006F2A7F" w:rsidRPr="006F2A7F">
        <w:rPr>
          <w:rFonts w:eastAsia="MS Mincho"/>
          <w:b/>
          <w:bCs/>
          <w:vertAlign w:val="superscript"/>
          <w:lang w:val="fr-FR"/>
        </w:rPr>
        <w:t>o</w:t>
      </w:r>
      <w:r w:rsidR="006F2A7F">
        <w:rPr>
          <w:rFonts w:eastAsia="MS Mincho"/>
          <w:b/>
          <w:bCs/>
          <w:vertAlign w:val="superscript"/>
          <w:lang w:val="fr-FR"/>
        </w:rPr>
        <w:t>s</w:t>
      </w:r>
      <w:r w:rsidR="006F2A7F">
        <w:rPr>
          <w:b/>
          <w:bCs/>
          <w:lang w:val="fr-FR"/>
        </w:rPr>
        <w:t xml:space="preserve"> </w:t>
      </w:r>
      <w:r w:rsidRPr="006F2A7F">
        <w:rPr>
          <w:b/>
          <w:bCs/>
          <w:lang w:val="fr-FR"/>
        </w:rPr>
        <w:t xml:space="preserve">6 et 7 du raccord servent à transmettre et à recevoir des messages conformes à la norme </w:t>
      </w:r>
      <w:r w:rsidR="00030DDD">
        <w:rPr>
          <w:b/>
          <w:bCs/>
          <w:lang w:val="fr-FR"/>
        </w:rPr>
        <w:t>ISO </w:t>
      </w:r>
      <w:r w:rsidRPr="006F2A7F">
        <w:rPr>
          <w:b/>
          <w:bCs/>
          <w:lang w:val="fr-FR"/>
        </w:rPr>
        <w:t>11992</w:t>
      </w:r>
      <w:r w:rsidR="006F2A7F">
        <w:rPr>
          <w:b/>
          <w:bCs/>
          <w:lang w:val="fr-FR"/>
        </w:rPr>
        <w:noBreakHyphen/>
      </w:r>
      <w:r w:rsidRPr="006F2A7F">
        <w:rPr>
          <w:b/>
          <w:bCs/>
          <w:lang w:val="fr-FR"/>
        </w:rPr>
        <w:t>2:2014</w:t>
      </w:r>
      <w:r w:rsidR="00030DDD">
        <w:rPr>
          <w:b/>
          <w:bCs/>
          <w:lang w:val="fr-FR"/>
        </w:rPr>
        <w:t> </w:t>
      </w:r>
      <w:r w:rsidRPr="006F2A7F">
        <w:rPr>
          <w:b/>
          <w:bCs/>
          <w:lang w:val="fr-FR"/>
        </w:rPr>
        <w:t>;</w:t>
      </w:r>
    </w:p>
    <w:p w:rsidR="009E50CC" w:rsidRPr="006F2A7F" w:rsidRDefault="009E50CC" w:rsidP="009E50CC">
      <w:pPr>
        <w:pStyle w:val="SingleTxtG"/>
        <w:ind w:left="2268" w:hanging="1134"/>
        <w:rPr>
          <w:b/>
          <w:bCs/>
        </w:rPr>
      </w:pPr>
      <w:r w:rsidRPr="006F2A7F">
        <w:rPr>
          <w:b/>
          <w:bCs/>
          <w:lang w:val="fr-FR"/>
        </w:rPr>
        <w:t>2.1.2</w:t>
      </w:r>
      <w:r w:rsidRPr="006F2A7F">
        <w:rPr>
          <w:b/>
          <w:bCs/>
          <w:lang w:val="fr-FR"/>
        </w:rPr>
        <w:tab/>
        <w:t>Pouvoir recevoir tous les messages transmis par le véhicule à moteur à homologuer et pouvoir transmettre tous les messages provenant du véhicule tracté répondant à la norme ISO 11992-2:2014</w:t>
      </w:r>
      <w:r w:rsidR="00030DDD">
        <w:rPr>
          <w:b/>
          <w:bCs/>
          <w:lang w:val="fr-FR"/>
        </w:rPr>
        <w:t> </w:t>
      </w:r>
      <w:r w:rsidRPr="006F2A7F">
        <w:rPr>
          <w:b/>
          <w:bCs/>
          <w:lang w:val="fr-FR"/>
        </w:rPr>
        <w:t>;</w:t>
      </w:r>
    </w:p>
    <w:p w:rsidR="009E50CC" w:rsidRPr="006F2A7F" w:rsidRDefault="009E50CC" w:rsidP="009E50CC">
      <w:pPr>
        <w:pStyle w:val="SingleTxtG"/>
        <w:ind w:left="2268" w:hanging="1134"/>
        <w:rPr>
          <w:b/>
          <w:bCs/>
        </w:rPr>
      </w:pPr>
      <w:r w:rsidRPr="006F2A7F">
        <w:rPr>
          <w:b/>
          <w:bCs/>
          <w:lang w:val="fr-FR"/>
        </w:rPr>
        <w:t>2.1.3</w:t>
      </w:r>
      <w:r w:rsidRPr="006F2A7F">
        <w:rPr>
          <w:b/>
          <w:bCs/>
          <w:lang w:val="fr-FR"/>
        </w:rPr>
        <w:tab/>
        <w:t>Permettre une lecture directe ou indirecte des messages, en plaçant les paramètres du champ de données dans l’ordre chronologique correct</w:t>
      </w:r>
      <w:r w:rsidR="00030DDD">
        <w:rPr>
          <w:b/>
          <w:bCs/>
          <w:lang w:val="fr-FR"/>
        </w:rPr>
        <w:t>.</w:t>
      </w:r>
    </w:p>
    <w:p w:rsidR="009E50CC" w:rsidRPr="006F2A7F" w:rsidRDefault="009E50CC" w:rsidP="009E50CC">
      <w:pPr>
        <w:pStyle w:val="SingleTxtG"/>
        <w:keepNext/>
        <w:keepLines/>
        <w:ind w:left="2268" w:hanging="1134"/>
        <w:rPr>
          <w:b/>
          <w:bCs/>
        </w:rPr>
      </w:pPr>
      <w:r w:rsidRPr="006F2A7F">
        <w:rPr>
          <w:b/>
          <w:bCs/>
          <w:lang w:val="fr-FR"/>
        </w:rPr>
        <w:t>2.2</w:t>
      </w:r>
      <w:r w:rsidRPr="006F2A7F">
        <w:rPr>
          <w:b/>
          <w:bCs/>
          <w:lang w:val="fr-FR"/>
        </w:rPr>
        <w:tab/>
        <w:t>Procédure de contrôle</w:t>
      </w:r>
    </w:p>
    <w:p w:rsidR="009E50CC" w:rsidRPr="006F2A7F" w:rsidRDefault="009E50CC" w:rsidP="009E50CC">
      <w:pPr>
        <w:pStyle w:val="SingleTxtG"/>
        <w:ind w:left="2268" w:hanging="1134"/>
        <w:rPr>
          <w:b/>
          <w:bCs/>
        </w:rPr>
      </w:pPr>
      <w:r w:rsidRPr="006F2A7F">
        <w:rPr>
          <w:b/>
          <w:bCs/>
          <w:lang w:val="fr-FR"/>
        </w:rPr>
        <w:t>2.2.1</w:t>
      </w:r>
      <w:r w:rsidRPr="006F2A7F">
        <w:rPr>
          <w:b/>
          <w:bCs/>
          <w:lang w:val="fr-FR"/>
        </w:rPr>
        <w:tab/>
        <w:t>Vérifier les éléments suivants, le simulateur étant branché au véhicule à moteur au moyen du raccord ISO 7638 pour la transmission de tous les messages transmis par le véhicule tracté</w:t>
      </w:r>
      <w:r w:rsidR="00030DDD">
        <w:rPr>
          <w:b/>
          <w:bCs/>
          <w:lang w:val="fr-FR"/>
        </w:rPr>
        <w:t> </w:t>
      </w:r>
      <w:r w:rsidRPr="006F2A7F">
        <w:rPr>
          <w:b/>
          <w:bCs/>
          <w:lang w:val="fr-FR"/>
        </w:rPr>
        <w:t>:</w:t>
      </w:r>
    </w:p>
    <w:p w:rsidR="009E50CC" w:rsidRPr="006F2A7F" w:rsidRDefault="009E50CC" w:rsidP="009E50CC">
      <w:pPr>
        <w:pStyle w:val="SingleTxtG"/>
        <w:ind w:left="2268" w:hanging="1134"/>
        <w:rPr>
          <w:b/>
          <w:bCs/>
          <w:color w:val="000000"/>
        </w:rPr>
      </w:pPr>
      <w:r w:rsidRPr="006F2A7F">
        <w:rPr>
          <w:b/>
          <w:bCs/>
          <w:lang w:val="fr-FR"/>
        </w:rPr>
        <w:t>2.2.1.1</w:t>
      </w:r>
      <w:r w:rsidRPr="006F2A7F">
        <w:rPr>
          <w:b/>
          <w:bCs/>
          <w:lang w:val="fr-FR"/>
        </w:rPr>
        <w:tab/>
        <w:t>Avertissement de sous-gonflage</w:t>
      </w:r>
      <w:r w:rsidR="00030DDD">
        <w:rPr>
          <w:b/>
          <w:bCs/>
          <w:lang w:val="fr-FR"/>
        </w:rPr>
        <w:t> </w:t>
      </w:r>
      <w:r w:rsidRPr="006F2A7F">
        <w:rPr>
          <w:b/>
          <w:bCs/>
          <w:lang w:val="fr-FR"/>
        </w:rPr>
        <w:t>:</w:t>
      </w:r>
    </w:p>
    <w:p w:rsidR="009E50CC" w:rsidRPr="006F2A7F" w:rsidRDefault="009E50CC" w:rsidP="009E50CC">
      <w:pPr>
        <w:pStyle w:val="SingleTxtG"/>
        <w:ind w:left="2268" w:hanging="1134"/>
        <w:rPr>
          <w:b/>
          <w:bCs/>
          <w:color w:val="000000"/>
        </w:rPr>
      </w:pPr>
      <w:r w:rsidRPr="006F2A7F">
        <w:rPr>
          <w:b/>
          <w:bCs/>
          <w:lang w:val="fr-FR"/>
        </w:rPr>
        <w:t>2.2.1.1.1</w:t>
      </w:r>
      <w:r w:rsidRPr="006F2A7F">
        <w:rPr>
          <w:b/>
          <w:bCs/>
          <w:lang w:val="fr-FR"/>
        </w:rPr>
        <w:tab/>
        <w:t>Simuler un avertissement de sous-gonflage des pneumatiques d’un véhicule tracté et vérifier que le signal d’avertissement de sous-gonflage des pneumatiques spécifié au paragraphe 5.5 du présent Règlement est affiché.</w:t>
      </w:r>
    </w:p>
    <w:p w:rsidR="009E50CC" w:rsidRPr="00030DDD" w:rsidRDefault="009E50CC" w:rsidP="00030DDD">
      <w:pPr>
        <w:pStyle w:val="SingleTxtG"/>
        <w:ind w:left="2268"/>
        <w:rPr>
          <w:b/>
          <w:bCs/>
          <w:color w:val="000000"/>
        </w:rPr>
      </w:pPr>
      <w:r w:rsidRPr="00030DDD">
        <w:rPr>
          <w:b/>
          <w:bCs/>
          <w:lang w:val="fr-FR"/>
        </w:rPr>
        <w:t>Les paramètres définis dans l’EBS23 (octet 1 et 2) de la norme ISO</w:t>
      </w:r>
      <w:r w:rsidR="00030DDD">
        <w:rPr>
          <w:b/>
          <w:bCs/>
          <w:lang w:val="fr-FR"/>
        </w:rPr>
        <w:t> </w:t>
      </w:r>
      <w:r w:rsidRPr="00030DDD">
        <w:rPr>
          <w:b/>
          <w:bCs/>
          <w:lang w:val="fr-FR"/>
        </w:rPr>
        <w:t>11992</w:t>
      </w:r>
      <w:r w:rsidR="00030DDD">
        <w:rPr>
          <w:b/>
          <w:bCs/>
          <w:lang w:val="fr-FR"/>
        </w:rPr>
        <w:noBreakHyphen/>
      </w:r>
      <w:r w:rsidRPr="00030DDD">
        <w:rPr>
          <w:b/>
          <w:bCs/>
          <w:lang w:val="fr-FR"/>
        </w:rPr>
        <w:t>2:2014 doivent être transmis comme suit</w:t>
      </w:r>
      <w:r w:rsidR="00030DDD">
        <w:rPr>
          <w:b/>
          <w:bCs/>
          <w:lang w:val="fr-FR"/>
        </w:rPr>
        <w:t> </w:t>
      </w:r>
      <w:r w:rsidRPr="00030DDD">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343"/>
        <w:gridCol w:w="1496"/>
      </w:tblGrid>
      <w:tr w:rsidR="009E50CC" w:rsidRPr="00030DDD" w:rsidTr="00030DDD">
        <w:trPr>
          <w:cantSplit/>
          <w:tblHeader/>
        </w:trPr>
        <w:tc>
          <w:tcPr>
            <w:tcW w:w="4531" w:type="dxa"/>
            <w:shd w:val="clear" w:color="auto" w:fill="auto"/>
            <w:tcMar>
              <w:left w:w="0" w:type="dxa"/>
              <w:right w:w="0" w:type="dxa"/>
            </w:tcMar>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Signaux transmis par la ligne de commande</w:t>
            </w:r>
          </w:p>
        </w:tc>
        <w:tc>
          <w:tcPr>
            <w:tcW w:w="1343" w:type="dxa"/>
            <w:shd w:val="clear" w:color="auto" w:fill="auto"/>
            <w:tcMar>
              <w:left w:w="0" w:type="dxa"/>
              <w:right w:w="0" w:type="dxa"/>
            </w:tcMar>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EBS23 (octet 1)</w:t>
            </w:r>
            <w:r w:rsidR="00030DDD">
              <w:rPr>
                <w:b/>
                <w:bCs/>
                <w:i/>
                <w:sz w:val="16"/>
                <w:lang w:val="fr-FR"/>
              </w:rPr>
              <w:br/>
            </w:r>
            <w:r w:rsidRPr="00030DDD">
              <w:rPr>
                <w:b/>
                <w:bCs/>
                <w:i/>
                <w:sz w:val="16"/>
                <w:lang w:val="fr-FR"/>
              </w:rPr>
              <w:t>bits 1-2</w:t>
            </w:r>
          </w:p>
        </w:tc>
        <w:tc>
          <w:tcPr>
            <w:tcW w:w="1496" w:type="dxa"/>
            <w:shd w:val="clear" w:color="auto" w:fill="auto"/>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EBS23 (octet 2)</w:t>
            </w:r>
          </w:p>
        </w:tc>
      </w:tr>
      <w:tr w:rsidR="009E50CC" w:rsidRPr="00030DDD" w:rsidTr="00030DDD">
        <w:tc>
          <w:tcPr>
            <w:tcW w:w="4531" w:type="dxa"/>
            <w:shd w:val="clear" w:color="auto" w:fill="auto"/>
            <w:tcMar>
              <w:left w:w="0" w:type="dxa"/>
              <w:right w:w="0" w:type="dxa"/>
            </w:tcMar>
          </w:tcPr>
          <w:p w:rsidR="009E50CC" w:rsidRPr="00030DDD" w:rsidRDefault="009E50CC" w:rsidP="00030DDD">
            <w:pPr>
              <w:spacing w:before="40" w:after="40"/>
              <w:ind w:left="57" w:right="57"/>
              <w:rPr>
                <w:b/>
                <w:bCs/>
                <w:szCs w:val="18"/>
              </w:rPr>
            </w:pPr>
            <w:r w:rsidRPr="00030DDD">
              <w:rPr>
                <w:b/>
                <w:bCs/>
                <w:lang w:val="fr-FR"/>
              </w:rPr>
              <w:t>Avertissement de sous-gonflage des pneumatiques pour ID pneumatique/roue 1,7 (essieu 1, intérieur gauche)</w:t>
            </w:r>
          </w:p>
        </w:tc>
        <w:tc>
          <w:tcPr>
            <w:tcW w:w="1343" w:type="dxa"/>
            <w:shd w:val="clear" w:color="auto" w:fill="auto"/>
            <w:tcMar>
              <w:left w:w="0" w:type="dxa"/>
              <w:right w:w="0" w:type="dxa"/>
            </w:tcMar>
          </w:tcPr>
          <w:p w:rsidR="009E50CC" w:rsidRPr="00030DDD" w:rsidRDefault="009E50CC" w:rsidP="00030DDD">
            <w:pPr>
              <w:spacing w:before="40" w:after="40"/>
              <w:ind w:left="57" w:right="57"/>
              <w:rPr>
                <w:b/>
                <w:bCs/>
                <w:szCs w:val="18"/>
                <w:vertAlign w:val="subscript"/>
              </w:rPr>
            </w:pPr>
            <w:r w:rsidRPr="00030DDD">
              <w:rPr>
                <w:b/>
                <w:bCs/>
                <w:lang w:val="fr-FR"/>
              </w:rPr>
              <w:t>00</w:t>
            </w:r>
            <w:r w:rsidRPr="00030DDD">
              <w:rPr>
                <w:b/>
                <w:bCs/>
                <w:vertAlign w:val="subscript"/>
                <w:lang w:val="fr-FR"/>
              </w:rPr>
              <w:t>b</w:t>
            </w:r>
          </w:p>
          <w:p w:rsidR="009E50CC" w:rsidRPr="00030DDD" w:rsidRDefault="009E50CC" w:rsidP="00030DDD">
            <w:pPr>
              <w:spacing w:before="40" w:after="40"/>
              <w:ind w:left="57" w:right="57"/>
              <w:rPr>
                <w:b/>
                <w:bCs/>
                <w:szCs w:val="18"/>
              </w:rPr>
            </w:pPr>
            <w:r w:rsidRPr="00030DDD">
              <w:rPr>
                <w:b/>
                <w:bCs/>
                <w:lang w:val="fr-FR"/>
              </w:rPr>
              <w:t>(pression des pneumatiques insuffisante)</w:t>
            </w:r>
          </w:p>
        </w:tc>
        <w:tc>
          <w:tcPr>
            <w:tcW w:w="1496" w:type="dxa"/>
            <w:shd w:val="clear" w:color="auto" w:fill="auto"/>
            <w:tcMar>
              <w:left w:w="0" w:type="dxa"/>
              <w:right w:w="0" w:type="dxa"/>
            </w:tcMar>
          </w:tcPr>
          <w:p w:rsidR="009E50CC" w:rsidRPr="00030DDD" w:rsidRDefault="009E50CC" w:rsidP="00030DDD">
            <w:pPr>
              <w:spacing w:before="40" w:after="40"/>
              <w:ind w:left="57" w:right="57"/>
              <w:rPr>
                <w:b/>
                <w:bCs/>
                <w:szCs w:val="18"/>
                <w:vertAlign w:val="subscript"/>
              </w:rPr>
            </w:pPr>
            <w:r w:rsidRPr="00030DDD">
              <w:rPr>
                <w:b/>
                <w:bCs/>
                <w:lang w:val="fr-FR"/>
              </w:rPr>
              <w:t>00010111</w:t>
            </w:r>
            <w:r w:rsidRPr="00030DDD">
              <w:rPr>
                <w:b/>
                <w:bCs/>
                <w:vertAlign w:val="subscript"/>
                <w:lang w:val="fr-FR"/>
              </w:rPr>
              <w:t>b</w:t>
            </w:r>
          </w:p>
          <w:p w:rsidR="009E50CC" w:rsidRPr="00030DDD" w:rsidRDefault="009E50CC" w:rsidP="00030DDD">
            <w:pPr>
              <w:spacing w:before="40" w:after="40"/>
              <w:ind w:left="57" w:right="57"/>
              <w:rPr>
                <w:b/>
                <w:bCs/>
                <w:szCs w:val="18"/>
              </w:rPr>
            </w:pPr>
            <w:r w:rsidRPr="00030DDD">
              <w:rPr>
                <w:b/>
                <w:bCs/>
                <w:lang w:val="fr-FR"/>
              </w:rPr>
              <w:t>(Pneumatiques/</w:t>
            </w:r>
            <w:r w:rsidR="00030DDD">
              <w:rPr>
                <w:b/>
                <w:bCs/>
                <w:lang w:val="fr-FR"/>
              </w:rPr>
              <w:br/>
            </w:r>
            <w:r w:rsidRPr="00030DDD">
              <w:rPr>
                <w:b/>
                <w:bCs/>
                <w:lang w:val="fr-FR"/>
              </w:rPr>
              <w:t xml:space="preserve">Roue </w:t>
            </w:r>
            <w:r w:rsidR="00030DDD" w:rsidRPr="00030DDD">
              <w:rPr>
                <w:b/>
                <w:bCs/>
              </w:rPr>
              <w:t>“</w:t>
            </w:r>
            <w:r w:rsidRPr="00030DDD">
              <w:rPr>
                <w:b/>
                <w:bCs/>
                <w:lang w:val="fr-FR"/>
              </w:rPr>
              <w:t>1,7</w:t>
            </w:r>
            <w:r w:rsidR="00030DDD" w:rsidRPr="00030DDD">
              <w:rPr>
                <w:b/>
                <w:bCs/>
              </w:rPr>
              <w:t>”</w:t>
            </w:r>
            <w:r w:rsidRPr="00030DDD">
              <w:rPr>
                <w:b/>
                <w:bCs/>
                <w:lang w:val="fr-FR"/>
              </w:rPr>
              <w:t>)</w:t>
            </w:r>
          </w:p>
        </w:tc>
      </w:tr>
    </w:tbl>
    <w:p w:rsidR="009E50CC" w:rsidRPr="00AE496C" w:rsidRDefault="009E50CC" w:rsidP="00030DDD">
      <w:pPr>
        <w:pStyle w:val="SingleTxtG"/>
        <w:spacing w:before="240"/>
        <w:ind w:left="2268" w:hanging="1134"/>
        <w:rPr>
          <w:b/>
          <w:bCs/>
          <w:color w:val="000000"/>
        </w:rPr>
      </w:pPr>
      <w:r w:rsidRPr="00030DDD">
        <w:rPr>
          <w:b/>
          <w:bCs/>
          <w:lang w:val="fr-FR"/>
        </w:rPr>
        <w:lastRenderedPageBreak/>
        <w:t>2.2.1.1.2</w:t>
      </w:r>
      <w:r>
        <w:rPr>
          <w:lang w:val="fr-FR"/>
        </w:rPr>
        <w:tab/>
      </w:r>
      <w:r>
        <w:rPr>
          <w:b/>
          <w:bCs/>
          <w:lang w:val="fr-FR"/>
        </w:rPr>
        <w:t>Simuler un avertissement de sous-gonflage des pneumatiques d’un véhicule tracté (pneumatique ou roue non identifié) et vérifier que le signal d’avertissement de sous-gonflage des pneumatiques spécifié au paragraphe</w:t>
      </w:r>
      <w:r w:rsidR="00030DDD">
        <w:rPr>
          <w:b/>
          <w:bCs/>
          <w:lang w:val="fr-FR"/>
        </w:rPr>
        <w:t> </w:t>
      </w:r>
      <w:r>
        <w:rPr>
          <w:b/>
          <w:bCs/>
          <w:lang w:val="fr-FR"/>
        </w:rPr>
        <w:t>5.5 du présent Règlement est affiché.</w:t>
      </w:r>
    </w:p>
    <w:p w:rsidR="009E50CC" w:rsidRDefault="009E50CC" w:rsidP="00030DDD">
      <w:pPr>
        <w:pStyle w:val="SingleTxtG"/>
        <w:ind w:left="2268"/>
        <w:rPr>
          <w:b/>
          <w:bCs/>
          <w:color w:val="000000"/>
        </w:rPr>
      </w:pPr>
      <w:r>
        <w:rPr>
          <w:b/>
          <w:bCs/>
          <w:lang w:val="fr-FR"/>
        </w:rPr>
        <w:t>Les paramètres définis dans l’EBS23 (octet 1 et 2) de la norme ISO</w:t>
      </w:r>
      <w:r w:rsidR="00030DDD">
        <w:rPr>
          <w:b/>
          <w:bCs/>
          <w:lang w:val="fr-FR"/>
        </w:rPr>
        <w:t> </w:t>
      </w:r>
      <w:r>
        <w:rPr>
          <w:b/>
          <w:bCs/>
          <w:lang w:val="fr-FR"/>
        </w:rPr>
        <w:t>11992</w:t>
      </w:r>
      <w:r w:rsidR="00030DDD">
        <w:rPr>
          <w:b/>
          <w:bCs/>
          <w:lang w:val="fr-FR"/>
        </w:rPr>
        <w:noBreakHyphen/>
      </w:r>
      <w:r>
        <w:rPr>
          <w:b/>
          <w:bCs/>
          <w:lang w:val="fr-FR"/>
        </w:rPr>
        <w:t xml:space="preserve">2:2014 doivent être </w:t>
      </w:r>
      <w:r w:rsidRPr="00030DDD">
        <w:rPr>
          <w:b/>
          <w:bCs/>
          <w:lang w:val="fr-FR"/>
        </w:rPr>
        <w:t>transmis</w:t>
      </w:r>
      <w:r>
        <w:rPr>
          <w:b/>
          <w:bCs/>
          <w:lang w:val="fr-FR"/>
        </w:rPr>
        <w:t xml:space="preserve"> comme suit</w:t>
      </w:r>
      <w:r w:rsidR="00030DDD">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1275"/>
        <w:gridCol w:w="1705"/>
      </w:tblGrid>
      <w:tr w:rsidR="009E50CC" w:rsidRPr="00030DDD" w:rsidTr="008905B0">
        <w:trPr>
          <w:cantSplit/>
          <w:tblHeader/>
        </w:trPr>
        <w:tc>
          <w:tcPr>
            <w:tcW w:w="4390" w:type="dxa"/>
            <w:shd w:val="clear" w:color="auto" w:fill="auto"/>
            <w:tcMar>
              <w:left w:w="0" w:type="dxa"/>
              <w:right w:w="0" w:type="dxa"/>
            </w:tcMar>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Signaux transmis par la ligne de commande</w:t>
            </w:r>
          </w:p>
        </w:tc>
        <w:tc>
          <w:tcPr>
            <w:tcW w:w="1275" w:type="dxa"/>
            <w:shd w:val="clear" w:color="auto" w:fill="auto"/>
            <w:tcMar>
              <w:left w:w="0" w:type="dxa"/>
              <w:right w:w="0" w:type="dxa"/>
            </w:tcMar>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EBS23 (octet 1)</w:t>
            </w:r>
            <w:r w:rsidR="00030DDD">
              <w:rPr>
                <w:b/>
                <w:bCs/>
                <w:i/>
                <w:sz w:val="16"/>
                <w:lang w:val="fr-FR"/>
              </w:rPr>
              <w:br/>
            </w:r>
            <w:r w:rsidRPr="00030DDD">
              <w:rPr>
                <w:b/>
                <w:bCs/>
                <w:i/>
                <w:sz w:val="16"/>
                <w:lang w:val="fr-FR"/>
              </w:rPr>
              <w:t>bits 1-2</w:t>
            </w:r>
          </w:p>
        </w:tc>
        <w:tc>
          <w:tcPr>
            <w:tcW w:w="1705" w:type="dxa"/>
            <w:shd w:val="clear" w:color="auto" w:fill="auto"/>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EBS23 (octet 2)</w:t>
            </w:r>
          </w:p>
        </w:tc>
      </w:tr>
      <w:tr w:rsidR="009E50CC" w:rsidRPr="00030DDD" w:rsidTr="008905B0">
        <w:tc>
          <w:tcPr>
            <w:tcW w:w="4390" w:type="dxa"/>
            <w:shd w:val="clear" w:color="auto" w:fill="auto"/>
            <w:tcMar>
              <w:left w:w="0" w:type="dxa"/>
              <w:right w:w="0" w:type="dxa"/>
            </w:tcMar>
          </w:tcPr>
          <w:p w:rsidR="009E50CC" w:rsidRPr="00030DDD" w:rsidRDefault="009E50CC" w:rsidP="00030DDD">
            <w:pPr>
              <w:spacing w:before="40" w:after="40"/>
              <w:ind w:left="57" w:right="57"/>
              <w:rPr>
                <w:b/>
                <w:bCs/>
                <w:szCs w:val="18"/>
              </w:rPr>
            </w:pPr>
            <w:r w:rsidRPr="00030DDD">
              <w:rPr>
                <w:b/>
                <w:bCs/>
                <w:lang w:val="fr-FR"/>
              </w:rPr>
              <w:t>Avertissement de sous-gonflage de pneumatique</w:t>
            </w:r>
            <w:r w:rsidRPr="00030DDD">
              <w:rPr>
                <w:b/>
                <w:bCs/>
                <w:shd w:val="clear" w:color="auto" w:fill="FF0000"/>
                <w:lang w:val="fr-FR"/>
              </w:rPr>
              <w:t xml:space="preserve"> </w:t>
            </w:r>
            <w:r w:rsidRPr="00030DDD">
              <w:rPr>
                <w:b/>
                <w:bCs/>
                <w:lang w:val="fr-FR"/>
              </w:rPr>
              <w:t>(ID pneumatique/roue inconnu)</w:t>
            </w:r>
          </w:p>
        </w:tc>
        <w:tc>
          <w:tcPr>
            <w:tcW w:w="1275" w:type="dxa"/>
            <w:shd w:val="clear" w:color="auto" w:fill="auto"/>
            <w:tcMar>
              <w:left w:w="0" w:type="dxa"/>
              <w:right w:w="0" w:type="dxa"/>
            </w:tcMar>
          </w:tcPr>
          <w:p w:rsidR="009E50CC" w:rsidRPr="00030DDD" w:rsidRDefault="009E50CC" w:rsidP="00030DDD">
            <w:pPr>
              <w:spacing w:before="40" w:after="40"/>
              <w:ind w:left="57" w:right="57"/>
              <w:rPr>
                <w:b/>
                <w:bCs/>
                <w:szCs w:val="18"/>
                <w:vertAlign w:val="subscript"/>
              </w:rPr>
            </w:pPr>
            <w:r w:rsidRPr="00030DDD">
              <w:rPr>
                <w:b/>
                <w:bCs/>
                <w:lang w:val="fr-FR"/>
              </w:rPr>
              <w:t>00</w:t>
            </w:r>
            <w:r w:rsidRPr="00030DDD">
              <w:rPr>
                <w:b/>
                <w:bCs/>
                <w:vertAlign w:val="subscript"/>
                <w:lang w:val="fr-FR"/>
              </w:rPr>
              <w:t>b</w:t>
            </w:r>
          </w:p>
          <w:p w:rsidR="009E50CC" w:rsidRPr="00030DDD" w:rsidRDefault="009E50CC" w:rsidP="00030DDD">
            <w:pPr>
              <w:spacing w:before="40" w:after="40"/>
              <w:ind w:left="57" w:right="57"/>
              <w:rPr>
                <w:b/>
                <w:bCs/>
                <w:szCs w:val="18"/>
              </w:rPr>
            </w:pPr>
            <w:r w:rsidRPr="00030DDD">
              <w:rPr>
                <w:b/>
                <w:bCs/>
                <w:lang w:val="fr-FR"/>
              </w:rPr>
              <w:t>(pression du pneumatique insuffisante)</w:t>
            </w:r>
          </w:p>
        </w:tc>
        <w:tc>
          <w:tcPr>
            <w:tcW w:w="1705" w:type="dxa"/>
            <w:shd w:val="clear" w:color="auto" w:fill="auto"/>
            <w:tcMar>
              <w:left w:w="0" w:type="dxa"/>
              <w:right w:w="0" w:type="dxa"/>
            </w:tcMar>
          </w:tcPr>
          <w:p w:rsidR="009E50CC" w:rsidRPr="00030DDD" w:rsidRDefault="009E50CC" w:rsidP="00030DDD">
            <w:pPr>
              <w:spacing w:before="40" w:after="40"/>
              <w:ind w:left="57" w:right="57"/>
              <w:rPr>
                <w:b/>
                <w:bCs/>
                <w:szCs w:val="18"/>
                <w:vertAlign w:val="subscript"/>
              </w:rPr>
            </w:pPr>
            <w:r w:rsidRPr="00030DDD">
              <w:rPr>
                <w:b/>
                <w:bCs/>
                <w:lang w:val="fr-FR"/>
              </w:rPr>
              <w:t>00000000</w:t>
            </w:r>
            <w:r w:rsidRPr="00030DDD">
              <w:rPr>
                <w:b/>
                <w:bCs/>
                <w:vertAlign w:val="subscript"/>
                <w:lang w:val="fr-FR"/>
              </w:rPr>
              <w:t>b</w:t>
            </w:r>
          </w:p>
          <w:p w:rsidR="009E50CC" w:rsidRPr="00030DDD" w:rsidRDefault="009E50CC" w:rsidP="00030DDD">
            <w:pPr>
              <w:spacing w:before="40" w:after="40"/>
              <w:ind w:left="57" w:right="57"/>
              <w:rPr>
                <w:b/>
                <w:bCs/>
                <w:szCs w:val="18"/>
              </w:rPr>
            </w:pPr>
            <w:r w:rsidRPr="00030DDD">
              <w:rPr>
                <w:b/>
                <w:bCs/>
                <w:lang w:val="fr-FR"/>
              </w:rPr>
              <w:t>(ID pneumatique/</w:t>
            </w:r>
            <w:r w:rsidR="00030DDD">
              <w:rPr>
                <w:b/>
                <w:bCs/>
                <w:lang w:val="fr-FR"/>
              </w:rPr>
              <w:br/>
            </w:r>
            <w:r w:rsidRPr="00030DDD">
              <w:rPr>
                <w:b/>
                <w:bCs/>
                <w:lang w:val="fr-FR"/>
              </w:rPr>
              <w:t>roue inconnu)</w:t>
            </w:r>
          </w:p>
          <w:p w:rsidR="009E50CC" w:rsidRPr="00030DDD" w:rsidRDefault="009E50CC" w:rsidP="00030DDD">
            <w:pPr>
              <w:spacing w:before="40" w:after="40"/>
              <w:ind w:left="57" w:right="57"/>
              <w:rPr>
                <w:b/>
                <w:bCs/>
                <w:szCs w:val="18"/>
              </w:rPr>
            </w:pPr>
            <w:r w:rsidRPr="00030DDD">
              <w:rPr>
                <w:b/>
                <w:bCs/>
                <w:lang w:val="fr-FR"/>
              </w:rPr>
              <w:t>OU</w:t>
            </w:r>
          </w:p>
          <w:p w:rsidR="009E50CC" w:rsidRPr="00030DDD" w:rsidRDefault="009E50CC" w:rsidP="00030DDD">
            <w:pPr>
              <w:spacing w:before="40" w:after="40"/>
              <w:ind w:left="57" w:right="57"/>
              <w:rPr>
                <w:b/>
                <w:bCs/>
                <w:szCs w:val="18"/>
                <w:vertAlign w:val="subscript"/>
              </w:rPr>
            </w:pPr>
            <w:r w:rsidRPr="00030DDD">
              <w:rPr>
                <w:b/>
                <w:bCs/>
                <w:lang w:val="fr-FR"/>
              </w:rPr>
              <w:t>11111111</w:t>
            </w:r>
            <w:r w:rsidRPr="00030DDD">
              <w:rPr>
                <w:b/>
                <w:bCs/>
                <w:vertAlign w:val="subscript"/>
                <w:lang w:val="fr-FR"/>
              </w:rPr>
              <w:t>b</w:t>
            </w:r>
          </w:p>
          <w:p w:rsidR="009E50CC" w:rsidRPr="00030DDD" w:rsidRDefault="009E50CC" w:rsidP="00030DDD">
            <w:pPr>
              <w:spacing w:before="40" w:after="40"/>
              <w:ind w:left="57" w:right="57"/>
              <w:rPr>
                <w:b/>
                <w:bCs/>
                <w:szCs w:val="18"/>
              </w:rPr>
            </w:pPr>
            <w:r w:rsidRPr="00030DDD">
              <w:rPr>
                <w:b/>
                <w:bCs/>
                <w:lang w:val="fr-FR"/>
              </w:rPr>
              <w:t>(ID pneumatique/</w:t>
            </w:r>
            <w:r w:rsidR="00030DDD">
              <w:rPr>
                <w:b/>
                <w:bCs/>
                <w:lang w:val="fr-FR"/>
              </w:rPr>
              <w:br/>
            </w:r>
            <w:r w:rsidRPr="00030DDD">
              <w:rPr>
                <w:b/>
                <w:bCs/>
                <w:lang w:val="fr-FR"/>
              </w:rPr>
              <w:t>roue non disponible)</w:t>
            </w:r>
          </w:p>
        </w:tc>
      </w:tr>
    </w:tbl>
    <w:p w:rsidR="009E50CC" w:rsidRPr="00AE496C" w:rsidRDefault="009E50CC" w:rsidP="00030DDD">
      <w:pPr>
        <w:pStyle w:val="SingleTxtG"/>
        <w:spacing w:before="240"/>
        <w:ind w:left="2268" w:hanging="1134"/>
        <w:rPr>
          <w:b/>
          <w:bCs/>
          <w:color w:val="000000"/>
        </w:rPr>
      </w:pPr>
      <w:r w:rsidRPr="00311E61">
        <w:rPr>
          <w:b/>
          <w:lang w:val="fr-FR"/>
        </w:rPr>
        <w:t>2.2.1.2</w:t>
      </w:r>
      <w:r>
        <w:rPr>
          <w:lang w:val="fr-FR"/>
        </w:rPr>
        <w:tab/>
      </w:r>
      <w:r>
        <w:rPr>
          <w:b/>
          <w:bCs/>
          <w:lang w:val="fr-FR"/>
        </w:rPr>
        <w:t>Avertissement de défaut de fonctionnement</w:t>
      </w:r>
    </w:p>
    <w:p w:rsidR="009E50CC" w:rsidRPr="00AE496C" w:rsidRDefault="009E50CC" w:rsidP="009E50CC">
      <w:pPr>
        <w:pStyle w:val="SingleTxtG"/>
        <w:ind w:left="2268" w:hanging="1134"/>
        <w:rPr>
          <w:b/>
          <w:bCs/>
          <w:color w:val="000000"/>
        </w:rPr>
      </w:pPr>
      <w:r w:rsidRPr="00311E61">
        <w:rPr>
          <w:b/>
          <w:lang w:val="fr-FR"/>
        </w:rPr>
        <w:t>2.2.1.2.1</w:t>
      </w:r>
      <w:r>
        <w:rPr>
          <w:lang w:val="fr-FR"/>
        </w:rPr>
        <w:tab/>
      </w:r>
      <w:r>
        <w:rPr>
          <w:b/>
          <w:bCs/>
          <w:lang w:val="fr-FR"/>
        </w:rPr>
        <w:t xml:space="preserve">Simuler un </w:t>
      </w:r>
      <w:r w:rsidRPr="00030DDD">
        <w:rPr>
          <w:b/>
          <w:bCs/>
          <w:lang w:val="fr-FR"/>
        </w:rPr>
        <w:t>défaut de fonctionnement</w:t>
      </w:r>
      <w:r>
        <w:rPr>
          <w:b/>
          <w:bCs/>
        </w:rPr>
        <w:t xml:space="preserve"> </w:t>
      </w:r>
      <w:r>
        <w:rPr>
          <w:b/>
          <w:bCs/>
          <w:lang w:val="fr-FR"/>
        </w:rPr>
        <w:t xml:space="preserve">du système de surveillance de la pression des pneumatiques du véhicule tracté, signalé par ce même système, et vérifier que le signal d’avertissement de </w:t>
      </w:r>
      <w:r w:rsidRPr="00A734EE">
        <w:rPr>
          <w:b/>
          <w:bCs/>
          <w:lang w:val="fr-FR"/>
        </w:rPr>
        <w:t xml:space="preserve">défaut de fonctionnement </w:t>
      </w:r>
      <w:r>
        <w:rPr>
          <w:b/>
          <w:bCs/>
          <w:lang w:val="fr-FR"/>
        </w:rPr>
        <w:t>du système de surveillance de la pression des pneumatiques du véhicule tracté spécifié au paragraphe 5.5.6 du présent Règlement s’affiche.</w:t>
      </w:r>
    </w:p>
    <w:p w:rsidR="009E50CC" w:rsidRDefault="009E50CC" w:rsidP="00030DDD">
      <w:pPr>
        <w:pStyle w:val="SingleTxtG"/>
        <w:ind w:left="2268"/>
        <w:rPr>
          <w:b/>
          <w:bCs/>
          <w:color w:val="000000"/>
        </w:rPr>
      </w:pPr>
      <w:r>
        <w:rPr>
          <w:b/>
          <w:bCs/>
          <w:lang w:val="fr-FR"/>
        </w:rPr>
        <w:t>Les paramètres définis dans l’EBS23 (octet 1 et 2) de la norme ISO</w:t>
      </w:r>
      <w:r w:rsidR="00030DDD">
        <w:rPr>
          <w:b/>
          <w:bCs/>
          <w:lang w:val="fr-FR"/>
        </w:rPr>
        <w:t> </w:t>
      </w:r>
      <w:r>
        <w:rPr>
          <w:b/>
          <w:bCs/>
          <w:lang w:val="fr-FR"/>
        </w:rPr>
        <w:t>11992</w:t>
      </w:r>
      <w:r w:rsidR="00030DDD">
        <w:rPr>
          <w:b/>
          <w:bCs/>
          <w:lang w:val="fr-FR"/>
        </w:rPr>
        <w:noBreakHyphen/>
      </w:r>
      <w:r>
        <w:rPr>
          <w:b/>
          <w:bCs/>
          <w:lang w:val="fr-FR"/>
        </w:rPr>
        <w:t>2:2014 doivent être transmis comme suit</w:t>
      </w:r>
      <w:r w:rsidR="00030DDD">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0"/>
        <w:gridCol w:w="1344"/>
        <w:gridCol w:w="1496"/>
      </w:tblGrid>
      <w:tr w:rsidR="009E50CC" w:rsidRPr="00030DDD" w:rsidTr="00030DDD">
        <w:trPr>
          <w:cantSplit/>
          <w:tblHeader/>
        </w:trPr>
        <w:tc>
          <w:tcPr>
            <w:tcW w:w="4530" w:type="dxa"/>
            <w:shd w:val="clear" w:color="auto" w:fill="auto"/>
            <w:tcMar>
              <w:left w:w="0" w:type="dxa"/>
              <w:right w:w="0" w:type="dxa"/>
            </w:tcMar>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Signaux transmis par la ligne de commande</w:t>
            </w:r>
          </w:p>
        </w:tc>
        <w:tc>
          <w:tcPr>
            <w:tcW w:w="1344" w:type="dxa"/>
            <w:shd w:val="clear" w:color="auto" w:fill="auto"/>
            <w:tcMar>
              <w:left w:w="0" w:type="dxa"/>
              <w:right w:w="0" w:type="dxa"/>
            </w:tcMar>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EBS23 (octet 1)</w:t>
            </w:r>
            <w:r w:rsidR="00030DDD">
              <w:rPr>
                <w:b/>
                <w:bCs/>
                <w:i/>
                <w:sz w:val="16"/>
                <w:lang w:val="fr-FR"/>
              </w:rPr>
              <w:br/>
            </w:r>
            <w:r w:rsidRPr="00030DDD">
              <w:rPr>
                <w:b/>
                <w:bCs/>
                <w:i/>
                <w:sz w:val="16"/>
                <w:lang w:val="fr-FR"/>
              </w:rPr>
              <w:t>bits 1-2</w:t>
            </w:r>
          </w:p>
        </w:tc>
        <w:tc>
          <w:tcPr>
            <w:tcW w:w="1496" w:type="dxa"/>
            <w:shd w:val="clear" w:color="auto" w:fill="auto"/>
            <w:vAlign w:val="bottom"/>
          </w:tcPr>
          <w:p w:rsidR="009E50CC" w:rsidRPr="00030DDD" w:rsidRDefault="009E50CC" w:rsidP="00030DDD">
            <w:pPr>
              <w:spacing w:before="80" w:after="80" w:line="200" w:lineRule="exact"/>
              <w:ind w:left="57" w:right="57"/>
              <w:rPr>
                <w:b/>
                <w:bCs/>
                <w:i/>
                <w:sz w:val="16"/>
              </w:rPr>
            </w:pPr>
            <w:r w:rsidRPr="00030DDD">
              <w:rPr>
                <w:b/>
                <w:bCs/>
                <w:i/>
                <w:sz w:val="16"/>
                <w:lang w:val="fr-FR"/>
              </w:rPr>
              <w:t>EBS23 (octet 2)</w:t>
            </w:r>
          </w:p>
        </w:tc>
      </w:tr>
      <w:tr w:rsidR="009E50CC" w:rsidRPr="00030DDD" w:rsidTr="00030DDD">
        <w:tc>
          <w:tcPr>
            <w:tcW w:w="4530" w:type="dxa"/>
            <w:shd w:val="clear" w:color="auto" w:fill="auto"/>
            <w:tcMar>
              <w:left w:w="0" w:type="dxa"/>
              <w:right w:w="0" w:type="dxa"/>
            </w:tcMar>
          </w:tcPr>
          <w:p w:rsidR="009E50CC" w:rsidRPr="00030DDD" w:rsidRDefault="009E50CC" w:rsidP="00030DDD">
            <w:pPr>
              <w:spacing w:before="40" w:after="40"/>
              <w:ind w:left="57" w:right="57"/>
              <w:rPr>
                <w:b/>
                <w:bCs/>
                <w:szCs w:val="18"/>
              </w:rPr>
            </w:pPr>
            <w:r w:rsidRPr="00030DDD">
              <w:rPr>
                <w:b/>
                <w:bCs/>
                <w:lang w:val="fr-FR"/>
              </w:rPr>
              <w:t xml:space="preserve">Défaut de fonctionnement du système de surveillance de la pression des pneumatiques </w:t>
            </w:r>
            <w:r w:rsidR="00030DDD">
              <w:rPr>
                <w:b/>
                <w:bCs/>
                <w:lang w:val="fr-FR"/>
              </w:rPr>
              <w:t>−</w:t>
            </w:r>
            <w:r w:rsidRPr="00030DDD">
              <w:rPr>
                <w:b/>
                <w:bCs/>
                <w:lang w:val="fr-FR"/>
              </w:rPr>
              <w:t xml:space="preserve"> ID pneumatique/roue 1,7 (essieu 1, intérieur gauche)</w:t>
            </w:r>
          </w:p>
        </w:tc>
        <w:tc>
          <w:tcPr>
            <w:tcW w:w="1344" w:type="dxa"/>
            <w:shd w:val="clear" w:color="auto" w:fill="auto"/>
            <w:tcMar>
              <w:left w:w="0" w:type="dxa"/>
              <w:right w:w="0" w:type="dxa"/>
            </w:tcMar>
          </w:tcPr>
          <w:p w:rsidR="009E50CC" w:rsidRPr="00030DDD" w:rsidRDefault="009E50CC" w:rsidP="00030DDD">
            <w:pPr>
              <w:spacing w:before="40" w:after="40"/>
              <w:ind w:left="57" w:right="57"/>
              <w:rPr>
                <w:b/>
                <w:bCs/>
                <w:szCs w:val="18"/>
                <w:vertAlign w:val="subscript"/>
              </w:rPr>
            </w:pPr>
            <w:r w:rsidRPr="00030DDD">
              <w:rPr>
                <w:b/>
                <w:bCs/>
                <w:lang w:val="fr-FR"/>
              </w:rPr>
              <w:t>10</w:t>
            </w:r>
            <w:r w:rsidRPr="00030DDD">
              <w:rPr>
                <w:b/>
                <w:bCs/>
                <w:vertAlign w:val="subscript"/>
                <w:lang w:val="fr-FR"/>
              </w:rPr>
              <w:t>b</w:t>
            </w:r>
          </w:p>
          <w:p w:rsidR="009E50CC" w:rsidRPr="00030DDD" w:rsidRDefault="009E50CC" w:rsidP="00030DDD">
            <w:pPr>
              <w:spacing w:before="40" w:after="40"/>
              <w:ind w:left="57" w:right="57"/>
              <w:rPr>
                <w:b/>
                <w:bCs/>
                <w:szCs w:val="18"/>
              </w:rPr>
            </w:pPr>
            <w:r w:rsidRPr="00030DDD">
              <w:rPr>
                <w:b/>
                <w:bCs/>
                <w:lang w:val="fr-FR"/>
              </w:rPr>
              <w:t>(indicateur d’erreur)</w:t>
            </w:r>
          </w:p>
        </w:tc>
        <w:tc>
          <w:tcPr>
            <w:tcW w:w="1496" w:type="dxa"/>
            <w:shd w:val="clear" w:color="auto" w:fill="auto"/>
            <w:tcMar>
              <w:left w:w="0" w:type="dxa"/>
              <w:right w:w="0" w:type="dxa"/>
            </w:tcMar>
          </w:tcPr>
          <w:p w:rsidR="009E50CC" w:rsidRPr="00030DDD" w:rsidRDefault="009E50CC" w:rsidP="00030DDD">
            <w:pPr>
              <w:spacing w:before="40" w:after="40"/>
              <w:ind w:left="57" w:right="57"/>
              <w:rPr>
                <w:b/>
                <w:bCs/>
                <w:szCs w:val="18"/>
                <w:vertAlign w:val="subscript"/>
              </w:rPr>
            </w:pPr>
            <w:r w:rsidRPr="00030DDD">
              <w:rPr>
                <w:b/>
                <w:bCs/>
                <w:lang w:val="fr-FR"/>
              </w:rPr>
              <w:t>00010111</w:t>
            </w:r>
            <w:r w:rsidRPr="00030DDD">
              <w:rPr>
                <w:b/>
                <w:bCs/>
                <w:vertAlign w:val="subscript"/>
                <w:lang w:val="fr-FR"/>
              </w:rPr>
              <w:t>b</w:t>
            </w:r>
          </w:p>
          <w:p w:rsidR="009E50CC" w:rsidRPr="00030DDD" w:rsidRDefault="009E50CC" w:rsidP="00030DDD">
            <w:pPr>
              <w:spacing w:before="40" w:after="40"/>
              <w:ind w:left="57" w:right="57"/>
              <w:rPr>
                <w:b/>
                <w:bCs/>
                <w:szCs w:val="18"/>
              </w:rPr>
            </w:pPr>
            <w:r w:rsidRPr="00030DDD">
              <w:rPr>
                <w:b/>
                <w:bCs/>
                <w:lang w:val="fr-FR"/>
              </w:rPr>
              <w:t xml:space="preserve">(Pneumatique/Roue </w:t>
            </w:r>
            <w:r w:rsidR="00030DDD" w:rsidRPr="00030DDD">
              <w:rPr>
                <w:b/>
                <w:bCs/>
              </w:rPr>
              <w:t>“</w:t>
            </w:r>
            <w:r w:rsidRPr="00030DDD">
              <w:rPr>
                <w:b/>
                <w:bCs/>
                <w:lang w:val="fr-FR"/>
              </w:rPr>
              <w:t>1,7</w:t>
            </w:r>
            <w:r w:rsidR="00030DDD" w:rsidRPr="00030DDD">
              <w:rPr>
                <w:b/>
                <w:bCs/>
              </w:rPr>
              <w:t>”</w:t>
            </w:r>
            <w:r w:rsidRPr="00030DDD">
              <w:rPr>
                <w:b/>
                <w:bCs/>
                <w:lang w:val="fr-FR"/>
              </w:rPr>
              <w:t>)</w:t>
            </w:r>
          </w:p>
        </w:tc>
      </w:tr>
    </w:tbl>
    <w:p w:rsidR="009E50CC" w:rsidRPr="00AE496C" w:rsidRDefault="009E50CC" w:rsidP="009E50CC">
      <w:pPr>
        <w:pStyle w:val="SingleTxtG"/>
        <w:spacing w:before="100" w:beforeAutospacing="1"/>
        <w:ind w:left="2268" w:hanging="1134"/>
        <w:rPr>
          <w:b/>
          <w:bCs/>
          <w:color w:val="000000"/>
        </w:rPr>
      </w:pPr>
      <w:r w:rsidRPr="00311E61">
        <w:rPr>
          <w:b/>
          <w:bCs/>
          <w:lang w:val="fr-FR"/>
        </w:rPr>
        <w:t>2.2.1.2.2</w:t>
      </w:r>
      <w:r>
        <w:rPr>
          <w:lang w:val="fr-FR"/>
        </w:rPr>
        <w:tab/>
      </w:r>
      <w:r>
        <w:rPr>
          <w:b/>
          <w:bCs/>
          <w:lang w:val="fr-FR"/>
        </w:rPr>
        <w:t>Simuler un défaut de fonctionnement du système de surveillance de la pression des pneumatiques du véhicule tracté (ID pneumatique/roue inconnu) et vérifier que le signal d’avertissement de défaut de fonctionnement du système de surveillance de la pression des pneumatiques du véhicule tracté spécifié au paragraphe 5.5.6 du présent Règlement s’affiche.</w:t>
      </w:r>
    </w:p>
    <w:p w:rsidR="009E50CC" w:rsidRPr="00AE496C" w:rsidRDefault="009E50CC" w:rsidP="00030DDD">
      <w:pPr>
        <w:pStyle w:val="SingleTxtG"/>
        <w:ind w:left="2268"/>
        <w:rPr>
          <w:b/>
          <w:bCs/>
          <w:color w:val="000000"/>
        </w:rPr>
      </w:pPr>
      <w:r>
        <w:rPr>
          <w:b/>
          <w:bCs/>
          <w:lang w:val="fr-FR"/>
        </w:rPr>
        <w:t>Les paramètres définis dans l’EBS23 (octet 1 et 2) de la norme ISO</w:t>
      </w:r>
      <w:r w:rsidR="002A7E86">
        <w:rPr>
          <w:b/>
          <w:bCs/>
          <w:lang w:val="fr-FR"/>
        </w:rPr>
        <w:t> </w:t>
      </w:r>
      <w:r>
        <w:rPr>
          <w:b/>
          <w:bCs/>
          <w:lang w:val="fr-FR"/>
        </w:rPr>
        <w:t>11992</w:t>
      </w:r>
      <w:r w:rsidR="002A7E86">
        <w:rPr>
          <w:b/>
          <w:bCs/>
          <w:lang w:val="fr-FR"/>
        </w:rPr>
        <w:noBreakHyphen/>
      </w:r>
      <w:r>
        <w:rPr>
          <w:b/>
          <w:bCs/>
          <w:lang w:val="fr-FR"/>
        </w:rPr>
        <w:t>2:2014 doivent être transmis comme suit</w:t>
      </w:r>
      <w:r w:rsidR="002A7E86">
        <w:rPr>
          <w:b/>
          <w:bCs/>
          <w:lang w:val="fr-FR"/>
        </w:rPr>
        <w:t> </w:t>
      </w:r>
      <w:r>
        <w:rPr>
          <w:b/>
          <w:bCs/>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1275"/>
        <w:gridCol w:w="1705"/>
      </w:tblGrid>
      <w:tr w:rsidR="009E50CC" w:rsidRPr="002A7E86" w:rsidTr="002A7E86">
        <w:trPr>
          <w:cantSplit/>
          <w:tblHeader/>
        </w:trPr>
        <w:tc>
          <w:tcPr>
            <w:tcW w:w="4390" w:type="dxa"/>
            <w:shd w:val="clear" w:color="auto" w:fill="auto"/>
            <w:tcMar>
              <w:left w:w="0" w:type="dxa"/>
              <w:right w:w="0" w:type="dxa"/>
            </w:tcMar>
            <w:vAlign w:val="bottom"/>
          </w:tcPr>
          <w:p w:rsidR="009E50CC" w:rsidRPr="002A7E86" w:rsidRDefault="009E50CC" w:rsidP="002A7E86">
            <w:pPr>
              <w:spacing w:before="80" w:after="80" w:line="200" w:lineRule="exact"/>
              <w:ind w:left="57" w:right="57"/>
              <w:rPr>
                <w:b/>
                <w:bCs/>
                <w:i/>
                <w:sz w:val="16"/>
              </w:rPr>
            </w:pPr>
            <w:r w:rsidRPr="002A7E86">
              <w:rPr>
                <w:b/>
                <w:bCs/>
                <w:i/>
                <w:sz w:val="16"/>
                <w:lang w:val="fr-FR"/>
              </w:rPr>
              <w:t>Signaux transmis par la ligne de commande</w:t>
            </w:r>
          </w:p>
        </w:tc>
        <w:tc>
          <w:tcPr>
            <w:tcW w:w="1275" w:type="dxa"/>
            <w:shd w:val="clear" w:color="auto" w:fill="auto"/>
            <w:tcMar>
              <w:left w:w="0" w:type="dxa"/>
              <w:right w:w="0" w:type="dxa"/>
            </w:tcMar>
            <w:vAlign w:val="bottom"/>
          </w:tcPr>
          <w:p w:rsidR="009E50CC" w:rsidRPr="002A7E86" w:rsidRDefault="009E50CC" w:rsidP="002A7E86">
            <w:pPr>
              <w:spacing w:before="80" w:after="80" w:line="200" w:lineRule="exact"/>
              <w:ind w:left="57" w:right="57"/>
              <w:rPr>
                <w:b/>
                <w:bCs/>
                <w:i/>
                <w:sz w:val="16"/>
              </w:rPr>
            </w:pPr>
            <w:r w:rsidRPr="002A7E86">
              <w:rPr>
                <w:b/>
                <w:bCs/>
                <w:i/>
                <w:sz w:val="16"/>
                <w:lang w:val="fr-FR"/>
              </w:rPr>
              <w:t>EBS23 (octet 1)</w:t>
            </w:r>
            <w:r w:rsidR="002A7E86">
              <w:rPr>
                <w:b/>
                <w:bCs/>
                <w:i/>
                <w:sz w:val="16"/>
                <w:lang w:val="fr-FR"/>
              </w:rPr>
              <w:br/>
            </w:r>
            <w:r w:rsidRPr="002A7E86">
              <w:rPr>
                <w:b/>
                <w:bCs/>
                <w:i/>
                <w:sz w:val="16"/>
                <w:lang w:val="fr-FR"/>
              </w:rPr>
              <w:t>bits 1-2</w:t>
            </w:r>
          </w:p>
        </w:tc>
        <w:tc>
          <w:tcPr>
            <w:tcW w:w="1705" w:type="dxa"/>
            <w:shd w:val="clear" w:color="auto" w:fill="auto"/>
            <w:vAlign w:val="bottom"/>
          </w:tcPr>
          <w:p w:rsidR="009E50CC" w:rsidRPr="002A7E86" w:rsidRDefault="009E50CC" w:rsidP="002A7E86">
            <w:pPr>
              <w:spacing w:before="80" w:after="80" w:line="200" w:lineRule="exact"/>
              <w:ind w:left="57" w:right="57"/>
              <w:rPr>
                <w:b/>
                <w:bCs/>
                <w:i/>
                <w:sz w:val="16"/>
              </w:rPr>
            </w:pPr>
            <w:r w:rsidRPr="002A7E86">
              <w:rPr>
                <w:b/>
                <w:bCs/>
                <w:i/>
                <w:sz w:val="16"/>
                <w:lang w:val="fr-FR"/>
              </w:rPr>
              <w:t>EBS23(octet 2)</w:t>
            </w:r>
          </w:p>
        </w:tc>
      </w:tr>
      <w:tr w:rsidR="009E50CC" w:rsidRPr="002A7E86" w:rsidTr="002A7E86">
        <w:tc>
          <w:tcPr>
            <w:tcW w:w="4390" w:type="dxa"/>
            <w:shd w:val="clear" w:color="auto" w:fill="auto"/>
            <w:tcMar>
              <w:left w:w="0" w:type="dxa"/>
              <w:right w:w="0" w:type="dxa"/>
            </w:tcMar>
          </w:tcPr>
          <w:p w:rsidR="009E50CC" w:rsidRPr="002A7E86" w:rsidRDefault="009E50CC" w:rsidP="002A7E86">
            <w:pPr>
              <w:spacing w:before="40" w:after="40"/>
              <w:ind w:left="57" w:right="57"/>
              <w:rPr>
                <w:b/>
                <w:bCs/>
                <w:szCs w:val="18"/>
              </w:rPr>
            </w:pPr>
            <w:r w:rsidRPr="002A7E86">
              <w:rPr>
                <w:b/>
                <w:bCs/>
                <w:lang w:val="fr-FR"/>
              </w:rPr>
              <w:t xml:space="preserve">Défaut de fonctionnement du système de surveillance de la pression des pneumatiques </w:t>
            </w:r>
            <w:r w:rsidR="00A958BA">
              <w:rPr>
                <w:b/>
                <w:bCs/>
                <w:lang w:val="fr-FR"/>
              </w:rPr>
              <w:br/>
            </w:r>
            <w:r w:rsidRPr="002A7E86">
              <w:rPr>
                <w:b/>
                <w:bCs/>
                <w:lang w:val="fr-FR"/>
              </w:rPr>
              <w:t>(ID pneumatique/roue inconnu)</w:t>
            </w:r>
          </w:p>
        </w:tc>
        <w:tc>
          <w:tcPr>
            <w:tcW w:w="1275" w:type="dxa"/>
            <w:shd w:val="clear" w:color="auto" w:fill="auto"/>
            <w:tcMar>
              <w:left w:w="0" w:type="dxa"/>
              <w:right w:w="0" w:type="dxa"/>
            </w:tcMar>
          </w:tcPr>
          <w:p w:rsidR="009E50CC" w:rsidRPr="002A7E86" w:rsidRDefault="009E50CC" w:rsidP="002A7E86">
            <w:pPr>
              <w:spacing w:before="40" w:after="40"/>
              <w:ind w:left="57" w:right="57"/>
              <w:rPr>
                <w:b/>
                <w:bCs/>
                <w:szCs w:val="18"/>
                <w:vertAlign w:val="subscript"/>
              </w:rPr>
            </w:pPr>
            <w:r w:rsidRPr="002A7E86">
              <w:rPr>
                <w:b/>
                <w:bCs/>
                <w:lang w:val="fr-FR"/>
              </w:rPr>
              <w:t>10</w:t>
            </w:r>
            <w:r w:rsidRPr="002A7E86">
              <w:rPr>
                <w:b/>
                <w:bCs/>
                <w:vertAlign w:val="subscript"/>
                <w:lang w:val="fr-FR"/>
              </w:rPr>
              <w:t>b</w:t>
            </w:r>
          </w:p>
          <w:p w:rsidR="009E50CC" w:rsidRPr="002A7E86" w:rsidRDefault="009E50CC" w:rsidP="002A7E86">
            <w:pPr>
              <w:spacing w:before="40" w:after="40"/>
              <w:ind w:left="57" w:right="57"/>
              <w:rPr>
                <w:b/>
                <w:bCs/>
                <w:szCs w:val="18"/>
              </w:rPr>
            </w:pPr>
            <w:r w:rsidRPr="002A7E86">
              <w:rPr>
                <w:b/>
                <w:bCs/>
                <w:lang w:val="fr-FR"/>
              </w:rPr>
              <w:t>(indicateur d’erreur)</w:t>
            </w:r>
          </w:p>
        </w:tc>
        <w:tc>
          <w:tcPr>
            <w:tcW w:w="1705" w:type="dxa"/>
            <w:shd w:val="clear" w:color="auto" w:fill="auto"/>
            <w:tcMar>
              <w:left w:w="0" w:type="dxa"/>
              <w:right w:w="0" w:type="dxa"/>
            </w:tcMar>
          </w:tcPr>
          <w:p w:rsidR="009E50CC" w:rsidRPr="002A7E86" w:rsidRDefault="009E50CC" w:rsidP="002A7E86">
            <w:pPr>
              <w:spacing w:before="40" w:after="40"/>
              <w:ind w:left="57" w:right="57"/>
              <w:rPr>
                <w:b/>
                <w:bCs/>
                <w:szCs w:val="18"/>
                <w:vertAlign w:val="subscript"/>
              </w:rPr>
            </w:pPr>
            <w:r w:rsidRPr="002A7E86">
              <w:rPr>
                <w:b/>
                <w:bCs/>
                <w:lang w:val="fr-FR"/>
              </w:rPr>
              <w:t>00000000</w:t>
            </w:r>
            <w:r w:rsidRPr="002A7E86">
              <w:rPr>
                <w:b/>
                <w:bCs/>
                <w:vertAlign w:val="subscript"/>
                <w:lang w:val="fr-FR"/>
              </w:rPr>
              <w:t>b</w:t>
            </w:r>
          </w:p>
          <w:p w:rsidR="009E50CC" w:rsidRPr="002A7E86" w:rsidRDefault="009E50CC" w:rsidP="002A7E86">
            <w:pPr>
              <w:spacing w:before="40" w:after="40"/>
              <w:ind w:left="57" w:right="57"/>
              <w:rPr>
                <w:b/>
                <w:bCs/>
                <w:szCs w:val="18"/>
              </w:rPr>
            </w:pPr>
            <w:r w:rsidRPr="002A7E86">
              <w:rPr>
                <w:b/>
                <w:bCs/>
                <w:lang w:val="fr-FR"/>
              </w:rPr>
              <w:t>(ID pneumatique/</w:t>
            </w:r>
            <w:r w:rsidR="002A7E86">
              <w:rPr>
                <w:b/>
                <w:bCs/>
                <w:lang w:val="fr-FR"/>
              </w:rPr>
              <w:br/>
            </w:r>
            <w:r w:rsidRPr="002A7E86">
              <w:rPr>
                <w:b/>
                <w:bCs/>
                <w:lang w:val="fr-FR"/>
              </w:rPr>
              <w:t>roue inconnu)</w:t>
            </w:r>
          </w:p>
          <w:p w:rsidR="009E50CC" w:rsidRPr="002A7E86" w:rsidRDefault="009E50CC" w:rsidP="002A7E86">
            <w:pPr>
              <w:spacing w:before="40" w:after="40"/>
              <w:ind w:left="57" w:right="57"/>
              <w:rPr>
                <w:b/>
                <w:bCs/>
                <w:szCs w:val="18"/>
              </w:rPr>
            </w:pPr>
            <w:r w:rsidRPr="002A7E86">
              <w:rPr>
                <w:b/>
                <w:bCs/>
                <w:lang w:val="fr-FR"/>
              </w:rPr>
              <w:t>OU</w:t>
            </w:r>
          </w:p>
          <w:p w:rsidR="009E50CC" w:rsidRPr="002A7E86" w:rsidRDefault="009E50CC" w:rsidP="002A7E86">
            <w:pPr>
              <w:spacing w:before="40" w:after="40"/>
              <w:ind w:left="57" w:right="57"/>
              <w:rPr>
                <w:b/>
                <w:bCs/>
                <w:szCs w:val="18"/>
                <w:vertAlign w:val="subscript"/>
              </w:rPr>
            </w:pPr>
            <w:r w:rsidRPr="002A7E86">
              <w:rPr>
                <w:b/>
                <w:bCs/>
                <w:lang w:val="fr-FR"/>
              </w:rPr>
              <w:t>11111111b</w:t>
            </w:r>
          </w:p>
          <w:p w:rsidR="009E50CC" w:rsidRPr="002A7E86" w:rsidRDefault="009E50CC" w:rsidP="002A7E86">
            <w:pPr>
              <w:spacing w:before="40" w:after="40"/>
              <w:ind w:left="57" w:right="57"/>
              <w:rPr>
                <w:b/>
                <w:bCs/>
                <w:szCs w:val="18"/>
              </w:rPr>
            </w:pPr>
            <w:r w:rsidRPr="002A7E86">
              <w:rPr>
                <w:b/>
                <w:bCs/>
                <w:lang w:val="fr-FR"/>
              </w:rPr>
              <w:t>(ID pneumatique/</w:t>
            </w:r>
            <w:r w:rsidR="002A7E86">
              <w:rPr>
                <w:b/>
                <w:bCs/>
                <w:lang w:val="fr-FR"/>
              </w:rPr>
              <w:br/>
            </w:r>
            <w:r w:rsidRPr="002A7E86">
              <w:rPr>
                <w:b/>
                <w:bCs/>
                <w:lang w:val="fr-FR"/>
              </w:rPr>
              <w:t>roue non disponible)</w:t>
            </w:r>
          </w:p>
        </w:tc>
      </w:tr>
    </w:tbl>
    <w:p w:rsidR="009E50CC" w:rsidRPr="00AE496C" w:rsidRDefault="009E50CC" w:rsidP="002A7E86">
      <w:pPr>
        <w:pStyle w:val="SingleTxtG"/>
        <w:spacing w:before="100" w:beforeAutospacing="1"/>
        <w:ind w:left="2268" w:hanging="1134"/>
        <w:rPr>
          <w:b/>
          <w:bCs/>
          <w:color w:val="000000"/>
        </w:rPr>
      </w:pPr>
      <w:r w:rsidRPr="00311E61">
        <w:rPr>
          <w:b/>
          <w:lang w:val="fr-FR"/>
        </w:rPr>
        <w:lastRenderedPageBreak/>
        <w:t>2.2.1.2.3</w:t>
      </w:r>
      <w:r>
        <w:rPr>
          <w:lang w:val="fr-FR"/>
        </w:rPr>
        <w:tab/>
      </w:r>
      <w:r>
        <w:rPr>
          <w:b/>
          <w:bCs/>
          <w:lang w:val="fr-FR"/>
        </w:rPr>
        <w:t>Simuler une défaillance permanente de la ligne de transmission et vérifier que le signal d’avertissement de défaut de fonctionnement du système de surveillance de la pression des pneumatiques du véhicule tracté spécifié au paragraphe 5.5.6 du présent Règlement s’affiche.</w:t>
      </w:r>
    </w:p>
    <w:p w:rsidR="009E50CC" w:rsidRPr="00AE496C" w:rsidRDefault="009E50CC" w:rsidP="009E50CC">
      <w:pPr>
        <w:pStyle w:val="SingleTxtG"/>
        <w:ind w:left="2268" w:hanging="1134"/>
        <w:rPr>
          <w:b/>
          <w:bCs/>
        </w:rPr>
      </w:pPr>
      <w:r w:rsidRPr="00311E61">
        <w:rPr>
          <w:b/>
          <w:lang w:val="fr-FR"/>
        </w:rPr>
        <w:t>2.2.1.2.4</w:t>
      </w:r>
      <w:r>
        <w:rPr>
          <w:lang w:val="fr-FR"/>
        </w:rPr>
        <w:tab/>
      </w:r>
      <w:r>
        <w:rPr>
          <w:b/>
          <w:bCs/>
          <w:lang w:val="fr-FR"/>
        </w:rPr>
        <w:t xml:space="preserve">Il convient de noter que l’indication de </w:t>
      </w:r>
      <w:r w:rsidRPr="005D2790">
        <w:rPr>
          <w:b/>
          <w:bCs/>
          <w:lang w:val="fr-FR"/>
        </w:rPr>
        <w:t xml:space="preserve">défaut de fonctionnement </w:t>
      </w:r>
      <w:r>
        <w:rPr>
          <w:b/>
          <w:bCs/>
          <w:lang w:val="fr-FR"/>
        </w:rPr>
        <w:t>du système de surveillance de la pression des pneumatiques du véhicule tracté ne doit pas s’afficher si des informations valides concernant la surveillance de la pression des pneumatiques sont disponibles sur une autre interface.</w:t>
      </w:r>
    </w:p>
    <w:p w:rsidR="009E50CC" w:rsidRPr="00AE496C" w:rsidRDefault="009E50CC" w:rsidP="009E50CC">
      <w:pPr>
        <w:pStyle w:val="SingleTxtG"/>
        <w:ind w:left="2268" w:hanging="1134"/>
        <w:rPr>
          <w:b/>
          <w:bCs/>
        </w:rPr>
      </w:pPr>
      <w:r w:rsidRPr="00311E61">
        <w:rPr>
          <w:b/>
          <w:lang w:val="fr-FR"/>
        </w:rPr>
        <w:t>3</w:t>
      </w:r>
      <w:r w:rsidR="002A7E86">
        <w:rPr>
          <w:b/>
          <w:lang w:val="fr-FR"/>
        </w:rPr>
        <w:t>.</w:t>
      </w:r>
      <w:r w:rsidRPr="00311E61">
        <w:rPr>
          <w:b/>
          <w:lang w:val="fr-FR"/>
        </w:rPr>
        <w:tab/>
      </w:r>
      <w:r>
        <w:rPr>
          <w:b/>
          <w:bCs/>
          <w:lang w:val="fr-FR"/>
        </w:rPr>
        <w:t>Véhicules tractés</w:t>
      </w:r>
    </w:p>
    <w:p w:rsidR="009E50CC" w:rsidRDefault="009E50CC" w:rsidP="009E50CC">
      <w:pPr>
        <w:pStyle w:val="SingleTxtG"/>
        <w:ind w:left="2268" w:hanging="1134"/>
        <w:rPr>
          <w:b/>
          <w:bCs/>
        </w:rPr>
      </w:pPr>
      <w:r w:rsidRPr="00311E61">
        <w:rPr>
          <w:b/>
          <w:lang w:val="fr-FR"/>
        </w:rPr>
        <w:t>3.1</w:t>
      </w:r>
      <w:r w:rsidRPr="00311E61">
        <w:rPr>
          <w:b/>
          <w:lang w:val="fr-FR"/>
        </w:rPr>
        <w:tab/>
      </w:r>
      <w:r>
        <w:rPr>
          <w:b/>
          <w:bCs/>
          <w:lang w:val="fr-FR"/>
        </w:rPr>
        <w:t>Simulateur de véhicule tracteur conforme à la norme ISO 11992</w:t>
      </w:r>
    </w:p>
    <w:p w:rsidR="009E50CC" w:rsidRDefault="009E50CC" w:rsidP="008905B0">
      <w:pPr>
        <w:pStyle w:val="SingleTxtG"/>
        <w:jc w:val="left"/>
        <w:rPr>
          <w:b/>
          <w:bCs/>
        </w:rPr>
      </w:pPr>
      <w:r>
        <w:rPr>
          <w:b/>
          <w:bCs/>
          <w:lang w:val="fr-FR"/>
        </w:rPr>
        <w:t>Figure 1</w:t>
      </w:r>
      <w:r w:rsidR="002A7E86">
        <w:rPr>
          <w:b/>
          <w:bCs/>
          <w:lang w:val="fr-FR"/>
        </w:rPr>
        <w:br/>
      </w:r>
      <w:r>
        <w:rPr>
          <w:b/>
          <w:bCs/>
          <w:lang w:val="fr-FR"/>
        </w:rPr>
        <w:t xml:space="preserve">Configuration du dispositif à l’essai et du simulateur de véhicule dans laquelle </w:t>
      </w:r>
      <w:r w:rsidR="002A7E86">
        <w:rPr>
          <w:b/>
          <w:bCs/>
          <w:lang w:val="fr-FR"/>
        </w:rPr>
        <w:br/>
      </w:r>
      <w:r>
        <w:rPr>
          <w:b/>
          <w:bCs/>
          <w:lang w:val="fr-FR"/>
        </w:rPr>
        <w:t xml:space="preserve">la fonction de surveillance de la pression des pneumatiques est assurée </w:t>
      </w:r>
      <w:r w:rsidR="002A7E86">
        <w:rPr>
          <w:b/>
          <w:bCs/>
          <w:lang w:val="fr-FR"/>
        </w:rPr>
        <w:br/>
      </w:r>
      <w:r>
        <w:rPr>
          <w:b/>
          <w:bCs/>
          <w:lang w:val="fr-FR"/>
        </w:rPr>
        <w:t xml:space="preserve">par un module de gestion électronique connecté au moyen de l’interface </w:t>
      </w:r>
      <w:r w:rsidR="002A7E86">
        <w:rPr>
          <w:b/>
          <w:bCs/>
          <w:lang w:val="fr-FR"/>
        </w:rPr>
        <w:br/>
      </w:r>
      <w:r>
        <w:rPr>
          <w:b/>
          <w:bCs/>
          <w:lang w:val="fr-FR"/>
        </w:rPr>
        <w:t>ISO 11898-1:2015 et 11898-2:2016</w:t>
      </w:r>
    </w:p>
    <w:p w:rsidR="009E50CC" w:rsidRPr="001A7E6B" w:rsidRDefault="00D9250B" w:rsidP="009E50CC">
      <w:pPr>
        <w:pStyle w:val="SingleTxtG"/>
        <w:ind w:left="2268" w:hanging="1134"/>
        <w:rPr>
          <w:b/>
          <w:bCs/>
          <w:lang w:val="fr-FR"/>
        </w:rPr>
      </w:pPr>
      <w:r>
        <w:rPr>
          <w:noProof/>
        </w:rPr>
        <mc:AlternateContent>
          <mc:Choice Requires="wps">
            <w:drawing>
              <wp:anchor distT="0" distB="0" distL="114300" distR="114300" simplePos="0" relativeHeight="251670528" behindDoc="0" locked="0" layoutInCell="1" allowOverlap="1" wp14:anchorId="3CFDDF8B" wp14:editId="7275BE25">
                <wp:simplePos x="0" y="0"/>
                <wp:positionH relativeFrom="column">
                  <wp:posOffset>3903345</wp:posOffset>
                </wp:positionH>
                <wp:positionV relativeFrom="paragraph">
                  <wp:posOffset>60119</wp:posOffset>
                </wp:positionV>
                <wp:extent cx="862965" cy="245745"/>
                <wp:effectExtent l="0" t="0" r="0" b="0"/>
                <wp:wrapNone/>
                <wp:docPr id="8"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rsidR="00D9250B" w:rsidRPr="00D9250B" w:rsidRDefault="00D9250B" w:rsidP="00D9250B">
                            <w:pPr>
                              <w:spacing w:line="160" w:lineRule="exact"/>
                              <w:jc w:val="center"/>
                              <w:rPr>
                                <w:b/>
                                <w:bCs/>
                                <w:sz w:val="16"/>
                                <w:szCs w:val="16"/>
                              </w:rPr>
                            </w:pPr>
                            <w:r w:rsidRPr="00D9250B">
                              <w:rPr>
                                <w:b/>
                                <w:bCs/>
                                <w:sz w:val="16"/>
                                <w:szCs w:val="16"/>
                                <w:lang w:val="fr-FR"/>
                              </w:rPr>
                              <w:t>Véhicule tracté</w:t>
                            </w:r>
                          </w:p>
                        </w:txbxContent>
                      </wps:txbx>
                      <wps:bodyPr wrap="square" rtlCol="0">
                        <a:spAutoFit/>
                      </wps:bodyPr>
                    </wps:wsp>
                  </a:graphicData>
                </a:graphic>
                <wp14:sizeRelH relativeFrom="margin">
                  <wp14:pctWidth>0</wp14:pctWidth>
                </wp14:sizeRelH>
              </wp:anchor>
            </w:drawing>
          </mc:Choice>
          <mc:Fallback>
            <w:pict>
              <v:shapetype w14:anchorId="3CFDDF8B" id="_x0000_t202" coordsize="21600,21600" o:spt="202" path="m,l,21600r21600,l21600,xe">
                <v:stroke joinstyle="miter"/>
                <v:path gradientshapeok="t" o:connecttype="rect"/>
              </v:shapetype>
              <v:shape id="TextBox 10" o:spid="_x0000_s1026" type="#_x0000_t202" style="position:absolute;left:0;text-align:left;margin-left:307.35pt;margin-top:4.75pt;width:67.95pt;height:19.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" filled="f" stroked="f">
                <v:textbox style="mso-fit-shape-to-text:t">
                  <w:txbxContent>
                    <w:p w:rsidR="00D9250B" w:rsidRPr="00D9250B" w:rsidRDefault="00D9250B" w:rsidP="00D9250B">
                      <w:pPr>
                        <w:spacing w:line="160" w:lineRule="exact"/>
                        <w:jc w:val="center"/>
                        <w:rPr>
                          <w:b/>
                          <w:bCs/>
                          <w:sz w:val="16"/>
                          <w:szCs w:val="16"/>
                        </w:rPr>
                      </w:pPr>
                      <w:r w:rsidRPr="00D9250B">
                        <w:rPr>
                          <w:b/>
                          <w:bCs/>
                          <w:sz w:val="16"/>
                          <w:szCs w:val="16"/>
                          <w:lang w:val="fr-FR"/>
                        </w:rPr>
                        <w:t>Véhicule tracté</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75921C" wp14:editId="19731B42">
                <wp:simplePos x="0" y="0"/>
                <wp:positionH relativeFrom="column">
                  <wp:posOffset>3895931</wp:posOffset>
                </wp:positionH>
                <wp:positionV relativeFrom="paragraph">
                  <wp:posOffset>307006</wp:posOffset>
                </wp:positionV>
                <wp:extent cx="862965" cy="245745"/>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rsidR="009E50CC" w:rsidRPr="00D9250B" w:rsidRDefault="00D9250B" w:rsidP="00D9250B">
                            <w:pPr>
                              <w:spacing w:line="160" w:lineRule="exact"/>
                              <w:jc w:val="center"/>
                              <w:rPr>
                                <w:b/>
                                <w:bCs/>
                                <w:sz w:val="16"/>
                                <w:szCs w:val="16"/>
                              </w:rPr>
                            </w:pPr>
                            <w:r w:rsidRPr="00D9250B">
                              <w:rPr>
                                <w:b/>
                                <w:bCs/>
                                <w:sz w:val="16"/>
                                <w:szCs w:val="16"/>
                                <w:lang w:val="fr-FR"/>
                              </w:rPr>
                              <w:t>Norme</w:t>
                            </w:r>
                            <w:r w:rsidRPr="00D9250B">
                              <w:rPr>
                                <w:b/>
                                <w:bCs/>
                                <w:sz w:val="16"/>
                                <w:szCs w:val="16"/>
                                <w:lang w:val="fr-FR"/>
                              </w:rPr>
                              <w:br/>
                            </w:r>
                            <w:r w:rsidR="009E50CC" w:rsidRPr="00D9250B">
                              <w:rPr>
                                <w:b/>
                                <w:bCs/>
                                <w:sz w:val="16"/>
                                <w:szCs w:val="16"/>
                                <w:lang w:val="fr-FR"/>
                              </w:rPr>
                              <w:t>ISO 11898</w:t>
                            </w:r>
                          </w:p>
                        </w:txbxContent>
                      </wps:txbx>
                      <wps:bodyPr wrap="square" rtlCol="0">
                        <a:spAutoFit/>
                      </wps:bodyPr>
                    </wps:wsp>
                  </a:graphicData>
                </a:graphic>
                <wp14:sizeRelH relativeFrom="margin">
                  <wp14:pctWidth>0</wp14:pctWidth>
                </wp14:sizeRelH>
              </wp:anchor>
            </w:drawing>
          </mc:Choice>
          <mc:Fallback>
            <w:pict>
              <v:shape w14:anchorId="6075921C" id="_x0000_s1027" type="#_x0000_t202" style="position:absolute;left:0;text-align:left;margin-left:306.75pt;margin-top:24.15pt;width:67.95pt;height:1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" filled="f" stroked="f">
                <v:textbox style="mso-fit-shape-to-text:t">
                  <w:txbxContent>
                    <w:p w:rsidR="009E50CC" w:rsidRPr="00D9250B" w:rsidRDefault="00D9250B" w:rsidP="00D9250B">
                      <w:pPr>
                        <w:spacing w:line="160" w:lineRule="exact"/>
                        <w:jc w:val="center"/>
                        <w:rPr>
                          <w:b/>
                          <w:bCs/>
                          <w:sz w:val="16"/>
                          <w:szCs w:val="16"/>
                        </w:rPr>
                      </w:pPr>
                      <w:r w:rsidRPr="00D9250B">
                        <w:rPr>
                          <w:b/>
                          <w:bCs/>
                          <w:sz w:val="16"/>
                          <w:szCs w:val="16"/>
                          <w:lang w:val="fr-FR"/>
                        </w:rPr>
                        <w:t>Norme</w:t>
                      </w:r>
                      <w:r w:rsidRPr="00D9250B">
                        <w:rPr>
                          <w:b/>
                          <w:bCs/>
                          <w:sz w:val="16"/>
                          <w:szCs w:val="16"/>
                          <w:lang w:val="fr-FR"/>
                        </w:rPr>
                        <w:br/>
                      </w:r>
                      <w:r w:rsidR="009E50CC" w:rsidRPr="00D9250B">
                        <w:rPr>
                          <w:b/>
                          <w:bCs/>
                          <w:sz w:val="16"/>
                          <w:szCs w:val="16"/>
                          <w:lang w:val="fr-FR"/>
                        </w:rPr>
                        <w:t>ISO 11898</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A169FA1" wp14:editId="30F6D1C9">
                <wp:simplePos x="0" y="0"/>
                <wp:positionH relativeFrom="column">
                  <wp:posOffset>3005455</wp:posOffset>
                </wp:positionH>
                <wp:positionV relativeFrom="paragraph">
                  <wp:posOffset>316436</wp:posOffset>
                </wp:positionV>
                <wp:extent cx="866140" cy="245745"/>
                <wp:effectExtent l="0" t="0" r="0" b="0"/>
                <wp:wrapNone/>
                <wp:docPr id="5" name="TextBox 10"/>
                <wp:cNvGraphicFramePr/>
                <a:graphic xmlns:a="http://schemas.openxmlformats.org/drawingml/2006/main">
                  <a:graphicData uri="http://schemas.microsoft.com/office/word/2010/wordprocessingShape">
                    <wps:wsp>
                      <wps:cNvSpPr txBox="1"/>
                      <wps:spPr>
                        <a:xfrm>
                          <a:off x="0" y="0"/>
                          <a:ext cx="866140" cy="245745"/>
                        </a:xfrm>
                        <a:prstGeom prst="rect">
                          <a:avLst/>
                        </a:prstGeom>
                        <a:noFill/>
                      </wps:spPr>
                      <wps:txbx>
                        <w:txbxContent>
                          <w:p w:rsidR="008905B0" w:rsidRPr="00D9250B" w:rsidRDefault="00D9250B" w:rsidP="00D9250B">
                            <w:pPr>
                              <w:spacing w:line="160" w:lineRule="exact"/>
                              <w:jc w:val="center"/>
                              <w:rPr>
                                <w:b/>
                                <w:bCs/>
                                <w:sz w:val="16"/>
                                <w:szCs w:val="16"/>
                              </w:rPr>
                            </w:pPr>
                            <w:r w:rsidRPr="00D9250B">
                              <w:rPr>
                                <w:b/>
                                <w:bCs/>
                                <w:sz w:val="16"/>
                                <w:szCs w:val="16"/>
                                <w:lang w:val="fr-FR"/>
                              </w:rPr>
                              <w:t xml:space="preserve">Module de gestion électronique du véhicule tracté conforme </w:t>
                            </w:r>
                            <w:r>
                              <w:rPr>
                                <w:b/>
                                <w:bCs/>
                                <w:sz w:val="16"/>
                                <w:szCs w:val="16"/>
                                <w:lang w:val="fr-FR"/>
                              </w:rPr>
                              <w:br/>
                            </w:r>
                            <w:r w:rsidRPr="00D9250B">
                              <w:rPr>
                                <w:b/>
                                <w:bCs/>
                                <w:sz w:val="16"/>
                                <w:szCs w:val="16"/>
                                <w:lang w:val="fr-FR"/>
                              </w:rPr>
                              <w:t>à la norme ISO</w:t>
                            </w:r>
                            <w:r>
                              <w:rPr>
                                <w:b/>
                                <w:bCs/>
                                <w:sz w:val="16"/>
                                <w:szCs w:val="16"/>
                                <w:lang w:val="fr-FR"/>
                              </w:rPr>
                              <w:t> </w:t>
                            </w:r>
                            <w:r w:rsidRPr="00D9250B">
                              <w:rPr>
                                <w:b/>
                                <w:bCs/>
                                <w:sz w:val="16"/>
                                <w:szCs w:val="16"/>
                                <w:lang w:val="fr-FR"/>
                              </w:rPr>
                              <w:t>11992-2</w:t>
                            </w:r>
                          </w:p>
                        </w:txbxContent>
                      </wps:txbx>
                      <wps:bodyPr wrap="square" rtlCol="0">
                        <a:spAutoFit/>
                      </wps:bodyPr>
                    </wps:wsp>
                  </a:graphicData>
                </a:graphic>
                <wp14:sizeRelH relativeFrom="margin">
                  <wp14:pctWidth>0</wp14:pctWidth>
                </wp14:sizeRelH>
              </wp:anchor>
            </w:drawing>
          </mc:Choice>
          <mc:Fallback>
            <w:pict>
              <v:shape w14:anchorId="5A169FA1" id="_x0000_s1028" type="#_x0000_t202" style="position:absolute;left:0;text-align:left;margin-left:236.65pt;margin-top:24.9pt;width:68.2pt;height:19.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" filled="f" stroked="f">
                <v:textbox style="mso-fit-shape-to-text:t">
                  <w:txbxContent>
                    <w:p w:rsidR="008905B0" w:rsidRPr="00D9250B" w:rsidRDefault="00D9250B" w:rsidP="00D9250B">
                      <w:pPr>
                        <w:spacing w:line="160" w:lineRule="exact"/>
                        <w:jc w:val="center"/>
                        <w:rPr>
                          <w:b/>
                          <w:bCs/>
                          <w:sz w:val="16"/>
                          <w:szCs w:val="16"/>
                        </w:rPr>
                      </w:pPr>
                      <w:r w:rsidRPr="00D9250B">
                        <w:rPr>
                          <w:b/>
                          <w:bCs/>
                          <w:sz w:val="16"/>
                          <w:szCs w:val="16"/>
                          <w:lang w:val="fr-FR"/>
                        </w:rPr>
                        <w:t xml:space="preserve">Module de gestion électronique du véhicule tracté conforme </w:t>
                      </w:r>
                      <w:r>
                        <w:rPr>
                          <w:b/>
                          <w:bCs/>
                          <w:sz w:val="16"/>
                          <w:szCs w:val="16"/>
                          <w:lang w:val="fr-FR"/>
                        </w:rPr>
                        <w:br/>
                      </w:r>
                      <w:r w:rsidRPr="00D9250B">
                        <w:rPr>
                          <w:b/>
                          <w:bCs/>
                          <w:sz w:val="16"/>
                          <w:szCs w:val="16"/>
                          <w:lang w:val="fr-FR"/>
                        </w:rPr>
                        <w:t>à la norme ISO</w:t>
                      </w:r>
                      <w:r>
                        <w:rPr>
                          <w:b/>
                          <w:bCs/>
                          <w:sz w:val="16"/>
                          <w:szCs w:val="16"/>
                          <w:lang w:val="fr-FR"/>
                        </w:rPr>
                        <w:t> </w:t>
                      </w:r>
                      <w:r w:rsidRPr="00D9250B">
                        <w:rPr>
                          <w:b/>
                          <w:bCs/>
                          <w:sz w:val="16"/>
                          <w:szCs w:val="16"/>
                          <w:lang w:val="fr-FR"/>
                        </w:rPr>
                        <w:t>11992-2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DB747C5" wp14:editId="6B4921DC">
                <wp:simplePos x="0" y="0"/>
                <wp:positionH relativeFrom="column">
                  <wp:posOffset>4819015</wp:posOffset>
                </wp:positionH>
                <wp:positionV relativeFrom="paragraph">
                  <wp:posOffset>256111</wp:posOffset>
                </wp:positionV>
                <wp:extent cx="866633" cy="246221"/>
                <wp:effectExtent l="0" t="0" r="0" b="0"/>
                <wp:wrapNone/>
                <wp:docPr id="7" name="TextBox 10"/>
                <wp:cNvGraphicFramePr/>
                <a:graphic xmlns:a="http://schemas.openxmlformats.org/drawingml/2006/main">
                  <a:graphicData uri="http://schemas.microsoft.com/office/word/2010/wordprocessingShape">
                    <wps:wsp>
                      <wps:cNvSpPr txBox="1"/>
                      <wps:spPr>
                        <a:xfrm>
                          <a:off x="0" y="0"/>
                          <a:ext cx="866633" cy="246221"/>
                        </a:xfrm>
                        <a:prstGeom prst="rect">
                          <a:avLst/>
                        </a:prstGeom>
                        <a:noFill/>
                      </wps:spPr>
                      <wps:txbx>
                        <w:txbxContent>
                          <w:p w:rsidR="00D9250B" w:rsidRPr="00D9250B" w:rsidRDefault="00D9250B" w:rsidP="00D9250B">
                            <w:pPr>
                              <w:spacing w:line="160" w:lineRule="exact"/>
                              <w:jc w:val="center"/>
                              <w:rPr>
                                <w:b/>
                                <w:bCs/>
                                <w:sz w:val="16"/>
                                <w:szCs w:val="16"/>
                              </w:rPr>
                            </w:pPr>
                            <w:r w:rsidRPr="00D9250B">
                              <w:rPr>
                                <w:b/>
                                <w:bCs/>
                                <w:sz w:val="16"/>
                                <w:szCs w:val="16"/>
                                <w:lang w:val="fr-FR"/>
                              </w:rPr>
                              <w:t>Module de gestion électronique assurant la fonction de surveillance de la pression des pneumatiques</w:t>
                            </w:r>
                          </w:p>
                        </w:txbxContent>
                      </wps:txbx>
                      <wps:bodyPr wrap="square" rtlCol="0">
                        <a:spAutoFit/>
                      </wps:bodyPr>
                    </wps:wsp>
                  </a:graphicData>
                </a:graphic>
                <wp14:sizeRelH relativeFrom="margin">
                  <wp14:pctWidth>0</wp14:pctWidth>
                </wp14:sizeRelH>
              </wp:anchor>
            </w:drawing>
          </mc:Choice>
          <mc:Fallback>
            <w:pict>
              <v:shape w14:anchorId="2DB747C5" id="_x0000_s1029" type="#_x0000_t202" style="position:absolute;left:0;text-align:left;margin-left:379.45pt;margin-top:20.15pt;width:68.25pt;height:19.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" filled="f" stroked="f">
                <v:textbox style="mso-fit-shape-to-text:t">
                  <w:txbxContent>
                    <w:p w:rsidR="00D9250B" w:rsidRPr="00D9250B" w:rsidRDefault="00D9250B" w:rsidP="00D9250B">
                      <w:pPr>
                        <w:spacing w:line="160" w:lineRule="exact"/>
                        <w:jc w:val="center"/>
                        <w:rPr>
                          <w:b/>
                          <w:bCs/>
                          <w:sz w:val="16"/>
                          <w:szCs w:val="16"/>
                        </w:rPr>
                      </w:pPr>
                      <w:r w:rsidRPr="00D9250B">
                        <w:rPr>
                          <w:b/>
                          <w:bCs/>
                          <w:sz w:val="16"/>
                          <w:szCs w:val="16"/>
                          <w:lang w:val="fr-FR"/>
                        </w:rPr>
                        <w:t>Module de gestion électronique assurant la fonction de surveillance de la pression des pneumatiques</w:t>
                      </w:r>
                    </w:p>
                  </w:txbxContent>
                </v:textbox>
              </v:shape>
            </w:pict>
          </mc:Fallback>
        </mc:AlternateContent>
      </w:r>
      <w:r w:rsidR="008905B0">
        <w:rPr>
          <w:noProof/>
        </w:rPr>
        <mc:AlternateContent>
          <mc:Choice Requires="wps">
            <w:drawing>
              <wp:anchor distT="0" distB="0" distL="114300" distR="114300" simplePos="0" relativeHeight="251660288" behindDoc="0" locked="0" layoutInCell="1" allowOverlap="1" wp14:anchorId="6FE979B5" wp14:editId="6AEF0093">
                <wp:simplePos x="0" y="0"/>
                <wp:positionH relativeFrom="column">
                  <wp:posOffset>2038663</wp:posOffset>
                </wp:positionH>
                <wp:positionV relativeFrom="paragraph">
                  <wp:posOffset>152134</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rsidR="009E50CC" w:rsidRPr="00D9250B" w:rsidRDefault="008905B0" w:rsidP="00D9250B">
                            <w:pPr>
                              <w:spacing w:line="160" w:lineRule="exact"/>
                              <w:jc w:val="center"/>
                              <w:rPr>
                                <w:b/>
                                <w:bCs/>
                                <w:sz w:val="16"/>
                                <w:szCs w:val="16"/>
                              </w:rPr>
                            </w:pPr>
                            <w:r w:rsidRPr="00D9250B">
                              <w:rPr>
                                <w:b/>
                                <w:bCs/>
                                <w:sz w:val="16"/>
                                <w:szCs w:val="16"/>
                                <w:lang w:val="fr-FR"/>
                              </w:rPr>
                              <w:t>Norme</w:t>
                            </w:r>
                            <w:r w:rsidRPr="00D9250B">
                              <w:rPr>
                                <w:b/>
                                <w:bCs/>
                                <w:sz w:val="16"/>
                                <w:szCs w:val="16"/>
                                <w:lang w:val="fr-FR"/>
                              </w:rPr>
                              <w:br/>
                            </w:r>
                            <w:r w:rsidR="009E50CC" w:rsidRPr="00D9250B">
                              <w:rPr>
                                <w:b/>
                                <w:bCs/>
                                <w:sz w:val="16"/>
                                <w:szCs w:val="16"/>
                                <w:lang w:val="fr-FR"/>
                              </w:rPr>
                              <w:t>ISO 11992-2</w:t>
                            </w:r>
                          </w:p>
                        </w:txbxContent>
                      </wps:txbx>
                      <wps:bodyPr wrap="square" rtlCol="0">
                        <a:spAutoFit/>
                      </wps:bodyPr>
                    </wps:wsp>
                  </a:graphicData>
                </a:graphic>
                <wp14:sizeRelH relativeFrom="margin">
                  <wp14:pctWidth>0</wp14:pctWidth>
                </wp14:sizeRelH>
              </wp:anchor>
            </w:drawing>
          </mc:Choice>
          <mc:Fallback>
            <w:pict>
              <v:shape w14:anchorId="6FE979B5" id="_x0000_s1030" type="#_x0000_t202" style="position:absolute;left:0;text-align:left;margin-left:160.5pt;margin-top:12pt;width:67.95pt;height:1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" filled="f" stroked="f">
                <v:textbox style="mso-fit-shape-to-text:t">
                  <w:txbxContent>
                    <w:p w:rsidR="009E50CC" w:rsidRPr="00D9250B" w:rsidRDefault="008905B0" w:rsidP="00D9250B">
                      <w:pPr>
                        <w:spacing w:line="160" w:lineRule="exact"/>
                        <w:jc w:val="center"/>
                        <w:rPr>
                          <w:b/>
                          <w:bCs/>
                          <w:sz w:val="16"/>
                          <w:szCs w:val="16"/>
                        </w:rPr>
                      </w:pPr>
                      <w:r w:rsidRPr="00D9250B">
                        <w:rPr>
                          <w:b/>
                          <w:bCs/>
                          <w:sz w:val="16"/>
                          <w:szCs w:val="16"/>
                          <w:lang w:val="fr-FR"/>
                        </w:rPr>
                        <w:t>Norme</w:t>
                      </w:r>
                      <w:r w:rsidRPr="00D9250B">
                        <w:rPr>
                          <w:b/>
                          <w:bCs/>
                          <w:sz w:val="16"/>
                          <w:szCs w:val="16"/>
                          <w:lang w:val="fr-FR"/>
                        </w:rPr>
                        <w:br/>
                      </w:r>
                      <w:r w:rsidR="009E50CC" w:rsidRPr="00D9250B">
                        <w:rPr>
                          <w:b/>
                          <w:bCs/>
                          <w:sz w:val="16"/>
                          <w:szCs w:val="16"/>
                          <w:lang w:val="fr-FR"/>
                        </w:rPr>
                        <w:t>ISO 11992-2</w:t>
                      </w:r>
                    </w:p>
                  </w:txbxContent>
                </v:textbox>
              </v:shape>
            </w:pict>
          </mc:Fallback>
        </mc:AlternateContent>
      </w:r>
      <w:r w:rsidR="008905B0">
        <w:rPr>
          <w:noProof/>
        </w:rPr>
        <mc:AlternateContent>
          <mc:Choice Requires="wps">
            <w:drawing>
              <wp:anchor distT="0" distB="0" distL="114300" distR="114300" simplePos="0" relativeHeight="251664384" behindDoc="0" locked="0" layoutInCell="1" allowOverlap="1" wp14:anchorId="0A906F92" wp14:editId="6214F513">
                <wp:simplePos x="0" y="0"/>
                <wp:positionH relativeFrom="column">
                  <wp:posOffset>753869</wp:posOffset>
                </wp:positionH>
                <wp:positionV relativeFrom="paragraph">
                  <wp:posOffset>88530</wp:posOffset>
                </wp:positionV>
                <wp:extent cx="1160060" cy="246221"/>
                <wp:effectExtent l="0" t="0" r="0" b="0"/>
                <wp:wrapNone/>
                <wp:docPr id="4" name="TextBox 10"/>
                <wp:cNvGraphicFramePr/>
                <a:graphic xmlns:a="http://schemas.openxmlformats.org/drawingml/2006/main">
                  <a:graphicData uri="http://schemas.microsoft.com/office/word/2010/wordprocessingShape">
                    <wps:wsp>
                      <wps:cNvSpPr txBox="1"/>
                      <wps:spPr>
                        <a:xfrm>
                          <a:off x="0" y="0"/>
                          <a:ext cx="1160060" cy="246221"/>
                        </a:xfrm>
                        <a:prstGeom prst="rect">
                          <a:avLst/>
                        </a:prstGeom>
                        <a:noFill/>
                      </wps:spPr>
                      <wps:txbx>
                        <w:txbxContent>
                          <w:p w:rsidR="008905B0" w:rsidRPr="00D9250B" w:rsidRDefault="008905B0" w:rsidP="00D9250B">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wps:txbx>
                      <wps:bodyPr wrap="square" rtlCol="0">
                        <a:spAutoFit/>
                      </wps:bodyPr>
                    </wps:wsp>
                  </a:graphicData>
                </a:graphic>
                <wp14:sizeRelH relativeFrom="margin">
                  <wp14:pctWidth>0</wp14:pctWidth>
                </wp14:sizeRelH>
              </wp:anchor>
            </w:drawing>
          </mc:Choice>
          <mc:Fallback>
            <w:pict>
              <v:shape w14:anchorId="0A906F92" id="_x0000_s1031" type="#_x0000_t202" style="position:absolute;left:0;text-align:left;margin-left:59.35pt;margin-top:6.95pt;width:91.35pt;height:19.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" filled="f" stroked="f">
                <v:textbox style="mso-fit-shape-to-text:t">
                  <w:txbxContent>
                    <w:p w:rsidR="008905B0" w:rsidRPr="00D9250B" w:rsidRDefault="008905B0" w:rsidP="00D9250B">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v:textbox>
              </v:shape>
            </w:pict>
          </mc:Fallback>
        </mc:AlternateContent>
      </w:r>
      <w:r w:rsidR="009E50CC">
        <w:rPr>
          <w:b/>
          <w:bCs/>
          <w:noProof/>
          <w:lang w:val="en-GB"/>
        </w:rPr>
        <mc:AlternateContent>
          <mc:Choice Requires="wpg">
            <w:drawing>
              <wp:inline distT="0" distB="0" distL="0" distR="0" wp14:anchorId="12861E48">
                <wp:extent cx="4933316" cy="1370838"/>
                <wp:effectExtent l="19050" t="19050" r="19685" b="20320"/>
                <wp:docPr id="19" name="Group 19"/>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17"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CC" w:rsidRPr="0092677D" w:rsidRDefault="009E50CC" w:rsidP="002A7E86">
                              <w:pPr>
                                <w:spacing w:after="120"/>
                                <w:jc w:val="center"/>
                                <w:rPr>
                                  <w:b/>
                                  <w:bCs/>
                                </w:rPr>
                              </w:pPr>
                              <w:r>
                                <w:rPr>
                                  <w:b/>
                                  <w:bCs/>
                                  <w:lang w:val="fr-FR"/>
                                </w:rPr>
                                <w:t>Véhicule tracté</w:t>
                              </w:r>
                            </w:p>
                          </w:txbxContent>
                        </wps:txbx>
                        <wps:bodyPr rtlCol="0" anchor="t"/>
                      </wps:wsp>
                      <wps:wsp>
                        <wps:cNvPr id="10" name="Rectangle 9">
                          <a:extLst>
                            <a:ext uri="{FF2B5EF4-FFF2-40B4-BE49-F238E27FC236}">
                              <a16:creationId xmlns:a16="http://schemas.microsoft.com/office/drawing/2014/main" id="{605B65E4-7C75-409E-B2EB-53A07BF4E0C4}"/>
                            </a:ext>
                          </a:extLst>
                        </wps:cNvPr>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2">
                          <a:extLst>
                            <a:ext uri="{FF2B5EF4-FFF2-40B4-BE49-F238E27FC236}">
                              <a16:creationId xmlns:a16="http://schemas.microsoft.com/office/drawing/2014/main" id="{729759E3-27A3-4900-976F-4E9323E78C4C}"/>
                            </a:ext>
                          </a:extLst>
                        </wps:cNvPr>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a:extLst>
                            <a:ext uri="{FF2B5EF4-FFF2-40B4-BE49-F238E27FC236}">
                              <a16:creationId xmlns:a16="http://schemas.microsoft.com/office/drawing/2014/main" id="{DFC8DFA5-DE42-4D28-AE8E-6175EAAAB6B8}"/>
                            </a:ext>
                          </a:extLst>
                        </wps:cNvPr>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CC" w:rsidRPr="0092677D" w:rsidRDefault="009E50CC" w:rsidP="002A7E86">
                              <w:pPr>
                                <w:spacing w:after="120"/>
                                <w:jc w:val="center"/>
                                <w:rPr>
                                  <w:b/>
                                  <w:bCs/>
                                </w:rPr>
                              </w:pPr>
                              <w:r>
                                <w:rPr>
                                  <w:b/>
                                  <w:bCs/>
                                  <w:lang w:val="fr-FR"/>
                                </w:rPr>
                                <w:t>Simulateur de véhicule tracteur conforme à la norme ISO 11992</w:t>
                              </w:r>
                            </w:p>
                          </w:txbxContent>
                        </wps:txbx>
                        <wps:bodyPr rtlCol="0" anchor="t"/>
                      </wps:wsp>
                      <wps:wsp>
                        <wps:cNvPr id="18"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CC" w:rsidRPr="0092677D" w:rsidRDefault="009E50CC" w:rsidP="002A7E86">
                              <w:pPr>
                                <w:spacing w:after="120"/>
                                <w:jc w:val="center"/>
                                <w:rPr>
                                  <w:b/>
                                  <w:bCs/>
                                  <w:sz w:val="18"/>
                                  <w:szCs w:val="18"/>
                                </w:rPr>
                              </w:pPr>
                              <w:r>
                                <w:rPr>
                                  <w:b/>
                                  <w:bCs/>
                                  <w:lang w:val="fr-FR"/>
                                </w:rPr>
                                <w:t>Module de gestion électronique de véhicule tracté conforme à la norme</w:t>
                              </w:r>
                              <w:r>
                                <w:rPr>
                                  <w:lang w:val="fr-FR"/>
                                </w:rPr>
                                <w:t xml:space="preserve"> </w:t>
                              </w:r>
                              <w:r>
                                <w:rPr>
                                  <w:b/>
                                  <w:bCs/>
                                  <w:lang w:val="fr-FR"/>
                                </w:rPr>
                                <w:t>ISO 11992-2</w:t>
                              </w:r>
                            </w:p>
                          </w:txbxContent>
                        </wps:txbx>
                        <wps:bodyPr rtlCol="0" anchor="ctr"/>
                      </wps:wsp>
                      <wps:wsp>
                        <wps:cNvPr id="9" name="Rectangle 8">
                          <a:extLst>
                            <a:ext uri="{FF2B5EF4-FFF2-40B4-BE49-F238E27FC236}">
                              <a16:creationId xmlns:a16="http://schemas.microsoft.com/office/drawing/2014/main" id="{02355C93-831D-4FCB-9073-722EED416DD5}"/>
                            </a:ext>
                          </a:extLst>
                        </wps:cNvPr>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CC" w:rsidRPr="000311AC" w:rsidRDefault="009E50CC" w:rsidP="002A7E86">
                              <w:pPr>
                                <w:spacing w:after="120"/>
                                <w:ind w:right="-33"/>
                                <w:jc w:val="center"/>
                                <w:rPr>
                                  <w:b/>
                                  <w:bCs/>
                                  <w:sz w:val="18"/>
                                  <w:szCs w:val="18"/>
                                </w:rPr>
                              </w:pPr>
                              <w:r>
                                <w:rPr>
                                  <w:b/>
                                  <w:bCs/>
                                  <w:lang w:val="fr-FR"/>
                                </w:rPr>
                                <w:t>Module de gestion électronique fournissant la fonctionnalité de surveillance de la pression des pneumatiques</w:t>
                              </w:r>
                            </w:p>
                          </w:txbxContent>
                        </wps:txbx>
                        <wps:bodyPr rtlCol="0" anchor="ctr"/>
                      </wps:wsp>
                    </wpg:wgp>
                  </a:graphicData>
                </a:graphic>
              </wp:inline>
            </w:drawing>
          </mc:Choice>
          <mc:Fallback>
            <w:pict>
              <v:group w14:anchorId="12861E48" id="Group 19" o:spid="_x0000_s1032" style="width:388.45pt;height:107.95pt;mso-position-horizontal-relative:char;mso-position-vertical-relative:line"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">
                <v:rect id="Rectangle 6" o:spid="_x0000_s1033"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" fillcolor="white [3212]" strokecolor="black [3213]" strokeweight="2.25pt">
                  <v:textbox>
                    <w:txbxContent>
                      <w:p w:rsidR="009E50CC" w:rsidRPr="0092677D" w:rsidRDefault="009E50CC" w:rsidP="002A7E86">
                        <w:pPr>
                          <w:spacing w:after="120"/>
                          <w:jc w:val="center"/>
                          <w:rPr>
                            <w:b/>
                            <w:bCs/>
                          </w:rPr>
                        </w:pPr>
                        <w:r>
                          <w:rPr>
                            <w:b/>
                            <w:bCs/>
                            <w:lang w:val="fr-FR"/>
                          </w:rPr>
                          <w:t>Véhicule tracté</w:t>
                        </w:r>
                      </w:p>
                    </w:txbxContent>
                  </v:textbox>
                </v:rect>
                <v:rect id="Rectangle 9" o:spid="_x0000_s1034"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12" o:spid="_x0000_s1035"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mHwwAAANsAAAAPAAAAZHJzL2Rvd25yZXYueG1sRE9La8JA&#10;EL4X/A/LCL2IbppC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IMkZh8MAAADbAAAADwAA&#10;AAAAAAAAAAAAAAAHAgAAZHJzL2Rvd25yZXYueG1sUEsFBgAAAAADAAMAtwAAAPcCAAAAAA==&#10;" fillcolor="white [3212]" strokecolor="black [3213]" strokeweight="2.25pt"/>
                <v:rect id="Rectangle 5" o:spid="_x0000_s1036"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" fillcolor="white [3212]" strokecolor="black [3213]" strokeweight="2.25pt">
                  <v:textbox>
                    <w:txbxContent>
                      <w:p w:rsidR="009E50CC" w:rsidRPr="0092677D" w:rsidRDefault="009E50CC" w:rsidP="002A7E86">
                        <w:pPr>
                          <w:spacing w:after="120"/>
                          <w:jc w:val="center"/>
                          <w:rPr>
                            <w:b/>
                            <w:bCs/>
                          </w:rPr>
                        </w:pPr>
                        <w:r>
                          <w:rPr>
                            <w:b/>
                            <w:bCs/>
                            <w:lang w:val="fr-FR"/>
                          </w:rPr>
                          <w:t>Simulateur de véhicule tracteur conforme à la norme ISO 11992</w:t>
                        </w:r>
                      </w:p>
                    </w:txbxContent>
                  </v:textbox>
                </v:rect>
                <v:rect id="Rectangle 7" o:spid="_x0000_s1037"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" fillcolor="white [3212]" strokecolor="black [3213]" strokeweight="2.25pt">
                  <v:textbox>
                    <w:txbxContent>
                      <w:p w:rsidR="009E50CC" w:rsidRPr="0092677D" w:rsidRDefault="009E50CC" w:rsidP="002A7E86">
                        <w:pPr>
                          <w:spacing w:after="120"/>
                          <w:jc w:val="center"/>
                          <w:rPr>
                            <w:b/>
                            <w:bCs/>
                            <w:sz w:val="18"/>
                            <w:szCs w:val="18"/>
                          </w:rPr>
                        </w:pPr>
                        <w:r>
                          <w:rPr>
                            <w:b/>
                            <w:bCs/>
                            <w:lang w:val="fr-FR"/>
                          </w:rPr>
                          <w:t>Module de gestion électronique de véhicule tracté conforme à la norme</w:t>
                        </w:r>
                        <w:r>
                          <w:rPr>
                            <w:lang w:val="fr-FR"/>
                          </w:rPr>
                          <w:t xml:space="preserve"> </w:t>
                        </w:r>
                        <w:r>
                          <w:rPr>
                            <w:b/>
                            <w:bCs/>
                            <w:lang w:val="fr-FR"/>
                          </w:rPr>
                          <w:t>ISO 11992-2</w:t>
                        </w:r>
                      </w:p>
                    </w:txbxContent>
                  </v:textbox>
                </v:rect>
                <v:rect id="Rectangle 8" o:spid="_x0000_s1038"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textbox>
                    <w:txbxContent>
                      <w:p w:rsidR="009E50CC" w:rsidRPr="000311AC" w:rsidRDefault="009E50CC" w:rsidP="002A7E86">
                        <w:pPr>
                          <w:spacing w:after="120"/>
                          <w:ind w:right="-33"/>
                          <w:jc w:val="center"/>
                          <w:rPr>
                            <w:b/>
                            <w:bCs/>
                            <w:sz w:val="18"/>
                            <w:szCs w:val="18"/>
                          </w:rPr>
                        </w:pPr>
                        <w:r>
                          <w:rPr>
                            <w:b/>
                            <w:bCs/>
                            <w:lang w:val="fr-FR"/>
                          </w:rPr>
                          <w:t>Module de gestion électronique fournissant la fonctionnalité de surveillance de la pression des pneumatiques</w:t>
                        </w:r>
                      </w:p>
                    </w:txbxContent>
                  </v:textbox>
                </v:rect>
                <w10:anchorlock/>
              </v:group>
            </w:pict>
          </mc:Fallback>
        </mc:AlternateContent>
      </w:r>
    </w:p>
    <w:p w:rsidR="009E50CC" w:rsidRDefault="009E50CC" w:rsidP="00D9250B">
      <w:pPr>
        <w:pStyle w:val="SingleTxtG"/>
        <w:spacing w:before="240"/>
        <w:jc w:val="left"/>
        <w:rPr>
          <w:b/>
          <w:bCs/>
        </w:rPr>
      </w:pPr>
      <w:r>
        <w:rPr>
          <w:b/>
          <w:bCs/>
          <w:lang w:val="fr-FR"/>
        </w:rPr>
        <w:t>Figure 2</w:t>
      </w:r>
      <w:r w:rsidR="00D9250B">
        <w:rPr>
          <w:b/>
          <w:bCs/>
          <w:lang w:val="fr-FR"/>
        </w:rPr>
        <w:br/>
      </w:r>
      <w:r w:rsidRPr="006E36B8">
        <w:rPr>
          <w:b/>
          <w:bCs/>
          <w:lang w:val="fr-FR"/>
        </w:rPr>
        <w:t xml:space="preserve">Configuration </w:t>
      </w:r>
      <w:r>
        <w:rPr>
          <w:b/>
          <w:bCs/>
          <w:lang w:val="fr-FR"/>
        </w:rPr>
        <w:t xml:space="preserve">du dispositif à l’essai et du simulateur de véhicule </w:t>
      </w:r>
      <w:r w:rsidRPr="006E36B8">
        <w:rPr>
          <w:b/>
          <w:bCs/>
          <w:lang w:val="fr-FR"/>
        </w:rPr>
        <w:t xml:space="preserve">dans laquelle </w:t>
      </w:r>
      <w:r>
        <w:rPr>
          <w:b/>
          <w:bCs/>
          <w:lang w:val="fr-FR"/>
        </w:rPr>
        <w:t>la fonction de surveillance de la pression des pneumatiques est assurée par un module de gestion électronique connecté au véhicule tracteur</w:t>
      </w:r>
    </w:p>
    <w:p w:rsidR="009E50CC" w:rsidRPr="001A7E6B" w:rsidRDefault="00A958BA" w:rsidP="00D9250B">
      <w:pPr>
        <w:pStyle w:val="SingleTxtG"/>
        <w:ind w:left="2268" w:hanging="1134"/>
        <w:rPr>
          <w:b/>
          <w:bCs/>
          <w:lang w:val="fr-FR"/>
        </w:rPr>
      </w:pPr>
      <w:r>
        <w:rPr>
          <w:noProof/>
        </w:rPr>
        <mc:AlternateContent>
          <mc:Choice Requires="wps">
            <w:drawing>
              <wp:anchor distT="0" distB="0" distL="114300" distR="114300" simplePos="0" relativeHeight="251678720" behindDoc="0" locked="0" layoutInCell="1" allowOverlap="1" wp14:anchorId="1A2BBE65" wp14:editId="1B33D8B9">
                <wp:simplePos x="0" y="0"/>
                <wp:positionH relativeFrom="column">
                  <wp:posOffset>3037994</wp:posOffset>
                </wp:positionH>
                <wp:positionV relativeFrom="paragraph">
                  <wp:posOffset>413607</wp:posOffset>
                </wp:positionV>
                <wp:extent cx="1808703" cy="592853"/>
                <wp:effectExtent l="0" t="0" r="0" b="0"/>
                <wp:wrapNone/>
                <wp:docPr id="16" name="TextBox 10"/>
                <wp:cNvGraphicFramePr/>
                <a:graphic xmlns:a="http://schemas.openxmlformats.org/drawingml/2006/main">
                  <a:graphicData uri="http://schemas.microsoft.com/office/word/2010/wordprocessingShape">
                    <wps:wsp>
                      <wps:cNvSpPr txBox="1"/>
                      <wps:spPr>
                        <a:xfrm>
                          <a:off x="0" y="0"/>
                          <a:ext cx="1808703" cy="592853"/>
                        </a:xfrm>
                        <a:prstGeom prst="rect">
                          <a:avLst/>
                        </a:prstGeom>
                        <a:noFill/>
                      </wps:spPr>
                      <wps:txbx>
                        <w:txbxContent>
                          <w:p w:rsidR="00A958BA" w:rsidRPr="00D9250B" w:rsidRDefault="00A958BA" w:rsidP="00A958BA">
                            <w:pPr>
                              <w:spacing w:line="160" w:lineRule="exact"/>
                              <w:jc w:val="center"/>
                              <w:rPr>
                                <w:b/>
                                <w:bCs/>
                                <w:sz w:val="16"/>
                                <w:szCs w:val="16"/>
                              </w:rPr>
                            </w:pPr>
                            <w:r w:rsidRPr="00A958BA">
                              <w:rPr>
                                <w:b/>
                                <w:bCs/>
                                <w:sz w:val="16"/>
                                <w:szCs w:val="16"/>
                                <w:lang w:val="fr-FR"/>
                              </w:rPr>
                              <w:t xml:space="preserve">Module de gestion électronique du véhicule tracté conforme à la norme ISO 11992-2 et assurant une fonction de surveillance de la pression </w:t>
                            </w:r>
                            <w:r>
                              <w:rPr>
                                <w:b/>
                                <w:bCs/>
                                <w:sz w:val="16"/>
                                <w:szCs w:val="16"/>
                                <w:lang w:val="fr-FR"/>
                              </w:rPr>
                              <w:br/>
                            </w:r>
                            <w:r w:rsidRPr="00A958BA">
                              <w:rPr>
                                <w:b/>
                                <w:bCs/>
                                <w:sz w:val="16"/>
                                <w:szCs w:val="16"/>
                                <w:lang w:val="fr-FR"/>
                              </w:rPr>
                              <w:t>des pneumatiques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2BBE65" id="_x0000_s1039" type="#_x0000_t202" style="position:absolute;left:0;text-align:left;margin-left:239.2pt;margin-top:32.55pt;width:142.4pt;height:4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" filled="f" stroked="f">
                <v:textbox>
                  <w:txbxContent>
                    <w:p w:rsidR="00A958BA" w:rsidRPr="00D9250B" w:rsidRDefault="00A958BA" w:rsidP="00A958BA">
                      <w:pPr>
                        <w:spacing w:line="160" w:lineRule="exact"/>
                        <w:jc w:val="center"/>
                        <w:rPr>
                          <w:b/>
                          <w:bCs/>
                          <w:sz w:val="16"/>
                          <w:szCs w:val="16"/>
                        </w:rPr>
                      </w:pPr>
                      <w:r w:rsidRPr="00A958BA">
                        <w:rPr>
                          <w:b/>
                          <w:bCs/>
                          <w:sz w:val="16"/>
                          <w:szCs w:val="16"/>
                          <w:lang w:val="fr-FR"/>
                        </w:rPr>
                        <w:t xml:space="preserve">Module de gestion électronique du véhicule tracté conforme à la norme ISO 11992-2 et assurant une fonction de surveillance de la pression </w:t>
                      </w:r>
                      <w:r>
                        <w:rPr>
                          <w:b/>
                          <w:bCs/>
                          <w:sz w:val="16"/>
                          <w:szCs w:val="16"/>
                          <w:lang w:val="fr-FR"/>
                        </w:rPr>
                        <w:br/>
                      </w:r>
                      <w:r w:rsidRPr="00A958BA">
                        <w:rPr>
                          <w:b/>
                          <w:bCs/>
                          <w:sz w:val="16"/>
                          <w:szCs w:val="16"/>
                          <w:lang w:val="fr-FR"/>
                        </w:rPr>
                        <w:t>des pneumatiques</w:t>
                      </w:r>
                    </w:p>
                  </w:txbxContent>
                </v:textbox>
              </v:shape>
            </w:pict>
          </mc:Fallback>
        </mc:AlternateContent>
      </w:r>
      <w:r w:rsidR="00D9250B">
        <w:rPr>
          <w:noProof/>
        </w:rPr>
        <mc:AlternateContent>
          <mc:Choice Requires="wps">
            <w:drawing>
              <wp:anchor distT="0" distB="0" distL="114300" distR="114300" simplePos="0" relativeHeight="251676672" behindDoc="0" locked="0" layoutInCell="1" allowOverlap="1" wp14:anchorId="6D3C6608" wp14:editId="412337D1">
                <wp:simplePos x="0" y="0"/>
                <wp:positionH relativeFrom="column">
                  <wp:posOffset>3964074</wp:posOffset>
                </wp:positionH>
                <wp:positionV relativeFrom="paragraph">
                  <wp:posOffset>112207</wp:posOffset>
                </wp:positionV>
                <wp:extent cx="862965" cy="245745"/>
                <wp:effectExtent l="0" t="0" r="0" b="0"/>
                <wp:wrapNone/>
                <wp:docPr id="15"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rsidR="00D9250B" w:rsidRPr="00D9250B" w:rsidRDefault="00D9250B" w:rsidP="00D9250B">
                            <w:pPr>
                              <w:spacing w:line="160" w:lineRule="exact"/>
                              <w:jc w:val="center"/>
                              <w:rPr>
                                <w:b/>
                                <w:bCs/>
                                <w:sz w:val="16"/>
                                <w:szCs w:val="16"/>
                              </w:rPr>
                            </w:pPr>
                            <w:r w:rsidRPr="00D9250B">
                              <w:rPr>
                                <w:b/>
                                <w:bCs/>
                                <w:sz w:val="16"/>
                                <w:szCs w:val="16"/>
                                <w:lang w:val="fr-FR"/>
                              </w:rPr>
                              <w:t>Véhicule tracté</w:t>
                            </w:r>
                          </w:p>
                        </w:txbxContent>
                      </wps:txbx>
                      <wps:bodyPr wrap="square" rtlCol="0">
                        <a:spAutoFit/>
                      </wps:bodyPr>
                    </wps:wsp>
                  </a:graphicData>
                </a:graphic>
                <wp14:sizeRelH relativeFrom="margin">
                  <wp14:pctWidth>0</wp14:pctWidth>
                </wp14:sizeRelH>
              </wp:anchor>
            </w:drawing>
          </mc:Choice>
          <mc:Fallback>
            <w:pict>
              <v:shape w14:anchorId="6D3C6608" id="_x0000_s1040" type="#_x0000_t202" style="position:absolute;left:0;text-align:left;margin-left:312.15pt;margin-top:8.85pt;width:67.95pt;height:19.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" filled="f" stroked="f">
                <v:textbox style="mso-fit-shape-to-text:t">
                  <w:txbxContent>
                    <w:p w:rsidR="00D9250B" w:rsidRPr="00D9250B" w:rsidRDefault="00D9250B" w:rsidP="00D9250B">
                      <w:pPr>
                        <w:spacing w:line="160" w:lineRule="exact"/>
                        <w:jc w:val="center"/>
                        <w:rPr>
                          <w:b/>
                          <w:bCs/>
                          <w:sz w:val="16"/>
                          <w:szCs w:val="16"/>
                        </w:rPr>
                      </w:pPr>
                      <w:r w:rsidRPr="00D9250B">
                        <w:rPr>
                          <w:b/>
                          <w:bCs/>
                          <w:sz w:val="16"/>
                          <w:szCs w:val="16"/>
                          <w:lang w:val="fr-FR"/>
                        </w:rPr>
                        <w:t>Véhicule tracté</w:t>
                      </w:r>
                    </w:p>
                  </w:txbxContent>
                </v:textbox>
              </v:shape>
            </w:pict>
          </mc:Fallback>
        </mc:AlternateContent>
      </w:r>
      <w:r w:rsidR="00D9250B">
        <w:rPr>
          <w:noProof/>
        </w:rPr>
        <mc:AlternateContent>
          <mc:Choice Requires="wps">
            <w:drawing>
              <wp:anchor distT="0" distB="0" distL="114300" distR="114300" simplePos="0" relativeHeight="251674624" behindDoc="0" locked="0" layoutInCell="1" allowOverlap="1" wp14:anchorId="25D2C295" wp14:editId="217F86B4">
                <wp:simplePos x="0" y="0"/>
                <wp:positionH relativeFrom="column">
                  <wp:posOffset>2034540</wp:posOffset>
                </wp:positionH>
                <wp:positionV relativeFrom="paragraph">
                  <wp:posOffset>164207</wp:posOffset>
                </wp:positionV>
                <wp:extent cx="862965" cy="245745"/>
                <wp:effectExtent l="0" t="0" r="0" b="0"/>
                <wp:wrapNone/>
                <wp:docPr id="14"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rsidR="00D9250B" w:rsidRPr="00D9250B" w:rsidRDefault="00D9250B" w:rsidP="00D9250B">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11992-2</w:t>
                            </w:r>
                          </w:p>
                        </w:txbxContent>
                      </wps:txbx>
                      <wps:bodyPr wrap="square" rtlCol="0">
                        <a:spAutoFit/>
                      </wps:bodyPr>
                    </wps:wsp>
                  </a:graphicData>
                </a:graphic>
                <wp14:sizeRelH relativeFrom="margin">
                  <wp14:pctWidth>0</wp14:pctWidth>
                </wp14:sizeRelH>
              </wp:anchor>
            </w:drawing>
          </mc:Choice>
          <mc:Fallback>
            <w:pict>
              <v:shape w14:anchorId="25D2C295" id="_x0000_s1041" type="#_x0000_t202" style="position:absolute;left:0;text-align:left;margin-left:160.2pt;margin-top:12.95pt;width:67.95pt;height:1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" filled="f" stroked="f">
                <v:textbox style="mso-fit-shape-to-text:t">
                  <w:txbxContent>
                    <w:p w:rsidR="00D9250B" w:rsidRPr="00D9250B" w:rsidRDefault="00D9250B" w:rsidP="00D9250B">
                      <w:pPr>
                        <w:spacing w:line="160" w:lineRule="exact"/>
                        <w:jc w:val="center"/>
                        <w:rPr>
                          <w:b/>
                          <w:bCs/>
                          <w:sz w:val="16"/>
                          <w:szCs w:val="16"/>
                        </w:rPr>
                      </w:pPr>
                      <w:r w:rsidRPr="00D9250B">
                        <w:rPr>
                          <w:b/>
                          <w:bCs/>
                          <w:sz w:val="16"/>
                          <w:szCs w:val="16"/>
                          <w:lang w:val="fr-FR"/>
                        </w:rPr>
                        <w:t>Norme</w:t>
                      </w:r>
                      <w:r w:rsidRPr="00D9250B">
                        <w:rPr>
                          <w:b/>
                          <w:bCs/>
                          <w:sz w:val="16"/>
                          <w:szCs w:val="16"/>
                          <w:lang w:val="fr-FR"/>
                        </w:rPr>
                        <w:br/>
                        <w:t>ISO 11992-2</w:t>
                      </w:r>
                    </w:p>
                  </w:txbxContent>
                </v:textbox>
              </v:shape>
            </w:pict>
          </mc:Fallback>
        </mc:AlternateContent>
      </w:r>
      <w:r w:rsidR="00D9250B">
        <w:rPr>
          <w:noProof/>
        </w:rPr>
        <mc:AlternateContent>
          <mc:Choice Requires="wps">
            <w:drawing>
              <wp:anchor distT="0" distB="0" distL="114300" distR="114300" simplePos="0" relativeHeight="251672576" behindDoc="0" locked="0" layoutInCell="1" allowOverlap="1" wp14:anchorId="0FC2DB4B" wp14:editId="4163815F">
                <wp:simplePos x="0" y="0"/>
                <wp:positionH relativeFrom="column">
                  <wp:posOffset>753110</wp:posOffset>
                </wp:positionH>
                <wp:positionV relativeFrom="paragraph">
                  <wp:posOffset>100274</wp:posOffset>
                </wp:positionV>
                <wp:extent cx="1160060" cy="246221"/>
                <wp:effectExtent l="0" t="0" r="0" b="0"/>
                <wp:wrapNone/>
                <wp:docPr id="12" name="TextBox 10"/>
                <wp:cNvGraphicFramePr/>
                <a:graphic xmlns:a="http://schemas.openxmlformats.org/drawingml/2006/main">
                  <a:graphicData uri="http://schemas.microsoft.com/office/word/2010/wordprocessingShape">
                    <wps:wsp>
                      <wps:cNvSpPr txBox="1"/>
                      <wps:spPr>
                        <a:xfrm>
                          <a:off x="0" y="0"/>
                          <a:ext cx="1160060" cy="246221"/>
                        </a:xfrm>
                        <a:prstGeom prst="rect">
                          <a:avLst/>
                        </a:prstGeom>
                        <a:noFill/>
                      </wps:spPr>
                      <wps:txbx>
                        <w:txbxContent>
                          <w:p w:rsidR="00D9250B" w:rsidRPr="00D9250B" w:rsidRDefault="00D9250B" w:rsidP="00D9250B">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wps:txbx>
                      <wps:bodyPr wrap="square" rtlCol="0">
                        <a:spAutoFit/>
                      </wps:bodyPr>
                    </wps:wsp>
                  </a:graphicData>
                </a:graphic>
                <wp14:sizeRelH relativeFrom="margin">
                  <wp14:pctWidth>0</wp14:pctWidth>
                </wp14:sizeRelH>
              </wp:anchor>
            </w:drawing>
          </mc:Choice>
          <mc:Fallback>
            <w:pict>
              <v:shape w14:anchorId="0FC2DB4B" id="_x0000_s1042" type="#_x0000_t202" style="position:absolute;left:0;text-align:left;margin-left:59.3pt;margin-top:7.9pt;width:91.35pt;height:19.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" filled="f" stroked="f">
                <v:textbox style="mso-fit-shape-to-text:t">
                  <w:txbxContent>
                    <w:p w:rsidR="00D9250B" w:rsidRPr="00D9250B" w:rsidRDefault="00D9250B" w:rsidP="00D9250B">
                      <w:pPr>
                        <w:spacing w:line="160" w:lineRule="exact"/>
                        <w:jc w:val="center"/>
                        <w:rPr>
                          <w:b/>
                          <w:bCs/>
                          <w:sz w:val="16"/>
                          <w:szCs w:val="16"/>
                          <w:lang w:val="fr-FR"/>
                        </w:rPr>
                      </w:pPr>
                      <w:r w:rsidRPr="00D9250B">
                        <w:rPr>
                          <w:b/>
                          <w:bCs/>
                          <w:sz w:val="16"/>
                          <w:szCs w:val="16"/>
                          <w:lang w:val="fr-FR"/>
                        </w:rPr>
                        <w:t>Simulateur de véhicule tracteur conforme à la norme ISO 11992</w:t>
                      </w:r>
                    </w:p>
                  </w:txbxContent>
                </v:textbox>
              </v:shape>
            </w:pict>
          </mc:Fallback>
        </mc:AlternateContent>
      </w:r>
      <w:r w:rsidR="009E50CC">
        <w:rPr>
          <w:b/>
          <w:bCs/>
          <w:noProof/>
          <w:lang w:val="en-GB"/>
        </w:rPr>
        <mc:AlternateContent>
          <mc:Choice Requires="wpg">
            <w:drawing>
              <wp:inline distT="0" distB="0" distL="0" distR="0" wp14:anchorId="6DF5EFED">
                <wp:extent cx="4935678" cy="1370838"/>
                <wp:effectExtent l="19050" t="19050" r="17780" b="20320"/>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CC" w:rsidRPr="0092677D" w:rsidRDefault="009E50CC" w:rsidP="009E50CC">
                              <w:pPr>
                                <w:jc w:val="center"/>
                                <w:rPr>
                                  <w:b/>
                                  <w:bCs/>
                                </w:rPr>
                              </w:pPr>
                              <w:r>
                                <w:rPr>
                                  <w:b/>
                                  <w:bCs/>
                                  <w:lang w:val="fr-FR"/>
                                </w:rPr>
                                <w:t>Véhicule tracté</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CC" w:rsidRPr="00A958BA" w:rsidRDefault="009E50CC" w:rsidP="009E50CC">
                              <w:pPr>
                                <w:jc w:val="center"/>
                                <w:rPr>
                                  <w:b/>
                                  <w:bCs/>
                                </w:rPr>
                              </w:pPr>
                              <w:r w:rsidRPr="00A958BA">
                                <w:rPr>
                                  <w:b/>
                                  <w:bCs/>
                                  <w:lang w:val="fr-FR"/>
                                </w:rPr>
                                <w:t>Simulateur de véhicule tracteur conforme à la norme ISO 11992</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CC" w:rsidRPr="0092677D" w:rsidRDefault="009E50CC" w:rsidP="009E50CC">
                              <w:pPr>
                                <w:jc w:val="center"/>
                                <w:rPr>
                                  <w:b/>
                                  <w:bCs/>
                                  <w:sz w:val="18"/>
                                  <w:szCs w:val="18"/>
                                </w:rPr>
                              </w:pPr>
                              <w:r>
                                <w:rPr>
                                  <w:b/>
                                  <w:bCs/>
                                  <w:lang w:val="fr-FR"/>
                                </w:rPr>
                                <w:t>de la pression des pneumatiques</w:t>
                              </w:r>
                            </w:p>
                          </w:txbxContent>
                        </wps:txbx>
                        <wps:bodyPr wrap="square" rtlCol="0" anchor="ctr">
                          <a:noAutofit/>
                        </wps:bodyPr>
                      </wps:wsp>
                    </wpg:wgp>
                  </a:graphicData>
                </a:graphic>
              </wp:inline>
            </w:drawing>
          </mc:Choice>
          <mc:Fallback>
            <w:pict>
              <v:group w14:anchorId="6DF5EFED" id="Group 43" o:spid="_x0000_s1043" style="width:388.65pt;height:107.95pt;mso-position-horizontal-relative:char;mso-position-vertical-relative:line"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">
                <v:rect id="Rectangle 6" o:spid="_x0000_s1044"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rsidR="009E50CC" w:rsidRPr="0092677D" w:rsidRDefault="009E50CC" w:rsidP="009E50CC">
                        <w:pPr>
                          <w:jc w:val="center"/>
                          <w:rPr>
                            <w:b/>
                            <w:bCs/>
                          </w:rPr>
                        </w:pPr>
                        <w:r>
                          <w:rPr>
                            <w:b/>
                            <w:bCs/>
                            <w:lang w:val="fr-FR"/>
                          </w:rPr>
                          <w:t>Véhicule tracté</w:t>
                        </w:r>
                      </w:p>
                    </w:txbxContent>
                  </v:textbox>
                </v:rect>
                <v:rect id="Rectangle 9" o:spid="_x0000_s1045"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46"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rsidR="009E50CC" w:rsidRPr="00A958BA" w:rsidRDefault="009E50CC" w:rsidP="009E50CC">
                        <w:pPr>
                          <w:jc w:val="center"/>
                          <w:rPr>
                            <w:b/>
                            <w:bCs/>
                          </w:rPr>
                        </w:pPr>
                        <w:r w:rsidRPr="00A958BA">
                          <w:rPr>
                            <w:b/>
                            <w:bCs/>
                            <w:lang w:val="fr-FR"/>
                          </w:rPr>
                          <w:t>Simulateur de véhicule tracteur conforme à la norme ISO 11992</w:t>
                        </w:r>
                      </w:p>
                    </w:txbxContent>
                  </v:textbox>
                </v:rect>
                <v:rect id="Rectangle 7" o:spid="_x0000_s1047"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rsidR="009E50CC" w:rsidRPr="0092677D" w:rsidRDefault="009E50CC" w:rsidP="009E50CC">
                        <w:pPr>
                          <w:jc w:val="center"/>
                          <w:rPr>
                            <w:b/>
                            <w:bCs/>
                            <w:sz w:val="18"/>
                            <w:szCs w:val="18"/>
                          </w:rPr>
                        </w:pPr>
                        <w:r>
                          <w:rPr>
                            <w:b/>
                            <w:bCs/>
                            <w:lang w:val="fr-FR"/>
                          </w:rPr>
                          <w:t>de la pression des pneumatiques</w:t>
                        </w:r>
                      </w:p>
                    </w:txbxContent>
                  </v:textbox>
                </v:rect>
                <w10:anchorlock/>
              </v:group>
            </w:pict>
          </mc:Fallback>
        </mc:AlternateContent>
      </w:r>
    </w:p>
    <w:p w:rsidR="009E50CC" w:rsidRPr="00A958BA" w:rsidRDefault="009E50CC" w:rsidP="00A958BA">
      <w:pPr>
        <w:pStyle w:val="SingleTxtG"/>
        <w:spacing w:before="240"/>
        <w:ind w:left="2268" w:hanging="1134"/>
        <w:rPr>
          <w:b/>
          <w:bCs/>
        </w:rPr>
      </w:pPr>
      <w:r w:rsidRPr="00A958BA">
        <w:rPr>
          <w:b/>
          <w:bCs/>
          <w:lang w:val="fr-FR"/>
        </w:rPr>
        <w:t>Le simulateur doit</w:t>
      </w:r>
      <w:r w:rsidR="00A958BA" w:rsidRPr="00A958BA">
        <w:rPr>
          <w:b/>
          <w:bCs/>
          <w:lang w:val="fr-FR"/>
        </w:rPr>
        <w:t> </w:t>
      </w:r>
      <w:r w:rsidRPr="00A958BA">
        <w:rPr>
          <w:b/>
          <w:bCs/>
          <w:lang w:val="fr-FR"/>
        </w:rPr>
        <w:t>:</w:t>
      </w:r>
    </w:p>
    <w:p w:rsidR="009E50CC" w:rsidRPr="00A958BA" w:rsidRDefault="009E50CC" w:rsidP="009E50CC">
      <w:pPr>
        <w:pStyle w:val="SingleTxtG"/>
        <w:ind w:left="2268" w:hanging="1134"/>
        <w:rPr>
          <w:b/>
          <w:bCs/>
        </w:rPr>
      </w:pPr>
      <w:r w:rsidRPr="00A958BA">
        <w:rPr>
          <w:b/>
          <w:bCs/>
          <w:lang w:val="fr-FR"/>
        </w:rPr>
        <w:t>3.1.1</w:t>
      </w:r>
      <w:r w:rsidRPr="00A958BA">
        <w:rPr>
          <w:b/>
          <w:bCs/>
          <w:lang w:val="fr-FR"/>
        </w:rPr>
        <w:tab/>
        <w:t>Être équipé d’un raccord ISO 7638 (à sept broches) à raccorder au véhicule soumis à l’essai. Les broches 6 et 7 du raccord servent à émettre et à recevoir des messages conformes à la norme 11992-2:2014</w:t>
      </w:r>
      <w:r w:rsidR="00A958BA">
        <w:rPr>
          <w:b/>
          <w:bCs/>
          <w:lang w:val="fr-FR"/>
        </w:rPr>
        <w:t> </w:t>
      </w:r>
      <w:r w:rsidRPr="00A958BA">
        <w:rPr>
          <w:b/>
          <w:bCs/>
          <w:lang w:val="fr-FR"/>
        </w:rPr>
        <w:t>;</w:t>
      </w:r>
    </w:p>
    <w:p w:rsidR="009E50CC" w:rsidRPr="00A958BA" w:rsidRDefault="009E50CC" w:rsidP="009E50CC">
      <w:pPr>
        <w:pStyle w:val="SingleTxtG"/>
        <w:ind w:left="2268" w:hanging="1134"/>
        <w:rPr>
          <w:b/>
          <w:bCs/>
        </w:rPr>
      </w:pPr>
      <w:r w:rsidRPr="00A958BA">
        <w:rPr>
          <w:b/>
          <w:bCs/>
          <w:lang w:val="fr-FR"/>
        </w:rPr>
        <w:t>3.1.2</w:t>
      </w:r>
      <w:r w:rsidRPr="00A958BA">
        <w:rPr>
          <w:b/>
          <w:bCs/>
          <w:lang w:val="fr-FR"/>
        </w:rPr>
        <w:tab/>
        <w:t>Être équipé d’un affichage d’avertissement et d’une alimentation électrique pour le véhicule tracté</w:t>
      </w:r>
      <w:r w:rsidR="00A958BA">
        <w:rPr>
          <w:b/>
          <w:bCs/>
          <w:lang w:val="fr-FR"/>
        </w:rPr>
        <w:t> </w:t>
      </w:r>
      <w:r w:rsidRPr="00A958BA">
        <w:rPr>
          <w:b/>
          <w:bCs/>
          <w:lang w:val="fr-FR"/>
        </w:rPr>
        <w:t>;</w:t>
      </w:r>
    </w:p>
    <w:p w:rsidR="009E50CC" w:rsidRPr="00A958BA" w:rsidRDefault="009E50CC" w:rsidP="009E50CC">
      <w:pPr>
        <w:pStyle w:val="SingleTxtG"/>
        <w:ind w:left="2268" w:hanging="1134"/>
        <w:rPr>
          <w:b/>
          <w:bCs/>
        </w:rPr>
      </w:pPr>
      <w:r w:rsidRPr="00A958BA">
        <w:rPr>
          <w:b/>
          <w:bCs/>
          <w:lang w:val="fr-FR"/>
        </w:rPr>
        <w:t>3.1.3</w:t>
      </w:r>
      <w:r w:rsidRPr="00A958BA">
        <w:rPr>
          <w:b/>
          <w:bCs/>
          <w:lang w:val="fr-FR"/>
        </w:rPr>
        <w:tab/>
        <w:t>Pouvoir recevoir tous les messages transmis par le véhicule tracté à homologuer et pouvoir transmettre tous les messages provenant du véhicule automobile répondant à la norme ISO 11992-2:2014</w:t>
      </w:r>
      <w:r w:rsidR="00A958BA">
        <w:rPr>
          <w:b/>
          <w:bCs/>
          <w:lang w:val="fr-FR"/>
        </w:rPr>
        <w:t> </w:t>
      </w:r>
      <w:r w:rsidRPr="00A958BA">
        <w:rPr>
          <w:b/>
          <w:bCs/>
          <w:lang w:val="fr-FR"/>
        </w:rPr>
        <w:t>;</w:t>
      </w:r>
    </w:p>
    <w:p w:rsidR="009E50CC" w:rsidRPr="00AE496C" w:rsidRDefault="009E50CC" w:rsidP="009E50CC">
      <w:pPr>
        <w:pStyle w:val="SingleTxtG"/>
        <w:ind w:left="2268" w:hanging="1134"/>
        <w:rPr>
          <w:b/>
          <w:bCs/>
        </w:rPr>
      </w:pPr>
      <w:r w:rsidRPr="00A958BA">
        <w:rPr>
          <w:b/>
          <w:bCs/>
          <w:lang w:val="fr-FR"/>
        </w:rPr>
        <w:t>3.1.4</w:t>
      </w:r>
      <w:r w:rsidRPr="00A958BA">
        <w:rPr>
          <w:b/>
          <w:bCs/>
          <w:lang w:val="fr-FR"/>
        </w:rPr>
        <w:tab/>
        <w:t>Permettre une lecture directe ou indirecte des messages, les paramètres</w:t>
      </w:r>
      <w:r>
        <w:rPr>
          <w:b/>
          <w:bCs/>
          <w:lang w:val="fr-FR"/>
        </w:rPr>
        <w:t xml:space="preserve"> du champ de données étant placés dans l’ordre chronologique correct.</w:t>
      </w:r>
    </w:p>
    <w:p w:rsidR="009E50CC" w:rsidRPr="00A958BA" w:rsidRDefault="009E50CC" w:rsidP="009E50CC">
      <w:pPr>
        <w:pStyle w:val="SingleTxtG"/>
        <w:keepNext/>
        <w:keepLines/>
        <w:ind w:left="2268" w:hanging="1134"/>
        <w:rPr>
          <w:b/>
          <w:bCs/>
        </w:rPr>
      </w:pPr>
      <w:r w:rsidRPr="00A958BA">
        <w:rPr>
          <w:b/>
          <w:bCs/>
          <w:lang w:val="fr-FR"/>
        </w:rPr>
        <w:lastRenderedPageBreak/>
        <w:t>3.2</w:t>
      </w:r>
      <w:r w:rsidRPr="00A958BA">
        <w:rPr>
          <w:b/>
          <w:bCs/>
          <w:lang w:val="fr-FR"/>
        </w:rPr>
        <w:tab/>
        <w:t>Procédure de contrôle</w:t>
      </w:r>
    </w:p>
    <w:p w:rsidR="009E50CC" w:rsidRPr="00A958BA" w:rsidRDefault="009E50CC" w:rsidP="009E50CC">
      <w:pPr>
        <w:pStyle w:val="SingleTxtG"/>
        <w:keepNext/>
        <w:keepLines/>
        <w:ind w:left="2268" w:hanging="1134"/>
        <w:rPr>
          <w:b/>
          <w:bCs/>
        </w:rPr>
      </w:pPr>
      <w:r w:rsidRPr="00A958BA">
        <w:rPr>
          <w:b/>
          <w:bCs/>
          <w:lang w:val="fr-FR"/>
        </w:rPr>
        <w:t>3.2.1</w:t>
      </w:r>
      <w:r w:rsidRPr="00A958BA">
        <w:rPr>
          <w:b/>
          <w:bCs/>
          <w:lang w:val="fr-FR"/>
        </w:rPr>
        <w:tab/>
        <w:t>Configurer le module de gestion électronique du véhicule tracté ISO</w:t>
      </w:r>
      <w:r w:rsidR="00A958BA">
        <w:rPr>
          <w:b/>
          <w:bCs/>
          <w:lang w:val="fr-FR"/>
        </w:rPr>
        <w:t> </w:t>
      </w:r>
      <w:r w:rsidRPr="00A958BA">
        <w:rPr>
          <w:b/>
          <w:bCs/>
          <w:lang w:val="fr-FR"/>
        </w:rPr>
        <w:t xml:space="preserve">11992-2:2014 de façon à utiliser soit le numéro d’identification du véhicule </w:t>
      </w:r>
      <w:r w:rsidR="00A958BA" w:rsidRPr="00A958BA">
        <w:rPr>
          <w:b/>
          <w:bCs/>
        </w:rPr>
        <w:t>“</w:t>
      </w:r>
      <w:r w:rsidRPr="00A958BA">
        <w:rPr>
          <w:b/>
          <w:bCs/>
          <w:lang w:val="fr-FR"/>
        </w:rPr>
        <w:t>AABBCCDDEE1234567</w:t>
      </w:r>
      <w:r w:rsidR="00A958BA" w:rsidRPr="00A958BA">
        <w:rPr>
          <w:b/>
          <w:bCs/>
        </w:rPr>
        <w:t>”</w:t>
      </w:r>
      <w:r w:rsidRPr="00A958BA">
        <w:rPr>
          <w:b/>
          <w:bCs/>
          <w:lang w:val="fr-FR"/>
        </w:rPr>
        <w:t xml:space="preserve"> soit le numéro d’identification du véhicule réel du véhicule tracté.</w:t>
      </w:r>
    </w:p>
    <w:p w:rsidR="009E50CC" w:rsidRPr="00A958BA" w:rsidRDefault="009E50CC" w:rsidP="009E50CC">
      <w:pPr>
        <w:pStyle w:val="SingleTxtG"/>
        <w:ind w:left="2268" w:hanging="1134"/>
        <w:rPr>
          <w:b/>
          <w:bCs/>
        </w:rPr>
      </w:pPr>
      <w:r w:rsidRPr="00A958BA">
        <w:rPr>
          <w:b/>
          <w:bCs/>
          <w:lang w:val="fr-FR"/>
        </w:rPr>
        <w:t>3.2.2</w:t>
      </w:r>
      <w:r w:rsidRPr="00A958BA">
        <w:rPr>
          <w:b/>
          <w:bCs/>
          <w:lang w:val="fr-FR"/>
        </w:rPr>
        <w:tab/>
        <w:t>Vérifier les éléments suivants, le simulateur étant branché au véhicule tracté pour la transmission de tous les messages transmis par le véhicule tracteur</w:t>
      </w:r>
      <w:r w:rsidR="00A958BA">
        <w:rPr>
          <w:b/>
          <w:bCs/>
          <w:lang w:val="fr-FR"/>
        </w:rPr>
        <w:t> </w:t>
      </w:r>
      <w:r w:rsidRPr="00A958BA">
        <w:rPr>
          <w:b/>
          <w:bCs/>
          <w:lang w:val="fr-FR"/>
        </w:rPr>
        <w:t>:</w:t>
      </w:r>
    </w:p>
    <w:p w:rsidR="009E50CC" w:rsidRPr="00A958BA" w:rsidRDefault="009E50CC" w:rsidP="009E50CC">
      <w:pPr>
        <w:pStyle w:val="SingleTxtG"/>
        <w:keepNext/>
        <w:keepLines/>
        <w:ind w:left="2268" w:hanging="1134"/>
        <w:rPr>
          <w:b/>
          <w:bCs/>
        </w:rPr>
      </w:pPr>
      <w:r w:rsidRPr="00A958BA">
        <w:rPr>
          <w:b/>
          <w:bCs/>
          <w:lang w:val="fr-FR"/>
        </w:rPr>
        <w:t>3.2.2.1</w:t>
      </w:r>
      <w:r w:rsidRPr="00A958BA">
        <w:rPr>
          <w:b/>
          <w:bCs/>
          <w:lang w:val="fr-FR"/>
        </w:rPr>
        <w:tab/>
        <w:t>Le numéro d’identification du véhicule transmis est celui configuré au paragraphe</w:t>
      </w:r>
      <w:r w:rsidR="00A958BA">
        <w:rPr>
          <w:b/>
          <w:bCs/>
          <w:lang w:val="fr-FR"/>
        </w:rPr>
        <w:t> </w:t>
      </w:r>
      <w:r w:rsidRPr="00A958BA">
        <w:rPr>
          <w:b/>
          <w:bCs/>
          <w:lang w:val="fr-FR"/>
        </w:rPr>
        <w:t>3.2.1. de la présente annexe</w:t>
      </w:r>
      <w:r w:rsidR="00A958BA">
        <w:rPr>
          <w:b/>
          <w:bCs/>
          <w:lang w:val="fr-FR"/>
        </w:rPr>
        <w:t>.</w:t>
      </w:r>
    </w:p>
    <w:p w:rsidR="009E50CC" w:rsidRPr="00AE496C" w:rsidRDefault="009E50CC" w:rsidP="009E50CC">
      <w:pPr>
        <w:pStyle w:val="SingleTxtG"/>
        <w:ind w:left="2268" w:hanging="1134"/>
        <w:rPr>
          <w:b/>
          <w:bCs/>
          <w:color w:val="000000"/>
        </w:rPr>
      </w:pPr>
      <w:r w:rsidRPr="00A958BA">
        <w:rPr>
          <w:b/>
          <w:bCs/>
          <w:lang w:val="fr-FR"/>
        </w:rPr>
        <w:t>3.2.2.2</w:t>
      </w:r>
      <w:r w:rsidRPr="00A958BA">
        <w:rPr>
          <w:b/>
          <w:bCs/>
          <w:lang w:val="fr-FR"/>
        </w:rPr>
        <w:tab/>
      </w:r>
      <w:r>
        <w:rPr>
          <w:b/>
          <w:bCs/>
          <w:lang w:val="fr-FR"/>
        </w:rPr>
        <w:t>Suivre la procédure d’essai définie à l’annexe 3 du présent Règlement et vérifier que les signaux d’avertissement et de défaut de fonctionnement du système de surveillance de la pression des pneumatiques sont transmis conformément aux dispositions des paragraphes 2.2, 2.3</w:t>
      </w:r>
      <w:r>
        <w:rPr>
          <w:lang w:val="fr-FR"/>
        </w:rPr>
        <w:t xml:space="preserve"> </w:t>
      </w:r>
      <w:r>
        <w:rPr>
          <w:b/>
          <w:bCs/>
          <w:lang w:val="fr-FR"/>
        </w:rPr>
        <w:t>et 2.4</w:t>
      </w:r>
      <w:r>
        <w:rPr>
          <w:lang w:val="fr-FR"/>
        </w:rPr>
        <w:t xml:space="preserve"> </w:t>
      </w:r>
      <w:r>
        <w:rPr>
          <w:b/>
          <w:bCs/>
          <w:lang w:val="fr-FR"/>
        </w:rPr>
        <w:t>de la partie A de l’annexe 5</w:t>
      </w:r>
      <w:r w:rsidRPr="00A958BA">
        <w:rPr>
          <w:b/>
          <w:bCs/>
          <w:lang w:val="fr-FR"/>
        </w:rPr>
        <w:t>.</w:t>
      </w:r>
      <w:r w:rsidR="00A958BA">
        <w:rPr>
          <w:b/>
          <w:bCs/>
          <w:lang w:val="fr-FR"/>
        </w:rPr>
        <w:t> </w:t>
      </w:r>
      <w:r w:rsidR="00A958BA" w:rsidRPr="00A958BA">
        <w:rPr>
          <w:lang w:val="fr-FR"/>
        </w:rPr>
        <w:t>».</w:t>
      </w:r>
    </w:p>
    <w:p w:rsidR="009E50CC" w:rsidRPr="003666F6" w:rsidRDefault="00A958BA" w:rsidP="00A958BA">
      <w:pPr>
        <w:pStyle w:val="HChG"/>
        <w:rPr>
          <w:szCs w:val="28"/>
        </w:rPr>
      </w:pPr>
      <w:r>
        <w:rPr>
          <w:lang w:val="fr-FR"/>
        </w:rPr>
        <w:tab/>
      </w:r>
      <w:r w:rsidR="009E50CC" w:rsidRPr="00311E61">
        <w:rPr>
          <w:lang w:val="fr-FR"/>
        </w:rPr>
        <w:t>II.</w:t>
      </w:r>
      <w:r w:rsidR="009E50CC" w:rsidRPr="00311E61">
        <w:rPr>
          <w:lang w:val="fr-FR"/>
        </w:rPr>
        <w:tab/>
      </w:r>
      <w:r w:rsidR="009E50CC">
        <w:rPr>
          <w:lang w:val="fr-FR"/>
        </w:rPr>
        <w:t xml:space="preserve">Justification </w:t>
      </w:r>
    </w:p>
    <w:p w:rsidR="009E50CC" w:rsidRDefault="009E50CC" w:rsidP="009E50CC">
      <w:pPr>
        <w:pStyle w:val="SingleTxtG"/>
      </w:pPr>
      <w:bookmarkStart w:id="4" w:name="_Hlk55583487"/>
      <w:r>
        <w:rPr>
          <w:lang w:val="fr-FR"/>
        </w:rPr>
        <w:t>1.</w:t>
      </w:r>
      <w:r>
        <w:rPr>
          <w:lang w:val="fr-FR"/>
        </w:rPr>
        <w:tab/>
      </w:r>
      <w:r w:rsidR="00A958BA">
        <w:rPr>
          <w:lang w:val="fr-FR"/>
        </w:rPr>
        <w:t>À</w:t>
      </w:r>
      <w:r>
        <w:rPr>
          <w:lang w:val="fr-FR"/>
        </w:rPr>
        <w:t xml:space="preserve"> sa neuvième réunion, l’équipe spéciale des systèmes de surveillance de la pression des pneumatiques et du montage des pneumatiques a approuvé la proposition soumise par un groupe d’experts qu’elle avait chargé de décrire le protocole d’interface de communication du système de surveillance de la pression des pneumatiques entre les véhicules tracteurs et tractés des catégories N</w:t>
      </w:r>
      <w:r w:rsidRPr="00311E61">
        <w:rPr>
          <w:vertAlign w:val="subscript"/>
          <w:lang w:val="fr-FR"/>
        </w:rPr>
        <w:t>2</w:t>
      </w:r>
      <w:r>
        <w:rPr>
          <w:lang w:val="fr-FR"/>
        </w:rPr>
        <w:t>, N</w:t>
      </w:r>
      <w:r w:rsidRPr="00311E61">
        <w:rPr>
          <w:vertAlign w:val="subscript"/>
          <w:lang w:val="fr-FR"/>
        </w:rPr>
        <w:t>3</w:t>
      </w:r>
      <w:r>
        <w:rPr>
          <w:lang w:val="fr-FR"/>
        </w:rPr>
        <w:t xml:space="preserve"> et O</w:t>
      </w:r>
      <w:r w:rsidRPr="00311E61">
        <w:rPr>
          <w:vertAlign w:val="subscript"/>
          <w:lang w:val="fr-FR"/>
        </w:rPr>
        <w:t>3</w:t>
      </w:r>
      <w:r>
        <w:rPr>
          <w:lang w:val="fr-FR"/>
        </w:rPr>
        <w:t>, O</w:t>
      </w:r>
      <w:r w:rsidRPr="00311E61">
        <w:rPr>
          <w:vertAlign w:val="subscript"/>
          <w:lang w:val="fr-FR"/>
        </w:rPr>
        <w:t>4</w:t>
      </w:r>
      <w:r>
        <w:rPr>
          <w:lang w:val="fr-FR"/>
        </w:rPr>
        <w:t>, respectivement.</w:t>
      </w:r>
    </w:p>
    <w:p w:rsidR="009E50CC" w:rsidRDefault="009E50CC" w:rsidP="009E50CC">
      <w:pPr>
        <w:pStyle w:val="SingleTxtG"/>
      </w:pPr>
      <w:r>
        <w:rPr>
          <w:lang w:val="fr-FR"/>
        </w:rPr>
        <w:t>2.</w:t>
      </w:r>
      <w:r>
        <w:rPr>
          <w:lang w:val="fr-FR"/>
        </w:rPr>
        <w:tab/>
        <w:t>Le paragraphe 5.6 a été révisé pour que les prescriptions soient décrites de manière adéquate.</w:t>
      </w:r>
    </w:p>
    <w:p w:rsidR="009E50CC" w:rsidRDefault="009E50CC" w:rsidP="009E50CC">
      <w:pPr>
        <w:pStyle w:val="SingleTxtG"/>
      </w:pPr>
      <w:r>
        <w:rPr>
          <w:lang w:val="fr-FR"/>
        </w:rPr>
        <w:t>3.</w:t>
      </w:r>
      <w:r>
        <w:rPr>
          <w:lang w:val="fr-FR"/>
        </w:rPr>
        <w:tab/>
        <w:t xml:space="preserve">Les </w:t>
      </w:r>
      <w:r w:rsidRPr="00A958BA">
        <w:rPr>
          <w:lang w:val="fr-FR"/>
        </w:rPr>
        <w:t>prescriptions</w:t>
      </w:r>
      <w:r>
        <w:rPr>
          <w:lang w:val="fr-FR"/>
        </w:rPr>
        <w:t xml:space="preserve"> de communication appropriées sont décrites dans l’annexe 5 sur la base des prescriptions de l’Organisation internationale de normalisation (ISO) relatives aux bus, de la même manière que dans le Règlement ONU n</w:t>
      </w:r>
      <w:r w:rsidRPr="00311E61">
        <w:rPr>
          <w:vertAlign w:val="superscript"/>
          <w:lang w:val="fr-FR"/>
        </w:rPr>
        <w:t>o</w:t>
      </w:r>
      <w:r>
        <w:rPr>
          <w:lang w:val="fr-FR"/>
        </w:rPr>
        <w:t xml:space="preserve"> 13 et les documents pertinents de l’ISO.</w:t>
      </w:r>
    </w:p>
    <w:p w:rsidR="009E50CC" w:rsidRPr="004E7A5E" w:rsidRDefault="009E50CC" w:rsidP="009E50CC">
      <w:pPr>
        <w:pStyle w:val="SingleTxtG"/>
      </w:pPr>
      <w:r>
        <w:rPr>
          <w:lang w:val="fr-FR"/>
        </w:rPr>
        <w:t>4.</w:t>
      </w:r>
      <w:r>
        <w:rPr>
          <w:lang w:val="fr-FR"/>
        </w:rPr>
        <w:tab/>
        <w:t xml:space="preserve">Des </w:t>
      </w:r>
      <w:r w:rsidRPr="00A958BA">
        <w:rPr>
          <w:lang w:val="fr-FR"/>
        </w:rPr>
        <w:t>prescriptions</w:t>
      </w:r>
      <w:r>
        <w:rPr>
          <w:lang w:val="fr-FR"/>
        </w:rPr>
        <w:t xml:space="preserve"> relatives à l’essai de l’interface de communication sont également introduites dans l’annexe supplémentaire </w:t>
      </w:r>
      <w:r w:rsidRPr="00C86281">
        <w:rPr>
          <w:lang w:val="fr-FR"/>
        </w:rPr>
        <w:t>6</w:t>
      </w:r>
      <w:r>
        <w:rPr>
          <w:lang w:val="fr-FR"/>
        </w:rPr>
        <w:t>.</w:t>
      </w:r>
    </w:p>
    <w:bookmarkEnd w:id="4"/>
    <w:p w:rsidR="009E50CC" w:rsidRPr="001A7E6B" w:rsidRDefault="009E50CC" w:rsidP="009E50CC">
      <w:pPr>
        <w:spacing w:before="240"/>
        <w:jc w:val="center"/>
        <w:rPr>
          <w:u w:val="single"/>
          <w:lang w:val="fr-FR"/>
        </w:rPr>
      </w:pPr>
      <w:r w:rsidRPr="001A7E6B">
        <w:rPr>
          <w:u w:val="single"/>
          <w:lang w:val="fr-FR"/>
        </w:rPr>
        <w:tab/>
      </w:r>
      <w:r w:rsidRPr="001A7E6B">
        <w:rPr>
          <w:u w:val="single"/>
          <w:lang w:val="fr-FR"/>
        </w:rPr>
        <w:tab/>
      </w:r>
      <w:r w:rsidRPr="001A7E6B">
        <w:rPr>
          <w:u w:val="single"/>
          <w:lang w:val="fr-FR"/>
        </w:rPr>
        <w:tab/>
      </w:r>
    </w:p>
    <w:p w:rsidR="00F9573C" w:rsidRPr="009E50CC" w:rsidRDefault="00F9573C" w:rsidP="009E50CC">
      <w:pPr>
        <w:spacing w:before="120" w:after="120" w:line="240" w:lineRule="exact"/>
        <w:rPr>
          <w:lang w:val="fr-FR"/>
        </w:rPr>
      </w:pPr>
    </w:p>
    <w:sectPr w:rsidR="00F9573C" w:rsidRPr="009E50CC" w:rsidSect="009E50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0CC" w:rsidRDefault="009E50CC" w:rsidP="00F95C08">
      <w:pPr>
        <w:spacing w:line="240" w:lineRule="auto"/>
      </w:pPr>
    </w:p>
  </w:endnote>
  <w:endnote w:type="continuationSeparator" w:id="0">
    <w:p w:rsidR="009E50CC" w:rsidRPr="00AC3823" w:rsidRDefault="009E50CC" w:rsidP="00AC3823">
      <w:pPr>
        <w:pStyle w:val="Pieddepage"/>
      </w:pPr>
    </w:p>
  </w:endnote>
  <w:endnote w:type="continuationNotice" w:id="1">
    <w:p w:rsidR="009E50CC" w:rsidRDefault="009E50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0CC" w:rsidRPr="009E50CC" w:rsidRDefault="009E50CC" w:rsidP="009E50CC">
    <w:pPr>
      <w:pStyle w:val="Pieddepage"/>
      <w:tabs>
        <w:tab w:val="right" w:pos="9638"/>
      </w:tabs>
    </w:pPr>
    <w:r w:rsidRPr="009E50CC">
      <w:rPr>
        <w:b/>
        <w:sz w:val="18"/>
      </w:rPr>
      <w:fldChar w:fldCharType="begin"/>
    </w:r>
    <w:r w:rsidRPr="009E50CC">
      <w:rPr>
        <w:b/>
        <w:sz w:val="18"/>
      </w:rPr>
      <w:instrText xml:space="preserve"> PAGE  \* MERGEFORMAT </w:instrText>
    </w:r>
    <w:r w:rsidRPr="009E50CC">
      <w:rPr>
        <w:b/>
        <w:sz w:val="18"/>
      </w:rPr>
      <w:fldChar w:fldCharType="separate"/>
    </w:r>
    <w:r w:rsidRPr="009E50CC">
      <w:rPr>
        <w:b/>
        <w:noProof/>
        <w:sz w:val="18"/>
      </w:rPr>
      <w:t>2</w:t>
    </w:r>
    <w:r w:rsidRPr="009E50CC">
      <w:rPr>
        <w:b/>
        <w:sz w:val="18"/>
      </w:rPr>
      <w:fldChar w:fldCharType="end"/>
    </w:r>
    <w:r>
      <w:rPr>
        <w:b/>
        <w:sz w:val="18"/>
      </w:rPr>
      <w:tab/>
    </w:r>
    <w:r>
      <w:t>GE.20-14865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0CC" w:rsidRPr="009E50CC" w:rsidRDefault="009E50CC" w:rsidP="009E50CC">
    <w:pPr>
      <w:pStyle w:val="Pieddepage"/>
      <w:tabs>
        <w:tab w:val="right" w:pos="9638"/>
      </w:tabs>
      <w:rPr>
        <w:b/>
        <w:sz w:val="18"/>
      </w:rPr>
    </w:pPr>
    <w:r>
      <w:t>GE.20-14865</w:t>
    </w:r>
    <w:r>
      <w:tab/>
    </w:r>
    <w:r w:rsidRPr="009E50CC">
      <w:rPr>
        <w:b/>
        <w:sz w:val="18"/>
      </w:rPr>
      <w:fldChar w:fldCharType="begin"/>
    </w:r>
    <w:r w:rsidRPr="009E50CC">
      <w:rPr>
        <w:b/>
        <w:sz w:val="18"/>
      </w:rPr>
      <w:instrText xml:space="preserve"> PAGE  \* MERGEFORMAT </w:instrText>
    </w:r>
    <w:r w:rsidRPr="009E50CC">
      <w:rPr>
        <w:b/>
        <w:sz w:val="18"/>
      </w:rPr>
      <w:fldChar w:fldCharType="separate"/>
    </w:r>
    <w:r w:rsidRPr="009E50CC">
      <w:rPr>
        <w:b/>
        <w:noProof/>
        <w:sz w:val="18"/>
      </w:rPr>
      <w:t>3</w:t>
    </w:r>
    <w:r w:rsidRPr="009E50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0CC" w:rsidRPr="009E50CC" w:rsidRDefault="009E50CC" w:rsidP="009E50C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20-14865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031220    031220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0CC" w:rsidRPr="00AC3823" w:rsidRDefault="009E50CC" w:rsidP="00AC3823">
      <w:pPr>
        <w:pStyle w:val="Pieddepage"/>
        <w:tabs>
          <w:tab w:val="right" w:pos="2155"/>
        </w:tabs>
        <w:spacing w:after="80" w:line="240" w:lineRule="atLeast"/>
        <w:ind w:left="680"/>
        <w:rPr>
          <w:u w:val="single"/>
        </w:rPr>
      </w:pPr>
      <w:r>
        <w:rPr>
          <w:u w:val="single"/>
        </w:rPr>
        <w:tab/>
      </w:r>
    </w:p>
  </w:footnote>
  <w:footnote w:type="continuationSeparator" w:id="0">
    <w:p w:rsidR="009E50CC" w:rsidRPr="00AC3823" w:rsidRDefault="009E50CC" w:rsidP="00AC3823">
      <w:pPr>
        <w:pStyle w:val="Pieddepage"/>
        <w:tabs>
          <w:tab w:val="right" w:pos="2155"/>
        </w:tabs>
        <w:spacing w:after="80" w:line="240" w:lineRule="atLeast"/>
        <w:ind w:left="680"/>
        <w:rPr>
          <w:u w:val="single"/>
        </w:rPr>
      </w:pPr>
      <w:r>
        <w:rPr>
          <w:u w:val="single"/>
        </w:rPr>
        <w:tab/>
      </w:r>
    </w:p>
  </w:footnote>
  <w:footnote w:type="continuationNotice" w:id="1">
    <w:p w:rsidR="009E50CC" w:rsidRPr="00AC3823" w:rsidRDefault="009E50CC">
      <w:pPr>
        <w:spacing w:line="240" w:lineRule="auto"/>
        <w:rPr>
          <w:sz w:val="2"/>
          <w:szCs w:val="2"/>
        </w:rPr>
      </w:pPr>
    </w:p>
  </w:footnote>
  <w:footnote w:id="2">
    <w:p w:rsidR="009E50CC" w:rsidRPr="0098219D" w:rsidRDefault="009E50CC" w:rsidP="009E50CC">
      <w:pPr>
        <w:pStyle w:val="Notedebasdepage"/>
      </w:pPr>
      <w:r>
        <w:rPr>
          <w:lang w:val="fr-FR"/>
        </w:rPr>
        <w:tab/>
      </w:r>
      <w:r w:rsidRPr="009E50CC">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0CC" w:rsidRPr="009E50CC" w:rsidRDefault="009E50CC">
    <w:pPr>
      <w:pStyle w:val="En-tte"/>
    </w:pPr>
    <w:fldSimple w:instr=" TITLE  \* MERGEFORMAT ">
      <w:r>
        <w:t>ECE/TRANS/WP.29/GRBP/2021/6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0CC" w:rsidRPr="009E50CC" w:rsidRDefault="009E50CC" w:rsidP="009E50CC">
    <w:pPr>
      <w:pStyle w:val="En-tte"/>
      <w:jc w:val="right"/>
    </w:pPr>
    <w:fldSimple w:instr=" TITLE  \* MERGEFORMAT ">
      <w:r>
        <w:t>ECE/TRANS/WP.29/GRBP/2021/6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24"/>
    <w:rsid w:val="00017F94"/>
    <w:rsid w:val="00023842"/>
    <w:rsid w:val="00030DDD"/>
    <w:rsid w:val="000334F9"/>
    <w:rsid w:val="00045FEB"/>
    <w:rsid w:val="00071114"/>
    <w:rsid w:val="0007796D"/>
    <w:rsid w:val="00081F6B"/>
    <w:rsid w:val="000B7790"/>
    <w:rsid w:val="00111F2F"/>
    <w:rsid w:val="0014365E"/>
    <w:rsid w:val="00143C66"/>
    <w:rsid w:val="00176178"/>
    <w:rsid w:val="001E2C9D"/>
    <w:rsid w:val="001F525A"/>
    <w:rsid w:val="00201148"/>
    <w:rsid w:val="002133AC"/>
    <w:rsid w:val="00223272"/>
    <w:rsid w:val="0024779E"/>
    <w:rsid w:val="00257168"/>
    <w:rsid w:val="002744B8"/>
    <w:rsid w:val="002832AC"/>
    <w:rsid w:val="002A7E86"/>
    <w:rsid w:val="002B1F83"/>
    <w:rsid w:val="002D7C93"/>
    <w:rsid w:val="00305801"/>
    <w:rsid w:val="003916DE"/>
    <w:rsid w:val="00421996"/>
    <w:rsid w:val="00441C3B"/>
    <w:rsid w:val="00446FE5"/>
    <w:rsid w:val="00452396"/>
    <w:rsid w:val="00477EB2"/>
    <w:rsid w:val="004837D8"/>
    <w:rsid w:val="004E2EED"/>
    <w:rsid w:val="004E468C"/>
    <w:rsid w:val="005505B7"/>
    <w:rsid w:val="00557F77"/>
    <w:rsid w:val="00573BE5"/>
    <w:rsid w:val="00583E24"/>
    <w:rsid w:val="00586ED3"/>
    <w:rsid w:val="00596AA9"/>
    <w:rsid w:val="006F2A7F"/>
    <w:rsid w:val="0071601D"/>
    <w:rsid w:val="007A62E6"/>
    <w:rsid w:val="007F20FA"/>
    <w:rsid w:val="0080684C"/>
    <w:rsid w:val="00871C75"/>
    <w:rsid w:val="008776DC"/>
    <w:rsid w:val="008905B0"/>
    <w:rsid w:val="008D5EF9"/>
    <w:rsid w:val="009446C0"/>
    <w:rsid w:val="009705C8"/>
    <w:rsid w:val="009C1CF4"/>
    <w:rsid w:val="009E50CC"/>
    <w:rsid w:val="009F6B74"/>
    <w:rsid w:val="00A3029F"/>
    <w:rsid w:val="00A30353"/>
    <w:rsid w:val="00A958BA"/>
    <w:rsid w:val="00AC3823"/>
    <w:rsid w:val="00AE323C"/>
    <w:rsid w:val="00AF0CB5"/>
    <w:rsid w:val="00B00181"/>
    <w:rsid w:val="00B00B0D"/>
    <w:rsid w:val="00B45F2E"/>
    <w:rsid w:val="00B765F7"/>
    <w:rsid w:val="00B77993"/>
    <w:rsid w:val="00BA0CA9"/>
    <w:rsid w:val="00C02897"/>
    <w:rsid w:val="00C97039"/>
    <w:rsid w:val="00CD08F9"/>
    <w:rsid w:val="00D3439C"/>
    <w:rsid w:val="00D7622E"/>
    <w:rsid w:val="00D876EB"/>
    <w:rsid w:val="00D9250B"/>
    <w:rsid w:val="00DB1831"/>
    <w:rsid w:val="00DD3BFD"/>
    <w:rsid w:val="00DF2124"/>
    <w:rsid w:val="00DF6678"/>
    <w:rsid w:val="00E0299A"/>
    <w:rsid w:val="00E85C74"/>
    <w:rsid w:val="00EA6547"/>
    <w:rsid w:val="00ED7237"/>
    <w:rsid w:val="00EE3159"/>
    <w:rsid w:val="00EF2E22"/>
    <w:rsid w:val="00F35BAF"/>
    <w:rsid w:val="00F660DF"/>
    <w:rsid w:val="00F94664"/>
    <w:rsid w:val="00F9573C"/>
    <w:rsid w:val="00F95C08"/>
    <w:rsid w:val="00FA05D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1C6CAA"/>
  <w15:docId w15:val="{0ECDCA86-23F6-4259-9207-B349835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
      </w:numPr>
      <w:outlineLvl w:val="1"/>
    </w:pPr>
  </w:style>
  <w:style w:type="paragraph" w:styleId="Titre3">
    <w:name w:val="heading 3"/>
    <w:basedOn w:val="Normal"/>
    <w:next w:val="Normal"/>
    <w:link w:val="Titre3Car"/>
    <w:qFormat/>
    <w:rsid w:val="00023842"/>
    <w:pPr>
      <w:numPr>
        <w:ilvl w:val="2"/>
        <w:numId w:val="4"/>
      </w:numPr>
      <w:outlineLvl w:val="2"/>
    </w:pPr>
  </w:style>
  <w:style w:type="paragraph" w:styleId="Titre4">
    <w:name w:val="heading 4"/>
    <w:basedOn w:val="Normal"/>
    <w:next w:val="Normal"/>
    <w:link w:val="Titre4Car"/>
    <w:qFormat/>
    <w:rsid w:val="00023842"/>
    <w:pPr>
      <w:numPr>
        <w:ilvl w:val="3"/>
        <w:numId w:val="4"/>
      </w:numPr>
      <w:outlineLvl w:val="3"/>
    </w:pPr>
  </w:style>
  <w:style w:type="paragraph" w:styleId="Titre5">
    <w:name w:val="heading 5"/>
    <w:basedOn w:val="Normal"/>
    <w:next w:val="Normal"/>
    <w:link w:val="Titre5Car"/>
    <w:qFormat/>
    <w:rsid w:val="00023842"/>
    <w:pPr>
      <w:numPr>
        <w:ilvl w:val="4"/>
        <w:numId w:val="4"/>
      </w:numPr>
      <w:outlineLvl w:val="4"/>
    </w:pPr>
  </w:style>
  <w:style w:type="paragraph" w:styleId="Titre6">
    <w:name w:val="heading 6"/>
    <w:basedOn w:val="Normal"/>
    <w:next w:val="Normal"/>
    <w:link w:val="Titre6Car"/>
    <w:qFormat/>
    <w:rsid w:val="00023842"/>
    <w:pPr>
      <w:numPr>
        <w:ilvl w:val="5"/>
        <w:numId w:val="4"/>
      </w:numPr>
      <w:outlineLvl w:val="5"/>
    </w:pPr>
  </w:style>
  <w:style w:type="paragraph" w:styleId="Titre7">
    <w:name w:val="heading 7"/>
    <w:basedOn w:val="Normal"/>
    <w:next w:val="Normal"/>
    <w:link w:val="Titre7Car"/>
    <w:qFormat/>
    <w:rsid w:val="00023842"/>
    <w:pPr>
      <w:numPr>
        <w:ilvl w:val="6"/>
        <w:numId w:val="4"/>
      </w:numPr>
      <w:outlineLvl w:val="6"/>
    </w:pPr>
  </w:style>
  <w:style w:type="paragraph" w:styleId="Titre8">
    <w:name w:val="heading 8"/>
    <w:basedOn w:val="Normal"/>
    <w:next w:val="Normal"/>
    <w:link w:val="Titre8Car"/>
    <w:qFormat/>
    <w:rsid w:val="00023842"/>
    <w:pPr>
      <w:numPr>
        <w:ilvl w:val="7"/>
        <w:numId w:val="4"/>
      </w:numPr>
      <w:outlineLvl w:val="7"/>
    </w:pPr>
  </w:style>
  <w:style w:type="paragraph" w:styleId="Titre9">
    <w:name w:val="heading 9"/>
    <w:basedOn w:val="Normal"/>
    <w:next w:val="Normal"/>
    <w:link w:val="Titre9Car"/>
    <w:qFormat/>
    <w:rsid w:val="00023842"/>
    <w:pPr>
      <w:numPr>
        <w:ilvl w:val="8"/>
        <w:numId w:val="4"/>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E50CC"/>
    <w:rPr>
      <w:rFonts w:ascii="Times New Roman" w:eastAsiaTheme="minorHAnsi" w:hAnsi="Times New Roman" w:cs="Times New Roman"/>
      <w:sz w:val="20"/>
      <w:szCs w:val="20"/>
      <w:lang w:eastAsia="en-US"/>
    </w:rPr>
  </w:style>
  <w:style w:type="character" w:customStyle="1" w:styleId="H1GChar">
    <w:name w:val="_ H_1_G Char"/>
    <w:link w:val="H1G"/>
    <w:rsid w:val="009E50CC"/>
    <w:rPr>
      <w:rFonts w:ascii="Times New Roman" w:eastAsiaTheme="minorHAnsi" w:hAnsi="Times New Roman" w:cs="Times New Roman"/>
      <w:b/>
      <w:sz w:val="24"/>
      <w:szCs w:val="20"/>
      <w:lang w:eastAsia="en-US"/>
    </w:rPr>
  </w:style>
  <w:style w:type="character" w:styleId="Marquedecommentaire">
    <w:name w:val="annotation reference"/>
    <w:uiPriority w:val="99"/>
    <w:rsid w:val="009E50CC"/>
    <w:rPr>
      <w:sz w:val="16"/>
      <w:szCs w:val="16"/>
    </w:rPr>
  </w:style>
  <w:style w:type="paragraph" w:styleId="Commentaire">
    <w:name w:val="annotation text"/>
    <w:basedOn w:val="Normal"/>
    <w:link w:val="CommentaireCar"/>
    <w:semiHidden/>
    <w:rsid w:val="009E50CC"/>
    <w:pPr>
      <w:kinsoku/>
      <w:overflowPunct/>
      <w:autoSpaceDE/>
      <w:autoSpaceDN/>
      <w:adjustRightInd/>
      <w:snapToGrid/>
    </w:pPr>
    <w:rPr>
      <w:rFonts w:eastAsia="Times New Roman"/>
    </w:rPr>
  </w:style>
  <w:style w:type="character" w:customStyle="1" w:styleId="CommentaireCar">
    <w:name w:val="Commentaire Car"/>
    <w:basedOn w:val="Policepardfaut"/>
    <w:link w:val="Commentaire"/>
    <w:semiHidden/>
    <w:rsid w:val="009E50CC"/>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9E50CC"/>
    <w:rPr>
      <w:b/>
      <w:bCs/>
    </w:rPr>
  </w:style>
  <w:style w:type="character" w:customStyle="1" w:styleId="ObjetducommentaireCar">
    <w:name w:val="Objet du commentaire Car"/>
    <w:basedOn w:val="CommentaireCar"/>
    <w:link w:val="Objetducommentaire"/>
    <w:semiHidden/>
    <w:rsid w:val="009E50CC"/>
    <w:rPr>
      <w:rFonts w:ascii="Times New Roman" w:hAnsi="Times New Roman" w:cs="Times New Roman"/>
      <w:b/>
      <w:bCs/>
      <w:sz w:val="20"/>
      <w:szCs w:val="20"/>
      <w:lang w:eastAsia="en-US"/>
    </w:rPr>
  </w:style>
  <w:style w:type="paragraph" w:customStyle="1" w:styleId="a">
    <w:name w:val="Содержимое таблицы"/>
    <w:basedOn w:val="Corpsdetexte"/>
    <w:rsid w:val="009E50CC"/>
    <w:pPr>
      <w:suppressLineNumbers/>
      <w:spacing w:line="240" w:lineRule="auto"/>
    </w:pPr>
    <w:rPr>
      <w:sz w:val="24"/>
      <w:szCs w:val="24"/>
      <w:lang w:val="ru-RU" w:eastAsia="ar-SA"/>
    </w:rPr>
  </w:style>
  <w:style w:type="paragraph" w:styleId="Corpsdetexte">
    <w:name w:val="Body Text"/>
    <w:basedOn w:val="Normal"/>
    <w:link w:val="CorpsdetexteCar"/>
    <w:rsid w:val="009E50CC"/>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9E50CC"/>
    <w:rPr>
      <w:rFonts w:ascii="Times New Roman" w:hAnsi="Times New Roman" w:cs="Times New Roman"/>
      <w:sz w:val="20"/>
      <w:szCs w:val="20"/>
      <w:lang w:eastAsia="en-US"/>
    </w:rPr>
  </w:style>
  <w:style w:type="paragraph" w:customStyle="1" w:styleId="Default">
    <w:name w:val="Default"/>
    <w:rsid w:val="009E50CC"/>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9E50CC"/>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9E50CC"/>
    <w:rPr>
      <w:rFonts w:ascii="Times New Roman" w:hAnsi="Times New Roman" w:cs="Times New Roman"/>
      <w:sz w:val="24"/>
      <w:szCs w:val="24"/>
      <w:lang w:val="fr-FR" w:eastAsia="fr-FR"/>
    </w:rPr>
  </w:style>
  <w:style w:type="paragraph" w:styleId="Retraitcorpsdetexte">
    <w:name w:val="Body Text Indent"/>
    <w:basedOn w:val="Normal"/>
    <w:link w:val="RetraitcorpsdetexteCar"/>
    <w:rsid w:val="009E50CC"/>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9E50CC"/>
    <w:rPr>
      <w:rFonts w:ascii="Times New Roman" w:hAnsi="Times New Roman" w:cs="Times New Roman"/>
      <w:sz w:val="20"/>
      <w:szCs w:val="20"/>
      <w:lang w:eastAsia="en-US"/>
    </w:rPr>
  </w:style>
  <w:style w:type="character" w:customStyle="1" w:styleId="WW8Num2z0">
    <w:name w:val="WW8Num2z0"/>
    <w:rsid w:val="009E50CC"/>
    <w:rPr>
      <w:rFonts w:ascii="Symbol" w:hAnsi="Symbol"/>
    </w:rPr>
  </w:style>
  <w:style w:type="character" w:customStyle="1" w:styleId="H56GChar">
    <w:name w:val="_ H_5/6_G Char"/>
    <w:link w:val="H56G"/>
    <w:rsid w:val="009E50CC"/>
    <w:rPr>
      <w:rFonts w:ascii="Times New Roman" w:eastAsiaTheme="minorHAnsi" w:hAnsi="Times New Roman" w:cs="Times New Roman"/>
      <w:sz w:val="20"/>
      <w:szCs w:val="20"/>
      <w:lang w:eastAsia="en-US"/>
    </w:rPr>
  </w:style>
  <w:style w:type="character" w:customStyle="1" w:styleId="HChGChar">
    <w:name w:val="_ H _Ch_G Char"/>
    <w:link w:val="HChG"/>
    <w:rsid w:val="009E50CC"/>
    <w:rPr>
      <w:rFonts w:ascii="Times New Roman" w:eastAsiaTheme="minorHAnsi" w:hAnsi="Times New Roman" w:cs="Times New Roman"/>
      <w:b/>
      <w:sz w:val="28"/>
      <w:szCs w:val="20"/>
      <w:lang w:eastAsia="en-US"/>
    </w:rPr>
  </w:style>
  <w:style w:type="paragraph" w:customStyle="1" w:styleId="para">
    <w:name w:val="para"/>
    <w:basedOn w:val="Normal"/>
    <w:link w:val="paraChar"/>
    <w:rsid w:val="009E50CC"/>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9E50CC"/>
    <w:rPr>
      <w:rFonts w:ascii="Times New Roman" w:hAnsi="Times New Roman" w:cs="Times New Roman"/>
      <w:sz w:val="20"/>
      <w:szCs w:val="20"/>
      <w:lang w:val="en-GB" w:eastAsia="en-US"/>
    </w:rPr>
  </w:style>
  <w:style w:type="paragraph" w:customStyle="1" w:styleId="CM1">
    <w:name w:val="CM1"/>
    <w:basedOn w:val="Default"/>
    <w:next w:val="Default"/>
    <w:uiPriority w:val="99"/>
    <w:rsid w:val="009E50CC"/>
    <w:rPr>
      <w:rFonts w:ascii="EUAlbertina" w:hAnsi="EUAlbertina"/>
      <w:color w:val="auto"/>
      <w:lang w:val="de-DE" w:eastAsia="de-DE"/>
    </w:rPr>
  </w:style>
  <w:style w:type="paragraph" w:customStyle="1" w:styleId="CM3">
    <w:name w:val="CM3"/>
    <w:basedOn w:val="Default"/>
    <w:next w:val="Default"/>
    <w:uiPriority w:val="99"/>
    <w:rsid w:val="009E50CC"/>
    <w:rPr>
      <w:rFonts w:ascii="EUAlbertina" w:hAnsi="EUAlbertina"/>
      <w:color w:val="auto"/>
      <w:lang w:val="de-DE" w:eastAsia="de-DE"/>
    </w:rPr>
  </w:style>
  <w:style w:type="paragraph" w:styleId="Textebrut">
    <w:name w:val="Plain Text"/>
    <w:basedOn w:val="Normal"/>
    <w:link w:val="TextebrutCar"/>
    <w:rsid w:val="009E50CC"/>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9E50CC"/>
    <w:rPr>
      <w:rFonts w:ascii="Times New Roman" w:hAnsi="Times New Roman" w:cs="Courier New"/>
      <w:sz w:val="20"/>
      <w:szCs w:val="20"/>
      <w:lang w:val="en-GB" w:eastAsia="en-US"/>
    </w:rPr>
  </w:style>
  <w:style w:type="paragraph" w:styleId="Normalcentr">
    <w:name w:val="Block Text"/>
    <w:basedOn w:val="Normal"/>
    <w:rsid w:val="009E50CC"/>
    <w:pPr>
      <w:kinsoku/>
      <w:overflowPunct/>
      <w:autoSpaceDE/>
      <w:autoSpaceDN/>
      <w:adjustRightInd/>
      <w:snapToGrid/>
      <w:ind w:left="1440" w:right="1440"/>
    </w:pPr>
    <w:rPr>
      <w:rFonts w:eastAsia="Times New Roman"/>
      <w:lang w:val="en-GB"/>
    </w:rPr>
  </w:style>
  <w:style w:type="character" w:styleId="Numrodeligne">
    <w:name w:val="line number"/>
    <w:rsid w:val="009E50CC"/>
    <w:rPr>
      <w:sz w:val="14"/>
    </w:rPr>
  </w:style>
  <w:style w:type="numbering" w:styleId="111111">
    <w:name w:val="Outline List 2"/>
    <w:basedOn w:val="Aucuneliste"/>
    <w:rsid w:val="009E50CC"/>
    <w:pPr>
      <w:numPr>
        <w:numId w:val="5"/>
      </w:numPr>
    </w:pPr>
  </w:style>
  <w:style w:type="numbering" w:styleId="1ai">
    <w:name w:val="Outline List 1"/>
    <w:basedOn w:val="Aucuneliste"/>
    <w:rsid w:val="009E50CC"/>
    <w:pPr>
      <w:numPr>
        <w:numId w:val="6"/>
      </w:numPr>
    </w:pPr>
  </w:style>
  <w:style w:type="numbering" w:styleId="ArticleSection">
    <w:name w:val="Outline List 3"/>
    <w:basedOn w:val="Aucuneliste"/>
    <w:rsid w:val="009E50CC"/>
    <w:pPr>
      <w:numPr>
        <w:numId w:val="7"/>
      </w:numPr>
    </w:pPr>
  </w:style>
  <w:style w:type="paragraph" w:styleId="Corpsdetexte2">
    <w:name w:val="Body Text 2"/>
    <w:basedOn w:val="Normal"/>
    <w:link w:val="Corpsdetexte2Car"/>
    <w:rsid w:val="009E50CC"/>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9E50CC"/>
    <w:rPr>
      <w:rFonts w:ascii="Times New Roman" w:hAnsi="Times New Roman" w:cs="Times New Roman"/>
      <w:sz w:val="20"/>
      <w:szCs w:val="20"/>
      <w:lang w:val="en-GB" w:eastAsia="en-US"/>
    </w:rPr>
  </w:style>
  <w:style w:type="paragraph" w:styleId="Corpsdetexte3">
    <w:name w:val="Body Text 3"/>
    <w:basedOn w:val="Normal"/>
    <w:link w:val="Corpsdetexte3Car"/>
    <w:rsid w:val="009E50CC"/>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9E50CC"/>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9E50CC"/>
    <w:pPr>
      <w:ind w:firstLine="210"/>
    </w:pPr>
    <w:rPr>
      <w:lang w:val="en-GB"/>
    </w:rPr>
  </w:style>
  <w:style w:type="character" w:customStyle="1" w:styleId="Retrait1religneCar">
    <w:name w:val="Retrait 1re ligne Car"/>
    <w:basedOn w:val="CorpsdetexteCar"/>
    <w:link w:val="Retrait1religne"/>
    <w:rsid w:val="009E50CC"/>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9E50CC"/>
    <w:pPr>
      <w:ind w:firstLine="210"/>
    </w:pPr>
    <w:rPr>
      <w:lang w:val="en-GB"/>
    </w:rPr>
  </w:style>
  <w:style w:type="character" w:customStyle="1" w:styleId="Retraitcorpset1religCar">
    <w:name w:val="Retrait corps et 1re lig. Car"/>
    <w:basedOn w:val="RetraitcorpsdetexteCar"/>
    <w:link w:val="Retraitcorpset1relig"/>
    <w:rsid w:val="009E50CC"/>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9E50CC"/>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9E50CC"/>
    <w:rPr>
      <w:rFonts w:ascii="Times New Roman" w:hAnsi="Times New Roman" w:cs="Times New Roman"/>
      <w:sz w:val="16"/>
      <w:szCs w:val="16"/>
      <w:lang w:val="en-GB" w:eastAsia="en-US"/>
    </w:rPr>
  </w:style>
  <w:style w:type="paragraph" w:styleId="Formuledepolitesse">
    <w:name w:val="Closing"/>
    <w:basedOn w:val="Normal"/>
    <w:link w:val="FormuledepolitesseCar"/>
    <w:rsid w:val="009E50CC"/>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9E50CC"/>
    <w:rPr>
      <w:rFonts w:ascii="Times New Roman" w:hAnsi="Times New Roman" w:cs="Times New Roman"/>
      <w:sz w:val="20"/>
      <w:szCs w:val="20"/>
      <w:lang w:val="en-GB" w:eastAsia="en-US"/>
    </w:rPr>
  </w:style>
  <w:style w:type="paragraph" w:styleId="Date">
    <w:name w:val="Date"/>
    <w:basedOn w:val="Normal"/>
    <w:next w:val="Normal"/>
    <w:link w:val="DateCar"/>
    <w:rsid w:val="009E50CC"/>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9E50CC"/>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9E50CC"/>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9E50CC"/>
    <w:rPr>
      <w:rFonts w:ascii="Times New Roman" w:hAnsi="Times New Roman" w:cs="Times New Roman"/>
      <w:sz w:val="20"/>
      <w:szCs w:val="20"/>
      <w:lang w:val="en-GB" w:eastAsia="en-US"/>
    </w:rPr>
  </w:style>
  <w:style w:type="character" w:styleId="Accentuation">
    <w:name w:val="Emphasis"/>
    <w:qFormat/>
    <w:rsid w:val="009E50CC"/>
    <w:rPr>
      <w:i/>
      <w:iCs/>
    </w:rPr>
  </w:style>
  <w:style w:type="paragraph" w:styleId="Adresseexpditeur">
    <w:name w:val="envelope return"/>
    <w:basedOn w:val="Normal"/>
    <w:rsid w:val="009E50CC"/>
    <w:pPr>
      <w:kinsoku/>
      <w:overflowPunct/>
      <w:autoSpaceDE/>
      <w:autoSpaceDN/>
      <w:adjustRightInd/>
      <w:snapToGrid/>
    </w:pPr>
    <w:rPr>
      <w:rFonts w:ascii="Arial" w:eastAsia="Times New Roman" w:hAnsi="Arial" w:cs="Arial"/>
      <w:lang w:val="en-GB"/>
    </w:rPr>
  </w:style>
  <w:style w:type="character" w:styleId="AcronymeHTML">
    <w:name w:val="HTML Acronym"/>
    <w:rsid w:val="009E50CC"/>
  </w:style>
  <w:style w:type="paragraph" w:styleId="AdresseHTML">
    <w:name w:val="HTML Address"/>
    <w:basedOn w:val="Normal"/>
    <w:link w:val="AdresseHTMLCar"/>
    <w:rsid w:val="009E50CC"/>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9E50CC"/>
    <w:rPr>
      <w:rFonts w:ascii="Times New Roman" w:hAnsi="Times New Roman" w:cs="Times New Roman"/>
      <w:i/>
      <w:iCs/>
      <w:sz w:val="20"/>
      <w:szCs w:val="20"/>
      <w:lang w:val="en-GB" w:eastAsia="en-US"/>
    </w:rPr>
  </w:style>
  <w:style w:type="character" w:styleId="CitationHTML">
    <w:name w:val="HTML Cite"/>
    <w:rsid w:val="009E50CC"/>
    <w:rPr>
      <w:i/>
      <w:iCs/>
    </w:rPr>
  </w:style>
  <w:style w:type="character" w:styleId="CodeHTML">
    <w:name w:val="HTML Code"/>
    <w:rsid w:val="009E50CC"/>
    <w:rPr>
      <w:rFonts w:ascii="Courier New" w:hAnsi="Courier New" w:cs="Courier New"/>
      <w:sz w:val="20"/>
      <w:szCs w:val="20"/>
    </w:rPr>
  </w:style>
  <w:style w:type="character" w:styleId="DfinitionHTML">
    <w:name w:val="HTML Definition"/>
    <w:rsid w:val="009E50CC"/>
    <w:rPr>
      <w:i/>
      <w:iCs/>
    </w:rPr>
  </w:style>
  <w:style w:type="character" w:styleId="ClavierHTML">
    <w:name w:val="HTML Keyboard"/>
    <w:rsid w:val="009E50CC"/>
    <w:rPr>
      <w:rFonts w:ascii="Courier New" w:hAnsi="Courier New" w:cs="Courier New"/>
      <w:sz w:val="20"/>
      <w:szCs w:val="20"/>
    </w:rPr>
  </w:style>
  <w:style w:type="paragraph" w:styleId="PrformatHTML">
    <w:name w:val="HTML Preformatted"/>
    <w:basedOn w:val="Normal"/>
    <w:link w:val="PrformatHTMLCar"/>
    <w:rsid w:val="009E50CC"/>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9E50CC"/>
    <w:rPr>
      <w:rFonts w:ascii="Courier New" w:hAnsi="Courier New" w:cs="Courier New"/>
      <w:sz w:val="20"/>
      <w:szCs w:val="20"/>
      <w:lang w:val="en-GB" w:eastAsia="en-US"/>
    </w:rPr>
  </w:style>
  <w:style w:type="character" w:styleId="ExempleHTML">
    <w:name w:val="HTML Sample"/>
    <w:rsid w:val="009E50CC"/>
    <w:rPr>
      <w:rFonts w:ascii="Courier New" w:hAnsi="Courier New" w:cs="Courier New"/>
    </w:rPr>
  </w:style>
  <w:style w:type="character" w:styleId="MachinecrireHTML">
    <w:name w:val="HTML Typewriter"/>
    <w:rsid w:val="009E50CC"/>
    <w:rPr>
      <w:rFonts w:ascii="Courier New" w:hAnsi="Courier New" w:cs="Courier New"/>
      <w:sz w:val="20"/>
      <w:szCs w:val="20"/>
    </w:rPr>
  </w:style>
  <w:style w:type="character" w:styleId="VariableHTML">
    <w:name w:val="HTML Variable"/>
    <w:rsid w:val="009E50CC"/>
    <w:rPr>
      <w:i/>
      <w:iCs/>
    </w:rPr>
  </w:style>
  <w:style w:type="paragraph" w:styleId="Liste">
    <w:name w:val="List"/>
    <w:basedOn w:val="Normal"/>
    <w:rsid w:val="009E50CC"/>
    <w:pPr>
      <w:kinsoku/>
      <w:overflowPunct/>
      <w:autoSpaceDE/>
      <w:autoSpaceDN/>
      <w:adjustRightInd/>
      <w:snapToGrid/>
      <w:ind w:left="283" w:hanging="283"/>
    </w:pPr>
    <w:rPr>
      <w:rFonts w:eastAsia="Times New Roman"/>
      <w:lang w:val="en-GB"/>
    </w:rPr>
  </w:style>
  <w:style w:type="paragraph" w:styleId="Liste2">
    <w:name w:val="List 2"/>
    <w:basedOn w:val="Normal"/>
    <w:rsid w:val="009E50CC"/>
    <w:pPr>
      <w:kinsoku/>
      <w:overflowPunct/>
      <w:autoSpaceDE/>
      <w:autoSpaceDN/>
      <w:adjustRightInd/>
      <w:snapToGrid/>
      <w:ind w:left="566" w:hanging="283"/>
    </w:pPr>
    <w:rPr>
      <w:rFonts w:eastAsia="Times New Roman"/>
      <w:lang w:val="en-GB"/>
    </w:rPr>
  </w:style>
  <w:style w:type="paragraph" w:styleId="Liste3">
    <w:name w:val="List 3"/>
    <w:basedOn w:val="Normal"/>
    <w:rsid w:val="009E50CC"/>
    <w:pPr>
      <w:kinsoku/>
      <w:overflowPunct/>
      <w:autoSpaceDE/>
      <w:autoSpaceDN/>
      <w:adjustRightInd/>
      <w:snapToGrid/>
      <w:ind w:left="849" w:hanging="283"/>
    </w:pPr>
    <w:rPr>
      <w:rFonts w:eastAsia="Times New Roman"/>
      <w:lang w:val="en-GB"/>
    </w:rPr>
  </w:style>
  <w:style w:type="paragraph" w:styleId="Liste4">
    <w:name w:val="List 4"/>
    <w:basedOn w:val="Normal"/>
    <w:rsid w:val="009E50CC"/>
    <w:pPr>
      <w:kinsoku/>
      <w:overflowPunct/>
      <w:autoSpaceDE/>
      <w:autoSpaceDN/>
      <w:adjustRightInd/>
      <w:snapToGrid/>
      <w:ind w:left="1132" w:hanging="283"/>
    </w:pPr>
    <w:rPr>
      <w:rFonts w:eastAsia="Times New Roman"/>
      <w:lang w:val="en-GB"/>
    </w:rPr>
  </w:style>
  <w:style w:type="paragraph" w:styleId="Liste5">
    <w:name w:val="List 5"/>
    <w:basedOn w:val="Normal"/>
    <w:rsid w:val="009E50CC"/>
    <w:pPr>
      <w:kinsoku/>
      <w:overflowPunct/>
      <w:autoSpaceDE/>
      <w:autoSpaceDN/>
      <w:adjustRightInd/>
      <w:snapToGrid/>
      <w:ind w:left="1415" w:hanging="283"/>
    </w:pPr>
    <w:rPr>
      <w:rFonts w:eastAsia="Times New Roman"/>
      <w:lang w:val="en-GB"/>
    </w:rPr>
  </w:style>
  <w:style w:type="paragraph" w:styleId="Listepuces">
    <w:name w:val="List Bullet"/>
    <w:basedOn w:val="Normal"/>
    <w:rsid w:val="009E50CC"/>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9E50CC"/>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9E50CC"/>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9E50CC"/>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9E50CC"/>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9E50CC"/>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9E50CC"/>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9E50CC"/>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9E50CC"/>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9E50CC"/>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9E50CC"/>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9E50CC"/>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9E50CC"/>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9E50CC"/>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9E50CC"/>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9E50C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9E50CC"/>
    <w:rPr>
      <w:rFonts w:ascii="Arial" w:hAnsi="Arial" w:cs="Arial"/>
      <w:sz w:val="24"/>
      <w:szCs w:val="24"/>
      <w:shd w:val="pct20" w:color="auto" w:fill="auto"/>
      <w:lang w:val="en-GB" w:eastAsia="en-US"/>
    </w:rPr>
  </w:style>
  <w:style w:type="paragraph" w:styleId="NormalWeb">
    <w:name w:val="Normal (Web)"/>
    <w:basedOn w:val="Normal"/>
    <w:link w:val="NormalWebCar"/>
    <w:rsid w:val="009E50CC"/>
    <w:pPr>
      <w:kinsoku/>
      <w:overflowPunct/>
      <w:autoSpaceDE/>
      <w:autoSpaceDN/>
      <w:adjustRightInd/>
      <w:snapToGrid/>
    </w:pPr>
    <w:rPr>
      <w:rFonts w:eastAsia="Times New Roman"/>
      <w:sz w:val="24"/>
      <w:szCs w:val="24"/>
      <w:lang w:val="en-GB"/>
    </w:rPr>
  </w:style>
  <w:style w:type="paragraph" w:styleId="Retraitnormal">
    <w:name w:val="Normal Indent"/>
    <w:basedOn w:val="Normal"/>
    <w:rsid w:val="009E50CC"/>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9E50CC"/>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9E50CC"/>
    <w:rPr>
      <w:rFonts w:ascii="Times New Roman" w:hAnsi="Times New Roman" w:cs="Times New Roman"/>
      <w:sz w:val="20"/>
      <w:szCs w:val="20"/>
      <w:lang w:val="en-GB" w:eastAsia="en-US"/>
    </w:rPr>
  </w:style>
  <w:style w:type="paragraph" w:styleId="Salutations">
    <w:name w:val="Salutation"/>
    <w:basedOn w:val="Normal"/>
    <w:next w:val="Normal"/>
    <w:link w:val="SalutationsCar"/>
    <w:rsid w:val="009E50CC"/>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9E50CC"/>
    <w:rPr>
      <w:rFonts w:ascii="Times New Roman" w:hAnsi="Times New Roman" w:cs="Times New Roman"/>
      <w:sz w:val="20"/>
      <w:szCs w:val="20"/>
      <w:lang w:val="en-GB" w:eastAsia="en-US"/>
    </w:rPr>
  </w:style>
  <w:style w:type="paragraph" w:styleId="Signature">
    <w:name w:val="Signature"/>
    <w:basedOn w:val="Normal"/>
    <w:link w:val="SignatureCar"/>
    <w:rsid w:val="009E50CC"/>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9E50CC"/>
    <w:rPr>
      <w:rFonts w:ascii="Times New Roman" w:hAnsi="Times New Roman" w:cs="Times New Roman"/>
      <w:sz w:val="20"/>
      <w:szCs w:val="20"/>
      <w:lang w:val="en-GB" w:eastAsia="en-US"/>
    </w:rPr>
  </w:style>
  <w:style w:type="character" w:styleId="lev">
    <w:name w:val="Strong"/>
    <w:qFormat/>
    <w:rsid w:val="009E50CC"/>
    <w:rPr>
      <w:b/>
      <w:bCs/>
    </w:rPr>
  </w:style>
  <w:style w:type="paragraph" w:styleId="Sous-titre">
    <w:name w:val="Subtitle"/>
    <w:basedOn w:val="Normal"/>
    <w:link w:val="Sous-titreCar"/>
    <w:qFormat/>
    <w:rsid w:val="009E50CC"/>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9E50CC"/>
    <w:rPr>
      <w:rFonts w:ascii="Arial" w:hAnsi="Arial" w:cs="Arial"/>
      <w:sz w:val="24"/>
      <w:szCs w:val="24"/>
      <w:lang w:val="en-GB" w:eastAsia="en-US"/>
    </w:rPr>
  </w:style>
  <w:style w:type="table" w:styleId="Effetsdetableau3D1">
    <w:name w:val="Table 3D effects 1"/>
    <w:basedOn w:val="TableauNormal"/>
    <w:rsid w:val="009E50CC"/>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E50CC"/>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E50CC"/>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E50CC"/>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E50CC"/>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E50CC"/>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E50CC"/>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E50CC"/>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E50CC"/>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E50CC"/>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E50CC"/>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E50CC"/>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E50CC"/>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9E50CC"/>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9E50CC"/>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E50CC"/>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E50CC"/>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E50CC"/>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E50CC"/>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E50CC"/>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E50CC"/>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E50CC"/>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E50CC"/>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E50CC"/>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E50CC"/>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E50CC"/>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E50CC"/>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E50CC"/>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E50CC"/>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E50CC"/>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E50CC"/>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E50CC"/>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E50CC"/>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E50CC"/>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E50CC"/>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E50CC"/>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9E50CC"/>
    <w:rPr>
      <w:rFonts w:ascii="Arial" w:hAnsi="Arial" w:cs="Arial"/>
      <w:b/>
      <w:bCs/>
      <w:kern w:val="28"/>
      <w:sz w:val="32"/>
      <w:szCs w:val="32"/>
      <w:lang w:val="en-GB" w:eastAsia="en-US"/>
    </w:rPr>
  </w:style>
  <w:style w:type="paragraph" w:styleId="Adressedestinataire">
    <w:name w:val="envelope address"/>
    <w:basedOn w:val="Normal"/>
    <w:rsid w:val="009E50CC"/>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9E50CC"/>
    <w:rPr>
      <w:rFonts w:ascii="Times New Roman" w:eastAsiaTheme="minorHAnsi" w:hAnsi="Times New Roman" w:cs="Times New Roman"/>
      <w:b/>
      <w:sz w:val="20"/>
      <w:szCs w:val="20"/>
      <w:lang w:eastAsia="en-US"/>
    </w:rPr>
  </w:style>
  <w:style w:type="character" w:customStyle="1" w:styleId="CharChar4">
    <w:name w:val="Char Char4"/>
    <w:semiHidden/>
    <w:rsid w:val="009E50CC"/>
    <w:rPr>
      <w:sz w:val="18"/>
      <w:lang w:val="en-GB" w:eastAsia="en-US" w:bidi="ar-SA"/>
    </w:rPr>
  </w:style>
  <w:style w:type="paragraph" w:customStyle="1" w:styleId="tablefootnote">
    <w:name w:val="table footnote"/>
    <w:basedOn w:val="SingleTxtG"/>
    <w:qFormat/>
    <w:rsid w:val="009E50CC"/>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rsid w:val="009E50CC"/>
    <w:rPr>
      <w:rFonts w:ascii="Times New Roman" w:hAnsi="Times New Roman" w:cs="Times New Roman"/>
      <w:sz w:val="24"/>
      <w:szCs w:val="24"/>
      <w:lang w:val="en-GB" w:eastAsia="en-US"/>
    </w:rPr>
  </w:style>
  <w:style w:type="paragraph" w:customStyle="1" w:styleId="paragraph">
    <w:name w:val="paragraph"/>
    <w:basedOn w:val="Normal"/>
    <w:rsid w:val="009E50CC"/>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9E50CC"/>
    <w:pPr>
      <w:kinsoku/>
      <w:overflowPunct/>
      <w:autoSpaceDE/>
      <w:autoSpaceDN/>
      <w:adjustRightInd/>
      <w:snapToGrid/>
      <w:ind w:left="720"/>
      <w:contextualSpacing/>
    </w:pPr>
    <w:rPr>
      <w:rFonts w:eastAsia="Times New Roman"/>
    </w:rPr>
  </w:style>
  <w:style w:type="character" w:customStyle="1" w:styleId="eop">
    <w:name w:val="eop"/>
    <w:basedOn w:val="Policepardfaut"/>
    <w:rsid w:val="009E50CC"/>
  </w:style>
  <w:style w:type="paragraph" w:styleId="Rvision">
    <w:name w:val="Revision"/>
    <w:hidden/>
    <w:uiPriority w:val="99"/>
    <w:semiHidden/>
    <w:rsid w:val="009E50CC"/>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35EBD-8235-4314-9AB3-9806E2E3DB47}"/>
</file>

<file path=customXml/itemProps2.xml><?xml version="1.0" encoding="utf-8"?>
<ds:datastoreItem xmlns:ds="http://schemas.openxmlformats.org/officeDocument/2006/customXml" ds:itemID="{40D02D5C-CD75-409B-B64D-6E13F32FD45F}"/>
</file>

<file path=customXml/itemProps3.xml><?xml version="1.0" encoding="utf-8"?>
<ds:datastoreItem xmlns:ds="http://schemas.openxmlformats.org/officeDocument/2006/customXml" ds:itemID="{61F38A7F-712A-4C91-9D05-EB28A79FAC62}"/>
</file>

<file path=docProps/app.xml><?xml version="1.0" encoding="utf-8"?>
<Properties xmlns="http://schemas.openxmlformats.org/officeDocument/2006/extended-properties" xmlns:vt="http://schemas.openxmlformats.org/officeDocument/2006/docPropsVTypes">
  <Template>ECE_TRANS.dotm</Template>
  <TotalTime>31</TotalTime>
  <Pages>13</Pages>
  <Words>4384</Words>
  <Characters>25042</Characters>
  <Application>Microsoft Office Word</Application>
  <DocSecurity>0</DocSecurity>
  <Lines>708</Lines>
  <Paragraphs>350</Paragraphs>
  <ScaleCrop>false</ScaleCrop>
  <HeadingPairs>
    <vt:vector size="2" baseType="variant">
      <vt:variant>
        <vt:lpstr>Titre</vt:lpstr>
      </vt:variant>
      <vt:variant>
        <vt:i4>1</vt:i4>
      </vt:variant>
    </vt:vector>
  </HeadingPairs>
  <TitlesOfParts>
    <vt:vector size="1" baseType="lpstr">
      <vt:lpstr>ECE/TRANS/WP.29/GRBP/2021/6</vt:lpstr>
    </vt:vector>
  </TitlesOfParts>
  <Company>DCM</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ECE/TRANS/WP.29/GRBP/2021/6</dc:title>
  <dc:subject/>
  <dc:creator>Sandrine CLERE</dc:creator>
  <cp:keywords/>
  <cp:lastModifiedBy>Sandrine CLERE</cp:lastModifiedBy>
  <cp:revision>2</cp:revision>
  <cp:lastPrinted>2014-05-14T10:59:00Z</cp:lastPrinted>
  <dcterms:created xsi:type="dcterms:W3CDTF">2020-12-03T13:04:00Z</dcterms:created>
  <dcterms:modified xsi:type="dcterms:W3CDTF">2020-12-03T13:04:00Z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