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4A0" w:firstRow="1" w:lastRow="0" w:firstColumn="1" w:lastColumn="0" w:noHBand="0" w:noVBand="1"/>
      </w:tblPr>
      <w:tblGrid>
        <w:gridCol w:w="5387"/>
        <w:gridCol w:w="4394"/>
      </w:tblGrid>
      <w:tr w:rsidR="00EE57CC" w:rsidRPr="00345D04" w14:paraId="0F038C77" w14:textId="77777777" w:rsidTr="00EE57CC">
        <w:tc>
          <w:tcPr>
            <w:tcW w:w="5387" w:type="dxa"/>
            <w:hideMark/>
          </w:tcPr>
          <w:p w14:paraId="77E1313C" w14:textId="0BA47127" w:rsidR="00EE57CC" w:rsidRPr="00345D04" w:rsidRDefault="00EE57CC">
            <w:pPr>
              <w:pStyle w:val="Header"/>
              <w:rPr>
                <w:rFonts w:ascii="Times New Roman" w:hAnsi="Times New Roman"/>
                <w:sz w:val="20"/>
                <w:szCs w:val="20"/>
              </w:rPr>
            </w:pPr>
            <w:r w:rsidRPr="00345D04">
              <w:rPr>
                <w:rFonts w:ascii="Times New Roman" w:hAnsi="Times New Roman"/>
                <w:sz w:val="20"/>
                <w:szCs w:val="20"/>
              </w:rPr>
              <w:t>Submitted by the expert</w:t>
            </w:r>
            <w:r w:rsidR="00E35936" w:rsidRPr="00345D04">
              <w:rPr>
                <w:rFonts w:ascii="Times New Roman" w:hAnsi="Times New Roman"/>
                <w:sz w:val="20"/>
                <w:szCs w:val="20"/>
              </w:rPr>
              <w:t>s</w:t>
            </w:r>
            <w:r w:rsidRPr="00345D04">
              <w:rPr>
                <w:rFonts w:ascii="Times New Roman" w:hAnsi="Times New Roman"/>
                <w:sz w:val="20"/>
                <w:szCs w:val="20"/>
              </w:rPr>
              <w:t xml:space="preserve"> from </w:t>
            </w:r>
            <w:r w:rsidR="00EB421A" w:rsidRPr="00345D04">
              <w:rPr>
                <w:rFonts w:ascii="Times New Roman" w:hAnsi="Times New Roman"/>
                <w:sz w:val="20"/>
                <w:szCs w:val="20"/>
              </w:rPr>
              <w:t xml:space="preserve">OICA </w:t>
            </w:r>
          </w:p>
        </w:tc>
        <w:tc>
          <w:tcPr>
            <w:tcW w:w="4394" w:type="dxa"/>
            <w:hideMark/>
          </w:tcPr>
          <w:p w14:paraId="152AB6FF" w14:textId="3C7EA7FE" w:rsidR="00EE57CC" w:rsidRPr="00345D04" w:rsidRDefault="00EE57CC" w:rsidP="004546E1">
            <w:pPr>
              <w:spacing w:after="0"/>
              <w:ind w:left="322" w:right="739" w:firstLine="5"/>
              <w:jc w:val="right"/>
              <w:rPr>
                <w:rFonts w:ascii="Times New Roman" w:hAnsi="Times New Roman"/>
                <w:b/>
                <w:bCs/>
                <w:sz w:val="20"/>
                <w:szCs w:val="20"/>
                <w:lang w:eastAsia="ar-SA"/>
              </w:rPr>
            </w:pPr>
            <w:r w:rsidRPr="00345D04">
              <w:rPr>
                <w:rFonts w:ascii="Times New Roman" w:hAnsi="Times New Roman"/>
                <w:sz w:val="20"/>
                <w:szCs w:val="20"/>
                <w:u w:val="single"/>
              </w:rPr>
              <w:t>Informal document</w:t>
            </w:r>
            <w:r w:rsidRPr="00345D04">
              <w:rPr>
                <w:rFonts w:ascii="Times New Roman" w:hAnsi="Times New Roman"/>
                <w:sz w:val="20"/>
                <w:szCs w:val="20"/>
              </w:rPr>
              <w:t xml:space="preserve"> </w:t>
            </w:r>
            <w:r w:rsidRPr="00345D04">
              <w:rPr>
                <w:rFonts w:ascii="Times New Roman" w:hAnsi="Times New Roman"/>
                <w:b/>
                <w:bCs/>
                <w:sz w:val="20"/>
                <w:szCs w:val="20"/>
              </w:rPr>
              <w:t>GRSG-118-</w:t>
            </w:r>
            <w:r w:rsidR="00FA56AA">
              <w:rPr>
                <w:rFonts w:ascii="Times New Roman" w:hAnsi="Times New Roman"/>
                <w:b/>
                <w:bCs/>
                <w:sz w:val="20"/>
                <w:szCs w:val="20"/>
              </w:rPr>
              <w:t>32</w:t>
            </w:r>
          </w:p>
          <w:p w14:paraId="22BB1334" w14:textId="27DC39BC" w:rsidR="00EE57CC" w:rsidRPr="00345D04" w:rsidRDefault="00EE57CC" w:rsidP="004546E1">
            <w:pPr>
              <w:pStyle w:val="NoSpacing"/>
              <w:ind w:left="322" w:right="739" w:firstLine="5"/>
              <w:jc w:val="right"/>
              <w:rPr>
                <w:rFonts w:ascii="Times New Roman" w:hAnsi="Times New Roman"/>
                <w:sz w:val="20"/>
                <w:szCs w:val="20"/>
              </w:rPr>
            </w:pPr>
            <w:r w:rsidRPr="00345D04">
              <w:rPr>
                <w:rFonts w:ascii="Times New Roman" w:hAnsi="Times New Roman"/>
                <w:sz w:val="20"/>
                <w:szCs w:val="20"/>
              </w:rPr>
              <w:t>(118</w:t>
            </w:r>
            <w:r w:rsidR="00633AFF" w:rsidRPr="00345D04">
              <w:rPr>
                <w:rFonts w:ascii="Times New Roman" w:hAnsi="Times New Roman"/>
                <w:sz w:val="20"/>
                <w:szCs w:val="20"/>
              </w:rPr>
              <w:t>th</w:t>
            </w:r>
            <w:r w:rsidRPr="00345D04">
              <w:rPr>
                <w:rFonts w:ascii="Times New Roman" w:hAnsi="Times New Roman"/>
                <w:sz w:val="20"/>
                <w:szCs w:val="20"/>
              </w:rPr>
              <w:t xml:space="preserve"> GRSG, </w:t>
            </w:r>
            <w:r w:rsidR="00633AFF" w:rsidRPr="00345D04">
              <w:rPr>
                <w:rFonts w:ascii="Times New Roman" w:hAnsi="Times New Roman"/>
                <w:sz w:val="20"/>
                <w:szCs w:val="20"/>
              </w:rPr>
              <w:t>15-17 July</w:t>
            </w:r>
            <w:r w:rsidRPr="00345D04">
              <w:rPr>
                <w:rFonts w:ascii="Times New Roman" w:hAnsi="Times New Roman"/>
                <w:sz w:val="20"/>
                <w:szCs w:val="20"/>
              </w:rPr>
              <w:t xml:space="preserve"> 2020</w:t>
            </w:r>
          </w:p>
          <w:p w14:paraId="7DDC7F10" w14:textId="03304117" w:rsidR="00EE57CC" w:rsidRPr="00345D04" w:rsidRDefault="00633AFF" w:rsidP="004546E1">
            <w:pPr>
              <w:pStyle w:val="NoSpacing"/>
              <w:ind w:left="322" w:right="739" w:firstLine="5"/>
              <w:jc w:val="right"/>
              <w:rPr>
                <w:rFonts w:ascii="Times New Roman" w:hAnsi="Times New Roman"/>
                <w:sz w:val="20"/>
                <w:szCs w:val="20"/>
              </w:rPr>
            </w:pPr>
            <w:r w:rsidRPr="00345D04">
              <w:rPr>
                <w:rFonts w:ascii="Times New Roman" w:hAnsi="Times New Roman"/>
                <w:sz w:val="20"/>
                <w:szCs w:val="20"/>
              </w:rPr>
              <w:t>A</w:t>
            </w:r>
            <w:r w:rsidR="00EE57CC" w:rsidRPr="00345D04">
              <w:rPr>
                <w:rFonts w:ascii="Times New Roman" w:hAnsi="Times New Roman"/>
                <w:sz w:val="20"/>
                <w:szCs w:val="20"/>
              </w:rPr>
              <w:t xml:space="preserve">genda item </w:t>
            </w:r>
            <w:r w:rsidR="00345D04">
              <w:rPr>
                <w:rFonts w:ascii="Times New Roman" w:hAnsi="Times New Roman"/>
                <w:sz w:val="20"/>
                <w:szCs w:val="20"/>
              </w:rPr>
              <w:t>5</w:t>
            </w:r>
            <w:r w:rsidR="00EE57CC" w:rsidRPr="00345D04">
              <w:rPr>
                <w:rFonts w:ascii="Times New Roman" w:hAnsi="Times New Roman"/>
                <w:sz w:val="20"/>
                <w:szCs w:val="20"/>
              </w:rPr>
              <w:t>)</w:t>
            </w:r>
          </w:p>
        </w:tc>
      </w:tr>
    </w:tbl>
    <w:p w14:paraId="16306A41" w14:textId="77777777" w:rsidR="00EE57CC" w:rsidRPr="00345D04" w:rsidRDefault="00EE57CC" w:rsidP="00EE57CC">
      <w:pPr>
        <w:spacing w:after="120" w:line="240" w:lineRule="atLeast"/>
        <w:ind w:left="567" w:right="451"/>
        <w:rPr>
          <w:b/>
          <w:sz w:val="32"/>
          <w:szCs w:val="32"/>
        </w:rPr>
      </w:pPr>
    </w:p>
    <w:p w14:paraId="139EA2F8" w14:textId="3E959C04" w:rsidR="00034248" w:rsidRPr="00345D04" w:rsidRDefault="00034248" w:rsidP="00EE57CC">
      <w:pPr>
        <w:spacing w:after="120" w:line="240" w:lineRule="atLeast"/>
        <w:ind w:left="567" w:right="451"/>
        <w:jc w:val="center"/>
        <w:rPr>
          <w:b/>
          <w:sz w:val="32"/>
          <w:szCs w:val="32"/>
        </w:rPr>
      </w:pPr>
      <w:r w:rsidRPr="00345D04">
        <w:rPr>
          <w:b/>
          <w:sz w:val="32"/>
          <w:szCs w:val="32"/>
        </w:rPr>
        <w:t xml:space="preserve">OICA statement on the draft regulation on </w:t>
      </w:r>
      <w:r w:rsidR="00EF5D6D" w:rsidRPr="00345D04">
        <w:rPr>
          <w:b/>
          <w:sz w:val="32"/>
          <w:szCs w:val="32"/>
        </w:rPr>
        <w:t xml:space="preserve">MOIS </w:t>
      </w:r>
    </w:p>
    <w:p w14:paraId="5A68FBDB" w14:textId="677A5F1D" w:rsidR="00EE57CC" w:rsidRPr="00345D04" w:rsidRDefault="00034248" w:rsidP="00EE57CC">
      <w:pPr>
        <w:spacing w:after="120" w:line="240" w:lineRule="atLeast"/>
        <w:ind w:left="567" w:right="451"/>
        <w:jc w:val="center"/>
        <w:rPr>
          <w:bCs/>
          <w:sz w:val="24"/>
          <w:szCs w:val="24"/>
        </w:rPr>
      </w:pPr>
      <w:r w:rsidRPr="00345D04">
        <w:rPr>
          <w:bCs/>
          <w:sz w:val="24"/>
          <w:szCs w:val="24"/>
        </w:rPr>
        <w:t>(</w:t>
      </w:r>
      <w:r w:rsidR="00EF5D6D" w:rsidRPr="00345D04">
        <w:rPr>
          <w:bCs/>
          <w:sz w:val="24"/>
          <w:szCs w:val="24"/>
        </w:rPr>
        <w:t>Moving Off Information System</w:t>
      </w:r>
      <w:r w:rsidRPr="00345D04">
        <w:rPr>
          <w:bCs/>
          <w:sz w:val="24"/>
          <w:szCs w:val="24"/>
        </w:rPr>
        <w:t xml:space="preserve"> – document GRSG-118-06)</w:t>
      </w:r>
      <w:bookmarkStart w:id="0" w:name="_GoBack"/>
      <w:bookmarkEnd w:id="0"/>
    </w:p>
    <w:p w14:paraId="0FD12E85" w14:textId="77777777" w:rsidR="002F0421" w:rsidRPr="00345D04" w:rsidRDefault="002F0421" w:rsidP="001A3777">
      <w:pPr>
        <w:spacing w:after="0" w:line="240" w:lineRule="auto"/>
        <w:rPr>
          <w:b/>
          <w:bCs/>
          <w:i/>
          <w:iCs/>
        </w:rPr>
      </w:pPr>
    </w:p>
    <w:p w14:paraId="24107C3C" w14:textId="146207C8" w:rsidR="00982173" w:rsidRPr="00345D04" w:rsidRDefault="001A3777" w:rsidP="001A3777">
      <w:pPr>
        <w:spacing w:after="0" w:line="240" w:lineRule="auto"/>
        <w:rPr>
          <w:b/>
          <w:bCs/>
          <w:i/>
          <w:iCs/>
        </w:rPr>
      </w:pPr>
      <w:r w:rsidRPr="00345D04">
        <w:rPr>
          <w:b/>
          <w:bCs/>
          <w:i/>
          <w:iCs/>
        </w:rPr>
        <w:t>C</w:t>
      </w:r>
      <w:r w:rsidR="00982173" w:rsidRPr="00345D04">
        <w:rPr>
          <w:b/>
          <w:bCs/>
          <w:i/>
          <w:iCs/>
        </w:rPr>
        <w:t>ontext</w:t>
      </w:r>
    </w:p>
    <w:p w14:paraId="0B7BC575" w14:textId="542813F9" w:rsidR="00BB5DF0" w:rsidRPr="00345D04" w:rsidRDefault="001A3777" w:rsidP="001A3777">
      <w:pPr>
        <w:spacing w:after="0" w:line="240" w:lineRule="auto"/>
      </w:pPr>
      <w:r w:rsidRPr="00345D04">
        <w:t>The Informal Workin</w:t>
      </w:r>
      <w:r w:rsidR="007211B9" w:rsidRPr="00345D04">
        <w:t>g</w:t>
      </w:r>
      <w:r w:rsidRPr="00345D04">
        <w:t xml:space="preserve"> Group VRU-</w:t>
      </w:r>
      <w:proofErr w:type="spellStart"/>
      <w:r w:rsidRPr="00345D04">
        <w:t>Proxi</w:t>
      </w:r>
      <w:proofErr w:type="spellEnd"/>
      <w:r w:rsidRPr="00345D04">
        <w:t xml:space="preserve"> started </w:t>
      </w:r>
      <w:r w:rsidR="00451AE6" w:rsidRPr="00345D04">
        <w:t>to discuss about</w:t>
      </w:r>
      <w:r w:rsidR="00C64AA5" w:rsidRPr="00345D04">
        <w:t xml:space="preserve"> the </w:t>
      </w:r>
      <w:r w:rsidR="001621E0" w:rsidRPr="00345D04">
        <w:t>“</w:t>
      </w:r>
      <w:r w:rsidR="00C64AA5" w:rsidRPr="00345D04">
        <w:t>Forward motion Vehicle driving straight or taking off from standstill</w:t>
      </w:r>
      <w:r w:rsidR="001621E0" w:rsidRPr="00345D04">
        <w:t xml:space="preserve">” </w:t>
      </w:r>
      <w:r w:rsidR="00034248" w:rsidRPr="00345D04">
        <w:t xml:space="preserve">(MOIS) </w:t>
      </w:r>
      <w:r w:rsidR="001621E0" w:rsidRPr="00345D04">
        <w:t>one year ago</w:t>
      </w:r>
      <w:r w:rsidR="00034248" w:rsidRPr="00345D04">
        <w:t xml:space="preserve">, in </w:t>
      </w:r>
      <w:r w:rsidR="00B034D2" w:rsidRPr="00345D04">
        <w:t>summer</w:t>
      </w:r>
      <w:r w:rsidR="00034248" w:rsidRPr="00345D04">
        <w:t xml:space="preserve"> 2019</w:t>
      </w:r>
      <w:r w:rsidR="001621E0" w:rsidRPr="00345D04">
        <w:t xml:space="preserve">. </w:t>
      </w:r>
      <w:r w:rsidR="00034248" w:rsidRPr="00345D04">
        <w:t>At that time</w:t>
      </w:r>
      <w:r w:rsidR="00296ECB" w:rsidRPr="00345D04">
        <w:t xml:space="preserve">, the discussion was </w:t>
      </w:r>
      <w:r w:rsidR="00232561" w:rsidRPr="00345D04">
        <w:t xml:space="preserve">mainly </w:t>
      </w:r>
      <w:r w:rsidR="00034248" w:rsidRPr="00345D04">
        <w:t xml:space="preserve">focusing </w:t>
      </w:r>
      <w:r w:rsidR="00296ECB" w:rsidRPr="00345D04">
        <w:t xml:space="preserve">on </w:t>
      </w:r>
      <w:r w:rsidR="00844FA4" w:rsidRPr="00345D04">
        <w:t xml:space="preserve">defining </w:t>
      </w:r>
      <w:r w:rsidR="00296ECB" w:rsidRPr="00345D04">
        <w:t xml:space="preserve">the </w:t>
      </w:r>
      <w:r w:rsidR="00940EF4" w:rsidRPr="00345D04">
        <w:t xml:space="preserve">accident </w:t>
      </w:r>
      <w:r w:rsidR="003067B8" w:rsidRPr="00345D04">
        <w:t xml:space="preserve">scenario </w:t>
      </w:r>
      <w:r w:rsidR="00034248" w:rsidRPr="00345D04">
        <w:t xml:space="preserve">i.e. </w:t>
      </w:r>
      <w:r w:rsidR="00651CE9" w:rsidRPr="00345D04">
        <w:t xml:space="preserve">the scope, the </w:t>
      </w:r>
      <w:r w:rsidR="003067B8" w:rsidRPr="00345D04">
        <w:t>type of Vulnerable Road Users</w:t>
      </w:r>
      <w:r w:rsidR="00054FF3" w:rsidRPr="00345D04">
        <w:t xml:space="preserve"> (VRU)</w:t>
      </w:r>
      <w:r w:rsidR="003067B8" w:rsidRPr="00345D04">
        <w:t>,</w:t>
      </w:r>
      <w:r w:rsidR="00054FF3" w:rsidRPr="00345D04">
        <w:t xml:space="preserve"> </w:t>
      </w:r>
      <w:r w:rsidR="00651CE9" w:rsidRPr="00345D04">
        <w:t>t</w:t>
      </w:r>
      <w:r w:rsidR="000C47F8" w:rsidRPr="00345D04">
        <w:t>h</w:t>
      </w:r>
      <w:r w:rsidR="00651CE9" w:rsidRPr="00345D04">
        <w:t xml:space="preserve">e </w:t>
      </w:r>
      <w:r w:rsidR="00054FF3" w:rsidRPr="00345D04">
        <w:t xml:space="preserve">manoeuvres and speeds of </w:t>
      </w:r>
      <w:r w:rsidR="00034248" w:rsidRPr="00345D04">
        <w:t xml:space="preserve">the ego </w:t>
      </w:r>
      <w:r w:rsidR="008B3AAA" w:rsidRPr="00345D04">
        <w:t xml:space="preserve">vehicle and </w:t>
      </w:r>
      <w:r w:rsidR="00034248" w:rsidRPr="00345D04">
        <w:t xml:space="preserve">the </w:t>
      </w:r>
      <w:r w:rsidR="008B3AAA" w:rsidRPr="00345D04">
        <w:t>VRU</w:t>
      </w:r>
      <w:r w:rsidR="00034248" w:rsidRPr="00345D04">
        <w:t xml:space="preserve">, that </w:t>
      </w:r>
      <w:r w:rsidR="00940EF4" w:rsidRPr="00345D04">
        <w:t>the future re</w:t>
      </w:r>
      <w:r w:rsidR="00844FA4" w:rsidRPr="00345D04">
        <w:t>gulation may cover</w:t>
      </w:r>
      <w:r w:rsidR="00B034D2" w:rsidRPr="00345D04">
        <w:t>,</w:t>
      </w:r>
      <w:r w:rsidR="004335FC" w:rsidRPr="00345D04">
        <w:t xml:space="preserve"> </w:t>
      </w:r>
      <w:r w:rsidR="00EE036B" w:rsidRPr="00345D04">
        <w:t xml:space="preserve">and </w:t>
      </w:r>
      <w:r w:rsidR="00034248" w:rsidRPr="00345D04">
        <w:t xml:space="preserve">on </w:t>
      </w:r>
      <w:r w:rsidR="00EE036B" w:rsidRPr="00345D04">
        <w:t xml:space="preserve">the main functionalities </w:t>
      </w:r>
      <w:r w:rsidR="004602C6" w:rsidRPr="00345D04">
        <w:t>(</w:t>
      </w:r>
      <w:r w:rsidR="00034248" w:rsidRPr="00345D04">
        <w:t xml:space="preserve">e.g. </w:t>
      </w:r>
      <w:r w:rsidR="004602C6" w:rsidRPr="00345D04">
        <w:t>information and warning signals</w:t>
      </w:r>
      <w:r w:rsidR="00034248" w:rsidRPr="00345D04">
        <w:t>)</w:t>
      </w:r>
      <w:r w:rsidR="00BB5DF0" w:rsidRPr="00345D04">
        <w:t>.</w:t>
      </w:r>
      <w:r w:rsidR="00F15BE9" w:rsidRPr="00345D04">
        <w:t xml:space="preserve"> </w:t>
      </w:r>
      <w:r w:rsidR="00AF39DB" w:rsidRPr="00345D04">
        <w:t xml:space="preserve">The intention of the </w:t>
      </w:r>
      <w:r w:rsidR="007C693A" w:rsidRPr="00345D04">
        <w:t xml:space="preserve">leading contracting parties </w:t>
      </w:r>
      <w:r w:rsidR="00AF39DB" w:rsidRPr="00345D04">
        <w:t xml:space="preserve">was to </w:t>
      </w:r>
      <w:r w:rsidR="00F675EE" w:rsidRPr="00345D04">
        <w:t>require</w:t>
      </w:r>
      <w:r w:rsidR="00AF39DB" w:rsidRPr="00345D04">
        <w:t xml:space="preserve"> a M2, N2, M3</w:t>
      </w:r>
      <w:r w:rsidR="00FA1CE7" w:rsidRPr="00345D04">
        <w:t>,</w:t>
      </w:r>
      <w:r w:rsidR="00AF39DB" w:rsidRPr="00345D04">
        <w:t xml:space="preserve"> N3 function that</w:t>
      </w:r>
      <w:r w:rsidR="00FA1CE7" w:rsidRPr="00345D04">
        <w:t xml:space="preserve"> informs and warns </w:t>
      </w:r>
      <w:r w:rsidR="002C5539" w:rsidRPr="00345D04">
        <w:t xml:space="preserve">the driver </w:t>
      </w:r>
      <w:r w:rsidR="00FA1CE7" w:rsidRPr="00345D04">
        <w:t>about</w:t>
      </w:r>
      <w:r w:rsidR="00E27DB7" w:rsidRPr="00345D04">
        <w:t xml:space="preserve"> respectively</w:t>
      </w:r>
      <w:r w:rsidR="00AF39DB" w:rsidRPr="00345D04">
        <w:t xml:space="preserve"> </w:t>
      </w:r>
      <w:r w:rsidR="0042791E" w:rsidRPr="00345D04">
        <w:t xml:space="preserve">the presence and the potential collision with a VRU when the vehicle is </w:t>
      </w:r>
      <w:r w:rsidR="00E27DB7" w:rsidRPr="00345D04">
        <w:t>stationary</w:t>
      </w:r>
      <w:r w:rsidR="0042791E" w:rsidRPr="00345D04">
        <w:t xml:space="preserve"> or moving slowly</w:t>
      </w:r>
      <w:r w:rsidR="00E27DB7" w:rsidRPr="00345D04">
        <w:t>.</w:t>
      </w:r>
    </w:p>
    <w:p w14:paraId="7C5AA74E" w14:textId="77777777" w:rsidR="0079625A" w:rsidRPr="00345D04" w:rsidRDefault="0079625A" w:rsidP="001A3777">
      <w:pPr>
        <w:spacing w:after="0" w:line="240" w:lineRule="auto"/>
      </w:pPr>
    </w:p>
    <w:p w14:paraId="3D7444AC" w14:textId="46953090" w:rsidR="00C60D70" w:rsidRPr="00345D04" w:rsidRDefault="000640EA" w:rsidP="001A3777">
      <w:pPr>
        <w:spacing w:after="0" w:line="240" w:lineRule="auto"/>
      </w:pPr>
      <w:r w:rsidRPr="00345D04">
        <w:t xml:space="preserve">Until the </w:t>
      </w:r>
      <w:r w:rsidR="007C693A" w:rsidRPr="00345D04">
        <w:t xml:space="preserve">publication </w:t>
      </w:r>
      <w:r w:rsidRPr="00345D04">
        <w:t xml:space="preserve">of </w:t>
      </w:r>
      <w:r w:rsidR="00D324F8" w:rsidRPr="00345D04">
        <w:t xml:space="preserve">the Working Document </w:t>
      </w:r>
      <w:r w:rsidR="008674C0" w:rsidRPr="00345D04">
        <w:t>ECE/TRANS/WP.29/GRSG/2020/5</w:t>
      </w:r>
      <w:r w:rsidR="00DB7146" w:rsidRPr="00345D04">
        <w:t xml:space="preserve"> to GRSG, </w:t>
      </w:r>
      <w:r w:rsidR="006A7C4C" w:rsidRPr="00345D04">
        <w:t xml:space="preserve">early January 2020, </w:t>
      </w:r>
      <w:r w:rsidR="00DB7146" w:rsidRPr="00345D04">
        <w:t>no draft</w:t>
      </w:r>
      <w:r w:rsidR="007C693A" w:rsidRPr="00345D04">
        <w:t xml:space="preserve"> text</w:t>
      </w:r>
      <w:r w:rsidR="00DB7146" w:rsidRPr="00345D04">
        <w:t xml:space="preserve"> was shared </w:t>
      </w:r>
      <w:r w:rsidR="007C693A" w:rsidRPr="00345D04">
        <w:t xml:space="preserve">nor </w:t>
      </w:r>
      <w:r w:rsidR="00DB7146" w:rsidRPr="00345D04">
        <w:t>discussed within the IWG VRU-</w:t>
      </w:r>
      <w:proofErr w:type="spellStart"/>
      <w:r w:rsidR="00DB7146" w:rsidRPr="00345D04">
        <w:t>Proxi</w:t>
      </w:r>
      <w:proofErr w:type="spellEnd"/>
      <w:r w:rsidR="00DB7146" w:rsidRPr="00345D04">
        <w:t>.</w:t>
      </w:r>
      <w:r w:rsidR="00C60D70" w:rsidRPr="00345D04">
        <w:t xml:space="preserve"> </w:t>
      </w:r>
    </w:p>
    <w:p w14:paraId="231A2386" w14:textId="5FEE434C" w:rsidR="007C693A" w:rsidRPr="00345D04" w:rsidRDefault="00C60D70" w:rsidP="001A3777">
      <w:pPr>
        <w:spacing w:after="0" w:line="240" w:lineRule="auto"/>
      </w:pPr>
      <w:r w:rsidRPr="00345D04">
        <w:t>No standard</w:t>
      </w:r>
      <w:r w:rsidR="00FD6618" w:rsidRPr="00345D04">
        <w:t xml:space="preserve"> (</w:t>
      </w:r>
      <w:r w:rsidRPr="00345D04">
        <w:t>ISO</w:t>
      </w:r>
      <w:r w:rsidR="00FD6618" w:rsidRPr="00345D04">
        <w:t>,</w:t>
      </w:r>
      <w:r w:rsidRPr="00345D04">
        <w:t xml:space="preserve"> NCAP</w:t>
      </w:r>
      <w:r w:rsidR="00FD6618" w:rsidRPr="00345D04">
        <w:t>….)</w:t>
      </w:r>
      <w:r w:rsidR="008D59FE" w:rsidRPr="00345D04">
        <w:t>,</w:t>
      </w:r>
      <w:r w:rsidR="00B84733" w:rsidRPr="00345D04">
        <w:t xml:space="preserve"> nor</w:t>
      </w:r>
      <w:r w:rsidRPr="00345D04">
        <w:t xml:space="preserve"> regulation</w:t>
      </w:r>
      <w:r w:rsidR="006D7146" w:rsidRPr="00345D04">
        <w:t xml:space="preserve"> or systems</w:t>
      </w:r>
      <w:r w:rsidR="00B84733" w:rsidRPr="00345D04">
        <w:t xml:space="preserve"> exist</w:t>
      </w:r>
      <w:r w:rsidR="008D59FE" w:rsidRPr="00345D04">
        <w:t xml:space="preserve"> </w:t>
      </w:r>
      <w:r w:rsidR="007C693A" w:rsidRPr="00345D04">
        <w:t xml:space="preserve">or </w:t>
      </w:r>
      <w:r w:rsidR="008D59FE" w:rsidRPr="00345D04">
        <w:t>cover such a function.</w:t>
      </w:r>
      <w:r w:rsidR="00784727" w:rsidRPr="00345D04">
        <w:t xml:space="preserve"> </w:t>
      </w:r>
    </w:p>
    <w:p w14:paraId="4FA2A9B0" w14:textId="77777777" w:rsidR="007C693A" w:rsidRPr="00345D04" w:rsidRDefault="007C693A" w:rsidP="001A3777">
      <w:pPr>
        <w:spacing w:after="0" w:line="240" w:lineRule="auto"/>
      </w:pPr>
    </w:p>
    <w:p w14:paraId="50AD6870" w14:textId="2E54B22F" w:rsidR="000640EA" w:rsidRPr="00345D04" w:rsidRDefault="00784727" w:rsidP="001A3777">
      <w:pPr>
        <w:spacing w:after="0" w:line="240" w:lineRule="auto"/>
      </w:pPr>
      <w:r w:rsidRPr="00345D04">
        <w:rPr>
          <w:b/>
          <w:bCs/>
        </w:rPr>
        <w:t xml:space="preserve">This </w:t>
      </w:r>
      <w:r w:rsidR="00FA69C4" w:rsidRPr="00345D04">
        <w:rPr>
          <w:b/>
          <w:bCs/>
        </w:rPr>
        <w:t>new</w:t>
      </w:r>
      <w:r w:rsidRPr="00345D04">
        <w:rPr>
          <w:b/>
          <w:bCs/>
        </w:rPr>
        <w:t xml:space="preserve"> regulation is based only </w:t>
      </w:r>
      <w:r w:rsidR="00D25382" w:rsidRPr="00345D04">
        <w:rPr>
          <w:b/>
          <w:bCs/>
        </w:rPr>
        <w:t>on theoretical assumptions</w:t>
      </w:r>
      <w:r w:rsidR="007C693A" w:rsidRPr="00345D04">
        <w:t>,</w:t>
      </w:r>
      <w:r w:rsidR="00D25382" w:rsidRPr="00345D04">
        <w:t xml:space="preserve"> as described </w:t>
      </w:r>
      <w:r w:rsidR="00493202" w:rsidRPr="00345D04">
        <w:t>in the introduction of the Informal Document GRSG-118-06</w:t>
      </w:r>
      <w:r w:rsidR="00FA69C4" w:rsidRPr="00345D04">
        <w:t>.</w:t>
      </w:r>
    </w:p>
    <w:p w14:paraId="1975BA79" w14:textId="150E5F7E" w:rsidR="001A3777" w:rsidRPr="00345D04" w:rsidRDefault="005F38C3" w:rsidP="001A3777">
      <w:pPr>
        <w:spacing w:after="0" w:line="240" w:lineRule="auto"/>
      </w:pPr>
      <w:r w:rsidRPr="00345D04">
        <w:t xml:space="preserve"> </w:t>
      </w:r>
    </w:p>
    <w:p w14:paraId="63720FDB" w14:textId="02014F45" w:rsidR="0027733C" w:rsidRPr="00345D04" w:rsidRDefault="0027733C" w:rsidP="001A3777">
      <w:pPr>
        <w:spacing w:after="0" w:line="240" w:lineRule="auto"/>
      </w:pPr>
      <w:r w:rsidRPr="00345D04">
        <w:t xml:space="preserve">In 2020, it was </w:t>
      </w:r>
      <w:r w:rsidR="007C693A" w:rsidRPr="00345D04">
        <w:t xml:space="preserve">clearly stated </w:t>
      </w:r>
      <w:r w:rsidRPr="00345D04">
        <w:t>by</w:t>
      </w:r>
      <w:r w:rsidR="00202A26" w:rsidRPr="00345D04">
        <w:t xml:space="preserve"> OICA that </w:t>
      </w:r>
      <w:r w:rsidR="00E84DCB" w:rsidRPr="00345D04">
        <w:t xml:space="preserve">the current sensors </w:t>
      </w:r>
      <w:r w:rsidR="007C693A" w:rsidRPr="00345D04">
        <w:t xml:space="preserve">and </w:t>
      </w:r>
      <w:r w:rsidR="0010091F" w:rsidRPr="00345D04">
        <w:t xml:space="preserve">functions </w:t>
      </w:r>
      <w:r w:rsidR="00E84DCB" w:rsidRPr="00345D04">
        <w:t xml:space="preserve">available on the market or under development </w:t>
      </w:r>
      <w:r w:rsidR="007C693A" w:rsidRPr="00345D04">
        <w:t>cannot cover</w:t>
      </w:r>
      <w:r w:rsidR="00E84DCB" w:rsidRPr="00345D04">
        <w:t xml:space="preserve"> </w:t>
      </w:r>
      <w:r w:rsidR="000E1E18" w:rsidRPr="00345D04">
        <w:t xml:space="preserve">the MOIS </w:t>
      </w:r>
      <w:r w:rsidR="00C77C4C" w:rsidRPr="00345D04">
        <w:t>requirements</w:t>
      </w:r>
      <w:r w:rsidR="00372E5B" w:rsidRPr="00345D04">
        <w:t xml:space="preserve">. </w:t>
      </w:r>
      <w:r w:rsidR="007C693A" w:rsidRPr="00345D04">
        <w:t>As the other stakeholders, Industry could only assume the future technical feasibility</w:t>
      </w:r>
      <w:r w:rsidR="002E685F" w:rsidRPr="00345D04">
        <w:t xml:space="preserve">. It was </w:t>
      </w:r>
      <w:r w:rsidR="007C693A" w:rsidRPr="00345D04">
        <w:t xml:space="preserve">indeed </w:t>
      </w:r>
      <w:r w:rsidR="002E685F" w:rsidRPr="00345D04">
        <w:t xml:space="preserve">not possible </w:t>
      </w:r>
      <w:r w:rsidR="007C693A" w:rsidRPr="00345D04">
        <w:t xml:space="preserve">for the suppliers and the manufacturers, </w:t>
      </w:r>
      <w:r w:rsidR="002E685F" w:rsidRPr="00345D04">
        <w:t xml:space="preserve">during the first </w:t>
      </w:r>
      <w:r w:rsidR="00C97F77" w:rsidRPr="00345D04">
        <w:t>6</w:t>
      </w:r>
      <w:r w:rsidR="002E685F" w:rsidRPr="00345D04">
        <w:t xml:space="preserve"> months of 2020</w:t>
      </w:r>
      <w:r w:rsidR="00A547F7" w:rsidRPr="00345D04">
        <w:t>,</w:t>
      </w:r>
      <w:r w:rsidR="002E685F" w:rsidRPr="00345D04">
        <w:t xml:space="preserve"> to develop </w:t>
      </w:r>
      <w:r w:rsidR="00C97F77" w:rsidRPr="00345D04">
        <w:t>new sensors</w:t>
      </w:r>
      <w:r w:rsidR="00F25ED1" w:rsidRPr="00345D04">
        <w:t xml:space="preserve"> and systems</w:t>
      </w:r>
      <w:r w:rsidR="00C01A10" w:rsidRPr="00345D04">
        <w:t xml:space="preserve">, </w:t>
      </w:r>
      <w:r w:rsidR="00F25ED1" w:rsidRPr="00345D04">
        <w:t>test them</w:t>
      </w:r>
      <w:r w:rsidR="00C01A10" w:rsidRPr="00345D04">
        <w:t xml:space="preserve"> and </w:t>
      </w:r>
      <w:r w:rsidR="00A547F7" w:rsidRPr="00345D04">
        <w:t xml:space="preserve">then </w:t>
      </w:r>
      <w:r w:rsidR="00C01A10" w:rsidRPr="00345D04">
        <w:t>confirm the</w:t>
      </w:r>
      <w:r w:rsidR="00A547F7" w:rsidRPr="00345D04">
        <w:t>ir capability</w:t>
      </w:r>
      <w:r w:rsidR="00C01A10" w:rsidRPr="00345D04">
        <w:t xml:space="preserve"> </w:t>
      </w:r>
      <w:r w:rsidR="006465F3" w:rsidRPr="00345D04">
        <w:t xml:space="preserve">to fulfil the </w:t>
      </w:r>
      <w:r w:rsidR="00B034D2" w:rsidRPr="00345D04">
        <w:t xml:space="preserve">proposed </w:t>
      </w:r>
      <w:r w:rsidR="006465F3" w:rsidRPr="00345D04">
        <w:t>requirements.</w:t>
      </w:r>
      <w:r w:rsidR="002446D3" w:rsidRPr="00345D04">
        <w:t xml:space="preserve"> </w:t>
      </w:r>
    </w:p>
    <w:p w14:paraId="30812E67" w14:textId="7CC16E01" w:rsidR="002446D3" w:rsidRPr="00345D04" w:rsidRDefault="002446D3" w:rsidP="001A3777">
      <w:pPr>
        <w:spacing w:after="0" w:line="240" w:lineRule="auto"/>
      </w:pPr>
      <w:r w:rsidRPr="00345D04">
        <w:t xml:space="preserve">Usually, </w:t>
      </w:r>
      <w:r w:rsidR="00A547F7" w:rsidRPr="00345D04">
        <w:t xml:space="preserve">in a good economic and political context, </w:t>
      </w:r>
      <w:r w:rsidRPr="00345D04">
        <w:t xml:space="preserve">it takes 4-5 years to develop </w:t>
      </w:r>
      <w:r w:rsidR="00A547F7" w:rsidRPr="00345D04">
        <w:t xml:space="preserve">such </w:t>
      </w:r>
      <w:r w:rsidRPr="00345D04">
        <w:t xml:space="preserve">new </w:t>
      </w:r>
      <w:r w:rsidR="00AB63AB" w:rsidRPr="00345D04">
        <w:t>function</w:t>
      </w:r>
      <w:r w:rsidR="00A547F7" w:rsidRPr="00345D04">
        <w:t>s</w:t>
      </w:r>
      <w:r w:rsidR="00AB63AB" w:rsidRPr="00345D04">
        <w:t>.</w:t>
      </w:r>
    </w:p>
    <w:p w14:paraId="49636987" w14:textId="05D44739" w:rsidR="00141D2C" w:rsidRPr="00345D04" w:rsidRDefault="00141D2C" w:rsidP="001A3777">
      <w:pPr>
        <w:spacing w:after="0" w:line="240" w:lineRule="auto"/>
      </w:pPr>
    </w:p>
    <w:p w14:paraId="3BBD0DC1" w14:textId="60D277C9" w:rsidR="00141D2C" w:rsidRPr="00345D04" w:rsidRDefault="00141D2C" w:rsidP="001A3777">
      <w:pPr>
        <w:spacing w:after="0" w:line="240" w:lineRule="auto"/>
      </w:pPr>
    </w:p>
    <w:p w14:paraId="054A5043" w14:textId="16952106" w:rsidR="00BA2F1E" w:rsidRPr="00345D04" w:rsidRDefault="00E35936" w:rsidP="001A3777">
      <w:pPr>
        <w:spacing w:after="0" w:line="240" w:lineRule="auto"/>
        <w:rPr>
          <w:b/>
          <w:bCs/>
          <w:i/>
          <w:iCs/>
        </w:rPr>
      </w:pPr>
      <w:r w:rsidRPr="00345D04">
        <w:rPr>
          <w:b/>
          <w:bCs/>
          <w:i/>
          <w:iCs/>
        </w:rPr>
        <w:t>OICA</w:t>
      </w:r>
      <w:r w:rsidR="00A547F7" w:rsidRPr="00345D04">
        <w:rPr>
          <w:b/>
          <w:bCs/>
          <w:i/>
          <w:iCs/>
        </w:rPr>
        <w:t xml:space="preserve"> </w:t>
      </w:r>
      <w:r w:rsidRPr="00345D04">
        <w:rPr>
          <w:b/>
          <w:bCs/>
          <w:i/>
          <w:iCs/>
        </w:rPr>
        <w:t>p</w:t>
      </w:r>
      <w:r w:rsidR="00BA2F1E" w:rsidRPr="00345D04">
        <w:rPr>
          <w:b/>
          <w:bCs/>
          <w:i/>
          <w:iCs/>
        </w:rPr>
        <w:t>osition</w:t>
      </w:r>
    </w:p>
    <w:p w14:paraId="6D6E5A34" w14:textId="60C2F350" w:rsidR="00082504" w:rsidRPr="00345D04" w:rsidRDefault="001B52A1" w:rsidP="00082504">
      <w:pPr>
        <w:spacing w:after="0" w:line="240" w:lineRule="auto"/>
      </w:pPr>
      <w:r w:rsidRPr="00345D04">
        <w:t>The Industry understands the need</w:t>
      </w:r>
      <w:r w:rsidR="00C23780" w:rsidRPr="00345D04">
        <w:t xml:space="preserve"> of having such a regulation available and the time constraints </w:t>
      </w:r>
      <w:r w:rsidR="00E35936" w:rsidRPr="00345D04">
        <w:t>contracting parties</w:t>
      </w:r>
      <w:r w:rsidR="00C23780" w:rsidRPr="00345D04">
        <w:t xml:space="preserve"> may have.</w:t>
      </w:r>
      <w:r w:rsidR="003A0973" w:rsidRPr="00345D04">
        <w:t xml:space="preserve"> Nevertheless, the </w:t>
      </w:r>
      <w:bookmarkStart w:id="1" w:name="_Hlk45202337"/>
      <w:r w:rsidR="003A0973" w:rsidRPr="00345D04">
        <w:t xml:space="preserve">Industry cannot </w:t>
      </w:r>
      <w:r w:rsidR="00C440EC" w:rsidRPr="00345D04">
        <w:t xml:space="preserve">guarantee that </w:t>
      </w:r>
      <w:r w:rsidR="00A547F7" w:rsidRPr="00345D04">
        <w:t xml:space="preserve">within </w:t>
      </w:r>
      <w:r w:rsidR="00C440EC" w:rsidRPr="00345D04">
        <w:t xml:space="preserve">2 years (the first </w:t>
      </w:r>
      <w:r w:rsidR="00A547F7" w:rsidRPr="00345D04">
        <w:t xml:space="preserve">regulatory </w:t>
      </w:r>
      <w:r w:rsidR="00C440EC" w:rsidRPr="00345D04">
        <w:t>application</w:t>
      </w:r>
      <w:r w:rsidR="00A547F7" w:rsidRPr="00345D04">
        <w:t xml:space="preserve"> date currently</w:t>
      </w:r>
      <w:r w:rsidR="00FE5996" w:rsidRPr="00345D04">
        <w:t xml:space="preserve"> known</w:t>
      </w:r>
      <w:r w:rsidR="00034B9E" w:rsidRPr="00345D04">
        <w:t xml:space="preserve"> </w:t>
      </w:r>
      <w:r w:rsidR="00FC736A" w:rsidRPr="00345D04">
        <w:t xml:space="preserve">is in </w:t>
      </w:r>
      <w:r w:rsidR="00A42651" w:rsidRPr="00345D04">
        <w:t xml:space="preserve">Europe </w:t>
      </w:r>
      <w:r w:rsidR="00A547F7" w:rsidRPr="00345D04">
        <w:t xml:space="preserve">where </w:t>
      </w:r>
      <w:r w:rsidR="00E615FA" w:rsidRPr="00345D04">
        <w:t xml:space="preserve">MOIS </w:t>
      </w:r>
      <w:r w:rsidR="00FC736A" w:rsidRPr="00345D04">
        <w:t>is required from</w:t>
      </w:r>
      <w:r w:rsidR="00A42651" w:rsidRPr="00345D04">
        <w:t xml:space="preserve"> July 2022)</w:t>
      </w:r>
      <w:r w:rsidR="00667E77" w:rsidRPr="00345D04">
        <w:t>:</w:t>
      </w:r>
      <w:r w:rsidR="00082504" w:rsidRPr="00345D04">
        <w:rPr>
          <w:i/>
          <w:iCs/>
        </w:rPr>
        <w:t xml:space="preserve"> </w:t>
      </w:r>
    </w:p>
    <w:p w14:paraId="6898141B" w14:textId="1BB0A0F1" w:rsidR="00C30117" w:rsidRPr="00345D04" w:rsidRDefault="00622ECB" w:rsidP="00F97190">
      <w:pPr>
        <w:numPr>
          <w:ilvl w:val="0"/>
          <w:numId w:val="1"/>
        </w:numPr>
        <w:spacing w:after="0" w:line="240" w:lineRule="auto"/>
        <w:ind w:left="714" w:hanging="357"/>
      </w:pPr>
      <w:r w:rsidRPr="00345D04">
        <w:t>the systems</w:t>
      </w:r>
      <w:r w:rsidR="00FA58C0" w:rsidRPr="00345D04">
        <w:t xml:space="preserve"> will be robust </w:t>
      </w:r>
      <w:r w:rsidR="00667E77" w:rsidRPr="00345D04">
        <w:t>enough</w:t>
      </w:r>
      <w:r w:rsidR="00150647" w:rsidRPr="00345D04">
        <w:t xml:space="preserve">: </w:t>
      </w:r>
      <w:r w:rsidR="00570F2E" w:rsidRPr="00345D04">
        <w:t xml:space="preserve">information collected by </w:t>
      </w:r>
      <w:r w:rsidR="003B37AB" w:rsidRPr="00345D04">
        <w:t xml:space="preserve">detection </w:t>
      </w:r>
      <w:r w:rsidR="00F95FAB" w:rsidRPr="00345D04">
        <w:t>technology (sensors and software algorithm)</w:t>
      </w:r>
      <w:r w:rsidR="00570F2E" w:rsidRPr="00345D04">
        <w:t xml:space="preserve"> that does not yet exist must be analysed, </w:t>
      </w:r>
      <w:r w:rsidR="00391ABA" w:rsidRPr="00345D04">
        <w:t>sorted</w:t>
      </w:r>
      <w:r w:rsidR="006F3173" w:rsidRPr="00345D04">
        <w:t xml:space="preserve"> and </w:t>
      </w:r>
      <w:r w:rsidR="00A940BA" w:rsidRPr="00345D04">
        <w:t xml:space="preserve">the system must be </w:t>
      </w:r>
      <w:r w:rsidR="006F3173" w:rsidRPr="00345D04">
        <w:t>validated</w:t>
      </w:r>
      <w:r w:rsidR="00A940BA" w:rsidRPr="00345D04">
        <w:t xml:space="preserve"> with real driving situations.</w:t>
      </w:r>
    </w:p>
    <w:p w14:paraId="43303B09" w14:textId="359A07B3" w:rsidR="00667E77" w:rsidRPr="00345D04" w:rsidRDefault="00912DB5" w:rsidP="00F97190">
      <w:pPr>
        <w:numPr>
          <w:ilvl w:val="0"/>
          <w:numId w:val="1"/>
        </w:numPr>
        <w:spacing w:after="0" w:line="240" w:lineRule="auto"/>
      </w:pPr>
      <w:r w:rsidRPr="00345D04">
        <w:t>the systems</w:t>
      </w:r>
      <w:r w:rsidR="003362F5" w:rsidRPr="00345D04">
        <w:t xml:space="preserve"> will be useful for the driver</w:t>
      </w:r>
      <w:r w:rsidR="00F97190" w:rsidRPr="00345D04">
        <w:t xml:space="preserve">: HMI must be developed in relation with all systems installed in a vehicle for </w:t>
      </w:r>
      <w:r w:rsidR="00A547F7" w:rsidRPr="00345D04">
        <w:t>the best</w:t>
      </w:r>
      <w:r w:rsidR="00F97190" w:rsidRPr="00345D04">
        <w:t xml:space="preserve"> efficiency and acceptance </w:t>
      </w:r>
      <w:bookmarkEnd w:id="1"/>
    </w:p>
    <w:p w14:paraId="113BA848" w14:textId="38B37A78" w:rsidR="003362F5" w:rsidRPr="00345D04" w:rsidRDefault="003362F5" w:rsidP="003362F5">
      <w:pPr>
        <w:spacing w:after="0" w:line="240" w:lineRule="auto"/>
      </w:pPr>
    </w:p>
    <w:p w14:paraId="586E1CCB" w14:textId="5CD7F544" w:rsidR="003362F5" w:rsidRPr="00345D04" w:rsidRDefault="00F96E25" w:rsidP="003362F5">
      <w:pPr>
        <w:spacing w:after="0" w:line="240" w:lineRule="auto"/>
      </w:pPr>
      <w:r w:rsidRPr="00345D04">
        <w:t xml:space="preserve">As stated by the European Commission in its report </w:t>
      </w:r>
      <w:r w:rsidR="00DB70BB" w:rsidRPr="00345D04">
        <w:t>“</w:t>
      </w:r>
      <w:hyperlink r:id="rId10" w:history="1">
        <w:r w:rsidR="00DB70BB" w:rsidRPr="00345D04">
          <w:rPr>
            <w:rStyle w:val="Hyperlink"/>
            <w:color w:val="auto"/>
          </w:rPr>
          <w:t>Final report: In depth cost-effectiveness analysis of the identified measures and features regarding the way forward for EU vehicle safety</w:t>
        </w:r>
      </w:hyperlink>
      <w:r w:rsidR="00DB70BB" w:rsidRPr="00345D04">
        <w:t>”</w:t>
      </w:r>
      <w:r w:rsidR="00A547F7" w:rsidRPr="00345D04">
        <w:t>(</w:t>
      </w:r>
      <w:r w:rsidR="009F5825" w:rsidRPr="00345D04">
        <w:t>Document number: CPR2411 – TRL)</w:t>
      </w:r>
      <w:r w:rsidR="007637A0" w:rsidRPr="00345D04">
        <w:t>:</w:t>
      </w:r>
    </w:p>
    <w:p w14:paraId="21CE334C" w14:textId="302DD3FA" w:rsidR="007637A0" w:rsidRPr="00345D04" w:rsidRDefault="007637A0" w:rsidP="003362F5">
      <w:pPr>
        <w:spacing w:after="0" w:line="240" w:lineRule="auto"/>
        <w:rPr>
          <w:i/>
          <w:iCs/>
        </w:rPr>
      </w:pPr>
      <w:r w:rsidRPr="00345D04">
        <w:rPr>
          <w:i/>
          <w:iCs/>
        </w:rPr>
        <w:t xml:space="preserve">“The benefits of VRU detection systems </w:t>
      </w:r>
      <w:r w:rsidRPr="00345D04">
        <w:rPr>
          <w:b/>
          <w:bCs/>
          <w:i/>
          <w:iCs/>
        </w:rPr>
        <w:t>are dependent on the direct vision performance</w:t>
      </w:r>
      <w:r w:rsidRPr="00345D04">
        <w:rPr>
          <w:i/>
          <w:iCs/>
        </w:rPr>
        <w:t xml:space="preserve"> of the particular vehicle that the system is fitted to (reducing target population) and on the effectiveness of the particular VRU detection system </w:t>
      </w:r>
      <w:r w:rsidRPr="00345D04">
        <w:rPr>
          <w:b/>
          <w:bCs/>
          <w:i/>
          <w:iCs/>
        </w:rPr>
        <w:t>(in improving detection accuracy and reducing driver overload).</w:t>
      </w:r>
      <w:r w:rsidRPr="00345D04">
        <w:rPr>
          <w:i/>
          <w:iCs/>
        </w:rPr>
        <w:t xml:space="preserve"> </w:t>
      </w:r>
      <w:r w:rsidRPr="00345D04">
        <w:rPr>
          <w:i/>
          <w:iCs/>
        </w:rPr>
        <w:lastRenderedPageBreak/>
        <w:t>It would therefore be expected that VRU detection system effectiveness will vary significantly across the EU HGV fleet.”</w:t>
      </w:r>
    </w:p>
    <w:p w14:paraId="779DC59B" w14:textId="77777777" w:rsidR="00345D04" w:rsidRDefault="00345D04" w:rsidP="003362F5">
      <w:pPr>
        <w:spacing w:after="0" w:line="240" w:lineRule="auto"/>
      </w:pPr>
    </w:p>
    <w:p w14:paraId="6929FC87" w14:textId="6D3DD192" w:rsidR="00A0162C" w:rsidRPr="00345D04" w:rsidRDefault="00A0162C" w:rsidP="003362F5">
      <w:pPr>
        <w:spacing w:after="0" w:line="240" w:lineRule="auto"/>
      </w:pPr>
      <w:r w:rsidRPr="00345D04">
        <w:t>The text proposed in the current draft regulation per document GRSG-118-06 does not give sufficient consideration of “available technology” as mentioned in Article 1 paragraph 2 (b) of the 58</w:t>
      </w:r>
      <w:r w:rsidR="00600160" w:rsidRPr="00345D04">
        <w:t> </w:t>
      </w:r>
      <w:r w:rsidRPr="00345D04">
        <w:t xml:space="preserve">Agreement: </w:t>
      </w:r>
    </w:p>
    <w:p w14:paraId="3CF1158A" w14:textId="2F0D60BA" w:rsidR="00A0162C" w:rsidRPr="00345D04" w:rsidRDefault="00A0162C" w:rsidP="00A0162C">
      <w:pPr>
        <w:spacing w:after="0" w:line="240" w:lineRule="auto"/>
        <w:rPr>
          <w:i/>
          <w:iCs/>
        </w:rPr>
      </w:pPr>
      <w:r w:rsidRPr="00345D04">
        <w:t>“</w:t>
      </w:r>
      <w:r w:rsidRPr="00345D04">
        <w:rPr>
          <w:i/>
          <w:iCs/>
        </w:rPr>
        <w:t>The UN Regulation shall cover the following:</w:t>
      </w:r>
    </w:p>
    <w:p w14:paraId="07D42887" w14:textId="77777777" w:rsidR="00A0162C" w:rsidRPr="00345D04" w:rsidRDefault="00A0162C" w:rsidP="00A0162C">
      <w:pPr>
        <w:spacing w:after="0" w:line="240" w:lineRule="auto"/>
        <w:rPr>
          <w:i/>
          <w:iCs/>
        </w:rPr>
      </w:pPr>
      <w:r w:rsidRPr="00345D04">
        <w:rPr>
          <w:i/>
          <w:iCs/>
        </w:rPr>
        <w:t>(a)</w:t>
      </w:r>
      <w:r w:rsidRPr="00345D04">
        <w:rPr>
          <w:i/>
          <w:iCs/>
        </w:rPr>
        <w:tab/>
        <w:t>Wheeled vehicles, equipment or parts concerned;</w:t>
      </w:r>
    </w:p>
    <w:p w14:paraId="71236AE7" w14:textId="77777777" w:rsidR="00A0162C" w:rsidRPr="00345D04" w:rsidRDefault="00A0162C" w:rsidP="00A0162C">
      <w:pPr>
        <w:spacing w:after="0" w:line="240" w:lineRule="auto"/>
        <w:rPr>
          <w:i/>
          <w:iCs/>
        </w:rPr>
      </w:pPr>
      <w:r w:rsidRPr="00345D04">
        <w:rPr>
          <w:i/>
          <w:iCs/>
        </w:rPr>
        <w:t>(b)</w:t>
      </w:r>
      <w:r w:rsidRPr="00345D04">
        <w:rPr>
          <w:i/>
          <w:iCs/>
        </w:rPr>
        <w:tab/>
        <w:t xml:space="preserve">Technical requirements, which shall be performance oriented wherever appropriate and not design-restrictive, </w:t>
      </w:r>
      <w:r w:rsidRPr="00345D04">
        <w:rPr>
          <w:b/>
          <w:bCs/>
          <w:i/>
          <w:iCs/>
        </w:rPr>
        <w:t xml:space="preserve">that </w:t>
      </w:r>
      <w:proofErr w:type="gramStart"/>
      <w:r w:rsidRPr="00345D04">
        <w:rPr>
          <w:b/>
          <w:bCs/>
          <w:i/>
          <w:iCs/>
        </w:rPr>
        <w:t>give objective consideration to</w:t>
      </w:r>
      <w:proofErr w:type="gramEnd"/>
      <w:r w:rsidRPr="00345D04">
        <w:rPr>
          <w:b/>
          <w:bCs/>
          <w:i/>
          <w:iCs/>
        </w:rPr>
        <w:t xml:space="preserve"> available technologies, costs and benefits as appropriate</w:t>
      </w:r>
      <w:r w:rsidRPr="00345D04">
        <w:rPr>
          <w:i/>
          <w:iCs/>
        </w:rPr>
        <w:t>, and may include alternatives;</w:t>
      </w:r>
    </w:p>
    <w:p w14:paraId="18F03EB5" w14:textId="0E66FA55" w:rsidR="00A0162C" w:rsidRPr="00345D04" w:rsidRDefault="00A0162C" w:rsidP="00A0162C">
      <w:pPr>
        <w:spacing w:after="0" w:line="240" w:lineRule="auto"/>
      </w:pPr>
      <w:r w:rsidRPr="00345D04">
        <w:rPr>
          <w:i/>
          <w:iCs/>
        </w:rPr>
        <w:t>(c)</w:t>
      </w:r>
      <w:r w:rsidRPr="00345D04">
        <w:rPr>
          <w:i/>
          <w:iCs/>
        </w:rPr>
        <w:tab/>
        <w:t>Test methods …</w:t>
      </w:r>
      <w:r w:rsidR="00E35936" w:rsidRPr="00345D04">
        <w:t>”</w:t>
      </w:r>
    </w:p>
    <w:p w14:paraId="17CCEC85" w14:textId="77777777" w:rsidR="00A0162C" w:rsidRPr="00345D04" w:rsidRDefault="00A0162C" w:rsidP="003362F5">
      <w:pPr>
        <w:spacing w:after="0" w:line="240" w:lineRule="auto"/>
      </w:pPr>
    </w:p>
    <w:p w14:paraId="5DE95412" w14:textId="5B4B220F" w:rsidR="007637A0" w:rsidRPr="00345D04" w:rsidRDefault="007637A0" w:rsidP="003362F5">
      <w:pPr>
        <w:spacing w:after="0" w:line="240" w:lineRule="auto"/>
      </w:pPr>
    </w:p>
    <w:p w14:paraId="6C668C63" w14:textId="0599CF7B" w:rsidR="007637A0" w:rsidRPr="00345D04" w:rsidRDefault="00490A51" w:rsidP="003362F5">
      <w:pPr>
        <w:spacing w:after="0" w:line="240" w:lineRule="auto"/>
        <w:rPr>
          <w:b/>
          <w:bCs/>
          <w:i/>
          <w:iCs/>
        </w:rPr>
      </w:pPr>
      <w:r w:rsidRPr="00345D04">
        <w:rPr>
          <w:b/>
          <w:bCs/>
          <w:i/>
          <w:iCs/>
        </w:rPr>
        <w:t>Conclusion</w:t>
      </w:r>
    </w:p>
    <w:p w14:paraId="64210CA3" w14:textId="64A73144" w:rsidR="00490A51" w:rsidRPr="00345D04" w:rsidRDefault="009F5825" w:rsidP="003362F5">
      <w:pPr>
        <w:spacing w:after="0" w:line="240" w:lineRule="auto"/>
      </w:pPr>
      <w:r w:rsidRPr="00345D04">
        <w:t>OICA requests that the official report of the 118</w:t>
      </w:r>
      <w:r w:rsidRPr="00345D04">
        <w:rPr>
          <w:vertAlign w:val="superscript"/>
        </w:rPr>
        <w:t>th</w:t>
      </w:r>
      <w:r w:rsidRPr="00345D04">
        <w:t xml:space="preserve"> session of GRSG states the following:</w:t>
      </w:r>
    </w:p>
    <w:p w14:paraId="07F0B4CD" w14:textId="1AFC7314" w:rsidR="004F5630" w:rsidRPr="00345D04" w:rsidRDefault="009F5825" w:rsidP="00C53C00">
      <w:pPr>
        <w:spacing w:after="0" w:line="240" w:lineRule="auto"/>
        <w:ind w:left="709"/>
        <w:rPr>
          <w:i/>
          <w:iCs/>
        </w:rPr>
      </w:pPr>
      <w:r w:rsidRPr="00345D04">
        <w:t>“</w:t>
      </w:r>
      <w:r w:rsidR="004F5630" w:rsidRPr="00345D04">
        <w:rPr>
          <w:i/>
          <w:iCs/>
        </w:rPr>
        <w:t xml:space="preserve">Currently there are no systems in the market which are designed to fulfil the MOIS requirements. The current overall practical technology maturity level is strongly based on to-be-validated theoretical and functional analyses.  </w:t>
      </w:r>
      <w:r w:rsidR="00082504" w:rsidRPr="00345D04">
        <w:rPr>
          <w:i/>
          <w:iCs/>
        </w:rPr>
        <w:t>Therefore,</w:t>
      </w:r>
      <w:r w:rsidR="004F5630" w:rsidRPr="00345D04">
        <w:rPr>
          <w:i/>
          <w:iCs/>
        </w:rPr>
        <w:t xml:space="preserve"> Industry highlight the aspect of current technology performance limitation under real life conditions, as mentioned in </w:t>
      </w:r>
      <w:r w:rsidR="00082504" w:rsidRPr="00345D04">
        <w:rPr>
          <w:i/>
          <w:iCs/>
        </w:rPr>
        <w:t xml:space="preserve">paragraph </w:t>
      </w:r>
      <w:r w:rsidR="004F5630" w:rsidRPr="00345D04">
        <w:rPr>
          <w:i/>
          <w:iCs/>
        </w:rPr>
        <w:t>0.7</w:t>
      </w:r>
      <w:r w:rsidR="00082504" w:rsidRPr="00345D04">
        <w:rPr>
          <w:i/>
          <w:iCs/>
        </w:rPr>
        <w:t xml:space="preserve"> of the</w:t>
      </w:r>
      <w:r w:rsidR="001E54DD" w:rsidRPr="00345D04">
        <w:rPr>
          <w:i/>
          <w:iCs/>
        </w:rPr>
        <w:t xml:space="preserve"> draft regulation</w:t>
      </w:r>
      <w:r w:rsidR="00082504" w:rsidRPr="00345D04">
        <w:rPr>
          <w:i/>
          <w:iCs/>
        </w:rPr>
        <w:t xml:space="preserve"> introduction</w:t>
      </w:r>
      <w:r w:rsidR="004F5630" w:rsidRPr="00345D04">
        <w:rPr>
          <w:i/>
          <w:iCs/>
        </w:rPr>
        <w:t>.</w:t>
      </w:r>
    </w:p>
    <w:p w14:paraId="31E28F1D" w14:textId="07830229" w:rsidR="009F5825" w:rsidRPr="00345D04" w:rsidRDefault="00E35936" w:rsidP="00C53C00">
      <w:pPr>
        <w:spacing w:after="0" w:line="240" w:lineRule="auto"/>
        <w:ind w:left="709"/>
        <w:rPr>
          <w:i/>
          <w:iCs/>
        </w:rPr>
      </w:pPr>
      <w:r w:rsidRPr="00345D04">
        <w:rPr>
          <w:i/>
          <w:iCs/>
        </w:rPr>
        <w:t>OICA</w:t>
      </w:r>
      <w:r w:rsidR="009F5825" w:rsidRPr="00345D04">
        <w:rPr>
          <w:i/>
          <w:iCs/>
        </w:rPr>
        <w:t xml:space="preserve"> cannot guarantee that, at the time of </w:t>
      </w:r>
      <w:r w:rsidR="00A0162C" w:rsidRPr="00345D04">
        <w:rPr>
          <w:i/>
          <w:iCs/>
        </w:rPr>
        <w:t>e</w:t>
      </w:r>
      <w:r w:rsidR="009F5825" w:rsidRPr="00345D04">
        <w:rPr>
          <w:i/>
          <w:iCs/>
        </w:rPr>
        <w:t xml:space="preserve">ntry </w:t>
      </w:r>
      <w:r w:rsidR="00A0162C" w:rsidRPr="00345D04">
        <w:rPr>
          <w:i/>
          <w:iCs/>
        </w:rPr>
        <w:t>i</w:t>
      </w:r>
      <w:r w:rsidR="009F5825" w:rsidRPr="00345D04">
        <w:rPr>
          <w:i/>
          <w:iCs/>
        </w:rPr>
        <w:t xml:space="preserve">nto </w:t>
      </w:r>
      <w:r w:rsidR="00A0162C" w:rsidRPr="00345D04">
        <w:rPr>
          <w:i/>
          <w:iCs/>
        </w:rPr>
        <w:t>f</w:t>
      </w:r>
      <w:r w:rsidR="009F5825" w:rsidRPr="00345D04">
        <w:rPr>
          <w:i/>
          <w:iCs/>
        </w:rPr>
        <w:t>orce of the draft regulation on uniform provisions concerning the approval of motor vehicles with regard to the Moving Off Information System for the Detection of Pedestrians and Cyclists (document GRSG-118-06):</w:t>
      </w:r>
    </w:p>
    <w:p w14:paraId="1AA0C38E" w14:textId="5B73A000" w:rsidR="009F5825" w:rsidRPr="00345D04" w:rsidRDefault="009F5825" w:rsidP="00C53C00">
      <w:pPr>
        <w:numPr>
          <w:ilvl w:val="0"/>
          <w:numId w:val="1"/>
        </w:numPr>
        <w:spacing w:after="0" w:line="240" w:lineRule="auto"/>
        <w:ind w:left="1276"/>
        <w:rPr>
          <w:i/>
          <w:iCs/>
        </w:rPr>
      </w:pPr>
      <w:r w:rsidRPr="00345D04">
        <w:rPr>
          <w:i/>
          <w:iCs/>
        </w:rPr>
        <w:t xml:space="preserve">the </w:t>
      </w:r>
      <w:r w:rsidR="00A0162C" w:rsidRPr="00345D04">
        <w:rPr>
          <w:i/>
          <w:iCs/>
        </w:rPr>
        <w:t xml:space="preserve">available </w:t>
      </w:r>
      <w:r w:rsidRPr="00345D04">
        <w:rPr>
          <w:i/>
          <w:iCs/>
        </w:rPr>
        <w:t>technology</w:t>
      </w:r>
      <w:r w:rsidR="00082504" w:rsidRPr="00345D04">
        <w:rPr>
          <w:i/>
          <w:iCs/>
        </w:rPr>
        <w:t xml:space="preserve"> (sensors and software algorithm), when installed in the vehicles,</w:t>
      </w:r>
      <w:r w:rsidRPr="00345D04">
        <w:rPr>
          <w:i/>
          <w:iCs/>
        </w:rPr>
        <w:t xml:space="preserve"> is robust enough </w:t>
      </w:r>
      <w:r w:rsidR="00082504" w:rsidRPr="00345D04">
        <w:rPr>
          <w:i/>
          <w:iCs/>
        </w:rPr>
        <w:t xml:space="preserve">under </w:t>
      </w:r>
      <w:r w:rsidR="00E35936" w:rsidRPr="00345D04">
        <w:rPr>
          <w:i/>
          <w:iCs/>
        </w:rPr>
        <w:t>all real-life</w:t>
      </w:r>
      <w:r w:rsidR="00082504" w:rsidRPr="00345D04">
        <w:rPr>
          <w:i/>
          <w:iCs/>
        </w:rPr>
        <w:t xml:space="preserve"> conditions</w:t>
      </w:r>
    </w:p>
    <w:p w14:paraId="4D9121C7" w14:textId="3114419B" w:rsidR="009F5825" w:rsidRPr="00345D04" w:rsidRDefault="009F5825" w:rsidP="00C53C00">
      <w:pPr>
        <w:numPr>
          <w:ilvl w:val="0"/>
          <w:numId w:val="1"/>
        </w:numPr>
        <w:spacing w:after="0" w:line="240" w:lineRule="auto"/>
        <w:ind w:left="1276"/>
      </w:pPr>
      <w:r w:rsidRPr="00345D04">
        <w:rPr>
          <w:i/>
          <w:iCs/>
        </w:rPr>
        <w:t xml:space="preserve">the </w:t>
      </w:r>
      <w:r w:rsidR="00A0162C" w:rsidRPr="00345D04">
        <w:rPr>
          <w:i/>
          <w:iCs/>
        </w:rPr>
        <w:t xml:space="preserve">available </w:t>
      </w:r>
      <w:r w:rsidR="00B034D2" w:rsidRPr="00345D04">
        <w:rPr>
          <w:i/>
          <w:iCs/>
        </w:rPr>
        <w:t>technology</w:t>
      </w:r>
      <w:r w:rsidR="00082504" w:rsidRPr="00345D04">
        <w:rPr>
          <w:i/>
          <w:iCs/>
        </w:rPr>
        <w:t xml:space="preserve"> (sensors and software algorithm), when installed in the vehicles,</w:t>
      </w:r>
      <w:r w:rsidR="00B034D2" w:rsidRPr="00345D04">
        <w:rPr>
          <w:i/>
          <w:iCs/>
        </w:rPr>
        <w:t xml:space="preserve"> reaches</w:t>
      </w:r>
      <w:r w:rsidRPr="00345D04">
        <w:rPr>
          <w:i/>
          <w:iCs/>
        </w:rPr>
        <w:t xml:space="preserve"> a satisfying balance between HMI efficiency and driver’s acceptance</w:t>
      </w:r>
      <w:r w:rsidRPr="00345D04">
        <w:t>”.</w:t>
      </w:r>
    </w:p>
    <w:p w14:paraId="60530058" w14:textId="7B30DC61" w:rsidR="00EF5D6D" w:rsidRPr="00345D04" w:rsidRDefault="00EF5D6D" w:rsidP="001A3777">
      <w:pPr>
        <w:spacing w:after="0" w:line="240" w:lineRule="auto"/>
      </w:pPr>
    </w:p>
    <w:sectPr w:rsidR="00EF5D6D" w:rsidRPr="00345D0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9F5E8" w14:textId="77777777" w:rsidR="00206595" w:rsidRDefault="00206595" w:rsidP="003A133A">
      <w:pPr>
        <w:spacing w:after="0" w:line="240" w:lineRule="auto"/>
      </w:pPr>
      <w:r>
        <w:separator/>
      </w:r>
    </w:p>
  </w:endnote>
  <w:endnote w:type="continuationSeparator" w:id="0">
    <w:p w14:paraId="26CDD24E" w14:textId="77777777" w:rsidR="00206595" w:rsidRDefault="00206595" w:rsidP="003A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4A04" w14:textId="77777777" w:rsidR="00F436F6" w:rsidRDefault="00F43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DC43" w14:textId="7E6EF5A4" w:rsidR="00F436F6" w:rsidRDefault="004546E1">
    <w:pPr>
      <w:pStyle w:val="Footer"/>
    </w:pPr>
    <w:r>
      <w:rPr>
        <w:noProof/>
      </w:rPr>
      <w:pict w14:anchorId="01D28AF8">
        <v:shapetype id="_x0000_t202" coordsize="21600,21600" o:spt="202" path="m,l,21600r21600,l21600,xe">
          <v:stroke joinstyle="miter"/>
          <v:path gradientshapeok="t" o:connecttype="rect"/>
        </v:shapetype>
        <v:shape id="MSIPCM05984e779cecc23e4251dcf0" o:spid="_x0000_s2049" type="#_x0000_t202" alt="{&quot;HashCode&quot;:-424964394,&quot;Height&quot;:841.0,&quot;Width&quot;:595.0,&quot;Placement&quot;:&quot;Footer&quot;,&quot;Index&quot;:&quot;Primary&quot;,&quot;Section&quot;:1,&quot;Top&quot;:0.0,&quot;Left&quot;:0.0}" style="position:absolute;margin-left:0;margin-top:807pt;width:595.3pt;height:19.9pt;z-index:251657728;mso-wrap-style:square;mso-position-horizontal:absolute;mso-position-horizontal-relative:page;mso-position-vertical:absolute;mso-position-vertical-relative:page;v-text-anchor:bottom" o:allowincell="f" filled="f" stroked="f">
          <v:textbox inset=",0,20pt,0">
            <w:txbxContent>
              <w:p w14:paraId="34516FF0" w14:textId="6B410C0E" w:rsidR="00F436F6" w:rsidRPr="00F436F6" w:rsidRDefault="00F436F6" w:rsidP="00F436F6">
                <w:pPr>
                  <w:spacing w:after="0"/>
                  <w:jc w:val="right"/>
                  <w:rPr>
                    <w:rFonts w:ascii="Arial" w:hAnsi="Arial" w:cs="Arial"/>
                    <w:color w:val="000000"/>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B938" w14:textId="77777777" w:rsidR="00F436F6" w:rsidRDefault="00F4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5AD6" w14:textId="77777777" w:rsidR="00206595" w:rsidRDefault="00206595" w:rsidP="003A133A">
      <w:pPr>
        <w:spacing w:after="0" w:line="240" w:lineRule="auto"/>
      </w:pPr>
      <w:r>
        <w:separator/>
      </w:r>
    </w:p>
  </w:footnote>
  <w:footnote w:type="continuationSeparator" w:id="0">
    <w:p w14:paraId="60BA459E" w14:textId="77777777" w:rsidR="00206595" w:rsidRDefault="00206595" w:rsidP="003A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3ACE" w14:textId="77777777" w:rsidR="00F436F6" w:rsidRDefault="00F43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13F7" w14:textId="77777777" w:rsidR="003A133A" w:rsidRPr="003A133A" w:rsidRDefault="003A133A" w:rsidP="003A133A">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1CE2" w14:textId="77777777" w:rsidR="00F436F6" w:rsidRDefault="00F43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60933"/>
    <w:multiLevelType w:val="hybridMultilevel"/>
    <w:tmpl w:val="038A3AF0"/>
    <w:lvl w:ilvl="0" w:tplc="F0E6361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CE5"/>
    <w:rsid w:val="00034248"/>
    <w:rsid w:val="00034B9E"/>
    <w:rsid w:val="00040966"/>
    <w:rsid w:val="00054FF3"/>
    <w:rsid w:val="000640EA"/>
    <w:rsid w:val="00082504"/>
    <w:rsid w:val="00095CA9"/>
    <w:rsid w:val="000C47F8"/>
    <w:rsid w:val="000C74E4"/>
    <w:rsid w:val="000D6311"/>
    <w:rsid w:val="000E1E18"/>
    <w:rsid w:val="000F0B76"/>
    <w:rsid w:val="0010091F"/>
    <w:rsid w:val="001154F1"/>
    <w:rsid w:val="001203EC"/>
    <w:rsid w:val="00130978"/>
    <w:rsid w:val="00141D2C"/>
    <w:rsid w:val="00150647"/>
    <w:rsid w:val="001621E0"/>
    <w:rsid w:val="001A3777"/>
    <w:rsid w:val="001A6AEA"/>
    <w:rsid w:val="001B0671"/>
    <w:rsid w:val="001B52A1"/>
    <w:rsid w:val="001E204C"/>
    <w:rsid w:val="001E54DD"/>
    <w:rsid w:val="00202A26"/>
    <w:rsid w:val="00206595"/>
    <w:rsid w:val="00206614"/>
    <w:rsid w:val="002127C4"/>
    <w:rsid w:val="00223AC9"/>
    <w:rsid w:val="00232561"/>
    <w:rsid w:val="002446D3"/>
    <w:rsid w:val="0024536E"/>
    <w:rsid w:val="0027733C"/>
    <w:rsid w:val="00296ECB"/>
    <w:rsid w:val="002C5539"/>
    <w:rsid w:val="002D2361"/>
    <w:rsid w:val="002D5CE5"/>
    <w:rsid w:val="002E685F"/>
    <w:rsid w:val="002F0421"/>
    <w:rsid w:val="003067B8"/>
    <w:rsid w:val="003362F5"/>
    <w:rsid w:val="00345D04"/>
    <w:rsid w:val="00372E5B"/>
    <w:rsid w:val="0038556D"/>
    <w:rsid w:val="003902E0"/>
    <w:rsid w:val="00391780"/>
    <w:rsid w:val="00391ABA"/>
    <w:rsid w:val="003A0973"/>
    <w:rsid w:val="003A133A"/>
    <w:rsid w:val="003A554D"/>
    <w:rsid w:val="003B37AB"/>
    <w:rsid w:val="003F09DC"/>
    <w:rsid w:val="003F3D7D"/>
    <w:rsid w:val="00411A21"/>
    <w:rsid w:val="00414CFA"/>
    <w:rsid w:val="0042791E"/>
    <w:rsid w:val="004335FC"/>
    <w:rsid w:val="004433CB"/>
    <w:rsid w:val="00451AE6"/>
    <w:rsid w:val="004546E1"/>
    <w:rsid w:val="004602C6"/>
    <w:rsid w:val="00490A51"/>
    <w:rsid w:val="00493202"/>
    <w:rsid w:val="004F5630"/>
    <w:rsid w:val="0052339D"/>
    <w:rsid w:val="00570F2E"/>
    <w:rsid w:val="00584A99"/>
    <w:rsid w:val="00593E5A"/>
    <w:rsid w:val="0059447A"/>
    <w:rsid w:val="005C46B9"/>
    <w:rsid w:val="005F38C3"/>
    <w:rsid w:val="005F4D49"/>
    <w:rsid w:val="00600160"/>
    <w:rsid w:val="006027B7"/>
    <w:rsid w:val="00622ECB"/>
    <w:rsid w:val="00633AFF"/>
    <w:rsid w:val="006465F3"/>
    <w:rsid w:val="00651CE9"/>
    <w:rsid w:val="00660A12"/>
    <w:rsid w:val="00667E77"/>
    <w:rsid w:val="006A7C4C"/>
    <w:rsid w:val="006C0A17"/>
    <w:rsid w:val="006D3B4D"/>
    <w:rsid w:val="006D7146"/>
    <w:rsid w:val="006F3173"/>
    <w:rsid w:val="006F60C7"/>
    <w:rsid w:val="007211B9"/>
    <w:rsid w:val="00750E89"/>
    <w:rsid w:val="007637A0"/>
    <w:rsid w:val="00784727"/>
    <w:rsid w:val="0079625A"/>
    <w:rsid w:val="007A65CB"/>
    <w:rsid w:val="007A6BB2"/>
    <w:rsid w:val="007C5C90"/>
    <w:rsid w:val="007C693A"/>
    <w:rsid w:val="00820629"/>
    <w:rsid w:val="00844FA4"/>
    <w:rsid w:val="008674C0"/>
    <w:rsid w:val="008B21C5"/>
    <w:rsid w:val="008B3AAA"/>
    <w:rsid w:val="008D59FE"/>
    <w:rsid w:val="009036D4"/>
    <w:rsid w:val="00912DB5"/>
    <w:rsid w:val="009153AB"/>
    <w:rsid w:val="00926FBD"/>
    <w:rsid w:val="00940EF4"/>
    <w:rsid w:val="0097724D"/>
    <w:rsid w:val="00982173"/>
    <w:rsid w:val="00990206"/>
    <w:rsid w:val="009E2FCE"/>
    <w:rsid w:val="009F5825"/>
    <w:rsid w:val="009F7AAE"/>
    <w:rsid w:val="00A0162C"/>
    <w:rsid w:val="00A21687"/>
    <w:rsid w:val="00A30188"/>
    <w:rsid w:val="00A42651"/>
    <w:rsid w:val="00A547F7"/>
    <w:rsid w:val="00A73664"/>
    <w:rsid w:val="00A940BA"/>
    <w:rsid w:val="00AB36FA"/>
    <w:rsid w:val="00AB63AB"/>
    <w:rsid w:val="00AE633F"/>
    <w:rsid w:val="00AF39DB"/>
    <w:rsid w:val="00B034D2"/>
    <w:rsid w:val="00B5550A"/>
    <w:rsid w:val="00B62BD8"/>
    <w:rsid w:val="00B739DA"/>
    <w:rsid w:val="00B84733"/>
    <w:rsid w:val="00BA2F1E"/>
    <w:rsid w:val="00BA39A2"/>
    <w:rsid w:val="00BB5DF0"/>
    <w:rsid w:val="00BF59C0"/>
    <w:rsid w:val="00C01A10"/>
    <w:rsid w:val="00C16B1A"/>
    <w:rsid w:val="00C23780"/>
    <w:rsid w:val="00C25556"/>
    <w:rsid w:val="00C30117"/>
    <w:rsid w:val="00C3486F"/>
    <w:rsid w:val="00C440EC"/>
    <w:rsid w:val="00C53C00"/>
    <w:rsid w:val="00C60D70"/>
    <w:rsid w:val="00C61A8E"/>
    <w:rsid w:val="00C64AA5"/>
    <w:rsid w:val="00C77C4C"/>
    <w:rsid w:val="00C91C31"/>
    <w:rsid w:val="00C97F77"/>
    <w:rsid w:val="00CD25CD"/>
    <w:rsid w:val="00CE5C57"/>
    <w:rsid w:val="00D25382"/>
    <w:rsid w:val="00D324F8"/>
    <w:rsid w:val="00D32EBA"/>
    <w:rsid w:val="00D9231C"/>
    <w:rsid w:val="00DB70BB"/>
    <w:rsid w:val="00DB7146"/>
    <w:rsid w:val="00DC1F0D"/>
    <w:rsid w:val="00DE2B8F"/>
    <w:rsid w:val="00E11DCB"/>
    <w:rsid w:val="00E27DB7"/>
    <w:rsid w:val="00E35936"/>
    <w:rsid w:val="00E615FA"/>
    <w:rsid w:val="00E6704E"/>
    <w:rsid w:val="00E77978"/>
    <w:rsid w:val="00E84DCB"/>
    <w:rsid w:val="00EB421A"/>
    <w:rsid w:val="00ED482F"/>
    <w:rsid w:val="00EE036B"/>
    <w:rsid w:val="00EE08FA"/>
    <w:rsid w:val="00EE57CC"/>
    <w:rsid w:val="00EF5D6D"/>
    <w:rsid w:val="00F15BE9"/>
    <w:rsid w:val="00F25ED1"/>
    <w:rsid w:val="00F42558"/>
    <w:rsid w:val="00F436F6"/>
    <w:rsid w:val="00F675EE"/>
    <w:rsid w:val="00F75EE9"/>
    <w:rsid w:val="00F95FAB"/>
    <w:rsid w:val="00F96E25"/>
    <w:rsid w:val="00F97190"/>
    <w:rsid w:val="00FA1CE7"/>
    <w:rsid w:val="00FA2B40"/>
    <w:rsid w:val="00FA56AA"/>
    <w:rsid w:val="00FA58C0"/>
    <w:rsid w:val="00FA69C4"/>
    <w:rsid w:val="00FC736A"/>
    <w:rsid w:val="00FD6618"/>
    <w:rsid w:val="00FE59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162B79"/>
  <w15:chartTrackingRefBased/>
  <w15:docId w15:val="{795BD926-6B06-4F67-AA01-DD9C0280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8FA"/>
    <w:rPr>
      <w:sz w:val="22"/>
      <w:szCs w:val="22"/>
      <w:lang w:eastAsia="en-US"/>
    </w:rPr>
  </w:style>
  <w:style w:type="paragraph" w:styleId="Header">
    <w:name w:val="header"/>
    <w:basedOn w:val="Normal"/>
    <w:link w:val="HeaderChar"/>
    <w:uiPriority w:val="99"/>
    <w:unhideWhenUsed/>
    <w:rsid w:val="003A133A"/>
    <w:pPr>
      <w:tabs>
        <w:tab w:val="center" w:pos="4536"/>
        <w:tab w:val="right" w:pos="9072"/>
      </w:tabs>
    </w:pPr>
  </w:style>
  <w:style w:type="character" w:customStyle="1" w:styleId="HeaderChar">
    <w:name w:val="Header Char"/>
    <w:link w:val="Header"/>
    <w:uiPriority w:val="99"/>
    <w:rsid w:val="003A133A"/>
    <w:rPr>
      <w:sz w:val="22"/>
      <w:szCs w:val="22"/>
      <w:lang w:val="en-GB" w:eastAsia="en-US"/>
    </w:rPr>
  </w:style>
  <w:style w:type="paragraph" w:styleId="Footer">
    <w:name w:val="footer"/>
    <w:basedOn w:val="Normal"/>
    <w:link w:val="FooterChar"/>
    <w:uiPriority w:val="99"/>
    <w:unhideWhenUsed/>
    <w:rsid w:val="003A133A"/>
    <w:pPr>
      <w:tabs>
        <w:tab w:val="center" w:pos="4536"/>
        <w:tab w:val="right" w:pos="9072"/>
      </w:tabs>
    </w:pPr>
  </w:style>
  <w:style w:type="character" w:customStyle="1" w:styleId="FooterChar">
    <w:name w:val="Footer Char"/>
    <w:link w:val="Footer"/>
    <w:uiPriority w:val="99"/>
    <w:rsid w:val="003A133A"/>
    <w:rPr>
      <w:sz w:val="22"/>
      <w:szCs w:val="22"/>
      <w:lang w:val="en-GB" w:eastAsia="en-US"/>
    </w:rPr>
  </w:style>
  <w:style w:type="character" w:styleId="Hyperlink">
    <w:name w:val="Hyperlink"/>
    <w:uiPriority w:val="99"/>
    <w:unhideWhenUsed/>
    <w:rsid w:val="00DB70BB"/>
    <w:rPr>
      <w:color w:val="0563C1"/>
      <w:u w:val="single"/>
    </w:rPr>
  </w:style>
  <w:style w:type="character" w:styleId="UnresolvedMention">
    <w:name w:val="Unresolved Mention"/>
    <w:uiPriority w:val="99"/>
    <w:semiHidden/>
    <w:unhideWhenUsed/>
    <w:rsid w:val="00DB70BB"/>
    <w:rPr>
      <w:color w:val="605E5C"/>
      <w:shd w:val="clear" w:color="auto" w:fill="E1DFDD"/>
    </w:rPr>
  </w:style>
  <w:style w:type="character" w:styleId="FollowedHyperlink">
    <w:name w:val="FollowedHyperlink"/>
    <w:uiPriority w:val="99"/>
    <w:semiHidden/>
    <w:unhideWhenUsed/>
    <w:rsid w:val="00A547F7"/>
    <w:rPr>
      <w:color w:val="954F72"/>
      <w:u w:val="single"/>
    </w:rPr>
  </w:style>
  <w:style w:type="paragraph" w:styleId="BalloonText">
    <w:name w:val="Balloon Text"/>
    <w:basedOn w:val="Normal"/>
    <w:link w:val="BalloonTextChar"/>
    <w:uiPriority w:val="99"/>
    <w:semiHidden/>
    <w:unhideWhenUsed/>
    <w:rsid w:val="001A6A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6A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7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c.europa.eu/growth/content/final-report-depth-cost-effectiveness-analysis-identified-measures-and-features-regarding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EB4AFB3361147AACDD8414A24E370" ma:contentTypeVersion="13" ma:contentTypeDescription="Create a new document." ma:contentTypeScope="" ma:versionID="a77fec4ac7602fdc826f76bd79ee1dec">
  <xsd:schema xmlns:xsd="http://www.w3.org/2001/XMLSchema" xmlns:xs="http://www.w3.org/2001/XMLSchema" xmlns:p="http://schemas.microsoft.com/office/2006/metadata/properties" xmlns:ns3="3562f786-7a61-45e3-912c-a091663beac2" xmlns:ns4="ed3d31ae-5c73-4b9c-b9db-9f6a89a9860a" targetNamespace="http://schemas.microsoft.com/office/2006/metadata/properties" ma:root="true" ma:fieldsID="3fe14dc18b5edfecd0a3e06b1fc16e08" ns3:_="" ns4:_="">
    <xsd:import namespace="3562f786-7a61-45e3-912c-a091663beac2"/>
    <xsd:import namespace="ed3d31ae-5c73-4b9c-b9db-9f6a89a986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f786-7a61-45e3-912c-a091663be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d31ae-5c73-4b9c-b9db-9f6a89a986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41DFA-F779-4CB3-83DC-EA2C00A67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f786-7a61-45e3-912c-a091663beac2"/>
    <ds:schemaRef ds:uri="ed3d31ae-5c73-4b9c-b9db-9f6a89a9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44B49-6740-4CAA-AA8D-86D65B148F18}">
  <ds:schemaRefs>
    <ds:schemaRef ds:uri="http://schemas.microsoft.com/sharepoint/v3/contenttype/forms"/>
  </ds:schemaRefs>
</ds:datastoreItem>
</file>

<file path=customXml/itemProps3.xml><?xml version="1.0" encoding="utf-8"?>
<ds:datastoreItem xmlns:ds="http://schemas.openxmlformats.org/officeDocument/2006/customXml" ds:itemID="{3F8988B7-12AC-40C1-A6D4-48716C055C99}">
  <ds:schemaRefs>
    <ds:schemaRef ds:uri="http://schemas.microsoft.com/office/2006/documentManagement/types"/>
    <ds:schemaRef ds:uri="3562f786-7a61-45e3-912c-a091663beac2"/>
    <ds:schemaRef ds:uri="http://purl.org/dc/elements/1.1/"/>
    <ds:schemaRef ds:uri="ed3d31ae-5c73-4b9c-b9db-9f6a89a9860a"/>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4299</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Fuhrmann, Thomas</dc:creator>
  <cp:keywords/>
  <cp:lastModifiedBy>WN</cp:lastModifiedBy>
  <cp:revision>3</cp:revision>
  <dcterms:created xsi:type="dcterms:W3CDTF">2020-07-13T08:24:00Z</dcterms:created>
  <dcterms:modified xsi:type="dcterms:W3CDTF">2020-07-13T08:27:00Z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1370710965</vt:i4>
  </property>
  <property fmtid="{D5CDD505-2E9C-101B-9397-08002B2CF9AE}" pid="3" name="_NewReviewCycle">
    <vt:lpwstr/>
  </property>
  <property fmtid="{D5CDD505-2E9C-101B-9397-08002B2CF9AE}" pid="4" name="_EmailEntryID">
    <vt:lpwstr>00000000A1466B5866B37846932A4AE5F382D2B40700369EEB0D68159641AD09BF241CE3D7D000000000010C0000369EEB0D68159641AD09BF241CE3D7D000020D0967980000</vt:lpwstr>
  </property>
  <property fmtid="{D5CDD505-2E9C-101B-9397-08002B2CF9AE}" pid="5" name="_EmailStoreID0">
    <vt:lpwstr>0000000038A1BB1005E5101AA1BB08002B2A56C20000454D534D44422E444C4C00000000000000001B55FA20AA6611CD9BC800AA002FC45A0C00000077616C7465722E6E6973736C657240756E2E6F7267002F6F3D45786368616E67654C6162732F6F753D45786368616E67652041646D696E6973747261746976652047726</vt:lpwstr>
  </property>
  <property fmtid="{D5CDD505-2E9C-101B-9397-08002B2CF9AE}" pid="6" name="_EmailStoreID1">
    <vt:lpwstr>F7570202846594449424F484632335350444C54292F636E3D526563697069656E74732F636E3D33363537316539626134376434343664393335656465306434623962656231372D574E4953534C455200E94632F43E0000000200000010000000770061006C007400650072002E006E006900730073006C0065007200400075</vt:lpwstr>
  </property>
  <property fmtid="{D5CDD505-2E9C-101B-9397-08002B2CF9AE}" pid="7" name="_EmailStoreID2">
    <vt:lpwstr>006E002E006F007200670000000000</vt:lpwstr>
  </property>
  <property fmtid="{D5CDD505-2E9C-101B-9397-08002B2CF9AE}" pid="8" name="ContentTypeId">
    <vt:lpwstr>0x010100964EB4AFB3361147AACDD8414A24E370</vt:lpwstr>
  </property>
  <property fmtid="{D5CDD505-2E9C-101B-9397-08002B2CF9AE}" pid="9" name="MSIP_Label_7f30fc12-c89a-4829-a476-5bf9e2086332_Enabled">
    <vt:lpwstr>true</vt:lpwstr>
  </property>
  <property fmtid="{D5CDD505-2E9C-101B-9397-08002B2CF9AE}" pid="10" name="MSIP_Label_7f30fc12-c89a-4829-a476-5bf9e2086332_SetDate">
    <vt:lpwstr>2020-07-09T09:58:11Z</vt:lpwstr>
  </property>
  <property fmtid="{D5CDD505-2E9C-101B-9397-08002B2CF9AE}" pid="11" name="MSIP_Label_7f30fc12-c89a-4829-a476-5bf9e2086332_Method">
    <vt:lpwstr>Privileged</vt:lpwstr>
  </property>
  <property fmtid="{D5CDD505-2E9C-101B-9397-08002B2CF9AE}" pid="12" name="MSIP_Label_7f30fc12-c89a-4829-a476-5bf9e2086332_Name">
    <vt:lpwstr>Not protected (Anyone)_0</vt:lpwstr>
  </property>
  <property fmtid="{D5CDD505-2E9C-101B-9397-08002B2CF9AE}" pid="13" name="MSIP_Label_7f30fc12-c89a-4829-a476-5bf9e2086332_SiteId">
    <vt:lpwstr>d6b0bbee-7cd9-4d60-bce6-4a67b543e2ae</vt:lpwstr>
  </property>
  <property fmtid="{D5CDD505-2E9C-101B-9397-08002B2CF9AE}" pid="14" name="MSIP_Label_7f30fc12-c89a-4829-a476-5bf9e2086332_ActionId">
    <vt:lpwstr>adc77474-f5f7-48a3-83d0-000069474eec</vt:lpwstr>
  </property>
  <property fmtid="{D5CDD505-2E9C-101B-9397-08002B2CF9AE}" pid="15" name="MSIP_Label_7f30fc12-c89a-4829-a476-5bf9e2086332_ContentBits">
    <vt:lpwstr>0</vt:lpwstr>
  </property>
  <property fmtid="{D5CDD505-2E9C-101B-9397-08002B2CF9AE}" pid="16" name="_ReviewingToolsShownOnce">
    <vt:lpwstr/>
  </property>
</Properties>
</file>