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64115" w:rsidRPr="0099001C" w14:paraId="0BBDF9CA" w14:textId="77777777" w:rsidTr="00C8184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EC4B76E" w14:textId="426C1874" w:rsidR="00164115" w:rsidRPr="0099001C" w:rsidRDefault="00164115" w:rsidP="00C81840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6E6C53">
              <w:rPr>
                <w:b/>
                <w:sz w:val="40"/>
                <w:szCs w:val="40"/>
              </w:rPr>
              <w:t>39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137D32">
              <w:rPr>
                <w:b/>
                <w:sz w:val="40"/>
                <w:szCs w:val="40"/>
              </w:rPr>
              <w:t>37</w:t>
            </w:r>
          </w:p>
        </w:tc>
      </w:tr>
      <w:tr w:rsidR="00164115" w14:paraId="4D07D853" w14:textId="77777777" w:rsidTr="00C81840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1224738E" w14:textId="77777777" w:rsidR="00164115" w:rsidRPr="00691F20" w:rsidRDefault="00164115" w:rsidP="00E970FF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B71D8C4" w14:textId="341C72C7" w:rsidR="00164115" w:rsidRPr="009F0F06" w:rsidRDefault="00164115" w:rsidP="005A3E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="00137D32">
              <w:rPr>
                <w:b/>
                <w:lang w:val="en-US"/>
              </w:rPr>
              <w:tab/>
            </w:r>
            <w:r w:rsidR="003560F6">
              <w:rPr>
                <w:b/>
                <w:lang w:val="en-US"/>
              </w:rPr>
              <w:t>8 December 2020</w:t>
            </w:r>
            <w:r>
              <w:rPr>
                <w:b/>
                <w:lang w:val="en-US"/>
              </w:rPr>
              <w:tab/>
            </w:r>
          </w:p>
          <w:p w14:paraId="7995AA4C" w14:textId="77777777" w:rsidR="00164115" w:rsidRDefault="00164115" w:rsidP="00E970FF">
            <w:pPr>
              <w:jc w:val="both"/>
              <w:rPr>
                <w:b/>
              </w:rPr>
            </w:pPr>
          </w:p>
          <w:p w14:paraId="7DB3104E" w14:textId="5D21116C" w:rsidR="00164115" w:rsidRDefault="00164115" w:rsidP="00E970FF">
            <w:pPr>
              <w:jc w:val="both"/>
            </w:pPr>
            <w:r>
              <w:rPr>
                <w:b/>
              </w:rPr>
              <w:t>Thirty-</w:t>
            </w:r>
            <w:r w:rsidR="004255A7">
              <w:rPr>
                <w:b/>
              </w:rPr>
              <w:t>ninth</w:t>
            </w:r>
            <w:r w:rsidR="004255A7" w:rsidRPr="000B4919">
              <w:rPr>
                <w:b/>
              </w:rPr>
              <w:t xml:space="preserve"> </w:t>
            </w:r>
            <w:r w:rsidRPr="000B4919">
              <w:rPr>
                <w:b/>
              </w:rPr>
              <w:t>session</w:t>
            </w:r>
            <w:r w:rsidRPr="00283442">
              <w:t xml:space="preserve"> </w:t>
            </w:r>
          </w:p>
          <w:p w14:paraId="5985735A" w14:textId="1C69D38D" w:rsidR="00164115" w:rsidRPr="000B4919" w:rsidRDefault="00164115" w:rsidP="00E970FF">
            <w:pPr>
              <w:jc w:val="both"/>
            </w:pPr>
            <w:r w:rsidRPr="00283442">
              <w:t xml:space="preserve">Geneva, </w:t>
            </w:r>
            <w:r w:rsidR="008057F1">
              <w:t>9</w:t>
            </w:r>
            <w:r w:rsidR="00647A07">
              <w:t>-</w:t>
            </w:r>
            <w:r w:rsidR="00A104FE">
              <w:t>11 December 2020</w:t>
            </w:r>
          </w:p>
          <w:p w14:paraId="6FA716A3" w14:textId="20A46D95" w:rsidR="00164115" w:rsidRPr="00F005CD" w:rsidRDefault="00164115" w:rsidP="00552785">
            <w:pPr>
              <w:spacing w:before="40"/>
            </w:pPr>
            <w:r w:rsidRPr="00F005CD">
              <w:t xml:space="preserve">Item </w:t>
            </w:r>
            <w:r w:rsidR="00325A9B">
              <w:t>3 (</w:t>
            </w:r>
            <w:proofErr w:type="spellStart"/>
            <w:r w:rsidR="00C81840">
              <w:t>i</w:t>
            </w:r>
            <w:proofErr w:type="spellEnd"/>
            <w:r w:rsidR="00325A9B">
              <w:t>)</w:t>
            </w:r>
            <w:r w:rsidRPr="00F005CD">
              <w:t xml:space="preserve"> of the provisional agenda</w:t>
            </w:r>
          </w:p>
          <w:p w14:paraId="245C4BA3" w14:textId="77777777" w:rsidR="00720043" w:rsidRDefault="00720043" w:rsidP="00E970FF">
            <w:pPr>
              <w:jc w:val="both"/>
              <w:rPr>
                <w:b/>
              </w:rPr>
            </w:pPr>
            <w:r>
              <w:rPr>
                <w:b/>
              </w:rPr>
              <w:t>Classification criteria and related hazard communication:</w:t>
            </w:r>
          </w:p>
          <w:p w14:paraId="75C1D4A5" w14:textId="4FD7F08D" w:rsidR="00164115" w:rsidRPr="00C81840" w:rsidRDefault="00C81840" w:rsidP="00E970FF">
            <w:pPr>
              <w:jc w:val="both"/>
              <w:rPr>
                <w:b/>
              </w:rPr>
            </w:pPr>
            <w:r w:rsidRPr="00C81840">
              <w:rPr>
                <w:b/>
              </w:rPr>
              <w:t>Other issues</w:t>
            </w:r>
            <w:r>
              <w:rPr>
                <w:b/>
              </w:rPr>
              <w:t xml:space="preserve"> </w:t>
            </w:r>
          </w:p>
          <w:p w14:paraId="2807C471" w14:textId="77777777" w:rsidR="00164115" w:rsidRDefault="00164115" w:rsidP="00E970FF">
            <w:pPr>
              <w:spacing w:line="240" w:lineRule="exact"/>
            </w:pPr>
          </w:p>
        </w:tc>
      </w:tr>
    </w:tbl>
    <w:p w14:paraId="4102C79C" w14:textId="2CED4FEB" w:rsidR="00164115" w:rsidRPr="003B342C" w:rsidRDefault="00164115" w:rsidP="006F1207">
      <w:pPr>
        <w:pStyle w:val="HChG"/>
        <w:spacing w:before="240"/>
        <w:rPr>
          <w:rFonts w:eastAsia="MS Mincho"/>
          <w:lang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78015A">
        <w:rPr>
          <w:rFonts w:eastAsia="MS Mincho"/>
          <w:lang w:val="en-US" w:eastAsia="ja-JP"/>
        </w:rPr>
        <w:t>Proposal to create an</w:t>
      </w:r>
      <w:r w:rsidR="00F40245">
        <w:t xml:space="preserve"> informal working group on</w:t>
      </w:r>
      <w:r w:rsidR="004837DB">
        <w:t xml:space="preserve"> clarification of</w:t>
      </w:r>
      <w:r w:rsidR="00F40245">
        <w:t xml:space="preserve"> </w:t>
      </w:r>
      <w:r w:rsidR="00252D72" w:rsidRPr="00252D72">
        <w:t>the criteria for classification for germ cell mutagenicity</w:t>
      </w:r>
      <w:r w:rsidR="004837DB">
        <w:t xml:space="preserve"> in category 1B</w:t>
      </w:r>
      <w:r w:rsidR="0078015A">
        <w:t xml:space="preserve"> and set up its terms of reference</w:t>
      </w:r>
    </w:p>
    <w:p w14:paraId="22B0953F" w14:textId="29C3339E" w:rsidR="00164115" w:rsidRDefault="00164115" w:rsidP="006F1207">
      <w:pPr>
        <w:pStyle w:val="H1G"/>
        <w:spacing w:before="240"/>
      </w:pPr>
      <w:r w:rsidRPr="003C265A">
        <w:rPr>
          <w:rFonts w:eastAsia="MS Mincho"/>
        </w:rPr>
        <w:tab/>
      </w:r>
      <w:r w:rsidRPr="003C265A">
        <w:rPr>
          <w:rFonts w:eastAsia="MS Mincho"/>
        </w:rPr>
        <w:tab/>
      </w:r>
      <w:r w:rsidRPr="003C265A">
        <w:t xml:space="preserve">Transmitted by the </w:t>
      </w:r>
      <w:r w:rsidR="00285BE7">
        <w:t>observer</w:t>
      </w:r>
      <w:r w:rsidR="003C35A9">
        <w:t xml:space="preserve"> from the</w:t>
      </w:r>
      <w:r w:rsidR="00285BE7">
        <w:t xml:space="preserve"> European Union</w:t>
      </w:r>
    </w:p>
    <w:p w14:paraId="2F59A946" w14:textId="1C17262A" w:rsidR="00B17791" w:rsidRPr="00B17791" w:rsidRDefault="003D3707" w:rsidP="003D3707">
      <w:pPr>
        <w:pStyle w:val="HChG"/>
        <w:rPr>
          <w:rFonts w:eastAsiaTheme="minorHAnsi"/>
          <w:lang w:val="en-US"/>
        </w:rPr>
      </w:pPr>
      <w:r>
        <w:tab/>
      </w:r>
      <w:r>
        <w:tab/>
      </w:r>
      <w:r w:rsidR="009705A6" w:rsidRPr="00B17791">
        <w:t>Background</w:t>
      </w:r>
      <w:r w:rsidR="009705A6" w:rsidRPr="00B17791">
        <w:rPr>
          <w:rFonts w:eastAsiaTheme="minorHAnsi"/>
          <w:lang w:val="en-US"/>
        </w:rPr>
        <w:t xml:space="preserve"> </w:t>
      </w:r>
    </w:p>
    <w:p w14:paraId="04B59F37" w14:textId="443C7DF7" w:rsidR="00D27368" w:rsidRDefault="00DD07F6" w:rsidP="00975131">
      <w:pPr>
        <w:pStyle w:val="SingleTxtG"/>
        <w:keepNext/>
        <w:keepLines/>
        <w:tabs>
          <w:tab w:val="left" w:pos="1701"/>
        </w:tabs>
      </w:pPr>
      <w:r>
        <w:t>1.</w:t>
      </w:r>
      <w:r>
        <w:tab/>
      </w:r>
      <w:r w:rsidR="00285BE7">
        <w:t>Reference is made to the proposals contained in</w:t>
      </w:r>
      <w:r w:rsidR="00252D72">
        <w:t xml:space="preserve"> ST/SG/AC.10/C.4/2020/13</w:t>
      </w:r>
      <w:r w:rsidR="00D27368">
        <w:t xml:space="preserve"> (European Union)</w:t>
      </w:r>
      <w:r w:rsidR="00252D72">
        <w:t xml:space="preserve"> on the Clarification of the criteria for classification for germ cell mutagenicity in category 1B</w:t>
      </w:r>
      <w:r w:rsidR="00D27368">
        <w:t>, and related informal document INF.7</w:t>
      </w:r>
      <w:r w:rsidR="00252D72">
        <w:t xml:space="preserve"> </w:t>
      </w:r>
      <w:r w:rsidR="00D27368">
        <w:t>(Germany)</w:t>
      </w:r>
      <w:r w:rsidR="003560F6">
        <w:t xml:space="preserve"> </w:t>
      </w:r>
      <w:r w:rsidR="00285BE7">
        <w:t xml:space="preserve">prepared for discussion </w:t>
      </w:r>
      <w:r w:rsidR="00252D72">
        <w:t>at the 39</w:t>
      </w:r>
      <w:r w:rsidR="00252D72" w:rsidRPr="00252D72">
        <w:rPr>
          <w:vertAlign w:val="superscript"/>
        </w:rPr>
        <w:t>th</w:t>
      </w:r>
      <w:r w:rsidR="00252D72">
        <w:t xml:space="preserve"> session of the Sub-Committee  initially scheduled from 8 to 10 July 2020</w:t>
      </w:r>
      <w:r w:rsidR="007A4C5E">
        <w:t>.</w:t>
      </w:r>
    </w:p>
    <w:p w14:paraId="645FB625" w14:textId="09DED275" w:rsidR="00695656" w:rsidRDefault="00DD07F6" w:rsidP="00975131">
      <w:pPr>
        <w:pStyle w:val="SingleTxtG"/>
        <w:keepNext/>
        <w:keepLines/>
        <w:tabs>
          <w:tab w:val="left" w:pos="1701"/>
        </w:tabs>
      </w:pPr>
      <w:r>
        <w:t>2.</w:t>
      </w:r>
      <w:r>
        <w:tab/>
      </w:r>
      <w:r w:rsidR="00D27368">
        <w:t>Since the session could not be held in July,</w:t>
      </w:r>
      <w:r w:rsidR="00252D72">
        <w:t xml:space="preserve"> informal discussions t took place during the summer,</w:t>
      </w:r>
      <w:r w:rsidR="00D27368">
        <w:t xml:space="preserve"> </w:t>
      </w:r>
      <w:r w:rsidR="00252D72">
        <w:t xml:space="preserve"> the</w:t>
      </w:r>
      <w:r w:rsidR="00D27368">
        <w:t xml:space="preserve"> observer from the European Union submitted a new document</w:t>
      </w:r>
      <w:r w:rsidR="00252D72">
        <w:t xml:space="preserve">  ST/SG/AC.10/C.4/2020/13</w:t>
      </w:r>
      <w:r w:rsidR="00E91F05">
        <w:t>/</w:t>
      </w:r>
      <w:r w:rsidR="00252D72">
        <w:t>Add.1</w:t>
      </w:r>
      <w:r w:rsidR="00D27368">
        <w:t xml:space="preserve"> for th</w:t>
      </w:r>
      <w:r w:rsidR="009134E3">
        <w:t>e</w:t>
      </w:r>
      <w:r w:rsidR="00D27368">
        <w:t xml:space="preserve"> </w:t>
      </w:r>
      <w:r w:rsidR="003560F6">
        <w:t>thirty-ninth</w:t>
      </w:r>
      <w:r w:rsidR="00D27368">
        <w:t xml:space="preserve"> session indicating that the European Commission</w:t>
      </w:r>
      <w:r w:rsidR="00252D72">
        <w:t xml:space="preserve"> </w:t>
      </w:r>
      <w:r w:rsidR="005C676A">
        <w:t xml:space="preserve">proposed </w:t>
      </w:r>
      <w:r w:rsidR="00FF36D5">
        <w:t>creating</w:t>
      </w:r>
      <w:r w:rsidR="00252D72">
        <w:t xml:space="preserve"> an informal working group </w:t>
      </w:r>
      <w:r w:rsidR="00FF36D5">
        <w:t>to</w:t>
      </w:r>
      <w:r w:rsidR="00252D72">
        <w:t xml:space="preserve"> discuss the issues</w:t>
      </w:r>
      <w:r w:rsidR="00FF36D5">
        <w:t xml:space="preserve"> in-depth prior suggesting a final proposal to the Sub-Committee, as proposed by the expert from Germany in  </w:t>
      </w:r>
      <w:r w:rsidR="00695656">
        <w:t>i</w:t>
      </w:r>
      <w:r w:rsidR="00FF36D5">
        <w:t>nformal document INF.</w:t>
      </w:r>
      <w:r w:rsidR="00695656">
        <w:t>7</w:t>
      </w:r>
      <w:r w:rsidR="00FF36D5">
        <w:t xml:space="preserve">. </w:t>
      </w:r>
    </w:p>
    <w:p w14:paraId="079191C8" w14:textId="0C519359" w:rsidR="00CA1BEB" w:rsidRDefault="00DD07F6" w:rsidP="00975131">
      <w:pPr>
        <w:pStyle w:val="SingleTxtG"/>
        <w:keepNext/>
        <w:keepLines/>
        <w:tabs>
          <w:tab w:val="left" w:pos="1701"/>
        </w:tabs>
      </w:pPr>
      <w:r>
        <w:t>3.</w:t>
      </w:r>
      <w:r>
        <w:tab/>
      </w:r>
      <w:r w:rsidR="00FF36D5">
        <w:t>Comments received in the GHS workspace during the consultations for the 39</w:t>
      </w:r>
      <w:r w:rsidR="00FF36D5" w:rsidRPr="00FF36D5">
        <w:rPr>
          <w:vertAlign w:val="superscript"/>
        </w:rPr>
        <w:t>th</w:t>
      </w:r>
      <w:r w:rsidR="00FF36D5">
        <w:t xml:space="preserve"> session were supportive to the creation of an informal working group, therefore </w:t>
      </w:r>
      <w:r w:rsidR="00010C82">
        <w:t>the European Commission has suggested</w:t>
      </w:r>
      <w:r w:rsidR="00FF36D5">
        <w:t xml:space="preserve"> a proposal for </w:t>
      </w:r>
      <w:r w:rsidR="0078015A">
        <w:t xml:space="preserve">draft </w:t>
      </w:r>
      <w:r w:rsidR="00FF36D5">
        <w:t>terms of reference for the informal working group on the criteria for classification for germ cell mutagenicity.</w:t>
      </w:r>
    </w:p>
    <w:p w14:paraId="7ABDED9D" w14:textId="371EC83F" w:rsidR="0078015A" w:rsidRPr="0024696D" w:rsidRDefault="00DD07F6" w:rsidP="00975131">
      <w:pPr>
        <w:pStyle w:val="SingleTxtG"/>
        <w:keepNext/>
        <w:keepLines/>
        <w:tabs>
          <w:tab w:val="left" w:pos="1701"/>
        </w:tabs>
        <w:rPr>
          <w:rFonts w:eastAsiaTheme="minorHAnsi"/>
          <w:lang w:val="en-US"/>
        </w:rPr>
      </w:pPr>
      <w:r w:rsidRPr="0024696D">
        <w:rPr>
          <w:rFonts w:eastAsiaTheme="minorHAnsi"/>
          <w:lang w:val="en-US"/>
        </w:rPr>
        <w:t>4.</w:t>
      </w:r>
      <w:r w:rsidRPr="0024696D">
        <w:rPr>
          <w:rFonts w:eastAsiaTheme="minorHAnsi"/>
          <w:lang w:val="en-US"/>
        </w:rPr>
        <w:tab/>
      </w:r>
      <w:r w:rsidR="0078015A">
        <w:t xml:space="preserve"> </w:t>
      </w:r>
      <w:r w:rsidR="00010C82">
        <w:t>T</w:t>
      </w:r>
      <w:r w:rsidR="0078015A">
        <w:t xml:space="preserve">he draft terms of reference </w:t>
      </w:r>
      <w:r w:rsidR="00010C82">
        <w:t>would</w:t>
      </w:r>
      <w:r w:rsidR="0078015A">
        <w:t xml:space="preserve"> be discussed at the first meeting of the informal working group on </w:t>
      </w:r>
      <w:r w:rsidR="0078015A" w:rsidRPr="00252D72">
        <w:t>the criteria for classification for germ cell mutagenicity</w:t>
      </w:r>
      <w:r w:rsidR="0078015A">
        <w:t>, with the aim to submit the terms of reference agreed by the informal working group for approval at the 40</w:t>
      </w:r>
      <w:r w:rsidR="0078015A" w:rsidRPr="0078015A">
        <w:rPr>
          <w:vertAlign w:val="superscript"/>
        </w:rPr>
        <w:t>th</w:t>
      </w:r>
      <w:r w:rsidR="00695656">
        <w:t xml:space="preserve"> session</w:t>
      </w:r>
      <w:r w:rsidR="0078015A">
        <w:t xml:space="preserve"> of the  </w:t>
      </w:r>
      <w:r w:rsidR="00695656">
        <w:t>S</w:t>
      </w:r>
      <w:r w:rsidR="0078015A">
        <w:t>ub-</w:t>
      </w:r>
      <w:r w:rsidR="00695656">
        <w:t>C</w:t>
      </w:r>
      <w:r w:rsidR="0078015A">
        <w:t>ommittee together with a detailed work programme.</w:t>
      </w:r>
    </w:p>
    <w:p w14:paraId="4BF60414" w14:textId="5820FA8C" w:rsidR="0024696D" w:rsidRDefault="00DD07F6" w:rsidP="00975131">
      <w:pPr>
        <w:pStyle w:val="SingleTxtG"/>
        <w:keepNext/>
        <w:keepLines/>
        <w:tabs>
          <w:tab w:val="left" w:pos="1701"/>
        </w:tabs>
        <w:rPr>
          <w:rFonts w:eastAsiaTheme="minorHAnsi"/>
          <w:lang w:val="en-US"/>
        </w:rPr>
      </w:pPr>
      <w:r>
        <w:rPr>
          <w:rFonts w:eastAsiaTheme="minorHAnsi"/>
          <w:lang w:val="en-US"/>
        </w:rPr>
        <w:t>5.</w:t>
      </w:r>
      <w:r>
        <w:rPr>
          <w:rFonts w:eastAsiaTheme="minorHAnsi"/>
          <w:lang w:val="en-US"/>
        </w:rPr>
        <w:tab/>
      </w:r>
      <w:r w:rsidR="0024696D">
        <w:t xml:space="preserve">The work of the informal working group would be organized by the Joint Research </w:t>
      </w:r>
      <w:proofErr w:type="spellStart"/>
      <w:r w:rsidR="0024696D">
        <w:t>Center</w:t>
      </w:r>
      <w:proofErr w:type="spellEnd"/>
      <w:r w:rsidR="0024696D">
        <w:t xml:space="preserve"> (JRC) of the European Commission.</w:t>
      </w:r>
    </w:p>
    <w:p w14:paraId="2D393715" w14:textId="1086A7E4" w:rsidR="00CD3626" w:rsidRPr="00B17791" w:rsidRDefault="00CD3626" w:rsidP="00975131">
      <w:pPr>
        <w:pStyle w:val="HChG"/>
        <w:tabs>
          <w:tab w:val="left" w:pos="1701"/>
        </w:tabs>
        <w:ind w:firstLine="0"/>
        <w:rPr>
          <w:rFonts w:eastAsiaTheme="minorHAnsi"/>
          <w:lang w:val="en-US"/>
        </w:rPr>
      </w:pPr>
      <w:r w:rsidRPr="00B17791">
        <w:rPr>
          <w:rFonts w:eastAsiaTheme="minorHAnsi"/>
          <w:lang w:val="en-US"/>
        </w:rPr>
        <w:t>Proposal</w:t>
      </w:r>
      <w:bookmarkStart w:id="0" w:name="_GoBack"/>
      <w:bookmarkEnd w:id="0"/>
    </w:p>
    <w:p w14:paraId="07DE3905" w14:textId="32F4DEB9" w:rsidR="00DC27A3" w:rsidRPr="00E136FE" w:rsidRDefault="0024696D" w:rsidP="00975131">
      <w:pPr>
        <w:pStyle w:val="SingleTxtG"/>
        <w:keepNext/>
        <w:keepLines/>
        <w:tabs>
          <w:tab w:val="left" w:pos="1701"/>
        </w:tabs>
        <w:rPr>
          <w:rFonts w:eastAsiaTheme="minorHAnsi"/>
          <w:lang w:val="en-US"/>
        </w:rPr>
      </w:pPr>
      <w:r>
        <w:rPr>
          <w:rFonts w:eastAsiaTheme="minorHAnsi"/>
          <w:lang w:val="en-US"/>
        </w:rPr>
        <w:t>6</w:t>
      </w:r>
      <w:r w:rsidR="003D3707">
        <w:rPr>
          <w:rFonts w:eastAsiaTheme="minorHAnsi"/>
          <w:lang w:val="en-US"/>
        </w:rPr>
        <w:t>.</w:t>
      </w:r>
      <w:r w:rsidR="003D3707">
        <w:rPr>
          <w:rFonts w:eastAsiaTheme="minorHAnsi"/>
          <w:lang w:val="en-US"/>
        </w:rPr>
        <w:tab/>
      </w:r>
      <w:r w:rsidR="00DC27A3">
        <w:rPr>
          <w:rFonts w:eastAsiaTheme="minorHAnsi"/>
          <w:lang w:val="en-US"/>
        </w:rPr>
        <w:t>T</w:t>
      </w:r>
      <w:r w:rsidR="00DC27A3" w:rsidRPr="00E136FE">
        <w:rPr>
          <w:rFonts w:eastAsiaTheme="minorHAnsi"/>
          <w:lang w:val="en-US"/>
        </w:rPr>
        <w:t xml:space="preserve">he following </w:t>
      </w:r>
      <w:r w:rsidR="0078015A">
        <w:rPr>
          <w:rFonts w:eastAsiaTheme="minorHAnsi"/>
          <w:lang w:val="en-US"/>
        </w:rPr>
        <w:t xml:space="preserve">draft </w:t>
      </w:r>
      <w:r w:rsidR="00DC27A3" w:rsidRPr="00E136FE">
        <w:rPr>
          <w:rFonts w:eastAsiaTheme="minorHAnsi"/>
          <w:lang w:val="en-US"/>
        </w:rPr>
        <w:t>terms of reference are proposed</w:t>
      </w:r>
      <w:r w:rsidR="00A244FB">
        <w:rPr>
          <w:rFonts w:eastAsiaTheme="minorHAnsi"/>
          <w:lang w:val="en-US"/>
        </w:rPr>
        <w:t xml:space="preserve"> as a basis for discussion in the informal working group</w:t>
      </w:r>
      <w:r w:rsidR="00DC27A3" w:rsidRPr="00E136FE">
        <w:rPr>
          <w:rFonts w:eastAsiaTheme="minorHAnsi"/>
          <w:lang w:val="en-US"/>
        </w:rPr>
        <w:t>:</w:t>
      </w:r>
    </w:p>
    <w:p w14:paraId="5CDD346D" w14:textId="027C6EC6" w:rsidR="00690685" w:rsidRDefault="00DC27A3" w:rsidP="00BE68D4">
      <w:pPr>
        <w:pStyle w:val="SingleTxtG"/>
        <w:ind w:left="2268" w:hanging="567"/>
      </w:pPr>
      <w:r>
        <w:rPr>
          <w:rFonts w:eastAsiaTheme="minorHAnsi"/>
          <w:lang w:val="en-US"/>
        </w:rPr>
        <w:t>(a)</w:t>
      </w:r>
      <w:r>
        <w:rPr>
          <w:rFonts w:eastAsiaTheme="minorHAnsi"/>
          <w:lang w:val="en-US"/>
        </w:rPr>
        <w:tab/>
      </w:r>
      <w:r w:rsidR="00E86488">
        <w:rPr>
          <w:rFonts w:eastAsiaTheme="minorHAnsi"/>
          <w:lang w:val="en-US"/>
        </w:rPr>
        <w:t xml:space="preserve">Propose an amendment to </w:t>
      </w:r>
      <w:r w:rsidR="00690685">
        <w:t xml:space="preserve">Chapter 3.5 </w:t>
      </w:r>
      <w:r w:rsidR="00E86488">
        <w:t>to</w:t>
      </w:r>
      <w:r w:rsidR="005C676A">
        <w:t>:</w:t>
      </w:r>
      <w:r w:rsidR="00690685">
        <w:t xml:space="preserve"> </w:t>
      </w:r>
    </w:p>
    <w:p w14:paraId="7334B312" w14:textId="258C1394" w:rsidR="00804912" w:rsidRDefault="00DD07F6" w:rsidP="00DD07F6">
      <w:pPr>
        <w:pStyle w:val="SingleTxtG"/>
        <w:ind w:left="2694" w:hanging="36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E86488">
        <w:t>Review</w:t>
      </w:r>
      <w:r w:rsidR="00690685">
        <w:t xml:space="preserve"> the</w:t>
      </w:r>
      <w:r w:rsidR="00101C2A" w:rsidRPr="00804912">
        <w:t xml:space="preserve"> criteria for classification in category 1B</w:t>
      </w:r>
      <w:r w:rsidR="00690685">
        <w:t>,</w:t>
      </w:r>
      <w:r w:rsidR="00101C2A" w:rsidRPr="00804912">
        <w:t xml:space="preserve"> in order to permit the use of other types of data as indirect evidence of interaction with germ cells; such as toxicokinetic data from currently accepted </w:t>
      </w:r>
      <w:r w:rsidR="00101C2A" w:rsidRPr="00A26F89">
        <w:rPr>
          <w:i/>
        </w:rPr>
        <w:t>in vivo</w:t>
      </w:r>
      <w:r w:rsidR="00101C2A" w:rsidRPr="00804912">
        <w:t xml:space="preserve"> studies and/or supporting evidence from other available studies</w:t>
      </w:r>
      <w:r w:rsidR="00B6302E">
        <w:t>.</w:t>
      </w:r>
      <w:r w:rsidR="00101C2A" w:rsidRPr="00804912">
        <w:t xml:space="preserve"> </w:t>
      </w:r>
    </w:p>
    <w:p w14:paraId="1B81440B" w14:textId="36939ED0" w:rsidR="00101C2A" w:rsidRPr="00690685" w:rsidRDefault="00DD07F6" w:rsidP="00DD07F6">
      <w:pPr>
        <w:pStyle w:val="SingleTxtG"/>
        <w:ind w:left="2694" w:hanging="426"/>
      </w:pPr>
      <w:r w:rsidRPr="00690685">
        <w:lastRenderedPageBreak/>
        <w:t>(ii)</w:t>
      </w:r>
      <w:r w:rsidRPr="00690685">
        <w:tab/>
      </w:r>
      <w:r w:rsidR="00FD63D6">
        <w:t>Ensure</w:t>
      </w:r>
      <w:r w:rsidR="00FD63D6" w:rsidRPr="00690685">
        <w:t xml:space="preserve"> </w:t>
      </w:r>
      <w:r w:rsidR="00690685" w:rsidRPr="00690685">
        <w:t xml:space="preserve">that the wording throughout the text of </w:t>
      </w:r>
      <w:r w:rsidR="00690685">
        <w:t>the chapter</w:t>
      </w:r>
      <w:r w:rsidR="00690685" w:rsidRPr="00690685">
        <w:t xml:space="preserve"> is coherent and not redundant and </w:t>
      </w:r>
      <w:r w:rsidR="00804912" w:rsidRPr="00690685">
        <w:t>avoid</w:t>
      </w:r>
      <w:r w:rsidR="00101C2A" w:rsidRPr="00690685">
        <w:t xml:space="preserve"> the inconsistent use of the word “mutagenicity”</w:t>
      </w:r>
      <w:r w:rsidR="00690685" w:rsidRPr="00690685">
        <w:t xml:space="preserve"> and “heritable”.</w:t>
      </w:r>
    </w:p>
    <w:p w14:paraId="3D2DC03E" w14:textId="3F2C37F1" w:rsidR="00804912" w:rsidRPr="00BE68D4" w:rsidRDefault="00DD07F6" w:rsidP="00DD07F6">
      <w:pPr>
        <w:pStyle w:val="SingleTxtG"/>
        <w:ind w:left="2694" w:hanging="426"/>
      </w:pPr>
      <w:r w:rsidRPr="00BE68D4">
        <w:t>(iii)</w:t>
      </w:r>
      <w:r w:rsidRPr="00BE68D4">
        <w:tab/>
      </w:r>
      <w:r w:rsidR="00690685" w:rsidRPr="00BE68D4">
        <w:t>Updat</w:t>
      </w:r>
      <w:r w:rsidR="00B37916">
        <w:t>e</w:t>
      </w:r>
      <w:r w:rsidR="00101C2A" w:rsidRPr="00BE68D4">
        <w:t xml:space="preserve"> </w:t>
      </w:r>
      <w:r w:rsidR="00690685" w:rsidRPr="00BE68D4">
        <w:t>the chapter</w:t>
      </w:r>
      <w:r w:rsidR="00101C2A" w:rsidRPr="00BE68D4">
        <w:t xml:space="preserve"> </w:t>
      </w:r>
      <w:r w:rsidR="00B37916">
        <w:t>according</w:t>
      </w:r>
      <w:r w:rsidR="00101C2A" w:rsidRPr="00BE68D4">
        <w:t xml:space="preserve"> to</w:t>
      </w:r>
      <w:r w:rsidR="00A46358">
        <w:t xml:space="preserve"> current state of science, including newly available</w:t>
      </w:r>
      <w:r w:rsidR="00101C2A" w:rsidRPr="00BE68D4">
        <w:t xml:space="preserve"> Test Guidelines</w:t>
      </w:r>
      <w:r w:rsidR="00A46358">
        <w:t xml:space="preserve">. Consider whether to include </w:t>
      </w:r>
      <w:r w:rsidR="00101C2A" w:rsidRPr="00BE68D4">
        <w:t xml:space="preserve">non-Test </w:t>
      </w:r>
      <w:r w:rsidR="00690685" w:rsidRPr="00BE68D4">
        <w:t>Guideline (TG) assays,</w:t>
      </w:r>
      <w:r w:rsidR="00101C2A" w:rsidRPr="00BE68D4">
        <w:t xml:space="preserve"> </w:t>
      </w:r>
      <w:r w:rsidR="00BE68D4" w:rsidRPr="00BE68D4">
        <w:t xml:space="preserve">and </w:t>
      </w:r>
      <w:r w:rsidR="00101C2A" w:rsidRPr="00BE68D4">
        <w:t>regrouping of the tests.</w:t>
      </w:r>
    </w:p>
    <w:p w14:paraId="0EFBF91B" w14:textId="0DEF7622" w:rsidR="00BE68D4" w:rsidRPr="00BE68D4" w:rsidRDefault="00DD07F6" w:rsidP="00DD07F6">
      <w:pPr>
        <w:pStyle w:val="SingleTxtG"/>
        <w:ind w:left="2694" w:hanging="426"/>
      </w:pPr>
      <w:r w:rsidRPr="00BE68D4">
        <w:t>(iv)</w:t>
      </w:r>
      <w:r w:rsidRPr="00BE68D4">
        <w:tab/>
      </w:r>
      <w:r w:rsidR="00BE68D4" w:rsidRPr="00BE68D4">
        <w:t>Inclu</w:t>
      </w:r>
      <w:r w:rsidR="009808E5">
        <w:t>de</w:t>
      </w:r>
      <w:r w:rsidR="00BE68D4" w:rsidRPr="00BE68D4">
        <w:t xml:space="preserve"> paragraphs regarding non-testing methods similar to that in the newly revised Chapter 3.2 and e</w:t>
      </w:r>
      <w:r w:rsidR="00101C2A" w:rsidRPr="00BE68D4">
        <w:t xml:space="preserve">xtend the note on </w:t>
      </w:r>
      <w:proofErr w:type="gramStart"/>
      <w:r w:rsidR="00101C2A" w:rsidRPr="00BE68D4">
        <w:t>read-across</w:t>
      </w:r>
      <w:proofErr w:type="gramEnd"/>
      <w:r w:rsidR="00101C2A" w:rsidRPr="00BE68D4">
        <w:t xml:space="preserve"> to be in line with the revised </w:t>
      </w:r>
      <w:r w:rsidR="009808E5">
        <w:t>C</w:t>
      </w:r>
      <w:r w:rsidR="009808E5" w:rsidRPr="00BE68D4">
        <w:t xml:space="preserve">hapter </w:t>
      </w:r>
      <w:r w:rsidR="00101C2A" w:rsidRPr="00BE68D4">
        <w:t xml:space="preserve">3.2 on skin corrosion/irritation. In addition, indicate that a read-across can be supported by positive results in </w:t>
      </w:r>
      <w:r w:rsidR="00101C2A" w:rsidRPr="00A26F89">
        <w:rPr>
          <w:i/>
        </w:rPr>
        <w:t>in vitro</w:t>
      </w:r>
      <w:r w:rsidR="00101C2A" w:rsidRPr="00BE68D4">
        <w:t xml:space="preserve"> mammalian mutagenicity assays. </w:t>
      </w:r>
    </w:p>
    <w:p w14:paraId="74775893" w14:textId="0162560E" w:rsidR="00DC27A3" w:rsidRPr="00E136FE" w:rsidRDefault="00DC27A3" w:rsidP="00BE68D4">
      <w:pPr>
        <w:pStyle w:val="SingleTxtG"/>
        <w:ind w:left="2268" w:hanging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(b)</w:t>
      </w:r>
      <w:r>
        <w:rPr>
          <w:rFonts w:eastAsiaTheme="minorHAnsi"/>
          <w:lang w:val="en-US"/>
        </w:rPr>
        <w:tab/>
      </w:r>
      <w:r w:rsidR="00BE68D4">
        <w:rPr>
          <w:rFonts w:eastAsiaTheme="minorHAnsi"/>
          <w:lang w:val="en-US"/>
        </w:rPr>
        <w:t>Consider any new information relevant to the work provided by other international organizations</w:t>
      </w:r>
      <w:r w:rsidR="00690432">
        <w:rPr>
          <w:rFonts w:eastAsiaTheme="minorHAnsi"/>
          <w:lang w:val="en-US"/>
        </w:rPr>
        <w:t xml:space="preserve"> or institutions</w:t>
      </w:r>
      <w:r w:rsidR="00BE68D4">
        <w:rPr>
          <w:rFonts w:eastAsiaTheme="minorHAnsi"/>
          <w:lang w:val="en-US"/>
        </w:rPr>
        <w:t xml:space="preserve">, such as OECD or </w:t>
      </w:r>
      <w:r w:rsidR="00BE68D4">
        <w:t>the Health and Environmental Sciences Institute (HESI)</w:t>
      </w:r>
      <w:r w:rsidR="00BE68D4">
        <w:rPr>
          <w:rFonts w:eastAsiaTheme="minorHAnsi"/>
          <w:lang w:val="en-US"/>
        </w:rPr>
        <w:t>.</w:t>
      </w:r>
    </w:p>
    <w:p w14:paraId="5CF3D242" w14:textId="34E6FE47" w:rsidR="00101C2A" w:rsidRPr="009F75C6" w:rsidRDefault="00DC27A3" w:rsidP="00101C2A">
      <w:pPr>
        <w:suppressAutoHyphens w:val="0"/>
        <w:spacing w:after="120" w:line="240" w:lineRule="auto"/>
        <w:ind w:left="2268" w:right="1134" w:hanging="567"/>
        <w:jc w:val="both"/>
        <w:rPr>
          <w:sz w:val="18"/>
          <w:szCs w:val="18"/>
        </w:rPr>
      </w:pPr>
      <w:r w:rsidRPr="009F75C6">
        <w:rPr>
          <w:rFonts w:eastAsiaTheme="minorHAnsi"/>
          <w:lang w:val="en-US"/>
        </w:rPr>
        <w:t>(c)</w:t>
      </w:r>
      <w:r w:rsidRPr="009F75C6">
        <w:rPr>
          <w:rFonts w:eastAsiaTheme="minorHAnsi"/>
          <w:lang w:val="en-US"/>
        </w:rPr>
        <w:tab/>
        <w:t xml:space="preserve">Prepare draft amendments and additions to the GHS to facilitate hazard classification using </w:t>
      </w:r>
      <w:r w:rsidR="00BF7328" w:rsidRPr="009F75C6">
        <w:rPr>
          <w:rFonts w:eastAsiaTheme="minorHAnsi"/>
          <w:lang w:val="en-US"/>
        </w:rPr>
        <w:t>non</w:t>
      </w:r>
      <w:r w:rsidR="00A94A0F" w:rsidRPr="009F75C6">
        <w:rPr>
          <w:rFonts w:eastAsiaTheme="minorHAnsi"/>
          <w:lang w:val="en-US"/>
        </w:rPr>
        <w:t>-</w:t>
      </w:r>
      <w:r w:rsidR="00BF7328" w:rsidRPr="009F75C6">
        <w:rPr>
          <w:rFonts w:eastAsiaTheme="minorHAnsi"/>
          <w:lang w:val="en-US"/>
        </w:rPr>
        <w:t>animal methods</w:t>
      </w:r>
      <w:r w:rsidRPr="009F75C6">
        <w:rPr>
          <w:rFonts w:eastAsiaTheme="minorHAnsi"/>
          <w:lang w:val="en-US"/>
        </w:rPr>
        <w:t>, where appropriate</w:t>
      </w:r>
      <w:r w:rsidR="00A46358" w:rsidRPr="009F75C6">
        <w:rPr>
          <w:rFonts w:eastAsiaTheme="minorHAnsi"/>
          <w:lang w:val="en-US"/>
        </w:rPr>
        <w:t>,</w:t>
      </w:r>
      <w:r w:rsidRPr="009F75C6">
        <w:rPr>
          <w:rFonts w:eastAsiaTheme="minorHAnsi"/>
          <w:lang w:val="en-US"/>
        </w:rPr>
        <w:t xml:space="preserve"> </w:t>
      </w:r>
      <w:r w:rsidR="00101C2A" w:rsidRPr="009F75C6">
        <w:t xml:space="preserve">and </w:t>
      </w:r>
      <w:r w:rsidR="00A46358" w:rsidRPr="009F75C6">
        <w:t>consult with</w:t>
      </w:r>
      <w:r w:rsidR="00101C2A" w:rsidRPr="009F75C6">
        <w:t xml:space="preserve"> the </w:t>
      </w:r>
      <w:r w:rsidR="00A46358" w:rsidRPr="009F75C6">
        <w:t xml:space="preserve">informal </w:t>
      </w:r>
      <w:r w:rsidR="00101C2A" w:rsidRPr="009F75C6">
        <w:t>work</w:t>
      </w:r>
      <w:r w:rsidR="00A46358" w:rsidRPr="009F75C6">
        <w:t xml:space="preserve">ing </w:t>
      </w:r>
      <w:r w:rsidR="00101C2A" w:rsidRPr="009F75C6">
        <w:t xml:space="preserve">group </w:t>
      </w:r>
      <w:r w:rsidR="00960684" w:rsidRPr="009F75C6">
        <w:t xml:space="preserve">on non-animal testing methods </w:t>
      </w:r>
      <w:r w:rsidR="00101C2A" w:rsidRPr="009F75C6">
        <w:t>(NATM)</w:t>
      </w:r>
      <w:r w:rsidR="00690432" w:rsidRPr="009F75C6">
        <w:t xml:space="preserve"> </w:t>
      </w:r>
      <w:r w:rsidR="00101C2A" w:rsidRPr="009F75C6">
        <w:t xml:space="preserve">for </w:t>
      </w:r>
      <w:r w:rsidR="00690432" w:rsidRPr="009F75C6">
        <w:t xml:space="preserve">submission </w:t>
      </w:r>
      <w:r w:rsidR="00AA5CA6" w:rsidRPr="009F75C6">
        <w:t>as</w:t>
      </w:r>
      <w:r w:rsidR="00101C2A" w:rsidRPr="009F75C6">
        <w:t xml:space="preserve"> a</w:t>
      </w:r>
      <w:r w:rsidR="00690432" w:rsidRPr="009F75C6">
        <w:t xml:space="preserve"> proposal in a</w:t>
      </w:r>
      <w:r w:rsidR="00101C2A" w:rsidRPr="009F75C6">
        <w:t xml:space="preserve"> working </w:t>
      </w:r>
      <w:r w:rsidR="00690432" w:rsidRPr="009F75C6">
        <w:t>document</w:t>
      </w:r>
      <w:r w:rsidR="00101C2A" w:rsidRPr="009F75C6">
        <w:t xml:space="preserve"> directly to the Sub-Committee.</w:t>
      </w:r>
    </w:p>
    <w:p w14:paraId="76BFCE6A" w14:textId="7FDED9BF" w:rsidR="000047A9" w:rsidRPr="000E5D24" w:rsidRDefault="00DC27A3" w:rsidP="00C7259D">
      <w:pPr>
        <w:suppressAutoHyphens w:val="0"/>
        <w:spacing w:after="120" w:line="240" w:lineRule="auto"/>
        <w:ind w:left="2268" w:right="1134" w:hanging="567"/>
        <w:jc w:val="both"/>
        <w:rPr>
          <w:sz w:val="18"/>
          <w:szCs w:val="18"/>
        </w:rPr>
      </w:pPr>
      <w:r w:rsidRPr="009F75C6">
        <w:rPr>
          <w:rFonts w:eastAsiaTheme="minorHAnsi"/>
          <w:lang w:val="en-US"/>
        </w:rPr>
        <w:t>(d)</w:t>
      </w:r>
      <w:r w:rsidRPr="009F75C6">
        <w:rPr>
          <w:rFonts w:eastAsiaTheme="minorHAnsi"/>
          <w:lang w:val="en-US"/>
        </w:rPr>
        <w:tab/>
      </w:r>
      <w:r w:rsidR="000B20E0" w:rsidRPr="009F75C6">
        <w:t>I</w:t>
      </w:r>
      <w:r w:rsidR="00432CBB" w:rsidRPr="009F75C6">
        <w:t xml:space="preserve">dentify </w:t>
      </w:r>
      <w:r w:rsidR="00C7259D" w:rsidRPr="009F75C6">
        <w:rPr>
          <w:lang w:eastAsia="en-GB"/>
        </w:rPr>
        <w:t>technical errors</w:t>
      </w:r>
      <w:r w:rsidR="00C7259D" w:rsidRPr="009F75C6" w:rsidDel="00C7259D">
        <w:t xml:space="preserve"> </w:t>
      </w:r>
      <w:r w:rsidR="00C7259D" w:rsidRPr="009F75C6">
        <w:t xml:space="preserve">and/or editorial </w:t>
      </w:r>
      <w:r w:rsidR="0010159D" w:rsidRPr="009F75C6">
        <w:t xml:space="preserve">improvements during the review of chapters </w:t>
      </w:r>
      <w:r w:rsidR="00C7259D" w:rsidRPr="009F75C6">
        <w:t xml:space="preserve">that are not related to </w:t>
      </w:r>
      <w:r w:rsidR="00FF36D5" w:rsidRPr="009F75C6">
        <w:t>classification of germ cell mutagenicity</w:t>
      </w:r>
      <w:r w:rsidR="00C7259D" w:rsidRPr="009F75C6">
        <w:t xml:space="preserve"> </w:t>
      </w:r>
      <w:r w:rsidR="00432CBB" w:rsidRPr="009F75C6">
        <w:t xml:space="preserve">and </w:t>
      </w:r>
      <w:r w:rsidR="00EB4471" w:rsidRPr="009F75C6">
        <w:t>send</w:t>
      </w:r>
      <w:r w:rsidR="00432CBB" w:rsidRPr="009F75C6">
        <w:t xml:space="preserve"> them to the </w:t>
      </w:r>
      <w:r w:rsidR="008B2F28" w:rsidRPr="009F75C6">
        <w:t xml:space="preserve">Practical </w:t>
      </w:r>
      <w:r w:rsidR="00AA5CA6" w:rsidRPr="009F75C6">
        <w:t xml:space="preserve">Classification </w:t>
      </w:r>
      <w:r w:rsidR="008B2F28" w:rsidRPr="009F75C6">
        <w:t xml:space="preserve">Issues </w:t>
      </w:r>
      <w:r w:rsidR="00AA5CA6" w:rsidRPr="009F75C6">
        <w:t>informal working group</w:t>
      </w:r>
      <w:r w:rsidR="00C7259D" w:rsidRPr="009F75C6">
        <w:t xml:space="preserve"> (PCI)</w:t>
      </w:r>
      <w:r w:rsidR="00432CBB" w:rsidRPr="009F75C6">
        <w:t xml:space="preserve"> for </w:t>
      </w:r>
      <w:r w:rsidR="00690432" w:rsidRPr="009F75C6">
        <w:t xml:space="preserve">submission as a proposal </w:t>
      </w:r>
      <w:r w:rsidR="00432CBB" w:rsidRPr="009F75C6">
        <w:t xml:space="preserve"> </w:t>
      </w:r>
      <w:r w:rsidR="00EB4471" w:rsidRPr="009F75C6">
        <w:t xml:space="preserve">in a working </w:t>
      </w:r>
      <w:r w:rsidR="00690432" w:rsidRPr="009F75C6">
        <w:t xml:space="preserve"> document</w:t>
      </w:r>
      <w:r w:rsidR="00EB4471" w:rsidRPr="009F75C6">
        <w:t xml:space="preserve"> </w:t>
      </w:r>
      <w:r w:rsidR="00432CBB" w:rsidRPr="009F75C6">
        <w:t>directly to the Sub-Committee.</w:t>
      </w:r>
    </w:p>
    <w:p w14:paraId="5B49A075" w14:textId="2354630F" w:rsidR="00DC27A3" w:rsidRPr="000E5D24" w:rsidRDefault="00C17B49" w:rsidP="00C7259D">
      <w:pPr>
        <w:pStyle w:val="SingleTxtG"/>
        <w:ind w:left="2268" w:hanging="567"/>
        <w:rPr>
          <w:rFonts w:eastAsiaTheme="minorHAnsi"/>
          <w:lang w:val="en-US"/>
        </w:rPr>
      </w:pPr>
      <w:r w:rsidRPr="000E5D24">
        <w:rPr>
          <w:rFonts w:eastAsiaTheme="minorHAnsi"/>
          <w:lang w:val="en-US"/>
        </w:rPr>
        <w:t>(e)</w:t>
      </w:r>
      <w:r w:rsidR="001A4B5C" w:rsidRPr="000E5D24">
        <w:rPr>
          <w:rFonts w:eastAsiaTheme="minorHAnsi"/>
          <w:lang w:val="en-US"/>
        </w:rPr>
        <w:tab/>
      </w:r>
      <w:r w:rsidR="00DC27A3" w:rsidRPr="000E5D24">
        <w:rPr>
          <w:rFonts w:eastAsiaTheme="minorHAnsi"/>
          <w:lang w:val="en-US"/>
        </w:rPr>
        <w:t>Report progress to the Sub-Committee as appropriate.</w:t>
      </w:r>
    </w:p>
    <w:p w14:paraId="329D8A36" w14:textId="2CA5AE6E" w:rsidR="00DC27A3" w:rsidRPr="00E136FE" w:rsidRDefault="003D3707" w:rsidP="00DC27A3">
      <w:pPr>
        <w:pStyle w:val="SingleTxtG"/>
        <w:ind w:left="2268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________________</w:t>
      </w:r>
    </w:p>
    <w:sectPr w:rsidR="00DC27A3" w:rsidRPr="00E136FE" w:rsidSect="00D6401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2067" w14:textId="77777777" w:rsidR="002F0835" w:rsidRDefault="002F0835" w:rsidP="00164115">
      <w:pPr>
        <w:spacing w:line="240" w:lineRule="auto"/>
      </w:pPr>
      <w:r>
        <w:separator/>
      </w:r>
    </w:p>
  </w:endnote>
  <w:endnote w:type="continuationSeparator" w:id="0">
    <w:p w14:paraId="095D8521" w14:textId="77777777" w:rsidR="002F0835" w:rsidRDefault="002F0835" w:rsidP="00164115">
      <w:pPr>
        <w:spacing w:line="240" w:lineRule="auto"/>
      </w:pPr>
      <w:r>
        <w:continuationSeparator/>
      </w:r>
    </w:p>
  </w:endnote>
  <w:endnote w:type="continuationNotice" w:id="1">
    <w:p w14:paraId="2DDAF977" w14:textId="77777777" w:rsidR="002F0835" w:rsidRDefault="002F08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DA99" w14:textId="77777777" w:rsidR="006A7757" w:rsidRPr="0099001C" w:rsidRDefault="00FB3B54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5924" w14:textId="669FF569" w:rsidR="006A7757" w:rsidRPr="0099001C" w:rsidRDefault="00FB3B54" w:rsidP="00DA5B57">
    <w:pPr>
      <w:pStyle w:val="Footer"/>
      <w:tabs>
        <w:tab w:val="right" w:pos="9638"/>
      </w:tabs>
      <w:jc w:val="both"/>
      <w:rPr>
        <w:b/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6302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0FB5" w14:textId="77777777" w:rsidR="002F0835" w:rsidRDefault="002F0835" w:rsidP="00164115">
      <w:pPr>
        <w:spacing w:line="240" w:lineRule="auto"/>
      </w:pPr>
      <w:r>
        <w:separator/>
      </w:r>
    </w:p>
  </w:footnote>
  <w:footnote w:type="continuationSeparator" w:id="0">
    <w:p w14:paraId="5609A30F" w14:textId="77777777" w:rsidR="002F0835" w:rsidRDefault="002F0835" w:rsidP="00164115">
      <w:pPr>
        <w:spacing w:line="240" w:lineRule="auto"/>
      </w:pPr>
      <w:r>
        <w:continuationSeparator/>
      </w:r>
    </w:p>
  </w:footnote>
  <w:footnote w:type="continuationNotice" w:id="1">
    <w:p w14:paraId="7726220D" w14:textId="77777777" w:rsidR="002F0835" w:rsidRDefault="002F08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DC1D" w14:textId="77777777" w:rsidR="006A7757" w:rsidRPr="0099001C" w:rsidRDefault="00FB3B54" w:rsidP="00366CA7">
    <w:pPr>
      <w:pStyle w:val="Header"/>
    </w:pPr>
    <w:r w:rsidRPr="00774B07">
      <w:t>UN/SCEGHS/31/INF.13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3390" w14:textId="13C94C78" w:rsidR="006A7757" w:rsidRPr="0099001C" w:rsidRDefault="00FB3B54" w:rsidP="003D3707">
    <w:pPr>
      <w:pStyle w:val="Header"/>
    </w:pPr>
    <w:r>
      <w:t>UN/SCEGHS/</w:t>
    </w:r>
    <w:r w:rsidR="006E6C53">
      <w:t>39</w:t>
    </w:r>
    <w:r>
      <w:t>/INF</w:t>
    </w:r>
    <w:r w:rsidR="00A64E59">
      <w:t>.37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48CD"/>
    <w:multiLevelType w:val="hybridMultilevel"/>
    <w:tmpl w:val="DA605064"/>
    <w:lvl w:ilvl="0" w:tplc="9F7490D2">
      <w:start w:val="1"/>
      <w:numFmt w:val="lowerRoman"/>
      <w:lvlText w:val="(%1)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4DFD36D6"/>
    <w:multiLevelType w:val="hybridMultilevel"/>
    <w:tmpl w:val="9FA29714"/>
    <w:lvl w:ilvl="0" w:tplc="BD9479A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51F124A"/>
    <w:multiLevelType w:val="hybridMultilevel"/>
    <w:tmpl w:val="91281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705C"/>
    <w:multiLevelType w:val="hybridMultilevel"/>
    <w:tmpl w:val="9BF218D0"/>
    <w:lvl w:ilvl="0" w:tplc="FDC89878">
      <w:start w:val="1"/>
      <w:numFmt w:val="lowerRoman"/>
      <w:lvlText w:val="(%1)"/>
      <w:lvlJc w:val="left"/>
      <w:pPr>
        <w:ind w:left="5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00E3"/>
    <w:multiLevelType w:val="multilevel"/>
    <w:tmpl w:val="64687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F35588"/>
    <w:multiLevelType w:val="hybridMultilevel"/>
    <w:tmpl w:val="0F080072"/>
    <w:lvl w:ilvl="0" w:tplc="B2F25F5C">
      <w:start w:val="1"/>
      <w:numFmt w:val="lowerRoman"/>
      <w:lvlText w:val="%1.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15"/>
    <w:rsid w:val="000047A9"/>
    <w:rsid w:val="00010C82"/>
    <w:rsid w:val="0001631B"/>
    <w:rsid w:val="00017645"/>
    <w:rsid w:val="00026C33"/>
    <w:rsid w:val="000273AA"/>
    <w:rsid w:val="00051298"/>
    <w:rsid w:val="00053E14"/>
    <w:rsid w:val="00067A00"/>
    <w:rsid w:val="00074029"/>
    <w:rsid w:val="00076982"/>
    <w:rsid w:val="00094A51"/>
    <w:rsid w:val="000957E6"/>
    <w:rsid w:val="000A6B5A"/>
    <w:rsid w:val="000B20E0"/>
    <w:rsid w:val="000E5D24"/>
    <w:rsid w:val="0010159D"/>
    <w:rsid w:val="00101C2A"/>
    <w:rsid w:val="001238FC"/>
    <w:rsid w:val="00137D32"/>
    <w:rsid w:val="001460DF"/>
    <w:rsid w:val="00164115"/>
    <w:rsid w:val="00173B5A"/>
    <w:rsid w:val="00186B57"/>
    <w:rsid w:val="001A3729"/>
    <w:rsid w:val="001A4B5C"/>
    <w:rsid w:val="001B33BB"/>
    <w:rsid w:val="001E46D7"/>
    <w:rsid w:val="00202311"/>
    <w:rsid w:val="00210226"/>
    <w:rsid w:val="002336CA"/>
    <w:rsid w:val="00240FCE"/>
    <w:rsid w:val="0024696D"/>
    <w:rsid w:val="00252D72"/>
    <w:rsid w:val="0026031B"/>
    <w:rsid w:val="00266138"/>
    <w:rsid w:val="00273532"/>
    <w:rsid w:val="00285BE7"/>
    <w:rsid w:val="00291834"/>
    <w:rsid w:val="002C3720"/>
    <w:rsid w:val="002D6556"/>
    <w:rsid w:val="002E6104"/>
    <w:rsid w:val="002F0835"/>
    <w:rsid w:val="0030227B"/>
    <w:rsid w:val="00325A9B"/>
    <w:rsid w:val="003560F6"/>
    <w:rsid w:val="00371197"/>
    <w:rsid w:val="00377C69"/>
    <w:rsid w:val="00377F4E"/>
    <w:rsid w:val="0039733F"/>
    <w:rsid w:val="003A5195"/>
    <w:rsid w:val="003C10AE"/>
    <w:rsid w:val="003C35A9"/>
    <w:rsid w:val="003C6589"/>
    <w:rsid w:val="003D3707"/>
    <w:rsid w:val="003E4637"/>
    <w:rsid w:val="00422995"/>
    <w:rsid w:val="004255A7"/>
    <w:rsid w:val="00430796"/>
    <w:rsid w:val="00432CBB"/>
    <w:rsid w:val="00452B5D"/>
    <w:rsid w:val="00453CF7"/>
    <w:rsid w:val="00453E49"/>
    <w:rsid w:val="00471DD0"/>
    <w:rsid w:val="00477802"/>
    <w:rsid w:val="004837DB"/>
    <w:rsid w:val="004C6359"/>
    <w:rsid w:val="004D115D"/>
    <w:rsid w:val="0052135F"/>
    <w:rsid w:val="00525972"/>
    <w:rsid w:val="005340EA"/>
    <w:rsid w:val="00540D80"/>
    <w:rsid w:val="00552785"/>
    <w:rsid w:val="005663BA"/>
    <w:rsid w:val="00570F20"/>
    <w:rsid w:val="00575CE1"/>
    <w:rsid w:val="0057627A"/>
    <w:rsid w:val="00586D03"/>
    <w:rsid w:val="00590111"/>
    <w:rsid w:val="005A3E43"/>
    <w:rsid w:val="005B4DBE"/>
    <w:rsid w:val="005B5F5B"/>
    <w:rsid w:val="005C0411"/>
    <w:rsid w:val="005C2405"/>
    <w:rsid w:val="005C600E"/>
    <w:rsid w:val="005C676A"/>
    <w:rsid w:val="005D383A"/>
    <w:rsid w:val="005E4BC8"/>
    <w:rsid w:val="00603A95"/>
    <w:rsid w:val="00631F7C"/>
    <w:rsid w:val="00642FA8"/>
    <w:rsid w:val="00647A07"/>
    <w:rsid w:val="00650256"/>
    <w:rsid w:val="00650E7B"/>
    <w:rsid w:val="00665AE0"/>
    <w:rsid w:val="0067507C"/>
    <w:rsid w:val="00690432"/>
    <w:rsid w:val="00690685"/>
    <w:rsid w:val="006937A2"/>
    <w:rsid w:val="00695656"/>
    <w:rsid w:val="006B7C48"/>
    <w:rsid w:val="006D4826"/>
    <w:rsid w:val="006E6C53"/>
    <w:rsid w:val="006F1207"/>
    <w:rsid w:val="006F796F"/>
    <w:rsid w:val="00700115"/>
    <w:rsid w:val="0071001B"/>
    <w:rsid w:val="00712F9E"/>
    <w:rsid w:val="00714EB2"/>
    <w:rsid w:val="00720043"/>
    <w:rsid w:val="00746E3E"/>
    <w:rsid w:val="0075369B"/>
    <w:rsid w:val="007548CC"/>
    <w:rsid w:val="0078015A"/>
    <w:rsid w:val="00791FB9"/>
    <w:rsid w:val="007936F3"/>
    <w:rsid w:val="0079650F"/>
    <w:rsid w:val="007A4C5E"/>
    <w:rsid w:val="007B3E78"/>
    <w:rsid w:val="007C2E51"/>
    <w:rsid w:val="007D5F27"/>
    <w:rsid w:val="007E2252"/>
    <w:rsid w:val="007E5F66"/>
    <w:rsid w:val="00804912"/>
    <w:rsid w:val="008057F1"/>
    <w:rsid w:val="00836280"/>
    <w:rsid w:val="008523E9"/>
    <w:rsid w:val="008703CA"/>
    <w:rsid w:val="008A28F8"/>
    <w:rsid w:val="008A2F02"/>
    <w:rsid w:val="008B2F28"/>
    <w:rsid w:val="008B5CA6"/>
    <w:rsid w:val="008C7CE3"/>
    <w:rsid w:val="008D66A4"/>
    <w:rsid w:val="009134E3"/>
    <w:rsid w:val="009216A2"/>
    <w:rsid w:val="00924FA7"/>
    <w:rsid w:val="00934FC4"/>
    <w:rsid w:val="00944B48"/>
    <w:rsid w:val="00955AA1"/>
    <w:rsid w:val="00960684"/>
    <w:rsid w:val="009705A6"/>
    <w:rsid w:val="00975131"/>
    <w:rsid w:val="009808E5"/>
    <w:rsid w:val="00986D59"/>
    <w:rsid w:val="00994A56"/>
    <w:rsid w:val="009B21CE"/>
    <w:rsid w:val="009C5BE9"/>
    <w:rsid w:val="009C72DB"/>
    <w:rsid w:val="009D2F1E"/>
    <w:rsid w:val="009E1573"/>
    <w:rsid w:val="009F75C6"/>
    <w:rsid w:val="00A00DE2"/>
    <w:rsid w:val="00A04628"/>
    <w:rsid w:val="00A104FE"/>
    <w:rsid w:val="00A11B2F"/>
    <w:rsid w:val="00A13D20"/>
    <w:rsid w:val="00A244FB"/>
    <w:rsid w:val="00A26F89"/>
    <w:rsid w:val="00A317FB"/>
    <w:rsid w:val="00A33995"/>
    <w:rsid w:val="00A37290"/>
    <w:rsid w:val="00A402D3"/>
    <w:rsid w:val="00A42268"/>
    <w:rsid w:val="00A46358"/>
    <w:rsid w:val="00A579E8"/>
    <w:rsid w:val="00A64E59"/>
    <w:rsid w:val="00A94A0F"/>
    <w:rsid w:val="00AA5CA6"/>
    <w:rsid w:val="00AB194D"/>
    <w:rsid w:val="00AB5800"/>
    <w:rsid w:val="00AC2B41"/>
    <w:rsid w:val="00AC4819"/>
    <w:rsid w:val="00AC70C0"/>
    <w:rsid w:val="00AF6467"/>
    <w:rsid w:val="00B11660"/>
    <w:rsid w:val="00B15A36"/>
    <w:rsid w:val="00B17791"/>
    <w:rsid w:val="00B2584E"/>
    <w:rsid w:val="00B36D9A"/>
    <w:rsid w:val="00B37916"/>
    <w:rsid w:val="00B54FD9"/>
    <w:rsid w:val="00B5694B"/>
    <w:rsid w:val="00B62BC6"/>
    <w:rsid w:val="00B6302E"/>
    <w:rsid w:val="00B63EF3"/>
    <w:rsid w:val="00B64C6E"/>
    <w:rsid w:val="00B651BB"/>
    <w:rsid w:val="00B71E6F"/>
    <w:rsid w:val="00B801B0"/>
    <w:rsid w:val="00B82285"/>
    <w:rsid w:val="00B82EAD"/>
    <w:rsid w:val="00B85E6F"/>
    <w:rsid w:val="00BA3D77"/>
    <w:rsid w:val="00BB01E4"/>
    <w:rsid w:val="00BC10EC"/>
    <w:rsid w:val="00BD270C"/>
    <w:rsid w:val="00BE329F"/>
    <w:rsid w:val="00BE68D4"/>
    <w:rsid w:val="00BF261C"/>
    <w:rsid w:val="00BF6C5F"/>
    <w:rsid w:val="00BF7328"/>
    <w:rsid w:val="00C17B49"/>
    <w:rsid w:val="00C2446B"/>
    <w:rsid w:val="00C37279"/>
    <w:rsid w:val="00C7135D"/>
    <w:rsid w:val="00C7259D"/>
    <w:rsid w:val="00C7459B"/>
    <w:rsid w:val="00C74E96"/>
    <w:rsid w:val="00C81840"/>
    <w:rsid w:val="00C8264B"/>
    <w:rsid w:val="00C87F32"/>
    <w:rsid w:val="00C90326"/>
    <w:rsid w:val="00C9223E"/>
    <w:rsid w:val="00CA1BEB"/>
    <w:rsid w:val="00CA3B86"/>
    <w:rsid w:val="00CA50D4"/>
    <w:rsid w:val="00CD3626"/>
    <w:rsid w:val="00CD45E7"/>
    <w:rsid w:val="00D27368"/>
    <w:rsid w:val="00D34AAC"/>
    <w:rsid w:val="00D5211C"/>
    <w:rsid w:val="00D526AE"/>
    <w:rsid w:val="00D64011"/>
    <w:rsid w:val="00D6528B"/>
    <w:rsid w:val="00DA5B57"/>
    <w:rsid w:val="00DB3C76"/>
    <w:rsid w:val="00DC27A3"/>
    <w:rsid w:val="00DD07F6"/>
    <w:rsid w:val="00E40B2C"/>
    <w:rsid w:val="00E46FDA"/>
    <w:rsid w:val="00E475F4"/>
    <w:rsid w:val="00E56F9E"/>
    <w:rsid w:val="00E60768"/>
    <w:rsid w:val="00E73A91"/>
    <w:rsid w:val="00E75541"/>
    <w:rsid w:val="00E83DCB"/>
    <w:rsid w:val="00E852AE"/>
    <w:rsid w:val="00E86488"/>
    <w:rsid w:val="00E91F05"/>
    <w:rsid w:val="00E9531C"/>
    <w:rsid w:val="00E95802"/>
    <w:rsid w:val="00EB4471"/>
    <w:rsid w:val="00EC4C12"/>
    <w:rsid w:val="00F1685D"/>
    <w:rsid w:val="00F31A5F"/>
    <w:rsid w:val="00F372EC"/>
    <w:rsid w:val="00F40245"/>
    <w:rsid w:val="00F708E9"/>
    <w:rsid w:val="00F75FFC"/>
    <w:rsid w:val="00F814A0"/>
    <w:rsid w:val="00FA5492"/>
    <w:rsid w:val="00FB3B54"/>
    <w:rsid w:val="00FC6EEB"/>
    <w:rsid w:val="00FD63D6"/>
    <w:rsid w:val="00FF36D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C9F398"/>
  <w15:docId w15:val="{5A6F0AE5-A101-4BD3-A072-35BB8D4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6411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1641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641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164115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16411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164115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styleId="FootnoteText">
    <w:name w:val="footnote text"/>
    <w:aliases w:val="5_G"/>
    <w:basedOn w:val="Normal"/>
    <w:link w:val="FootnoteTextChar"/>
    <w:uiPriority w:val="99"/>
    <w:rsid w:val="0016411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6411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Bullet1G">
    <w:name w:val="_Bullet 1_G"/>
    <w:basedOn w:val="Normal"/>
    <w:rsid w:val="00164115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164115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164115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1641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64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ChGChar">
    <w:name w:val="_ H _Ch_G Char"/>
    <w:link w:val="HChG"/>
    <w:rsid w:val="0016411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164115"/>
    <w:rPr>
      <w:sz w:val="6"/>
    </w:rPr>
  </w:style>
  <w:style w:type="paragraph" w:styleId="CommentText">
    <w:name w:val="annotation text"/>
    <w:basedOn w:val="Normal"/>
    <w:link w:val="CommentTextChar"/>
    <w:rsid w:val="00164115"/>
  </w:style>
  <w:style w:type="character" w:customStyle="1" w:styleId="CommentTextChar">
    <w:name w:val="Comment Text Char"/>
    <w:basedOn w:val="DefaultParagraphFont"/>
    <w:link w:val="CommentText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55278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A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B5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62D5-BF50-4CDA-B94A-32275336C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DD5FE-3F03-4B8E-9DDE-3D89A9DAD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AD5F6-FF33-4C9D-BBA7-3B2C3DE330E9}"/>
</file>

<file path=customXml/itemProps4.xml><?xml version="1.0" encoding="utf-8"?>
<ds:datastoreItem xmlns:ds="http://schemas.openxmlformats.org/officeDocument/2006/customXml" ds:itemID="{30620860-C547-4052-8051-E7D8B05D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 Negash</dc:creator>
  <cp:lastModifiedBy>Rosa</cp:lastModifiedBy>
  <cp:revision>42</cp:revision>
  <cp:lastPrinted>2020-11-13T08:56:00Z</cp:lastPrinted>
  <dcterms:created xsi:type="dcterms:W3CDTF">2020-12-03T21:25:00Z</dcterms:created>
  <dcterms:modified xsi:type="dcterms:W3CDTF">2020-12-07T16:04:00Z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