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831E7" w14:paraId="6C4F99DF" w14:textId="77777777" w:rsidTr="00052D0C">
        <w:trPr>
          <w:cantSplit/>
          <w:trHeight w:hRule="exact" w:val="851"/>
        </w:trPr>
        <w:tc>
          <w:tcPr>
            <w:tcW w:w="1276" w:type="dxa"/>
            <w:tcBorders>
              <w:bottom w:val="single" w:sz="4" w:space="0" w:color="auto"/>
            </w:tcBorders>
            <w:vAlign w:val="bottom"/>
          </w:tcPr>
          <w:p w14:paraId="77905431" w14:textId="77777777" w:rsidR="00B56E9C" w:rsidRPr="00C831E7" w:rsidRDefault="00B56E9C" w:rsidP="00052D0C">
            <w:pPr>
              <w:spacing w:after="80"/>
            </w:pPr>
          </w:p>
        </w:tc>
        <w:tc>
          <w:tcPr>
            <w:tcW w:w="2268" w:type="dxa"/>
            <w:tcBorders>
              <w:bottom w:val="single" w:sz="4" w:space="0" w:color="auto"/>
            </w:tcBorders>
            <w:vAlign w:val="bottom"/>
          </w:tcPr>
          <w:p w14:paraId="76FAC692" w14:textId="77777777" w:rsidR="00B56E9C" w:rsidRPr="00C831E7" w:rsidRDefault="00B56E9C" w:rsidP="00052D0C">
            <w:pPr>
              <w:spacing w:after="80" w:line="300" w:lineRule="exact"/>
              <w:rPr>
                <w:b/>
                <w:sz w:val="24"/>
                <w:szCs w:val="24"/>
              </w:rPr>
            </w:pPr>
            <w:r w:rsidRPr="00C831E7">
              <w:rPr>
                <w:sz w:val="28"/>
                <w:szCs w:val="28"/>
              </w:rPr>
              <w:t>United Nations</w:t>
            </w:r>
          </w:p>
        </w:tc>
        <w:tc>
          <w:tcPr>
            <w:tcW w:w="6095" w:type="dxa"/>
            <w:gridSpan w:val="2"/>
            <w:tcBorders>
              <w:bottom w:val="single" w:sz="4" w:space="0" w:color="auto"/>
            </w:tcBorders>
            <w:vAlign w:val="bottom"/>
          </w:tcPr>
          <w:p w14:paraId="0DA0C91A" w14:textId="75038772" w:rsidR="00B56E9C" w:rsidRPr="00C831E7" w:rsidRDefault="00E51F46" w:rsidP="00052D0C">
            <w:pPr>
              <w:jc w:val="right"/>
            </w:pPr>
            <w:r w:rsidRPr="00C831E7">
              <w:rPr>
                <w:sz w:val="40"/>
              </w:rPr>
              <w:t>ECE</w:t>
            </w:r>
            <w:r w:rsidRPr="00C831E7">
              <w:t>/TRANS/WP.29/GRSP/</w:t>
            </w:r>
            <w:r w:rsidR="00A87B78" w:rsidRPr="00C831E7">
              <w:t>6</w:t>
            </w:r>
            <w:r w:rsidR="00380984" w:rsidRPr="00C831E7">
              <w:t>6</w:t>
            </w:r>
          </w:p>
        </w:tc>
      </w:tr>
      <w:tr w:rsidR="00B56E9C" w:rsidRPr="00C831E7" w14:paraId="3AE57BEB" w14:textId="77777777" w:rsidTr="00052D0C">
        <w:trPr>
          <w:cantSplit/>
          <w:trHeight w:hRule="exact" w:val="2835"/>
        </w:trPr>
        <w:tc>
          <w:tcPr>
            <w:tcW w:w="1276" w:type="dxa"/>
            <w:tcBorders>
              <w:top w:val="single" w:sz="4" w:space="0" w:color="auto"/>
              <w:bottom w:val="single" w:sz="12" w:space="0" w:color="auto"/>
            </w:tcBorders>
          </w:tcPr>
          <w:p w14:paraId="44CEFF64" w14:textId="77777777" w:rsidR="00B56E9C" w:rsidRPr="00C831E7" w:rsidRDefault="00D53A6A" w:rsidP="00052D0C">
            <w:pPr>
              <w:spacing w:before="120"/>
            </w:pPr>
            <w:r w:rsidRPr="00C831E7">
              <w:rPr>
                <w:noProof/>
                <w:lang w:val="en-US" w:eastAsia="zh-CN"/>
              </w:rPr>
              <w:drawing>
                <wp:inline distT="0" distB="0" distL="0" distR="0" wp14:anchorId="3ACAAFA3" wp14:editId="0CC0D304">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287113" w14:textId="77777777" w:rsidR="00B56E9C" w:rsidRPr="00C831E7" w:rsidRDefault="00D773DF" w:rsidP="00052D0C">
            <w:pPr>
              <w:spacing w:before="120" w:line="420" w:lineRule="exact"/>
              <w:rPr>
                <w:b/>
                <w:sz w:val="40"/>
                <w:szCs w:val="40"/>
              </w:rPr>
            </w:pPr>
            <w:r w:rsidRPr="00C831E7">
              <w:rPr>
                <w:b/>
                <w:sz w:val="40"/>
                <w:szCs w:val="40"/>
              </w:rPr>
              <w:t>Economic and Social Council</w:t>
            </w:r>
          </w:p>
        </w:tc>
        <w:tc>
          <w:tcPr>
            <w:tcW w:w="2835" w:type="dxa"/>
            <w:tcBorders>
              <w:top w:val="single" w:sz="4" w:space="0" w:color="auto"/>
              <w:bottom w:val="single" w:sz="12" w:space="0" w:color="auto"/>
            </w:tcBorders>
          </w:tcPr>
          <w:p w14:paraId="2E86C643" w14:textId="77777777" w:rsidR="00E51F46" w:rsidRPr="00C831E7" w:rsidRDefault="003F23F4" w:rsidP="00052D0C">
            <w:pPr>
              <w:spacing w:before="240" w:line="240" w:lineRule="exact"/>
            </w:pPr>
            <w:r w:rsidRPr="00C831E7">
              <w:t>Distr.: G</w:t>
            </w:r>
            <w:r w:rsidR="00E51F46" w:rsidRPr="00C831E7">
              <w:t>eneral</w:t>
            </w:r>
          </w:p>
          <w:p w14:paraId="0370C273" w14:textId="3F47889A" w:rsidR="00E51F46" w:rsidRPr="00C831E7" w:rsidRDefault="006943F8" w:rsidP="004973F8">
            <w:pPr>
              <w:spacing w:line="240" w:lineRule="exact"/>
            </w:pPr>
            <w:r>
              <w:t>21</w:t>
            </w:r>
            <w:r w:rsidR="00FB5BC7" w:rsidRPr="00C831E7">
              <w:t xml:space="preserve"> </w:t>
            </w:r>
            <w:r w:rsidR="00C92F92" w:rsidRPr="00C831E7">
              <w:t>January</w:t>
            </w:r>
            <w:r w:rsidR="0066745F" w:rsidRPr="00C831E7">
              <w:t xml:space="preserve"> 20</w:t>
            </w:r>
            <w:r w:rsidR="00032391" w:rsidRPr="00C831E7">
              <w:t>20</w:t>
            </w:r>
          </w:p>
          <w:p w14:paraId="17E05B8B" w14:textId="77777777" w:rsidR="00E51F46" w:rsidRPr="00C831E7" w:rsidRDefault="00E51F46" w:rsidP="00052D0C">
            <w:pPr>
              <w:spacing w:line="240" w:lineRule="exact"/>
            </w:pPr>
          </w:p>
          <w:p w14:paraId="1524ABF4" w14:textId="77777777" w:rsidR="00EA2A77" w:rsidRPr="00C831E7" w:rsidRDefault="00E51F46" w:rsidP="00052D0C">
            <w:pPr>
              <w:spacing w:line="240" w:lineRule="exact"/>
            </w:pPr>
            <w:r w:rsidRPr="00C831E7">
              <w:t>Original: English</w:t>
            </w:r>
          </w:p>
        </w:tc>
      </w:tr>
    </w:tbl>
    <w:p w14:paraId="10CFBCC4" w14:textId="77777777" w:rsidR="00754C60" w:rsidRPr="00C831E7" w:rsidRDefault="00754C60" w:rsidP="00754C60">
      <w:pPr>
        <w:spacing w:line="20" w:lineRule="exact"/>
        <w:rPr>
          <w:b/>
          <w:sz w:val="2"/>
          <w:szCs w:val="28"/>
        </w:rPr>
      </w:pPr>
    </w:p>
    <w:p w14:paraId="0C896F3E" w14:textId="77777777" w:rsidR="00E51F46" w:rsidRPr="00C831E7" w:rsidRDefault="00E51F46" w:rsidP="00C55303">
      <w:pPr>
        <w:spacing w:before="120" w:line="240" w:lineRule="auto"/>
        <w:rPr>
          <w:b/>
          <w:sz w:val="28"/>
          <w:szCs w:val="28"/>
        </w:rPr>
      </w:pPr>
      <w:r w:rsidRPr="00C831E7">
        <w:rPr>
          <w:b/>
          <w:sz w:val="28"/>
          <w:szCs w:val="28"/>
        </w:rPr>
        <w:t>Economic Commission for Europe</w:t>
      </w:r>
    </w:p>
    <w:p w14:paraId="0F7D4E4E" w14:textId="77777777" w:rsidR="00E51F46" w:rsidRPr="00C831E7" w:rsidRDefault="00E51F46" w:rsidP="00C55303">
      <w:pPr>
        <w:spacing w:before="120" w:line="240" w:lineRule="auto"/>
        <w:rPr>
          <w:sz w:val="28"/>
          <w:szCs w:val="28"/>
        </w:rPr>
      </w:pPr>
      <w:r w:rsidRPr="00C831E7">
        <w:rPr>
          <w:sz w:val="28"/>
          <w:szCs w:val="28"/>
        </w:rPr>
        <w:t>Inland Transport Committee</w:t>
      </w:r>
    </w:p>
    <w:p w14:paraId="5531C354" w14:textId="77777777" w:rsidR="00E51F46" w:rsidRPr="00C831E7" w:rsidRDefault="00E51F46" w:rsidP="00C55303">
      <w:pPr>
        <w:spacing w:before="120" w:line="240" w:lineRule="auto"/>
        <w:rPr>
          <w:b/>
          <w:sz w:val="24"/>
          <w:szCs w:val="24"/>
        </w:rPr>
      </w:pPr>
      <w:r w:rsidRPr="00C831E7">
        <w:rPr>
          <w:b/>
          <w:sz w:val="24"/>
          <w:szCs w:val="24"/>
        </w:rPr>
        <w:t>World Forum for Harmonization of Vehicle Regulations</w:t>
      </w:r>
    </w:p>
    <w:p w14:paraId="711F41CF" w14:textId="77777777" w:rsidR="00E51F46" w:rsidRPr="00C831E7" w:rsidRDefault="00E51F46" w:rsidP="00C55303">
      <w:pPr>
        <w:spacing w:before="120" w:line="240" w:lineRule="auto"/>
        <w:rPr>
          <w:b/>
          <w:sz w:val="24"/>
          <w:szCs w:val="24"/>
        </w:rPr>
      </w:pPr>
      <w:r w:rsidRPr="00C831E7">
        <w:rPr>
          <w:b/>
          <w:sz w:val="24"/>
          <w:szCs w:val="24"/>
        </w:rPr>
        <w:t xml:space="preserve">Working Party on </w:t>
      </w:r>
      <w:r w:rsidR="003905A7" w:rsidRPr="00C831E7">
        <w:rPr>
          <w:b/>
          <w:sz w:val="24"/>
          <w:szCs w:val="24"/>
        </w:rPr>
        <w:t>Passive Safety</w:t>
      </w:r>
    </w:p>
    <w:p w14:paraId="572C894D" w14:textId="557AC3AA" w:rsidR="00E51F46" w:rsidRPr="00C831E7" w:rsidRDefault="00A87B78" w:rsidP="00C55303">
      <w:pPr>
        <w:spacing w:before="120" w:line="240" w:lineRule="auto"/>
        <w:rPr>
          <w:b/>
        </w:rPr>
      </w:pPr>
      <w:r w:rsidRPr="00C831E7">
        <w:rPr>
          <w:b/>
        </w:rPr>
        <w:t>Sixty-</w:t>
      </w:r>
      <w:r w:rsidR="00380984" w:rsidRPr="00C831E7">
        <w:rPr>
          <w:b/>
        </w:rPr>
        <w:t>sixth</w:t>
      </w:r>
      <w:r w:rsidR="00E51F46" w:rsidRPr="00C831E7">
        <w:rPr>
          <w:b/>
        </w:rPr>
        <w:t xml:space="preserve"> session</w:t>
      </w:r>
    </w:p>
    <w:p w14:paraId="629C266A" w14:textId="3979881C" w:rsidR="00E51F46" w:rsidRPr="00C831E7" w:rsidRDefault="00E51F46" w:rsidP="00132745">
      <w:pPr>
        <w:spacing w:line="240" w:lineRule="auto"/>
      </w:pPr>
      <w:r w:rsidRPr="00C831E7">
        <w:t>Geneva</w:t>
      </w:r>
      <w:r w:rsidR="00DD3F6D" w:rsidRPr="00C831E7">
        <w:t xml:space="preserve">, </w:t>
      </w:r>
      <w:r w:rsidR="00A87B78" w:rsidRPr="00C831E7">
        <w:t>1</w:t>
      </w:r>
      <w:r w:rsidR="00380984" w:rsidRPr="00C831E7">
        <w:t>0</w:t>
      </w:r>
      <w:r w:rsidR="003D5B0A" w:rsidRPr="00C831E7">
        <w:t>–</w:t>
      </w:r>
      <w:r w:rsidR="00A87B78" w:rsidRPr="00C831E7">
        <w:t>1</w:t>
      </w:r>
      <w:r w:rsidR="00380984" w:rsidRPr="00C831E7">
        <w:t>3</w:t>
      </w:r>
      <w:r w:rsidR="00A77E3C" w:rsidRPr="00C831E7">
        <w:t xml:space="preserve"> </w:t>
      </w:r>
      <w:r w:rsidR="00380984" w:rsidRPr="00C831E7">
        <w:t>December</w:t>
      </w:r>
      <w:r w:rsidR="00640E7F" w:rsidRPr="00C831E7">
        <w:t xml:space="preserve"> 201</w:t>
      </w:r>
      <w:r w:rsidR="006D3C80" w:rsidRPr="00C831E7">
        <w:t>9</w:t>
      </w:r>
    </w:p>
    <w:p w14:paraId="1B7A8960" w14:textId="1F72F71E" w:rsidR="00E51F46" w:rsidRDefault="00E51F46" w:rsidP="00127D3F">
      <w:pPr>
        <w:pStyle w:val="HChG"/>
        <w:spacing w:before="240" w:line="240" w:lineRule="auto"/>
      </w:pPr>
      <w:r w:rsidRPr="00C831E7">
        <w:tab/>
      </w:r>
      <w:r w:rsidRPr="00C831E7">
        <w:tab/>
        <w:t xml:space="preserve">Report of the Working Party on Passive Safety on its </w:t>
      </w:r>
      <w:r w:rsidR="00560769" w:rsidRPr="00C831E7">
        <w:br/>
      </w:r>
      <w:r w:rsidR="00A87B78" w:rsidRPr="00C831E7">
        <w:t>sixty-</w:t>
      </w:r>
      <w:r w:rsidR="00380984" w:rsidRPr="00C831E7">
        <w:t>six</w:t>
      </w:r>
      <w:r w:rsidR="00A87B78" w:rsidRPr="00C831E7">
        <w:t>th</w:t>
      </w:r>
      <w:r w:rsidRPr="00C831E7">
        <w:t xml:space="preserve"> session</w:t>
      </w:r>
    </w:p>
    <w:p w14:paraId="46F4EBAF" w14:textId="77777777" w:rsidR="00E51F46" w:rsidRPr="00E66146" w:rsidRDefault="00E51F46" w:rsidP="00C55303">
      <w:pPr>
        <w:spacing w:after="120" w:line="240" w:lineRule="auto"/>
        <w:rPr>
          <w:sz w:val="28"/>
          <w:lang w:val="fr-CH"/>
        </w:rPr>
      </w:pPr>
      <w:r w:rsidRPr="00E66146">
        <w:rPr>
          <w:sz w:val="28"/>
          <w:lang w:val="fr-CH"/>
        </w:rPr>
        <w:t>Contents</w:t>
      </w:r>
    </w:p>
    <w:p w14:paraId="3D02812D" w14:textId="77777777" w:rsidR="00E51F46" w:rsidRPr="00E66146" w:rsidRDefault="00E51F46" w:rsidP="00C55303">
      <w:pPr>
        <w:tabs>
          <w:tab w:val="right" w:pos="8929"/>
          <w:tab w:val="right" w:pos="9638"/>
        </w:tabs>
        <w:spacing w:after="120" w:line="240" w:lineRule="auto"/>
        <w:ind w:left="283"/>
        <w:rPr>
          <w:lang w:val="fr-CH"/>
        </w:rPr>
      </w:pPr>
      <w:r w:rsidRPr="00E66146">
        <w:rPr>
          <w:i/>
          <w:sz w:val="18"/>
          <w:lang w:val="fr-CH"/>
        </w:rPr>
        <w:tab/>
        <w:t>Paragraphs</w:t>
      </w:r>
      <w:r w:rsidRPr="00E66146">
        <w:rPr>
          <w:i/>
          <w:sz w:val="18"/>
          <w:lang w:val="fr-CH"/>
        </w:rPr>
        <w:tab/>
        <w:t>Page</w:t>
      </w:r>
    </w:p>
    <w:p w14:paraId="242264B4" w14:textId="77777777" w:rsidR="00E51F46" w:rsidRPr="00E66146"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E66146">
        <w:rPr>
          <w:lang w:val="fr-CH"/>
        </w:rPr>
        <w:tab/>
      </w:r>
      <w:r w:rsidR="00854D26" w:rsidRPr="00E66146">
        <w:rPr>
          <w:lang w:val="fr-CH"/>
        </w:rPr>
        <w:t>I.</w:t>
      </w:r>
      <w:r w:rsidR="00854D26" w:rsidRPr="00E66146">
        <w:rPr>
          <w:lang w:val="fr-CH"/>
        </w:rPr>
        <w:tab/>
        <w:t>Attendance</w:t>
      </w:r>
      <w:r w:rsidR="00854D26" w:rsidRPr="00E66146">
        <w:rPr>
          <w:lang w:val="fr-CH"/>
        </w:rPr>
        <w:tab/>
      </w:r>
      <w:r w:rsidR="00854D26" w:rsidRPr="00E66146">
        <w:rPr>
          <w:lang w:val="fr-CH"/>
        </w:rPr>
        <w:tab/>
      </w:r>
      <w:r w:rsidR="00EA3C0D" w:rsidRPr="00E66146">
        <w:rPr>
          <w:lang w:val="fr-CH"/>
        </w:rPr>
        <w:t>1–2</w:t>
      </w:r>
      <w:r w:rsidR="00854D26" w:rsidRPr="00E66146">
        <w:rPr>
          <w:lang w:val="fr-CH"/>
        </w:rPr>
        <w:tab/>
      </w:r>
      <w:r w:rsidR="005E28EC" w:rsidRPr="00E66146">
        <w:rPr>
          <w:lang w:val="fr-CH"/>
        </w:rPr>
        <w:t>3</w:t>
      </w:r>
    </w:p>
    <w:p w14:paraId="567E208F" w14:textId="77777777" w:rsidR="00E51F46" w:rsidRPr="00C831E7"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E66146">
        <w:rPr>
          <w:lang w:val="fr-CH"/>
        </w:rPr>
        <w:tab/>
      </w:r>
      <w:r w:rsidR="00271069" w:rsidRPr="00C831E7">
        <w:t>II.</w:t>
      </w:r>
      <w:r w:rsidR="00271069" w:rsidRPr="00C831E7">
        <w:tab/>
        <w:t>Adoption of the agenda (a</w:t>
      </w:r>
      <w:r w:rsidR="00EA2F4C" w:rsidRPr="00C831E7">
        <w:t>genda item 1)</w:t>
      </w:r>
      <w:r w:rsidR="00EA2F4C" w:rsidRPr="00C831E7">
        <w:tab/>
      </w:r>
      <w:r w:rsidR="00854D26" w:rsidRPr="00C831E7">
        <w:tab/>
      </w:r>
      <w:r w:rsidR="00EA3C0D" w:rsidRPr="00C831E7">
        <w:t>3</w:t>
      </w:r>
      <w:r w:rsidR="00050135" w:rsidRPr="00C831E7">
        <w:tab/>
      </w:r>
      <w:r w:rsidR="005E28EC" w:rsidRPr="00C831E7">
        <w:t>3</w:t>
      </w:r>
    </w:p>
    <w:p w14:paraId="3FB3FF9E" w14:textId="47BCE007" w:rsidR="002A1391" w:rsidRPr="00C831E7" w:rsidRDefault="00562A6B" w:rsidP="00422ABB">
      <w:pPr>
        <w:tabs>
          <w:tab w:val="right" w:pos="850"/>
          <w:tab w:val="left" w:leader="dot" w:pos="7654"/>
          <w:tab w:val="right" w:pos="8929"/>
          <w:tab w:val="right" w:pos="9638"/>
        </w:tabs>
        <w:spacing w:after="100" w:line="240" w:lineRule="auto"/>
        <w:ind w:left="1134" w:right="1939" w:hanging="1134"/>
      </w:pPr>
      <w:r w:rsidRPr="00C831E7">
        <w:tab/>
      </w:r>
      <w:r w:rsidR="00E054BA" w:rsidRPr="00C831E7">
        <w:t>III</w:t>
      </w:r>
      <w:r w:rsidR="002A1391" w:rsidRPr="00C831E7">
        <w:t>.</w:t>
      </w:r>
      <w:r w:rsidR="002A1391" w:rsidRPr="00C831E7">
        <w:tab/>
      </w:r>
      <w:r w:rsidR="00B351F6" w:rsidRPr="00C831E7">
        <w:t xml:space="preserve">UN </w:t>
      </w:r>
      <w:r w:rsidR="00FD6415" w:rsidRPr="00C831E7">
        <w:t>Global T</w:t>
      </w:r>
      <w:r w:rsidR="002A1391" w:rsidRPr="00C831E7">
        <w:t>echnical</w:t>
      </w:r>
      <w:r w:rsidR="00FD6415" w:rsidRPr="00C831E7">
        <w:t xml:space="preserve"> R</w:t>
      </w:r>
      <w:r w:rsidR="002A1391" w:rsidRPr="00C831E7">
        <w:t xml:space="preserve">egulation No. 7 (Head </w:t>
      </w:r>
      <w:r w:rsidR="00E054BA" w:rsidRPr="00C831E7">
        <w:t>restraints) (agenda item 2</w:t>
      </w:r>
      <w:r w:rsidR="00854D26" w:rsidRPr="00C831E7">
        <w:t>)</w:t>
      </w:r>
      <w:r w:rsidR="00854D26" w:rsidRPr="00C831E7">
        <w:tab/>
      </w:r>
      <w:r w:rsidR="00854D26" w:rsidRPr="00C831E7">
        <w:tab/>
      </w:r>
      <w:r w:rsidR="000D6EDE" w:rsidRPr="00C831E7">
        <w:t>4</w:t>
      </w:r>
      <w:r w:rsidR="009C5AE7" w:rsidRPr="00C831E7">
        <w:t>–6</w:t>
      </w:r>
      <w:r w:rsidR="00854D26" w:rsidRPr="00C831E7">
        <w:tab/>
      </w:r>
      <w:r w:rsidR="002B13F5">
        <w:t>3</w:t>
      </w:r>
    </w:p>
    <w:p w14:paraId="776218ED" w14:textId="6AEB9DF8" w:rsidR="004F5B11" w:rsidRPr="00C831E7" w:rsidRDefault="002A1391" w:rsidP="00422ABB">
      <w:pPr>
        <w:tabs>
          <w:tab w:val="right" w:pos="850"/>
          <w:tab w:val="left" w:leader="dot" w:pos="7654"/>
          <w:tab w:val="right" w:pos="8929"/>
          <w:tab w:val="right" w:pos="9638"/>
        </w:tabs>
        <w:spacing w:after="100" w:line="240" w:lineRule="auto"/>
        <w:ind w:left="1134" w:right="1939" w:hanging="1134"/>
      </w:pPr>
      <w:r w:rsidRPr="00C831E7">
        <w:tab/>
      </w:r>
      <w:r w:rsidR="00E054BA" w:rsidRPr="00C831E7">
        <w:t>I</w:t>
      </w:r>
      <w:r w:rsidR="004F5B11" w:rsidRPr="00C831E7">
        <w:t>V.</w:t>
      </w:r>
      <w:r w:rsidR="004F5B11" w:rsidRPr="00C831E7">
        <w:tab/>
      </w:r>
      <w:r w:rsidR="00B351F6" w:rsidRPr="00C831E7">
        <w:t xml:space="preserve">UN </w:t>
      </w:r>
      <w:r w:rsidR="00FD6415" w:rsidRPr="00C831E7">
        <w:t>Global Technical R</w:t>
      </w:r>
      <w:r w:rsidR="004F5B11" w:rsidRPr="00C831E7">
        <w:t>egulation No. 9 (Pedestrian safety)</w:t>
      </w:r>
      <w:r w:rsidR="00E054BA" w:rsidRPr="00C831E7">
        <w:t xml:space="preserve"> (agenda item 3</w:t>
      </w:r>
      <w:r w:rsidRPr="00C831E7">
        <w:t>)</w:t>
      </w:r>
      <w:r w:rsidR="004F5B11" w:rsidRPr="00C831E7">
        <w:tab/>
      </w:r>
      <w:r w:rsidR="00854D26" w:rsidRPr="00C831E7">
        <w:tab/>
      </w:r>
      <w:r w:rsidR="009C5AE7" w:rsidRPr="00C831E7">
        <w:t>7</w:t>
      </w:r>
      <w:r w:rsidR="007449CF" w:rsidRPr="00C831E7">
        <w:t>–</w:t>
      </w:r>
      <w:r w:rsidR="0093748C" w:rsidRPr="00C831E7">
        <w:t>10</w:t>
      </w:r>
      <w:r w:rsidR="00854D26" w:rsidRPr="00C831E7">
        <w:tab/>
      </w:r>
      <w:r w:rsidR="005E28EC" w:rsidRPr="00C831E7">
        <w:t>4</w:t>
      </w:r>
    </w:p>
    <w:p w14:paraId="096335B6" w14:textId="77777777" w:rsidR="00346D1A" w:rsidRPr="00C831E7" w:rsidRDefault="004F5B11" w:rsidP="00422ABB">
      <w:pPr>
        <w:tabs>
          <w:tab w:val="right" w:pos="850"/>
          <w:tab w:val="left" w:pos="1134"/>
          <w:tab w:val="left" w:pos="1559"/>
          <w:tab w:val="left" w:pos="1984"/>
          <w:tab w:val="left" w:leader="dot" w:pos="7654"/>
          <w:tab w:val="right" w:pos="8929"/>
          <w:tab w:val="right" w:pos="9631"/>
        </w:tabs>
        <w:spacing w:after="100" w:line="240" w:lineRule="auto"/>
      </w:pPr>
      <w:r w:rsidRPr="00C831E7">
        <w:tab/>
      </w:r>
      <w:r w:rsidR="00346D1A" w:rsidRPr="00C831E7">
        <w:tab/>
        <w:t>A.</w:t>
      </w:r>
      <w:r w:rsidR="00346D1A" w:rsidRPr="00C831E7">
        <w:tab/>
      </w:r>
      <w:r w:rsidR="0066745F" w:rsidRPr="00C831E7">
        <w:t xml:space="preserve">Proposal for </w:t>
      </w:r>
      <w:r w:rsidR="000D6EDE" w:rsidRPr="00C831E7">
        <w:t>Amendment 2 (</w:t>
      </w:r>
      <w:r w:rsidR="00B62C86" w:rsidRPr="00C831E7">
        <w:t>Phase 2</w:t>
      </w:r>
      <w:r w:rsidR="000D6EDE" w:rsidRPr="00C831E7">
        <w:t>)</w:t>
      </w:r>
      <w:r w:rsidR="00B94C22" w:rsidRPr="00C831E7">
        <w:tab/>
      </w:r>
      <w:r w:rsidR="00B94C22" w:rsidRPr="00C831E7">
        <w:tab/>
      </w:r>
      <w:r w:rsidR="007449CF" w:rsidRPr="00C831E7">
        <w:t>7</w:t>
      </w:r>
      <w:r w:rsidR="00854D26" w:rsidRPr="00C831E7">
        <w:tab/>
      </w:r>
      <w:r w:rsidR="000D6EDE" w:rsidRPr="00C831E7">
        <w:t>4</w:t>
      </w:r>
    </w:p>
    <w:p w14:paraId="3E10331A" w14:textId="65CC7A31" w:rsidR="00D40CDF" w:rsidRPr="00C831E7"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C831E7">
        <w:tab/>
      </w:r>
      <w:r w:rsidRPr="00C831E7">
        <w:tab/>
        <w:t>B.</w:t>
      </w:r>
      <w:r w:rsidRPr="00C831E7">
        <w:tab/>
        <w:t>Proposal for Amendment</w:t>
      </w:r>
      <w:r w:rsidR="0066745F" w:rsidRPr="00C831E7">
        <w:t xml:space="preserve"> </w:t>
      </w:r>
      <w:r w:rsidRPr="00C831E7">
        <w:t>3</w:t>
      </w:r>
      <w:r w:rsidR="00D40CDF" w:rsidRPr="00C831E7">
        <w:tab/>
      </w:r>
      <w:r w:rsidR="00D77753" w:rsidRPr="00C831E7">
        <w:tab/>
      </w:r>
      <w:r w:rsidR="007449CF" w:rsidRPr="00C831E7">
        <w:t>8</w:t>
      </w:r>
      <w:r w:rsidR="00241B7F" w:rsidRPr="00C831E7">
        <w:t>–</w:t>
      </w:r>
      <w:r w:rsidR="00A04C44" w:rsidRPr="00C831E7">
        <w:t>9</w:t>
      </w:r>
      <w:r w:rsidR="00854D26" w:rsidRPr="00C831E7">
        <w:tab/>
      </w:r>
      <w:r w:rsidR="002B13F5">
        <w:t>4</w:t>
      </w:r>
    </w:p>
    <w:p w14:paraId="0E8537D4" w14:textId="5D1F3C90" w:rsidR="000D6EDE" w:rsidRPr="00C831E7"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C831E7">
        <w:tab/>
      </w:r>
      <w:r w:rsidRPr="00C831E7">
        <w:tab/>
        <w:t>C.</w:t>
      </w:r>
      <w:r w:rsidRPr="00C831E7">
        <w:tab/>
        <w:t>Proposal for Amendment 4</w:t>
      </w:r>
      <w:r w:rsidRPr="00C831E7">
        <w:tab/>
      </w:r>
      <w:r w:rsidR="007449CF" w:rsidRPr="00C831E7">
        <w:tab/>
      </w:r>
      <w:r w:rsidR="00E61155" w:rsidRPr="00C831E7">
        <w:t>10</w:t>
      </w:r>
      <w:r w:rsidR="007449CF" w:rsidRPr="00C831E7">
        <w:tab/>
      </w:r>
      <w:r w:rsidR="002B13F5">
        <w:t>4</w:t>
      </w:r>
    </w:p>
    <w:p w14:paraId="27BB6927" w14:textId="0293FE94" w:rsidR="005E3FA0" w:rsidRPr="00C831E7" w:rsidRDefault="00E054BA" w:rsidP="00422ABB">
      <w:pPr>
        <w:tabs>
          <w:tab w:val="right" w:pos="850"/>
          <w:tab w:val="left" w:pos="1134"/>
          <w:tab w:val="left" w:pos="1559"/>
          <w:tab w:val="left" w:pos="1984"/>
          <w:tab w:val="left" w:leader="dot" w:pos="7654"/>
          <w:tab w:val="right" w:pos="8929"/>
          <w:tab w:val="right" w:pos="9631"/>
        </w:tabs>
        <w:spacing w:after="100" w:line="240" w:lineRule="auto"/>
      </w:pPr>
      <w:r w:rsidRPr="00C831E7">
        <w:tab/>
        <w:t>V</w:t>
      </w:r>
      <w:r w:rsidR="005E3FA0" w:rsidRPr="00C831E7">
        <w:t>.</w:t>
      </w:r>
      <w:r w:rsidR="005E3FA0" w:rsidRPr="00C831E7">
        <w:tab/>
      </w:r>
      <w:r w:rsidR="00B351F6" w:rsidRPr="00C831E7">
        <w:t xml:space="preserve">UN </w:t>
      </w:r>
      <w:r w:rsidR="00FD6415" w:rsidRPr="00C831E7">
        <w:t>Global Technical R</w:t>
      </w:r>
      <w:r w:rsidR="005E3FA0" w:rsidRPr="00C831E7">
        <w:t xml:space="preserve">egulation No. 13 </w:t>
      </w:r>
      <w:r w:rsidR="00D21341" w:rsidRPr="00C831E7">
        <w:t>(Hydrogen and Fuel Cells Vehicles)</w:t>
      </w:r>
      <w:r w:rsidR="005E3FA0" w:rsidRPr="00C831E7">
        <w:t xml:space="preserve"> </w:t>
      </w:r>
      <w:r w:rsidR="00D21341" w:rsidRPr="00C831E7">
        <w:br/>
      </w:r>
      <w:r w:rsidR="00D21341" w:rsidRPr="00C831E7">
        <w:tab/>
      </w:r>
      <w:r w:rsidR="00D21341" w:rsidRPr="00C831E7">
        <w:tab/>
      </w:r>
      <w:r w:rsidRPr="00C831E7">
        <w:t>(agenda item 4</w:t>
      </w:r>
      <w:r w:rsidR="005E3FA0" w:rsidRPr="00C831E7">
        <w:t>)</w:t>
      </w:r>
      <w:r w:rsidR="005E3FA0" w:rsidRPr="00C831E7">
        <w:tab/>
      </w:r>
      <w:r w:rsidR="007449CF" w:rsidRPr="00C831E7">
        <w:tab/>
        <w:t>1</w:t>
      </w:r>
      <w:r w:rsidR="00E61155" w:rsidRPr="00C831E7">
        <w:t>1</w:t>
      </w:r>
      <w:r w:rsidR="00241B7F" w:rsidRPr="00C831E7">
        <w:t>–</w:t>
      </w:r>
      <w:r w:rsidR="0063044C" w:rsidRPr="00C831E7">
        <w:t>12</w:t>
      </w:r>
      <w:r w:rsidR="005E3FA0" w:rsidRPr="00C831E7">
        <w:tab/>
      </w:r>
      <w:r w:rsidR="0093748C" w:rsidRPr="00C831E7">
        <w:t>5</w:t>
      </w:r>
    </w:p>
    <w:p w14:paraId="5BBDCC4A" w14:textId="07978F5B" w:rsidR="004F5B11" w:rsidRPr="00C831E7" w:rsidRDefault="00346D1A" w:rsidP="00422ABB">
      <w:pPr>
        <w:tabs>
          <w:tab w:val="right" w:pos="850"/>
          <w:tab w:val="left" w:pos="1134"/>
          <w:tab w:val="left" w:pos="1559"/>
          <w:tab w:val="left" w:pos="1984"/>
          <w:tab w:val="left" w:leader="dot" w:pos="7654"/>
          <w:tab w:val="right" w:pos="8929"/>
          <w:tab w:val="right" w:pos="9631"/>
        </w:tabs>
        <w:spacing w:after="100" w:line="240" w:lineRule="auto"/>
      </w:pPr>
      <w:r w:rsidRPr="00C831E7">
        <w:tab/>
      </w:r>
      <w:r w:rsidR="004F5B11" w:rsidRPr="00C831E7">
        <w:t>V</w:t>
      </w:r>
      <w:r w:rsidR="00E054BA" w:rsidRPr="00C831E7">
        <w:t>I</w:t>
      </w:r>
      <w:r w:rsidR="00273B51" w:rsidRPr="00C831E7">
        <w:t>.</w:t>
      </w:r>
      <w:r w:rsidR="00273B51" w:rsidRPr="00C831E7">
        <w:tab/>
      </w:r>
      <w:r w:rsidR="004F5B11" w:rsidRPr="00C831E7">
        <w:t>Harmonization of side impact dummies</w:t>
      </w:r>
      <w:r w:rsidR="00E054BA" w:rsidRPr="00C831E7">
        <w:t xml:space="preserve"> (agenda item 5</w:t>
      </w:r>
      <w:r w:rsidR="00273B51" w:rsidRPr="00C831E7">
        <w:t>)</w:t>
      </w:r>
      <w:r w:rsidR="004F5B11" w:rsidRPr="00C831E7">
        <w:tab/>
      </w:r>
      <w:r w:rsidR="004F5B11" w:rsidRPr="00C831E7">
        <w:tab/>
      </w:r>
      <w:r w:rsidR="006850BD" w:rsidRPr="00C831E7">
        <w:t>1</w:t>
      </w:r>
      <w:r w:rsidR="0063044C" w:rsidRPr="00C831E7">
        <w:t>3</w:t>
      </w:r>
      <w:r w:rsidR="004F5B11" w:rsidRPr="00C831E7">
        <w:tab/>
      </w:r>
      <w:r w:rsidR="002B13F5">
        <w:t>5</w:t>
      </w:r>
    </w:p>
    <w:p w14:paraId="1B532BE5" w14:textId="19D65915" w:rsidR="00A87B78" w:rsidRPr="00C831E7" w:rsidRDefault="00E34405" w:rsidP="00A87B78">
      <w:pPr>
        <w:tabs>
          <w:tab w:val="right" w:pos="840"/>
          <w:tab w:val="left" w:pos="1134"/>
          <w:tab w:val="left" w:pos="1559"/>
          <w:tab w:val="left" w:pos="1984"/>
          <w:tab w:val="left" w:leader="dot" w:pos="7654"/>
          <w:tab w:val="right" w:pos="8929"/>
          <w:tab w:val="right" w:pos="9631"/>
        </w:tabs>
        <w:spacing w:after="100" w:line="240" w:lineRule="auto"/>
      </w:pPr>
      <w:r w:rsidRPr="00C831E7">
        <w:tab/>
        <w:t>V</w:t>
      </w:r>
      <w:r w:rsidR="005E3FA0" w:rsidRPr="00C831E7">
        <w:t>I</w:t>
      </w:r>
      <w:r w:rsidRPr="00C831E7">
        <w:t>I</w:t>
      </w:r>
      <w:r w:rsidR="00525269" w:rsidRPr="00C831E7">
        <w:t>.</w:t>
      </w:r>
      <w:r w:rsidR="00525269" w:rsidRPr="00C831E7">
        <w:tab/>
      </w:r>
      <w:r w:rsidR="00B351F6" w:rsidRPr="00C831E7">
        <w:t xml:space="preserve">UN </w:t>
      </w:r>
      <w:r w:rsidR="00FD6415" w:rsidRPr="00C831E7">
        <w:t>Global Technical R</w:t>
      </w:r>
      <w:r w:rsidR="00B92390" w:rsidRPr="00C831E7">
        <w:t>egulation No. 20 (Electric vehicle safety)</w:t>
      </w:r>
      <w:r w:rsidR="00E054BA" w:rsidRPr="00C831E7">
        <w:t xml:space="preserve"> (agenda item 6</w:t>
      </w:r>
      <w:r w:rsidR="00525269" w:rsidRPr="00C831E7">
        <w:t>)</w:t>
      </w:r>
      <w:r w:rsidR="004F5B11" w:rsidRPr="00C831E7">
        <w:tab/>
      </w:r>
      <w:r w:rsidR="00513521" w:rsidRPr="00C831E7">
        <w:tab/>
      </w:r>
      <w:r w:rsidR="006850BD" w:rsidRPr="00C831E7">
        <w:t>1</w:t>
      </w:r>
      <w:r w:rsidR="0063044C" w:rsidRPr="00C831E7">
        <w:t>4</w:t>
      </w:r>
      <w:r w:rsidR="006850BD" w:rsidRPr="00C831E7">
        <w:t>–1</w:t>
      </w:r>
      <w:r w:rsidR="0063044C" w:rsidRPr="00C831E7">
        <w:t>5</w:t>
      </w:r>
      <w:r w:rsidR="00513521" w:rsidRPr="00C831E7">
        <w:tab/>
      </w:r>
      <w:r w:rsidR="006850BD" w:rsidRPr="00C831E7">
        <w:t>6</w:t>
      </w:r>
    </w:p>
    <w:p w14:paraId="60C7B114" w14:textId="683C9C1D" w:rsidR="00E51F46" w:rsidRPr="00C831E7" w:rsidRDefault="00E054BA" w:rsidP="00A87B78">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C831E7">
        <w:tab/>
      </w:r>
      <w:r w:rsidR="00A87B78" w:rsidRPr="00C831E7">
        <w:t>VIII</w:t>
      </w:r>
      <w:r w:rsidR="00434FC5" w:rsidRPr="00C831E7">
        <w:t>.</w:t>
      </w:r>
      <w:r w:rsidR="00434FC5" w:rsidRPr="00C831E7">
        <w:tab/>
      </w:r>
      <w:r w:rsidR="00B351F6" w:rsidRPr="00C831E7">
        <w:t xml:space="preserve">UN </w:t>
      </w:r>
      <w:r w:rsidR="00434FC5" w:rsidRPr="00C831E7">
        <w:t>Regulation No. 14 (</w:t>
      </w:r>
      <w:bookmarkStart w:id="0" w:name="_Hlk535928454"/>
      <w:r w:rsidR="00434FC5" w:rsidRPr="00C831E7">
        <w:t>Safety-belt anchorages</w:t>
      </w:r>
      <w:bookmarkEnd w:id="0"/>
      <w:r w:rsidR="00E51F46" w:rsidRPr="00C831E7">
        <w:t>) (a</w:t>
      </w:r>
      <w:r w:rsidR="00A87B78" w:rsidRPr="00C831E7">
        <w:t>genda item 7</w:t>
      </w:r>
      <w:r w:rsidR="000828AC" w:rsidRPr="00C831E7">
        <w:t>)</w:t>
      </w:r>
      <w:r w:rsidR="000828AC" w:rsidRPr="00C831E7">
        <w:tab/>
      </w:r>
      <w:r w:rsidR="000828AC" w:rsidRPr="00C831E7">
        <w:tab/>
      </w:r>
      <w:r w:rsidR="006850BD" w:rsidRPr="00C831E7">
        <w:t>1</w:t>
      </w:r>
      <w:r w:rsidR="0063044C" w:rsidRPr="00C831E7">
        <w:t>6</w:t>
      </w:r>
      <w:r w:rsidR="00513521" w:rsidRPr="00C831E7">
        <w:tab/>
      </w:r>
      <w:r w:rsidR="002B13F5">
        <w:t>6</w:t>
      </w:r>
    </w:p>
    <w:p w14:paraId="67E131A4" w14:textId="78D956EC" w:rsidR="00E51F46" w:rsidRPr="00C831E7"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C831E7">
        <w:tab/>
      </w:r>
      <w:r w:rsidR="00A87B78" w:rsidRPr="00C831E7">
        <w:t>I</w:t>
      </w:r>
      <w:r w:rsidRPr="00C831E7">
        <w:t>X</w:t>
      </w:r>
      <w:r w:rsidR="00434FC5" w:rsidRPr="00C831E7">
        <w:t>.</w:t>
      </w:r>
      <w:r w:rsidR="00434FC5" w:rsidRPr="00C831E7">
        <w:tab/>
      </w:r>
      <w:r w:rsidR="00B351F6" w:rsidRPr="00C831E7">
        <w:t xml:space="preserve">UN </w:t>
      </w:r>
      <w:r w:rsidR="00434FC5" w:rsidRPr="00C831E7">
        <w:t>Regulation No. 16 (Safety-belts</w:t>
      </w:r>
      <w:r w:rsidR="00E51F46" w:rsidRPr="00C831E7">
        <w:t>) (a</w:t>
      </w:r>
      <w:r w:rsidR="00A87B78" w:rsidRPr="00C831E7">
        <w:t>genda item 8</w:t>
      </w:r>
      <w:r w:rsidR="00513521" w:rsidRPr="00C831E7">
        <w:t>)</w:t>
      </w:r>
      <w:r w:rsidR="00513521" w:rsidRPr="00C831E7">
        <w:tab/>
      </w:r>
      <w:r w:rsidR="00513521" w:rsidRPr="00C831E7">
        <w:tab/>
      </w:r>
      <w:r w:rsidR="006850BD" w:rsidRPr="00C831E7">
        <w:t>1</w:t>
      </w:r>
      <w:r w:rsidR="0063044C" w:rsidRPr="00C831E7">
        <w:t>7–</w:t>
      </w:r>
      <w:r w:rsidR="0093748C" w:rsidRPr="00C831E7">
        <w:t>20</w:t>
      </w:r>
      <w:r w:rsidR="00513521" w:rsidRPr="00C831E7">
        <w:tab/>
      </w:r>
      <w:r w:rsidR="002B13F5">
        <w:t>6</w:t>
      </w:r>
    </w:p>
    <w:p w14:paraId="453A5790" w14:textId="2A9C18F8" w:rsidR="00A74B6A" w:rsidRPr="00C831E7"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C831E7">
        <w:tab/>
        <w:t>X</w:t>
      </w:r>
      <w:r w:rsidR="009E7867" w:rsidRPr="00C831E7">
        <w:t>.</w:t>
      </w:r>
      <w:r w:rsidR="009E7867" w:rsidRPr="00C831E7">
        <w:tab/>
      </w:r>
      <w:r w:rsidR="00B351F6" w:rsidRPr="00C831E7">
        <w:t xml:space="preserve">UN </w:t>
      </w:r>
      <w:r w:rsidR="009E7867" w:rsidRPr="00C831E7">
        <w:t>Regulation No. 17 (Strength of seats</w:t>
      </w:r>
      <w:r w:rsidR="00E51F46" w:rsidRPr="00C831E7">
        <w:t>) (a</w:t>
      </w:r>
      <w:r w:rsidR="009E7867" w:rsidRPr="00C831E7">
        <w:t xml:space="preserve">genda item </w:t>
      </w:r>
      <w:r w:rsidR="00A87B78" w:rsidRPr="00C831E7">
        <w:t>9</w:t>
      </w:r>
      <w:r w:rsidR="00E51F46" w:rsidRPr="00C831E7">
        <w:t>)</w:t>
      </w:r>
      <w:r w:rsidR="00E51F46" w:rsidRPr="00C831E7">
        <w:tab/>
      </w:r>
      <w:r w:rsidR="00E51F46" w:rsidRPr="00C831E7">
        <w:tab/>
      </w:r>
      <w:r w:rsidR="00E61155" w:rsidRPr="00C831E7">
        <w:t>2</w:t>
      </w:r>
      <w:r w:rsidR="0093748C" w:rsidRPr="00C831E7">
        <w:t>1</w:t>
      </w:r>
      <w:r w:rsidR="00513521" w:rsidRPr="00C831E7">
        <w:tab/>
      </w:r>
      <w:r w:rsidR="002B13F5">
        <w:t>7</w:t>
      </w:r>
    </w:p>
    <w:p w14:paraId="6A3E1A3C" w14:textId="033FAF8F" w:rsidR="00E51F46" w:rsidRPr="00C831E7"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C831E7">
        <w:tab/>
        <w:t>X</w:t>
      </w:r>
      <w:r w:rsidR="004F34F3" w:rsidRPr="00C831E7">
        <w:t>I</w:t>
      </w:r>
      <w:r w:rsidR="009E7867" w:rsidRPr="00C831E7">
        <w:t>.</w:t>
      </w:r>
      <w:r w:rsidR="009E7867" w:rsidRPr="00C831E7">
        <w:tab/>
      </w:r>
      <w:r w:rsidR="00B351F6" w:rsidRPr="00C831E7">
        <w:t xml:space="preserve">UN </w:t>
      </w:r>
      <w:r w:rsidR="009E7867" w:rsidRPr="00C831E7">
        <w:t>Regulation No. 22 (Protective helmets</w:t>
      </w:r>
      <w:r w:rsidRPr="00C831E7">
        <w:t>) (a</w:t>
      </w:r>
      <w:r w:rsidR="00485DDE" w:rsidRPr="00C831E7">
        <w:t>genda item 10</w:t>
      </w:r>
      <w:r w:rsidR="00513521" w:rsidRPr="00C831E7">
        <w:t>)</w:t>
      </w:r>
      <w:r w:rsidR="00513521" w:rsidRPr="00C831E7">
        <w:tab/>
      </w:r>
      <w:r w:rsidR="00513521" w:rsidRPr="00C831E7">
        <w:tab/>
      </w:r>
      <w:r w:rsidR="0063044C" w:rsidRPr="00C831E7">
        <w:t>2</w:t>
      </w:r>
      <w:r w:rsidR="00241B7F">
        <w:t>2</w:t>
      </w:r>
      <w:r w:rsidR="0063044C" w:rsidRPr="00C831E7">
        <w:t>–2</w:t>
      </w:r>
      <w:r w:rsidR="0093748C" w:rsidRPr="00C831E7">
        <w:t>3</w:t>
      </w:r>
      <w:r w:rsidR="00513521" w:rsidRPr="00C831E7">
        <w:tab/>
      </w:r>
      <w:r w:rsidR="002B13F5">
        <w:t>7</w:t>
      </w:r>
    </w:p>
    <w:p w14:paraId="6B81515A" w14:textId="2BC75250" w:rsidR="005E3FA0" w:rsidRPr="00C831E7" w:rsidRDefault="005E3FA0"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C831E7">
        <w:tab/>
        <w:t>X</w:t>
      </w:r>
      <w:r w:rsidR="0029052D" w:rsidRPr="00C831E7">
        <w:t>I</w:t>
      </w:r>
      <w:r w:rsidR="004F34F3" w:rsidRPr="00C831E7">
        <w:t>I.</w:t>
      </w:r>
      <w:r w:rsidR="004F34F3" w:rsidRPr="00C831E7">
        <w:tab/>
      </w:r>
      <w:r w:rsidR="00B351F6" w:rsidRPr="00C831E7">
        <w:t xml:space="preserve">UN </w:t>
      </w:r>
      <w:r w:rsidR="004F34F3" w:rsidRPr="00C831E7">
        <w:t>Regulation No. 29 (Cabs of commercial vehicles</w:t>
      </w:r>
      <w:r w:rsidRPr="00C831E7">
        <w:t>) (a</w:t>
      </w:r>
      <w:r w:rsidR="00485DDE" w:rsidRPr="00C831E7">
        <w:t>genda item 11</w:t>
      </w:r>
      <w:r w:rsidR="006850BD" w:rsidRPr="00C831E7">
        <w:t>)</w:t>
      </w:r>
      <w:r w:rsidR="006850BD" w:rsidRPr="00C831E7">
        <w:tab/>
      </w:r>
      <w:r w:rsidR="006850BD" w:rsidRPr="00C831E7">
        <w:tab/>
      </w:r>
      <w:r w:rsidR="0063044C" w:rsidRPr="00C831E7">
        <w:t>2</w:t>
      </w:r>
      <w:r w:rsidR="0093748C" w:rsidRPr="00C831E7">
        <w:t>4</w:t>
      </w:r>
      <w:r w:rsidR="006850BD" w:rsidRPr="00C831E7">
        <w:tab/>
      </w:r>
      <w:r w:rsidR="002B13F5">
        <w:t>8</w:t>
      </w:r>
    </w:p>
    <w:p w14:paraId="2E0EE5CC" w14:textId="572DD929" w:rsidR="009942BC" w:rsidRPr="00C831E7" w:rsidRDefault="009942BC"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XIII.</w:t>
      </w:r>
      <w:r w:rsidRPr="00C831E7">
        <w:tab/>
        <w:t>UN Regulation No.</w:t>
      </w:r>
      <w:r w:rsidR="00F73C51" w:rsidRPr="00C831E7">
        <w:t xml:space="preserve"> 42 (Front and rear protection devices) (agenda item 12)</w:t>
      </w:r>
      <w:r w:rsidR="00F73C51" w:rsidRPr="00C831E7">
        <w:tab/>
      </w:r>
      <w:r w:rsidR="00E61155" w:rsidRPr="00C831E7">
        <w:tab/>
        <w:t>2</w:t>
      </w:r>
      <w:r w:rsidR="0093748C" w:rsidRPr="00C831E7">
        <w:t>5</w:t>
      </w:r>
      <w:r w:rsidR="00E61155" w:rsidRPr="00C831E7">
        <w:tab/>
      </w:r>
      <w:r w:rsidR="002B13F5">
        <w:t>8</w:t>
      </w:r>
    </w:p>
    <w:p w14:paraId="5B1AD691" w14:textId="759BA91B" w:rsidR="00DD3F6D" w:rsidRPr="00C831E7" w:rsidRDefault="00E20CB2"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w:t>
      </w:r>
      <w:r w:rsidR="00F73C51" w:rsidRPr="00C831E7">
        <w:t>IV</w:t>
      </w:r>
      <w:r w:rsidR="00050135" w:rsidRPr="00C831E7">
        <w:t>.</w:t>
      </w:r>
      <w:r w:rsidR="00050135" w:rsidRPr="00C831E7">
        <w:tab/>
      </w:r>
      <w:r w:rsidR="00B351F6" w:rsidRPr="00C831E7">
        <w:t xml:space="preserve">UN </w:t>
      </w:r>
      <w:r w:rsidR="00050135" w:rsidRPr="00C831E7">
        <w:t>Regulation No. 44</w:t>
      </w:r>
      <w:r w:rsidR="00DD3F6D" w:rsidRPr="00C831E7">
        <w:t xml:space="preserve"> (</w:t>
      </w:r>
      <w:r w:rsidR="006B3323" w:rsidRPr="00C831E7">
        <w:t>Child R</w:t>
      </w:r>
      <w:r w:rsidR="00050135" w:rsidRPr="00C831E7">
        <w:t>e</w:t>
      </w:r>
      <w:r w:rsidR="006B3323" w:rsidRPr="00C831E7">
        <w:t>straint S</w:t>
      </w:r>
      <w:r w:rsidR="00FA0140" w:rsidRPr="00C831E7">
        <w:t>ystems) (</w:t>
      </w:r>
      <w:r w:rsidR="00485DDE" w:rsidRPr="00C831E7">
        <w:t>agenda item 1</w:t>
      </w:r>
      <w:r w:rsidR="00F73C51" w:rsidRPr="00C831E7">
        <w:t>3</w:t>
      </w:r>
      <w:r w:rsidR="00513521" w:rsidRPr="00C831E7">
        <w:t>)</w:t>
      </w:r>
      <w:r w:rsidR="00513521" w:rsidRPr="00C831E7">
        <w:tab/>
      </w:r>
      <w:r w:rsidR="00513521" w:rsidRPr="00C831E7">
        <w:tab/>
      </w:r>
      <w:r w:rsidR="006850BD" w:rsidRPr="00C831E7">
        <w:t>2</w:t>
      </w:r>
      <w:r w:rsidR="0093748C" w:rsidRPr="00C831E7">
        <w:t>6</w:t>
      </w:r>
      <w:r w:rsidR="00241B7F" w:rsidRPr="00C831E7">
        <w:t>–</w:t>
      </w:r>
      <w:r w:rsidR="00E61155" w:rsidRPr="00C831E7">
        <w:t>2</w:t>
      </w:r>
      <w:r w:rsidR="0093748C" w:rsidRPr="00C831E7">
        <w:t>8</w:t>
      </w:r>
      <w:r w:rsidR="00513521" w:rsidRPr="00C831E7">
        <w:tab/>
      </w:r>
      <w:r w:rsidR="002B13F5">
        <w:t>8</w:t>
      </w:r>
    </w:p>
    <w:p w14:paraId="2FA64FAB" w14:textId="4EB637DC" w:rsidR="00640E7F" w:rsidRPr="00C831E7" w:rsidRDefault="00640E7F" w:rsidP="00640E7F">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XV.</w:t>
      </w:r>
      <w:r w:rsidRPr="00C831E7">
        <w:tab/>
        <w:t>UN Regulation No. 80 (Strength of seats and their anchorages</w:t>
      </w:r>
      <w:r w:rsidR="00A6010D" w:rsidRPr="00C831E7">
        <w:t xml:space="preserve"> (buses)</w:t>
      </w:r>
      <w:r w:rsidRPr="00C831E7">
        <w:t xml:space="preserve">) </w:t>
      </w:r>
      <w:r w:rsidRPr="00C831E7">
        <w:br/>
        <w:t>(ag</w:t>
      </w:r>
      <w:r w:rsidR="00485DDE" w:rsidRPr="00C831E7">
        <w:t>enda item 1</w:t>
      </w:r>
      <w:r w:rsidR="00F73C51" w:rsidRPr="00C831E7">
        <w:t>4</w:t>
      </w:r>
      <w:r w:rsidRPr="00C831E7">
        <w:t xml:space="preserve">) </w:t>
      </w:r>
      <w:r w:rsidRPr="00C831E7">
        <w:tab/>
      </w:r>
      <w:r w:rsidRPr="00C831E7">
        <w:tab/>
      </w:r>
      <w:r w:rsidR="006850BD" w:rsidRPr="00C831E7">
        <w:t>2</w:t>
      </w:r>
      <w:r w:rsidR="0093748C" w:rsidRPr="00C831E7">
        <w:t>9</w:t>
      </w:r>
      <w:r w:rsidR="00241B7F" w:rsidRPr="00C831E7">
        <w:t>–</w:t>
      </w:r>
      <w:r w:rsidR="0093748C" w:rsidRPr="00C831E7">
        <w:t>30</w:t>
      </w:r>
      <w:r w:rsidRPr="00C831E7">
        <w:tab/>
      </w:r>
      <w:r w:rsidR="002B13F5">
        <w:t>9</w:t>
      </w:r>
    </w:p>
    <w:p w14:paraId="1A4B288B" w14:textId="2316F6CF" w:rsidR="00E51F46" w:rsidRPr="00C831E7"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w:t>
      </w:r>
      <w:r w:rsidR="005E3FA0" w:rsidRPr="00C831E7">
        <w:t>V</w:t>
      </w:r>
      <w:r w:rsidR="00F73C51" w:rsidRPr="00C831E7">
        <w:t>I</w:t>
      </w:r>
      <w:r w:rsidR="00513521" w:rsidRPr="00C831E7">
        <w:t>.</w:t>
      </w:r>
      <w:r w:rsidR="00513521" w:rsidRPr="00C831E7">
        <w:tab/>
      </w:r>
      <w:r w:rsidR="00B351F6" w:rsidRPr="00C831E7">
        <w:t xml:space="preserve">UN </w:t>
      </w:r>
      <w:r w:rsidR="00513521" w:rsidRPr="00C831E7">
        <w:t>Regulation No. 94</w:t>
      </w:r>
      <w:r w:rsidR="00123586" w:rsidRPr="00C831E7">
        <w:t xml:space="preserve"> (Frontal collision</w:t>
      </w:r>
      <w:r w:rsidR="00E51F46" w:rsidRPr="00C831E7">
        <w:t>) (a</w:t>
      </w:r>
      <w:r w:rsidR="009E7867" w:rsidRPr="00C831E7">
        <w:t>genda item 1</w:t>
      </w:r>
      <w:r w:rsidR="00F73C51" w:rsidRPr="00C831E7">
        <w:t>5</w:t>
      </w:r>
      <w:r w:rsidR="009E7867" w:rsidRPr="00C831E7">
        <w:t>)</w:t>
      </w:r>
      <w:r w:rsidR="009E7867" w:rsidRPr="00C831E7">
        <w:tab/>
      </w:r>
      <w:r w:rsidR="009E7867" w:rsidRPr="00C831E7">
        <w:tab/>
      </w:r>
      <w:r w:rsidR="00E61155" w:rsidRPr="00C831E7">
        <w:t>3</w:t>
      </w:r>
      <w:r w:rsidR="0093748C" w:rsidRPr="00C831E7">
        <w:t>1</w:t>
      </w:r>
      <w:r w:rsidR="00241B7F" w:rsidRPr="00C831E7">
        <w:t>–</w:t>
      </w:r>
      <w:r w:rsidR="00E61155" w:rsidRPr="00C831E7">
        <w:t>33</w:t>
      </w:r>
      <w:r w:rsidR="00513521" w:rsidRPr="00C831E7">
        <w:tab/>
      </w:r>
      <w:r w:rsidR="002B13F5">
        <w:t>9</w:t>
      </w:r>
    </w:p>
    <w:p w14:paraId="505F12AB" w14:textId="050019DD" w:rsidR="004F34F3" w:rsidRPr="00C831E7" w:rsidRDefault="004F34F3" w:rsidP="004F34F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lastRenderedPageBreak/>
        <w:tab/>
        <w:t>XV</w:t>
      </w:r>
      <w:r w:rsidR="00485DDE" w:rsidRPr="00C831E7">
        <w:t>I</w:t>
      </w:r>
      <w:r w:rsidR="00F73C51" w:rsidRPr="00C831E7">
        <w:t>I</w:t>
      </w:r>
      <w:r w:rsidRPr="00C831E7">
        <w:t>.</w:t>
      </w:r>
      <w:bookmarkStart w:id="1" w:name="_GoBack"/>
      <w:bookmarkEnd w:id="1"/>
      <w:r w:rsidRPr="00C831E7">
        <w:tab/>
      </w:r>
      <w:r w:rsidR="00B351F6" w:rsidRPr="00C831E7">
        <w:t xml:space="preserve">UN </w:t>
      </w:r>
      <w:r w:rsidRPr="00C831E7">
        <w:t>Regulation No. 95 (Lateral collision) (agenda item 1</w:t>
      </w:r>
      <w:r w:rsidR="00F73C51" w:rsidRPr="00C831E7">
        <w:t>6</w:t>
      </w:r>
      <w:r w:rsidRPr="00C831E7">
        <w:t>)</w:t>
      </w:r>
      <w:r w:rsidRPr="00C831E7">
        <w:tab/>
      </w:r>
      <w:r w:rsidRPr="00C831E7">
        <w:tab/>
      </w:r>
      <w:r w:rsidR="00E61155" w:rsidRPr="00C831E7">
        <w:t>34</w:t>
      </w:r>
      <w:r w:rsidR="00241B7F" w:rsidRPr="00C831E7">
        <w:t>–</w:t>
      </w:r>
      <w:r w:rsidR="00E61155" w:rsidRPr="00C831E7">
        <w:t>35</w:t>
      </w:r>
      <w:r w:rsidRPr="00C831E7">
        <w:tab/>
      </w:r>
      <w:r w:rsidR="00E61155" w:rsidRPr="00C831E7">
        <w:t>1</w:t>
      </w:r>
      <w:r w:rsidR="002B13F5">
        <w:t>0</w:t>
      </w:r>
    </w:p>
    <w:p w14:paraId="6A5C1079" w14:textId="6F82CB51" w:rsidR="0029052D" w:rsidRPr="00C831E7"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w:t>
      </w:r>
      <w:r w:rsidR="004F34F3" w:rsidRPr="00C831E7">
        <w:t>VI</w:t>
      </w:r>
      <w:r w:rsidR="00485DDE" w:rsidRPr="00C831E7">
        <w:t>I</w:t>
      </w:r>
      <w:r w:rsidR="00F73C51" w:rsidRPr="00C831E7">
        <w:t>I</w:t>
      </w:r>
      <w:r w:rsidRPr="00C831E7">
        <w:t>.</w:t>
      </w:r>
      <w:r w:rsidRPr="00C831E7">
        <w:tab/>
      </w:r>
      <w:r w:rsidR="00B351F6" w:rsidRPr="00C831E7">
        <w:t xml:space="preserve">UN </w:t>
      </w:r>
      <w:r w:rsidRPr="00C831E7">
        <w:t>Regulation No. 100 (Electric power trained vehicles) (agenda item 1</w:t>
      </w:r>
      <w:r w:rsidR="00F73C51" w:rsidRPr="00C831E7">
        <w:t>7</w:t>
      </w:r>
      <w:r w:rsidR="00073CEF" w:rsidRPr="00C831E7">
        <w:t>)</w:t>
      </w:r>
      <w:r w:rsidR="00073CEF" w:rsidRPr="00C831E7">
        <w:tab/>
      </w:r>
      <w:r w:rsidR="006850BD" w:rsidRPr="00C831E7">
        <w:tab/>
      </w:r>
      <w:r w:rsidR="0063044C" w:rsidRPr="00C831E7">
        <w:t>3</w:t>
      </w:r>
      <w:r w:rsidR="00E61155" w:rsidRPr="00C831E7">
        <w:t>6</w:t>
      </w:r>
      <w:r w:rsidR="0063044C" w:rsidRPr="00C831E7">
        <w:t>–3</w:t>
      </w:r>
      <w:r w:rsidR="00E61155" w:rsidRPr="00C831E7">
        <w:t>7</w:t>
      </w:r>
      <w:r w:rsidR="00073CEF" w:rsidRPr="00C831E7">
        <w:tab/>
      </w:r>
      <w:r w:rsidR="00E61155" w:rsidRPr="00C831E7">
        <w:t>1</w:t>
      </w:r>
      <w:r w:rsidR="002B13F5">
        <w:t>0</w:t>
      </w:r>
    </w:p>
    <w:p w14:paraId="68F0D070" w14:textId="41370A2B" w:rsidR="00485DDE" w:rsidRPr="00C831E7" w:rsidRDefault="00485DDE" w:rsidP="00485DD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w:t>
      </w:r>
      <w:r w:rsidR="00F73C51" w:rsidRPr="00C831E7">
        <w:t>IX</w:t>
      </w:r>
      <w:r w:rsidRPr="00C831E7">
        <w:t>.</w:t>
      </w:r>
      <w:r w:rsidRPr="00C831E7">
        <w:tab/>
        <w:t xml:space="preserve">UN Regulation No. 111 (Uniform provisions concerning the approval of tank vehicles of categories N and O with regard to rollover stability) </w:t>
      </w:r>
      <w:r w:rsidRPr="00C831E7">
        <w:br/>
        <w:t>(agenda item 1</w:t>
      </w:r>
      <w:r w:rsidR="00F73C51" w:rsidRPr="00C831E7">
        <w:t>8</w:t>
      </w:r>
      <w:r w:rsidRPr="00C831E7">
        <w:t>)</w:t>
      </w:r>
      <w:r w:rsidRPr="00C831E7">
        <w:tab/>
      </w:r>
      <w:r w:rsidRPr="00C831E7">
        <w:tab/>
      </w:r>
      <w:r w:rsidR="0063044C" w:rsidRPr="00C831E7">
        <w:t>3</w:t>
      </w:r>
      <w:r w:rsidR="00E61155" w:rsidRPr="00C831E7">
        <w:t>8</w:t>
      </w:r>
      <w:r w:rsidRPr="00C831E7">
        <w:tab/>
      </w:r>
      <w:r w:rsidR="0063044C" w:rsidRPr="00C831E7">
        <w:t>1</w:t>
      </w:r>
      <w:r w:rsidR="002B13F5">
        <w:t>0</w:t>
      </w:r>
    </w:p>
    <w:p w14:paraId="79795AC3" w14:textId="17B3DDE2" w:rsidR="00737CAF" w:rsidRPr="00C831E7"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w:t>
      </w:r>
      <w:r w:rsidR="00485DDE" w:rsidRPr="00C831E7">
        <w:t>X</w:t>
      </w:r>
      <w:r w:rsidR="00E20CB2" w:rsidRPr="00C831E7">
        <w:t>.</w:t>
      </w:r>
      <w:r w:rsidR="00E20CB2" w:rsidRPr="00C831E7">
        <w:tab/>
      </w:r>
      <w:r w:rsidR="00B351F6" w:rsidRPr="00C831E7">
        <w:t xml:space="preserve">UN </w:t>
      </w:r>
      <w:r w:rsidR="00E20CB2" w:rsidRPr="00C831E7">
        <w:t>Regulation No. 127 (Pe</w:t>
      </w:r>
      <w:r w:rsidRPr="00C831E7">
        <w:t>destrian safety) (agenda item 1</w:t>
      </w:r>
      <w:r w:rsidR="00F73C51" w:rsidRPr="00C831E7">
        <w:t>9</w:t>
      </w:r>
      <w:r w:rsidR="00266F73" w:rsidRPr="00C831E7">
        <w:t>)</w:t>
      </w:r>
      <w:r w:rsidR="00266F73" w:rsidRPr="00C831E7">
        <w:tab/>
      </w:r>
      <w:r w:rsidRPr="00C831E7">
        <w:tab/>
      </w:r>
      <w:r w:rsidR="0063044C" w:rsidRPr="00C831E7">
        <w:t>3</w:t>
      </w:r>
      <w:r w:rsidR="00E61155" w:rsidRPr="00C831E7">
        <w:t>9</w:t>
      </w:r>
      <w:r w:rsidRPr="00C831E7">
        <w:tab/>
      </w:r>
      <w:r w:rsidR="0063044C" w:rsidRPr="00C831E7">
        <w:t>1</w:t>
      </w:r>
      <w:r w:rsidR="002B13F5">
        <w:t>0</w:t>
      </w:r>
    </w:p>
    <w:p w14:paraId="3F9BD144" w14:textId="2EF7E5CD" w:rsidR="00F51ED3" w:rsidRPr="00C831E7"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r>
      <w:r w:rsidR="009973F6" w:rsidRPr="00C831E7">
        <w:t>X</w:t>
      </w:r>
      <w:r w:rsidR="00640E7F" w:rsidRPr="00C831E7">
        <w:t>X</w:t>
      </w:r>
      <w:r w:rsidR="00F73C51" w:rsidRPr="00C831E7">
        <w:t>I</w:t>
      </w:r>
      <w:r w:rsidR="00E20CB2" w:rsidRPr="00C831E7">
        <w:t>.</w:t>
      </w:r>
      <w:r w:rsidR="00E20CB2" w:rsidRPr="00C831E7">
        <w:tab/>
      </w:r>
      <w:r w:rsidR="00B351F6" w:rsidRPr="00C831E7">
        <w:t xml:space="preserve">UN </w:t>
      </w:r>
      <w:r w:rsidR="00E20CB2" w:rsidRPr="00C831E7">
        <w:t>Regulation No. 129 (Enhanced Child Restraint Systems</w:t>
      </w:r>
      <w:r w:rsidR="009973F6" w:rsidRPr="00C831E7">
        <w:t>)</w:t>
      </w:r>
      <w:r w:rsidR="003E7023" w:rsidRPr="00C831E7">
        <w:t xml:space="preserve"> </w:t>
      </w:r>
      <w:r w:rsidR="0023597B" w:rsidRPr="00C831E7">
        <w:br/>
      </w:r>
      <w:r w:rsidR="00485DDE" w:rsidRPr="00C831E7">
        <w:t xml:space="preserve">(agenda item </w:t>
      </w:r>
      <w:r w:rsidR="00F73C51" w:rsidRPr="00C831E7">
        <w:t>20</w:t>
      </w:r>
      <w:r w:rsidR="0023597B" w:rsidRPr="00C831E7">
        <w:t>)</w:t>
      </w:r>
      <w:r w:rsidR="0023597B" w:rsidRPr="00C831E7">
        <w:tab/>
      </w:r>
      <w:r w:rsidR="0023597B" w:rsidRPr="00C831E7">
        <w:tab/>
      </w:r>
      <w:r w:rsidR="00E61155" w:rsidRPr="00C831E7">
        <w:t>40</w:t>
      </w:r>
      <w:r w:rsidR="006850BD" w:rsidRPr="00C831E7">
        <w:t>–</w:t>
      </w:r>
      <w:r w:rsidR="00E61155" w:rsidRPr="00C831E7">
        <w:t>41</w:t>
      </w:r>
      <w:r w:rsidR="009B7FD7" w:rsidRPr="00C831E7">
        <w:tab/>
      </w:r>
      <w:r w:rsidR="000249F9" w:rsidRPr="00C831E7">
        <w:t>1</w:t>
      </w:r>
      <w:r w:rsidR="002B13F5">
        <w:t>1</w:t>
      </w:r>
    </w:p>
    <w:p w14:paraId="57B8033B" w14:textId="2D6452BE" w:rsidR="00737CAF" w:rsidRPr="00C831E7" w:rsidRDefault="00640E7F"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C831E7">
        <w:tab/>
        <w:t>X</w:t>
      </w:r>
      <w:r w:rsidR="007D4D3D" w:rsidRPr="00C831E7">
        <w:t>X</w:t>
      </w:r>
      <w:r w:rsidR="00485DDE" w:rsidRPr="00C831E7">
        <w:t>I</w:t>
      </w:r>
      <w:r w:rsidR="00F73C51" w:rsidRPr="00C831E7">
        <w:t>I</w:t>
      </w:r>
      <w:r w:rsidR="00737CAF" w:rsidRPr="00C831E7">
        <w:t>.</w:t>
      </w:r>
      <w:r w:rsidR="00737CAF" w:rsidRPr="00C831E7">
        <w:tab/>
      </w:r>
      <w:r w:rsidR="00B351F6" w:rsidRPr="00C831E7">
        <w:t xml:space="preserve">UN </w:t>
      </w:r>
      <w:r w:rsidR="00737CAF" w:rsidRPr="00C831E7">
        <w:t>Regulation No. 134 (Hydrogen and Fuel Cells V</w:t>
      </w:r>
      <w:r w:rsidR="00485DDE" w:rsidRPr="00C831E7">
        <w:t xml:space="preserve">ehicles (HFCV)) </w:t>
      </w:r>
      <w:r w:rsidR="00485DDE" w:rsidRPr="00C831E7">
        <w:br/>
        <w:t>(agenda item 2</w:t>
      </w:r>
      <w:r w:rsidR="00F73C51" w:rsidRPr="00C831E7">
        <w:t>1</w:t>
      </w:r>
      <w:r w:rsidR="00737CAF" w:rsidRPr="00C831E7">
        <w:t>)</w:t>
      </w:r>
      <w:r w:rsidR="00737CAF" w:rsidRPr="00C831E7">
        <w:tab/>
      </w:r>
      <w:r w:rsidR="006850BD" w:rsidRPr="00C831E7">
        <w:tab/>
      </w:r>
      <w:r w:rsidR="00E61155" w:rsidRPr="00C831E7">
        <w:t>42</w:t>
      </w:r>
      <w:r w:rsidR="00151CFF" w:rsidRPr="00C831E7">
        <w:tab/>
        <w:t>1</w:t>
      </w:r>
      <w:r w:rsidR="002B13F5">
        <w:t>1</w:t>
      </w:r>
    </w:p>
    <w:p w14:paraId="4960CCFE" w14:textId="7A134557" w:rsidR="00737CAF" w:rsidRPr="00C831E7"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C831E7">
        <w:tab/>
        <w:t>XX</w:t>
      </w:r>
      <w:r w:rsidR="00640E7F" w:rsidRPr="00C831E7">
        <w:t>I</w:t>
      </w:r>
      <w:r w:rsidR="00485DDE" w:rsidRPr="00C831E7">
        <w:t>I</w:t>
      </w:r>
      <w:r w:rsidR="00F73C51" w:rsidRPr="00C831E7">
        <w:t>I</w:t>
      </w:r>
      <w:r w:rsidR="00737CAF" w:rsidRPr="00C831E7">
        <w:t>.</w:t>
      </w:r>
      <w:r w:rsidR="00737CAF" w:rsidRPr="00C831E7">
        <w:tab/>
      </w:r>
      <w:r w:rsidR="00B351F6" w:rsidRPr="00C831E7">
        <w:t xml:space="preserve">UN </w:t>
      </w:r>
      <w:r w:rsidR="00737CAF" w:rsidRPr="00C831E7">
        <w:t>Regulation No. 135 (Pole Si</w:t>
      </w:r>
      <w:r w:rsidRPr="00C831E7">
        <w:t xml:space="preserve">de Impact) (PSI)) (agenda item </w:t>
      </w:r>
      <w:r w:rsidR="00640E7F" w:rsidRPr="00C831E7">
        <w:t>2</w:t>
      </w:r>
      <w:r w:rsidR="00F73C51" w:rsidRPr="00C831E7">
        <w:t>2</w:t>
      </w:r>
      <w:r w:rsidR="00737CAF" w:rsidRPr="00C831E7">
        <w:t>)</w:t>
      </w:r>
      <w:r w:rsidR="00737CAF" w:rsidRPr="00C831E7">
        <w:tab/>
      </w:r>
      <w:r w:rsidR="006850BD" w:rsidRPr="00C831E7">
        <w:tab/>
      </w:r>
      <w:r w:rsidR="00E61155" w:rsidRPr="00C831E7">
        <w:t>43</w:t>
      </w:r>
      <w:r w:rsidR="006850BD" w:rsidRPr="00C831E7">
        <w:tab/>
        <w:t>1</w:t>
      </w:r>
      <w:r w:rsidR="002B13F5">
        <w:t>2</w:t>
      </w:r>
    </w:p>
    <w:p w14:paraId="21A50EF5" w14:textId="5B65F2D9" w:rsidR="00737CAF" w:rsidRPr="00C831E7"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C831E7">
        <w:tab/>
        <w:t>XXI</w:t>
      </w:r>
      <w:r w:rsidR="00F73C51" w:rsidRPr="00C831E7">
        <w:t>V</w:t>
      </w:r>
      <w:r w:rsidR="00737CAF" w:rsidRPr="00C831E7">
        <w:t>.</w:t>
      </w:r>
      <w:r w:rsidR="00737CAF" w:rsidRPr="00C831E7">
        <w:tab/>
      </w:r>
      <w:r w:rsidR="00B351F6" w:rsidRPr="00C831E7">
        <w:t xml:space="preserve">UN </w:t>
      </w:r>
      <w:r w:rsidR="00737CAF" w:rsidRPr="00C831E7">
        <w:t xml:space="preserve">Regulation No. 136 (Electric </w:t>
      </w:r>
      <w:r w:rsidR="00535229" w:rsidRPr="00C831E7">
        <w:t>Vehicles of category L (EV-L))</w:t>
      </w:r>
      <w:r w:rsidR="00090AC8" w:rsidRPr="00C831E7">
        <w:t xml:space="preserve"> </w:t>
      </w:r>
      <w:r w:rsidR="00485DDE" w:rsidRPr="00C831E7">
        <w:t>(agenda item 2</w:t>
      </w:r>
      <w:r w:rsidR="00F73C51" w:rsidRPr="00C831E7">
        <w:t>3</w:t>
      </w:r>
      <w:r w:rsidR="00737CAF" w:rsidRPr="00C831E7">
        <w:t>)</w:t>
      </w:r>
      <w:r w:rsidR="00737CAF" w:rsidRPr="00C831E7">
        <w:tab/>
      </w:r>
      <w:r w:rsidR="006850BD" w:rsidRPr="00C831E7">
        <w:tab/>
      </w:r>
      <w:r w:rsidR="00E61155" w:rsidRPr="00C831E7">
        <w:t>44</w:t>
      </w:r>
      <w:r w:rsidR="006850BD" w:rsidRPr="00C831E7">
        <w:tab/>
        <w:t>1</w:t>
      </w:r>
      <w:r w:rsidR="002B13F5">
        <w:t>2</w:t>
      </w:r>
    </w:p>
    <w:p w14:paraId="543B88F2" w14:textId="4B2561D6" w:rsidR="00737CAF" w:rsidRPr="00C831E7" w:rsidRDefault="00485DDE"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C831E7">
        <w:tab/>
        <w:t>XXV</w:t>
      </w:r>
      <w:r w:rsidR="00737CAF" w:rsidRPr="00C831E7">
        <w:t>.</w:t>
      </w:r>
      <w:r w:rsidR="00737CAF" w:rsidRPr="00C831E7">
        <w:tab/>
      </w:r>
      <w:r w:rsidR="00B351F6" w:rsidRPr="00C831E7">
        <w:t xml:space="preserve">UN </w:t>
      </w:r>
      <w:r w:rsidR="00737CAF" w:rsidRPr="00C831E7">
        <w:t>Regulation No. 137 (Frontal impact with focus on res</w:t>
      </w:r>
      <w:r w:rsidR="002501D5" w:rsidRPr="00C831E7">
        <w:t xml:space="preserve">traint systems) </w:t>
      </w:r>
      <w:r w:rsidR="002501D5" w:rsidRPr="00C831E7">
        <w:br/>
        <w:t>(agenda i</w:t>
      </w:r>
      <w:r w:rsidRPr="00C831E7">
        <w:t>tem 2</w:t>
      </w:r>
      <w:r w:rsidR="00F73C51" w:rsidRPr="00C831E7">
        <w:t>4</w:t>
      </w:r>
      <w:r w:rsidR="00737CAF" w:rsidRPr="00C831E7">
        <w:t>)</w:t>
      </w:r>
      <w:r w:rsidR="00737CAF" w:rsidRPr="00C831E7">
        <w:tab/>
      </w:r>
      <w:r w:rsidR="006850BD" w:rsidRPr="00C831E7">
        <w:tab/>
      </w:r>
      <w:r w:rsidR="00E61155" w:rsidRPr="00C831E7">
        <w:t>45</w:t>
      </w:r>
      <w:r w:rsidR="00241B7F" w:rsidRPr="00C831E7">
        <w:t>–</w:t>
      </w:r>
      <w:r w:rsidR="00E61155" w:rsidRPr="00C831E7">
        <w:t>47</w:t>
      </w:r>
      <w:r w:rsidR="006850BD" w:rsidRPr="00C831E7">
        <w:tab/>
        <w:t>1</w:t>
      </w:r>
      <w:r w:rsidR="002B13F5">
        <w:t>2</w:t>
      </w:r>
    </w:p>
    <w:p w14:paraId="0B0191BF" w14:textId="1F85D432" w:rsidR="009B7FD7" w:rsidRPr="00C831E7" w:rsidRDefault="009B7FD7"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C831E7">
        <w:tab/>
        <w:t>X</w:t>
      </w:r>
      <w:r w:rsidR="005E3FA0" w:rsidRPr="00C831E7">
        <w:t>X</w:t>
      </w:r>
      <w:r w:rsidR="002501D5" w:rsidRPr="00C831E7">
        <w:t>V</w:t>
      </w:r>
      <w:r w:rsidR="00D61259" w:rsidRPr="00C831E7">
        <w:t>I</w:t>
      </w:r>
      <w:r w:rsidR="00485DDE" w:rsidRPr="00C831E7">
        <w:t>.</w:t>
      </w:r>
      <w:r w:rsidR="00485DDE" w:rsidRPr="00C831E7">
        <w:tab/>
      </w:r>
      <w:r w:rsidR="00B351F6" w:rsidRPr="00C831E7">
        <w:t xml:space="preserve">UN </w:t>
      </w:r>
      <w:r w:rsidR="00485DDE" w:rsidRPr="00C831E7">
        <w:t>Regulation No</w:t>
      </w:r>
      <w:r w:rsidR="00567494" w:rsidRPr="00C831E7">
        <w:t xml:space="preserve">. </w:t>
      </w:r>
      <w:r w:rsidR="00485DDE" w:rsidRPr="00C831E7">
        <w:t>145</w:t>
      </w:r>
      <w:r w:rsidRPr="00C831E7">
        <w:t xml:space="preserve"> </w:t>
      </w:r>
      <w:r w:rsidR="00485DDE" w:rsidRPr="00C831E7">
        <w:t xml:space="preserve">(ISOFIX anchorage systems, ISOFIX top tether anchorages and i-Size seating positions) </w:t>
      </w:r>
      <w:r w:rsidRPr="00C831E7">
        <w:t xml:space="preserve">(agenda item </w:t>
      </w:r>
      <w:r w:rsidR="002501D5" w:rsidRPr="00C831E7">
        <w:t>2</w:t>
      </w:r>
      <w:r w:rsidR="009942BC" w:rsidRPr="00C831E7">
        <w:t>5</w:t>
      </w:r>
      <w:r w:rsidRPr="00C831E7">
        <w:t>)</w:t>
      </w:r>
      <w:r w:rsidRPr="00C831E7">
        <w:tab/>
      </w:r>
      <w:r w:rsidRPr="00C831E7">
        <w:tab/>
      </w:r>
      <w:r w:rsidR="006850BD" w:rsidRPr="00C831E7">
        <w:t>4</w:t>
      </w:r>
      <w:r w:rsidR="00E61155" w:rsidRPr="00C831E7">
        <w:t>8</w:t>
      </w:r>
      <w:r w:rsidRPr="00C831E7">
        <w:tab/>
      </w:r>
      <w:r w:rsidR="00567494" w:rsidRPr="00C831E7">
        <w:t>1</w:t>
      </w:r>
      <w:r w:rsidR="002B13F5">
        <w:t>2</w:t>
      </w:r>
    </w:p>
    <w:p w14:paraId="628B3F85" w14:textId="2E7A76A9" w:rsidR="009942BC" w:rsidRPr="00C831E7" w:rsidRDefault="009942BC" w:rsidP="00014B1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XXVI</w:t>
      </w:r>
      <w:r w:rsidR="00D61259" w:rsidRPr="00C831E7">
        <w:t>I</w:t>
      </w:r>
      <w:r w:rsidRPr="00C831E7">
        <w:t>.</w:t>
      </w:r>
      <w:r w:rsidRPr="00C831E7">
        <w:tab/>
        <w:t>Proposal for a new UN Regulation on the approval of vehicles, the safety of their High Voltage Systems, and Fuel Integrity in a Rear-End collision (agenda item 2</w:t>
      </w:r>
      <w:r w:rsidR="00D61259" w:rsidRPr="00C831E7">
        <w:t>6</w:t>
      </w:r>
      <w:r w:rsidRPr="00C831E7">
        <w:t>)</w:t>
      </w:r>
      <w:r w:rsidRPr="00C831E7">
        <w:tab/>
      </w:r>
      <w:r w:rsidRPr="00C831E7">
        <w:tab/>
      </w:r>
      <w:r w:rsidR="00E61155" w:rsidRPr="00C831E7">
        <w:t>49</w:t>
      </w:r>
      <w:r w:rsidRPr="00C831E7">
        <w:tab/>
      </w:r>
      <w:r w:rsidR="00E61155" w:rsidRPr="00C831E7">
        <w:t>1</w:t>
      </w:r>
      <w:r w:rsidR="002B13F5">
        <w:t>2</w:t>
      </w:r>
    </w:p>
    <w:p w14:paraId="5640FA18" w14:textId="0F90B67A" w:rsidR="00014B1E" w:rsidRPr="00C831E7" w:rsidRDefault="00014B1E" w:rsidP="00014B1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XXVI</w:t>
      </w:r>
      <w:r w:rsidR="009942BC" w:rsidRPr="00C831E7">
        <w:t>I</w:t>
      </w:r>
      <w:r w:rsidR="00D61259" w:rsidRPr="00C831E7">
        <w:t>I</w:t>
      </w:r>
      <w:r w:rsidRPr="00C831E7">
        <w:t>.</w:t>
      </w:r>
      <w:r w:rsidRPr="00C831E7">
        <w:tab/>
        <w:t>Mutual Resol</w:t>
      </w:r>
      <w:r w:rsidR="006850BD" w:rsidRPr="00C831E7">
        <w:t>ution No. 1 (agenda item 2</w:t>
      </w:r>
      <w:r w:rsidR="00D61259" w:rsidRPr="00C831E7">
        <w:t>7</w:t>
      </w:r>
      <w:r w:rsidR="006850BD" w:rsidRPr="00C831E7">
        <w:t>)</w:t>
      </w:r>
      <w:r w:rsidR="006850BD" w:rsidRPr="00C831E7">
        <w:tab/>
      </w:r>
      <w:r w:rsidR="006850BD" w:rsidRPr="00C831E7">
        <w:tab/>
      </w:r>
      <w:r w:rsidR="00E61155" w:rsidRPr="00C831E7">
        <w:t>50</w:t>
      </w:r>
      <w:r w:rsidRPr="00C831E7">
        <w:tab/>
        <w:t>1</w:t>
      </w:r>
      <w:r w:rsidR="00E410D1">
        <w:t>3</w:t>
      </w:r>
    </w:p>
    <w:p w14:paraId="15C73CEB" w14:textId="6AC7B4F5" w:rsidR="00737CAF" w:rsidRPr="00C831E7"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XX</w:t>
      </w:r>
      <w:r w:rsidR="002501D5" w:rsidRPr="00C831E7">
        <w:t>I</w:t>
      </w:r>
      <w:r w:rsidR="00D61259" w:rsidRPr="00C831E7">
        <w:t>X</w:t>
      </w:r>
      <w:r w:rsidRPr="00C831E7">
        <w:t>.</w:t>
      </w:r>
      <w:r w:rsidRPr="00C831E7">
        <w:tab/>
      </w:r>
      <w:r w:rsidR="002501D5" w:rsidRPr="00C831E7">
        <w:t>Securing of children in b</w:t>
      </w:r>
      <w:r w:rsidR="00014B1E" w:rsidRPr="00C831E7">
        <w:t>uses and coaches (agenda item 2</w:t>
      </w:r>
      <w:r w:rsidR="00D61259" w:rsidRPr="00C831E7">
        <w:t>8</w:t>
      </w:r>
      <w:r w:rsidR="00737CAF" w:rsidRPr="00C831E7">
        <w:t>)</w:t>
      </w:r>
      <w:r w:rsidR="00737CAF" w:rsidRPr="00C831E7">
        <w:tab/>
      </w:r>
      <w:r w:rsidR="00FE5204" w:rsidRPr="00C831E7">
        <w:tab/>
      </w:r>
      <w:r w:rsidR="00E61155" w:rsidRPr="00C831E7">
        <w:t>51</w:t>
      </w:r>
      <w:r w:rsidR="006850BD" w:rsidRPr="00C831E7">
        <w:tab/>
        <w:t>1</w:t>
      </w:r>
      <w:r w:rsidR="00E410D1">
        <w:t>3</w:t>
      </w:r>
    </w:p>
    <w:p w14:paraId="38C48F4A" w14:textId="6B94E4E6" w:rsidR="00D61259" w:rsidRPr="00C831E7" w:rsidRDefault="00485DDE" w:rsidP="00485DD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XX</w:t>
      </w:r>
      <w:r w:rsidR="009942BC" w:rsidRPr="00C831E7">
        <w:t>X</w:t>
      </w:r>
      <w:r w:rsidRPr="00C831E7">
        <w:t>.</w:t>
      </w:r>
      <w:r w:rsidRPr="00C831E7">
        <w:tab/>
      </w:r>
      <w:r w:rsidR="00D61259" w:rsidRPr="00C831E7">
        <w:t>Exchange of views on vehicle automation (agenda item 29)</w:t>
      </w:r>
      <w:r w:rsidR="00D61259" w:rsidRPr="00C831E7">
        <w:tab/>
      </w:r>
      <w:r w:rsidR="00E61155" w:rsidRPr="00C831E7">
        <w:tab/>
        <w:t>52</w:t>
      </w:r>
      <w:r w:rsidR="00E61155" w:rsidRPr="00C831E7">
        <w:tab/>
        <w:t>1</w:t>
      </w:r>
      <w:r w:rsidR="00E410D1">
        <w:t>3</w:t>
      </w:r>
    </w:p>
    <w:p w14:paraId="1778C0D1" w14:textId="04D1DFE2" w:rsidR="00485DDE" w:rsidRPr="00C831E7" w:rsidRDefault="00D61259" w:rsidP="00485DD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XXXI</w:t>
      </w:r>
      <w:r w:rsidR="00D43DD7">
        <w:t>.</w:t>
      </w:r>
      <w:r w:rsidRPr="00C831E7">
        <w:tab/>
        <w:t xml:space="preserve">Strategy of the Inland Transport Committee </w:t>
      </w:r>
      <w:r w:rsidR="00014B1E" w:rsidRPr="00C831E7">
        <w:t xml:space="preserve">(agenda item </w:t>
      </w:r>
      <w:r w:rsidRPr="00C831E7">
        <w:t>30</w:t>
      </w:r>
      <w:r w:rsidR="006850BD" w:rsidRPr="00C831E7">
        <w:t>)</w:t>
      </w:r>
      <w:r w:rsidR="006850BD" w:rsidRPr="00C831E7">
        <w:tab/>
      </w:r>
      <w:r w:rsidR="006850BD" w:rsidRPr="00C831E7">
        <w:tab/>
      </w:r>
      <w:r w:rsidR="00E61155" w:rsidRPr="00C831E7">
        <w:t>53</w:t>
      </w:r>
      <w:r w:rsidR="006850BD" w:rsidRPr="00C831E7">
        <w:tab/>
        <w:t>1</w:t>
      </w:r>
      <w:r w:rsidR="00E410D1">
        <w:t>3</w:t>
      </w:r>
    </w:p>
    <w:p w14:paraId="4F5C9904" w14:textId="0085DD5D" w:rsidR="00D61259" w:rsidRPr="00C831E7" w:rsidRDefault="00D61259" w:rsidP="00485DD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t>XXXII</w:t>
      </w:r>
      <w:r w:rsidR="00D43DD7">
        <w:t>.</w:t>
      </w:r>
      <w:r w:rsidRPr="00C831E7">
        <w:tab/>
        <w:t>Election of officers (agenda item 31)</w:t>
      </w:r>
      <w:r w:rsidRPr="00C831E7">
        <w:tab/>
      </w:r>
      <w:r w:rsidR="00E61155" w:rsidRPr="00C831E7">
        <w:tab/>
        <w:t>54</w:t>
      </w:r>
      <w:r w:rsidR="00E61155" w:rsidRPr="00C831E7">
        <w:tab/>
        <w:t>1</w:t>
      </w:r>
      <w:r w:rsidR="00E410D1">
        <w:t>4</w:t>
      </w:r>
    </w:p>
    <w:p w14:paraId="31E300CF" w14:textId="07E09306" w:rsidR="00F714EA" w:rsidRPr="00C831E7" w:rsidRDefault="00192B7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C831E7">
        <w:tab/>
      </w:r>
      <w:r w:rsidR="00ED574C" w:rsidRPr="00C831E7">
        <w:t>XX</w:t>
      </w:r>
      <w:r w:rsidR="00014B1E" w:rsidRPr="00C831E7">
        <w:t>X</w:t>
      </w:r>
      <w:r w:rsidR="00D61259" w:rsidRPr="00C831E7">
        <w:t>III</w:t>
      </w:r>
      <w:r w:rsidR="00F714EA" w:rsidRPr="00C831E7">
        <w:t>.</w:t>
      </w:r>
      <w:r w:rsidR="00F714EA" w:rsidRPr="00C831E7">
        <w:tab/>
        <w:t>Other business</w:t>
      </w:r>
      <w:r w:rsidR="00326EB9" w:rsidRPr="00C831E7">
        <w:t xml:space="preserve"> (agenda item </w:t>
      </w:r>
      <w:r w:rsidR="00D61259" w:rsidRPr="00C831E7">
        <w:t>32</w:t>
      </w:r>
      <w:r w:rsidR="00884516" w:rsidRPr="00C831E7">
        <w:t>)</w:t>
      </w:r>
      <w:r w:rsidR="00F714EA" w:rsidRPr="00C831E7">
        <w:tab/>
      </w:r>
      <w:r w:rsidR="009B7FD7" w:rsidRPr="00C831E7">
        <w:tab/>
      </w:r>
      <w:r w:rsidR="00E61155" w:rsidRPr="00C831E7">
        <w:t>55</w:t>
      </w:r>
      <w:r w:rsidR="00241B7F" w:rsidRPr="00C831E7">
        <w:t>–</w:t>
      </w:r>
      <w:r w:rsidR="00E61155" w:rsidRPr="00C831E7">
        <w:t>6</w:t>
      </w:r>
      <w:r w:rsidR="0093748C" w:rsidRPr="00C831E7">
        <w:t>4</w:t>
      </w:r>
      <w:r w:rsidR="009B7FD7" w:rsidRPr="00C831E7">
        <w:tab/>
      </w:r>
      <w:r w:rsidR="00567494" w:rsidRPr="00C831E7">
        <w:t>1</w:t>
      </w:r>
      <w:r w:rsidR="00E410D1">
        <w:t>4</w:t>
      </w:r>
    </w:p>
    <w:p w14:paraId="6CA2C8EF" w14:textId="1A414A51" w:rsidR="00660BBE" w:rsidRPr="00C831E7"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C831E7">
        <w:tab/>
      </w:r>
      <w:r w:rsidRPr="00C831E7">
        <w:tab/>
      </w:r>
      <w:r w:rsidR="00660BBE" w:rsidRPr="00C831E7">
        <w:t>A.</w:t>
      </w:r>
      <w:r w:rsidR="00660BBE" w:rsidRPr="00C831E7">
        <w:tab/>
        <w:t>Exchange of information on national and international requirements on pass</w:t>
      </w:r>
      <w:r w:rsidR="0059145F" w:rsidRPr="00C831E7">
        <w:t xml:space="preserve">ive </w:t>
      </w:r>
      <w:r w:rsidR="00BB5EF2" w:rsidRPr="00C831E7">
        <w:t>safety</w:t>
      </w:r>
      <w:r w:rsidR="009B7FD7" w:rsidRPr="00C831E7">
        <w:tab/>
      </w:r>
      <w:r w:rsidR="009B7FD7" w:rsidRPr="00C831E7">
        <w:tab/>
      </w:r>
      <w:r w:rsidR="00E61155" w:rsidRPr="00C831E7">
        <w:t>55</w:t>
      </w:r>
      <w:r w:rsidR="009B7FD7" w:rsidRPr="00C831E7">
        <w:tab/>
      </w:r>
      <w:r w:rsidR="006850BD" w:rsidRPr="00C831E7">
        <w:t>1</w:t>
      </w:r>
      <w:r w:rsidR="00E410D1">
        <w:t>4</w:t>
      </w:r>
    </w:p>
    <w:p w14:paraId="3C035A75" w14:textId="2C4E0B87" w:rsidR="00326EB9" w:rsidRPr="00C831E7" w:rsidRDefault="0021651A" w:rsidP="00301267">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C831E7">
        <w:tab/>
      </w:r>
      <w:r w:rsidRPr="00C831E7">
        <w:tab/>
        <w:t>B</w:t>
      </w:r>
      <w:r w:rsidR="00326EB9" w:rsidRPr="00C831E7">
        <w:t>.</w:t>
      </w:r>
      <w:r w:rsidR="00326EB9" w:rsidRPr="00C831E7">
        <w:tab/>
      </w:r>
      <w:r w:rsidR="00301267" w:rsidRPr="00C831E7">
        <w:t>Definitions and acronyms in Regulations under GRSP responsibilities</w:t>
      </w:r>
      <w:r w:rsidR="00301267" w:rsidRPr="00C831E7">
        <w:tab/>
      </w:r>
      <w:r w:rsidR="00301267" w:rsidRPr="00C831E7">
        <w:tab/>
      </w:r>
      <w:r w:rsidR="006850BD" w:rsidRPr="00C831E7">
        <w:t>5</w:t>
      </w:r>
      <w:r w:rsidR="00E61155" w:rsidRPr="00C831E7">
        <w:t>6</w:t>
      </w:r>
      <w:r w:rsidR="009B7FD7" w:rsidRPr="00C831E7">
        <w:tab/>
      </w:r>
      <w:r w:rsidR="006850BD" w:rsidRPr="00C831E7">
        <w:t>1</w:t>
      </w:r>
      <w:r w:rsidR="00E410D1">
        <w:t>4</w:t>
      </w:r>
    </w:p>
    <w:p w14:paraId="67B2080D" w14:textId="79B64C1C" w:rsidR="00E17CCB" w:rsidRPr="00C831E7"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C831E7">
        <w:tab/>
      </w:r>
      <w:r w:rsidRPr="00C831E7">
        <w:tab/>
        <w:t>C</w:t>
      </w:r>
      <w:r w:rsidR="00E17CCB" w:rsidRPr="00C831E7">
        <w:t>.</w:t>
      </w:r>
      <w:r w:rsidR="00E17CCB" w:rsidRPr="00C831E7">
        <w:tab/>
      </w:r>
      <w:r w:rsidR="00A6010D" w:rsidRPr="00C831E7">
        <w:t>UN Regulation No. 0 (</w:t>
      </w:r>
      <w:r w:rsidR="004C0238" w:rsidRPr="00C831E7">
        <w:t>International Whole Vehicle Type Approval</w:t>
      </w:r>
      <w:r w:rsidR="00A6010D" w:rsidRPr="00C831E7">
        <w:t>)</w:t>
      </w:r>
      <w:r w:rsidR="009B7FD7" w:rsidRPr="00C831E7">
        <w:tab/>
      </w:r>
      <w:r w:rsidR="009B7FD7" w:rsidRPr="00C831E7">
        <w:tab/>
      </w:r>
      <w:r w:rsidR="006850BD" w:rsidRPr="00C831E7">
        <w:t>5</w:t>
      </w:r>
      <w:r w:rsidR="00E61155" w:rsidRPr="00C831E7">
        <w:t>7</w:t>
      </w:r>
      <w:r w:rsidR="009B7FD7" w:rsidRPr="00C831E7">
        <w:tab/>
      </w:r>
      <w:r w:rsidR="006850BD" w:rsidRPr="00C831E7">
        <w:t>1</w:t>
      </w:r>
      <w:r w:rsidR="00E410D1">
        <w:t>4</w:t>
      </w:r>
    </w:p>
    <w:p w14:paraId="33EBDADA" w14:textId="5BA6A852" w:rsidR="004C0238" w:rsidRPr="00C831E7"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C831E7">
        <w:tab/>
      </w:r>
      <w:r w:rsidRPr="00C831E7">
        <w:tab/>
        <w:t>D</w:t>
      </w:r>
      <w:r w:rsidR="004C0238" w:rsidRPr="00C831E7">
        <w:t>.</w:t>
      </w:r>
      <w:r w:rsidR="004C0238" w:rsidRPr="00C831E7">
        <w:tab/>
      </w:r>
      <w:r w:rsidR="00950355" w:rsidRPr="00C831E7">
        <w:t>Highligh</w:t>
      </w:r>
      <w:r w:rsidR="00DC486B" w:rsidRPr="00C831E7">
        <w:t xml:space="preserve">ts of the </w:t>
      </w:r>
      <w:r w:rsidR="00D61259" w:rsidRPr="00C831E7">
        <w:t>June</w:t>
      </w:r>
      <w:r w:rsidR="002501D5" w:rsidRPr="00C831E7">
        <w:t xml:space="preserve"> </w:t>
      </w:r>
      <w:r w:rsidR="00D61259" w:rsidRPr="00C831E7">
        <w:t xml:space="preserve">and November </w:t>
      </w:r>
      <w:r w:rsidR="002501D5" w:rsidRPr="00C831E7">
        <w:t>201</w:t>
      </w:r>
      <w:r w:rsidR="006746D2" w:rsidRPr="00C831E7">
        <w:t>9</w:t>
      </w:r>
      <w:r w:rsidRPr="00C831E7">
        <w:t xml:space="preserve"> session</w:t>
      </w:r>
      <w:r w:rsidR="00950355" w:rsidRPr="00C831E7">
        <w:t xml:space="preserve"> of WP.29</w:t>
      </w:r>
      <w:r w:rsidR="004C0238" w:rsidRPr="00C831E7">
        <w:tab/>
      </w:r>
      <w:r w:rsidR="009B7FD7" w:rsidRPr="00C831E7">
        <w:tab/>
      </w:r>
      <w:r w:rsidR="006850BD" w:rsidRPr="00C831E7">
        <w:t>5</w:t>
      </w:r>
      <w:r w:rsidR="00E61155" w:rsidRPr="00C831E7">
        <w:t>8</w:t>
      </w:r>
      <w:r w:rsidR="009B7FD7" w:rsidRPr="00C831E7">
        <w:tab/>
      </w:r>
      <w:r w:rsidR="00E410D1">
        <w:t>14</w:t>
      </w:r>
    </w:p>
    <w:p w14:paraId="7A37A7E5" w14:textId="07DBBFD6" w:rsidR="00D344DE" w:rsidRPr="00C831E7"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C831E7">
        <w:tab/>
      </w:r>
      <w:r w:rsidR="00FA0140" w:rsidRPr="00C831E7">
        <w:tab/>
        <w:t>E</w:t>
      </w:r>
      <w:r w:rsidR="0037688C" w:rsidRPr="00C831E7">
        <w:t>.</w:t>
      </w:r>
      <w:r w:rsidR="0037688C" w:rsidRPr="00C831E7">
        <w:tab/>
        <w:t>Three-dimensional H-point machine</w:t>
      </w:r>
      <w:r w:rsidR="00D344DE" w:rsidRPr="00C831E7">
        <w:tab/>
      </w:r>
      <w:r w:rsidR="0037688C" w:rsidRPr="00C831E7">
        <w:tab/>
      </w:r>
      <w:r w:rsidR="006850BD" w:rsidRPr="00C831E7">
        <w:t>5</w:t>
      </w:r>
      <w:r w:rsidR="00E61155" w:rsidRPr="00C831E7">
        <w:t>9</w:t>
      </w:r>
      <w:r w:rsidR="0037688C" w:rsidRPr="00C831E7">
        <w:tab/>
      </w:r>
      <w:r w:rsidR="00567494" w:rsidRPr="00C831E7">
        <w:t>1</w:t>
      </w:r>
      <w:r w:rsidR="00E410D1">
        <w:t>4</w:t>
      </w:r>
    </w:p>
    <w:p w14:paraId="44310011" w14:textId="05CCD8EB" w:rsidR="00E054BA" w:rsidRPr="00C831E7" w:rsidRDefault="00192B70"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C831E7">
        <w:tab/>
      </w:r>
      <w:r w:rsidRPr="00C831E7">
        <w:tab/>
        <w:t>F.</w:t>
      </w:r>
      <w:r w:rsidRPr="00C831E7">
        <w:tab/>
        <w:t>Intelligent transport systems</w:t>
      </w:r>
      <w:r w:rsidRPr="00C831E7">
        <w:tab/>
      </w:r>
      <w:r w:rsidRPr="00C831E7">
        <w:tab/>
      </w:r>
      <w:r w:rsidR="00E61155" w:rsidRPr="00C831E7">
        <w:t>60</w:t>
      </w:r>
      <w:r w:rsidRPr="00C831E7">
        <w:tab/>
        <w:t>1</w:t>
      </w:r>
      <w:r w:rsidR="00E410D1">
        <w:t>5</w:t>
      </w:r>
    </w:p>
    <w:p w14:paraId="411E08E3" w14:textId="7A774C10" w:rsidR="00C15D22" w:rsidRPr="00C831E7" w:rsidRDefault="00C15D22"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C831E7">
        <w:tab/>
      </w:r>
      <w:r w:rsidRPr="00C831E7">
        <w:tab/>
        <w:t>G.</w:t>
      </w:r>
      <w:r w:rsidRPr="00C831E7">
        <w:tab/>
      </w:r>
      <w:r w:rsidR="00D61259" w:rsidRPr="00C831E7">
        <w:t>Children left in cars</w:t>
      </w:r>
      <w:r w:rsidRPr="00C831E7">
        <w:tab/>
      </w:r>
      <w:r w:rsidR="0063044C" w:rsidRPr="00C831E7">
        <w:tab/>
      </w:r>
      <w:r w:rsidR="00E61155" w:rsidRPr="00C831E7">
        <w:t>61</w:t>
      </w:r>
      <w:r w:rsidR="0063044C" w:rsidRPr="00C831E7">
        <w:tab/>
        <w:t>1</w:t>
      </w:r>
      <w:r w:rsidR="00EB59FC">
        <w:t>5</w:t>
      </w:r>
    </w:p>
    <w:p w14:paraId="3136BF9E" w14:textId="242C0C42" w:rsidR="00D61259" w:rsidRPr="00C831E7" w:rsidRDefault="00D61259"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C831E7">
        <w:tab/>
      </w:r>
      <w:r w:rsidRPr="00C831E7">
        <w:tab/>
        <w:t>H.</w:t>
      </w:r>
      <w:r w:rsidRPr="00C831E7">
        <w:tab/>
        <w:t>Priorities of work by GRSP</w:t>
      </w:r>
      <w:r w:rsidRPr="00C831E7">
        <w:tab/>
      </w:r>
      <w:r w:rsidR="00E61155" w:rsidRPr="00C831E7">
        <w:tab/>
        <w:t>62</w:t>
      </w:r>
      <w:r w:rsidR="00E61155" w:rsidRPr="00C831E7">
        <w:tab/>
        <w:t>1</w:t>
      </w:r>
      <w:r w:rsidR="00EB59FC">
        <w:t>5</w:t>
      </w:r>
    </w:p>
    <w:p w14:paraId="232A7EA1" w14:textId="2FB23256" w:rsidR="00C15D22" w:rsidRPr="00C831E7" w:rsidRDefault="00C15D22"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C831E7">
        <w:tab/>
      </w:r>
      <w:r w:rsidRPr="00C831E7">
        <w:tab/>
      </w:r>
      <w:r w:rsidR="00D61259" w:rsidRPr="00C831E7">
        <w:t>I</w:t>
      </w:r>
      <w:r w:rsidRPr="00C831E7">
        <w:t>.</w:t>
      </w:r>
      <w:r w:rsidRPr="00C831E7">
        <w:tab/>
        <w:t>Tributes</w:t>
      </w:r>
      <w:r w:rsidRPr="00C831E7">
        <w:tab/>
      </w:r>
      <w:r w:rsidR="0063044C" w:rsidRPr="00C831E7">
        <w:tab/>
        <w:t>6</w:t>
      </w:r>
      <w:r w:rsidR="00E61155" w:rsidRPr="00C831E7">
        <w:t>3</w:t>
      </w:r>
      <w:r w:rsidR="00241B7F" w:rsidRPr="00C831E7">
        <w:t>–</w:t>
      </w:r>
      <w:r w:rsidR="00E61155" w:rsidRPr="00C831E7">
        <w:t>64</w:t>
      </w:r>
      <w:r w:rsidR="0063044C" w:rsidRPr="00C831E7">
        <w:tab/>
        <w:t>1</w:t>
      </w:r>
      <w:r w:rsidR="00EB59FC">
        <w:t>5</w:t>
      </w:r>
    </w:p>
    <w:p w14:paraId="26DC5A07" w14:textId="11A4AC56" w:rsidR="00E054BA" w:rsidRPr="00C831E7" w:rsidRDefault="00B256EC"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C831E7">
        <w:tab/>
      </w:r>
      <w:r w:rsidR="00B8685A" w:rsidRPr="00C831E7">
        <w:t>X</w:t>
      </w:r>
      <w:r w:rsidR="00831612" w:rsidRPr="00C831E7">
        <w:t>X</w:t>
      </w:r>
      <w:r w:rsidR="00014B1E" w:rsidRPr="00C831E7">
        <w:t>X</w:t>
      </w:r>
      <w:r w:rsidR="00D61259" w:rsidRPr="00C831E7">
        <w:t>IV</w:t>
      </w:r>
      <w:r w:rsidR="00831612" w:rsidRPr="00C831E7">
        <w:t>.</w:t>
      </w:r>
      <w:r w:rsidR="00831612" w:rsidRPr="00C831E7">
        <w:tab/>
        <w:t>Provisional agenda for the next session</w:t>
      </w:r>
      <w:r w:rsidR="00B57E4B" w:rsidRPr="00C831E7">
        <w:t xml:space="preserve"> (agenda item</w:t>
      </w:r>
      <w:r w:rsidR="00014B1E" w:rsidRPr="00C831E7">
        <w:t xml:space="preserve"> </w:t>
      </w:r>
      <w:r w:rsidR="00413636" w:rsidRPr="00C831E7">
        <w:t>33</w:t>
      </w:r>
      <w:r w:rsidR="00B57E4B" w:rsidRPr="00C831E7">
        <w:t>)</w:t>
      </w:r>
      <w:r w:rsidR="00831612" w:rsidRPr="00C831E7">
        <w:tab/>
      </w:r>
      <w:r w:rsidR="0037688C" w:rsidRPr="00C831E7">
        <w:tab/>
      </w:r>
      <w:r w:rsidR="006850BD" w:rsidRPr="00C831E7">
        <w:t>6</w:t>
      </w:r>
      <w:r w:rsidR="00E61155" w:rsidRPr="00C831E7">
        <w:t>5</w:t>
      </w:r>
      <w:r w:rsidR="0037688C" w:rsidRPr="00C831E7">
        <w:tab/>
      </w:r>
      <w:r w:rsidR="00073CEF" w:rsidRPr="00C831E7">
        <w:t>1</w:t>
      </w:r>
      <w:r w:rsidR="00EB59FC">
        <w:t>5</w:t>
      </w:r>
    </w:p>
    <w:p w14:paraId="6E768DD1" w14:textId="77777777" w:rsidR="00943D37" w:rsidRPr="00C831E7"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C831E7">
        <w:rPr>
          <w:sz w:val="24"/>
          <w:szCs w:val="24"/>
        </w:rPr>
        <w:t>Annexes</w:t>
      </w:r>
    </w:p>
    <w:p w14:paraId="552B6B82" w14:textId="006C551E" w:rsidR="000828AC" w:rsidRPr="00C831E7"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C831E7">
        <w:tab/>
        <w:t>I.</w:t>
      </w:r>
      <w:r w:rsidRPr="00C831E7">
        <w:tab/>
        <w:t>Lis</w:t>
      </w:r>
      <w:r w:rsidR="004C0238" w:rsidRPr="00C831E7">
        <w:t>t of informal documents</w:t>
      </w:r>
      <w:r w:rsidR="00014B1E" w:rsidRPr="00C831E7">
        <w:t xml:space="preserve"> (GRSP-6</w:t>
      </w:r>
      <w:r w:rsidR="00413636" w:rsidRPr="00C831E7">
        <w:t>6</w:t>
      </w:r>
      <w:r w:rsidRPr="00C831E7">
        <w:t xml:space="preserve">-…) </w:t>
      </w:r>
      <w:r w:rsidR="00EC11DC" w:rsidRPr="00C831E7">
        <w:t xml:space="preserve">distributed without an official </w:t>
      </w:r>
      <w:r w:rsidRPr="00C831E7">
        <w:t xml:space="preserve">symbol during the session </w:t>
      </w:r>
      <w:r w:rsidR="00EB7BA4" w:rsidRPr="00C831E7">
        <w:tab/>
      </w:r>
      <w:r w:rsidR="00EB7BA4" w:rsidRPr="00C831E7">
        <w:tab/>
      </w:r>
      <w:r w:rsidR="006850BD" w:rsidRPr="00C831E7">
        <w:t>1</w:t>
      </w:r>
      <w:r w:rsidR="00EB59FC">
        <w:t>7</w:t>
      </w:r>
    </w:p>
    <w:p w14:paraId="3B65EF92" w14:textId="35883EBA" w:rsidR="00FD6375" w:rsidRPr="00C831E7" w:rsidRDefault="00B62AB2" w:rsidP="00F23C46">
      <w:pPr>
        <w:tabs>
          <w:tab w:val="right" w:pos="850"/>
          <w:tab w:val="left" w:pos="1134"/>
          <w:tab w:val="left" w:pos="1559"/>
          <w:tab w:val="left" w:pos="1984"/>
          <w:tab w:val="left" w:leader="dot" w:pos="8900"/>
          <w:tab w:val="right" w:pos="9600"/>
        </w:tabs>
        <w:spacing w:after="120" w:line="240" w:lineRule="auto"/>
        <w:ind w:left="1134" w:right="1139" w:hanging="1134"/>
      </w:pPr>
      <w:r w:rsidRPr="00C831E7">
        <w:tab/>
        <w:t>I</w:t>
      </w:r>
      <w:r w:rsidR="008A3EFE" w:rsidRPr="00C831E7">
        <w:t>I</w:t>
      </w:r>
      <w:r w:rsidR="00A13A7C" w:rsidRPr="00C831E7">
        <w:t>.</w:t>
      </w:r>
      <w:r w:rsidR="00A13A7C" w:rsidRPr="00C831E7">
        <w:tab/>
      </w:r>
      <w:r w:rsidR="00571BFC" w:rsidRPr="00C831E7">
        <w:t>Draft a</w:t>
      </w:r>
      <w:r w:rsidR="00F23C46" w:rsidRPr="00C831E7">
        <w:t xml:space="preserve">mendments to UN Regulation No. </w:t>
      </w:r>
      <w:r w:rsidR="007D45B7" w:rsidRPr="00C831E7">
        <w:t>1</w:t>
      </w:r>
      <w:r w:rsidR="00F23C46" w:rsidRPr="00C831E7">
        <w:t>4 (</w:t>
      </w:r>
      <w:r w:rsidR="007D45B7" w:rsidRPr="00C831E7">
        <w:t>Safety-belt anchorages</w:t>
      </w:r>
      <w:r w:rsidR="00571BFC" w:rsidRPr="00C831E7">
        <w:t>)</w:t>
      </w:r>
      <w:r w:rsidR="00A13A7C" w:rsidRPr="00C831E7">
        <w:tab/>
      </w:r>
      <w:r w:rsidR="00A13A7C" w:rsidRPr="00C831E7">
        <w:tab/>
      </w:r>
      <w:r w:rsidR="00571BFC" w:rsidRPr="00C831E7">
        <w:t>2</w:t>
      </w:r>
      <w:r w:rsidR="00EB59FC">
        <w:t>0</w:t>
      </w:r>
    </w:p>
    <w:p w14:paraId="50A47620" w14:textId="61453189" w:rsidR="000D6EDE" w:rsidRPr="00C831E7" w:rsidRDefault="00CA141B"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C831E7">
        <w:rPr>
          <w:color w:val="FF0000"/>
        </w:rPr>
        <w:tab/>
      </w:r>
      <w:r w:rsidR="00270E49" w:rsidRPr="00C831E7">
        <w:t>III</w:t>
      </w:r>
      <w:r w:rsidR="000D6EDE" w:rsidRPr="00C831E7">
        <w:t>.</w:t>
      </w:r>
      <w:r w:rsidR="000D6EDE" w:rsidRPr="00C831E7">
        <w:tab/>
      </w:r>
      <w:r w:rsidR="00571BFC" w:rsidRPr="00C831E7">
        <w:t xml:space="preserve">Draft amendments to </w:t>
      </w:r>
      <w:r w:rsidR="008A3EFE" w:rsidRPr="00C831E7">
        <w:t xml:space="preserve">UN Regulation No. </w:t>
      </w:r>
      <w:r w:rsidR="007D45B7" w:rsidRPr="00C831E7">
        <w:t>22</w:t>
      </w:r>
      <w:r w:rsidR="008A3EFE" w:rsidRPr="00C831E7">
        <w:t xml:space="preserve"> (</w:t>
      </w:r>
      <w:r w:rsidR="007D45B7" w:rsidRPr="00C831E7">
        <w:t>Protective helmets</w:t>
      </w:r>
      <w:r w:rsidR="008A3EFE" w:rsidRPr="00C831E7">
        <w:t>)</w:t>
      </w:r>
      <w:r w:rsidR="000D6EDE" w:rsidRPr="00C831E7">
        <w:tab/>
      </w:r>
      <w:r w:rsidR="000D6EDE" w:rsidRPr="00C831E7">
        <w:tab/>
      </w:r>
      <w:r w:rsidR="006850BD" w:rsidRPr="00C831E7">
        <w:t>2</w:t>
      </w:r>
      <w:r w:rsidR="00EB59FC">
        <w:t>1</w:t>
      </w:r>
    </w:p>
    <w:p w14:paraId="50548B68" w14:textId="1C817A11" w:rsidR="000042B1" w:rsidRPr="00C831E7" w:rsidRDefault="000042B1"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C831E7">
        <w:tab/>
      </w:r>
      <w:r w:rsidR="00270E49" w:rsidRPr="00C831E7">
        <w:t>I</w:t>
      </w:r>
      <w:r w:rsidRPr="00C831E7">
        <w:t>V.</w:t>
      </w:r>
      <w:r w:rsidRPr="00C831E7">
        <w:tab/>
        <w:t xml:space="preserve">Draft amendments to </w:t>
      </w:r>
      <w:r w:rsidR="008A3EFE" w:rsidRPr="00C831E7">
        <w:t xml:space="preserve">UN Regulation No. </w:t>
      </w:r>
      <w:r w:rsidR="007D45B7" w:rsidRPr="00C831E7">
        <w:t>42</w:t>
      </w:r>
      <w:r w:rsidR="008A3EFE" w:rsidRPr="00C831E7">
        <w:t xml:space="preserve"> (</w:t>
      </w:r>
      <w:r w:rsidR="007D45B7" w:rsidRPr="00C831E7">
        <w:t>Front and rear protection devices</w:t>
      </w:r>
      <w:r w:rsidR="008A3EFE" w:rsidRPr="00C831E7">
        <w:t>)</w:t>
      </w:r>
      <w:r w:rsidRPr="00C831E7">
        <w:tab/>
      </w:r>
      <w:r w:rsidRPr="00C831E7">
        <w:tab/>
      </w:r>
      <w:r w:rsidR="00EB59FC">
        <w:t>29</w:t>
      </w:r>
    </w:p>
    <w:p w14:paraId="6F72475D" w14:textId="34D2622A" w:rsidR="007D45B7" w:rsidRPr="00C831E7" w:rsidRDefault="007D45B7"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C831E7">
        <w:tab/>
        <w:t>V.</w:t>
      </w:r>
      <w:r w:rsidRPr="00C831E7">
        <w:tab/>
        <w:t>Draft amendments to UN Regulation No. 44 (Child Restraint Systems)</w:t>
      </w:r>
      <w:r w:rsidRPr="00C831E7">
        <w:tab/>
      </w:r>
      <w:r w:rsidRPr="00C831E7">
        <w:tab/>
      </w:r>
      <w:r w:rsidR="00D860E4" w:rsidRPr="00C831E7">
        <w:t>3</w:t>
      </w:r>
      <w:r w:rsidR="00EB59FC">
        <w:t>0</w:t>
      </w:r>
    </w:p>
    <w:p w14:paraId="546BF47F" w14:textId="30B8C304" w:rsidR="008A3EFE" w:rsidRPr="00C831E7" w:rsidRDefault="008A3EF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C831E7">
        <w:lastRenderedPageBreak/>
        <w:tab/>
        <w:t>VI.</w:t>
      </w:r>
      <w:r w:rsidRPr="00C831E7">
        <w:tab/>
        <w:t xml:space="preserve">Draft amendments to UN Regulation No. </w:t>
      </w:r>
      <w:r w:rsidR="007D45B7" w:rsidRPr="00C831E7">
        <w:t>94</w:t>
      </w:r>
      <w:r w:rsidRPr="00C831E7">
        <w:t xml:space="preserve"> (</w:t>
      </w:r>
      <w:r w:rsidR="007D45B7" w:rsidRPr="00C831E7">
        <w:t xml:space="preserve">Frontal </w:t>
      </w:r>
      <w:r w:rsidR="003B7DC9">
        <w:t>collision</w:t>
      </w:r>
      <w:r w:rsidRPr="00C831E7">
        <w:t>)</w:t>
      </w:r>
      <w:r w:rsidRPr="00C831E7">
        <w:tab/>
      </w:r>
      <w:r w:rsidR="0063044C" w:rsidRPr="00C831E7">
        <w:tab/>
      </w:r>
      <w:r w:rsidR="007D45B7" w:rsidRPr="00C831E7">
        <w:t>3</w:t>
      </w:r>
      <w:r w:rsidR="00EB59FC">
        <w:t>1</w:t>
      </w:r>
    </w:p>
    <w:p w14:paraId="13FCADD1" w14:textId="1226872A" w:rsidR="008A3EFE" w:rsidRPr="00C831E7" w:rsidRDefault="008A3EF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C831E7">
        <w:tab/>
        <w:t>VII.</w:t>
      </w:r>
      <w:r w:rsidRPr="00C831E7">
        <w:tab/>
      </w:r>
      <w:r w:rsidR="007D45B7" w:rsidRPr="00C831E7">
        <w:t xml:space="preserve">Draft amendments to UN Regulation No. 95 (Lateral </w:t>
      </w:r>
      <w:r w:rsidR="003B7DC9">
        <w:t>collision</w:t>
      </w:r>
      <w:r w:rsidR="007D45B7" w:rsidRPr="00C831E7">
        <w:t>)</w:t>
      </w:r>
      <w:r w:rsidRPr="00C831E7">
        <w:tab/>
      </w:r>
      <w:r w:rsidRPr="00C831E7">
        <w:tab/>
      </w:r>
      <w:r w:rsidR="007D45B7" w:rsidRPr="00C831E7">
        <w:t>3</w:t>
      </w:r>
      <w:r w:rsidR="00EB59FC">
        <w:t>2</w:t>
      </w:r>
    </w:p>
    <w:p w14:paraId="6090992C" w14:textId="305A6431" w:rsidR="007D45B7" w:rsidRPr="00C831E7" w:rsidRDefault="007D45B7" w:rsidP="00094B0B">
      <w:pPr>
        <w:tabs>
          <w:tab w:val="right" w:pos="850"/>
          <w:tab w:val="left" w:pos="1134"/>
          <w:tab w:val="left" w:pos="1559"/>
          <w:tab w:val="left" w:pos="1984"/>
          <w:tab w:val="left" w:leader="dot" w:pos="8900"/>
          <w:tab w:val="right" w:pos="9600"/>
        </w:tabs>
        <w:spacing w:after="120" w:line="240" w:lineRule="auto"/>
        <w:ind w:left="1134" w:right="739" w:hanging="1134"/>
      </w:pPr>
      <w:r w:rsidRPr="00C831E7">
        <w:tab/>
      </w:r>
      <w:r w:rsidR="00270E49" w:rsidRPr="00C831E7">
        <w:t>VIII</w:t>
      </w:r>
      <w:r w:rsidRPr="00C831E7">
        <w:t>.</w:t>
      </w:r>
      <w:r w:rsidRPr="00C831E7">
        <w:tab/>
        <w:t>Draft amendments to UN Regulation No. 129 (Enhanced Child Restraint Systems)</w:t>
      </w:r>
      <w:r w:rsidRPr="00C831E7">
        <w:tab/>
      </w:r>
      <w:r w:rsidRPr="00C831E7">
        <w:tab/>
        <w:t>3</w:t>
      </w:r>
      <w:r w:rsidR="00EB59FC">
        <w:t>3</w:t>
      </w:r>
    </w:p>
    <w:p w14:paraId="5E1961C1" w14:textId="3C3ADC88" w:rsidR="0048732D" w:rsidRPr="00C831E7" w:rsidRDefault="00F86A35" w:rsidP="0048732D">
      <w:pPr>
        <w:tabs>
          <w:tab w:val="right" w:pos="850"/>
          <w:tab w:val="left" w:pos="1134"/>
          <w:tab w:val="left" w:pos="1559"/>
          <w:tab w:val="left" w:pos="1984"/>
          <w:tab w:val="left" w:leader="dot" w:pos="8900"/>
          <w:tab w:val="right" w:pos="9600"/>
        </w:tabs>
        <w:spacing w:after="120" w:line="240" w:lineRule="auto"/>
        <w:ind w:left="1134" w:right="739" w:hanging="1134"/>
      </w:pPr>
      <w:r w:rsidRPr="00C831E7">
        <w:tab/>
      </w:r>
      <w:r w:rsidR="00270E49" w:rsidRPr="00C831E7">
        <w:t>I</w:t>
      </w:r>
      <w:r w:rsidR="007D45B7" w:rsidRPr="00C831E7">
        <w:t>X</w:t>
      </w:r>
      <w:r w:rsidR="00FD6375" w:rsidRPr="00C831E7">
        <w:t>.</w:t>
      </w:r>
      <w:r w:rsidR="00FD6375" w:rsidRPr="00C831E7">
        <w:tab/>
      </w:r>
      <w:r w:rsidR="00200B7B" w:rsidRPr="00C831E7">
        <w:t>List of GRSP informal working groups</w:t>
      </w:r>
      <w:r w:rsidR="00200B7B" w:rsidRPr="00C831E7">
        <w:tab/>
      </w:r>
      <w:r w:rsidR="00200B7B" w:rsidRPr="00C831E7">
        <w:tab/>
      </w:r>
      <w:r w:rsidR="007D45B7" w:rsidRPr="00C831E7">
        <w:t>3</w:t>
      </w:r>
      <w:r w:rsidR="00EB59FC">
        <w:t>7</w:t>
      </w:r>
    </w:p>
    <w:p w14:paraId="5F2F78B7" w14:textId="197F088C" w:rsidR="008A0E42" w:rsidRDefault="008A0E42" w:rsidP="0048732D">
      <w:pPr>
        <w:pStyle w:val="HChG"/>
        <w:keepNext w:val="0"/>
        <w:keepLines w:val="0"/>
        <w:numPr>
          <w:ilvl w:val="0"/>
          <w:numId w:val="21"/>
        </w:numPr>
        <w:spacing w:before="240"/>
      </w:pPr>
      <w:bookmarkStart w:id="2" w:name="_Hlk29548514"/>
      <w:r w:rsidRPr="00C831E7">
        <w:t>Attendance</w:t>
      </w:r>
    </w:p>
    <w:p w14:paraId="3B36FA6B" w14:textId="163438A7" w:rsidR="005407B1" w:rsidRPr="00C831E7" w:rsidRDefault="005407B1" w:rsidP="004A1B7C">
      <w:pPr>
        <w:pStyle w:val="SingleTxtG"/>
      </w:pPr>
      <w:r w:rsidRPr="00C831E7">
        <w:t>1.</w:t>
      </w:r>
      <w:r w:rsidRPr="00C831E7">
        <w:tab/>
      </w:r>
      <w:r w:rsidR="004B5251" w:rsidRPr="00C831E7">
        <w:t xml:space="preserve">The Working Party on </w:t>
      </w:r>
      <w:r w:rsidR="004B5251" w:rsidRPr="00C831E7">
        <w:rPr>
          <w:bCs/>
        </w:rPr>
        <w:t>Passive Safety</w:t>
      </w:r>
      <w:r w:rsidR="004B5251" w:rsidRPr="00C831E7">
        <w:t xml:space="preserve"> (GRSP) held its sixty</w:t>
      </w:r>
      <w:r w:rsidR="00870B93" w:rsidRPr="00C831E7">
        <w:t>-</w:t>
      </w:r>
      <w:r w:rsidR="00A63851" w:rsidRPr="00C831E7">
        <w:t>six</w:t>
      </w:r>
      <w:r w:rsidR="00870B93" w:rsidRPr="00C831E7">
        <w:t>th</w:t>
      </w:r>
      <w:r w:rsidR="00B31C43" w:rsidRPr="00C831E7">
        <w:t xml:space="preserve"> session in Geneva from 1</w:t>
      </w:r>
      <w:r w:rsidR="00A63851" w:rsidRPr="00C831E7">
        <w:t>0</w:t>
      </w:r>
      <w:r w:rsidR="00B31C43" w:rsidRPr="00C831E7">
        <w:t xml:space="preserve"> to 1</w:t>
      </w:r>
      <w:r w:rsidR="00A63851" w:rsidRPr="00C831E7">
        <w:t>3</w:t>
      </w:r>
      <w:r w:rsidR="00B31C43" w:rsidRPr="00C831E7">
        <w:t xml:space="preserve"> </w:t>
      </w:r>
      <w:r w:rsidR="00A63851" w:rsidRPr="00C831E7">
        <w:t>December</w:t>
      </w:r>
      <w:r w:rsidR="00B56A73" w:rsidRPr="00C831E7">
        <w:t xml:space="preserve"> </w:t>
      </w:r>
      <w:r w:rsidR="004B5251" w:rsidRPr="00C831E7">
        <w:t>201</w:t>
      </w:r>
      <w:r w:rsidR="00B56A73" w:rsidRPr="00C831E7">
        <w:t>9</w:t>
      </w:r>
      <w:r w:rsidR="00FE1542">
        <w:t xml:space="preserve">.  </w:t>
      </w:r>
      <w:r w:rsidR="004B5251" w:rsidRPr="00C831E7">
        <w:t>Mr.</w:t>
      </w:r>
      <w:r w:rsidR="006D3C80" w:rsidRPr="00C831E7">
        <w:t xml:space="preserve"> </w:t>
      </w:r>
      <w:r w:rsidR="00A63851" w:rsidRPr="00C831E7">
        <w:t>Martin Koubek</w:t>
      </w:r>
      <w:r w:rsidR="004B5251" w:rsidRPr="00C831E7">
        <w:t xml:space="preserve"> (</w:t>
      </w:r>
      <w:r w:rsidR="00A63851" w:rsidRPr="00C831E7">
        <w:t>United States of America</w:t>
      </w:r>
      <w:r w:rsidR="004B5251" w:rsidRPr="00C831E7">
        <w:t>)</w:t>
      </w:r>
      <w:r w:rsidR="00D71AFF" w:rsidRPr="00C831E7">
        <w:t xml:space="preserve"> </w:t>
      </w:r>
      <w:r w:rsidR="00FE1542">
        <w:t xml:space="preserve">chaired the session </w:t>
      </w:r>
      <w:r w:rsidR="00D71AFF" w:rsidRPr="00C831E7">
        <w:t>due to</w:t>
      </w:r>
      <w:r w:rsidR="00A63851" w:rsidRPr="00C831E7">
        <w:t xml:space="preserve"> </w:t>
      </w:r>
      <w:r w:rsidR="005F03B0">
        <w:t xml:space="preserve">the </w:t>
      </w:r>
      <w:r w:rsidR="00CF59FE">
        <w:t>s</w:t>
      </w:r>
      <w:r w:rsidR="00CF59FE" w:rsidRPr="00CF59FE">
        <w:t>eparation of the previous Chair, Mr. Nha Nguyen</w:t>
      </w:r>
      <w:r w:rsidR="00CF59FE">
        <w:t>,</w:t>
      </w:r>
      <w:r w:rsidR="00CF59FE" w:rsidRPr="00CF59FE">
        <w:t xml:space="preserve"> from the federal service in U.S. Department of Transportation</w:t>
      </w:r>
      <w:r w:rsidR="00FE1542">
        <w:t>,</w:t>
      </w:r>
      <w:r w:rsidR="00D71AFF" w:rsidRPr="00C831E7">
        <w:t xml:space="preserve"> in </w:t>
      </w:r>
      <w:r w:rsidR="00FE1542">
        <w:t xml:space="preserve">accordance </w:t>
      </w:r>
      <w:r w:rsidR="00D71AFF" w:rsidRPr="00C831E7">
        <w:t>with Rule 1</w:t>
      </w:r>
      <w:r w:rsidR="00A63851" w:rsidRPr="00C831E7">
        <w:t>4</w:t>
      </w:r>
      <w:r w:rsidR="00D71AFF" w:rsidRPr="00C831E7">
        <w:t xml:space="preserve"> of the Rules of Procedure </w:t>
      </w:r>
      <w:r w:rsidR="00A63851" w:rsidRPr="00C831E7">
        <w:t xml:space="preserve">of the Economic Commission for Europe </w:t>
      </w:r>
      <w:r w:rsidR="00D71AFF" w:rsidRPr="00C831E7">
        <w:t>(</w:t>
      </w:r>
      <w:r w:rsidR="00A63851" w:rsidRPr="00C831E7">
        <w:t>E/ECE/778/Rev.5</w:t>
      </w:r>
      <w:r w:rsidR="00D71AFF" w:rsidRPr="00C831E7">
        <w:t>)</w:t>
      </w:r>
      <w:r w:rsidR="004B5251" w:rsidRPr="00C831E7">
        <w:t>. Experts from the following countries participated in the work following Rule 1(a) of the Rules of Procedure of the World Forum for Harmonization of Vehicle Regulations (WP.29) (</w:t>
      </w:r>
      <w:r w:rsidR="0030147B" w:rsidRPr="00C831E7">
        <w:t>ECE/</w:t>
      </w:r>
      <w:r w:rsidR="004B5251" w:rsidRPr="00C831E7">
        <w:t>TRANS/WP.</w:t>
      </w:r>
      <w:r w:rsidR="0030147B" w:rsidRPr="00C831E7">
        <w:t>29/690/Rev.1</w:t>
      </w:r>
      <w:r w:rsidR="00870B93" w:rsidRPr="00C831E7">
        <w:t xml:space="preserve">): </w:t>
      </w:r>
      <w:r w:rsidR="007E379C" w:rsidRPr="00C831E7">
        <w:t xml:space="preserve">Belgium, </w:t>
      </w:r>
      <w:r w:rsidR="004B5251" w:rsidRPr="00C831E7">
        <w:t xml:space="preserve">Canada, China, </w:t>
      </w:r>
      <w:r w:rsidR="00D37BD2" w:rsidRPr="00C831E7">
        <w:t>Czech</w:t>
      </w:r>
      <w:r w:rsidR="002C4AD7">
        <w:t>ia</w:t>
      </w:r>
      <w:r w:rsidR="004B5251" w:rsidRPr="00C831E7">
        <w:t xml:space="preserve">, </w:t>
      </w:r>
      <w:r w:rsidR="00B201BC" w:rsidRPr="00C831E7">
        <w:t xml:space="preserve">Finland, </w:t>
      </w:r>
      <w:r w:rsidR="004B5251" w:rsidRPr="00C831E7">
        <w:t>France, Germany, India, Italy, Japan, Netherlands,</w:t>
      </w:r>
      <w:r w:rsidR="004B5251" w:rsidRPr="00C831E7">
        <w:rPr>
          <w:color w:val="FF0000"/>
        </w:rPr>
        <w:t xml:space="preserve"> </w:t>
      </w:r>
      <w:r w:rsidR="004B5251" w:rsidRPr="00C831E7">
        <w:t>Norway,</w:t>
      </w:r>
      <w:r w:rsidR="004B5251" w:rsidRPr="00C831E7">
        <w:rPr>
          <w:color w:val="FF0000"/>
        </w:rPr>
        <w:t xml:space="preserve"> </w:t>
      </w:r>
      <w:r w:rsidR="004B5251" w:rsidRPr="00C831E7">
        <w:t>Poland, Republic of Korea,</w:t>
      </w:r>
      <w:r w:rsidR="00D37BD2" w:rsidRPr="00C831E7">
        <w:t xml:space="preserve"> </w:t>
      </w:r>
      <w:r w:rsidR="004B5251" w:rsidRPr="00C831E7">
        <w:t>Russian Federation, South Africa, Spain, Sweden,</w:t>
      </w:r>
      <w:r w:rsidR="004B5251" w:rsidRPr="00C831E7">
        <w:rPr>
          <w:color w:val="FF0000"/>
        </w:rPr>
        <w:t xml:space="preserve"> </w:t>
      </w:r>
      <w:r w:rsidR="00AE1538" w:rsidRPr="00C831E7">
        <w:t>Switzerland</w:t>
      </w:r>
      <w:r w:rsidR="004A1B7C" w:rsidRPr="00C831E7">
        <w:t>, Turkey,</w:t>
      </w:r>
      <w:r w:rsidR="004B5251" w:rsidRPr="00C831E7">
        <w:t xml:space="preserve"> </w:t>
      </w:r>
      <w:r w:rsidR="00B56A73" w:rsidRPr="00C831E7">
        <w:t xml:space="preserve">United Kingdom of Great Britain and Northern Ireland </w:t>
      </w:r>
      <w:r w:rsidR="004B5251" w:rsidRPr="00C831E7">
        <w:t xml:space="preserve">and United States of America. </w:t>
      </w:r>
      <w:r w:rsidR="002C4AD7">
        <w:t>T</w:t>
      </w:r>
      <w:r w:rsidR="004B5251" w:rsidRPr="00C831E7">
        <w:t>he European Commission (EC) participated. Experts from the following non-governmental organizations participated: Consumers International</w:t>
      </w:r>
      <w:r w:rsidR="00E4429C" w:rsidRPr="00C831E7">
        <w:t xml:space="preserve"> (CI)</w:t>
      </w:r>
      <w:r w:rsidR="004B5251" w:rsidRPr="00C831E7">
        <w:t xml:space="preserve">, European Association of Automotive Suppliers (CLEPA), Federation International de l'Automobile (FIA), </w:t>
      </w:r>
      <w:r w:rsidR="00E4429C" w:rsidRPr="00C831E7">
        <w:t xml:space="preserve">Federation Internationale de Motocyclisme (FIM), </w:t>
      </w:r>
      <w:r w:rsidR="004B5251" w:rsidRPr="00C831E7">
        <w:t>Global New Car Assessment Programme (Global NCAP), International Motorcycle Manufacturers Association (IMMA)</w:t>
      </w:r>
      <w:r w:rsidR="004A1B7C" w:rsidRPr="00C831E7">
        <w:t xml:space="preserve"> and</w:t>
      </w:r>
      <w:r w:rsidR="004B5251" w:rsidRPr="00C831E7">
        <w:t xml:space="preserve"> International Organization of Motor Vehicle Manufacturers (OICA)</w:t>
      </w:r>
      <w:r w:rsidR="004A1B7C" w:rsidRPr="00C831E7">
        <w:t>.</w:t>
      </w:r>
    </w:p>
    <w:p w14:paraId="5C8D14A7" w14:textId="4CCEEAB0" w:rsidR="00E45FD8" w:rsidRPr="00C831E7" w:rsidRDefault="008A0E42" w:rsidP="00E45FD8">
      <w:pPr>
        <w:pStyle w:val="SingleTxtG"/>
        <w:spacing w:line="240" w:lineRule="auto"/>
      </w:pPr>
      <w:r w:rsidRPr="00C831E7">
        <w:t>2.</w:t>
      </w:r>
      <w:r w:rsidRPr="00C831E7">
        <w:tab/>
      </w:r>
      <w:r w:rsidR="00E45FD8" w:rsidRPr="00C831E7">
        <w:t>Annex I of this report lists the informal documents distributed during the session.</w:t>
      </w:r>
    </w:p>
    <w:p w14:paraId="585EC241" w14:textId="617582D4" w:rsidR="008A0E42" w:rsidRPr="00C831E7" w:rsidRDefault="0048732D" w:rsidP="00927405">
      <w:pPr>
        <w:pStyle w:val="HChG"/>
      </w:pPr>
      <w:r>
        <w:tab/>
      </w:r>
      <w:r w:rsidR="008A0E42" w:rsidRPr="00C831E7">
        <w:t>II.</w:t>
      </w:r>
      <w:r w:rsidR="008A0E42" w:rsidRPr="00C831E7">
        <w:tab/>
        <w:t>Adoption of the agenda (agenda item 1)</w:t>
      </w:r>
    </w:p>
    <w:p w14:paraId="464F1F3D" w14:textId="11935866" w:rsidR="00556270" w:rsidRPr="00C831E7" w:rsidRDefault="00556270" w:rsidP="00C55303">
      <w:pPr>
        <w:pStyle w:val="SingleTxtG"/>
        <w:spacing w:line="240" w:lineRule="auto"/>
        <w:ind w:left="2842" w:hanging="1708"/>
        <w:jc w:val="left"/>
      </w:pPr>
      <w:r w:rsidRPr="00C831E7">
        <w:rPr>
          <w:i/>
        </w:rPr>
        <w:t>Documentation</w:t>
      </w:r>
      <w:r w:rsidR="00543DA9" w:rsidRPr="00C831E7">
        <w:t>:</w:t>
      </w:r>
      <w:r w:rsidR="00543DA9" w:rsidRPr="00C831E7">
        <w:tab/>
        <w:t>ECE/TRANS/WP.29/GRS</w:t>
      </w:r>
      <w:r w:rsidR="00E3583D" w:rsidRPr="00C831E7">
        <w:t>P/201</w:t>
      </w:r>
      <w:r w:rsidR="004A254D" w:rsidRPr="00C831E7">
        <w:t>9</w:t>
      </w:r>
      <w:r w:rsidR="00EE5FA7" w:rsidRPr="00C831E7">
        <w:t>/</w:t>
      </w:r>
      <w:r w:rsidR="004A254D" w:rsidRPr="00C831E7">
        <w:t>1</w:t>
      </w:r>
      <w:r w:rsidR="0057741B" w:rsidRPr="00C831E7">
        <w:br/>
      </w:r>
      <w:r w:rsidR="00543DA9" w:rsidRPr="00C831E7">
        <w:t>Informal document</w:t>
      </w:r>
      <w:r w:rsidR="00FE09FC" w:rsidRPr="00C831E7">
        <w:t>s</w:t>
      </w:r>
      <w:r w:rsidR="00BB5EF2" w:rsidRPr="00C831E7">
        <w:t> GR</w:t>
      </w:r>
      <w:r w:rsidR="00086EE2" w:rsidRPr="00C831E7">
        <w:t>SP-6</w:t>
      </w:r>
      <w:r w:rsidR="003F6419" w:rsidRPr="00C831E7">
        <w:t>6</w:t>
      </w:r>
      <w:r w:rsidR="00082B6F" w:rsidRPr="00C831E7">
        <w:t>-</w:t>
      </w:r>
      <w:r w:rsidR="004A254D" w:rsidRPr="00C831E7">
        <w:t>0</w:t>
      </w:r>
      <w:r w:rsidR="00EC1108" w:rsidRPr="00C831E7">
        <w:t>1-Rev.1 and</w:t>
      </w:r>
      <w:r w:rsidR="00871483" w:rsidRPr="00C831E7">
        <w:t xml:space="preserve"> GRSP-6</w:t>
      </w:r>
      <w:r w:rsidR="00EC1108" w:rsidRPr="00C831E7">
        <w:t>6</w:t>
      </w:r>
      <w:r w:rsidR="00871483" w:rsidRPr="00C831E7">
        <w:t>-</w:t>
      </w:r>
      <w:r w:rsidR="00EC1108" w:rsidRPr="00C831E7">
        <w:t>1</w:t>
      </w:r>
      <w:r w:rsidR="004A254D" w:rsidRPr="00C831E7">
        <w:t>5</w:t>
      </w:r>
    </w:p>
    <w:p w14:paraId="646E4904" w14:textId="769DDD45" w:rsidR="00A02DB3" w:rsidRPr="00C831E7" w:rsidRDefault="00C61319" w:rsidP="000E5E7B">
      <w:pPr>
        <w:pStyle w:val="SingleTxtG"/>
        <w:spacing w:line="240" w:lineRule="auto"/>
      </w:pPr>
      <w:r w:rsidRPr="00C831E7">
        <w:t>3</w:t>
      </w:r>
      <w:r w:rsidR="00A02DB3" w:rsidRPr="00C831E7">
        <w:t>.</w:t>
      </w:r>
      <w:r w:rsidR="00A02DB3" w:rsidRPr="00C831E7">
        <w:tab/>
      </w:r>
      <w:r w:rsidR="0011207A" w:rsidRPr="00C831E7">
        <w:t>GRSP considered and adopted the a</w:t>
      </w:r>
      <w:r w:rsidR="00F520FB" w:rsidRPr="00C831E7">
        <w:t>genda (ECE/TRANS/WP.29/GRSP/201</w:t>
      </w:r>
      <w:r w:rsidR="004A254D" w:rsidRPr="00C831E7">
        <w:t>9</w:t>
      </w:r>
      <w:r w:rsidR="00EE5FA7" w:rsidRPr="00C831E7">
        <w:t>/</w:t>
      </w:r>
      <w:r w:rsidR="004A254D" w:rsidRPr="00C831E7">
        <w:t>1</w:t>
      </w:r>
      <w:r w:rsidR="009C5AE7" w:rsidRPr="00C831E7">
        <w:t>)</w:t>
      </w:r>
      <w:r w:rsidR="00871483" w:rsidRPr="00C831E7">
        <w:t xml:space="preserve"> proposed for the sixty-</w:t>
      </w:r>
      <w:r w:rsidR="00EC1108" w:rsidRPr="00C831E7">
        <w:t>six</w:t>
      </w:r>
      <w:r w:rsidR="004A254D" w:rsidRPr="00C831E7">
        <w:t>th</w:t>
      </w:r>
      <w:r w:rsidR="0011207A" w:rsidRPr="00C831E7">
        <w:t xml:space="preserve"> sess</w:t>
      </w:r>
      <w:r w:rsidR="0064473A" w:rsidRPr="00C831E7">
        <w:t>ion</w:t>
      </w:r>
      <w:r w:rsidR="00871483" w:rsidRPr="00C831E7">
        <w:t>,</w:t>
      </w:r>
      <w:r w:rsidR="0064473A" w:rsidRPr="00C831E7">
        <w:t xml:space="preserve"> </w:t>
      </w:r>
      <w:r w:rsidR="00293755">
        <w:t xml:space="preserve">the </w:t>
      </w:r>
      <w:r w:rsidR="0064473A" w:rsidRPr="00C831E7">
        <w:t>runnin</w:t>
      </w:r>
      <w:r w:rsidR="00871483" w:rsidRPr="00C831E7">
        <w:t>g order (GRSP-</w:t>
      </w:r>
      <w:r w:rsidR="005D54C3" w:rsidRPr="00C831E7">
        <w:t>6</w:t>
      </w:r>
      <w:r w:rsidR="00EC1108" w:rsidRPr="00C831E7">
        <w:t>6</w:t>
      </w:r>
      <w:r w:rsidR="005D54C3" w:rsidRPr="00C831E7">
        <w:t>-</w:t>
      </w:r>
      <w:r w:rsidR="004A254D" w:rsidRPr="00C831E7">
        <w:t>0</w:t>
      </w:r>
      <w:r w:rsidR="00EC1108" w:rsidRPr="00C831E7">
        <w:t>1-Rev.1</w:t>
      </w:r>
      <w:r w:rsidR="0011207A" w:rsidRPr="00C831E7">
        <w:t>)</w:t>
      </w:r>
      <w:r w:rsidR="005A221E" w:rsidRPr="00C831E7">
        <w:t xml:space="preserve"> and </w:t>
      </w:r>
      <w:r w:rsidR="00FE0061">
        <w:t xml:space="preserve">the </w:t>
      </w:r>
      <w:r w:rsidR="005A221E" w:rsidRPr="00C831E7">
        <w:t>annotations</w:t>
      </w:r>
      <w:r w:rsidR="00FE0061">
        <w:t xml:space="preserve"> </w:t>
      </w:r>
      <w:r w:rsidR="005A221E" w:rsidRPr="00C831E7">
        <w:t>(GRSP-6</w:t>
      </w:r>
      <w:r w:rsidR="00EC1108" w:rsidRPr="00C831E7">
        <w:t>6</w:t>
      </w:r>
      <w:r w:rsidR="005A221E" w:rsidRPr="00C831E7">
        <w:t>-</w:t>
      </w:r>
      <w:r w:rsidR="00EC1108" w:rsidRPr="00C831E7">
        <w:t>1</w:t>
      </w:r>
      <w:r w:rsidR="004A254D" w:rsidRPr="00C831E7">
        <w:t>5</w:t>
      </w:r>
      <w:r w:rsidR="005A221E" w:rsidRPr="00C831E7">
        <w:t>)</w:t>
      </w:r>
      <w:r w:rsidR="005D54C3" w:rsidRPr="00C831E7">
        <w:t xml:space="preserve">. </w:t>
      </w:r>
      <w:r w:rsidR="0011207A" w:rsidRPr="00C831E7">
        <w:t xml:space="preserve">GRSP informal working </w:t>
      </w:r>
      <w:r w:rsidR="008407E3" w:rsidRPr="00C831E7">
        <w:t xml:space="preserve">groups </w:t>
      </w:r>
      <w:r w:rsidR="003E08B4" w:rsidRPr="00C831E7">
        <w:t>are listed</w:t>
      </w:r>
      <w:r w:rsidR="005E5DAA" w:rsidRPr="00C831E7">
        <w:t xml:space="preserve"> </w:t>
      </w:r>
      <w:r w:rsidR="008407E3" w:rsidRPr="00C831E7">
        <w:t xml:space="preserve">in Annex </w:t>
      </w:r>
      <w:r w:rsidR="004A1750" w:rsidRPr="00C831E7">
        <w:t>I</w:t>
      </w:r>
      <w:r w:rsidR="004A1B7C" w:rsidRPr="00C831E7">
        <w:t>X</w:t>
      </w:r>
      <w:r w:rsidR="008F2E67" w:rsidRPr="00C831E7">
        <w:rPr>
          <w:color w:val="FF0000"/>
        </w:rPr>
        <w:t xml:space="preserve"> </w:t>
      </w:r>
      <w:r w:rsidR="008F2E67" w:rsidRPr="00C831E7">
        <w:t>of</w:t>
      </w:r>
      <w:r w:rsidR="0011207A" w:rsidRPr="00C831E7">
        <w:t xml:space="preserve"> this report.</w:t>
      </w:r>
    </w:p>
    <w:p w14:paraId="75F400D5" w14:textId="146F8818" w:rsidR="008A0E42" w:rsidRPr="00C831E7" w:rsidRDefault="007B34BE" w:rsidP="00927405">
      <w:pPr>
        <w:pStyle w:val="HChG"/>
      </w:pPr>
      <w:r w:rsidRPr="00C831E7">
        <w:tab/>
        <w:t>III.</w:t>
      </w:r>
      <w:r w:rsidRPr="00C831E7">
        <w:tab/>
      </w:r>
      <w:r w:rsidR="0023597B" w:rsidRPr="00C831E7">
        <w:t xml:space="preserve">UN </w:t>
      </w:r>
      <w:r w:rsidR="003E6587" w:rsidRPr="00C831E7">
        <w:t>Global Technical R</w:t>
      </w:r>
      <w:r w:rsidR="00BF3871" w:rsidRPr="00C831E7">
        <w:t>egulation No. 7 (Head restraints)</w:t>
      </w:r>
      <w:r w:rsidR="0014344B" w:rsidRPr="00C831E7">
        <w:t xml:space="preserve"> (agenda </w:t>
      </w:r>
      <w:r w:rsidR="00AD3336" w:rsidRPr="00C831E7">
        <w:t>item 2</w:t>
      </w:r>
      <w:r w:rsidR="008A0E42" w:rsidRPr="00C831E7">
        <w:t>)</w:t>
      </w:r>
    </w:p>
    <w:p w14:paraId="2CD0D82D" w14:textId="2D794B58" w:rsidR="00FE09FC" w:rsidRPr="00C831E7" w:rsidRDefault="00E338FD" w:rsidP="00FE09FC">
      <w:pPr>
        <w:pStyle w:val="SingleTxtG"/>
        <w:spacing w:line="240" w:lineRule="auto"/>
        <w:ind w:left="2842" w:hanging="1708"/>
        <w:jc w:val="left"/>
      </w:pPr>
      <w:r w:rsidRPr="00C831E7">
        <w:rPr>
          <w:i/>
        </w:rPr>
        <w:t>Documentation</w:t>
      </w:r>
      <w:r w:rsidRPr="00C831E7">
        <w:t>:</w:t>
      </w:r>
      <w:r w:rsidRPr="00C831E7">
        <w:tab/>
      </w:r>
      <w:r w:rsidR="00CA772C" w:rsidRPr="00C831E7">
        <w:t>ECE/TRANS/</w:t>
      </w:r>
      <w:r w:rsidR="00871483" w:rsidRPr="00C831E7">
        <w:t>WP.29/GRSP/201</w:t>
      </w:r>
      <w:r w:rsidR="00E227AE" w:rsidRPr="00C831E7">
        <w:t>9</w:t>
      </w:r>
      <w:r w:rsidR="00871483" w:rsidRPr="00C831E7">
        <w:t>/</w:t>
      </w:r>
      <w:r w:rsidR="00EC1108" w:rsidRPr="00C831E7">
        <w:t>20</w:t>
      </w:r>
      <w:r w:rsidR="00AA125A" w:rsidRPr="00C831E7">
        <w:br/>
        <w:t>ECE/TRANS/WP.29/GRSP/2019/</w:t>
      </w:r>
      <w:r w:rsidR="00EC1108" w:rsidRPr="00C831E7">
        <w:t>21</w:t>
      </w:r>
      <w:r w:rsidR="00AA125A" w:rsidRPr="00C831E7">
        <w:br/>
        <w:t>ECE/TRANS/WP.29/GRSP/2019/</w:t>
      </w:r>
      <w:r w:rsidR="00EC1108" w:rsidRPr="00C831E7">
        <w:t>26</w:t>
      </w:r>
      <w:r w:rsidR="00F2028C" w:rsidRPr="00C831E7">
        <w:br/>
        <w:t>ECE/TRANS/WP.29/AC.3/25/Rev.1</w:t>
      </w:r>
      <w:r w:rsidR="00FE09FC" w:rsidRPr="00C831E7">
        <w:br/>
        <w:t>Informal document</w:t>
      </w:r>
      <w:r w:rsidR="00327880" w:rsidRPr="00C831E7">
        <w:t xml:space="preserve"> GRSP-6</w:t>
      </w:r>
      <w:r w:rsidR="00D076D1" w:rsidRPr="00C831E7">
        <w:t>6</w:t>
      </w:r>
      <w:r w:rsidR="00327880" w:rsidRPr="00C831E7">
        <w:t>-</w:t>
      </w:r>
      <w:r w:rsidR="00B61B2D" w:rsidRPr="00C831E7">
        <w:t>4</w:t>
      </w:r>
      <w:r w:rsidR="00D076D1" w:rsidRPr="00C831E7">
        <w:t>1</w:t>
      </w:r>
    </w:p>
    <w:p w14:paraId="0A224C0F" w14:textId="78DFDC50" w:rsidR="007C294C" w:rsidRPr="00C831E7" w:rsidRDefault="00D74E3B" w:rsidP="007C294C">
      <w:pPr>
        <w:pStyle w:val="SingleTxtG"/>
        <w:spacing w:line="240" w:lineRule="auto"/>
      </w:pPr>
      <w:r w:rsidRPr="00C831E7">
        <w:t>4</w:t>
      </w:r>
      <w:r w:rsidR="0011207A" w:rsidRPr="00C831E7">
        <w:t>.</w:t>
      </w:r>
      <w:r w:rsidR="0011207A" w:rsidRPr="00C831E7">
        <w:tab/>
      </w:r>
      <w:r w:rsidR="00A5403B" w:rsidRPr="00C831E7">
        <w:t xml:space="preserve">The expert from </w:t>
      </w:r>
      <w:r w:rsidR="006623E5" w:rsidRPr="00C831E7">
        <w:t>Germany</w:t>
      </w:r>
      <w:r w:rsidR="00FE1542">
        <w:t>,</w:t>
      </w:r>
      <w:r w:rsidR="006623E5" w:rsidRPr="00C831E7">
        <w:t xml:space="preserve"> </w:t>
      </w:r>
      <w:r w:rsidR="005D4D01">
        <w:t xml:space="preserve">by way of </w:t>
      </w:r>
      <w:r w:rsidR="005A221E" w:rsidRPr="00C831E7">
        <w:t>GRSP-6</w:t>
      </w:r>
      <w:r w:rsidR="00EC6AF4" w:rsidRPr="00C831E7">
        <w:t>6</w:t>
      </w:r>
      <w:r w:rsidR="005A221E" w:rsidRPr="00C831E7">
        <w:t>-</w:t>
      </w:r>
      <w:r w:rsidR="00EC6AF4" w:rsidRPr="00C831E7">
        <w:t>41</w:t>
      </w:r>
      <w:r w:rsidR="0050634E" w:rsidRPr="00C831E7">
        <w:t xml:space="preserve"> </w:t>
      </w:r>
      <w:r w:rsidR="00A6302A" w:rsidRPr="00C831E7">
        <w:t>present</w:t>
      </w:r>
      <w:r w:rsidR="005D4D01">
        <w:t>ed</w:t>
      </w:r>
      <w:r w:rsidR="009C5AE7" w:rsidRPr="00C831E7">
        <w:t xml:space="preserve"> </w:t>
      </w:r>
      <w:r w:rsidR="0050634E" w:rsidRPr="00C831E7">
        <w:t xml:space="preserve">Amendment </w:t>
      </w:r>
      <w:r w:rsidR="008512C5" w:rsidRPr="00C831E7">
        <w:t>1</w:t>
      </w:r>
      <w:r w:rsidR="0050634E" w:rsidRPr="00C831E7">
        <w:t xml:space="preserve"> (</w:t>
      </w:r>
      <w:r w:rsidR="00B61B2D" w:rsidRPr="00C831E7">
        <w:t>ECE/TRANS/WP.29/GRSP/2019/</w:t>
      </w:r>
      <w:r w:rsidR="0092779E" w:rsidRPr="00C831E7">
        <w:t>2</w:t>
      </w:r>
      <w:r w:rsidR="005A7971" w:rsidRPr="00C831E7">
        <w:t>6</w:t>
      </w:r>
      <w:r w:rsidR="0050634E" w:rsidRPr="00C831E7">
        <w:t>) to UN GTR No. 7</w:t>
      </w:r>
      <w:r w:rsidR="00663E29" w:rsidRPr="00C831E7">
        <w:t xml:space="preserve"> </w:t>
      </w:r>
      <w:r w:rsidR="0050634E" w:rsidRPr="00C831E7">
        <w:t>(</w:t>
      </w:r>
      <w:r w:rsidR="00663E29" w:rsidRPr="00C831E7">
        <w:t>Phase 2 of the UN GTR on head restraints</w:t>
      </w:r>
      <w:r w:rsidR="00FE1542" w:rsidRPr="00C831E7">
        <w:t>)</w:t>
      </w:r>
      <w:r w:rsidR="00FE1542">
        <w:t xml:space="preserve"> that had been </w:t>
      </w:r>
      <w:r w:rsidR="0050634E" w:rsidRPr="00C831E7">
        <w:t xml:space="preserve">prepared </w:t>
      </w:r>
      <w:r w:rsidR="0092779E" w:rsidRPr="00C831E7">
        <w:t>by</w:t>
      </w:r>
      <w:r w:rsidR="0050634E" w:rsidRPr="00C831E7">
        <w:t xml:space="preserve"> the expert from Japan </w:t>
      </w:r>
      <w:r w:rsidR="0092779E" w:rsidRPr="00C831E7">
        <w:t>as technical sponsor of the informal working group</w:t>
      </w:r>
      <w:r w:rsidR="00A6302A" w:rsidRPr="00C831E7">
        <w:t xml:space="preserve"> (IWG)</w:t>
      </w:r>
      <w:r w:rsidR="0050634E" w:rsidRPr="00C831E7">
        <w:t>.</w:t>
      </w:r>
      <w:r w:rsidR="00A5403B" w:rsidRPr="00C831E7">
        <w:t xml:space="preserve"> </w:t>
      </w:r>
      <w:r w:rsidR="000A31C2" w:rsidRPr="00C831E7">
        <w:t xml:space="preserve">He explained that </w:t>
      </w:r>
      <w:r w:rsidR="00A257D9" w:rsidRPr="00C831E7">
        <w:t>the proposal</w:t>
      </w:r>
      <w:r w:rsidR="001A563D" w:rsidRPr="00C831E7">
        <w:t xml:space="preserve"> </w:t>
      </w:r>
      <w:r w:rsidR="009C5AE7" w:rsidRPr="00C831E7">
        <w:t>ha</w:t>
      </w:r>
      <w:r w:rsidR="007C294C" w:rsidRPr="00C831E7">
        <w:t>d</w:t>
      </w:r>
      <w:r w:rsidR="009C5AE7" w:rsidRPr="00C831E7">
        <w:t xml:space="preserve"> </w:t>
      </w:r>
      <w:r w:rsidR="005F03B0">
        <w:t>re</w:t>
      </w:r>
      <w:r w:rsidR="007C294C" w:rsidRPr="00C831E7">
        <w:t>solved</w:t>
      </w:r>
      <w:r w:rsidR="00B61B2D" w:rsidRPr="00C831E7">
        <w:t xml:space="preserve"> </w:t>
      </w:r>
      <w:r w:rsidR="007C294C" w:rsidRPr="00C831E7">
        <w:t>all</w:t>
      </w:r>
      <w:r w:rsidR="009C5AE7" w:rsidRPr="00C831E7">
        <w:t xml:space="preserve"> </w:t>
      </w:r>
      <w:r w:rsidR="00FE1542" w:rsidRPr="00C831E7">
        <w:t>the main issues</w:t>
      </w:r>
      <w:r w:rsidR="00FE1542">
        <w:t>, i.e.</w:t>
      </w:r>
      <w:r w:rsidR="00134825">
        <w:t>,</w:t>
      </w:r>
      <w:r w:rsidR="00FE1542" w:rsidRPr="00C831E7">
        <w:t xml:space="preserve"> </w:t>
      </w:r>
      <w:r w:rsidR="00FE1542">
        <w:t xml:space="preserve">in </w:t>
      </w:r>
      <w:r w:rsidR="00FE1542" w:rsidRPr="00C831E7">
        <w:t>square brackets</w:t>
      </w:r>
      <w:r w:rsidR="007C294C" w:rsidRPr="00C831E7">
        <w:t>: (a) text of the preamble, (b) text of the Regulation and (c) injury criteria</w:t>
      </w:r>
      <w:r w:rsidR="002B24D7" w:rsidRPr="00C831E7">
        <w:t xml:space="preserve">. </w:t>
      </w:r>
      <w:r w:rsidR="008512C5" w:rsidRPr="00C831E7">
        <w:t xml:space="preserve">He added that the proposal </w:t>
      </w:r>
      <w:r w:rsidR="00FE1542">
        <w:t xml:space="preserve">to </w:t>
      </w:r>
      <w:r w:rsidR="008512C5" w:rsidRPr="00C831E7">
        <w:t>inclu</w:t>
      </w:r>
      <w:r w:rsidR="00FE1542">
        <w:t>de</w:t>
      </w:r>
      <w:r w:rsidR="008512C5" w:rsidRPr="00C831E7">
        <w:t xml:space="preserve"> the </w:t>
      </w:r>
      <w:r w:rsidR="00290F21" w:rsidRPr="00C831E7">
        <w:t>Biomechanical Rear Impact Dummy (</w:t>
      </w:r>
      <w:r w:rsidR="00941C0F" w:rsidRPr="00C831E7">
        <w:t>BioRID</w:t>
      </w:r>
      <w:r w:rsidR="00290F21" w:rsidRPr="00C831E7">
        <w:t>)</w:t>
      </w:r>
      <w:r w:rsidR="00941C0F" w:rsidRPr="00C831E7">
        <w:t xml:space="preserve"> UN test tool in Mutual Resolution No. 1 </w:t>
      </w:r>
      <w:r w:rsidR="00FE1542">
        <w:t xml:space="preserve">(M.R.1) </w:t>
      </w:r>
      <w:r w:rsidR="00941C0F" w:rsidRPr="00C831E7">
        <w:t xml:space="preserve">was still </w:t>
      </w:r>
      <w:r w:rsidR="005F03B0">
        <w:t xml:space="preserve">in </w:t>
      </w:r>
      <w:r w:rsidR="00941C0F" w:rsidRPr="00C831E7">
        <w:t>final review</w:t>
      </w:r>
      <w:r w:rsidR="005F03B0">
        <w:t>,</w:t>
      </w:r>
      <w:r w:rsidR="00941C0F" w:rsidRPr="00C831E7">
        <w:t xml:space="preserve"> and that an agreement </w:t>
      </w:r>
      <w:r w:rsidR="005F03B0" w:rsidRPr="00C831E7">
        <w:t xml:space="preserve">was in progress </w:t>
      </w:r>
      <w:r w:rsidR="00941C0F" w:rsidRPr="00C831E7">
        <w:t xml:space="preserve">with the dummy manufacturer </w:t>
      </w:r>
      <w:r w:rsidR="00FE1542">
        <w:t xml:space="preserve">on </w:t>
      </w:r>
      <w:r w:rsidR="00941C0F" w:rsidRPr="00C831E7">
        <w:t>disclaim</w:t>
      </w:r>
      <w:r w:rsidR="00FE1542">
        <w:t>ing</w:t>
      </w:r>
      <w:r w:rsidR="00941C0F" w:rsidRPr="00C831E7">
        <w:t xml:space="preserve"> any copyright infringements. </w:t>
      </w:r>
      <w:r w:rsidR="008512C5" w:rsidRPr="00C831E7">
        <w:t>The expert from Japan introduced ECE/TRANS/WP.29/GRSP/2019/26</w:t>
      </w:r>
      <w:r w:rsidR="005F03B0">
        <w:t xml:space="preserve"> </w:t>
      </w:r>
      <w:r w:rsidR="00FE1542">
        <w:t xml:space="preserve">to </w:t>
      </w:r>
      <w:r w:rsidR="005F03B0" w:rsidRPr="00C831E7">
        <w:t xml:space="preserve">highlight </w:t>
      </w:r>
      <w:r w:rsidR="008512C5" w:rsidRPr="00C831E7">
        <w:t xml:space="preserve">the main issues </w:t>
      </w:r>
      <w:r w:rsidR="00FE1542">
        <w:t>re</w:t>
      </w:r>
      <w:r w:rsidR="008512C5" w:rsidRPr="00C831E7">
        <w:t xml:space="preserve">solved by IWG. </w:t>
      </w:r>
    </w:p>
    <w:p w14:paraId="5FA582D7" w14:textId="5D619C32" w:rsidR="00F2028C" w:rsidRPr="00C831E7" w:rsidRDefault="00AD3654" w:rsidP="004F6DEF">
      <w:pPr>
        <w:pStyle w:val="SingleTxtG"/>
      </w:pPr>
      <w:r w:rsidRPr="00C831E7">
        <w:t>5.</w:t>
      </w:r>
      <w:r w:rsidRPr="00C831E7">
        <w:tab/>
      </w:r>
      <w:r w:rsidR="005A7971" w:rsidRPr="00C831E7">
        <w:t xml:space="preserve">GRSP recommended </w:t>
      </w:r>
      <w:r w:rsidR="00FE1542">
        <w:t>that</w:t>
      </w:r>
      <w:r w:rsidR="00FE0061">
        <w:t xml:space="preserve"> (a) </w:t>
      </w:r>
      <w:r w:rsidR="005A7971" w:rsidRPr="00C831E7">
        <w:t>Amendment 1 to UN GTR No. 2 (ECE/TRANS/WP.29/GRSP/2019/26)</w:t>
      </w:r>
      <w:r w:rsidR="00FC01A8" w:rsidRPr="00C831E7">
        <w:t xml:space="preserve">, as amended </w:t>
      </w:r>
      <w:r w:rsidR="004A1750" w:rsidRPr="00C831E7">
        <w:t>below</w:t>
      </w:r>
      <w:r w:rsidR="00FE0061">
        <w:t xml:space="preserve">, (b) </w:t>
      </w:r>
      <w:r w:rsidR="005A7971" w:rsidRPr="00C831E7">
        <w:t xml:space="preserve">the final progress report </w:t>
      </w:r>
      <w:r w:rsidR="005A7971" w:rsidRPr="00C831E7">
        <w:lastRenderedPageBreak/>
        <w:t>(ECE/TRANS/WP.29/GRSP/2019/21)</w:t>
      </w:r>
      <w:r w:rsidR="00290F21" w:rsidRPr="00C831E7">
        <w:t>, not amended</w:t>
      </w:r>
      <w:r w:rsidR="005A7971" w:rsidRPr="00C831E7">
        <w:t xml:space="preserve"> and </w:t>
      </w:r>
      <w:r w:rsidR="00FE0061">
        <w:t xml:space="preserve">(c) </w:t>
      </w:r>
      <w:r w:rsidR="005A7971" w:rsidRPr="00C831E7">
        <w:t xml:space="preserve">the </w:t>
      </w:r>
      <w:r w:rsidR="00A6302A" w:rsidRPr="00C831E7">
        <w:t>a</w:t>
      </w:r>
      <w:r w:rsidR="005A7971" w:rsidRPr="00C831E7">
        <w:t xml:space="preserve">uthorization to develop the work </w:t>
      </w:r>
      <w:r w:rsidR="00F2028C" w:rsidRPr="00C831E7">
        <w:t>ECE/TRANS/WP.29/AC.3/25/Rev.1</w:t>
      </w:r>
      <w:r w:rsidR="00FE1542">
        <w:t xml:space="preserve"> be </w:t>
      </w:r>
      <w:r w:rsidR="00FE1542" w:rsidRPr="00C831E7">
        <w:t>establish</w:t>
      </w:r>
      <w:r w:rsidR="00FE1542">
        <w:t>ed</w:t>
      </w:r>
      <w:r w:rsidR="00FE1542" w:rsidRPr="00C831E7">
        <w:t xml:space="preserve"> </w:t>
      </w:r>
      <w:r w:rsidR="00F2028C" w:rsidRPr="00C831E7">
        <w:t xml:space="preserve">in the global registry. The secretariat was requested to submit </w:t>
      </w:r>
      <w:r w:rsidR="00FE0061">
        <w:t xml:space="preserve">the Amendment, report and authorization </w:t>
      </w:r>
      <w:r w:rsidR="00F2028C" w:rsidRPr="00C831E7">
        <w:t>to WP.29 and to the Executive Committee of the 1998 Agreement (AC.3) for consideration and vote at their June 2020 session as Amendment 1 to UN GTR No. 7.</w:t>
      </w:r>
      <w:r w:rsidR="0075219A" w:rsidRPr="00C831E7">
        <w:t xml:space="preserve"> GRSP also agreed to suspend </w:t>
      </w:r>
      <w:r w:rsidR="00A6302A" w:rsidRPr="00C831E7">
        <w:t>discussion</w:t>
      </w:r>
      <w:r w:rsidR="0075219A" w:rsidRPr="00C831E7">
        <w:t xml:space="preserve"> </w:t>
      </w:r>
      <w:r w:rsidR="00FE0061" w:rsidRPr="00C831E7">
        <w:t>o</w:t>
      </w:r>
      <w:r w:rsidR="00FE0061">
        <w:t>n</w:t>
      </w:r>
      <w:r w:rsidR="00FE0061" w:rsidRPr="00C831E7">
        <w:t xml:space="preserve"> </w:t>
      </w:r>
      <w:r w:rsidR="0075219A" w:rsidRPr="00C831E7">
        <w:t xml:space="preserve">ECE/TRANS/WP.29/GRSP/2019/20 </w:t>
      </w:r>
      <w:r w:rsidR="00FE0061">
        <w:t xml:space="preserve">since the subject was </w:t>
      </w:r>
      <w:r w:rsidR="0075219A" w:rsidRPr="00C831E7">
        <w:t xml:space="preserve">considered </w:t>
      </w:r>
      <w:r w:rsidR="00FE0061">
        <w:t xml:space="preserve">to not be in the </w:t>
      </w:r>
      <w:r w:rsidR="00FE0061" w:rsidRPr="00C831E7">
        <w:t xml:space="preserve">IWG </w:t>
      </w:r>
      <w:r w:rsidR="0075219A" w:rsidRPr="00C831E7">
        <w:t>mandate</w:t>
      </w:r>
      <w:r w:rsidR="00FE0061">
        <w:t>,</w:t>
      </w:r>
      <w:r w:rsidR="0075219A" w:rsidRPr="00C831E7">
        <w:t xml:space="preserve"> </w:t>
      </w:r>
      <w:r w:rsidR="00FE0061">
        <w:t xml:space="preserve">though </w:t>
      </w:r>
      <w:r w:rsidR="0075219A" w:rsidRPr="00C831E7">
        <w:t xml:space="preserve">future </w:t>
      </w:r>
      <w:r w:rsidR="00FE0061">
        <w:t xml:space="preserve">consideration would follow </w:t>
      </w:r>
      <w:r w:rsidR="0075219A" w:rsidRPr="00C831E7">
        <w:t xml:space="preserve">a new authorization to develop the work. </w:t>
      </w:r>
    </w:p>
    <w:p w14:paraId="2F0E16E0" w14:textId="31B622DE" w:rsidR="00270E49" w:rsidRPr="00C831E7" w:rsidRDefault="00270E49" w:rsidP="00270E49">
      <w:pPr>
        <w:pStyle w:val="SingleTxtG"/>
        <w:rPr>
          <w:i/>
          <w:iCs/>
        </w:rPr>
      </w:pPr>
      <w:r w:rsidRPr="00C831E7">
        <w:rPr>
          <w:i/>
          <w:iCs/>
        </w:rPr>
        <w:t>Annex 3, paragraph 2.1.1</w:t>
      </w:r>
      <w:r w:rsidRPr="00C831E7">
        <w:t>., shall be deleted</w:t>
      </w:r>
      <w:r w:rsidRPr="00C831E7">
        <w:rPr>
          <w:i/>
          <w:iCs/>
        </w:rPr>
        <w:t>.</w:t>
      </w:r>
    </w:p>
    <w:p w14:paraId="40F366A1" w14:textId="04B20F8C" w:rsidR="00731FCA" w:rsidRPr="00C831E7" w:rsidRDefault="00731FCA" w:rsidP="00F2028C">
      <w:pPr>
        <w:pStyle w:val="SingleTxtG"/>
      </w:pPr>
      <w:r w:rsidRPr="00C831E7">
        <w:t>6.</w:t>
      </w:r>
      <w:r w:rsidRPr="00C831E7">
        <w:tab/>
      </w:r>
      <w:r w:rsidR="00290F21" w:rsidRPr="00C831E7">
        <w:t>GRSP, agreed to resume consideration on this subject at its May 2020 session on the basis of a proposal of Addendum to M.R.1. to incorporate drawings, specifications and manual of the BioRID test tool. GRSP also agreed that consideration on this subject would have as a prerequisite that the dummy manufacturer provide the set of drawings for the test tool and agree to have the disclaimer on intellectual property rights removed from the drawings.</w:t>
      </w:r>
    </w:p>
    <w:p w14:paraId="2D55C915" w14:textId="77777777" w:rsidR="008A0E42" w:rsidRPr="00C831E7" w:rsidRDefault="008A0E42" w:rsidP="00094B0B">
      <w:pPr>
        <w:pStyle w:val="HChG"/>
        <w:keepNext w:val="0"/>
        <w:keepLines w:val="0"/>
        <w:spacing w:before="240"/>
      </w:pPr>
      <w:r w:rsidRPr="00C831E7">
        <w:tab/>
      </w:r>
      <w:r w:rsidR="00504C24" w:rsidRPr="00C831E7">
        <w:t>I</w:t>
      </w:r>
      <w:r w:rsidRPr="00C831E7">
        <w:t>V.</w:t>
      </w:r>
      <w:r w:rsidRPr="00C831E7">
        <w:tab/>
      </w:r>
      <w:r w:rsidR="0023597B" w:rsidRPr="00C831E7">
        <w:t>UN Global Technical R</w:t>
      </w:r>
      <w:r w:rsidR="006C1710" w:rsidRPr="00C831E7">
        <w:t>egulation No. 9 (Pedestrian safety)</w:t>
      </w:r>
      <w:r w:rsidR="00CC60D9" w:rsidRPr="00C831E7">
        <w:t xml:space="preserve"> (agenda </w:t>
      </w:r>
      <w:r w:rsidR="00AD3336" w:rsidRPr="00C831E7">
        <w:t>item 3</w:t>
      </w:r>
      <w:r w:rsidR="006C1710" w:rsidRPr="00C831E7">
        <w:t>)</w:t>
      </w:r>
    </w:p>
    <w:p w14:paraId="13698544" w14:textId="77777777" w:rsidR="00D344C9" w:rsidRPr="00C831E7" w:rsidRDefault="00B853AB" w:rsidP="00094B0B">
      <w:pPr>
        <w:pStyle w:val="H1G"/>
        <w:keepNext w:val="0"/>
        <w:keepLines w:val="0"/>
      </w:pPr>
      <w:r w:rsidRPr="00C831E7">
        <w:tab/>
        <w:t>A.</w:t>
      </w:r>
      <w:r w:rsidRPr="00C831E7">
        <w:tab/>
      </w:r>
      <w:r w:rsidR="00FA744A" w:rsidRPr="00C831E7">
        <w:t>Proposal for</w:t>
      </w:r>
      <w:r w:rsidR="0031343C" w:rsidRPr="00C831E7">
        <w:t xml:space="preserve"> Amendment 2</w:t>
      </w:r>
      <w:r w:rsidR="00FA744A" w:rsidRPr="00C831E7">
        <w:t xml:space="preserve"> </w:t>
      </w:r>
      <w:r w:rsidR="0031343C" w:rsidRPr="00C831E7">
        <w:t>(</w:t>
      </w:r>
      <w:r w:rsidR="00D8232B" w:rsidRPr="00C831E7">
        <w:t>Phase 2</w:t>
      </w:r>
      <w:r w:rsidR="0031343C" w:rsidRPr="00C831E7">
        <w:t>)</w:t>
      </w:r>
    </w:p>
    <w:p w14:paraId="4F0FEDC4" w14:textId="6EED0730" w:rsidR="00B853AB" w:rsidRPr="00C831E7" w:rsidRDefault="00D344C9" w:rsidP="00094B0B">
      <w:pPr>
        <w:pStyle w:val="SingleTxtG"/>
        <w:spacing w:line="240" w:lineRule="auto"/>
        <w:ind w:left="2842" w:hanging="1708"/>
        <w:jc w:val="left"/>
      </w:pPr>
      <w:r w:rsidRPr="00C831E7">
        <w:rPr>
          <w:i/>
        </w:rPr>
        <w:t>Documentation</w:t>
      </w:r>
      <w:r w:rsidRPr="00C831E7">
        <w:t>:</w:t>
      </w:r>
      <w:r w:rsidRPr="00C831E7">
        <w:tab/>
        <w:t>ECE/TRANS/WP.29/GRSP/2019/4</w:t>
      </w:r>
      <w:r w:rsidRPr="00C831E7">
        <w:br/>
        <w:t>Informal documents GRSP-65-01 and GRSP-65-02</w:t>
      </w:r>
    </w:p>
    <w:p w14:paraId="5BA43EC1" w14:textId="432D3B90" w:rsidR="006F3B4E" w:rsidRPr="00C831E7" w:rsidRDefault="00413DD5" w:rsidP="00D62FC7">
      <w:pPr>
        <w:pStyle w:val="SingleTxtG"/>
        <w:spacing w:line="240" w:lineRule="auto"/>
      </w:pPr>
      <w:r w:rsidRPr="00C831E7">
        <w:t>7</w:t>
      </w:r>
      <w:r w:rsidR="00756A02" w:rsidRPr="00C831E7">
        <w:t>.</w:t>
      </w:r>
      <w:r w:rsidR="00756A02" w:rsidRPr="00C831E7">
        <w:tab/>
      </w:r>
      <w:r w:rsidR="00786595" w:rsidRPr="00C831E7">
        <w:t xml:space="preserve">GRSP noted </w:t>
      </w:r>
      <w:r w:rsidR="006F3B4E" w:rsidRPr="00C831E7">
        <w:t xml:space="preserve">that </w:t>
      </w:r>
      <w:r w:rsidR="00786595" w:rsidRPr="00C831E7">
        <w:t>th</w:t>
      </w:r>
      <w:r w:rsidR="006F3B4E" w:rsidRPr="00C831E7">
        <w:t>e amendment to M.R.1</w:t>
      </w:r>
      <w:r w:rsidR="00FE0061">
        <w:t xml:space="preserve"> had been</w:t>
      </w:r>
      <w:r w:rsidR="006F3B4E" w:rsidRPr="00C831E7">
        <w:t xml:space="preserve"> </w:t>
      </w:r>
      <w:r w:rsidR="006F3B4E" w:rsidRPr="00D62FC7">
        <w:t>adopted</w:t>
      </w:r>
      <w:r w:rsidR="006F3B4E" w:rsidRPr="00C831E7">
        <w:t xml:space="preserve"> at the November 2019 session of WP.29 (see </w:t>
      </w:r>
      <w:r w:rsidR="00170D77" w:rsidRPr="00C831E7">
        <w:t>ECE/TRANS/W</w:t>
      </w:r>
      <w:r w:rsidR="00F6165D" w:rsidRPr="00C831E7">
        <w:t>P</w:t>
      </w:r>
      <w:r w:rsidR="00170D77" w:rsidRPr="00C831E7">
        <w:t>.29/1149 paras. 81 and 124)</w:t>
      </w:r>
      <w:r w:rsidR="00FE0061">
        <w:t>. N</w:t>
      </w:r>
      <w:r w:rsidR="00760279" w:rsidRPr="00C831E7">
        <w:t>ew Addendum 3</w:t>
      </w:r>
      <w:r w:rsidR="006F3B4E" w:rsidRPr="00C831E7">
        <w:t>,</w:t>
      </w:r>
      <w:r w:rsidR="005852FD" w:rsidRPr="00C831E7">
        <w:t xml:space="preserve"> (ECE/TRANS/WP.29/GRSP/2019/</w:t>
      </w:r>
      <w:r w:rsidR="006F3B4E" w:rsidRPr="00C831E7">
        <w:t>119</w:t>
      </w:r>
      <w:r w:rsidR="005852FD" w:rsidRPr="00C831E7">
        <w:t>)</w:t>
      </w:r>
      <w:r w:rsidR="00760279" w:rsidRPr="00C831E7">
        <w:t xml:space="preserve">, </w:t>
      </w:r>
      <w:r w:rsidR="00FE0061">
        <w:t xml:space="preserve">the </w:t>
      </w:r>
      <w:r w:rsidR="006F3B4E" w:rsidRPr="00C831E7">
        <w:t>related</w:t>
      </w:r>
      <w:r w:rsidR="00760279" w:rsidRPr="00C831E7">
        <w:t xml:space="preserve"> drawings</w:t>
      </w:r>
      <w:r w:rsidR="00FE0061">
        <w:t xml:space="preserve"> and </w:t>
      </w:r>
      <w:r w:rsidR="00760279" w:rsidRPr="00C831E7">
        <w:t>specifications</w:t>
      </w:r>
      <w:r w:rsidR="00FE0061">
        <w:t>,</w:t>
      </w:r>
      <w:r w:rsidR="00760279" w:rsidRPr="00C831E7">
        <w:t xml:space="preserve"> </w:t>
      </w:r>
      <w:r w:rsidR="005852FD" w:rsidRPr="00C831E7">
        <w:t xml:space="preserve">and the manual </w:t>
      </w:r>
      <w:r w:rsidR="00760279" w:rsidRPr="00C831E7">
        <w:t>of the Flex Pedestrian Legform Impactor (FlexPLI)</w:t>
      </w:r>
      <w:r w:rsidR="006F3B4E" w:rsidRPr="00C831E7">
        <w:t>, were available at</w:t>
      </w:r>
      <w:r w:rsidR="00C332C6">
        <w:t xml:space="preserve"> </w:t>
      </w:r>
      <w:hyperlink r:id="rId9" w:history="1">
        <w:r w:rsidR="00C332C6" w:rsidRPr="004F6DEF">
          <w:rPr>
            <w:rStyle w:val="Hyperlink"/>
          </w:rPr>
          <w:t>www.unece.org/trans/main/wp29/wp29wgs/wp29gen/wp29resolutions.html</w:t>
        </w:r>
      </w:hyperlink>
      <w:r w:rsidR="00C332C6">
        <w:t xml:space="preserve">. </w:t>
      </w:r>
      <w:r w:rsidR="006F3B4E" w:rsidRPr="00C831E7">
        <w:t xml:space="preserve">GRSP also endorsed the removal of any reference to the </w:t>
      </w:r>
      <w:r w:rsidR="00C332C6" w:rsidRPr="00C831E7">
        <w:t xml:space="preserve">FlexPLI </w:t>
      </w:r>
      <w:r w:rsidR="00170D77" w:rsidRPr="00C831E7">
        <w:t xml:space="preserve">manufacturer's </w:t>
      </w:r>
      <w:r w:rsidR="006F3B4E" w:rsidRPr="00C831E7">
        <w:t>trade name from the manual and requested experts to check the completeness of the above-mentioned drawings and specifications.</w:t>
      </w:r>
    </w:p>
    <w:p w14:paraId="3C6F69A5" w14:textId="03C8A12E" w:rsidR="00927405" w:rsidRPr="00C831E7" w:rsidRDefault="00927405" w:rsidP="00094B0B">
      <w:pPr>
        <w:pStyle w:val="H1G"/>
        <w:keepNext w:val="0"/>
        <w:keepLines w:val="0"/>
        <w:spacing w:before="240"/>
      </w:pPr>
      <w:r w:rsidRPr="00C831E7">
        <w:tab/>
      </w:r>
      <w:r w:rsidR="00B853AB" w:rsidRPr="00C831E7">
        <w:t>B</w:t>
      </w:r>
      <w:r w:rsidR="00AF0F91" w:rsidRPr="00C831E7">
        <w:t>.</w:t>
      </w:r>
      <w:r w:rsidR="00AF0F91" w:rsidRPr="00C831E7">
        <w:tab/>
        <w:t>Proposal for A</w:t>
      </w:r>
      <w:r w:rsidR="009211F5" w:rsidRPr="00C831E7">
        <w:t>mendme</w:t>
      </w:r>
      <w:r w:rsidR="00AF0F91" w:rsidRPr="00C831E7">
        <w:t>nt</w:t>
      </w:r>
      <w:r w:rsidR="009211F5" w:rsidRPr="00C831E7">
        <w:t xml:space="preserve"> </w:t>
      </w:r>
      <w:r w:rsidR="00AF0F91" w:rsidRPr="00C831E7">
        <w:t>3</w:t>
      </w:r>
    </w:p>
    <w:p w14:paraId="4C902481" w14:textId="28115826" w:rsidR="003E43B2" w:rsidRPr="00C831E7" w:rsidRDefault="00B853AB" w:rsidP="00094B0B">
      <w:pPr>
        <w:pStyle w:val="SingleTxtG"/>
        <w:spacing w:line="240" w:lineRule="auto"/>
        <w:ind w:left="2829" w:hanging="1695"/>
        <w:jc w:val="left"/>
      </w:pPr>
      <w:r w:rsidRPr="00C831E7">
        <w:rPr>
          <w:bCs/>
          <w:i/>
          <w:iCs/>
        </w:rPr>
        <w:t>Documentation:</w:t>
      </w:r>
      <w:r w:rsidRPr="00C831E7">
        <w:rPr>
          <w:bCs/>
          <w:i/>
          <w:iCs/>
        </w:rPr>
        <w:tab/>
      </w:r>
      <w:r w:rsidR="001F41EB" w:rsidRPr="00C831E7">
        <w:t>ECE/TRANS/WP.29/GRSP/2012/2</w:t>
      </w:r>
      <w:r w:rsidR="001F41EB" w:rsidRPr="00C831E7">
        <w:br/>
      </w:r>
      <w:r w:rsidR="00F5597B" w:rsidRPr="00C831E7">
        <w:t>ECE/TRANS/WP.29/GRSP/2014/5</w:t>
      </w:r>
      <w:r w:rsidR="002B4D1E" w:rsidRPr="00C831E7">
        <w:br/>
        <w:t>Informal document GRSP-65-17</w:t>
      </w:r>
    </w:p>
    <w:p w14:paraId="32FE4585" w14:textId="773031B7" w:rsidR="0004733F" w:rsidRPr="00C831E7" w:rsidRDefault="00413DD5" w:rsidP="004F6DEF">
      <w:pPr>
        <w:pStyle w:val="SingleTxtG"/>
        <w:spacing w:line="240" w:lineRule="auto"/>
      </w:pPr>
      <w:r w:rsidRPr="00C831E7">
        <w:t>8</w:t>
      </w:r>
      <w:r w:rsidR="00756A02" w:rsidRPr="00C831E7">
        <w:t>.</w:t>
      </w:r>
      <w:r w:rsidR="00756A02" w:rsidRPr="00C831E7">
        <w:tab/>
      </w:r>
      <w:r w:rsidR="00C332C6">
        <w:t>T</w:t>
      </w:r>
      <w:r w:rsidR="00C332C6" w:rsidRPr="00C831E7">
        <w:t xml:space="preserve">he </w:t>
      </w:r>
      <w:r w:rsidR="00AD74FD" w:rsidRPr="00C831E7">
        <w:t>expert from Germany</w:t>
      </w:r>
      <w:r w:rsidR="00E36409" w:rsidRPr="00C831E7">
        <w:t xml:space="preserve"> </w:t>
      </w:r>
      <w:r w:rsidR="00C332C6">
        <w:t xml:space="preserve">in </w:t>
      </w:r>
      <w:r w:rsidR="0004733F" w:rsidRPr="00C831E7">
        <w:t>GRSP-65-17</w:t>
      </w:r>
      <w:r w:rsidR="00C332C6">
        <w:t xml:space="preserve"> had indicated a </w:t>
      </w:r>
      <w:r w:rsidR="00C332C6" w:rsidRPr="00C831E7">
        <w:t xml:space="preserve">problem </w:t>
      </w:r>
      <w:r w:rsidR="00C332C6" w:rsidRPr="00C831E7" w:rsidDel="00C332C6">
        <w:t xml:space="preserve">to </w:t>
      </w:r>
      <w:r w:rsidR="00E36409" w:rsidRPr="00C831E7">
        <w:t>represent worst case scenarios</w:t>
      </w:r>
      <w:r w:rsidR="00C332C6">
        <w:t>,</w:t>
      </w:r>
      <w:r w:rsidR="00AD74FD" w:rsidRPr="00C831E7">
        <w:t xml:space="preserve"> </w:t>
      </w:r>
      <w:r w:rsidR="00E36409" w:rsidRPr="00C831E7">
        <w:t>due for example</w:t>
      </w:r>
      <w:r w:rsidR="00C332C6">
        <w:t>,</w:t>
      </w:r>
      <w:r w:rsidR="00E36409" w:rsidRPr="00C831E7">
        <w:t xml:space="preserve"> to different heights of the vehicle </w:t>
      </w:r>
      <w:r w:rsidR="00C332C6">
        <w:t xml:space="preserve">from </w:t>
      </w:r>
      <w:r w:rsidR="00E36409" w:rsidRPr="00C831E7">
        <w:t>adjustable suspension systems</w:t>
      </w:r>
      <w:r w:rsidR="00AD74FD" w:rsidRPr="00C831E7">
        <w:t xml:space="preserve">, GRSP noted that a concrete proposal </w:t>
      </w:r>
      <w:r w:rsidR="00C332C6">
        <w:t xml:space="preserve">had been </w:t>
      </w:r>
      <w:r w:rsidR="0004733F" w:rsidRPr="00C831E7">
        <w:t xml:space="preserve">submitted under agenda item 19 </w:t>
      </w:r>
      <w:r w:rsidR="00C332C6">
        <w:t xml:space="preserve">on </w:t>
      </w:r>
      <w:r w:rsidR="0004733F" w:rsidRPr="00C831E7">
        <w:t xml:space="preserve">UN Regulation No. 127. GRSP agreed to defer discussion </w:t>
      </w:r>
      <w:r w:rsidR="00C332C6">
        <w:t xml:space="preserve">to </w:t>
      </w:r>
      <w:r w:rsidR="0004733F" w:rsidRPr="00C831E7">
        <w:t>its May 20</w:t>
      </w:r>
      <w:r w:rsidR="00A6302A" w:rsidRPr="00C831E7">
        <w:t>20</w:t>
      </w:r>
      <w:r w:rsidR="0004733F" w:rsidRPr="00C831E7">
        <w:t xml:space="preserve"> session. </w:t>
      </w:r>
    </w:p>
    <w:p w14:paraId="4C7F3D1A" w14:textId="2A6FACBC" w:rsidR="00955483" w:rsidRPr="00C831E7" w:rsidRDefault="0004733F" w:rsidP="00094B0B">
      <w:pPr>
        <w:pStyle w:val="SingleTxtG"/>
        <w:spacing w:line="240" w:lineRule="auto"/>
      </w:pPr>
      <w:r w:rsidRPr="00C831E7">
        <w:t>9.</w:t>
      </w:r>
      <w:r w:rsidRPr="00C831E7">
        <w:tab/>
        <w:t xml:space="preserve">The expert from OICA reiterated his intention to continue the work on harmonizing UN GTR No. 9 with UN Regulation No. 127 which had already </w:t>
      </w:r>
      <w:r w:rsidR="00D841D4" w:rsidRPr="00C831E7">
        <w:t>incorporated the proposed amendments for the headform test (ECE/TRANS/WP.29/GRSP/2014/5)</w:t>
      </w:r>
      <w:r w:rsidR="00E36409" w:rsidRPr="00C831E7">
        <w:t>.</w:t>
      </w:r>
      <w:r w:rsidR="00D841D4" w:rsidRPr="00C831E7">
        <w:t xml:space="preserve"> He suggested that at the March 2020 session of the Executive Committee of the 1998 Agreement (AC.3), the Chair of GRSP </w:t>
      </w:r>
      <w:r w:rsidR="004F6DEF">
        <w:t xml:space="preserve">could </w:t>
      </w:r>
      <w:r w:rsidR="00D841D4" w:rsidRPr="00C831E7">
        <w:t xml:space="preserve">recommend Amendment 3 </w:t>
      </w:r>
      <w:r w:rsidR="00FF0925" w:rsidRPr="00C831E7">
        <w:t xml:space="preserve">(ECE/TRANS/WP.29/GRSP/2014/5) </w:t>
      </w:r>
      <w:r w:rsidR="00D841D4" w:rsidRPr="00C831E7">
        <w:t xml:space="preserve">to UN GTR at its May 2020 session. </w:t>
      </w:r>
      <w:r w:rsidR="00FF0925" w:rsidRPr="00C831E7">
        <w:t>Therefore, GRSP agreed to finalize discussion o</w:t>
      </w:r>
      <w:r w:rsidR="004F6DEF">
        <w:t>f</w:t>
      </w:r>
      <w:r w:rsidR="00FF0925" w:rsidRPr="00C831E7">
        <w:t xml:space="preserve"> this subject</w:t>
      </w:r>
      <w:r w:rsidR="004F6DEF">
        <w:t xml:space="preserve"> </w:t>
      </w:r>
      <w:r w:rsidR="00FF0925" w:rsidRPr="00C831E7">
        <w:t xml:space="preserve"> </w:t>
      </w:r>
      <w:r w:rsidR="004F6DEF">
        <w:t xml:space="preserve">and </w:t>
      </w:r>
      <w:r w:rsidR="00DF011A">
        <w:t xml:space="preserve">to review </w:t>
      </w:r>
      <w:r w:rsidR="00FF0925" w:rsidRPr="00C831E7">
        <w:t xml:space="preserve">an updated final progress report (ECE/TRANS/WP.29/GRSP/2012/2) </w:t>
      </w:r>
      <w:r w:rsidR="00DF011A">
        <w:t xml:space="preserve">that had been </w:t>
      </w:r>
      <w:r w:rsidR="00FF0925" w:rsidRPr="00C831E7">
        <w:t>submitted by the technical sponsor.</w:t>
      </w:r>
    </w:p>
    <w:p w14:paraId="1E3B4DAC" w14:textId="2F8462FA" w:rsidR="00615A46" w:rsidRPr="00C831E7" w:rsidRDefault="0031343C" w:rsidP="00094B0B">
      <w:pPr>
        <w:pStyle w:val="H1G"/>
        <w:keepNext w:val="0"/>
        <w:keepLines w:val="0"/>
        <w:spacing w:before="240"/>
      </w:pPr>
      <w:r w:rsidRPr="00C831E7">
        <w:tab/>
        <w:t>C.</w:t>
      </w:r>
      <w:r w:rsidRPr="00C831E7">
        <w:tab/>
        <w:t>Proposal for Amendment 4</w:t>
      </w:r>
    </w:p>
    <w:p w14:paraId="04D5D3F6" w14:textId="0929D115" w:rsidR="00FF0925" w:rsidRPr="00C831E7" w:rsidRDefault="00FF0925" w:rsidP="00FF0925">
      <w:pPr>
        <w:pStyle w:val="SingleTxtG"/>
        <w:spacing w:line="240" w:lineRule="auto"/>
        <w:ind w:left="2829" w:hanging="1695"/>
        <w:jc w:val="left"/>
      </w:pPr>
      <w:r w:rsidRPr="00C831E7">
        <w:rPr>
          <w:bCs/>
          <w:i/>
          <w:iCs/>
        </w:rPr>
        <w:t>Documentation:</w:t>
      </w:r>
      <w:r w:rsidRPr="00C831E7">
        <w:rPr>
          <w:bCs/>
          <w:i/>
          <w:iCs/>
        </w:rPr>
        <w:tab/>
      </w:r>
      <w:r w:rsidRPr="00C831E7">
        <w:t>Informal document GRSP-66-23</w:t>
      </w:r>
    </w:p>
    <w:p w14:paraId="6413E78C" w14:textId="2CCE4EF7" w:rsidR="008A2E08" w:rsidRPr="00C831E7" w:rsidRDefault="00183F8E" w:rsidP="00764C7D">
      <w:pPr>
        <w:pStyle w:val="SingleTxtG"/>
      </w:pPr>
      <w:r w:rsidRPr="00C831E7">
        <w:t>10</w:t>
      </w:r>
      <w:r w:rsidR="00756A02" w:rsidRPr="00C831E7">
        <w:t>.</w:t>
      </w:r>
      <w:r w:rsidR="00756A02" w:rsidRPr="00C831E7">
        <w:tab/>
      </w:r>
      <w:r w:rsidR="004B5251" w:rsidRPr="00C831E7">
        <w:t>The expert from the Republic of Korea</w:t>
      </w:r>
      <w:r w:rsidR="00297713" w:rsidRPr="00C831E7">
        <w:t xml:space="preserve">, </w:t>
      </w:r>
      <w:r w:rsidR="00B56A73" w:rsidRPr="00C831E7">
        <w:t xml:space="preserve">on behalf of the </w:t>
      </w:r>
      <w:r w:rsidR="00DF011A" w:rsidRPr="00C831E7">
        <w:t xml:space="preserve">IWG </w:t>
      </w:r>
      <w:r w:rsidR="00297713" w:rsidRPr="00C831E7">
        <w:t>Chair o</w:t>
      </w:r>
      <w:r w:rsidR="00DF011A">
        <w:t>f</w:t>
      </w:r>
      <w:r w:rsidR="00297713" w:rsidRPr="00C831E7">
        <w:t xml:space="preserve"> Deployable Pedestrian Protection Systems (DPPS)</w:t>
      </w:r>
      <w:r w:rsidR="002B4D1E" w:rsidRPr="00C831E7">
        <w:t xml:space="preserve"> </w:t>
      </w:r>
      <w:r w:rsidR="00DF011A" w:rsidRPr="00C831E7">
        <w:t>introduc</w:t>
      </w:r>
      <w:r w:rsidR="00DF011A">
        <w:t>ed</w:t>
      </w:r>
      <w:r w:rsidR="00DF011A" w:rsidRPr="00C831E7">
        <w:t xml:space="preserve"> GRSP-66-23</w:t>
      </w:r>
      <w:r w:rsidR="00DF011A">
        <w:t xml:space="preserve"> on </w:t>
      </w:r>
      <w:r w:rsidR="00DD70BA" w:rsidRPr="00C831E7">
        <w:t xml:space="preserve">the </w:t>
      </w:r>
      <w:r w:rsidR="009A3C38" w:rsidRPr="00C831E7">
        <w:t>progress</w:t>
      </w:r>
      <w:r w:rsidR="00DF011A">
        <w:t xml:space="preserve"> of work</w:t>
      </w:r>
      <w:r w:rsidR="00FF0925" w:rsidRPr="00C831E7">
        <w:t>.</w:t>
      </w:r>
      <w:r w:rsidR="004B5251" w:rsidRPr="00C831E7">
        <w:t xml:space="preserve"> </w:t>
      </w:r>
      <w:r w:rsidR="005A241A" w:rsidRPr="00C831E7">
        <w:t xml:space="preserve">He explained that the </w:t>
      </w:r>
      <w:r w:rsidR="008E0314" w:rsidRPr="00C831E7">
        <w:t xml:space="preserve">group </w:t>
      </w:r>
      <w:r w:rsidR="002B4D1E" w:rsidRPr="00C831E7">
        <w:t>had its f</w:t>
      </w:r>
      <w:r w:rsidR="00FF0925" w:rsidRPr="00C831E7">
        <w:t>ift</w:t>
      </w:r>
      <w:r w:rsidR="002B4D1E" w:rsidRPr="00C831E7">
        <w:t xml:space="preserve">h meeting in </w:t>
      </w:r>
      <w:r w:rsidR="00FF0925" w:rsidRPr="00C831E7">
        <w:t>London</w:t>
      </w:r>
      <w:r w:rsidR="002B4D1E" w:rsidRPr="00C831E7">
        <w:t xml:space="preserve"> (</w:t>
      </w:r>
      <w:r w:rsidR="00FF0925" w:rsidRPr="00C831E7">
        <w:t>3</w:t>
      </w:r>
      <w:r w:rsidR="00DF011A">
        <w:t xml:space="preserve"> and </w:t>
      </w:r>
      <w:r w:rsidR="00FF0925" w:rsidRPr="00C831E7">
        <w:t>4</w:t>
      </w:r>
      <w:r w:rsidR="002B4D1E" w:rsidRPr="00C831E7">
        <w:t xml:space="preserve"> </w:t>
      </w:r>
      <w:r w:rsidR="00FF0925" w:rsidRPr="00C831E7">
        <w:t>September</w:t>
      </w:r>
      <w:r w:rsidR="002B4D1E" w:rsidRPr="00C831E7">
        <w:t xml:space="preserve"> 2019) </w:t>
      </w:r>
      <w:r w:rsidR="009A3C38" w:rsidRPr="00C831E7">
        <w:t>and</w:t>
      </w:r>
      <w:r w:rsidR="002B4D1E" w:rsidRPr="00C831E7">
        <w:t xml:space="preserve"> that </w:t>
      </w:r>
      <w:bookmarkStart w:id="3" w:name="_Hlk10728723"/>
      <w:r w:rsidR="00E906BD" w:rsidRPr="00C831E7">
        <w:lastRenderedPageBreak/>
        <w:t>remaining items</w:t>
      </w:r>
      <w:r w:rsidR="002B4D1E" w:rsidRPr="00C831E7">
        <w:t xml:space="preserve"> such as a verification impactor</w:t>
      </w:r>
      <w:r w:rsidR="00E906BD" w:rsidRPr="00C831E7">
        <w:t xml:space="preserve">, defining head test area, simulation for </w:t>
      </w:r>
      <w:r w:rsidR="002B4D1E" w:rsidRPr="00C831E7">
        <w:t xml:space="preserve">head </w:t>
      </w:r>
      <w:r w:rsidR="00A11662" w:rsidRPr="00C831E7">
        <w:t xml:space="preserve">impact </w:t>
      </w:r>
      <w:r w:rsidR="002B4D1E" w:rsidRPr="00C831E7">
        <w:t>t</w:t>
      </w:r>
      <w:r w:rsidR="00E906BD" w:rsidRPr="00C831E7">
        <w:t>ime</w:t>
      </w:r>
      <w:r w:rsidR="002B4D1E" w:rsidRPr="00C831E7">
        <w:t xml:space="preserve"> </w:t>
      </w:r>
      <w:r w:rsidR="00E906BD" w:rsidRPr="00C831E7">
        <w:t xml:space="preserve">and sensing </w:t>
      </w:r>
      <w:r w:rsidR="002B4D1E" w:rsidRPr="00C831E7">
        <w:t xml:space="preserve">area </w:t>
      </w:r>
      <w:r w:rsidR="00DF011A">
        <w:t xml:space="preserve">had been </w:t>
      </w:r>
      <w:r w:rsidR="00E906BD" w:rsidRPr="00C831E7">
        <w:t>discussed.</w:t>
      </w:r>
      <w:bookmarkEnd w:id="3"/>
      <w:r w:rsidR="00E906BD" w:rsidRPr="00C831E7">
        <w:t xml:space="preserve"> He announced that the next </w:t>
      </w:r>
      <w:r w:rsidR="00DF011A" w:rsidRPr="00C831E7">
        <w:t xml:space="preserve">IWG </w:t>
      </w:r>
      <w:r w:rsidR="00E906BD" w:rsidRPr="00C831E7">
        <w:t>meeting was planned from 4 to 6 March 2020, in Barcelona, Spain</w:t>
      </w:r>
      <w:r w:rsidR="000049A2" w:rsidRPr="00C831E7">
        <w:t>.</w:t>
      </w:r>
      <w:r w:rsidR="002B4D1E" w:rsidRPr="00C831E7">
        <w:t xml:space="preserve"> </w:t>
      </w:r>
      <w:r w:rsidR="004C0BB0" w:rsidRPr="00C831E7">
        <w:t xml:space="preserve">GRSP agreed to resume consideration on this agenda item at its </w:t>
      </w:r>
      <w:r w:rsidR="00E906BD" w:rsidRPr="00C831E7">
        <w:t>May</w:t>
      </w:r>
      <w:r w:rsidR="004C0BB0" w:rsidRPr="00C831E7">
        <w:t xml:space="preserve"> 20</w:t>
      </w:r>
      <w:r w:rsidR="00E906BD" w:rsidRPr="00C831E7">
        <w:t>20</w:t>
      </w:r>
      <w:r w:rsidR="004C0BB0" w:rsidRPr="00C831E7">
        <w:t xml:space="preserve"> session.</w:t>
      </w:r>
    </w:p>
    <w:p w14:paraId="6AA6D726" w14:textId="77777777" w:rsidR="00A534C6" w:rsidRPr="00C831E7" w:rsidRDefault="00D21341" w:rsidP="00094B0B">
      <w:pPr>
        <w:pStyle w:val="HChG"/>
        <w:keepNext w:val="0"/>
        <w:keepLines w:val="0"/>
        <w:spacing w:before="240"/>
      </w:pPr>
      <w:r w:rsidRPr="00C831E7">
        <w:tab/>
        <w:t>V.</w:t>
      </w:r>
      <w:r w:rsidRPr="00C831E7">
        <w:tab/>
      </w:r>
      <w:r w:rsidR="00B351F6" w:rsidRPr="00C831E7">
        <w:t>UN Global Technical R</w:t>
      </w:r>
      <w:r w:rsidRPr="00C831E7">
        <w:t>egulation No. 13 (Hydrogen and Fue</w:t>
      </w:r>
      <w:r w:rsidR="00AD3336" w:rsidRPr="00C831E7">
        <w:t>l Cells Vehicles) (agenda item 4</w:t>
      </w:r>
      <w:r w:rsidR="003E44E6" w:rsidRPr="00C831E7">
        <w:t>)</w:t>
      </w:r>
    </w:p>
    <w:p w14:paraId="1B0EB1C9" w14:textId="6E8E28C8" w:rsidR="000336F6" w:rsidRPr="00C831E7" w:rsidRDefault="00413DD5" w:rsidP="003F1661">
      <w:pPr>
        <w:spacing w:after="120"/>
        <w:ind w:left="1134" w:right="1134"/>
        <w:jc w:val="both"/>
      </w:pPr>
      <w:r w:rsidRPr="00C831E7">
        <w:t>1</w:t>
      </w:r>
      <w:r w:rsidR="00183F8E" w:rsidRPr="00C831E7">
        <w:t>1</w:t>
      </w:r>
      <w:r w:rsidR="00756A02" w:rsidRPr="00C831E7">
        <w:t>.</w:t>
      </w:r>
      <w:r w:rsidR="00756A02" w:rsidRPr="00C831E7">
        <w:tab/>
      </w:r>
      <w:r w:rsidR="00C240D5" w:rsidRPr="00C831E7">
        <w:t>The expert from the United States of America</w:t>
      </w:r>
      <w:r w:rsidR="00BD7474" w:rsidRPr="00C831E7">
        <w:t xml:space="preserve">, </w:t>
      </w:r>
      <w:r w:rsidR="00F97DAE" w:rsidRPr="00C831E7">
        <w:t xml:space="preserve">on behalf of the co-sponsors (Japan, </w:t>
      </w:r>
      <w:r w:rsidR="00DF011A" w:rsidRPr="00C831E7">
        <w:t xml:space="preserve">Republic of Korea </w:t>
      </w:r>
      <w:r w:rsidR="00DF011A">
        <w:t xml:space="preserve">and </w:t>
      </w:r>
      <w:r w:rsidR="000336F6" w:rsidRPr="00C831E7">
        <w:t>European Union</w:t>
      </w:r>
      <w:r w:rsidR="00F97DAE" w:rsidRPr="00C831E7">
        <w:t>)</w:t>
      </w:r>
      <w:r w:rsidR="00B830F8" w:rsidRPr="00C831E7">
        <w:t xml:space="preserve"> </w:t>
      </w:r>
      <w:bookmarkStart w:id="4" w:name="_Hlk10728906"/>
      <w:r w:rsidR="00872129" w:rsidRPr="00C831E7">
        <w:t xml:space="preserve">informed GRSP </w:t>
      </w:r>
      <w:r w:rsidR="00DF011A">
        <w:t>about</w:t>
      </w:r>
      <w:r w:rsidR="00DF011A" w:rsidRPr="00C831E7">
        <w:t xml:space="preserve"> </w:t>
      </w:r>
      <w:r w:rsidR="000336F6" w:rsidRPr="00C831E7">
        <w:t xml:space="preserve">the </w:t>
      </w:r>
      <w:r w:rsidR="00DF011A" w:rsidRPr="00C831E7">
        <w:t xml:space="preserve">work </w:t>
      </w:r>
      <w:r w:rsidR="000336F6" w:rsidRPr="00C831E7">
        <w:t xml:space="preserve">progress of </w:t>
      </w:r>
      <w:r w:rsidR="00DF011A" w:rsidRPr="00C831E7">
        <w:t>IWG</w:t>
      </w:r>
      <w:r w:rsidR="00DF011A" w:rsidRPr="00C831E7" w:rsidDel="00DF011A">
        <w:t xml:space="preserve"> </w:t>
      </w:r>
      <w:r w:rsidR="00DF011A">
        <w:t xml:space="preserve">on </w:t>
      </w:r>
      <w:r w:rsidR="0069773C" w:rsidRPr="00C831E7">
        <w:t xml:space="preserve">Hydrogen and </w:t>
      </w:r>
      <w:r w:rsidR="00872129" w:rsidRPr="00C831E7">
        <w:t>F</w:t>
      </w:r>
      <w:r w:rsidR="0069773C" w:rsidRPr="00C831E7">
        <w:t xml:space="preserve">uel </w:t>
      </w:r>
      <w:r w:rsidR="00872129" w:rsidRPr="00C831E7">
        <w:t>C</w:t>
      </w:r>
      <w:r w:rsidR="0069773C" w:rsidRPr="00C831E7">
        <w:t xml:space="preserve">ells </w:t>
      </w:r>
      <w:r w:rsidR="00872129" w:rsidRPr="00C831E7">
        <w:t>V</w:t>
      </w:r>
      <w:r w:rsidR="0069773C" w:rsidRPr="00C831E7">
        <w:t>ehicle</w:t>
      </w:r>
      <w:r w:rsidR="00872129" w:rsidRPr="00C831E7">
        <w:t>s</w:t>
      </w:r>
      <w:r w:rsidR="0069773C" w:rsidRPr="00C831E7">
        <w:t xml:space="preserve"> (HFCV)</w:t>
      </w:r>
      <w:r w:rsidR="00872129" w:rsidRPr="00C831E7">
        <w:t xml:space="preserve"> </w:t>
      </w:r>
      <w:r w:rsidR="0069773C" w:rsidRPr="00C831E7">
        <w:t xml:space="preserve">UN </w:t>
      </w:r>
      <w:r w:rsidR="00872129" w:rsidRPr="00C831E7">
        <w:t xml:space="preserve">GTR </w:t>
      </w:r>
      <w:r w:rsidR="00A6302A" w:rsidRPr="00C831E7">
        <w:t>No. 13</w:t>
      </w:r>
      <w:r w:rsidR="00DF011A">
        <w:t>,</w:t>
      </w:r>
      <w:r w:rsidR="0069773C" w:rsidRPr="00C831E7">
        <w:t xml:space="preserve"> Phase 2</w:t>
      </w:r>
      <w:r w:rsidR="000336F6" w:rsidRPr="00C831E7">
        <w:t>. He summar</w:t>
      </w:r>
      <w:r w:rsidR="00DF011A">
        <w:t>ized</w:t>
      </w:r>
      <w:r w:rsidR="000336F6" w:rsidRPr="00C831E7">
        <w:t xml:space="preserve"> the seventh IWG meeting</w:t>
      </w:r>
      <w:r w:rsidR="00DF011A">
        <w:t xml:space="preserve"> of </w:t>
      </w:r>
      <w:r w:rsidR="000336F6" w:rsidRPr="00C831E7">
        <w:t xml:space="preserve">3 to 7 November in Stuttgart, Germany. He </w:t>
      </w:r>
      <w:r w:rsidR="00DF011A">
        <w:t xml:space="preserve">noted </w:t>
      </w:r>
      <w:r w:rsidR="000336F6" w:rsidRPr="00C831E7">
        <w:t xml:space="preserve">that the meeting </w:t>
      </w:r>
      <w:r w:rsidR="00DF011A">
        <w:t xml:space="preserve">had been </w:t>
      </w:r>
      <w:r w:rsidR="000336F6" w:rsidRPr="00C831E7">
        <w:t>well attended</w:t>
      </w:r>
      <w:r w:rsidR="00DF011A">
        <w:t>:</w:t>
      </w:r>
      <w:r w:rsidR="000336F6" w:rsidRPr="00C831E7">
        <w:t xml:space="preserve"> more than 60 representatives from </w:t>
      </w:r>
      <w:r w:rsidR="001E30FD" w:rsidRPr="00C831E7">
        <w:t>c</w:t>
      </w:r>
      <w:r w:rsidR="000336F6" w:rsidRPr="00C831E7">
        <w:t xml:space="preserve">ontracting </w:t>
      </w:r>
      <w:r w:rsidR="001E30FD" w:rsidRPr="00C831E7">
        <w:t>p</w:t>
      </w:r>
      <w:r w:rsidR="000336F6" w:rsidRPr="00C831E7">
        <w:t xml:space="preserve">arties (Canada, China, Germany, Japan, </w:t>
      </w:r>
      <w:r w:rsidR="00DF011A">
        <w:t xml:space="preserve">Republic of </w:t>
      </w:r>
      <w:r w:rsidR="000336F6" w:rsidRPr="00C831E7">
        <w:t>Korea, United States</w:t>
      </w:r>
      <w:r w:rsidR="00DF011A">
        <w:t xml:space="preserve"> of America, </w:t>
      </w:r>
      <w:r w:rsidR="00DF011A" w:rsidRPr="00C831E7">
        <w:t>European Union</w:t>
      </w:r>
      <w:r w:rsidR="000336F6" w:rsidRPr="00C831E7">
        <w:t xml:space="preserve">), motor vehicle manufacturers and container industries, standards-setting organizations and academia </w:t>
      </w:r>
      <w:r w:rsidR="00DF011A">
        <w:t xml:space="preserve">had </w:t>
      </w:r>
      <w:r w:rsidR="000336F6" w:rsidRPr="00C831E7">
        <w:t xml:space="preserve">participated. </w:t>
      </w:r>
      <w:r w:rsidR="00DF011A">
        <w:t>H</w:t>
      </w:r>
      <w:r w:rsidR="000336F6" w:rsidRPr="00C831E7">
        <w:t xml:space="preserve">e </w:t>
      </w:r>
      <w:r w:rsidR="00DF011A">
        <w:t xml:space="preserve">added </w:t>
      </w:r>
      <w:r w:rsidR="000336F6" w:rsidRPr="00C831E7">
        <w:t xml:space="preserve">that IWG </w:t>
      </w:r>
      <w:r w:rsidR="00DF011A">
        <w:t xml:space="preserve">had </w:t>
      </w:r>
      <w:r w:rsidR="000336F6" w:rsidRPr="00C831E7">
        <w:t xml:space="preserve">continued to work on the main items </w:t>
      </w:r>
      <w:r w:rsidR="00DF011A">
        <w:t xml:space="preserve">of </w:t>
      </w:r>
      <w:r w:rsidR="000336F6" w:rsidRPr="00C831E7">
        <w:t xml:space="preserve">Phase 2 that had been divided </w:t>
      </w:r>
      <w:r w:rsidR="00DF011A">
        <w:t xml:space="preserve">among </w:t>
      </w:r>
      <w:r w:rsidR="000336F6" w:rsidRPr="00C831E7">
        <w:t xml:space="preserve">five Task Forces and four subgroups </w:t>
      </w:r>
      <w:r w:rsidR="00DF011A">
        <w:t xml:space="preserve">to </w:t>
      </w:r>
      <w:r w:rsidR="000336F6" w:rsidRPr="00C831E7">
        <w:t>cover issues ranging from the expansion of the scope of the UN GTR to cover heavy-duty vehicles</w:t>
      </w:r>
      <w:r w:rsidR="00DF011A">
        <w:t xml:space="preserve"> to </w:t>
      </w:r>
      <w:r w:rsidR="00DF011A" w:rsidRPr="00C831E7">
        <w:t>includ</w:t>
      </w:r>
      <w:r w:rsidR="00DF011A">
        <w:t>e</w:t>
      </w:r>
      <w:r w:rsidR="00DF011A" w:rsidRPr="00C831E7">
        <w:t xml:space="preserve"> </w:t>
      </w:r>
      <w:r w:rsidR="00134825">
        <w:t xml:space="preserve">trucks and </w:t>
      </w:r>
      <w:r w:rsidR="000336F6" w:rsidRPr="00C831E7">
        <w:t>buses</w:t>
      </w:r>
      <w:r w:rsidR="00DF011A">
        <w:t xml:space="preserve">, </w:t>
      </w:r>
      <w:r w:rsidR="000336F6" w:rsidRPr="00C831E7">
        <w:t>hydrogen material compatibility, tank stress rupture, fire test repeatability parameters, safe release of thermo-pressure release valve, and additional amendments of existing UN GTR test procedures</w:t>
      </w:r>
      <w:r w:rsidR="00500596" w:rsidRPr="00C831E7">
        <w:t xml:space="preserve">. </w:t>
      </w:r>
      <w:r w:rsidR="00903D9C" w:rsidRPr="00C831E7">
        <w:t xml:space="preserve">He explained that the IWG </w:t>
      </w:r>
      <w:r w:rsidR="00DF011A">
        <w:t xml:space="preserve">had </w:t>
      </w:r>
      <w:r w:rsidR="00903D9C" w:rsidRPr="00C831E7">
        <w:t>made</w:t>
      </w:r>
      <w:r w:rsidR="000336F6" w:rsidRPr="00C831E7">
        <w:t xml:space="preserve"> good progress, and </w:t>
      </w:r>
      <w:r w:rsidR="00DF011A">
        <w:t xml:space="preserve">had </w:t>
      </w:r>
      <w:r w:rsidR="00903D9C" w:rsidRPr="00C831E7">
        <w:t>reached consensus</w:t>
      </w:r>
      <w:r w:rsidR="000336F6" w:rsidRPr="00C831E7">
        <w:t xml:space="preserve"> in some key areas</w:t>
      </w:r>
      <w:r w:rsidR="00903D9C" w:rsidRPr="00C831E7">
        <w:t xml:space="preserve">: </w:t>
      </w:r>
      <w:r w:rsidR="00DF011A">
        <w:t>(</w:t>
      </w:r>
      <w:r w:rsidR="00903D9C" w:rsidRPr="00C831E7">
        <w:t>a)</w:t>
      </w:r>
      <w:r w:rsidR="000336F6" w:rsidRPr="00C831E7">
        <w:t xml:space="preserve"> expansion of the scope to cover trucks and buses</w:t>
      </w:r>
      <w:r w:rsidR="00903D9C" w:rsidRPr="00C831E7">
        <w:t xml:space="preserve">, </w:t>
      </w:r>
      <w:r w:rsidR="00DF011A">
        <w:t>(</w:t>
      </w:r>
      <w:r w:rsidR="00903D9C" w:rsidRPr="00C831E7">
        <w:t>b)</w:t>
      </w:r>
      <w:r w:rsidR="000336F6" w:rsidRPr="00C831E7">
        <w:t xml:space="preserve"> permeation criteria for HDVs and the hydrogen leakage criteria</w:t>
      </w:r>
      <w:r w:rsidR="00903D9C" w:rsidRPr="00C831E7">
        <w:t xml:space="preserve">, </w:t>
      </w:r>
      <w:r w:rsidR="00DF011A">
        <w:t>(</w:t>
      </w:r>
      <w:r w:rsidR="00903D9C" w:rsidRPr="00C831E7">
        <w:t xml:space="preserve">c) </w:t>
      </w:r>
      <w:r w:rsidR="000336F6" w:rsidRPr="00C831E7">
        <w:t xml:space="preserve">transfer high-voltage battery and electric system safety requirements to the scope of </w:t>
      </w:r>
      <w:r w:rsidR="00903D9C" w:rsidRPr="00C831E7">
        <w:t xml:space="preserve">UN </w:t>
      </w:r>
      <w:r w:rsidR="000336F6" w:rsidRPr="00C831E7">
        <w:t xml:space="preserve">GTR </w:t>
      </w:r>
      <w:r w:rsidR="00903D9C" w:rsidRPr="00C831E7">
        <w:t>No. 20</w:t>
      </w:r>
      <w:r w:rsidR="000336F6" w:rsidRPr="00C831E7">
        <w:t>.</w:t>
      </w:r>
      <w:r w:rsidR="00903D9C" w:rsidRPr="00C831E7">
        <w:t xml:space="preserve"> However, he </w:t>
      </w:r>
      <w:r w:rsidR="00DF011A">
        <w:t xml:space="preserve">added </w:t>
      </w:r>
      <w:r w:rsidR="00903D9C" w:rsidRPr="00C831E7">
        <w:t>that several other items</w:t>
      </w:r>
      <w:r w:rsidR="000336F6" w:rsidRPr="00C831E7">
        <w:t xml:space="preserve"> continue to </w:t>
      </w:r>
      <w:r w:rsidR="00DF011A">
        <w:t xml:space="preserve">be a </w:t>
      </w:r>
      <w:r w:rsidR="000336F6" w:rsidRPr="00C831E7">
        <w:t xml:space="preserve">challenge </w:t>
      </w:r>
      <w:r w:rsidR="00DF011A">
        <w:t xml:space="preserve">for </w:t>
      </w:r>
      <w:r w:rsidR="000336F6" w:rsidRPr="00C831E7">
        <w:t>IWG</w:t>
      </w:r>
      <w:r w:rsidR="00903D9C" w:rsidRPr="00C831E7">
        <w:t xml:space="preserve">, for </w:t>
      </w:r>
      <w:r w:rsidR="00DF011A">
        <w:t>example,</w:t>
      </w:r>
      <w:r w:rsidR="00903D9C" w:rsidRPr="00C831E7">
        <w:t xml:space="preserve"> d</w:t>
      </w:r>
      <w:r w:rsidR="000336F6" w:rsidRPr="00C831E7">
        <w:t>eciding on</w:t>
      </w:r>
      <w:r w:rsidR="00DF011A">
        <w:t>:</w:t>
      </w:r>
      <w:r w:rsidR="000336F6" w:rsidRPr="00C831E7">
        <w:t xml:space="preserve"> the necessity of </w:t>
      </w:r>
      <w:r w:rsidR="00DF011A">
        <w:t xml:space="preserve">a </w:t>
      </w:r>
      <w:r w:rsidR="000336F6" w:rsidRPr="00C831E7">
        <w:t xml:space="preserve">dynamic sled test to verify </w:t>
      </w:r>
      <w:r w:rsidR="00DF011A">
        <w:t xml:space="preserve">the </w:t>
      </w:r>
      <w:r w:rsidR="000336F6" w:rsidRPr="00C831E7">
        <w:t xml:space="preserve">safe installation of potentially safety-critical components, </w:t>
      </w:r>
      <w:r w:rsidR="00DF011A">
        <w:t xml:space="preserve">the </w:t>
      </w:r>
      <w:r w:rsidR="000336F6" w:rsidRPr="00C831E7">
        <w:t xml:space="preserve">requirements to specify installation of these components, </w:t>
      </w:r>
      <w:r w:rsidR="00DF011A">
        <w:t xml:space="preserve">or the </w:t>
      </w:r>
      <w:r w:rsidR="000336F6" w:rsidRPr="00C831E7">
        <w:t xml:space="preserve">geometry design </w:t>
      </w:r>
      <w:r w:rsidR="00DF011A">
        <w:t xml:space="preserve">of </w:t>
      </w:r>
      <w:r w:rsidR="000336F6" w:rsidRPr="00C831E7">
        <w:t xml:space="preserve">the receptacle </w:t>
      </w:r>
      <w:r w:rsidR="00DF011A">
        <w:t xml:space="preserve">so as </w:t>
      </w:r>
      <w:r w:rsidR="000336F6" w:rsidRPr="00C831E7">
        <w:t>to minimize</w:t>
      </w:r>
      <w:r w:rsidR="00DF011A">
        <w:t xml:space="preserve"> the</w:t>
      </w:r>
      <w:r w:rsidR="000336F6" w:rsidRPr="00C831E7">
        <w:t xml:space="preserve"> occurrence of freezing of the nozzle in the receptacle during refuel</w:t>
      </w:r>
      <w:r w:rsidR="00DF011A">
        <w:t>l</w:t>
      </w:r>
      <w:r w:rsidR="000336F6" w:rsidRPr="00C831E7">
        <w:t>ing.</w:t>
      </w:r>
      <w:r w:rsidR="00903D9C" w:rsidRPr="00C831E7">
        <w:t xml:space="preserve"> </w:t>
      </w:r>
      <w:r w:rsidR="00DF011A">
        <w:t>H</w:t>
      </w:r>
      <w:r w:rsidR="00903D9C" w:rsidRPr="00C831E7">
        <w:t>e added that</w:t>
      </w:r>
      <w:r w:rsidR="00DF011A">
        <w:t>,</w:t>
      </w:r>
      <w:r w:rsidR="00903D9C" w:rsidRPr="00C831E7">
        <w:t xml:space="preserve"> </w:t>
      </w:r>
      <w:r w:rsidR="00DF011A">
        <w:t xml:space="preserve">in the process, </w:t>
      </w:r>
      <w:r w:rsidR="00134825">
        <w:t xml:space="preserve">also </w:t>
      </w:r>
      <w:r w:rsidR="000336F6" w:rsidRPr="00C831E7">
        <w:t>new issues ha</w:t>
      </w:r>
      <w:r w:rsidR="00722724" w:rsidRPr="00C831E7">
        <w:t>d</w:t>
      </w:r>
      <w:r w:rsidR="000336F6" w:rsidRPr="00C831E7">
        <w:t xml:space="preserve"> been introduced: </w:t>
      </w:r>
      <w:r w:rsidR="00DF011A">
        <w:t>(</w:t>
      </w:r>
      <w:r w:rsidR="00903D9C" w:rsidRPr="00C831E7">
        <w:t xml:space="preserve">a) </w:t>
      </w:r>
      <w:r w:rsidR="000336F6" w:rsidRPr="00C831E7">
        <w:t>alternative hydrogen container designs</w:t>
      </w:r>
      <w:r w:rsidR="00903D9C" w:rsidRPr="00C831E7">
        <w:t xml:space="preserve"> and</w:t>
      </w:r>
      <w:r w:rsidR="000336F6" w:rsidRPr="00C831E7">
        <w:t xml:space="preserve"> </w:t>
      </w:r>
      <w:r w:rsidR="00DF011A">
        <w:t>(</w:t>
      </w:r>
      <w:r w:rsidR="00903D9C" w:rsidRPr="00C831E7">
        <w:t xml:space="preserve">b) </w:t>
      </w:r>
      <w:r w:rsidR="000336F6" w:rsidRPr="00C831E7">
        <w:t>proposal for possible extension of the container</w:t>
      </w:r>
      <w:r w:rsidR="00DF011A">
        <w:t>’s</w:t>
      </w:r>
      <w:r w:rsidR="000336F6" w:rsidRPr="00C831E7">
        <w:t xml:space="preserve"> useful life from </w:t>
      </w:r>
      <w:r w:rsidR="00DF011A">
        <w:t xml:space="preserve">15 </w:t>
      </w:r>
      <w:r w:rsidR="000336F6" w:rsidRPr="00C831E7">
        <w:t xml:space="preserve">to </w:t>
      </w:r>
      <w:r w:rsidR="00DF011A">
        <w:t xml:space="preserve">25 </w:t>
      </w:r>
      <w:r w:rsidR="000336F6" w:rsidRPr="00C831E7">
        <w:t>years based on the real</w:t>
      </w:r>
      <w:r w:rsidR="003F1661" w:rsidRPr="00C831E7">
        <w:t>-</w:t>
      </w:r>
      <w:r w:rsidR="000336F6" w:rsidRPr="00C831E7">
        <w:t>life data</w:t>
      </w:r>
      <w:r w:rsidR="003F1661" w:rsidRPr="00C831E7">
        <w:t xml:space="preserve">. He </w:t>
      </w:r>
      <w:r w:rsidR="00DF011A">
        <w:t xml:space="preserve">concluded </w:t>
      </w:r>
      <w:r w:rsidR="003F1661" w:rsidRPr="00C831E7">
        <w:t>that</w:t>
      </w:r>
      <w:r w:rsidR="000336F6" w:rsidRPr="00C831E7">
        <w:t xml:space="preserve"> the group </w:t>
      </w:r>
      <w:r w:rsidR="003F1661" w:rsidRPr="00C831E7">
        <w:t xml:space="preserve">had </w:t>
      </w:r>
      <w:r w:rsidR="000336F6" w:rsidRPr="00C831E7">
        <w:t xml:space="preserve">agreed to begin drafting the proposed amendments </w:t>
      </w:r>
      <w:r w:rsidR="00770A0E" w:rsidRPr="00C831E7">
        <w:t xml:space="preserve">on items which had reached consensus </w:t>
      </w:r>
      <w:r w:rsidR="00770A0E">
        <w:t xml:space="preserve">for </w:t>
      </w:r>
      <w:r w:rsidR="003F1661" w:rsidRPr="00C831E7">
        <w:t xml:space="preserve">UN </w:t>
      </w:r>
      <w:r w:rsidR="000336F6" w:rsidRPr="00C831E7">
        <w:t xml:space="preserve">GTR </w:t>
      </w:r>
      <w:r w:rsidR="003F1661" w:rsidRPr="00C831E7">
        <w:t xml:space="preserve">No. </w:t>
      </w:r>
      <w:r w:rsidR="000336F6" w:rsidRPr="00C831E7">
        <w:t xml:space="preserve">13 within two weeks </w:t>
      </w:r>
      <w:r w:rsidR="00DF011A">
        <w:t xml:space="preserve">so as </w:t>
      </w:r>
      <w:r w:rsidR="00722724" w:rsidRPr="00C831E7">
        <w:t>to be available</w:t>
      </w:r>
      <w:r w:rsidR="000336F6" w:rsidRPr="00C831E7">
        <w:t xml:space="preserve"> by the </w:t>
      </w:r>
      <w:r w:rsidR="00DF011A" w:rsidRPr="00C831E7">
        <w:t>March 2020</w:t>
      </w:r>
      <w:r w:rsidR="00DF011A">
        <w:t xml:space="preserve"> </w:t>
      </w:r>
      <w:r w:rsidR="000336F6" w:rsidRPr="00C831E7">
        <w:t>meeting</w:t>
      </w:r>
      <w:r w:rsidR="00134825">
        <w:t xml:space="preserve"> of the IWG, when the </w:t>
      </w:r>
      <w:r w:rsidR="000336F6" w:rsidRPr="00C831E7">
        <w:t>IWG w</w:t>
      </w:r>
      <w:r w:rsidR="003F1661" w:rsidRPr="00C831E7">
        <w:t>ould</w:t>
      </w:r>
      <w:r w:rsidR="000336F6" w:rsidRPr="00C831E7">
        <w:t xml:space="preserve"> evaluate</w:t>
      </w:r>
      <w:r w:rsidR="003F1661" w:rsidRPr="00C831E7">
        <w:t xml:space="preserve"> </w:t>
      </w:r>
      <w:r w:rsidR="000336F6" w:rsidRPr="00C831E7">
        <w:t>the progress and gaps</w:t>
      </w:r>
      <w:r w:rsidR="00770A0E">
        <w:t>,</w:t>
      </w:r>
      <w:r w:rsidR="000336F6" w:rsidRPr="00C831E7">
        <w:t xml:space="preserve"> and </w:t>
      </w:r>
      <w:r w:rsidR="00770A0E" w:rsidRPr="00C831E7">
        <w:t xml:space="preserve"> </w:t>
      </w:r>
      <w:r w:rsidR="000336F6" w:rsidRPr="00C831E7">
        <w:t xml:space="preserve">decide </w:t>
      </w:r>
      <w:r w:rsidR="00770A0E">
        <w:t xml:space="preserve">on </w:t>
      </w:r>
      <w:r w:rsidR="00134825">
        <w:t xml:space="preserve">potentially requesting </w:t>
      </w:r>
      <w:r w:rsidR="00770A0E">
        <w:t xml:space="preserve">a </w:t>
      </w:r>
      <w:r w:rsidR="000336F6" w:rsidRPr="00C831E7">
        <w:t xml:space="preserve">extension </w:t>
      </w:r>
      <w:r w:rsidR="003F1661" w:rsidRPr="00C831E7">
        <w:t xml:space="preserve">of the mandate </w:t>
      </w:r>
      <w:r w:rsidR="000336F6" w:rsidRPr="00C831E7">
        <w:t xml:space="preserve">at the May 2020 </w:t>
      </w:r>
      <w:r w:rsidR="003F1661" w:rsidRPr="00C831E7">
        <w:t>session</w:t>
      </w:r>
      <w:r w:rsidR="000336F6" w:rsidRPr="00C831E7">
        <w:t xml:space="preserve"> of GRSP. </w:t>
      </w:r>
    </w:p>
    <w:p w14:paraId="1DC7317B" w14:textId="1EF50C87" w:rsidR="000336F6" w:rsidRPr="00C831E7" w:rsidRDefault="003F1661" w:rsidP="000336F6">
      <w:pPr>
        <w:spacing w:after="120"/>
        <w:ind w:left="1134" w:right="1134"/>
        <w:jc w:val="both"/>
      </w:pPr>
      <w:r w:rsidRPr="00C831E7">
        <w:t>1</w:t>
      </w:r>
      <w:r w:rsidR="00183F8E" w:rsidRPr="00C831E7">
        <w:t>2</w:t>
      </w:r>
      <w:r w:rsidRPr="00C831E7">
        <w:t>.</w:t>
      </w:r>
      <w:r w:rsidRPr="00C831E7">
        <w:tab/>
        <w:t xml:space="preserve">He </w:t>
      </w:r>
      <w:r w:rsidR="00722724" w:rsidRPr="00C831E7">
        <w:t>announced</w:t>
      </w:r>
      <w:r w:rsidRPr="00C831E7">
        <w:t xml:space="preserve"> that t</w:t>
      </w:r>
      <w:r w:rsidR="000336F6" w:rsidRPr="00C831E7">
        <w:t xml:space="preserve">he </w:t>
      </w:r>
      <w:r w:rsidR="00D751DB" w:rsidRPr="00C831E7">
        <w:t>eighth</w:t>
      </w:r>
      <w:r w:rsidR="000336F6" w:rsidRPr="00C831E7">
        <w:t xml:space="preserve"> </w:t>
      </w:r>
      <w:r w:rsidR="00770A0E" w:rsidRPr="00C831E7">
        <w:t xml:space="preserve">IWG </w:t>
      </w:r>
      <w:r w:rsidR="000336F6" w:rsidRPr="00C831E7">
        <w:t xml:space="preserve">meeting </w:t>
      </w:r>
      <w:r w:rsidR="00D751DB" w:rsidRPr="00C831E7">
        <w:t>was</w:t>
      </w:r>
      <w:r w:rsidR="000336F6" w:rsidRPr="00C831E7">
        <w:t xml:space="preserve"> scheduled </w:t>
      </w:r>
      <w:r w:rsidR="00770A0E">
        <w:t xml:space="preserve">for </w:t>
      </w:r>
      <w:r w:rsidR="000336F6" w:rsidRPr="00C831E7">
        <w:t>2</w:t>
      </w:r>
      <w:r w:rsidR="00722724" w:rsidRPr="00C831E7">
        <w:t xml:space="preserve"> to </w:t>
      </w:r>
      <w:r w:rsidR="000336F6" w:rsidRPr="00C831E7">
        <w:t>6 March 2020 in Tokyo.</w:t>
      </w:r>
    </w:p>
    <w:bookmarkEnd w:id="4"/>
    <w:p w14:paraId="3CBEBC9C" w14:textId="1DC3E228" w:rsidR="008A0E42" w:rsidRPr="00C831E7" w:rsidRDefault="00031410" w:rsidP="00094B0B">
      <w:pPr>
        <w:pStyle w:val="HChG"/>
        <w:spacing w:before="240"/>
      </w:pPr>
      <w:r w:rsidRPr="00C831E7">
        <w:tab/>
      </w:r>
      <w:r w:rsidR="004A4DAE" w:rsidRPr="00C831E7">
        <w:t>V</w:t>
      </w:r>
      <w:r w:rsidR="00D21341" w:rsidRPr="00C831E7">
        <w:t>I</w:t>
      </w:r>
      <w:r w:rsidR="0041405C" w:rsidRPr="00C831E7">
        <w:t>.</w:t>
      </w:r>
      <w:r w:rsidR="0041405C" w:rsidRPr="00C831E7">
        <w:tab/>
      </w:r>
      <w:r w:rsidR="00AE1DA1" w:rsidRPr="00C831E7">
        <w:t xml:space="preserve">Harmonization of side impact dummies </w:t>
      </w:r>
      <w:r w:rsidR="008A0E42" w:rsidRPr="00C831E7">
        <w:t>(a</w:t>
      </w:r>
      <w:r w:rsidR="00D21341" w:rsidRPr="00C831E7">
        <w:t>genda it</w:t>
      </w:r>
      <w:r w:rsidR="00AD3336" w:rsidRPr="00C831E7">
        <w:t>em 5</w:t>
      </w:r>
      <w:r w:rsidR="008A0E42" w:rsidRPr="00C831E7">
        <w:t>)</w:t>
      </w:r>
    </w:p>
    <w:p w14:paraId="40C5950C" w14:textId="44661F55" w:rsidR="00EA3025" w:rsidRPr="00C831E7" w:rsidRDefault="00CF4D76" w:rsidP="00EA3025">
      <w:pPr>
        <w:spacing w:after="120"/>
        <w:ind w:left="1134" w:right="1134"/>
        <w:jc w:val="both"/>
      </w:pPr>
      <w:r w:rsidRPr="00C831E7">
        <w:t>1</w:t>
      </w:r>
      <w:r w:rsidR="006E3132" w:rsidRPr="00C831E7">
        <w:t>3</w:t>
      </w:r>
      <w:r w:rsidRPr="00C831E7">
        <w:t>.</w:t>
      </w:r>
      <w:r w:rsidRPr="00C831E7">
        <w:tab/>
        <w:t xml:space="preserve">GRSP </w:t>
      </w:r>
      <w:r w:rsidR="00722724" w:rsidRPr="00C831E7">
        <w:t>noted th</w:t>
      </w:r>
      <w:r w:rsidR="00E22E19" w:rsidRPr="00C831E7">
        <w:t xml:space="preserve">e </w:t>
      </w:r>
      <w:r w:rsidR="00EA3025" w:rsidRPr="00C831E7">
        <w:t xml:space="preserve">statement of </w:t>
      </w:r>
      <w:r w:rsidR="00770A0E">
        <w:t xml:space="preserve">the </w:t>
      </w:r>
      <w:r w:rsidR="00EA3025" w:rsidRPr="00C831E7">
        <w:t xml:space="preserve">Chair of AC.3 at </w:t>
      </w:r>
      <w:r w:rsidR="00CE643C" w:rsidRPr="00C831E7">
        <w:t xml:space="preserve">the June 2019 session of the Committee </w:t>
      </w:r>
      <w:r w:rsidR="00770A0E">
        <w:t xml:space="preserve">which had </w:t>
      </w:r>
      <w:r w:rsidR="00770A0E" w:rsidRPr="00C831E7">
        <w:t>stress</w:t>
      </w:r>
      <w:r w:rsidR="00770A0E">
        <w:t>ed</w:t>
      </w:r>
      <w:r w:rsidR="00770A0E" w:rsidRPr="00C831E7">
        <w:t xml:space="preserve"> </w:t>
      </w:r>
      <w:r w:rsidR="00EA3025" w:rsidRPr="00C831E7">
        <w:t>that</w:t>
      </w:r>
      <w:r w:rsidR="00CE643C" w:rsidRPr="00C831E7">
        <w:t xml:space="preserve"> </w:t>
      </w:r>
      <w:r w:rsidR="00EA3025" w:rsidRPr="00C831E7">
        <w:t>GRSP and other subsidiary bodies of WP.29 consider</w:t>
      </w:r>
      <w:r w:rsidR="00770A0E">
        <w:t xml:space="preserve"> how</w:t>
      </w:r>
      <w:r w:rsidR="00EA3025" w:rsidRPr="00C831E7">
        <w:t xml:space="preserve"> to proceed with this subject at </w:t>
      </w:r>
      <w:r w:rsidR="00770A0E">
        <w:t xml:space="preserve">their </w:t>
      </w:r>
      <w:r w:rsidR="00EA3025" w:rsidRPr="00C831E7">
        <w:t>next sessions</w:t>
      </w:r>
      <w:r w:rsidR="00D62FC7">
        <w:t>. C</w:t>
      </w:r>
      <w:r w:rsidR="00EA3025" w:rsidRPr="00C831E7">
        <w:t xml:space="preserve">ontracting parties </w:t>
      </w:r>
      <w:r w:rsidR="00770A0E">
        <w:t xml:space="preserve">were requested </w:t>
      </w:r>
      <w:r w:rsidR="00EA3025" w:rsidRPr="00C831E7">
        <w:t xml:space="preserve">to update GRSP on their available resources to address this matter, especially Canada, </w:t>
      </w:r>
      <w:r w:rsidR="00770A0E">
        <w:t xml:space="preserve">and </w:t>
      </w:r>
      <w:r w:rsidR="00EA3025" w:rsidRPr="00C831E7">
        <w:t xml:space="preserve">to report </w:t>
      </w:r>
      <w:r w:rsidR="00770A0E">
        <w:t xml:space="preserve">to </w:t>
      </w:r>
      <w:r w:rsidR="00EA3025" w:rsidRPr="00C831E7">
        <w:t xml:space="preserve">the December 2019 session of GRSP on the availability of resources to steer a IWG </w:t>
      </w:r>
      <w:r w:rsidR="00770A0E" w:rsidRPr="00C831E7">
        <w:t xml:space="preserve">dedicated </w:t>
      </w:r>
      <w:r w:rsidR="00770A0E">
        <w:t xml:space="preserve">to </w:t>
      </w:r>
      <w:r w:rsidR="00EA3025" w:rsidRPr="00C831E7">
        <w:t xml:space="preserve">test tools and dummies. He also recommended regular </w:t>
      </w:r>
      <w:r w:rsidR="00770A0E">
        <w:t xml:space="preserve">reporting </w:t>
      </w:r>
      <w:r w:rsidR="00EA3025" w:rsidRPr="00C831E7">
        <w:t xml:space="preserve">on the progress </w:t>
      </w:r>
      <w:r w:rsidR="00770A0E">
        <w:t xml:space="preserve">of </w:t>
      </w:r>
      <w:r w:rsidR="00EA3025" w:rsidRPr="00C831E7">
        <w:t>IWGs that address different test tools and their inclusion in M.R.1, at future AC.3 sessions.</w:t>
      </w:r>
      <w:r w:rsidR="00CE643C" w:rsidRPr="00C831E7">
        <w:t xml:space="preserve"> Among the possible </w:t>
      </w:r>
      <w:r w:rsidR="00770A0E">
        <w:t>options</w:t>
      </w:r>
      <w:r w:rsidR="00CE643C" w:rsidRPr="00C831E7">
        <w:t>, GRSP recalled that, e.g. IWGs on UN GTR No. 9 and on Phase 2 of UN GTR No. 7 had delivered or would deliver amendments to M.R.1</w:t>
      </w:r>
      <w:r w:rsidR="00764C7D">
        <w:t>,</w:t>
      </w:r>
      <w:r w:rsidR="00CE643C" w:rsidRPr="00C831E7">
        <w:t xml:space="preserve"> including the specifications of their pertaining dummies without the support of a dedicated IWG on tool specifications. The expert from Canada stated that notwithstanding the interest of her country on this subject, </w:t>
      </w:r>
      <w:r w:rsidR="006D5F65" w:rsidRPr="00C831E7">
        <w:t>her administration was not in the position to allocate resources to steer IWG.</w:t>
      </w:r>
      <w:r w:rsidR="00831579" w:rsidRPr="00C831E7">
        <w:t xml:space="preserve"> GRSP agreed to resume discussion on possible solutions on this subject at its GRSP 20</w:t>
      </w:r>
      <w:r w:rsidR="00A6302A" w:rsidRPr="00C831E7">
        <w:t>20</w:t>
      </w:r>
      <w:r w:rsidR="00831579" w:rsidRPr="00C831E7">
        <w:t xml:space="preserve"> session</w:t>
      </w:r>
      <w:r w:rsidR="00764C7D">
        <w:t>.</w:t>
      </w:r>
    </w:p>
    <w:p w14:paraId="1EAF7E8C" w14:textId="77777777" w:rsidR="00082B6F" w:rsidRPr="00C831E7" w:rsidRDefault="00E51100" w:rsidP="00094B0B">
      <w:pPr>
        <w:pStyle w:val="HChG"/>
        <w:spacing w:before="240"/>
      </w:pPr>
      <w:bookmarkStart w:id="5" w:name="_Hlk11662088"/>
      <w:r w:rsidRPr="00C831E7">
        <w:lastRenderedPageBreak/>
        <w:tab/>
        <w:t>V</w:t>
      </w:r>
      <w:r w:rsidR="008E30E1" w:rsidRPr="00C831E7">
        <w:t>I</w:t>
      </w:r>
      <w:r w:rsidR="00D21341" w:rsidRPr="00C831E7">
        <w:t>I</w:t>
      </w:r>
      <w:r w:rsidR="00871B4B" w:rsidRPr="00C831E7">
        <w:t>.</w:t>
      </w:r>
      <w:r w:rsidR="00871B4B" w:rsidRPr="00C831E7">
        <w:tab/>
      </w:r>
      <w:r w:rsidR="00B351F6" w:rsidRPr="00C831E7">
        <w:t>UN Global Technical R</w:t>
      </w:r>
      <w:r w:rsidR="00871B4B" w:rsidRPr="00C831E7">
        <w:t xml:space="preserve">egulation </w:t>
      </w:r>
      <w:r w:rsidR="00B92390" w:rsidRPr="00C831E7">
        <w:t xml:space="preserve">No. 20 (Electric vehicle safety) </w:t>
      </w:r>
      <w:r w:rsidR="00082B6F" w:rsidRPr="00C831E7">
        <w:t>(a</w:t>
      </w:r>
      <w:r w:rsidR="00DC48A8" w:rsidRPr="00C831E7">
        <w:t>genda item 6</w:t>
      </w:r>
      <w:r w:rsidR="00082B6F" w:rsidRPr="00C831E7">
        <w:t>)</w:t>
      </w:r>
    </w:p>
    <w:p w14:paraId="7ADBE948" w14:textId="6C6E09E6" w:rsidR="005F03B0" w:rsidRDefault="005F03B0" w:rsidP="005F03B0">
      <w:pPr>
        <w:spacing w:after="120"/>
        <w:ind w:left="1134" w:right="1134"/>
        <w:jc w:val="both"/>
        <w:rPr>
          <w:color w:val="000000"/>
          <w:lang w:val="en-US" w:eastAsia="zh-CN"/>
        </w:rPr>
      </w:pPr>
      <w:r>
        <w:rPr>
          <w:color w:val="000000"/>
        </w:rPr>
        <w:t>14.</w:t>
      </w:r>
      <w:r w:rsidR="00DF011A">
        <w:rPr>
          <w:color w:val="000000"/>
        </w:rPr>
        <w:tab/>
      </w:r>
      <w:r>
        <w:rPr>
          <w:color w:val="000000"/>
        </w:rPr>
        <w:t xml:space="preserve">The expert from the United States of America, on behalf of </w:t>
      </w:r>
      <w:r>
        <w:t xml:space="preserve">the co-sponsors (China, Japan, European Union and the members of </w:t>
      </w:r>
      <w:r>
        <w:rPr>
          <w:color w:val="000000"/>
        </w:rPr>
        <w:t xml:space="preserve">IWG GTR No. 20, Phase 2) reported on the progress of the IWG meeting of EVS-GTR, Phase 2. </w:t>
      </w:r>
      <w:bookmarkStart w:id="6" w:name="_Hlk10729539"/>
      <w:r>
        <w:rPr>
          <w:color w:val="000000"/>
        </w:rPr>
        <w:t xml:space="preserve">GRSP was informed that the last session had been held </w:t>
      </w:r>
      <w:r w:rsidR="00D62FC7">
        <w:rPr>
          <w:color w:val="000000"/>
        </w:rPr>
        <w:t xml:space="preserve">from </w:t>
      </w:r>
      <w:r>
        <w:rPr>
          <w:color w:val="000000"/>
        </w:rPr>
        <w:t xml:space="preserve">3 to 5 December in Berlin, Germany. He reported that the meeting had been well </w:t>
      </w:r>
      <w:bookmarkEnd w:id="6"/>
      <w:r>
        <w:rPr>
          <w:color w:val="000000"/>
          <w:lang w:val="en-US"/>
        </w:rPr>
        <w:t xml:space="preserve">attended by more than seventy representatives from the following contracting </w:t>
      </w:r>
      <w:r w:rsidR="00D62FC7">
        <w:rPr>
          <w:color w:val="000000"/>
          <w:lang w:val="en-US"/>
        </w:rPr>
        <w:t>parties</w:t>
      </w:r>
      <w:r>
        <w:rPr>
          <w:color w:val="000000"/>
          <w:lang w:val="en-US"/>
        </w:rPr>
        <w:t xml:space="preserve">: Canada, China, Germany, India, Japan, </w:t>
      </w:r>
      <w:r w:rsidR="00D62FC7">
        <w:rPr>
          <w:color w:val="000000"/>
          <w:lang w:val="en-US"/>
        </w:rPr>
        <w:t xml:space="preserve">Republic of </w:t>
      </w:r>
      <w:r>
        <w:rPr>
          <w:color w:val="000000"/>
          <w:lang w:val="en-US"/>
        </w:rPr>
        <w:t>Korea, Russia</w:t>
      </w:r>
      <w:r w:rsidR="00D62FC7">
        <w:rPr>
          <w:color w:val="000000"/>
          <w:lang w:val="en-US"/>
        </w:rPr>
        <w:t>n Federation,</w:t>
      </w:r>
      <w:r>
        <w:rPr>
          <w:color w:val="000000"/>
          <w:lang w:val="en-US"/>
        </w:rPr>
        <w:t xml:space="preserve"> United States</w:t>
      </w:r>
      <w:r w:rsidR="00D62FC7">
        <w:rPr>
          <w:color w:val="000000"/>
          <w:lang w:val="en-US"/>
        </w:rPr>
        <w:t xml:space="preserve"> of America</w:t>
      </w:r>
      <w:r>
        <w:rPr>
          <w:color w:val="000000"/>
          <w:lang w:val="en-US"/>
        </w:rPr>
        <w:t xml:space="preserve">, </w:t>
      </w:r>
      <w:r w:rsidR="00D62FC7">
        <w:rPr>
          <w:color w:val="000000"/>
          <w:lang w:val="en-US"/>
        </w:rPr>
        <w:t xml:space="preserve">EC, </w:t>
      </w:r>
      <w:r>
        <w:rPr>
          <w:color w:val="000000"/>
          <w:lang w:val="en-US"/>
        </w:rPr>
        <w:t xml:space="preserve">as well as many representatives from the type-approving authorities, academia, standard-setting organizations and the industry, both individually or as part of the OICA team. He added that thermal propagation and methods of initiation in the battery system were thoroughly examined and discussed, however, the optimal method had not yet been agreed upon. He informed GRSP on the availability of two methods: </w:t>
      </w:r>
      <w:r w:rsidR="00904AAC">
        <w:rPr>
          <w:color w:val="000000"/>
          <w:lang w:val="en-US"/>
        </w:rPr>
        <w:t>t</w:t>
      </w:r>
      <w:r>
        <w:rPr>
          <w:color w:val="000000"/>
          <w:lang w:val="en-US"/>
        </w:rPr>
        <w:t xml:space="preserve">hermo-based triggering method (TRIM), which was developed by the National Research Council (NRC) of Canada and the nail penetration method, developed by Japan. He clarified that his administration questioned the appropriateness of the methods based on their intrusiveness into the battery. Flammability, corrosiveness and toxicity of vented gas were presented on by several contracting parties and discussed by the group. He informed </w:t>
      </w:r>
      <w:r w:rsidR="00904AAC">
        <w:rPr>
          <w:color w:val="000000"/>
          <w:lang w:val="en-US"/>
        </w:rPr>
        <w:t xml:space="preserve">GRSP </w:t>
      </w:r>
      <w:r>
        <w:rPr>
          <w:color w:val="000000"/>
          <w:lang w:val="en-US"/>
        </w:rPr>
        <w:t xml:space="preserve">that the Rechargeable Electric Energy Storage System (REESS) vibration profile was discussed, and the disagreement was on the perception of this issue: </w:t>
      </w:r>
      <w:r w:rsidR="00FD1432">
        <w:rPr>
          <w:color w:val="000000"/>
          <w:lang w:val="en-US"/>
        </w:rPr>
        <w:t>is</w:t>
      </w:r>
      <w:r>
        <w:rPr>
          <w:color w:val="000000"/>
          <w:lang w:val="en-US"/>
        </w:rPr>
        <w:t xml:space="preserve"> </w:t>
      </w:r>
      <w:r w:rsidR="00FD1432">
        <w:rPr>
          <w:color w:val="000000"/>
          <w:lang w:val="en-US"/>
        </w:rPr>
        <w:t xml:space="preserve">the </w:t>
      </w:r>
      <w:r>
        <w:rPr>
          <w:color w:val="000000"/>
          <w:lang w:val="en-US"/>
        </w:rPr>
        <w:t xml:space="preserve">GTR overreaching by setting requirements for an issue that was not seen as being related to safety but rather to durability or reliability. He also added that water immersion and the need to address it was discussed, as it had been identified by several contracting parties, but given the absence of real-life data that would demonstrate the specific safety need and therefore justify such requirement, no consensus has been reached. In addition, he clarified that IWG was cautioned not to regulate for instances of natural disasters and which could result in introducing requirements for EVs that would be more stringent than those for conventional </w:t>
      </w:r>
      <w:r w:rsidR="00904AAC">
        <w:rPr>
          <w:color w:val="000000"/>
          <w:lang w:val="en-US"/>
        </w:rPr>
        <w:t xml:space="preserve">Internal Combustion Engines </w:t>
      </w:r>
      <w:r>
        <w:rPr>
          <w:color w:val="000000"/>
          <w:lang w:val="en-US"/>
        </w:rPr>
        <w:t>(ICE) vehicles.</w:t>
      </w:r>
    </w:p>
    <w:p w14:paraId="0730CAE5" w14:textId="33AC471C" w:rsidR="00FD1432" w:rsidRPr="00C831E7" w:rsidRDefault="00195713" w:rsidP="00E66146">
      <w:pPr>
        <w:spacing w:after="120"/>
        <w:ind w:left="1134" w:right="1134"/>
        <w:jc w:val="both"/>
        <w:rPr>
          <w:color w:val="000000"/>
        </w:rPr>
      </w:pPr>
      <w:r w:rsidRPr="00C831E7">
        <w:rPr>
          <w:color w:val="000000"/>
        </w:rPr>
        <w:t>15.</w:t>
      </w:r>
      <w:r w:rsidRPr="00C831E7">
        <w:rPr>
          <w:color w:val="000000"/>
        </w:rPr>
        <w:tab/>
      </w:r>
      <w:r w:rsidR="00781C79" w:rsidRPr="00C831E7">
        <w:rPr>
          <w:color w:val="000000"/>
        </w:rPr>
        <w:t>He underlined that p</w:t>
      </w:r>
      <w:r w:rsidR="001627C3" w:rsidRPr="00C831E7">
        <w:rPr>
          <w:color w:val="000000"/>
        </w:rPr>
        <w:t xml:space="preserve">rotection during AC and DC charging was presented by OICA, and </w:t>
      </w:r>
      <w:r w:rsidR="005F03B0">
        <w:rPr>
          <w:color w:val="000000"/>
        </w:rPr>
        <w:t xml:space="preserve">that </w:t>
      </w:r>
      <w:r w:rsidR="001627C3" w:rsidRPr="00C831E7">
        <w:rPr>
          <w:color w:val="000000"/>
        </w:rPr>
        <w:t xml:space="preserve">IWG </w:t>
      </w:r>
      <w:r w:rsidR="005F03B0">
        <w:rPr>
          <w:color w:val="000000"/>
        </w:rPr>
        <w:t xml:space="preserve">had </w:t>
      </w:r>
      <w:r w:rsidR="001627C3" w:rsidRPr="00C831E7">
        <w:rPr>
          <w:color w:val="000000"/>
        </w:rPr>
        <w:t xml:space="preserve">also examined the overcurrent requirement and best approach to testing. </w:t>
      </w:r>
      <w:r w:rsidR="00781C79" w:rsidRPr="00C831E7">
        <w:rPr>
          <w:color w:val="000000"/>
        </w:rPr>
        <w:t>Finally</w:t>
      </w:r>
      <w:r w:rsidRPr="00C831E7">
        <w:rPr>
          <w:color w:val="000000"/>
        </w:rPr>
        <w:t xml:space="preserve">, </w:t>
      </w:r>
      <w:r w:rsidR="00781C79" w:rsidRPr="00C831E7">
        <w:rPr>
          <w:color w:val="000000"/>
        </w:rPr>
        <w:t xml:space="preserve">he informed </w:t>
      </w:r>
      <w:r w:rsidR="00904AAC">
        <w:rPr>
          <w:color w:val="000000"/>
        </w:rPr>
        <w:t xml:space="preserve">GRSP </w:t>
      </w:r>
      <w:r w:rsidR="00781C79" w:rsidRPr="00C831E7">
        <w:rPr>
          <w:color w:val="000000"/>
        </w:rPr>
        <w:t>that the</w:t>
      </w:r>
      <w:r w:rsidR="001627C3" w:rsidRPr="00C831E7">
        <w:rPr>
          <w:color w:val="000000"/>
        </w:rPr>
        <w:t xml:space="preserve"> group ha</w:t>
      </w:r>
      <w:r w:rsidR="00781C79" w:rsidRPr="00C831E7">
        <w:rPr>
          <w:color w:val="000000"/>
        </w:rPr>
        <w:t>d</w:t>
      </w:r>
      <w:r w:rsidR="001627C3" w:rsidRPr="00C831E7">
        <w:rPr>
          <w:color w:val="000000"/>
        </w:rPr>
        <w:t xml:space="preserve"> decided to take a brief pause in order to collect and absorb the new information and finish the research that several </w:t>
      </w:r>
      <w:r w:rsidR="0020356B" w:rsidRPr="00C831E7">
        <w:rPr>
          <w:color w:val="000000"/>
        </w:rPr>
        <w:t>c</w:t>
      </w:r>
      <w:r w:rsidR="00781C79" w:rsidRPr="00C831E7">
        <w:rPr>
          <w:color w:val="000000"/>
        </w:rPr>
        <w:t>ontracting parties</w:t>
      </w:r>
      <w:r w:rsidR="001627C3" w:rsidRPr="00C831E7">
        <w:rPr>
          <w:color w:val="000000"/>
        </w:rPr>
        <w:t xml:space="preserve"> and stakeholders </w:t>
      </w:r>
      <w:r w:rsidR="00781C79" w:rsidRPr="00C831E7">
        <w:rPr>
          <w:color w:val="000000"/>
        </w:rPr>
        <w:t>were</w:t>
      </w:r>
      <w:r w:rsidR="001627C3" w:rsidRPr="00C831E7">
        <w:rPr>
          <w:color w:val="000000"/>
        </w:rPr>
        <w:t xml:space="preserve"> engaged in, by delaying its mid-spring meeting until late May 2020 and hold the other meeting in November 2020.</w:t>
      </w:r>
      <w:r w:rsidR="00FD1432">
        <w:rPr>
          <w:color w:val="000000"/>
        </w:rPr>
        <w:t xml:space="preserve"> The next meeting of IWG will be held in the week of May 24 in Tokyo. </w:t>
      </w:r>
    </w:p>
    <w:bookmarkEnd w:id="5"/>
    <w:p w14:paraId="466EE949" w14:textId="77777777" w:rsidR="008A0E42" w:rsidRPr="00C831E7" w:rsidRDefault="003A2515" w:rsidP="00094B0B">
      <w:pPr>
        <w:pStyle w:val="HChG"/>
        <w:keepNext w:val="0"/>
        <w:keepLines w:val="0"/>
        <w:spacing w:before="240"/>
      </w:pPr>
      <w:r w:rsidRPr="00C831E7">
        <w:tab/>
      </w:r>
      <w:r w:rsidR="00981688" w:rsidRPr="00C831E7">
        <w:t>VIII</w:t>
      </w:r>
      <w:r w:rsidR="00D02C50" w:rsidRPr="00C831E7">
        <w:t>.</w:t>
      </w:r>
      <w:r w:rsidR="00D02C50" w:rsidRPr="00C831E7">
        <w:tab/>
      </w:r>
      <w:r w:rsidR="00B351F6" w:rsidRPr="00C831E7">
        <w:t xml:space="preserve">UN </w:t>
      </w:r>
      <w:r w:rsidR="00D02C50" w:rsidRPr="00C831E7">
        <w:t xml:space="preserve">Regulation No. 14 </w:t>
      </w:r>
      <w:r w:rsidR="00723D12" w:rsidRPr="00C831E7">
        <w:t xml:space="preserve">(Safety-belt anchorages) </w:t>
      </w:r>
      <w:r w:rsidR="00B351F6" w:rsidRPr="00C831E7">
        <w:br/>
      </w:r>
      <w:r w:rsidR="00981688" w:rsidRPr="00C831E7">
        <w:t>(agenda item 7</w:t>
      </w:r>
      <w:r w:rsidR="008A0E42" w:rsidRPr="00C831E7">
        <w:t>)</w:t>
      </w:r>
    </w:p>
    <w:p w14:paraId="643EEF5A" w14:textId="2B254360" w:rsidR="004F54A8" w:rsidRPr="00C831E7" w:rsidRDefault="004F54A8" w:rsidP="004F54A8">
      <w:pPr>
        <w:pStyle w:val="SingleTxtG"/>
        <w:spacing w:line="240" w:lineRule="auto"/>
        <w:ind w:left="2842" w:hanging="1708"/>
        <w:jc w:val="left"/>
      </w:pPr>
      <w:r w:rsidRPr="00C831E7">
        <w:rPr>
          <w:i/>
        </w:rPr>
        <w:t>Documentation</w:t>
      </w:r>
      <w:r w:rsidRPr="00C831E7">
        <w:t>:</w:t>
      </w:r>
      <w:r w:rsidRPr="00C831E7">
        <w:tab/>
        <w:t>Informal document GRSP-66-16</w:t>
      </w:r>
    </w:p>
    <w:p w14:paraId="02F435A8" w14:textId="413CCC78" w:rsidR="003456AB" w:rsidRPr="00C831E7" w:rsidRDefault="00413DD5" w:rsidP="00094B0B">
      <w:pPr>
        <w:pStyle w:val="SingleTxtG"/>
        <w:spacing w:line="240" w:lineRule="auto"/>
      </w:pPr>
      <w:r w:rsidRPr="00C831E7">
        <w:t>1</w:t>
      </w:r>
      <w:r w:rsidR="00195713" w:rsidRPr="00C831E7">
        <w:t>6</w:t>
      </w:r>
      <w:r w:rsidR="00966C1C" w:rsidRPr="00C831E7">
        <w:t>.</w:t>
      </w:r>
      <w:r w:rsidR="004F54A8" w:rsidRPr="00C831E7">
        <w:tab/>
        <w:t>GRSP noted GRSP-66-16</w:t>
      </w:r>
      <w:r w:rsidR="00904AAC">
        <w:t xml:space="preserve"> that </w:t>
      </w:r>
      <w:r w:rsidR="00904AAC" w:rsidRPr="00C831E7">
        <w:t>amend</w:t>
      </w:r>
      <w:r w:rsidR="00904AAC">
        <w:t>s</w:t>
      </w:r>
      <w:r w:rsidR="00904AAC" w:rsidRPr="00C831E7">
        <w:t xml:space="preserve"> </w:t>
      </w:r>
      <w:r w:rsidR="004F54A8" w:rsidRPr="00C831E7">
        <w:t xml:space="preserve">the reference </w:t>
      </w:r>
      <w:r w:rsidR="004F54A8" w:rsidRPr="00C831E7">
        <w:rPr>
          <w:iCs/>
          <w:lang w:eastAsia="ar-SA"/>
        </w:rPr>
        <w:t xml:space="preserve">of provisions on </w:t>
      </w:r>
      <w:r w:rsidR="00904AAC">
        <w:rPr>
          <w:iCs/>
          <w:lang w:eastAsia="ar-SA"/>
        </w:rPr>
        <w:t xml:space="preserve">the </w:t>
      </w:r>
      <w:r w:rsidR="004F54A8" w:rsidRPr="00C831E7">
        <w:t>minimum number of anchorage points and location of lower anchorages from</w:t>
      </w:r>
      <w:r w:rsidR="00904AAC">
        <w:t xml:space="preserve"> the</w:t>
      </w:r>
      <w:r w:rsidR="004F54A8" w:rsidRPr="00C831E7">
        <w:t xml:space="preserve"> Consolidated Resolution on the Construction of Vehicles (R.E.3) to the UN Regulation No. 16</w:t>
      </w:r>
      <w:r w:rsidR="00CA458C" w:rsidRPr="00C831E7">
        <w:t>.</w:t>
      </w:r>
      <w:r w:rsidR="004F54A8" w:rsidRPr="00C831E7">
        <w:t xml:space="preserve"> GRSP adopted GRSP-66-16, as reproduced in Annex II to this report. The secretariat </w:t>
      </w:r>
      <w:r w:rsidR="005C2B35" w:rsidRPr="00C831E7">
        <w:t>was requested to submit the proposal as Supplement 1 to the 09 series of amendments to UN Regulation No. 14, for consideration and vote at the June 20</w:t>
      </w:r>
      <w:r w:rsidR="00021FAE" w:rsidRPr="00C831E7">
        <w:t>20</w:t>
      </w:r>
      <w:r w:rsidR="005C2B35" w:rsidRPr="00C831E7">
        <w:t xml:space="preserve"> sessions of WP.29 and AC.1.</w:t>
      </w:r>
    </w:p>
    <w:p w14:paraId="3D327EB9" w14:textId="50588125" w:rsidR="008A0E42" w:rsidRPr="00C831E7" w:rsidRDefault="00DE3F6A" w:rsidP="00094B0B">
      <w:pPr>
        <w:pStyle w:val="HChG"/>
        <w:keepNext w:val="0"/>
        <w:keepLines w:val="0"/>
        <w:spacing w:before="240"/>
      </w:pPr>
      <w:r w:rsidRPr="00C831E7">
        <w:tab/>
      </w:r>
      <w:r w:rsidR="00143F63" w:rsidRPr="00C831E7">
        <w:t>I</w:t>
      </w:r>
      <w:r w:rsidR="00084134" w:rsidRPr="00C831E7">
        <w:t>X</w:t>
      </w:r>
      <w:r w:rsidR="00723D12" w:rsidRPr="00C831E7">
        <w:t>.</w:t>
      </w:r>
      <w:r w:rsidR="00723D12" w:rsidRPr="00C831E7">
        <w:tab/>
      </w:r>
      <w:r w:rsidR="00B351F6" w:rsidRPr="00C831E7">
        <w:t xml:space="preserve">UN </w:t>
      </w:r>
      <w:r w:rsidR="00723D12" w:rsidRPr="00C831E7">
        <w:t>Regulation No. 16</w:t>
      </w:r>
      <w:r w:rsidR="008A0E42" w:rsidRPr="00C831E7">
        <w:t xml:space="preserve"> </w:t>
      </w:r>
      <w:r w:rsidR="00C51507" w:rsidRPr="00C831E7">
        <w:t>(Safety-belts) (a</w:t>
      </w:r>
      <w:r w:rsidR="00143F63" w:rsidRPr="00C831E7">
        <w:t>genda item 8</w:t>
      </w:r>
      <w:r w:rsidR="008A0E42" w:rsidRPr="00C831E7">
        <w:t>)</w:t>
      </w:r>
    </w:p>
    <w:p w14:paraId="5534548D" w14:textId="66A238F9" w:rsidR="00122DD2" w:rsidRPr="00C831E7" w:rsidRDefault="00723D12" w:rsidP="00122DD2">
      <w:pPr>
        <w:pStyle w:val="SingleTxtG"/>
        <w:spacing w:line="240" w:lineRule="auto"/>
        <w:ind w:left="2842" w:hanging="1708"/>
        <w:jc w:val="left"/>
      </w:pPr>
      <w:r w:rsidRPr="00C831E7">
        <w:rPr>
          <w:i/>
        </w:rPr>
        <w:t>Documentation</w:t>
      </w:r>
      <w:r w:rsidR="000C5404" w:rsidRPr="00C831E7">
        <w:t>:</w:t>
      </w:r>
      <w:r w:rsidR="000C5404" w:rsidRPr="00C831E7">
        <w:tab/>
      </w:r>
      <w:r w:rsidR="00122DD2" w:rsidRPr="00C831E7">
        <w:t>ECE/TRANS/WP.29/GRSP/201</w:t>
      </w:r>
      <w:r w:rsidR="00EB1C74" w:rsidRPr="00C831E7">
        <w:t>9</w:t>
      </w:r>
      <w:r w:rsidR="00122DD2" w:rsidRPr="00C831E7">
        <w:t>/</w:t>
      </w:r>
      <w:r w:rsidR="00EB1C74" w:rsidRPr="00C831E7">
        <w:t>1</w:t>
      </w:r>
      <w:r w:rsidR="00122DD2" w:rsidRPr="00C831E7">
        <w:t>5</w:t>
      </w:r>
      <w:r w:rsidR="00A148C2" w:rsidRPr="00C831E7">
        <w:br/>
        <w:t>ECE/TRANS/WP.29/GRSP/2019/</w:t>
      </w:r>
      <w:r w:rsidR="00EB1C74" w:rsidRPr="00C831E7">
        <w:t>24</w:t>
      </w:r>
      <w:r w:rsidR="00A148C2" w:rsidRPr="00C831E7">
        <w:br/>
        <w:t>Informal documents GRSP-6</w:t>
      </w:r>
      <w:r w:rsidR="00EB1C74" w:rsidRPr="00C831E7">
        <w:t>6</w:t>
      </w:r>
      <w:r w:rsidR="00A148C2" w:rsidRPr="00C831E7">
        <w:t>-08</w:t>
      </w:r>
      <w:r w:rsidR="00EB1C74" w:rsidRPr="00C831E7">
        <w:t>, GRSP-66-14</w:t>
      </w:r>
      <w:r w:rsidR="00A148C2" w:rsidRPr="00C831E7">
        <w:t xml:space="preserve"> and GRSP-6</w:t>
      </w:r>
      <w:r w:rsidR="00407FF2" w:rsidRPr="00C831E7">
        <w:t>6</w:t>
      </w:r>
      <w:r w:rsidR="00A148C2" w:rsidRPr="00C831E7">
        <w:t>-</w:t>
      </w:r>
      <w:r w:rsidR="00EB1C74" w:rsidRPr="00C831E7">
        <w:t>17</w:t>
      </w:r>
    </w:p>
    <w:p w14:paraId="6F1D811C" w14:textId="7017B796" w:rsidR="008474BB" w:rsidRPr="00C831E7" w:rsidRDefault="00413DD5" w:rsidP="003C5759">
      <w:pPr>
        <w:pStyle w:val="SingleTxtG"/>
        <w:spacing w:line="240" w:lineRule="auto"/>
      </w:pPr>
      <w:r w:rsidRPr="00C831E7">
        <w:t>1</w:t>
      </w:r>
      <w:r w:rsidR="00CA458C" w:rsidRPr="00C831E7">
        <w:t>7</w:t>
      </w:r>
      <w:r w:rsidR="007A72AC" w:rsidRPr="00C831E7">
        <w:t>.</w:t>
      </w:r>
      <w:r w:rsidR="007A72AC" w:rsidRPr="00C831E7">
        <w:tab/>
      </w:r>
      <w:r w:rsidR="003C5759" w:rsidRPr="00C831E7">
        <w:t xml:space="preserve">The expert from OICA introduced </w:t>
      </w:r>
      <w:r w:rsidR="00EB1C74" w:rsidRPr="00C831E7">
        <w:t>ECE/TRANS/WP.29/GRSP/2019/15 amended by GRSP-66-14</w:t>
      </w:r>
      <w:r w:rsidR="003C5759" w:rsidRPr="00C831E7">
        <w:t xml:space="preserve">, </w:t>
      </w:r>
      <w:r w:rsidR="00904AAC">
        <w:t xml:space="preserve">which </w:t>
      </w:r>
      <w:r w:rsidR="003C5759" w:rsidRPr="00C831E7">
        <w:t xml:space="preserve">aimed to introduce an alternative (at the choice of the manufacturer) to the airbag switch-off for frontal airbags in combination with rearward-facing child restraint systems in the rear seat. </w:t>
      </w:r>
      <w:r w:rsidR="00BF69D7" w:rsidRPr="00C831E7">
        <w:t xml:space="preserve">He further explained </w:t>
      </w:r>
      <w:r w:rsidR="00E354B6" w:rsidRPr="00C831E7">
        <w:t xml:space="preserve">that the proposal aimed </w:t>
      </w:r>
      <w:r w:rsidR="00904AAC">
        <w:t xml:space="preserve">to </w:t>
      </w:r>
      <w:r w:rsidR="00904AAC" w:rsidRPr="00C831E7">
        <w:t>improv</w:t>
      </w:r>
      <w:r w:rsidR="00904AAC">
        <w:t>e</w:t>
      </w:r>
      <w:r w:rsidR="00904AAC" w:rsidRPr="00C831E7">
        <w:t xml:space="preserve"> </w:t>
      </w:r>
      <w:r w:rsidR="00E354B6" w:rsidRPr="00C831E7">
        <w:t xml:space="preserve">passive </w:t>
      </w:r>
      <w:r w:rsidR="00E354B6" w:rsidRPr="00C831E7">
        <w:lastRenderedPageBreak/>
        <w:t>safety of rear occupant</w:t>
      </w:r>
      <w:r w:rsidR="00A6302A" w:rsidRPr="00C831E7">
        <w:t>s</w:t>
      </w:r>
      <w:r w:rsidR="00E354B6" w:rsidRPr="00C831E7">
        <w:t xml:space="preserve">. However, the proposal received some reservations from </w:t>
      </w:r>
      <w:r w:rsidR="00A6302A" w:rsidRPr="00C831E7">
        <w:t>c</w:t>
      </w:r>
      <w:r w:rsidR="00E354B6" w:rsidRPr="00C831E7">
        <w:t xml:space="preserve">ontracting parties, </w:t>
      </w:r>
      <w:r w:rsidR="005E5169" w:rsidRPr="00C831E7">
        <w:t xml:space="preserve">who </w:t>
      </w:r>
      <w:r w:rsidR="00E354B6" w:rsidRPr="00C831E7">
        <w:t>requested more evidence that the proposed requirements would provide improvements</w:t>
      </w:r>
      <w:r w:rsidR="005E5169" w:rsidRPr="00C831E7">
        <w:t xml:space="preserve"> also for children. The representative of OICA clarified that technical progress must at least maintain current safety levels (including for children) before enabling further improvements</w:t>
      </w:r>
      <w:r w:rsidR="00E354B6" w:rsidRPr="00C831E7">
        <w:t xml:space="preserve">. </w:t>
      </w:r>
      <w:r w:rsidR="006608EC" w:rsidRPr="00C831E7">
        <w:t xml:space="preserve">Finally, </w:t>
      </w:r>
      <w:r w:rsidR="003C5759" w:rsidRPr="00C831E7">
        <w:t xml:space="preserve">GRSP agreed to resume discussion on this subject at its </w:t>
      </w:r>
      <w:r w:rsidR="006608EC" w:rsidRPr="00C831E7">
        <w:t>May</w:t>
      </w:r>
      <w:r w:rsidR="003C5759" w:rsidRPr="00C831E7">
        <w:t xml:space="preserve"> 20</w:t>
      </w:r>
      <w:r w:rsidR="006608EC" w:rsidRPr="00C831E7">
        <w:t>20</w:t>
      </w:r>
      <w:r w:rsidR="003C5759" w:rsidRPr="00C831E7">
        <w:t xml:space="preserve"> session </w:t>
      </w:r>
      <w:r w:rsidR="006608EC" w:rsidRPr="00C831E7">
        <w:t xml:space="preserve">pending new rationales to justify the proposal </w:t>
      </w:r>
      <w:r w:rsidR="003C5759" w:rsidRPr="00C831E7">
        <w:t xml:space="preserve">and requested the secretariat to </w:t>
      </w:r>
      <w:r w:rsidR="006608EC" w:rsidRPr="00C831E7">
        <w:t>keep</w:t>
      </w:r>
      <w:r w:rsidR="003C5759" w:rsidRPr="00C831E7">
        <w:t xml:space="preserve"> GRSP-6</w:t>
      </w:r>
      <w:r w:rsidR="006608EC" w:rsidRPr="00C831E7">
        <w:t>6</w:t>
      </w:r>
      <w:r w:rsidR="003C5759" w:rsidRPr="00C831E7">
        <w:t>-</w:t>
      </w:r>
      <w:r w:rsidR="006608EC" w:rsidRPr="00C831E7">
        <w:t>14</w:t>
      </w:r>
      <w:r w:rsidR="003C5759" w:rsidRPr="00C831E7">
        <w:t xml:space="preserve"> </w:t>
      </w:r>
      <w:r w:rsidR="006608EC" w:rsidRPr="00C831E7">
        <w:t>as an informal document</w:t>
      </w:r>
      <w:r w:rsidR="003C5759" w:rsidRPr="00C831E7">
        <w:t>.</w:t>
      </w:r>
      <w:r w:rsidR="006608EC" w:rsidRPr="00C831E7">
        <w:t xml:space="preserve"> </w:t>
      </w:r>
    </w:p>
    <w:p w14:paraId="539C7ACA" w14:textId="40600864" w:rsidR="003C0626" w:rsidRPr="00C831E7" w:rsidRDefault="001F5DA7" w:rsidP="00904AAC">
      <w:pPr>
        <w:pStyle w:val="SingleTxtG"/>
        <w:spacing w:line="240" w:lineRule="auto"/>
      </w:pPr>
      <w:r w:rsidRPr="00C831E7">
        <w:t>18.</w:t>
      </w:r>
      <w:r w:rsidRPr="00C831E7">
        <w:tab/>
      </w:r>
      <w:r w:rsidR="007540E7" w:rsidRPr="00C831E7">
        <w:t>The expert from OICA</w:t>
      </w:r>
      <w:r w:rsidR="004F2E1D" w:rsidRPr="00C831E7">
        <w:t xml:space="preserve"> also introduced GRSP-6</w:t>
      </w:r>
      <w:r w:rsidR="007540E7" w:rsidRPr="00C831E7">
        <w:t>6</w:t>
      </w:r>
      <w:r w:rsidR="004F2E1D" w:rsidRPr="00C831E7">
        <w:t>-17</w:t>
      </w:r>
      <w:r w:rsidR="00904AAC">
        <w:t xml:space="preserve"> on </w:t>
      </w:r>
      <w:r w:rsidR="004F2E1D" w:rsidRPr="00C831E7">
        <w:t xml:space="preserve">the requirements for </w:t>
      </w:r>
      <w:r w:rsidR="00904AAC" w:rsidRPr="00C831E7">
        <w:t xml:space="preserve">safety-belt reminders </w:t>
      </w:r>
      <w:r w:rsidR="004F2E1D" w:rsidRPr="00C831E7">
        <w:t xml:space="preserve">in some particular vehicle designs and </w:t>
      </w:r>
      <w:r w:rsidR="00904AAC">
        <w:t xml:space="preserve">on </w:t>
      </w:r>
      <w:r w:rsidR="004F2E1D" w:rsidRPr="00C831E7">
        <w:t>clarifying the current text of the transitional provisions</w:t>
      </w:r>
      <w:r w:rsidR="00D50981" w:rsidRPr="00C831E7">
        <w:t>.</w:t>
      </w:r>
      <w:r w:rsidR="004F2E1D" w:rsidRPr="00C831E7">
        <w:t xml:space="preserve"> </w:t>
      </w:r>
      <w:r w:rsidR="007540E7" w:rsidRPr="00C831E7">
        <w:t>GRSP agreed to resume discussion o</w:t>
      </w:r>
      <w:r w:rsidR="00904AAC">
        <w:t>f</w:t>
      </w:r>
      <w:r w:rsidR="007540E7" w:rsidRPr="00C831E7">
        <w:t xml:space="preserve"> this subject at its May 2020 session and requested the secretariat to distribute GRSP-66-17 with an official symbol.</w:t>
      </w:r>
      <w:r w:rsidR="005E5169" w:rsidRPr="00C831E7">
        <w:t xml:space="preserve"> </w:t>
      </w:r>
    </w:p>
    <w:p w14:paraId="5FDCDD83" w14:textId="7D88F443" w:rsidR="005E5169" w:rsidRPr="00C831E7" w:rsidRDefault="005E5169" w:rsidP="003C0626">
      <w:pPr>
        <w:pStyle w:val="SingleTxtG"/>
        <w:spacing w:line="240" w:lineRule="auto"/>
      </w:pPr>
      <w:r w:rsidRPr="00C831E7">
        <w:t>19.</w:t>
      </w:r>
      <w:r w:rsidRPr="00C831E7">
        <w:tab/>
        <w:t>The expert from Finland introduced GRSP-66-08 suggesting discussions on the possibility to have three-point safety-belts in M</w:t>
      </w:r>
      <w:r w:rsidRPr="00C831E7">
        <w:rPr>
          <w:vertAlign w:val="subscript"/>
        </w:rPr>
        <w:t>2</w:t>
      </w:r>
      <w:r w:rsidRPr="00C831E7">
        <w:t xml:space="preserve"> and M</w:t>
      </w:r>
      <w:r w:rsidRPr="00C831E7">
        <w:rPr>
          <w:vertAlign w:val="subscript"/>
        </w:rPr>
        <w:t>3</w:t>
      </w:r>
      <w:r w:rsidRPr="00C831E7">
        <w:t xml:space="preserve"> categories of vehicles.  GRSP agreed to further discuss this issue at the next meeting.</w:t>
      </w:r>
    </w:p>
    <w:p w14:paraId="29A7A934" w14:textId="3F2ECCB4" w:rsidR="007540E7" w:rsidRPr="00C831E7" w:rsidRDefault="005E5169" w:rsidP="00A20146">
      <w:pPr>
        <w:pStyle w:val="SingleTxtG"/>
        <w:spacing w:line="240" w:lineRule="auto"/>
      </w:pPr>
      <w:r w:rsidRPr="00C831E7">
        <w:t>20</w:t>
      </w:r>
      <w:r w:rsidR="007540E7" w:rsidRPr="00C831E7">
        <w:t>.</w:t>
      </w:r>
      <w:r w:rsidR="007540E7" w:rsidRPr="00C831E7">
        <w:tab/>
        <w:t xml:space="preserve">Finally, GRSP considered </w:t>
      </w:r>
      <w:r w:rsidR="00A20146" w:rsidRPr="00C831E7">
        <w:t xml:space="preserve">ECE/TRANS/WP.29/GRSP/2019/24, to align the 08 series of amendments to the previous ones adopted </w:t>
      </w:r>
      <w:r w:rsidR="00024924" w:rsidRPr="00C831E7">
        <w:t xml:space="preserve">by GRSP </w:t>
      </w:r>
      <w:r w:rsidR="00A20146" w:rsidRPr="00C831E7">
        <w:t xml:space="preserve">at </w:t>
      </w:r>
      <w:r w:rsidR="00024924" w:rsidRPr="00C831E7">
        <w:t>its</w:t>
      </w:r>
      <w:r w:rsidR="00A20146" w:rsidRPr="00C831E7">
        <w:t xml:space="preserve"> May 2019 session. GRSP adopted ECE/TRANS/WP.29/GRSP/2019/24</w:t>
      </w:r>
      <w:r w:rsidR="00B9081D" w:rsidRPr="00C831E7">
        <w:t xml:space="preserve"> not amended</w:t>
      </w:r>
      <w:r w:rsidR="00A20146" w:rsidRPr="00C831E7">
        <w:t xml:space="preserve"> and requested the secretariat to submit the proposal as Supplement 1 to the 08 series of amendments to UN Regulation No. 16, for consideration and vote at the June 20</w:t>
      </w:r>
      <w:r w:rsidR="00021FAE" w:rsidRPr="00C831E7">
        <w:t>20</w:t>
      </w:r>
      <w:r w:rsidR="00A20146" w:rsidRPr="00C831E7">
        <w:t xml:space="preserve"> sessions of WP.29 and AC.1.</w:t>
      </w:r>
    </w:p>
    <w:p w14:paraId="351F81DB" w14:textId="509F3605" w:rsidR="00723D12" w:rsidRPr="00C831E7" w:rsidRDefault="00DE3F6A" w:rsidP="00094B0B">
      <w:pPr>
        <w:pStyle w:val="HChG"/>
        <w:keepNext w:val="0"/>
        <w:keepLines w:val="0"/>
        <w:spacing w:before="240"/>
      </w:pPr>
      <w:r w:rsidRPr="00C831E7">
        <w:tab/>
      </w:r>
      <w:r w:rsidR="009E43EB" w:rsidRPr="00C831E7">
        <w:t>X</w:t>
      </w:r>
      <w:r w:rsidR="00723D12" w:rsidRPr="00C831E7">
        <w:t>.</w:t>
      </w:r>
      <w:r w:rsidR="00723D12" w:rsidRPr="00C831E7">
        <w:tab/>
      </w:r>
      <w:r w:rsidR="00B351F6" w:rsidRPr="00C831E7">
        <w:t xml:space="preserve">UN </w:t>
      </w:r>
      <w:r w:rsidR="00723D12" w:rsidRPr="00C831E7">
        <w:t xml:space="preserve">Regulation No. 17 (Strength of seats) (agenda item </w:t>
      </w:r>
      <w:r w:rsidR="00090AC8" w:rsidRPr="00C831E7">
        <w:t>9</w:t>
      </w:r>
      <w:r w:rsidR="00723D12" w:rsidRPr="00C831E7">
        <w:t>)</w:t>
      </w:r>
    </w:p>
    <w:p w14:paraId="14C58CAC" w14:textId="586D5886" w:rsidR="00F42523" w:rsidRPr="00C831E7" w:rsidRDefault="00F42523" w:rsidP="007540E7">
      <w:pPr>
        <w:pStyle w:val="SingleTxtG"/>
        <w:ind w:left="2835" w:hanging="1701"/>
        <w:jc w:val="left"/>
      </w:pPr>
      <w:r w:rsidRPr="00C831E7">
        <w:rPr>
          <w:i/>
        </w:rPr>
        <w:t>Documentation</w:t>
      </w:r>
      <w:r w:rsidR="00FF0FE7" w:rsidRPr="00C831E7">
        <w:t>:</w:t>
      </w:r>
      <w:r w:rsidR="00FF0FE7" w:rsidRPr="00C831E7">
        <w:tab/>
        <w:t>ECE/TRANS/WP.29/GRSP/201</w:t>
      </w:r>
      <w:r w:rsidR="002823DA" w:rsidRPr="00C831E7">
        <w:t>9</w:t>
      </w:r>
      <w:r w:rsidR="00664C0D" w:rsidRPr="00C831E7">
        <w:t>/</w:t>
      </w:r>
      <w:r w:rsidR="002823DA" w:rsidRPr="00C831E7">
        <w:t>7</w:t>
      </w:r>
      <w:r w:rsidR="002823DA" w:rsidRPr="00C831E7">
        <w:br/>
      </w:r>
      <w:r w:rsidR="00575183" w:rsidRPr="00C831E7">
        <w:t>ECE/TRANS/WP.29/GRSP/2019/9</w:t>
      </w:r>
      <w:r w:rsidR="007540E7" w:rsidRPr="00C831E7">
        <w:br/>
        <w:t>ECE/TRANS/WP.29/GRSP/2019/16</w:t>
      </w:r>
      <w:r w:rsidR="007540E7" w:rsidRPr="00C831E7">
        <w:br/>
        <w:t>ECE/TRANS/WP.29/GRSP/2019/27</w:t>
      </w:r>
      <w:r w:rsidR="0094599E" w:rsidRPr="00C831E7">
        <w:br/>
      </w:r>
      <w:r w:rsidR="005128C7" w:rsidRPr="00C831E7">
        <w:t>Informal document</w:t>
      </w:r>
      <w:r w:rsidR="00143F63" w:rsidRPr="00C831E7">
        <w:t>s</w:t>
      </w:r>
      <w:r w:rsidR="00FF0FE7" w:rsidRPr="00C831E7">
        <w:t xml:space="preserve"> GRSP-</w:t>
      </w:r>
      <w:r w:rsidR="00143F63" w:rsidRPr="00C831E7">
        <w:t>6</w:t>
      </w:r>
      <w:r w:rsidR="007540E7" w:rsidRPr="00C831E7">
        <w:t>6</w:t>
      </w:r>
      <w:r w:rsidR="00143F63" w:rsidRPr="00C831E7">
        <w:t>-</w:t>
      </w:r>
      <w:r w:rsidR="007540E7" w:rsidRPr="00C831E7">
        <w:t>2</w:t>
      </w:r>
      <w:r w:rsidR="00575183" w:rsidRPr="00C831E7">
        <w:t>4</w:t>
      </w:r>
      <w:r w:rsidR="00306F88" w:rsidRPr="00C831E7">
        <w:t>, GRSP-6</w:t>
      </w:r>
      <w:r w:rsidR="007540E7" w:rsidRPr="00C831E7">
        <w:t>6</w:t>
      </w:r>
      <w:r w:rsidR="00306F88" w:rsidRPr="00C831E7">
        <w:t>-</w:t>
      </w:r>
      <w:r w:rsidR="007540E7" w:rsidRPr="00C831E7">
        <w:t>26</w:t>
      </w:r>
      <w:r w:rsidR="00575183" w:rsidRPr="00C831E7">
        <w:t xml:space="preserve"> and</w:t>
      </w:r>
      <w:r w:rsidR="00306F88" w:rsidRPr="00C831E7">
        <w:t xml:space="preserve"> </w:t>
      </w:r>
      <w:r w:rsidR="00555C9E" w:rsidRPr="00C831E7">
        <w:br/>
      </w:r>
      <w:r w:rsidR="00306F88" w:rsidRPr="00C831E7">
        <w:t>GRSP-6</w:t>
      </w:r>
      <w:r w:rsidR="007540E7" w:rsidRPr="00C831E7">
        <w:t>6</w:t>
      </w:r>
      <w:r w:rsidR="00306F88" w:rsidRPr="00C831E7">
        <w:t>-</w:t>
      </w:r>
      <w:r w:rsidR="007540E7" w:rsidRPr="00C831E7">
        <w:t>27</w:t>
      </w:r>
    </w:p>
    <w:p w14:paraId="3E75E7A3" w14:textId="19D9D262" w:rsidR="00615A46" w:rsidRPr="00C831E7" w:rsidRDefault="00A20146" w:rsidP="00B9081D">
      <w:pPr>
        <w:pStyle w:val="SingleTxtG"/>
        <w:spacing w:line="240" w:lineRule="auto"/>
      </w:pPr>
      <w:r w:rsidRPr="00C831E7">
        <w:t>2</w:t>
      </w:r>
      <w:r w:rsidR="005E5169" w:rsidRPr="00C831E7">
        <w:t>1</w:t>
      </w:r>
      <w:r w:rsidR="0091207C" w:rsidRPr="00C831E7">
        <w:t>.</w:t>
      </w:r>
      <w:r w:rsidR="0091207C" w:rsidRPr="00C831E7">
        <w:tab/>
      </w:r>
      <w:r w:rsidR="0036073C" w:rsidRPr="00C831E7">
        <w:t>The expert from Japan introduced ECE/TRANS/WP.29/GRSP/2019/27</w:t>
      </w:r>
      <w:r w:rsidR="00B9081D" w:rsidRPr="00C831E7">
        <w:t xml:space="preserve"> </w:t>
      </w:r>
      <w:r w:rsidR="00BC0B28">
        <w:t xml:space="preserve">and amendments </w:t>
      </w:r>
      <w:r w:rsidR="00B9081D" w:rsidRPr="00C831E7">
        <w:t xml:space="preserve">GRSP-66-24 </w:t>
      </w:r>
      <w:r w:rsidR="00DA4AAD" w:rsidRPr="00C831E7">
        <w:t>and GRSP-66-26</w:t>
      </w:r>
      <w:r w:rsidR="0036073C" w:rsidRPr="00C831E7">
        <w:t xml:space="preserve"> on behalf of the task force to align UN Regulation No. 17 </w:t>
      </w:r>
      <w:r w:rsidR="00BC0B28">
        <w:t xml:space="preserve">with </w:t>
      </w:r>
      <w:r w:rsidR="0036073C" w:rsidRPr="00C831E7">
        <w:t>UN GTR No. 7, Phase 2</w:t>
      </w:r>
      <w:r w:rsidR="00886889">
        <w:t xml:space="preserve"> </w:t>
      </w:r>
      <w:r w:rsidR="00886889" w:rsidRPr="00C831E7">
        <w:t>provisions</w:t>
      </w:r>
      <w:r w:rsidR="0036073C" w:rsidRPr="00C831E7">
        <w:t xml:space="preserve">. </w:t>
      </w:r>
      <w:r w:rsidR="00575183" w:rsidRPr="00C831E7">
        <w:t xml:space="preserve">The expert from </w:t>
      </w:r>
      <w:r w:rsidR="005D4898" w:rsidRPr="00C831E7">
        <w:t>CLEPA</w:t>
      </w:r>
      <w:r w:rsidR="00DA4AAD" w:rsidRPr="00C831E7">
        <w:t xml:space="preserve"> introduced </w:t>
      </w:r>
      <w:r w:rsidR="00BC0B28" w:rsidRPr="00C831E7">
        <w:t>amend</w:t>
      </w:r>
      <w:r w:rsidR="00BC0B28">
        <w:t>ment</w:t>
      </w:r>
      <w:r w:rsidR="00BC0B28" w:rsidRPr="00C831E7">
        <w:t xml:space="preserve"> </w:t>
      </w:r>
      <w:r w:rsidR="00DA4AAD" w:rsidRPr="00C831E7">
        <w:t>GRSP-66-27</w:t>
      </w:r>
      <w:r w:rsidR="00BC0B28">
        <w:t xml:space="preserve"> which also </w:t>
      </w:r>
      <w:r w:rsidR="00BC0B28" w:rsidRPr="00C831E7">
        <w:t>updat</w:t>
      </w:r>
      <w:r w:rsidR="00BC0B28">
        <w:t>es</w:t>
      </w:r>
      <w:r w:rsidR="00BC0B28" w:rsidRPr="00C831E7">
        <w:t xml:space="preserve"> </w:t>
      </w:r>
      <w:r w:rsidR="00DA4AAD" w:rsidRPr="00C831E7">
        <w:t>ECE/TRANS/WP.29/</w:t>
      </w:r>
      <w:r w:rsidR="00BC0B28">
        <w:t xml:space="preserve"> </w:t>
      </w:r>
      <w:r w:rsidR="00DA4AAD" w:rsidRPr="00C831E7">
        <w:t xml:space="preserve">GRSP/2019/9. </w:t>
      </w:r>
      <w:r w:rsidR="00BC0B28">
        <w:t>At</w:t>
      </w:r>
      <w:r w:rsidR="00BC0B28" w:rsidRPr="00C831E7">
        <w:t xml:space="preserve"> </w:t>
      </w:r>
      <w:r w:rsidR="00DA4AAD" w:rsidRPr="00C831E7">
        <w:t>the same time</w:t>
      </w:r>
      <w:r w:rsidR="00BC0B28">
        <w:t>,</w:t>
      </w:r>
      <w:r w:rsidR="00DA4AAD" w:rsidRPr="00C831E7">
        <w:t xml:space="preserve"> she</w:t>
      </w:r>
      <w:r w:rsidR="005D4898" w:rsidRPr="00C831E7">
        <w:t xml:space="preserve"> withdrew ECE/TRANS/WP.29/GRSP/2019/7</w:t>
      </w:r>
      <w:r w:rsidR="005A7526" w:rsidRPr="00C831E7">
        <w:t xml:space="preserve">. However, GRSP noted that the </w:t>
      </w:r>
      <w:r w:rsidR="001E7736" w:rsidRPr="00C831E7">
        <w:t xml:space="preserve">expert </w:t>
      </w:r>
      <w:r w:rsidR="00BC0B28">
        <w:t xml:space="preserve">of </w:t>
      </w:r>
      <w:r w:rsidR="001E7736" w:rsidRPr="00C831E7">
        <w:t xml:space="preserve">Germany </w:t>
      </w:r>
      <w:r w:rsidR="00BC0B28">
        <w:t xml:space="preserve">had proposed </w:t>
      </w:r>
      <w:r w:rsidR="00BC0B28" w:rsidRPr="00C831E7">
        <w:t xml:space="preserve">an amendment </w:t>
      </w:r>
      <w:r w:rsidR="005A7526" w:rsidRPr="00C831E7">
        <w:t xml:space="preserve">(ECE/TRANS/WP.29/GRSP/2019/16) </w:t>
      </w:r>
      <w:r w:rsidR="001E7736" w:rsidRPr="00C831E7">
        <w:t xml:space="preserve">to the definition of </w:t>
      </w:r>
      <w:r w:rsidR="009251DC" w:rsidRPr="00C831E7">
        <w:t>integrated, detachable and separate head-restraints</w:t>
      </w:r>
      <w:r w:rsidR="005A7526" w:rsidRPr="00C831E7">
        <w:t xml:space="preserve"> </w:t>
      </w:r>
      <w:r w:rsidR="00BC0B28">
        <w:t xml:space="preserve">which </w:t>
      </w:r>
      <w:r w:rsidR="005A7526" w:rsidRPr="00C831E7">
        <w:t>had to be consolidated</w:t>
      </w:r>
      <w:r w:rsidR="00DA4AAD" w:rsidRPr="00C831E7">
        <w:t xml:space="preserve"> </w:t>
      </w:r>
      <w:r w:rsidR="00905C95" w:rsidRPr="00C831E7">
        <w:t>with the other documents as a whole</w:t>
      </w:r>
      <w:r w:rsidR="009251DC" w:rsidRPr="00C831E7">
        <w:t xml:space="preserve">. </w:t>
      </w:r>
      <w:r w:rsidR="005A7526" w:rsidRPr="00C831E7">
        <w:t xml:space="preserve">GRSP, therefore agreed </w:t>
      </w:r>
      <w:r w:rsidR="00D562E5" w:rsidRPr="00C831E7">
        <w:t xml:space="preserve">to </w:t>
      </w:r>
      <w:r w:rsidR="005A7526" w:rsidRPr="00C831E7">
        <w:t xml:space="preserve">reiterate </w:t>
      </w:r>
      <w:r w:rsidR="00BE4B22" w:rsidRPr="00C831E7">
        <w:t>the establishment of a</w:t>
      </w:r>
      <w:r w:rsidR="00D562E5" w:rsidRPr="00C831E7">
        <w:t xml:space="preserve"> </w:t>
      </w:r>
      <w:r w:rsidR="00BC0B28" w:rsidRPr="00C831E7">
        <w:t xml:space="preserve">task force </w:t>
      </w:r>
      <w:r w:rsidR="00D562E5" w:rsidRPr="00C831E7">
        <w:t xml:space="preserve">to complete harmonization </w:t>
      </w:r>
      <w:r w:rsidR="00A051D7" w:rsidRPr="00C831E7">
        <w:t xml:space="preserve">of </w:t>
      </w:r>
      <w:r w:rsidR="00D562E5" w:rsidRPr="00C831E7">
        <w:t xml:space="preserve">the </w:t>
      </w:r>
      <w:r w:rsidR="00B9081D" w:rsidRPr="00C831E7">
        <w:t>UN</w:t>
      </w:r>
      <w:r w:rsidR="00D562E5" w:rsidRPr="00C831E7">
        <w:t xml:space="preserve"> Regulation</w:t>
      </w:r>
      <w:r w:rsidR="00BC0B28">
        <w:t xml:space="preserve"> No. 17</w:t>
      </w:r>
      <w:r w:rsidR="00B9081D" w:rsidRPr="00C831E7">
        <w:t xml:space="preserve"> to the UN GTR No.7</w:t>
      </w:r>
      <w:r w:rsidR="00905C95" w:rsidRPr="00C831E7">
        <w:t xml:space="preserve"> and </w:t>
      </w:r>
      <w:r w:rsidR="00BC0B28">
        <w:t xml:space="preserve">delegate documents </w:t>
      </w:r>
      <w:r w:rsidR="00640C38" w:rsidRPr="00C831E7">
        <w:t xml:space="preserve">ECE/TRANS/WP.29/GRSP/2019/9, ECE/TRANS/WP.29/GRSP/2019/16, </w:t>
      </w:r>
      <w:r w:rsidR="00BE4B22" w:rsidRPr="00C831E7">
        <w:t>ECE/TRANS/</w:t>
      </w:r>
      <w:r w:rsidR="00BC0B28">
        <w:t xml:space="preserve"> </w:t>
      </w:r>
      <w:r w:rsidR="00BE4B22" w:rsidRPr="00C831E7">
        <w:t>WP.29/GRSP/2019/27</w:t>
      </w:r>
      <w:r w:rsidR="00640C38" w:rsidRPr="00C831E7">
        <w:t>,</w:t>
      </w:r>
      <w:r w:rsidR="00BE4B22" w:rsidRPr="00C831E7">
        <w:t xml:space="preserve"> GRSP-66-24 and GRSP-66-26</w:t>
      </w:r>
      <w:r w:rsidR="00640C38" w:rsidRPr="00C831E7">
        <w:t xml:space="preserve"> </w:t>
      </w:r>
      <w:r w:rsidR="00BC0B28">
        <w:t xml:space="preserve">to the new task force </w:t>
      </w:r>
      <w:r w:rsidR="00640C38" w:rsidRPr="00C831E7">
        <w:t xml:space="preserve">for consideration. GRSP agreed to </w:t>
      </w:r>
      <w:r w:rsidR="00905C95" w:rsidRPr="00C831E7">
        <w:t xml:space="preserve">resume </w:t>
      </w:r>
      <w:r w:rsidR="00640C38" w:rsidRPr="00C831E7">
        <w:t>discussion</w:t>
      </w:r>
      <w:r w:rsidR="00905C95" w:rsidRPr="00C831E7">
        <w:t xml:space="preserve"> on this subject at its May 20</w:t>
      </w:r>
      <w:r w:rsidR="00A6302A" w:rsidRPr="00C831E7">
        <w:t>20</w:t>
      </w:r>
      <w:r w:rsidR="00905C95" w:rsidRPr="00C831E7">
        <w:t xml:space="preserve"> session.</w:t>
      </w:r>
    </w:p>
    <w:p w14:paraId="00A8714E" w14:textId="77777777" w:rsidR="008A0E42" w:rsidRPr="00C831E7" w:rsidRDefault="00DE3F6A" w:rsidP="00094B0B">
      <w:pPr>
        <w:pStyle w:val="HChG"/>
        <w:keepNext w:val="0"/>
        <w:keepLines w:val="0"/>
      </w:pPr>
      <w:r w:rsidRPr="00C831E7">
        <w:tab/>
      </w:r>
      <w:r w:rsidR="008E6C7A" w:rsidRPr="00C831E7">
        <w:t>X</w:t>
      </w:r>
      <w:r w:rsidR="0046351C" w:rsidRPr="00C831E7">
        <w:t>I</w:t>
      </w:r>
      <w:r w:rsidR="00842092" w:rsidRPr="00C831E7">
        <w:t>.</w:t>
      </w:r>
      <w:r w:rsidR="00842092" w:rsidRPr="00C831E7">
        <w:tab/>
      </w:r>
      <w:r w:rsidR="00B351F6" w:rsidRPr="00C831E7">
        <w:t xml:space="preserve">UN </w:t>
      </w:r>
      <w:r w:rsidR="00842092" w:rsidRPr="00C831E7">
        <w:t>Regulation No. 22</w:t>
      </w:r>
      <w:r w:rsidR="008A0E42" w:rsidRPr="00C831E7">
        <w:t xml:space="preserve"> </w:t>
      </w:r>
      <w:r w:rsidR="00842092" w:rsidRPr="00C831E7">
        <w:t>(Pro</w:t>
      </w:r>
      <w:r w:rsidR="00AE3180" w:rsidRPr="00C831E7">
        <w:t>tective helmets) (agenda item 10</w:t>
      </w:r>
      <w:r w:rsidR="008A0E42" w:rsidRPr="00C831E7">
        <w:t>)</w:t>
      </w:r>
    </w:p>
    <w:p w14:paraId="47F2D4BF" w14:textId="413DA1D7" w:rsidR="00CC3F6A" w:rsidRPr="00C831E7" w:rsidRDefault="00CC3F6A" w:rsidP="00905C95">
      <w:pPr>
        <w:pStyle w:val="SingleTxtG"/>
        <w:ind w:left="2552" w:hanging="1418"/>
      </w:pPr>
      <w:r w:rsidRPr="00C831E7">
        <w:rPr>
          <w:i/>
        </w:rPr>
        <w:t>Documentation</w:t>
      </w:r>
      <w:r w:rsidRPr="00C831E7">
        <w:t>:</w:t>
      </w:r>
      <w:r w:rsidRPr="00C831E7">
        <w:tab/>
        <w:t>ECE/TRANS/WP.29/GRSP/2019/</w:t>
      </w:r>
      <w:r w:rsidR="004028B6" w:rsidRPr="00C831E7">
        <w:t>25</w:t>
      </w:r>
      <w:r w:rsidR="00905C95" w:rsidRPr="00C831E7">
        <w:br/>
        <w:t>Informal documents GRSP-66-21 and GRSP-66-22</w:t>
      </w:r>
    </w:p>
    <w:p w14:paraId="3F0BDCE2" w14:textId="357D5CDE" w:rsidR="00DC381C" w:rsidRPr="00C831E7" w:rsidRDefault="00CC3F6A">
      <w:pPr>
        <w:pStyle w:val="SingleTxtG"/>
        <w:rPr>
          <w:color w:val="000000"/>
        </w:rPr>
      </w:pPr>
      <w:r w:rsidRPr="00C831E7">
        <w:t>2</w:t>
      </w:r>
      <w:r w:rsidR="005E5169" w:rsidRPr="00C831E7">
        <w:t>2</w:t>
      </w:r>
      <w:r w:rsidR="00756A02" w:rsidRPr="00C831E7">
        <w:t>.</w:t>
      </w:r>
      <w:r w:rsidR="00756A02" w:rsidRPr="00C831E7">
        <w:tab/>
      </w:r>
      <w:r w:rsidR="008D41C1" w:rsidRPr="00C831E7">
        <w:t xml:space="preserve">The expert from </w:t>
      </w:r>
      <w:r w:rsidR="00DB395E" w:rsidRPr="00C831E7">
        <w:t xml:space="preserve">Italy, Chair of IWG on </w:t>
      </w:r>
      <w:r w:rsidR="00172E4F" w:rsidRPr="00C831E7">
        <w:t xml:space="preserve">Protective Helmets </w:t>
      </w:r>
      <w:r w:rsidR="00DC381C" w:rsidRPr="00C831E7">
        <w:t>(IWG-PH)</w:t>
      </w:r>
      <w:r w:rsidR="00DB395E" w:rsidRPr="00C831E7">
        <w:t xml:space="preserve">, </w:t>
      </w:r>
      <w:r w:rsidR="00002822" w:rsidRPr="00C831E7">
        <w:rPr>
          <w:color w:val="000000"/>
        </w:rPr>
        <w:t xml:space="preserve">informed GRSP </w:t>
      </w:r>
      <w:r w:rsidR="00172E4F" w:rsidRPr="00C831E7">
        <w:rPr>
          <w:color w:val="000000"/>
        </w:rPr>
        <w:t xml:space="preserve">about </w:t>
      </w:r>
      <w:r w:rsidR="00905C95" w:rsidRPr="00C831E7">
        <w:rPr>
          <w:color w:val="000000"/>
        </w:rPr>
        <w:t>the final outcome</w:t>
      </w:r>
      <w:r w:rsidR="00002822" w:rsidRPr="00C831E7">
        <w:rPr>
          <w:color w:val="000000"/>
        </w:rPr>
        <w:t xml:space="preserve"> of the group. </w:t>
      </w:r>
      <w:r w:rsidR="00BC0B28">
        <w:rPr>
          <w:color w:val="000000"/>
        </w:rPr>
        <w:t>H</w:t>
      </w:r>
      <w:r w:rsidR="004028B6" w:rsidRPr="00C831E7">
        <w:rPr>
          <w:color w:val="000000"/>
        </w:rPr>
        <w:t xml:space="preserve">e introduced </w:t>
      </w:r>
      <w:r w:rsidR="004028B6" w:rsidRPr="00C831E7">
        <w:t xml:space="preserve">ECE/TRANS/WP.29/GRSP/2019/25, as amended by GRSP-66-21, </w:t>
      </w:r>
      <w:r w:rsidR="00BC0B28">
        <w:t xml:space="preserve">in </w:t>
      </w:r>
      <w:r w:rsidR="004028B6" w:rsidRPr="00C831E7">
        <w:t xml:space="preserve">a presentation (GRSP-66-22). </w:t>
      </w:r>
      <w:r w:rsidR="00EE333B" w:rsidRPr="00C831E7">
        <w:t>He</w:t>
      </w:r>
      <w:r w:rsidR="00DC381C" w:rsidRPr="00C831E7">
        <w:rPr>
          <w:color w:val="000000"/>
        </w:rPr>
        <w:t xml:space="preserve"> explained that</w:t>
      </w:r>
      <w:r w:rsidR="00A6302A" w:rsidRPr="00C831E7">
        <w:rPr>
          <w:color w:val="000000"/>
        </w:rPr>
        <w:t xml:space="preserve"> </w:t>
      </w:r>
      <w:r w:rsidR="00DC381C" w:rsidRPr="00C831E7">
        <w:rPr>
          <w:color w:val="000000"/>
        </w:rPr>
        <w:t xml:space="preserve">IWG </w:t>
      </w:r>
      <w:r w:rsidR="00172E4F" w:rsidRPr="00C831E7">
        <w:rPr>
          <w:color w:val="000000"/>
        </w:rPr>
        <w:t xml:space="preserve">had </w:t>
      </w:r>
      <w:r w:rsidR="00DC381C" w:rsidRPr="00C831E7">
        <w:rPr>
          <w:color w:val="000000"/>
        </w:rPr>
        <w:t xml:space="preserve">examined </w:t>
      </w:r>
      <w:r w:rsidR="00D337E2" w:rsidRPr="00C831E7">
        <w:rPr>
          <w:color w:val="000000"/>
        </w:rPr>
        <w:t>and</w:t>
      </w:r>
      <w:r w:rsidR="0044394E" w:rsidRPr="00C831E7">
        <w:rPr>
          <w:color w:val="000000"/>
        </w:rPr>
        <w:t>,</w:t>
      </w:r>
      <w:r w:rsidR="00D337E2" w:rsidRPr="00C831E7">
        <w:rPr>
          <w:color w:val="000000"/>
        </w:rPr>
        <w:t xml:space="preserve"> in principle</w:t>
      </w:r>
      <w:r w:rsidR="0044394E" w:rsidRPr="00C831E7">
        <w:rPr>
          <w:color w:val="000000"/>
        </w:rPr>
        <w:t>,</w:t>
      </w:r>
      <w:r w:rsidR="00DC381C" w:rsidRPr="00C831E7">
        <w:rPr>
          <w:color w:val="000000"/>
        </w:rPr>
        <w:t xml:space="preserve"> </w:t>
      </w:r>
      <w:r w:rsidR="00EE333B" w:rsidRPr="00C831E7">
        <w:rPr>
          <w:color w:val="000000"/>
        </w:rPr>
        <w:t xml:space="preserve">had reached consensus </w:t>
      </w:r>
      <w:r w:rsidR="0076077C" w:rsidRPr="00C831E7">
        <w:rPr>
          <w:color w:val="000000"/>
        </w:rPr>
        <w:t>on</w:t>
      </w:r>
      <w:r w:rsidR="00D337E2" w:rsidRPr="00C831E7">
        <w:rPr>
          <w:color w:val="000000"/>
        </w:rPr>
        <w:t xml:space="preserve"> </w:t>
      </w:r>
      <w:r w:rsidR="00D337E2" w:rsidRPr="00C831E7">
        <w:t>ECE/TRANS/WP.29/GRSP/2019/</w:t>
      </w:r>
      <w:r w:rsidR="0076077C" w:rsidRPr="00C831E7">
        <w:t>25 and on its amendments GRSP-66-21</w:t>
      </w:r>
      <w:r w:rsidR="009675D7" w:rsidRPr="00C831E7">
        <w:t xml:space="preserve">. He </w:t>
      </w:r>
      <w:r w:rsidR="00E634E2" w:rsidRPr="00C831E7">
        <w:t>reiterated the statement</w:t>
      </w:r>
      <w:r w:rsidR="009675D7" w:rsidRPr="00C831E7">
        <w:t xml:space="preserve"> that the </w:t>
      </w:r>
      <w:r w:rsidR="00DC381C" w:rsidRPr="00C831E7">
        <w:rPr>
          <w:color w:val="000000"/>
        </w:rPr>
        <w:t xml:space="preserve">proposal </w:t>
      </w:r>
      <w:r w:rsidR="009675D7" w:rsidRPr="00C831E7">
        <w:rPr>
          <w:color w:val="000000"/>
        </w:rPr>
        <w:t xml:space="preserve">would be further </w:t>
      </w:r>
      <w:r w:rsidR="00BC0B28">
        <w:rPr>
          <w:color w:val="000000"/>
        </w:rPr>
        <w:t>develop</w:t>
      </w:r>
      <w:r w:rsidR="00BC0B28" w:rsidRPr="00C831E7">
        <w:rPr>
          <w:color w:val="000000"/>
        </w:rPr>
        <w:t xml:space="preserve">ed </w:t>
      </w:r>
      <w:r w:rsidR="004C0356" w:rsidRPr="00C831E7">
        <w:rPr>
          <w:color w:val="000000"/>
        </w:rPr>
        <w:t>by IWG</w:t>
      </w:r>
      <w:r w:rsidR="009675D7" w:rsidRPr="00C831E7">
        <w:rPr>
          <w:color w:val="000000"/>
        </w:rPr>
        <w:t xml:space="preserve">, according to </w:t>
      </w:r>
      <w:r w:rsidR="0044394E" w:rsidRPr="00C831E7">
        <w:rPr>
          <w:color w:val="000000"/>
        </w:rPr>
        <w:t xml:space="preserve">the results </w:t>
      </w:r>
      <w:r w:rsidR="009675D7" w:rsidRPr="00C831E7">
        <w:rPr>
          <w:color w:val="000000"/>
        </w:rPr>
        <w:t xml:space="preserve">of </w:t>
      </w:r>
      <w:r w:rsidR="00DA345D" w:rsidRPr="00C831E7">
        <w:rPr>
          <w:color w:val="000000"/>
        </w:rPr>
        <w:t xml:space="preserve">ongoing </w:t>
      </w:r>
      <w:r w:rsidR="009675D7" w:rsidRPr="00C831E7">
        <w:rPr>
          <w:color w:val="000000"/>
        </w:rPr>
        <w:t xml:space="preserve">research </w:t>
      </w:r>
      <w:r w:rsidR="008E0E66" w:rsidRPr="00C831E7">
        <w:rPr>
          <w:color w:val="000000"/>
        </w:rPr>
        <w:t>and that the main goal</w:t>
      </w:r>
      <w:r w:rsidR="00BC0B28">
        <w:rPr>
          <w:color w:val="000000"/>
        </w:rPr>
        <w:t>s</w:t>
      </w:r>
      <w:r w:rsidR="008E0E66" w:rsidRPr="00C831E7">
        <w:rPr>
          <w:color w:val="000000"/>
        </w:rPr>
        <w:t xml:space="preserve"> of the proposal w</w:t>
      </w:r>
      <w:r w:rsidR="00E634E2" w:rsidRPr="00C831E7">
        <w:rPr>
          <w:color w:val="000000"/>
        </w:rPr>
        <w:t xml:space="preserve">ere: </w:t>
      </w:r>
      <w:r w:rsidR="00BC0B28">
        <w:rPr>
          <w:color w:val="000000"/>
        </w:rPr>
        <w:t>(</w:t>
      </w:r>
      <w:r w:rsidR="00E634E2" w:rsidRPr="00C831E7">
        <w:rPr>
          <w:color w:val="000000"/>
        </w:rPr>
        <w:t>a)</w:t>
      </w:r>
      <w:r w:rsidR="008E0E66" w:rsidRPr="00C831E7">
        <w:rPr>
          <w:color w:val="000000"/>
        </w:rPr>
        <w:t xml:space="preserve"> rotational acceleration requirements</w:t>
      </w:r>
      <w:r w:rsidR="00E634E2" w:rsidRPr="00C831E7">
        <w:rPr>
          <w:color w:val="000000"/>
        </w:rPr>
        <w:t xml:space="preserve">, </w:t>
      </w:r>
      <w:r w:rsidR="007B0E0C">
        <w:rPr>
          <w:color w:val="000000"/>
        </w:rPr>
        <w:t>(</w:t>
      </w:r>
      <w:r w:rsidR="00E634E2" w:rsidRPr="00C831E7">
        <w:rPr>
          <w:color w:val="000000"/>
        </w:rPr>
        <w:t xml:space="preserve">b) integration of the standard impact points, </w:t>
      </w:r>
      <w:r w:rsidR="007B0E0C">
        <w:rPr>
          <w:color w:val="000000"/>
        </w:rPr>
        <w:t>(</w:t>
      </w:r>
      <w:r w:rsidR="00E634E2" w:rsidRPr="00C831E7">
        <w:rPr>
          <w:color w:val="000000"/>
        </w:rPr>
        <w:t xml:space="preserve">c) high and low energy impact, </w:t>
      </w:r>
      <w:r w:rsidR="007B0E0C">
        <w:rPr>
          <w:color w:val="000000"/>
        </w:rPr>
        <w:t>(</w:t>
      </w:r>
      <w:r w:rsidR="00E634E2" w:rsidRPr="00C831E7">
        <w:rPr>
          <w:color w:val="000000"/>
        </w:rPr>
        <w:t xml:space="preserve">d) mechanical visor tests and </w:t>
      </w:r>
      <w:r w:rsidR="007B0E0C">
        <w:rPr>
          <w:color w:val="000000"/>
        </w:rPr>
        <w:t>(</w:t>
      </w:r>
      <w:r w:rsidR="00E634E2" w:rsidRPr="00C831E7">
        <w:rPr>
          <w:color w:val="000000"/>
        </w:rPr>
        <w:t xml:space="preserve">e) new procedure for production qualification tests. The expert from France </w:t>
      </w:r>
      <w:r w:rsidR="00691067" w:rsidRPr="00C831E7">
        <w:rPr>
          <w:color w:val="000000"/>
        </w:rPr>
        <w:t xml:space="preserve">stated that the it would be advisable to put in place a better system for monitoring </w:t>
      </w:r>
      <w:r w:rsidR="00AE05DB">
        <w:rPr>
          <w:color w:val="000000"/>
        </w:rPr>
        <w:t xml:space="preserve">the </w:t>
      </w:r>
      <w:r w:rsidR="00691067" w:rsidRPr="00C831E7">
        <w:rPr>
          <w:color w:val="000000"/>
        </w:rPr>
        <w:t xml:space="preserve">results of oblique shocks to define the future requirements of the 07 series of amendments </w:t>
      </w:r>
      <w:r w:rsidR="00691067" w:rsidRPr="00C831E7">
        <w:rPr>
          <w:color w:val="000000"/>
        </w:rPr>
        <w:lastRenderedPageBreak/>
        <w:t xml:space="preserve">(Phase 2 of the UN Regulation). He stressed the need of tools and data collection to devise the requirements of the future Phase 2. </w:t>
      </w:r>
      <w:r w:rsidR="00DC381C" w:rsidRPr="00C831E7">
        <w:rPr>
          <w:color w:val="000000"/>
        </w:rPr>
        <w:t xml:space="preserve">The expert from </w:t>
      </w:r>
      <w:r w:rsidR="00E634E2" w:rsidRPr="00C831E7">
        <w:rPr>
          <w:color w:val="000000"/>
        </w:rPr>
        <w:t xml:space="preserve">the Netherlands </w:t>
      </w:r>
      <w:r w:rsidR="00691067" w:rsidRPr="00C831E7">
        <w:rPr>
          <w:color w:val="000000"/>
        </w:rPr>
        <w:t>supported the suggestion of the expert from France to implement a monitoring system</w:t>
      </w:r>
      <w:r w:rsidR="00AE05DB">
        <w:rPr>
          <w:color w:val="000000"/>
        </w:rPr>
        <w:t xml:space="preserve"> that was </w:t>
      </w:r>
      <w:r w:rsidR="00691067" w:rsidRPr="00C831E7">
        <w:rPr>
          <w:color w:val="000000"/>
        </w:rPr>
        <w:t xml:space="preserve">integrated into the type approval or certificate document. The expert from Germany argued that </w:t>
      </w:r>
      <w:r w:rsidR="00AE05DB">
        <w:rPr>
          <w:color w:val="000000"/>
        </w:rPr>
        <w:t xml:space="preserve">the </w:t>
      </w:r>
      <w:r w:rsidR="00691067" w:rsidRPr="00C831E7">
        <w:rPr>
          <w:color w:val="000000"/>
        </w:rPr>
        <w:t>implement</w:t>
      </w:r>
      <w:r w:rsidR="00AE05DB">
        <w:rPr>
          <w:color w:val="000000"/>
        </w:rPr>
        <w:t>ation of</w:t>
      </w:r>
      <w:r w:rsidR="00691067" w:rsidRPr="00C831E7">
        <w:rPr>
          <w:color w:val="000000"/>
        </w:rPr>
        <w:t xml:space="preserve"> monitoring into the type approval certificate </w:t>
      </w:r>
      <w:r w:rsidR="00702ABE" w:rsidRPr="00C831E7">
        <w:rPr>
          <w:color w:val="000000"/>
        </w:rPr>
        <w:t>would be cumbersome to manage.</w:t>
      </w:r>
    </w:p>
    <w:p w14:paraId="4C7A3C57" w14:textId="1A84F0CC" w:rsidR="005A1F00" w:rsidRPr="00C831E7" w:rsidRDefault="005A1F00" w:rsidP="00382B0F">
      <w:pPr>
        <w:pStyle w:val="SingleTxtG"/>
      </w:pPr>
      <w:r w:rsidRPr="00C831E7">
        <w:rPr>
          <w:color w:val="000000"/>
        </w:rPr>
        <w:t>2</w:t>
      </w:r>
      <w:r w:rsidR="005E5169" w:rsidRPr="00C831E7">
        <w:rPr>
          <w:color w:val="000000"/>
        </w:rPr>
        <w:t>3</w:t>
      </w:r>
      <w:r w:rsidRPr="00C831E7">
        <w:rPr>
          <w:color w:val="000000"/>
        </w:rPr>
        <w:t>.</w:t>
      </w:r>
      <w:r w:rsidRPr="00C831E7">
        <w:rPr>
          <w:color w:val="000000"/>
        </w:rPr>
        <w:tab/>
        <w:t xml:space="preserve">GRSP </w:t>
      </w:r>
      <w:r w:rsidR="00A85EF2" w:rsidRPr="00C831E7">
        <w:rPr>
          <w:color w:val="000000"/>
        </w:rPr>
        <w:t xml:space="preserve">adopted </w:t>
      </w:r>
      <w:r w:rsidR="00A85EF2" w:rsidRPr="00C831E7">
        <w:t>ECE/TRANS/WP.29/GRSP/2019/25, as amended by Annex I</w:t>
      </w:r>
      <w:r w:rsidR="00270E49" w:rsidRPr="00C831E7">
        <w:t>II</w:t>
      </w:r>
      <w:r w:rsidR="00A85EF2" w:rsidRPr="00C831E7">
        <w:t xml:space="preserve"> to this report, and </w:t>
      </w:r>
      <w:r w:rsidR="00AE05DB">
        <w:t xml:space="preserve">agreed </w:t>
      </w:r>
      <w:r w:rsidR="00A85EF2" w:rsidRPr="00C831E7">
        <w:t xml:space="preserve">to establish a </w:t>
      </w:r>
      <w:r w:rsidR="00AE05DB" w:rsidRPr="00C831E7">
        <w:t xml:space="preserve">task force </w:t>
      </w:r>
      <w:r w:rsidR="00A85EF2" w:rsidRPr="00C831E7">
        <w:t xml:space="preserve">that would convene in February 2020 to discuss a monitoring solution </w:t>
      </w:r>
      <w:r w:rsidR="00AE05DB">
        <w:t xml:space="preserve">for </w:t>
      </w:r>
      <w:r w:rsidR="00A85EF2" w:rsidRPr="00C831E7">
        <w:t xml:space="preserve">future Supplement 1 to the 06 series of amendments. </w:t>
      </w:r>
      <w:r w:rsidR="00382B0F" w:rsidRPr="00C831E7">
        <w:t>GRSP requested the secretariat to submit the proposal as draft 06 series of amendments to UN Regulation No. 22, for consideration and vote at the June 20</w:t>
      </w:r>
      <w:r w:rsidR="00A6302A" w:rsidRPr="00C831E7">
        <w:t>20</w:t>
      </w:r>
      <w:r w:rsidR="00382B0F" w:rsidRPr="00C831E7">
        <w:t xml:space="preserve"> sessions of WP.29 and AC.1.</w:t>
      </w:r>
      <w:r w:rsidRPr="00C831E7">
        <w:rPr>
          <w:color w:val="000000"/>
        </w:rPr>
        <w:t xml:space="preserve"> </w:t>
      </w:r>
      <w:r w:rsidR="00382B0F" w:rsidRPr="00C831E7">
        <w:rPr>
          <w:color w:val="000000"/>
        </w:rPr>
        <w:t>Finally, GRSP also agreed</w:t>
      </w:r>
      <w:r w:rsidR="00AE05DB">
        <w:rPr>
          <w:color w:val="000000"/>
        </w:rPr>
        <w:t xml:space="preserve"> to</w:t>
      </w:r>
      <w:r w:rsidR="00382B0F" w:rsidRPr="00C831E7">
        <w:rPr>
          <w:color w:val="000000"/>
        </w:rPr>
        <w:t xml:space="preserve">: </w:t>
      </w:r>
      <w:r w:rsidR="00AE05DB">
        <w:rPr>
          <w:color w:val="000000"/>
        </w:rPr>
        <w:t>(</w:t>
      </w:r>
      <w:r w:rsidR="00382B0F" w:rsidRPr="00C831E7">
        <w:rPr>
          <w:color w:val="000000"/>
        </w:rPr>
        <w:t xml:space="preserve">a) </w:t>
      </w:r>
      <w:r w:rsidRPr="00C831E7">
        <w:rPr>
          <w:color w:val="000000"/>
        </w:rPr>
        <w:t xml:space="preserve">resume discussion on this subject at its </w:t>
      </w:r>
      <w:r w:rsidR="00382B0F" w:rsidRPr="00C831E7">
        <w:rPr>
          <w:color w:val="000000"/>
        </w:rPr>
        <w:t>May</w:t>
      </w:r>
      <w:r w:rsidRPr="00C831E7">
        <w:rPr>
          <w:color w:val="000000"/>
        </w:rPr>
        <w:t xml:space="preserve"> 20</w:t>
      </w:r>
      <w:r w:rsidR="00382B0F" w:rsidRPr="00C831E7">
        <w:rPr>
          <w:color w:val="000000"/>
        </w:rPr>
        <w:t>20</w:t>
      </w:r>
      <w:r w:rsidRPr="00C831E7">
        <w:rPr>
          <w:color w:val="000000"/>
        </w:rPr>
        <w:t xml:space="preserve"> session on the basis of a</w:t>
      </w:r>
      <w:r w:rsidRPr="00C831E7">
        <w:t xml:space="preserve"> </w:t>
      </w:r>
      <w:r w:rsidR="00382B0F" w:rsidRPr="00C831E7">
        <w:t xml:space="preserve">proposal </w:t>
      </w:r>
      <w:r w:rsidRPr="00C831E7">
        <w:t xml:space="preserve">submitted by </w:t>
      </w:r>
      <w:r w:rsidR="00382B0F" w:rsidRPr="00C831E7">
        <w:t xml:space="preserve">the </w:t>
      </w:r>
      <w:r w:rsidR="00AE05DB">
        <w:t xml:space="preserve">task force </w:t>
      </w:r>
      <w:r w:rsidR="00382B0F" w:rsidRPr="00C831E7">
        <w:t xml:space="preserve">and </w:t>
      </w:r>
      <w:r w:rsidR="00AE05DB">
        <w:t>(</w:t>
      </w:r>
      <w:r w:rsidR="00382B0F" w:rsidRPr="00C831E7">
        <w:t xml:space="preserve">b) suspend but not dissolve IWG until new research </w:t>
      </w:r>
      <w:r w:rsidR="00AE05DB">
        <w:t xml:space="preserve">results were </w:t>
      </w:r>
      <w:r w:rsidR="00382B0F" w:rsidRPr="00C831E7">
        <w:t>available to start Phase 2 of the UN Regulation</w:t>
      </w:r>
      <w:r w:rsidRPr="00C831E7">
        <w:t>.</w:t>
      </w:r>
    </w:p>
    <w:p w14:paraId="4525AEE1" w14:textId="14D2C9FA" w:rsidR="00551160" w:rsidRPr="00C831E7" w:rsidRDefault="00551160" w:rsidP="007C2232">
      <w:pPr>
        <w:pStyle w:val="HChG"/>
        <w:keepNext w:val="0"/>
        <w:keepLines w:val="0"/>
        <w:spacing w:before="240"/>
      </w:pPr>
      <w:r w:rsidRPr="00C831E7">
        <w:rPr>
          <w:color w:val="FF0000"/>
        </w:rPr>
        <w:tab/>
      </w:r>
      <w:r w:rsidRPr="00C831E7">
        <w:t>X</w:t>
      </w:r>
      <w:r w:rsidR="00C22AEB" w:rsidRPr="00C831E7">
        <w:t>I</w:t>
      </w:r>
      <w:r w:rsidR="0046351C" w:rsidRPr="00C831E7">
        <w:t>I</w:t>
      </w:r>
      <w:r w:rsidR="0025634D" w:rsidRPr="00C831E7">
        <w:t>.</w:t>
      </w:r>
      <w:r w:rsidR="0025634D" w:rsidRPr="00C831E7">
        <w:tab/>
      </w:r>
      <w:r w:rsidR="00B351F6" w:rsidRPr="00C831E7">
        <w:t xml:space="preserve">UN </w:t>
      </w:r>
      <w:r w:rsidR="0025634D" w:rsidRPr="00C831E7">
        <w:t>Regulation No. 29 (Cabs of comm</w:t>
      </w:r>
      <w:r w:rsidR="00B622DF" w:rsidRPr="00C831E7">
        <w:t>ercial vehicles</w:t>
      </w:r>
      <w:r w:rsidR="00036464" w:rsidRPr="00C831E7">
        <w:t>) (agenda item 11</w:t>
      </w:r>
      <w:r w:rsidRPr="00C831E7">
        <w:t>)</w:t>
      </w:r>
    </w:p>
    <w:p w14:paraId="151978AA" w14:textId="0D8C7C0E" w:rsidR="005A1F00" w:rsidRPr="00C831E7" w:rsidRDefault="005A1F00" w:rsidP="007C2232">
      <w:pPr>
        <w:pStyle w:val="SingleTxtG"/>
        <w:spacing w:line="240" w:lineRule="auto"/>
      </w:pPr>
      <w:r w:rsidRPr="00C831E7">
        <w:t>2</w:t>
      </w:r>
      <w:r w:rsidR="00AD6FBC" w:rsidRPr="00C831E7">
        <w:t>4</w:t>
      </w:r>
      <w:r w:rsidR="00551160" w:rsidRPr="00C831E7">
        <w:t>.</w:t>
      </w:r>
      <w:r w:rsidR="00551160" w:rsidRPr="00C831E7">
        <w:tab/>
      </w:r>
      <w:r w:rsidR="00AE05DB">
        <w:t>P</w:t>
      </w:r>
      <w:r w:rsidR="00382B0F" w:rsidRPr="00C831E7">
        <w:t>roposal</w:t>
      </w:r>
      <w:r w:rsidR="00AE05DB">
        <w:t>s</w:t>
      </w:r>
      <w:r w:rsidR="00382B0F" w:rsidRPr="00C831E7">
        <w:t xml:space="preserve"> </w:t>
      </w:r>
      <w:r w:rsidR="00AE05DB">
        <w:t xml:space="preserve">were not submitted for </w:t>
      </w:r>
      <w:r w:rsidR="00382B0F" w:rsidRPr="00C831E7">
        <w:t>this agenda item.</w:t>
      </w:r>
    </w:p>
    <w:p w14:paraId="13C02A16" w14:textId="58FA8EA5" w:rsidR="00472A12" w:rsidRPr="00C831E7" w:rsidRDefault="00472A12" w:rsidP="00472A12">
      <w:pPr>
        <w:pStyle w:val="HChG"/>
        <w:keepNext w:val="0"/>
        <w:keepLines w:val="0"/>
        <w:spacing w:before="240"/>
      </w:pPr>
      <w:r w:rsidRPr="00C831E7">
        <w:rPr>
          <w:color w:val="FF0000"/>
        </w:rPr>
        <w:tab/>
      </w:r>
      <w:r w:rsidRPr="00C831E7">
        <w:t>XIII.</w:t>
      </w:r>
      <w:r w:rsidRPr="00C831E7">
        <w:tab/>
        <w:t>UN Regulation No. 42 (</w:t>
      </w:r>
      <w:r w:rsidR="00FA48A0" w:rsidRPr="00C831E7">
        <w:t>Front and rear protection devices</w:t>
      </w:r>
      <w:r w:rsidRPr="00C831E7">
        <w:t>) (agenda item 12)</w:t>
      </w:r>
    </w:p>
    <w:p w14:paraId="564F48A4" w14:textId="00CE01D1" w:rsidR="00472A12" w:rsidRPr="00C831E7" w:rsidRDefault="00472A12" w:rsidP="00472A12">
      <w:pPr>
        <w:pStyle w:val="SingleTxtG"/>
        <w:spacing w:line="240" w:lineRule="auto"/>
        <w:ind w:left="2828" w:hanging="1694"/>
        <w:jc w:val="left"/>
      </w:pPr>
      <w:r w:rsidRPr="00C831E7">
        <w:rPr>
          <w:i/>
        </w:rPr>
        <w:t>Documentation</w:t>
      </w:r>
      <w:r w:rsidRPr="00C831E7">
        <w:t>:</w:t>
      </w:r>
      <w:r w:rsidRPr="00C831E7">
        <w:tab/>
        <w:t>ECE/TRANS/WP.29/GRSP/2019/31</w:t>
      </w:r>
    </w:p>
    <w:p w14:paraId="09AE9F88" w14:textId="6F93D8AA" w:rsidR="00382B0F" w:rsidRPr="00C831E7" w:rsidRDefault="00472A12" w:rsidP="00472A12">
      <w:pPr>
        <w:pStyle w:val="SingleTxtG"/>
        <w:spacing w:line="240" w:lineRule="auto"/>
      </w:pPr>
      <w:r w:rsidRPr="00C831E7">
        <w:t>2</w:t>
      </w:r>
      <w:r w:rsidR="00AD6FBC" w:rsidRPr="00C831E7">
        <w:t>5</w:t>
      </w:r>
      <w:r w:rsidRPr="00C831E7">
        <w:t>.</w:t>
      </w:r>
      <w:r w:rsidRPr="00C831E7">
        <w:tab/>
        <w:t xml:space="preserve">The </w:t>
      </w:r>
      <w:r w:rsidR="007D1AF0" w:rsidRPr="00C831E7">
        <w:t xml:space="preserve">expert from the Netherlands introduced ECE/TRANS/WP.29/GRSP/2019/31 </w:t>
      </w:r>
      <w:r w:rsidR="00AE05DB">
        <w:t xml:space="preserve">to </w:t>
      </w:r>
      <w:r w:rsidR="007D1AF0" w:rsidRPr="00C831E7">
        <w:t xml:space="preserve">explain how to deal with advanced driver assist systems that affect braking and steering requirements. The expert from OICA requested the deletion of the reference to other UN Regulations in the text of the proposal. GRSP adopted ECE/TRANS/WP.29/GRSP/2019/31 as amended by Annex </w:t>
      </w:r>
      <w:r w:rsidR="000558CA" w:rsidRPr="00C831E7">
        <w:t>I</w:t>
      </w:r>
      <w:r w:rsidR="007D1AF0" w:rsidRPr="00C831E7">
        <w:t>V to this report</w:t>
      </w:r>
      <w:r w:rsidRPr="00C831E7">
        <w:t>.</w:t>
      </w:r>
      <w:r w:rsidR="007D1AF0" w:rsidRPr="00C831E7">
        <w:t xml:space="preserve"> The secretariat was requested to submit the proposal as </w:t>
      </w:r>
      <w:r w:rsidR="005953E9" w:rsidRPr="00C831E7">
        <w:t>Supplement 2 to the original text of the UN Regulation No. 42</w:t>
      </w:r>
      <w:r w:rsidR="006C0D66">
        <w:t xml:space="preserve"> </w:t>
      </w:r>
      <w:r w:rsidR="006C0D66" w:rsidRPr="00C831E7">
        <w:t>for consideration and vote at the June 20</w:t>
      </w:r>
      <w:r w:rsidR="00463206">
        <w:t>20</w:t>
      </w:r>
      <w:r w:rsidR="006C0D66" w:rsidRPr="00C831E7">
        <w:t xml:space="preserve"> sessions of WP.29 and AC.1.</w:t>
      </w:r>
    </w:p>
    <w:p w14:paraId="652674E9" w14:textId="009C68B5" w:rsidR="008A0E42" w:rsidRPr="00C831E7" w:rsidRDefault="00DE3F6A" w:rsidP="007C2232">
      <w:pPr>
        <w:pStyle w:val="HChG"/>
        <w:keepNext w:val="0"/>
        <w:keepLines w:val="0"/>
        <w:spacing w:before="240"/>
      </w:pPr>
      <w:r w:rsidRPr="00C831E7">
        <w:rPr>
          <w:color w:val="FF0000"/>
        </w:rPr>
        <w:tab/>
      </w:r>
      <w:r w:rsidR="008F2D65" w:rsidRPr="00C831E7">
        <w:t>X</w:t>
      </w:r>
      <w:r w:rsidR="00C128CE" w:rsidRPr="00C831E7">
        <w:t>I</w:t>
      </w:r>
      <w:r w:rsidR="00382B0F" w:rsidRPr="00C831E7">
        <w:t>V</w:t>
      </w:r>
      <w:r w:rsidR="008A0E42" w:rsidRPr="00C831E7">
        <w:t>.</w:t>
      </w:r>
      <w:r w:rsidR="008A0E42" w:rsidRPr="00C831E7">
        <w:tab/>
      </w:r>
      <w:r w:rsidR="00B351F6" w:rsidRPr="00C831E7">
        <w:t xml:space="preserve">UN </w:t>
      </w:r>
      <w:r w:rsidR="008A0E42" w:rsidRPr="00C831E7">
        <w:t>Regulat</w:t>
      </w:r>
      <w:r w:rsidR="006B3323" w:rsidRPr="00C831E7">
        <w:t>ion No. 44 (Child R</w:t>
      </w:r>
      <w:r w:rsidR="000E3253" w:rsidRPr="00C831E7">
        <w:t>estraint</w:t>
      </w:r>
      <w:r w:rsidR="006B3323" w:rsidRPr="00C831E7">
        <w:t xml:space="preserve"> S</w:t>
      </w:r>
      <w:r w:rsidR="00842092" w:rsidRPr="00C831E7">
        <w:t>ystems) (ag</w:t>
      </w:r>
      <w:r w:rsidR="00114EA0" w:rsidRPr="00C831E7">
        <w:t>end</w:t>
      </w:r>
      <w:r w:rsidR="00026C76" w:rsidRPr="00C831E7">
        <w:t>a</w:t>
      </w:r>
      <w:r w:rsidR="00036464" w:rsidRPr="00C831E7">
        <w:t xml:space="preserve"> item 1</w:t>
      </w:r>
      <w:r w:rsidR="00472A12" w:rsidRPr="00C831E7">
        <w:t>3</w:t>
      </w:r>
      <w:r w:rsidR="008A0E42" w:rsidRPr="00C831E7">
        <w:t>)</w:t>
      </w:r>
    </w:p>
    <w:p w14:paraId="6EA5DBBD" w14:textId="0B69A3EB" w:rsidR="00615A46" w:rsidRPr="00C831E7" w:rsidRDefault="00D84A7A" w:rsidP="007C2232">
      <w:pPr>
        <w:pStyle w:val="SingleTxtG"/>
        <w:spacing w:line="240" w:lineRule="auto"/>
        <w:ind w:left="2828" w:hanging="1694"/>
        <w:jc w:val="left"/>
      </w:pPr>
      <w:r w:rsidRPr="00C831E7">
        <w:rPr>
          <w:i/>
        </w:rPr>
        <w:t>Documentation</w:t>
      </w:r>
      <w:r w:rsidRPr="00C831E7">
        <w:t>:</w:t>
      </w:r>
      <w:r w:rsidRPr="00C831E7">
        <w:tab/>
      </w:r>
      <w:r w:rsidR="00382B0F" w:rsidRPr="00C831E7">
        <w:t>ECE/TRANS/WP.29/GRSP/2019/23</w:t>
      </w:r>
      <w:r w:rsidR="00382B0F" w:rsidRPr="00C831E7">
        <w:br/>
        <w:t>ECE/TRANS/WP.29/GRSP/2019/28</w:t>
      </w:r>
      <w:r w:rsidR="00382B0F" w:rsidRPr="00C831E7">
        <w:br/>
      </w:r>
      <w:r w:rsidR="00F31F75" w:rsidRPr="00C831E7">
        <w:t>I</w:t>
      </w:r>
      <w:r w:rsidR="00104968" w:rsidRPr="00C831E7">
        <w:t>nformal document</w:t>
      </w:r>
      <w:r w:rsidR="00036464" w:rsidRPr="00C831E7">
        <w:t xml:space="preserve">s </w:t>
      </w:r>
      <w:r w:rsidR="00382B0F" w:rsidRPr="00C831E7">
        <w:t xml:space="preserve">GRSP-66-19, </w:t>
      </w:r>
      <w:r w:rsidR="00036464" w:rsidRPr="00C831E7">
        <w:t>GRSP-6</w:t>
      </w:r>
      <w:r w:rsidR="00382B0F" w:rsidRPr="00C831E7">
        <w:t>6</w:t>
      </w:r>
      <w:r w:rsidR="00506CD3" w:rsidRPr="00C831E7">
        <w:t>-</w:t>
      </w:r>
      <w:r w:rsidR="00382B0F" w:rsidRPr="00C831E7">
        <w:t>30,</w:t>
      </w:r>
      <w:r w:rsidR="00036464" w:rsidRPr="00C831E7">
        <w:t xml:space="preserve"> GRSP-6</w:t>
      </w:r>
      <w:r w:rsidR="00382B0F" w:rsidRPr="00C831E7">
        <w:t>6</w:t>
      </w:r>
      <w:r w:rsidR="00036464" w:rsidRPr="00C831E7">
        <w:t>-</w:t>
      </w:r>
      <w:r w:rsidR="00382B0F" w:rsidRPr="00C831E7">
        <w:t>37 and GRSP-66-38</w:t>
      </w:r>
    </w:p>
    <w:p w14:paraId="630E73F2" w14:textId="562A853A" w:rsidR="00BE4B22" w:rsidRPr="00C831E7" w:rsidRDefault="00036464" w:rsidP="00D927B4">
      <w:pPr>
        <w:pStyle w:val="SingleTxtG"/>
        <w:spacing w:line="240" w:lineRule="auto"/>
      </w:pPr>
      <w:r w:rsidRPr="00C831E7">
        <w:t>2</w:t>
      </w:r>
      <w:r w:rsidR="00AD6FBC" w:rsidRPr="00C831E7">
        <w:t>6</w:t>
      </w:r>
      <w:r w:rsidR="00EC7FD4" w:rsidRPr="00C831E7">
        <w:t>.</w:t>
      </w:r>
      <w:r w:rsidR="00EC7FD4" w:rsidRPr="00C831E7">
        <w:tab/>
      </w:r>
      <w:r w:rsidR="00B833E5" w:rsidRPr="00C831E7">
        <w:t xml:space="preserve">The expert from </w:t>
      </w:r>
      <w:r w:rsidR="00BE4B22" w:rsidRPr="00C831E7">
        <w:t>European Association for the Coordination of Consumer Representation in Standardization on behalf of Consumers International,</w:t>
      </w:r>
      <w:r w:rsidR="00330C9E" w:rsidRPr="00C831E7">
        <w:t xml:space="preserve"> introduced </w:t>
      </w:r>
      <w:r w:rsidR="00BE4B22" w:rsidRPr="00C831E7">
        <w:t>ECE/TRANS/WP.29/GRSP/2019/23</w:t>
      </w:r>
      <w:bookmarkStart w:id="7" w:name="_Hlk10732013"/>
      <w:r w:rsidR="00AE05DB">
        <w:t xml:space="preserve"> which</w:t>
      </w:r>
      <w:r w:rsidR="00AE05DB" w:rsidRPr="00C831E7">
        <w:t xml:space="preserve"> </w:t>
      </w:r>
      <w:r w:rsidR="00640C38" w:rsidRPr="00C831E7">
        <w:t xml:space="preserve">aimed </w:t>
      </w:r>
      <w:r w:rsidR="00AE05DB">
        <w:t xml:space="preserve">to </w:t>
      </w:r>
      <w:r w:rsidR="00640C38" w:rsidRPr="00C831E7">
        <w:t>stop the development of new products according to UN Regulation No. 44, since child restraint system of all type</w:t>
      </w:r>
      <w:r w:rsidR="00AE05DB">
        <w:t>s</w:t>
      </w:r>
      <w:r w:rsidR="00640C38" w:rsidRPr="00C831E7">
        <w:t xml:space="preserve"> (including booster category) had been included in the scope of UN Regulation No. 129. He added that the </w:t>
      </w:r>
      <w:r w:rsidR="00152E4D" w:rsidRPr="00C831E7">
        <w:t xml:space="preserve">current </w:t>
      </w:r>
      <w:r w:rsidR="00AE05DB">
        <w:t xml:space="preserve">direction of work </w:t>
      </w:r>
      <w:r w:rsidR="00152E4D" w:rsidRPr="00C831E7">
        <w:t xml:space="preserve">had created an undesirable situation that would allow for an indefinite period: </w:t>
      </w:r>
      <w:r w:rsidR="00AE05DB">
        <w:t>(</w:t>
      </w:r>
      <w:r w:rsidR="00152E4D" w:rsidRPr="00C831E7">
        <w:t xml:space="preserve">a) two categories of products offering two levels of protection, </w:t>
      </w:r>
      <w:r w:rsidR="00AE05DB">
        <w:t>(</w:t>
      </w:r>
      <w:r w:rsidR="00152E4D" w:rsidRPr="00C831E7">
        <w:t xml:space="preserve">b) confusion among consumers and </w:t>
      </w:r>
      <w:r w:rsidR="00AE05DB">
        <w:t>(</w:t>
      </w:r>
      <w:r w:rsidR="00152E4D" w:rsidRPr="00C831E7">
        <w:t xml:space="preserve">c) less encouragement for manufacturers to develop products </w:t>
      </w:r>
      <w:r w:rsidR="00AE05DB">
        <w:t>based on</w:t>
      </w:r>
      <w:r w:rsidR="00AE05DB" w:rsidRPr="00C831E7">
        <w:t xml:space="preserve"> </w:t>
      </w:r>
      <w:r w:rsidR="00152E4D" w:rsidRPr="00C831E7">
        <w:t xml:space="preserve">the latest standard. </w:t>
      </w:r>
      <w:r w:rsidR="00FB1F4A" w:rsidRPr="00C831E7">
        <w:t xml:space="preserve">The experts from </w:t>
      </w:r>
      <w:r w:rsidR="00AE05DB" w:rsidRPr="00C831E7">
        <w:t xml:space="preserve">the Netherlands </w:t>
      </w:r>
      <w:r w:rsidR="00AE05DB">
        <w:t xml:space="preserve">and </w:t>
      </w:r>
      <w:r w:rsidR="00FB1F4A" w:rsidRPr="00C831E7">
        <w:t>EC supported the proposal to phase out UN Regulation No. 44. However, the</w:t>
      </w:r>
      <w:r w:rsidR="00993754" w:rsidRPr="00C831E7">
        <w:t xml:space="preserve"> expert from OICA</w:t>
      </w:r>
      <w:r w:rsidR="00FB1F4A" w:rsidRPr="00C831E7">
        <w:t xml:space="preserve"> questioned the issue of built-in CRS</w:t>
      </w:r>
      <w:r w:rsidR="00D927B4" w:rsidRPr="00C831E7">
        <w:t xml:space="preserve"> and proposed to exclude them from the phase out</w:t>
      </w:r>
      <w:r w:rsidR="00FB1F4A" w:rsidRPr="00C831E7">
        <w:t xml:space="preserve">. Moreover, GRSP noted the remark </w:t>
      </w:r>
      <w:r w:rsidR="0013056A" w:rsidRPr="00C831E7">
        <w:t xml:space="preserve">from IWG on International Whole Vehicle Type Approval (IWVTA) that noted that transitional provisions </w:t>
      </w:r>
      <w:r w:rsidR="00AE05DB">
        <w:t>(</w:t>
      </w:r>
      <w:r w:rsidR="0013056A" w:rsidRPr="00C831E7">
        <w:t>ECE/TRANS/WP.29/GRSP/2019/23</w:t>
      </w:r>
      <w:r w:rsidR="00AE05DB">
        <w:t>)</w:t>
      </w:r>
      <w:r w:rsidR="0013056A" w:rsidRPr="00C831E7">
        <w:t xml:space="preserve"> were not in line with the templates of the General Guidelines of ECE/TRANS/WP.29/1044/Rev.2. </w:t>
      </w:r>
      <w:r w:rsidR="00BE2A20" w:rsidRPr="00C831E7">
        <w:t>Therefore</w:t>
      </w:r>
      <w:r w:rsidR="00D927B4" w:rsidRPr="00C831E7">
        <w:t>, GRSP considered GRSP-66-37. The expert from CLEPA argued that</w:t>
      </w:r>
      <w:r w:rsidR="0066617F">
        <w:t xml:space="preserve"> the</w:t>
      </w:r>
      <w:r w:rsidR="00D927B4" w:rsidRPr="00C831E7">
        <w:t xml:space="preserve"> transitional provisions were too </w:t>
      </w:r>
      <w:r w:rsidR="0066617F">
        <w:t xml:space="preserve">stringent </w:t>
      </w:r>
      <w:r w:rsidR="00D927B4" w:rsidRPr="00C831E7">
        <w:t xml:space="preserve">and </w:t>
      </w:r>
      <w:r w:rsidR="0066617F">
        <w:t xml:space="preserve">requested a </w:t>
      </w:r>
      <w:r w:rsidR="00D927B4" w:rsidRPr="00C831E7">
        <w:t xml:space="preserve">delay. Finally, GRSP adopted ECE/TRANS/WP.29/GRSP/2019/23, as amended by Annex V to this report. </w:t>
      </w:r>
      <w:bookmarkStart w:id="8" w:name="_Hlk30496343"/>
      <w:r w:rsidR="00D927B4" w:rsidRPr="00C831E7">
        <w:t xml:space="preserve">The secretariat </w:t>
      </w:r>
      <w:r w:rsidR="00D927B4" w:rsidRPr="00C831E7">
        <w:lastRenderedPageBreak/>
        <w:t>was requested to submit it as Supplement 18 to the 04 series of amendments to UN Regulation No. 44, for consideration and vote at the June 2019 sessions of WP.29 and AC.1.</w:t>
      </w:r>
      <w:bookmarkEnd w:id="8"/>
    </w:p>
    <w:p w14:paraId="6FB2A44B" w14:textId="08DB5216" w:rsidR="003C21CD" w:rsidRPr="00C831E7" w:rsidRDefault="00FB1F4A">
      <w:pPr>
        <w:pStyle w:val="SingleTxtG"/>
      </w:pPr>
      <w:r w:rsidRPr="00C831E7">
        <w:t>2</w:t>
      </w:r>
      <w:r w:rsidR="00AD6FBC" w:rsidRPr="00C831E7">
        <w:t>7</w:t>
      </w:r>
      <w:r w:rsidRPr="00C831E7">
        <w:t>.</w:t>
      </w:r>
      <w:r w:rsidRPr="00C831E7">
        <w:tab/>
      </w:r>
      <w:r w:rsidR="00537ED0" w:rsidRPr="00C831E7">
        <w:t xml:space="preserve">The expert from EC introduced ECE/TRANS/WP.29/GRSP/2019/28 </w:t>
      </w:r>
      <w:r w:rsidR="00CC08A5" w:rsidRPr="00C831E7">
        <w:t>aimed at</w:t>
      </w:r>
      <w:bookmarkEnd w:id="7"/>
      <w:r w:rsidR="00537ED0" w:rsidRPr="00C831E7">
        <w:rPr>
          <w:rFonts w:eastAsia="MS Mincho"/>
        </w:rPr>
        <w:t xml:space="preserve"> </w:t>
      </w:r>
      <w:r w:rsidR="008C4F55" w:rsidRPr="00C831E7">
        <w:rPr>
          <w:rFonts w:eastAsia="MS Mincho"/>
        </w:rPr>
        <w:t>clarifying</w:t>
      </w:r>
      <w:r w:rsidR="00537ED0" w:rsidRPr="00C831E7">
        <w:rPr>
          <w:rFonts w:eastAsia="MS Mincho"/>
        </w:rPr>
        <w:t xml:space="preserve"> </w:t>
      </w:r>
      <w:r w:rsidR="0066617F">
        <w:rPr>
          <w:rFonts w:eastAsia="MS Mincho"/>
        </w:rPr>
        <w:t xml:space="preserve">the types </w:t>
      </w:r>
      <w:r w:rsidR="00537ED0" w:rsidRPr="00C831E7">
        <w:rPr>
          <w:rFonts w:eastAsia="MS Mincho"/>
        </w:rPr>
        <w:t>of belt</w:t>
      </w:r>
      <w:r w:rsidR="00454F4E" w:rsidRPr="00C831E7">
        <w:rPr>
          <w:rFonts w:eastAsia="MS Mincho"/>
        </w:rPr>
        <w:t>-</w:t>
      </w:r>
      <w:r w:rsidR="00537ED0" w:rsidRPr="00C831E7">
        <w:rPr>
          <w:rFonts w:eastAsia="MS Mincho"/>
        </w:rPr>
        <w:t xml:space="preserve">guides and sitting devices </w:t>
      </w:r>
      <w:r w:rsidR="0066617F">
        <w:rPr>
          <w:rFonts w:eastAsia="MS Mincho"/>
        </w:rPr>
        <w:t xml:space="preserve">that would </w:t>
      </w:r>
      <w:r w:rsidR="00537ED0" w:rsidRPr="00C831E7">
        <w:rPr>
          <w:rFonts w:eastAsia="MS Mincho"/>
        </w:rPr>
        <w:t>not be allowed by means of a</w:t>
      </w:r>
      <w:r w:rsidR="008C4F55" w:rsidRPr="00C831E7">
        <w:rPr>
          <w:rFonts w:eastAsia="MS Mincho"/>
        </w:rPr>
        <w:t>n</w:t>
      </w:r>
      <w:r w:rsidR="00537ED0" w:rsidRPr="00C831E7">
        <w:rPr>
          <w:rFonts w:eastAsia="MS Mincho"/>
        </w:rPr>
        <w:t xml:space="preserve"> </w:t>
      </w:r>
      <w:r w:rsidR="008C4F55" w:rsidRPr="00C831E7">
        <w:rPr>
          <w:rFonts w:eastAsia="MS Mincho"/>
        </w:rPr>
        <w:t>explanation</w:t>
      </w:r>
      <w:r w:rsidR="00537ED0" w:rsidRPr="00C831E7">
        <w:rPr>
          <w:rFonts w:eastAsia="MS Mincho"/>
        </w:rPr>
        <w:t xml:space="preserve"> in the scope of the </w:t>
      </w:r>
      <w:r w:rsidR="008C4F55" w:rsidRPr="00C831E7">
        <w:rPr>
          <w:rFonts w:eastAsia="MS Mincho"/>
        </w:rPr>
        <w:t>UN R</w:t>
      </w:r>
      <w:r w:rsidR="00537ED0" w:rsidRPr="00C831E7">
        <w:rPr>
          <w:rFonts w:eastAsia="MS Mincho"/>
        </w:rPr>
        <w:t>egulation</w:t>
      </w:r>
      <w:r w:rsidR="008C4F55" w:rsidRPr="00C831E7">
        <w:rPr>
          <w:rFonts w:eastAsia="MS Mincho"/>
        </w:rPr>
        <w:t>.</w:t>
      </w:r>
      <w:r w:rsidR="00495BF4" w:rsidRPr="00C831E7">
        <w:t xml:space="preserve"> </w:t>
      </w:r>
      <w:r w:rsidR="008C4F55" w:rsidRPr="00C831E7">
        <w:t xml:space="preserve">The expert from Poland </w:t>
      </w:r>
      <w:r w:rsidR="005C3ACB" w:rsidRPr="00C831E7">
        <w:t xml:space="preserve">argued that the </w:t>
      </w:r>
      <w:r w:rsidR="00C410FD" w:rsidRPr="00C831E7">
        <w:t>proposal from EC was restrictive and requested a fact</w:t>
      </w:r>
      <w:r w:rsidR="0066617F">
        <w:t>s</w:t>
      </w:r>
      <w:r w:rsidR="00C410FD" w:rsidRPr="00C831E7">
        <w:t xml:space="preserve">-based discussion on this proposal or </w:t>
      </w:r>
      <w:r w:rsidR="0066617F">
        <w:t xml:space="preserve">a </w:t>
      </w:r>
      <w:r w:rsidR="0066617F" w:rsidRPr="00C831E7">
        <w:t>simpl</w:t>
      </w:r>
      <w:r w:rsidR="0066617F">
        <w:t>e</w:t>
      </w:r>
      <w:r w:rsidR="0066617F" w:rsidRPr="00C831E7">
        <w:t xml:space="preserve"> reject</w:t>
      </w:r>
      <w:r w:rsidR="0066617F">
        <w:t>ion</w:t>
      </w:r>
      <w:r w:rsidR="0066617F" w:rsidRPr="00C831E7">
        <w:t xml:space="preserve"> </w:t>
      </w:r>
      <w:r w:rsidR="00C410FD" w:rsidRPr="00C831E7">
        <w:t xml:space="preserve">in full. </w:t>
      </w:r>
      <w:r w:rsidR="00230DA3" w:rsidRPr="00C831E7">
        <w:t>He introduced a presentation GRSP-66-19,</w:t>
      </w:r>
      <w:r w:rsidR="00C410FD" w:rsidRPr="00C831E7">
        <w:t xml:space="preserve"> </w:t>
      </w:r>
      <w:r w:rsidR="00230DA3" w:rsidRPr="00C831E7">
        <w:t>showing that one</w:t>
      </w:r>
      <w:r w:rsidR="00C410FD" w:rsidRPr="00C831E7">
        <w:t xml:space="preserve"> of the device</w:t>
      </w:r>
      <w:r w:rsidR="00230DA3" w:rsidRPr="00C831E7">
        <w:t>s</w:t>
      </w:r>
      <w:r w:rsidR="00C410FD" w:rsidRPr="00C831E7">
        <w:t xml:space="preserve"> in </w:t>
      </w:r>
      <w:r w:rsidR="00230DA3" w:rsidRPr="00C831E7">
        <w:t>ECE/TRANS/WP.29/GRSP/2019/28</w:t>
      </w:r>
      <w:r w:rsidR="00C410FD" w:rsidRPr="00C831E7">
        <w:t xml:space="preserve"> </w:t>
      </w:r>
      <w:r w:rsidR="00230DA3" w:rsidRPr="00C831E7">
        <w:t xml:space="preserve">was </w:t>
      </w:r>
      <w:r w:rsidR="00C410FD" w:rsidRPr="00C831E7">
        <w:t xml:space="preserve">fully </w:t>
      </w:r>
      <w:r w:rsidR="0066617F" w:rsidRPr="00C831E7">
        <w:t>compl</w:t>
      </w:r>
      <w:r w:rsidR="0066617F">
        <w:t xml:space="preserve">iant </w:t>
      </w:r>
      <w:r w:rsidR="00C410FD" w:rsidRPr="00C831E7">
        <w:t xml:space="preserve">with </w:t>
      </w:r>
      <w:r w:rsidR="00230DA3" w:rsidRPr="00C831E7">
        <w:t>UN Regulation No</w:t>
      </w:r>
      <w:r w:rsidR="00C410FD" w:rsidRPr="00C831E7">
        <w:t>. 44</w:t>
      </w:r>
      <w:r w:rsidR="00230DA3" w:rsidRPr="00C831E7">
        <w:t xml:space="preserve"> and safer</w:t>
      </w:r>
      <w:r w:rsidR="00C410FD" w:rsidRPr="00C831E7">
        <w:t xml:space="preserve"> </w:t>
      </w:r>
      <w:r w:rsidR="00230DA3" w:rsidRPr="00C831E7">
        <w:t>compared</w:t>
      </w:r>
      <w:r w:rsidR="00C410FD" w:rsidRPr="00C831E7">
        <w:t xml:space="preserve"> to other </w:t>
      </w:r>
      <w:r w:rsidR="00230DA3" w:rsidRPr="00C831E7">
        <w:t xml:space="preserve">type </w:t>
      </w:r>
      <w:r w:rsidR="00C410FD" w:rsidRPr="00C831E7">
        <w:t>approved</w:t>
      </w:r>
      <w:r w:rsidR="00230DA3" w:rsidRPr="00C831E7">
        <w:t xml:space="preserve"> CRS. </w:t>
      </w:r>
      <w:r w:rsidR="00D6030E" w:rsidRPr="00C831E7">
        <w:t>The expert from Spain introduced GRSP-66-30</w:t>
      </w:r>
      <w:r w:rsidR="0066617F">
        <w:t xml:space="preserve"> which </w:t>
      </w:r>
      <w:r w:rsidR="0066617F" w:rsidRPr="00C831E7">
        <w:t>provid</w:t>
      </w:r>
      <w:r w:rsidR="0066617F">
        <w:t>ed</w:t>
      </w:r>
      <w:r w:rsidR="0066617F" w:rsidRPr="00C831E7">
        <w:t xml:space="preserve"> </w:t>
      </w:r>
      <w:r w:rsidR="00D6030E" w:rsidRPr="00C831E7">
        <w:t xml:space="preserve">counter evidence </w:t>
      </w:r>
      <w:r w:rsidR="00010B18" w:rsidRPr="00C831E7">
        <w:t xml:space="preserve">that belt-guide </w:t>
      </w:r>
      <w:r w:rsidR="00454F4E" w:rsidRPr="00C831E7">
        <w:t xml:space="preserve">devices </w:t>
      </w:r>
      <w:r w:rsidR="003B0E09" w:rsidRPr="00C831E7">
        <w:t xml:space="preserve">would not comply to a number of relevant requirements of UN Regulation No. 44. </w:t>
      </w:r>
      <w:r w:rsidR="00454F4E" w:rsidRPr="00C831E7">
        <w:t>The expert from Japan introduced a presentation</w:t>
      </w:r>
      <w:r w:rsidR="003C21CD" w:rsidRPr="00C831E7">
        <w:t xml:space="preserve"> (GRSP-66-38)</w:t>
      </w:r>
      <w:r w:rsidR="00454F4E" w:rsidRPr="00C831E7">
        <w:t xml:space="preserve"> showing </w:t>
      </w:r>
      <w:r w:rsidR="0066617F">
        <w:t xml:space="preserve">the </w:t>
      </w:r>
      <w:r w:rsidR="001F47D3" w:rsidRPr="00C831E7">
        <w:t xml:space="preserve">sled </w:t>
      </w:r>
      <w:r w:rsidR="00454F4E" w:rsidRPr="00C831E7">
        <w:t>test conducted on Q dummies</w:t>
      </w:r>
      <w:r w:rsidR="00A536B5" w:rsidRPr="00C831E7">
        <w:t xml:space="preserve"> to check </w:t>
      </w:r>
      <w:r w:rsidR="001F47D3" w:rsidRPr="00C831E7">
        <w:t xml:space="preserve">safety-belt penetration </w:t>
      </w:r>
      <w:r w:rsidR="000604DF" w:rsidRPr="00C831E7">
        <w:t xml:space="preserve">according to UN Regulation No 129 requirements. He concluded that </w:t>
      </w:r>
      <w:r w:rsidR="003C21CD" w:rsidRPr="00C831E7">
        <w:t xml:space="preserve">the abdominal pressure on the belt-guide device was found </w:t>
      </w:r>
      <w:r w:rsidR="0066617F">
        <w:t xml:space="preserve">to be </w:t>
      </w:r>
      <w:r w:rsidR="003C21CD" w:rsidRPr="00C831E7">
        <w:t xml:space="preserve">rather high compared to CRS type </w:t>
      </w:r>
      <w:r w:rsidR="0066617F" w:rsidRPr="00C831E7">
        <w:t>approv</w:t>
      </w:r>
      <w:r w:rsidR="0066617F">
        <w:t>al</w:t>
      </w:r>
      <w:r w:rsidR="0066617F" w:rsidRPr="00C831E7">
        <w:t xml:space="preserve"> </w:t>
      </w:r>
      <w:r w:rsidR="003C21CD" w:rsidRPr="00C831E7">
        <w:t xml:space="preserve">according to UN Regulation No. 129, but </w:t>
      </w:r>
      <w:r w:rsidR="0066617F">
        <w:t xml:space="preserve">that </w:t>
      </w:r>
      <w:r w:rsidR="003C21CD" w:rsidRPr="00C831E7">
        <w:t>it satisfied the requirements of the UN Regulation.</w:t>
      </w:r>
    </w:p>
    <w:p w14:paraId="6BBE7154" w14:textId="1C407E7A" w:rsidR="00D43EFA" w:rsidRPr="00C831E7" w:rsidRDefault="003C21CD" w:rsidP="00230DA3">
      <w:pPr>
        <w:pStyle w:val="SingleTxtG"/>
        <w:spacing w:line="240" w:lineRule="auto"/>
      </w:pPr>
      <w:r w:rsidRPr="00C831E7">
        <w:t>2</w:t>
      </w:r>
      <w:r w:rsidR="00AD6FBC" w:rsidRPr="00C831E7">
        <w:t>8</w:t>
      </w:r>
      <w:r w:rsidRPr="00C831E7">
        <w:t>.</w:t>
      </w:r>
      <w:r w:rsidRPr="00C831E7">
        <w:tab/>
      </w:r>
      <w:r w:rsidR="00230DA3" w:rsidRPr="00C831E7">
        <w:t xml:space="preserve">Finally, the majority of GRSP experts, with the exception of the expert from Poland, adopted ECE/TRANS/WP.29/GRSP/2019/28, not amended. </w:t>
      </w:r>
      <w:r w:rsidR="008C4F55" w:rsidRPr="00C831E7">
        <w:t xml:space="preserve">The secretariat was requested to submit </w:t>
      </w:r>
      <w:r w:rsidR="004835B2" w:rsidRPr="00C831E7">
        <w:t>the proposal</w:t>
      </w:r>
      <w:r w:rsidR="008C4F55" w:rsidRPr="00C831E7">
        <w:t xml:space="preserve"> as part of </w:t>
      </w:r>
      <w:r w:rsidR="008C4F55" w:rsidRPr="00E244FC">
        <w:t>(see para. 2</w:t>
      </w:r>
      <w:r w:rsidR="00342C79" w:rsidRPr="00E244FC">
        <w:t>6</w:t>
      </w:r>
      <w:r w:rsidR="008C4F55" w:rsidRPr="00E244FC">
        <w:t>)</w:t>
      </w:r>
      <w:r w:rsidR="008C4F55" w:rsidRPr="00C831E7">
        <w:t xml:space="preserve"> Supplement 18 to the 04 series of amendments to UN Regulation No. 44, for consideration and vote at the June 20</w:t>
      </w:r>
      <w:r w:rsidR="004835B2" w:rsidRPr="00C831E7">
        <w:t>20</w:t>
      </w:r>
      <w:r w:rsidR="008C4F55" w:rsidRPr="00C831E7">
        <w:t xml:space="preserve"> sessions of WP.29 and AC.1.</w:t>
      </w:r>
    </w:p>
    <w:p w14:paraId="040E9E07" w14:textId="725336A4" w:rsidR="00A17A86" w:rsidRPr="00C831E7" w:rsidRDefault="00A17A86" w:rsidP="007C2232">
      <w:pPr>
        <w:pStyle w:val="HChG"/>
        <w:keepNext w:val="0"/>
        <w:keepLines w:val="0"/>
        <w:spacing w:before="240"/>
      </w:pPr>
      <w:r w:rsidRPr="00C831E7">
        <w:rPr>
          <w:color w:val="FF0000"/>
        </w:rPr>
        <w:tab/>
      </w:r>
      <w:r w:rsidRPr="00C831E7">
        <w:t>XV.</w:t>
      </w:r>
      <w:r w:rsidRPr="00C831E7">
        <w:tab/>
        <w:t>UN Regulation No. 80 (</w:t>
      </w:r>
      <w:bookmarkStart w:id="9" w:name="_Hlk10732091"/>
      <w:r w:rsidRPr="00C831E7">
        <w:t>Strength of seats and their anchorages</w:t>
      </w:r>
      <w:r w:rsidR="00A6010D" w:rsidRPr="00C831E7">
        <w:t xml:space="preserve"> (buses)</w:t>
      </w:r>
      <w:r w:rsidRPr="00C831E7">
        <w:t>)</w:t>
      </w:r>
      <w:bookmarkEnd w:id="9"/>
      <w:r w:rsidRPr="00C831E7">
        <w:t xml:space="preserve"> (ag</w:t>
      </w:r>
      <w:r w:rsidR="00180751" w:rsidRPr="00C831E7">
        <w:t>enda item 1</w:t>
      </w:r>
      <w:r w:rsidR="00D04278" w:rsidRPr="00C831E7">
        <w:t>4</w:t>
      </w:r>
      <w:r w:rsidRPr="00C831E7">
        <w:t>)</w:t>
      </w:r>
    </w:p>
    <w:p w14:paraId="3FD1256B" w14:textId="502A110A" w:rsidR="00A17A86" w:rsidRPr="00C831E7" w:rsidRDefault="00A17A86" w:rsidP="00A17A86">
      <w:pPr>
        <w:pStyle w:val="SingleTxtG"/>
        <w:spacing w:line="240" w:lineRule="auto"/>
        <w:ind w:left="2828" w:hanging="1694"/>
        <w:jc w:val="left"/>
      </w:pPr>
      <w:r w:rsidRPr="00C831E7">
        <w:rPr>
          <w:i/>
        </w:rPr>
        <w:t>Documentation</w:t>
      </w:r>
      <w:r w:rsidRPr="00C831E7">
        <w:t>:</w:t>
      </w:r>
      <w:r w:rsidRPr="00C831E7">
        <w:tab/>
        <w:t>Informal document</w:t>
      </w:r>
      <w:r w:rsidR="0062427D" w:rsidRPr="00C831E7">
        <w:t xml:space="preserve"> GRSP-6</w:t>
      </w:r>
      <w:r w:rsidR="00230DA3" w:rsidRPr="00C831E7">
        <w:t>6</w:t>
      </w:r>
      <w:r w:rsidR="0062427D" w:rsidRPr="00C831E7">
        <w:t>-</w:t>
      </w:r>
      <w:r w:rsidR="00230DA3" w:rsidRPr="00C831E7">
        <w:t>07</w:t>
      </w:r>
    </w:p>
    <w:p w14:paraId="15249DA6" w14:textId="7CD617C3" w:rsidR="00FD7B51" w:rsidRPr="00C831E7" w:rsidRDefault="00D43EFA" w:rsidP="003D65E3">
      <w:pPr>
        <w:pStyle w:val="SingleTxtG"/>
      </w:pPr>
      <w:r w:rsidRPr="00C831E7">
        <w:t>2</w:t>
      </w:r>
      <w:r w:rsidR="00AD6FBC" w:rsidRPr="00C831E7">
        <w:t>9</w:t>
      </w:r>
      <w:r w:rsidR="00A17A86" w:rsidRPr="00C831E7">
        <w:t>.</w:t>
      </w:r>
      <w:r w:rsidR="00A17A86" w:rsidRPr="00C831E7">
        <w:tab/>
      </w:r>
      <w:r w:rsidR="00FD7B51" w:rsidRPr="00C831E7">
        <w:t xml:space="preserve">The expert from OICA explained that </w:t>
      </w:r>
      <w:r w:rsidR="00993754" w:rsidRPr="00C831E7">
        <w:t xml:space="preserve">he </w:t>
      </w:r>
      <w:r w:rsidR="00FD7B51" w:rsidRPr="00C831E7">
        <w:t>was not yet ready to propose improvement</w:t>
      </w:r>
      <w:r w:rsidR="00B43236">
        <w:t>s</w:t>
      </w:r>
      <w:r w:rsidR="00FD7B51" w:rsidRPr="00C831E7">
        <w:t xml:space="preserve"> </w:t>
      </w:r>
      <w:r w:rsidR="00B43236">
        <w:t xml:space="preserve">to </w:t>
      </w:r>
      <w:r w:rsidR="00FD7B51" w:rsidRPr="00C831E7">
        <w:t>the static test as a follo</w:t>
      </w:r>
      <w:r w:rsidR="00382FA9" w:rsidRPr="00C831E7">
        <w:t>w</w:t>
      </w:r>
      <w:r w:rsidR="00FD7B51" w:rsidRPr="00C831E7">
        <w:t xml:space="preserve">-up </w:t>
      </w:r>
      <w:r w:rsidR="00382FA9" w:rsidRPr="00C831E7">
        <w:t xml:space="preserve">of the discussion undertaken </w:t>
      </w:r>
      <w:r w:rsidR="00FD7B51" w:rsidRPr="00C831E7">
        <w:t>in the last session of GRSP (ECE/TRAN/WP.29/GRSP/65, para.</w:t>
      </w:r>
      <w:r w:rsidR="00B43236">
        <w:t xml:space="preserve"> </w:t>
      </w:r>
      <w:r w:rsidR="00FD7B51" w:rsidRPr="00C831E7">
        <w:t>26</w:t>
      </w:r>
      <w:r w:rsidR="00993754" w:rsidRPr="00C831E7">
        <w:t>), even though quite some work had already been conducted.</w:t>
      </w:r>
      <w:r w:rsidR="00FD7B51" w:rsidRPr="00C831E7">
        <w:t xml:space="preserve"> </w:t>
      </w:r>
      <w:r w:rsidR="00382FA9" w:rsidRPr="00C831E7">
        <w:t xml:space="preserve">He added his intention to submit a proposal </w:t>
      </w:r>
      <w:r w:rsidR="00B43236">
        <w:t>in 2020</w:t>
      </w:r>
      <w:r w:rsidR="00382FA9" w:rsidRPr="00C831E7">
        <w:t xml:space="preserve">. </w:t>
      </w:r>
      <w:r w:rsidR="00B43236">
        <w:t xml:space="preserve">Therefore, </w:t>
      </w:r>
      <w:r w:rsidR="00382FA9" w:rsidRPr="00C831E7">
        <w:t xml:space="preserve">he </w:t>
      </w:r>
      <w:r w:rsidR="00EB7F9F" w:rsidRPr="00C831E7">
        <w:t>asked</w:t>
      </w:r>
      <w:r w:rsidR="00382FA9" w:rsidRPr="00C831E7">
        <w:t xml:space="preserve"> GRSP </w:t>
      </w:r>
      <w:r w:rsidR="00EB7F9F" w:rsidRPr="00C831E7">
        <w:t xml:space="preserve">to provide </w:t>
      </w:r>
      <w:r w:rsidR="00382FA9" w:rsidRPr="00C831E7">
        <w:t>feedback</w:t>
      </w:r>
      <w:r w:rsidR="00B43236">
        <w:t>,</w:t>
      </w:r>
      <w:r w:rsidR="00382FA9" w:rsidRPr="00C831E7">
        <w:t xml:space="preserve"> </w:t>
      </w:r>
      <w:r w:rsidR="00EB7F9F" w:rsidRPr="00C831E7">
        <w:t xml:space="preserve">at the earliest convenience </w:t>
      </w:r>
      <w:r w:rsidR="00B43236">
        <w:t>through</w:t>
      </w:r>
      <w:r w:rsidR="00382FA9" w:rsidRPr="00C831E7">
        <w:t xml:space="preserve">: </w:t>
      </w:r>
      <w:hyperlink r:id="rId10" w:history="1">
        <w:r w:rsidR="00993754" w:rsidRPr="00C831E7">
          <w:rPr>
            <w:rStyle w:val="Hyperlink"/>
          </w:rPr>
          <w:t>oica@oica.net</w:t>
        </w:r>
      </w:hyperlink>
      <w:r w:rsidR="00993754" w:rsidRPr="00C831E7">
        <w:t xml:space="preserve"> and/or </w:t>
      </w:r>
      <w:hyperlink r:id="rId11" w:history="1">
        <w:r w:rsidR="00382FA9" w:rsidRPr="00C831E7">
          <w:rPr>
            <w:rStyle w:val="Hyperlink"/>
          </w:rPr>
          <w:t>yvanderstraaten@oica.net</w:t>
        </w:r>
      </w:hyperlink>
      <w:r w:rsidR="00382FA9" w:rsidRPr="00C831E7">
        <w:t>.</w:t>
      </w:r>
    </w:p>
    <w:p w14:paraId="1EF431CA" w14:textId="5D803797" w:rsidR="0092629B" w:rsidRPr="00C831E7" w:rsidRDefault="00AD6FBC" w:rsidP="00D04278">
      <w:pPr>
        <w:pStyle w:val="SingleTxtG"/>
      </w:pPr>
      <w:r w:rsidRPr="00C831E7">
        <w:t>30</w:t>
      </w:r>
      <w:r w:rsidR="00382FA9" w:rsidRPr="00C831E7">
        <w:t>.</w:t>
      </w:r>
      <w:r w:rsidR="00382FA9" w:rsidRPr="00C831E7">
        <w:tab/>
      </w:r>
      <w:r w:rsidR="00500F6B" w:rsidRPr="00C831E7">
        <w:t xml:space="preserve">The expert from </w:t>
      </w:r>
      <w:r w:rsidR="00230DA3" w:rsidRPr="00C831E7">
        <w:t>Finland</w:t>
      </w:r>
      <w:r w:rsidR="00500F6B" w:rsidRPr="00C831E7">
        <w:t xml:space="preserve"> </w:t>
      </w:r>
      <w:r w:rsidR="0092629B" w:rsidRPr="00C831E7">
        <w:t>in</w:t>
      </w:r>
      <w:r w:rsidR="00230DA3" w:rsidRPr="00C831E7">
        <w:t>troduced GRSP-66-07</w:t>
      </w:r>
      <w:r w:rsidR="00FD7B51" w:rsidRPr="00C831E7">
        <w:t xml:space="preserve"> explaining that </w:t>
      </w:r>
      <w:r w:rsidR="004B00F3" w:rsidRPr="00C831E7">
        <w:t xml:space="preserve">his administration </w:t>
      </w:r>
      <w:r w:rsidR="00B25DCF">
        <w:t xml:space="preserve">had </w:t>
      </w:r>
      <w:r w:rsidR="004B00F3" w:rsidRPr="00C831E7">
        <w:t>recommend</w:t>
      </w:r>
      <w:r w:rsidR="00B25DCF">
        <w:t xml:space="preserve">ed </w:t>
      </w:r>
      <w:r w:rsidR="004B00F3" w:rsidRPr="00C831E7">
        <w:t>amend</w:t>
      </w:r>
      <w:r w:rsidR="00B25DCF">
        <w:t>ment to</w:t>
      </w:r>
      <w:r w:rsidR="004B00F3" w:rsidRPr="00C831E7">
        <w:t xml:space="preserve"> the UN Regulation </w:t>
      </w:r>
      <w:r w:rsidR="00B25DCF">
        <w:t xml:space="preserve">on </w:t>
      </w:r>
      <w:r w:rsidR="004B00F3" w:rsidRPr="00C831E7">
        <w:t>the back part of seats to make them safer by preventing sharp and</w:t>
      </w:r>
      <w:r w:rsidR="00B25DCF">
        <w:t>/or</w:t>
      </w:r>
      <w:r w:rsidR="004B00F3" w:rsidRPr="00C831E7">
        <w:t xml:space="preserve"> hard edges.</w:t>
      </w:r>
      <w:r w:rsidR="0092629B" w:rsidRPr="00C831E7">
        <w:t xml:space="preserve"> </w:t>
      </w:r>
      <w:r w:rsidR="00D04278" w:rsidRPr="00C831E7">
        <w:t>GRSP agreed to resume discussion on this subject at its May 2020 session on the basis of a possible proposal.</w:t>
      </w:r>
    </w:p>
    <w:p w14:paraId="5EA4C8AC" w14:textId="2F3C556E" w:rsidR="008A0E42" w:rsidRPr="00C831E7" w:rsidRDefault="00285CAE" w:rsidP="007C2232">
      <w:pPr>
        <w:pStyle w:val="HChG"/>
        <w:keepNext w:val="0"/>
        <w:keepLines w:val="0"/>
        <w:spacing w:before="240"/>
      </w:pPr>
      <w:r w:rsidRPr="00C831E7">
        <w:tab/>
      </w:r>
      <w:r w:rsidR="000C5660" w:rsidRPr="00C831E7">
        <w:t>X</w:t>
      </w:r>
      <w:r w:rsidR="00551160" w:rsidRPr="00C831E7">
        <w:t>V</w:t>
      </w:r>
      <w:r w:rsidR="004B66A3" w:rsidRPr="00C831E7">
        <w:t>I</w:t>
      </w:r>
      <w:r w:rsidR="00DE7D22" w:rsidRPr="00C831E7">
        <w:t>.</w:t>
      </w:r>
      <w:r w:rsidR="006C1652" w:rsidRPr="00C831E7">
        <w:tab/>
      </w:r>
      <w:r w:rsidR="00B351F6" w:rsidRPr="00C831E7">
        <w:t xml:space="preserve">UN </w:t>
      </w:r>
      <w:r w:rsidR="006C1652" w:rsidRPr="00C831E7">
        <w:t>Regulation No. 94 (Frontal collisi</w:t>
      </w:r>
      <w:r w:rsidR="00180751" w:rsidRPr="00C831E7">
        <w:t>on) (agenda item 1</w:t>
      </w:r>
      <w:r w:rsidR="00D04278" w:rsidRPr="00C831E7">
        <w:t>5</w:t>
      </w:r>
      <w:r w:rsidR="008A0E42" w:rsidRPr="00C831E7">
        <w:t>)</w:t>
      </w:r>
    </w:p>
    <w:p w14:paraId="2A95DC89" w14:textId="0DA5AAA4" w:rsidR="00B84C06" w:rsidRPr="00C831E7" w:rsidRDefault="00B84C06" w:rsidP="00D04278">
      <w:pPr>
        <w:pStyle w:val="SingleTxtG"/>
        <w:spacing w:line="240" w:lineRule="auto"/>
        <w:ind w:left="2828" w:hanging="1694"/>
        <w:jc w:val="left"/>
      </w:pPr>
      <w:r w:rsidRPr="00C831E7">
        <w:rPr>
          <w:i/>
        </w:rPr>
        <w:t>Documentation</w:t>
      </w:r>
      <w:r w:rsidRPr="00C831E7">
        <w:t>:</w:t>
      </w:r>
      <w:r w:rsidRPr="00C831E7">
        <w:tab/>
      </w:r>
      <w:r w:rsidR="00D04278" w:rsidRPr="00C831E7">
        <w:t>ECE/TRANS/WP.29/GRSP/2019/29</w:t>
      </w:r>
      <w:r w:rsidR="00D04278" w:rsidRPr="00C831E7">
        <w:br/>
      </w:r>
      <w:r w:rsidRPr="00C831E7">
        <w:t>Informal document</w:t>
      </w:r>
      <w:r w:rsidR="00A410C1" w:rsidRPr="00C831E7">
        <w:t>s</w:t>
      </w:r>
      <w:r w:rsidRPr="00C831E7">
        <w:t xml:space="preserve"> GRSP-6</w:t>
      </w:r>
      <w:r w:rsidR="00D04278" w:rsidRPr="00C831E7">
        <w:t>6</w:t>
      </w:r>
      <w:r w:rsidRPr="00C831E7">
        <w:t>-</w:t>
      </w:r>
      <w:r w:rsidR="00D04278" w:rsidRPr="00C831E7">
        <w:t>3</w:t>
      </w:r>
      <w:r w:rsidRPr="00C831E7">
        <w:t>1</w:t>
      </w:r>
      <w:r w:rsidR="00D04278" w:rsidRPr="00C831E7">
        <w:t xml:space="preserve"> and GRSP-66-32</w:t>
      </w:r>
    </w:p>
    <w:p w14:paraId="0126FCAA" w14:textId="30CCBAA6" w:rsidR="00AA5A6B" w:rsidRPr="00C831E7" w:rsidRDefault="006674EE" w:rsidP="004835B2">
      <w:pPr>
        <w:pStyle w:val="SingleTxtG"/>
        <w:spacing w:line="240" w:lineRule="auto"/>
      </w:pPr>
      <w:r w:rsidRPr="00C831E7">
        <w:t>3</w:t>
      </w:r>
      <w:r w:rsidR="00AD6FBC" w:rsidRPr="00C831E7">
        <w:t>1</w:t>
      </w:r>
      <w:r w:rsidRPr="00C831E7">
        <w:t>.</w:t>
      </w:r>
      <w:r w:rsidR="00756A02" w:rsidRPr="00C831E7">
        <w:tab/>
      </w:r>
      <w:r w:rsidR="005F19BF" w:rsidRPr="00C831E7">
        <w:t xml:space="preserve">GRSP resumed discussion on the </w:t>
      </w:r>
      <w:r w:rsidR="00CB4D95" w:rsidRPr="00C831E7">
        <w:t>proposal</w:t>
      </w:r>
      <w:r w:rsidR="00B25DCF">
        <w:t xml:space="preserve"> that had been</w:t>
      </w:r>
      <w:r w:rsidR="00CB4D95" w:rsidRPr="00C831E7">
        <w:t xml:space="preserve"> tabled by the expert from EC (ECE/TRANS/WP.29/GRSP/2019/29)</w:t>
      </w:r>
      <w:r w:rsidR="00F653FA" w:rsidRPr="00C831E7">
        <w:t xml:space="preserve">, on behalf of the task force </w:t>
      </w:r>
      <w:r w:rsidR="00CB4D95" w:rsidRPr="00C831E7">
        <w:t xml:space="preserve">to align the UN Regulation to the </w:t>
      </w:r>
      <w:r w:rsidR="00124071" w:rsidRPr="00C831E7">
        <w:t xml:space="preserve">revised General Safety Regulation </w:t>
      </w:r>
      <w:r w:rsidR="00DA345D" w:rsidRPr="00C831E7">
        <w:t xml:space="preserve">of the European Union </w:t>
      </w:r>
      <w:r w:rsidR="00124071" w:rsidRPr="00C831E7">
        <w:t xml:space="preserve">(see </w:t>
      </w:r>
      <w:r w:rsidR="00244D2C" w:rsidRPr="00C831E7">
        <w:t>ECE/TRANS/WP.29/GRSP/6</w:t>
      </w:r>
      <w:r w:rsidR="007D47C7" w:rsidRPr="00C831E7">
        <w:t>5</w:t>
      </w:r>
      <w:r w:rsidR="00244D2C" w:rsidRPr="00C831E7">
        <w:t>, para.</w:t>
      </w:r>
      <w:r w:rsidR="007D47C7" w:rsidRPr="00C831E7">
        <w:t xml:space="preserve"> 27</w:t>
      </w:r>
      <w:r w:rsidR="00124071" w:rsidRPr="00C831E7">
        <w:t>)</w:t>
      </w:r>
      <w:r w:rsidR="00AA5A6B" w:rsidRPr="00C831E7">
        <w:t>.</w:t>
      </w:r>
      <w:r w:rsidR="00124071" w:rsidRPr="00C831E7">
        <w:t xml:space="preserve"> </w:t>
      </w:r>
      <w:r w:rsidR="00AA5A6B" w:rsidRPr="00C831E7">
        <w:t>T</w:t>
      </w:r>
      <w:r w:rsidR="00B84C06" w:rsidRPr="00C831E7">
        <w:t xml:space="preserve">he expert from EC </w:t>
      </w:r>
      <w:r w:rsidR="00AA5A6B" w:rsidRPr="00C831E7">
        <w:t xml:space="preserve">explained that </w:t>
      </w:r>
      <w:r w:rsidR="00C62F6E" w:rsidRPr="00C831E7">
        <w:t xml:space="preserve">the </w:t>
      </w:r>
      <w:r w:rsidR="00AA5A6B" w:rsidRPr="00C831E7">
        <w:t xml:space="preserve">proposal could be considered a supplement since </w:t>
      </w:r>
      <w:r w:rsidR="00B25DCF">
        <w:t xml:space="preserve">it </w:t>
      </w:r>
      <w:r w:rsidR="00AA5A6B" w:rsidRPr="00C831E7">
        <w:t xml:space="preserve">would </w:t>
      </w:r>
      <w:r w:rsidR="00C62F6E" w:rsidRPr="00C831E7">
        <w:t xml:space="preserve">mostly </w:t>
      </w:r>
      <w:r w:rsidR="00AA5A6B" w:rsidRPr="00C831E7">
        <w:t xml:space="preserve">imply a change of the scope. The expert from OICA endorsed the statement of the </w:t>
      </w:r>
      <w:r w:rsidR="00B25DCF" w:rsidRPr="00C831E7">
        <w:t xml:space="preserve">EC </w:t>
      </w:r>
      <w:r w:rsidR="00AA5A6B" w:rsidRPr="00C831E7">
        <w:t xml:space="preserve">expert and </w:t>
      </w:r>
      <w:r w:rsidR="00B25DCF">
        <w:t xml:space="preserve">said </w:t>
      </w:r>
      <w:r w:rsidR="00AA5A6B" w:rsidRPr="00C831E7">
        <w:t xml:space="preserve">that </w:t>
      </w:r>
      <w:r w:rsidR="00B25DCF">
        <w:t xml:space="preserve">proposal was in agreement with </w:t>
      </w:r>
      <w:r w:rsidR="00AA5A6B" w:rsidRPr="00C831E7">
        <w:t>General Guidelines of ECE/TRANS/WP.29/1044/Rev.2. GRSP adopted ECE/TRANS/WP.29/GRSP/2019/29, as amended by Annex VI</w:t>
      </w:r>
      <w:r w:rsidR="00EF4165" w:rsidRPr="00C831E7">
        <w:t xml:space="preserve"> to this report. </w:t>
      </w:r>
      <w:r w:rsidR="004835B2" w:rsidRPr="00C831E7">
        <w:t>The secretariat was requested to submit the proposal as Supplement 2 to the 03 series of amendments to UN Regulation No. 94, for consideration and vote at the June 2020 sessions of WP.29 and AC.1.</w:t>
      </w:r>
    </w:p>
    <w:p w14:paraId="53BB2C95" w14:textId="18766FDE" w:rsidR="007460B5" w:rsidRPr="00C831E7" w:rsidRDefault="00EF4165" w:rsidP="003477F9">
      <w:pPr>
        <w:pStyle w:val="SingleTxtG"/>
      </w:pPr>
      <w:r w:rsidRPr="00C831E7">
        <w:t>3</w:t>
      </w:r>
      <w:r w:rsidR="00AD6FBC" w:rsidRPr="00C831E7">
        <w:t>2</w:t>
      </w:r>
      <w:r w:rsidRPr="00C831E7">
        <w:t>.</w:t>
      </w:r>
      <w:r w:rsidRPr="00C831E7">
        <w:tab/>
        <w:t xml:space="preserve">The expert from Japan </w:t>
      </w:r>
      <w:r w:rsidR="00B84C06" w:rsidRPr="00C831E7">
        <w:t xml:space="preserve">introduced </w:t>
      </w:r>
      <w:r w:rsidR="004835B2" w:rsidRPr="00C831E7">
        <w:t xml:space="preserve">a presentation </w:t>
      </w:r>
      <w:r w:rsidR="007460B5" w:rsidRPr="00C831E7">
        <w:t xml:space="preserve">(GRSP-66-31) on behalf of the task force of EC, </w:t>
      </w:r>
      <w:r w:rsidR="003477F9" w:rsidRPr="00C831E7">
        <w:t xml:space="preserve">to explain </w:t>
      </w:r>
      <w:r w:rsidR="00C62F6E" w:rsidRPr="00C831E7">
        <w:t>five</w:t>
      </w:r>
      <w:r w:rsidR="007460B5" w:rsidRPr="00C831E7">
        <w:t xml:space="preserve"> informal documents</w:t>
      </w:r>
      <w:r w:rsidR="003477F9" w:rsidRPr="00C831E7">
        <w:t xml:space="preserve"> (</w:t>
      </w:r>
      <w:r w:rsidR="007460B5" w:rsidRPr="00C831E7">
        <w:t>GRSP-66-3</w:t>
      </w:r>
      <w:r w:rsidR="003477F9" w:rsidRPr="00C831E7">
        <w:t>2</w:t>
      </w:r>
      <w:r w:rsidR="007460B5" w:rsidRPr="00C831E7">
        <w:t xml:space="preserve"> </w:t>
      </w:r>
      <w:r w:rsidR="003477F9" w:rsidRPr="00C831E7">
        <w:t>to GRSP-66-</w:t>
      </w:r>
      <w:r w:rsidR="007460B5" w:rsidRPr="00C831E7">
        <w:t>36</w:t>
      </w:r>
      <w:r w:rsidR="00A36D1C" w:rsidRPr="00C831E7">
        <w:t>)</w:t>
      </w:r>
      <w:r w:rsidR="00A36D1C">
        <w:t xml:space="preserve"> that proposed </w:t>
      </w:r>
      <w:r w:rsidR="003477F9" w:rsidRPr="00C831E7">
        <w:t>to</w:t>
      </w:r>
      <w:r w:rsidR="007460B5" w:rsidRPr="00C831E7">
        <w:t xml:space="preserve"> transpos</w:t>
      </w:r>
      <w:r w:rsidR="003477F9" w:rsidRPr="00C831E7">
        <w:t>e</w:t>
      </w:r>
      <w:r w:rsidR="007460B5" w:rsidRPr="00C831E7">
        <w:t xml:space="preserve"> GTR</w:t>
      </w:r>
      <w:r w:rsidR="003477F9" w:rsidRPr="00C831E7">
        <w:t xml:space="preserve"> No. </w:t>
      </w:r>
      <w:r w:rsidR="007460B5" w:rsidRPr="00C831E7">
        <w:t>20</w:t>
      </w:r>
      <w:r w:rsidR="00A36D1C">
        <w:t>,</w:t>
      </w:r>
      <w:r w:rsidR="007460B5" w:rsidRPr="00C831E7">
        <w:t xml:space="preserve"> Phase1 into the framework of the 58 Agreement</w:t>
      </w:r>
      <w:r w:rsidR="003477F9" w:rsidRPr="00C831E7">
        <w:t xml:space="preserve"> and therefore amend a number of UN Regulations (e.g. GRSP-66-32 propos</w:t>
      </w:r>
      <w:r w:rsidR="00A36D1C">
        <w:t>ed</w:t>
      </w:r>
      <w:r w:rsidR="003477F9" w:rsidRPr="00C831E7">
        <w:t xml:space="preserve"> a new series of amendments to UN Regulation No. 94). He added that his administration and EC</w:t>
      </w:r>
      <w:r w:rsidR="007460B5" w:rsidRPr="00C831E7">
        <w:t xml:space="preserve"> intend to take the </w:t>
      </w:r>
      <w:r w:rsidR="007460B5" w:rsidRPr="00C831E7">
        <w:lastRenderedPageBreak/>
        <w:t xml:space="preserve">administrative action in accordance with the 98 Agreement through the application of relevant UN Regulations and therefore </w:t>
      </w:r>
      <w:r w:rsidR="00A36D1C">
        <w:t xml:space="preserve">were </w:t>
      </w:r>
      <w:r w:rsidR="007460B5" w:rsidRPr="00C831E7">
        <w:t>initiat</w:t>
      </w:r>
      <w:r w:rsidR="00A36D1C">
        <w:t>ing</w:t>
      </w:r>
      <w:r w:rsidR="007460B5" w:rsidRPr="00C831E7">
        <w:t xml:space="preserve"> this task.</w:t>
      </w:r>
      <w:r w:rsidR="003477F9" w:rsidRPr="00C831E7">
        <w:t xml:space="preserve"> He added that t</w:t>
      </w:r>
      <w:r w:rsidR="007460B5" w:rsidRPr="00C831E7">
        <w:t xml:space="preserve">hese proposals </w:t>
      </w:r>
      <w:r w:rsidR="00A36D1C">
        <w:t xml:space="preserve">had been </w:t>
      </w:r>
      <w:r w:rsidR="007460B5" w:rsidRPr="00C831E7">
        <w:t xml:space="preserve">reviewed and confirmed at </w:t>
      </w:r>
      <w:r w:rsidR="003477F9" w:rsidRPr="00C831E7">
        <w:t>a</w:t>
      </w:r>
      <w:r w:rsidR="007460B5" w:rsidRPr="00C831E7">
        <w:t xml:space="preserve"> side meeting of </w:t>
      </w:r>
      <w:r w:rsidR="003477F9" w:rsidRPr="00C831E7">
        <w:t xml:space="preserve">the last session of </w:t>
      </w:r>
      <w:r w:rsidR="007460B5" w:rsidRPr="00C831E7">
        <w:t xml:space="preserve">EVS </w:t>
      </w:r>
      <w:r w:rsidR="003477F9" w:rsidRPr="00C831E7">
        <w:t>IWG</w:t>
      </w:r>
      <w:r w:rsidR="00A36D1C">
        <w:t>,</w:t>
      </w:r>
      <w:r w:rsidR="007460B5" w:rsidRPr="00C831E7">
        <w:t xml:space="preserve"> and therefore the submission was rather late. However, </w:t>
      </w:r>
      <w:r w:rsidR="003477F9" w:rsidRPr="00C831E7">
        <w:t xml:space="preserve">he clarified that </w:t>
      </w:r>
      <w:r w:rsidR="007460B5" w:rsidRPr="00C831E7">
        <w:t>th</w:t>
      </w:r>
      <w:r w:rsidR="003477F9" w:rsidRPr="00C831E7">
        <w:t>ese</w:t>
      </w:r>
      <w:r w:rsidR="007460B5" w:rsidRPr="00C831E7">
        <w:t xml:space="preserve"> </w:t>
      </w:r>
      <w:r w:rsidR="003477F9" w:rsidRPr="00C831E7">
        <w:t>proposals were</w:t>
      </w:r>
      <w:r w:rsidR="007460B5" w:rsidRPr="00C831E7">
        <w:t xml:space="preserve"> the first introduction to GRSP experts, </w:t>
      </w:r>
      <w:r w:rsidR="00A36D1C">
        <w:t xml:space="preserve">and </w:t>
      </w:r>
      <w:r w:rsidR="002E16C9" w:rsidRPr="00C831E7">
        <w:t xml:space="preserve">aimed </w:t>
      </w:r>
      <w:r w:rsidR="00A36D1C">
        <w:t xml:space="preserve">to </w:t>
      </w:r>
      <w:r w:rsidR="002E16C9" w:rsidRPr="00C831E7">
        <w:t>gather</w:t>
      </w:r>
      <w:r w:rsidR="007460B5" w:rsidRPr="00C831E7">
        <w:t xml:space="preserve"> comments </w:t>
      </w:r>
      <w:r w:rsidR="00A36D1C">
        <w:t xml:space="preserve">from </w:t>
      </w:r>
      <w:r w:rsidR="003477F9" w:rsidRPr="00C831E7">
        <w:t>experts</w:t>
      </w:r>
      <w:r w:rsidR="007460B5" w:rsidRPr="00C831E7">
        <w:t xml:space="preserve"> </w:t>
      </w:r>
      <w:r w:rsidR="003477F9" w:rsidRPr="00C831E7">
        <w:t>by the</w:t>
      </w:r>
      <w:r w:rsidR="007460B5" w:rsidRPr="00C831E7">
        <w:t xml:space="preserve"> </w:t>
      </w:r>
      <w:r w:rsidR="00A36D1C">
        <w:t xml:space="preserve">dates of the </w:t>
      </w:r>
      <w:r w:rsidR="007460B5" w:rsidRPr="00C831E7">
        <w:t>May 2020</w:t>
      </w:r>
      <w:r w:rsidR="003477F9" w:rsidRPr="00C831E7">
        <w:t xml:space="preserve"> session</w:t>
      </w:r>
      <w:r w:rsidR="002E16C9" w:rsidRPr="00C831E7">
        <w:t xml:space="preserve"> of GRSP</w:t>
      </w:r>
      <w:r w:rsidR="007460B5" w:rsidRPr="00C831E7">
        <w:t>.</w:t>
      </w:r>
      <w:r w:rsidR="003477F9" w:rsidRPr="00C831E7">
        <w:t xml:space="preserve"> He also stressed the need to receive these comments at the earliest convenience to allow their submission </w:t>
      </w:r>
      <w:r w:rsidR="007460B5" w:rsidRPr="00C831E7">
        <w:t>to the</w:t>
      </w:r>
      <w:r w:rsidR="003477F9" w:rsidRPr="00C831E7">
        <w:t xml:space="preserve"> November 2020 session of</w:t>
      </w:r>
      <w:r w:rsidR="007460B5" w:rsidRPr="00C831E7">
        <w:t xml:space="preserve"> WP</w:t>
      </w:r>
      <w:r w:rsidR="00A36D1C">
        <w:t>.</w:t>
      </w:r>
      <w:r w:rsidR="007460B5" w:rsidRPr="00C831E7">
        <w:t>29</w:t>
      </w:r>
      <w:r w:rsidR="003477F9" w:rsidRPr="00C831E7">
        <w:t>.</w:t>
      </w:r>
    </w:p>
    <w:p w14:paraId="70309010" w14:textId="77777777" w:rsidR="0080266E" w:rsidRDefault="00D6030E">
      <w:pPr>
        <w:pStyle w:val="SingleTxtG"/>
      </w:pPr>
      <w:r w:rsidRPr="00C831E7">
        <w:t>3</w:t>
      </w:r>
      <w:r w:rsidR="00AD6FBC" w:rsidRPr="00C831E7">
        <w:t>3</w:t>
      </w:r>
      <w:r w:rsidR="00D844B8" w:rsidRPr="00C831E7">
        <w:t>.</w:t>
      </w:r>
      <w:r w:rsidRPr="00C831E7">
        <w:tab/>
      </w:r>
      <w:r w:rsidR="006674EE" w:rsidRPr="00C831E7">
        <w:t>The expert from Sweden introduced GRSP-66-09</w:t>
      </w:r>
      <w:r w:rsidR="00EC1AF3" w:rsidRPr="00C831E7">
        <w:t xml:space="preserve">, showing </w:t>
      </w:r>
      <w:r w:rsidR="009569E2" w:rsidRPr="00C831E7">
        <w:t>frontal impact test</w:t>
      </w:r>
      <w:r w:rsidR="00A36D1C">
        <w:t>ing</w:t>
      </w:r>
      <w:r w:rsidR="009569E2" w:rsidRPr="00C831E7">
        <w:t xml:space="preserve"> at 40 per cent overlap against a barrier at 64 km/h</w:t>
      </w:r>
      <w:r w:rsidR="00A36D1C">
        <w:t>.</w:t>
      </w:r>
      <w:r w:rsidR="009569E2" w:rsidRPr="00C831E7">
        <w:t xml:space="preserve"> </w:t>
      </w:r>
      <w:r w:rsidR="00A36D1C">
        <w:t xml:space="preserve">Conducted </w:t>
      </w:r>
      <w:r w:rsidR="009569E2" w:rsidRPr="00C831E7">
        <w:t>in May 2019 by his Administration</w:t>
      </w:r>
      <w:r w:rsidR="00A36D1C">
        <w:t xml:space="preserve">, the test followed-up </w:t>
      </w:r>
      <w:r w:rsidR="009569E2" w:rsidRPr="00C831E7">
        <w:t xml:space="preserve">several fatal accidents in </w:t>
      </w:r>
      <w:r w:rsidR="00A36D1C">
        <w:t xml:space="preserve">recent </w:t>
      </w:r>
      <w:r w:rsidR="009569E2" w:rsidRPr="00C831E7">
        <w:t>years</w:t>
      </w:r>
      <w:r w:rsidR="00A36D1C">
        <w:t xml:space="preserve"> and noted the </w:t>
      </w:r>
      <w:r w:rsidR="009569E2" w:rsidRPr="00C831E7">
        <w:t xml:space="preserve">increased popularity of motor caravans. He indicated </w:t>
      </w:r>
      <w:r w:rsidR="00A36D1C">
        <w:t xml:space="preserve">that </w:t>
      </w:r>
      <w:r w:rsidR="009569E2" w:rsidRPr="00C831E7">
        <w:t xml:space="preserve">the crash test video </w:t>
      </w:r>
      <w:r w:rsidR="00A36D1C">
        <w:t xml:space="preserve">was available in Swedish </w:t>
      </w:r>
      <w:r w:rsidR="009569E2" w:rsidRPr="00C831E7">
        <w:t>at:</w:t>
      </w:r>
      <w:r w:rsidR="00A36D1C">
        <w:t xml:space="preserve"> </w:t>
      </w:r>
    </w:p>
    <w:p w14:paraId="20842396" w14:textId="77777777" w:rsidR="0080266E" w:rsidRDefault="00FE37F4">
      <w:pPr>
        <w:pStyle w:val="SingleTxtG"/>
        <w:rPr>
          <w:rStyle w:val="Hyperlink"/>
        </w:rPr>
      </w:pPr>
      <w:hyperlink r:id="rId12" w:history="1">
        <w:r w:rsidR="0080266E" w:rsidRPr="00E814A6">
          <w:rPr>
            <w:rStyle w:val="Hyperlink"/>
          </w:rPr>
          <w:t>https://youtu.be/JuNOarORALM</w:t>
        </w:r>
      </w:hyperlink>
      <w:r w:rsidR="00A36D1C">
        <w:rPr>
          <w:rStyle w:val="Hyperlink"/>
        </w:rPr>
        <w:t xml:space="preserve">.  </w:t>
      </w:r>
    </w:p>
    <w:p w14:paraId="31A759B2" w14:textId="1F447689" w:rsidR="009569E2" w:rsidRPr="00C831E7" w:rsidRDefault="002F0D1E">
      <w:pPr>
        <w:pStyle w:val="SingleTxtG"/>
      </w:pPr>
      <w:r w:rsidRPr="00C831E7">
        <w:t xml:space="preserve">Finally, GRSP agreed on the </w:t>
      </w:r>
      <w:r w:rsidR="0041606D" w:rsidRPr="00C831E7">
        <w:t xml:space="preserve">relevance of this topic and </w:t>
      </w:r>
      <w:r w:rsidR="00A36D1C">
        <w:t xml:space="preserve">agreed </w:t>
      </w:r>
      <w:r w:rsidR="0041606D" w:rsidRPr="00C831E7">
        <w:t xml:space="preserve">to resume discussion </w:t>
      </w:r>
      <w:r w:rsidR="00A36D1C">
        <w:t xml:space="preserve">after more </w:t>
      </w:r>
      <w:r w:rsidR="0041606D" w:rsidRPr="00C831E7">
        <w:t xml:space="preserve">information </w:t>
      </w:r>
      <w:r w:rsidR="00A36D1C">
        <w:t xml:space="preserve">from </w:t>
      </w:r>
      <w:r w:rsidR="0041606D" w:rsidRPr="00C831E7">
        <w:t xml:space="preserve">the expert </w:t>
      </w:r>
      <w:r w:rsidR="00A36D1C">
        <w:t xml:space="preserve">of </w:t>
      </w:r>
      <w:r w:rsidR="0041606D" w:rsidRPr="00C831E7">
        <w:t>Sweden.</w:t>
      </w:r>
    </w:p>
    <w:p w14:paraId="6679A0D3" w14:textId="38A61AA1" w:rsidR="00062B96" w:rsidRPr="00C831E7" w:rsidRDefault="00105579" w:rsidP="007C2232">
      <w:pPr>
        <w:pStyle w:val="HChG"/>
        <w:keepNext w:val="0"/>
        <w:keepLines w:val="0"/>
        <w:spacing w:before="240"/>
      </w:pPr>
      <w:r w:rsidRPr="00C831E7">
        <w:tab/>
      </w:r>
      <w:r w:rsidR="00062B96" w:rsidRPr="00C831E7">
        <w:t>XV</w:t>
      </w:r>
      <w:r w:rsidR="004B66A3" w:rsidRPr="00C831E7">
        <w:t>I</w:t>
      </w:r>
      <w:r w:rsidR="00FB3A41" w:rsidRPr="00C831E7">
        <w:t>I</w:t>
      </w:r>
      <w:r w:rsidR="00062B96" w:rsidRPr="00C831E7">
        <w:t>.</w:t>
      </w:r>
      <w:r w:rsidR="00062B96" w:rsidRPr="00C831E7">
        <w:tab/>
      </w:r>
      <w:r w:rsidR="00675EB9" w:rsidRPr="00C831E7">
        <w:t xml:space="preserve">UN </w:t>
      </w:r>
      <w:r w:rsidR="00062B96" w:rsidRPr="00C831E7">
        <w:t>Regulation No. 95 (Lateral collision) (agenda item 1</w:t>
      </w:r>
      <w:r w:rsidR="00F62EA2" w:rsidRPr="00C831E7">
        <w:t>6</w:t>
      </w:r>
      <w:r w:rsidR="00062B96" w:rsidRPr="00C831E7">
        <w:t>)</w:t>
      </w:r>
    </w:p>
    <w:p w14:paraId="427F0D3F" w14:textId="5C702E8A" w:rsidR="006035C7" w:rsidRPr="00C831E7" w:rsidRDefault="006035C7" w:rsidP="007C2232">
      <w:pPr>
        <w:pStyle w:val="SingleTxtG"/>
        <w:spacing w:line="240" w:lineRule="auto"/>
        <w:ind w:left="2828" w:hanging="1694"/>
        <w:jc w:val="left"/>
      </w:pPr>
      <w:r w:rsidRPr="00C831E7">
        <w:rPr>
          <w:i/>
        </w:rPr>
        <w:t>Documentation</w:t>
      </w:r>
      <w:r w:rsidRPr="00C831E7">
        <w:t>:</w:t>
      </w:r>
      <w:r w:rsidRPr="00C831E7">
        <w:tab/>
      </w:r>
      <w:r w:rsidR="00A410C1" w:rsidRPr="00C831E7">
        <w:t>ECE/TRANS/GRSP/2019/30</w:t>
      </w:r>
      <w:r w:rsidR="00A410C1" w:rsidRPr="00C831E7">
        <w:br/>
      </w:r>
      <w:r w:rsidRPr="00C831E7">
        <w:t>Informal document</w:t>
      </w:r>
      <w:r w:rsidR="00A410C1" w:rsidRPr="00C831E7">
        <w:t>s</w:t>
      </w:r>
      <w:r w:rsidRPr="00C831E7">
        <w:t xml:space="preserve"> GRSP-6</w:t>
      </w:r>
      <w:r w:rsidR="00A410C1" w:rsidRPr="00C831E7">
        <w:t>6</w:t>
      </w:r>
      <w:r w:rsidRPr="00C831E7">
        <w:t>-</w:t>
      </w:r>
      <w:r w:rsidR="00A410C1" w:rsidRPr="00C831E7">
        <w:t>25/Rev.1, GRSP-66-31 and GRSP-66-33.</w:t>
      </w:r>
    </w:p>
    <w:p w14:paraId="49892D2B" w14:textId="50C75C66" w:rsidR="00F04F78" w:rsidRPr="00C831E7" w:rsidRDefault="00A410C1" w:rsidP="007C2232">
      <w:pPr>
        <w:pStyle w:val="SingleTxtG"/>
        <w:spacing w:line="220" w:lineRule="atLeast"/>
      </w:pPr>
      <w:r w:rsidRPr="00C831E7">
        <w:t>34</w:t>
      </w:r>
      <w:r w:rsidR="00062B96" w:rsidRPr="00C831E7">
        <w:t>.</w:t>
      </w:r>
      <w:r w:rsidR="00062B96" w:rsidRPr="00C831E7">
        <w:tab/>
      </w:r>
      <w:r w:rsidR="006035C7" w:rsidRPr="00C831E7">
        <w:t xml:space="preserve">The expert from EC, </w:t>
      </w:r>
      <w:r w:rsidRPr="00C831E7">
        <w:t xml:space="preserve">on behalf of the </w:t>
      </w:r>
      <w:r w:rsidR="00CE4F19">
        <w:t xml:space="preserve">task force </w:t>
      </w:r>
      <w:r w:rsidRPr="00C831E7">
        <w:t>(see para. 3</w:t>
      </w:r>
      <w:r w:rsidR="00AD6FBC" w:rsidRPr="00C831E7">
        <w:t>1</w:t>
      </w:r>
      <w:r w:rsidRPr="00C831E7">
        <w:t xml:space="preserve">) </w:t>
      </w:r>
      <w:r w:rsidR="006035C7" w:rsidRPr="00C831E7">
        <w:t xml:space="preserve">introduced </w:t>
      </w:r>
      <w:r w:rsidRPr="00C831E7">
        <w:t xml:space="preserve">ECE/TRANS/GRSP/2019/30 and </w:t>
      </w:r>
      <w:r w:rsidR="00CE4F19">
        <w:t xml:space="preserve">amendment </w:t>
      </w:r>
      <w:r w:rsidRPr="00C831E7">
        <w:t>GRSP-66-25/Rev.1</w:t>
      </w:r>
      <w:r w:rsidR="00A4356C" w:rsidRPr="00C831E7">
        <w:t xml:space="preserve">. GRSP </w:t>
      </w:r>
      <w:r w:rsidR="00242A31" w:rsidRPr="00C831E7">
        <w:t xml:space="preserve">adopted </w:t>
      </w:r>
      <w:r w:rsidR="00F04F78" w:rsidRPr="00C831E7">
        <w:t>ECE/TRANS/GRSP/2019/30, as amended by Annex VII to this report. The secretariat was requested to submit the proposal as 04 series of amendments to UN Regulation No. 95, for consideration and vote at the June 2020 sessions of WP.29 and AC.1.</w:t>
      </w:r>
    </w:p>
    <w:p w14:paraId="631BBC75" w14:textId="40E7771E" w:rsidR="00062B96" w:rsidRPr="00C831E7" w:rsidRDefault="00F04F78">
      <w:pPr>
        <w:pStyle w:val="SingleTxtG"/>
        <w:spacing w:line="220" w:lineRule="atLeast"/>
      </w:pPr>
      <w:r w:rsidRPr="00C831E7">
        <w:t>35.</w:t>
      </w:r>
      <w:r w:rsidRPr="00C831E7">
        <w:tab/>
      </w:r>
      <w:r w:rsidR="00553499">
        <w:t>T</w:t>
      </w:r>
      <w:r w:rsidRPr="00C831E7">
        <w:t xml:space="preserve">he expert from Japan introduced GRSP-66-33 </w:t>
      </w:r>
      <w:r w:rsidR="00553499">
        <w:t xml:space="preserve">and referred </w:t>
      </w:r>
      <w:r w:rsidR="00553499" w:rsidRPr="00C831E7">
        <w:t>to GRSP-66-31</w:t>
      </w:r>
      <w:r w:rsidR="00553499">
        <w:t>, both</w:t>
      </w:r>
      <w:r w:rsidR="00553499" w:rsidRPr="00C831E7">
        <w:t xml:space="preserve"> </w:t>
      </w:r>
      <w:r w:rsidR="00985151" w:rsidRPr="00C831E7">
        <w:t xml:space="preserve">on </w:t>
      </w:r>
      <w:r w:rsidR="007D1EB7" w:rsidRPr="00C831E7">
        <w:t>agenda item 1</w:t>
      </w:r>
      <w:r w:rsidR="00F62EA2" w:rsidRPr="00C831E7">
        <w:t>5</w:t>
      </w:r>
      <w:r w:rsidR="007D1EB7" w:rsidRPr="00C831E7">
        <w:t xml:space="preserve"> </w:t>
      </w:r>
      <w:r w:rsidR="00553499">
        <w:t xml:space="preserve">of </w:t>
      </w:r>
      <w:r w:rsidRPr="00C831E7">
        <w:t>pa</w:t>
      </w:r>
      <w:r w:rsidR="00553499">
        <w:t>ragraph</w:t>
      </w:r>
      <w:r w:rsidRPr="00C831E7">
        <w:t xml:space="preserve"> 3</w:t>
      </w:r>
      <w:r w:rsidR="00AD6FBC" w:rsidRPr="00C831E7">
        <w:t>2 above</w:t>
      </w:r>
      <w:r w:rsidR="00553499">
        <w:t xml:space="preserve"> </w:t>
      </w:r>
      <w:r w:rsidR="00553499" w:rsidRPr="00C930CD">
        <w:t>–</w:t>
      </w:r>
      <w:r w:rsidR="00553499">
        <w:t xml:space="preserve"> proposed was</w:t>
      </w:r>
      <w:r w:rsidRPr="00C831E7">
        <w:t xml:space="preserve"> alignment of the UN Regulation to UN GTR No. 20. </w:t>
      </w:r>
      <w:r w:rsidR="0075212E" w:rsidRPr="00C831E7">
        <w:t>GRSP agreed to resume discussion on this subject on the basis of a revised document provided by the expert from Japan.</w:t>
      </w:r>
      <w:r w:rsidR="007D1EB7" w:rsidRPr="00C831E7">
        <w:t xml:space="preserve"> </w:t>
      </w:r>
    </w:p>
    <w:p w14:paraId="3A19AD5F" w14:textId="575858C5" w:rsidR="00A90B47" w:rsidRPr="00C831E7" w:rsidRDefault="00A90B47" w:rsidP="007C2232">
      <w:pPr>
        <w:pStyle w:val="HChG"/>
        <w:keepNext w:val="0"/>
        <w:keepLines w:val="0"/>
        <w:spacing w:before="240"/>
      </w:pPr>
      <w:r w:rsidRPr="00C831E7">
        <w:tab/>
        <w:t>XVII</w:t>
      </w:r>
      <w:r w:rsidR="004B66A3" w:rsidRPr="00C831E7">
        <w:t>I</w:t>
      </w:r>
      <w:r w:rsidRPr="00C831E7">
        <w:t>.</w:t>
      </w:r>
      <w:r w:rsidRPr="00C831E7">
        <w:tab/>
        <w:t>UN Regulation No. 100 (Electric power trained vehicles) (agenda item 1</w:t>
      </w:r>
      <w:r w:rsidR="00F62EA2" w:rsidRPr="00C831E7">
        <w:t>7</w:t>
      </w:r>
      <w:r w:rsidRPr="00C831E7">
        <w:t>)</w:t>
      </w:r>
    </w:p>
    <w:p w14:paraId="061CD953" w14:textId="0B55E157" w:rsidR="00A90B47" w:rsidRPr="00C831E7" w:rsidRDefault="00A90B47" w:rsidP="007C2232">
      <w:pPr>
        <w:pStyle w:val="SingleTxtG"/>
        <w:spacing w:line="220" w:lineRule="atLeast"/>
        <w:ind w:left="2842" w:hanging="1708"/>
        <w:jc w:val="left"/>
      </w:pPr>
      <w:r w:rsidRPr="00C831E7">
        <w:rPr>
          <w:i/>
        </w:rPr>
        <w:t>Documentation</w:t>
      </w:r>
      <w:r w:rsidRPr="00C831E7">
        <w:t>:</w:t>
      </w:r>
      <w:r w:rsidRPr="00C831E7">
        <w:tab/>
      </w:r>
      <w:r w:rsidR="000E189E" w:rsidRPr="00C831E7">
        <w:t>ECE/TRANS/WP.29</w:t>
      </w:r>
      <w:r w:rsidR="00F62EA2" w:rsidRPr="00C831E7">
        <w:t>/</w:t>
      </w:r>
      <w:r w:rsidR="000E189E" w:rsidRPr="00C831E7">
        <w:t>GRSP/2019/</w:t>
      </w:r>
      <w:r w:rsidR="005D4425" w:rsidRPr="00C831E7">
        <w:t>17</w:t>
      </w:r>
      <w:r w:rsidR="000E189E" w:rsidRPr="00C831E7">
        <w:br/>
      </w:r>
      <w:r w:rsidRPr="00C831E7">
        <w:t>Informal document</w:t>
      </w:r>
      <w:r w:rsidR="000E189E" w:rsidRPr="00C831E7">
        <w:t>s</w:t>
      </w:r>
      <w:r w:rsidRPr="00C831E7">
        <w:t xml:space="preserve"> GRSP-6</w:t>
      </w:r>
      <w:r w:rsidR="00F62EA2" w:rsidRPr="00C831E7">
        <w:t>6</w:t>
      </w:r>
      <w:r w:rsidRPr="00C831E7">
        <w:t>-</w:t>
      </w:r>
      <w:r w:rsidR="00F62EA2" w:rsidRPr="00C831E7">
        <w:t>31, GRSP-66-34</w:t>
      </w:r>
      <w:r w:rsidR="000E189E" w:rsidRPr="00C831E7">
        <w:t xml:space="preserve"> and GRSP-6</w:t>
      </w:r>
      <w:r w:rsidR="00F62EA2" w:rsidRPr="00C831E7">
        <w:t>6</w:t>
      </w:r>
      <w:r w:rsidR="000E189E" w:rsidRPr="00C831E7">
        <w:t>-3</w:t>
      </w:r>
      <w:r w:rsidR="00F62EA2" w:rsidRPr="00C831E7">
        <w:t>5</w:t>
      </w:r>
    </w:p>
    <w:p w14:paraId="06FA4027" w14:textId="24573442" w:rsidR="00615A46" w:rsidRPr="00C831E7" w:rsidRDefault="000E189E" w:rsidP="007C2232">
      <w:pPr>
        <w:pStyle w:val="SingleTxtG"/>
        <w:spacing w:line="220" w:lineRule="atLeast"/>
      </w:pPr>
      <w:r w:rsidRPr="00C831E7">
        <w:rPr>
          <w:bCs/>
        </w:rPr>
        <w:t>3</w:t>
      </w:r>
      <w:r w:rsidR="0075212E" w:rsidRPr="00C831E7">
        <w:rPr>
          <w:bCs/>
        </w:rPr>
        <w:t>6</w:t>
      </w:r>
      <w:r w:rsidR="00A90B47" w:rsidRPr="00C831E7">
        <w:rPr>
          <w:bCs/>
        </w:rPr>
        <w:t>.</w:t>
      </w:r>
      <w:r w:rsidR="00A90B47" w:rsidRPr="00C831E7">
        <w:rPr>
          <w:bCs/>
        </w:rPr>
        <w:tab/>
      </w:r>
      <w:r w:rsidRPr="00C831E7">
        <w:rPr>
          <w:bCs/>
        </w:rPr>
        <w:t>The expert</w:t>
      </w:r>
      <w:r w:rsidR="00E87936" w:rsidRPr="00C831E7">
        <w:rPr>
          <w:bCs/>
        </w:rPr>
        <w:t>s</w:t>
      </w:r>
      <w:r w:rsidRPr="00C831E7">
        <w:rPr>
          <w:bCs/>
        </w:rPr>
        <w:t xml:space="preserve"> from the Netherlands </w:t>
      </w:r>
      <w:r w:rsidR="00E87936" w:rsidRPr="00C831E7">
        <w:rPr>
          <w:bCs/>
        </w:rPr>
        <w:t xml:space="preserve">and OICA </w:t>
      </w:r>
      <w:r w:rsidRPr="00C831E7">
        <w:rPr>
          <w:bCs/>
        </w:rPr>
        <w:t xml:space="preserve">introduced </w:t>
      </w:r>
      <w:r w:rsidR="00F62EA2" w:rsidRPr="00C831E7">
        <w:t>ECE/TRANS/WP.29/GRSP/2019/17</w:t>
      </w:r>
      <w:r w:rsidRPr="00C831E7">
        <w:t xml:space="preserve"> </w:t>
      </w:r>
      <w:r w:rsidR="00985151" w:rsidRPr="00C831E7">
        <w:t xml:space="preserve">which proposed </w:t>
      </w:r>
      <w:r w:rsidRPr="00C831E7">
        <w:t xml:space="preserve">functional safety requirements </w:t>
      </w:r>
      <w:r w:rsidR="00985151" w:rsidRPr="00C831E7">
        <w:t xml:space="preserve">that </w:t>
      </w:r>
      <w:r w:rsidRPr="00C831E7">
        <w:t>focused on other categories of vehicles other than M</w:t>
      </w:r>
      <w:r w:rsidRPr="00C831E7">
        <w:rPr>
          <w:vertAlign w:val="subscript"/>
        </w:rPr>
        <w:t>1</w:t>
      </w:r>
      <w:r w:rsidRPr="00C831E7">
        <w:t>.</w:t>
      </w:r>
      <w:r w:rsidR="00F62EA2" w:rsidRPr="00C831E7">
        <w:t xml:space="preserve"> GRSP agreed to defer discussion o</w:t>
      </w:r>
      <w:r w:rsidR="00553499">
        <w:t>f</w:t>
      </w:r>
      <w:r w:rsidR="00F62EA2" w:rsidRPr="00C831E7">
        <w:t xml:space="preserve"> this subject </w:t>
      </w:r>
      <w:r w:rsidR="00553499">
        <w:t xml:space="preserve">to </w:t>
      </w:r>
      <w:r w:rsidR="00F62EA2" w:rsidRPr="00C831E7">
        <w:t xml:space="preserve">its </w:t>
      </w:r>
      <w:r w:rsidR="00593132" w:rsidRPr="00C831E7">
        <w:t>M</w:t>
      </w:r>
      <w:r w:rsidR="00F62EA2" w:rsidRPr="00C831E7">
        <w:t>ay 2019 session.</w:t>
      </w:r>
    </w:p>
    <w:p w14:paraId="1BCA0764" w14:textId="2DC67E6F" w:rsidR="00A90B47" w:rsidRPr="00C831E7" w:rsidRDefault="00E87936" w:rsidP="007C2232">
      <w:pPr>
        <w:pStyle w:val="SingleTxtG"/>
        <w:spacing w:line="220" w:lineRule="atLeast"/>
      </w:pPr>
      <w:r w:rsidRPr="00C831E7">
        <w:rPr>
          <w:bCs/>
        </w:rPr>
        <w:t>3</w:t>
      </w:r>
      <w:r w:rsidR="00F62EA2" w:rsidRPr="00C831E7">
        <w:rPr>
          <w:bCs/>
        </w:rPr>
        <w:t>7</w:t>
      </w:r>
      <w:r w:rsidRPr="00C831E7">
        <w:rPr>
          <w:bCs/>
        </w:rPr>
        <w:t>.</w:t>
      </w:r>
      <w:r w:rsidRPr="00C831E7">
        <w:rPr>
          <w:bCs/>
        </w:rPr>
        <w:tab/>
        <w:t>The expert from</w:t>
      </w:r>
      <w:r w:rsidR="006D31B4" w:rsidRPr="00C831E7">
        <w:rPr>
          <w:bCs/>
        </w:rPr>
        <w:t xml:space="preserve"> </w:t>
      </w:r>
      <w:r w:rsidR="00153C30" w:rsidRPr="00C831E7">
        <w:rPr>
          <w:bCs/>
        </w:rPr>
        <w:t xml:space="preserve">Japan as per agenda items 15 and 16, introduced </w:t>
      </w:r>
      <w:r w:rsidR="00153C30" w:rsidRPr="00C831E7">
        <w:t>GRSP-66-34 and GRSP-66-35 (consolidated version)</w:t>
      </w:r>
      <w:r w:rsidR="00553499">
        <w:t xml:space="preserve"> on </w:t>
      </w:r>
      <w:r w:rsidR="00DC6D40" w:rsidRPr="00C831E7">
        <w:t>align</w:t>
      </w:r>
      <w:r w:rsidR="00553499">
        <w:t>ing</w:t>
      </w:r>
      <w:r w:rsidR="00DC6D40" w:rsidRPr="00C831E7">
        <w:t xml:space="preserve"> UN Regulation No. 100 to the provisions of UN GTR No. 20. GRSP agreed to resume discussion on this agenda item </w:t>
      </w:r>
      <w:r w:rsidR="00A6302A" w:rsidRPr="00C831E7">
        <w:t>at</w:t>
      </w:r>
      <w:r w:rsidR="00DC6D40" w:rsidRPr="00C831E7">
        <w:t xml:space="preserve"> its May 2020 session.</w:t>
      </w:r>
    </w:p>
    <w:p w14:paraId="308A50AF" w14:textId="7D241C6C" w:rsidR="00777DAA" w:rsidRPr="00C831E7" w:rsidRDefault="00777DAA" w:rsidP="007C2232">
      <w:pPr>
        <w:pStyle w:val="HChG"/>
        <w:keepNext w:val="0"/>
        <w:keepLines w:val="0"/>
        <w:spacing w:before="240"/>
      </w:pPr>
      <w:r w:rsidRPr="00C831E7">
        <w:tab/>
        <w:t>X</w:t>
      </w:r>
      <w:r w:rsidR="004B66A3" w:rsidRPr="00C831E7">
        <w:t>IX</w:t>
      </w:r>
      <w:r w:rsidRPr="00C831E7">
        <w:t>.</w:t>
      </w:r>
      <w:r w:rsidRPr="00C831E7">
        <w:tab/>
        <w:t>UN Regulation No. 111 (Uniform provisions concerning the approval of tank vehicles of categories N and O with regard to rollover stability)</w:t>
      </w:r>
      <w:r w:rsidR="00A6010D" w:rsidRPr="00C831E7">
        <w:t xml:space="preserve"> (agenda item 1</w:t>
      </w:r>
      <w:r w:rsidR="004B66A3" w:rsidRPr="00C831E7">
        <w:t>8</w:t>
      </w:r>
      <w:r w:rsidR="00A6010D" w:rsidRPr="00C831E7">
        <w:t>)</w:t>
      </w:r>
    </w:p>
    <w:p w14:paraId="4314D0DB" w14:textId="7105E913" w:rsidR="00690A5F" w:rsidRDefault="0067054D" w:rsidP="00690A5F">
      <w:pPr>
        <w:pStyle w:val="SingleTxtG"/>
        <w:spacing w:line="220" w:lineRule="atLeast"/>
      </w:pPr>
      <w:r w:rsidRPr="00C831E7">
        <w:t>3</w:t>
      </w:r>
      <w:r w:rsidR="00DC6D40" w:rsidRPr="00C831E7">
        <w:t>8</w:t>
      </w:r>
      <w:r w:rsidR="00777DAA" w:rsidRPr="00C831E7">
        <w:t>.</w:t>
      </w:r>
      <w:r w:rsidR="00777DAA" w:rsidRPr="00C831E7">
        <w:tab/>
      </w:r>
      <w:r w:rsidR="007B40C3" w:rsidRPr="00C831E7">
        <w:t>No new proposal</w:t>
      </w:r>
      <w:r w:rsidR="00777DAA" w:rsidRPr="00C831E7">
        <w:t xml:space="preserve"> was provided under this agenda item.</w:t>
      </w:r>
      <w:r w:rsidR="00D82BAB" w:rsidRPr="00C831E7">
        <w:tab/>
      </w:r>
    </w:p>
    <w:p w14:paraId="2DC996B1" w14:textId="0ACB6262" w:rsidR="00251DF0" w:rsidRPr="00C831E7" w:rsidRDefault="00690A5F" w:rsidP="00E66146">
      <w:pPr>
        <w:pStyle w:val="HChG"/>
        <w:keepLines w:val="0"/>
        <w:spacing w:before="240"/>
      </w:pPr>
      <w:r>
        <w:tab/>
      </w:r>
      <w:r w:rsidR="00CC3B6A" w:rsidRPr="00C831E7">
        <w:t>XX</w:t>
      </w:r>
      <w:r w:rsidR="00D82BAB" w:rsidRPr="00C831E7">
        <w:t>.</w:t>
      </w:r>
      <w:r w:rsidR="00D82BAB" w:rsidRPr="00C831E7">
        <w:tab/>
      </w:r>
      <w:r w:rsidR="00675EB9" w:rsidRPr="00C831E7">
        <w:t xml:space="preserve">UN </w:t>
      </w:r>
      <w:r w:rsidR="00D82BAB" w:rsidRPr="00C831E7">
        <w:t>Regulation No. 127 (Pe</w:t>
      </w:r>
      <w:r w:rsidR="00551160" w:rsidRPr="00C831E7">
        <w:t>destria</w:t>
      </w:r>
      <w:r w:rsidR="00CC3B6A" w:rsidRPr="00C831E7">
        <w:t>n safety) (agenda item 1</w:t>
      </w:r>
      <w:r w:rsidR="004B66A3" w:rsidRPr="00C831E7">
        <w:t>9</w:t>
      </w:r>
      <w:r w:rsidR="00251DF0" w:rsidRPr="00C831E7">
        <w:t>)</w:t>
      </w:r>
    </w:p>
    <w:p w14:paraId="29A6CCD5" w14:textId="7177D57B" w:rsidR="007F384A" w:rsidRPr="00C831E7" w:rsidRDefault="007F384A" w:rsidP="007C2232">
      <w:pPr>
        <w:pStyle w:val="SingleTxtG"/>
        <w:spacing w:line="220" w:lineRule="atLeast"/>
        <w:ind w:left="2842" w:hanging="1708"/>
        <w:jc w:val="left"/>
      </w:pPr>
      <w:r w:rsidRPr="00C831E7">
        <w:rPr>
          <w:i/>
        </w:rPr>
        <w:t>Documentation</w:t>
      </w:r>
      <w:r w:rsidRPr="00C831E7">
        <w:t>:</w:t>
      </w:r>
      <w:r w:rsidRPr="00C831E7">
        <w:tab/>
      </w:r>
      <w:r w:rsidR="00DC6D40" w:rsidRPr="00C831E7">
        <w:t>ECE/TRANS/WP.29/GRSP/2019/18</w:t>
      </w:r>
    </w:p>
    <w:p w14:paraId="0D5993DF" w14:textId="7B6999E9" w:rsidR="008A52FB" w:rsidRPr="00C831E7" w:rsidRDefault="0067054D" w:rsidP="008A52FB">
      <w:pPr>
        <w:pStyle w:val="SingleTxtG"/>
      </w:pPr>
      <w:r w:rsidRPr="00C831E7">
        <w:lastRenderedPageBreak/>
        <w:t>3</w:t>
      </w:r>
      <w:r w:rsidR="00DC6D40" w:rsidRPr="00C831E7">
        <w:t>9</w:t>
      </w:r>
      <w:r w:rsidR="009A08D8" w:rsidRPr="00C831E7">
        <w:t>.</w:t>
      </w:r>
      <w:r w:rsidR="009A08D8" w:rsidRPr="00C831E7">
        <w:tab/>
      </w:r>
      <w:r w:rsidR="00553499">
        <w:t>T</w:t>
      </w:r>
      <w:r w:rsidRPr="00C831E7">
        <w:t xml:space="preserve">he expert from Germany </w:t>
      </w:r>
      <w:r w:rsidR="00CA7892" w:rsidRPr="00C831E7">
        <w:t>introduced ECE/TRANS/WP.29/GRSP/2019/18</w:t>
      </w:r>
      <w:r w:rsidR="00553499">
        <w:t xml:space="preserve"> and r</w:t>
      </w:r>
      <w:r w:rsidR="00553499" w:rsidRPr="00C831E7">
        <w:t>eferr</w:t>
      </w:r>
      <w:r w:rsidR="00553499">
        <w:t>ed</w:t>
      </w:r>
      <w:r w:rsidR="00553499" w:rsidRPr="00C831E7">
        <w:t xml:space="preserve"> to agenda item 3(b) (see paragraph 8 above)</w:t>
      </w:r>
      <w:r w:rsidR="00553499">
        <w:t xml:space="preserve">: </w:t>
      </w:r>
      <w:r w:rsidR="008A52FB" w:rsidRPr="00C831E7">
        <w:t>a clarif</w:t>
      </w:r>
      <w:r w:rsidR="00553499">
        <w:t>ication was proposed on</w:t>
      </w:r>
      <w:r w:rsidR="008A52FB" w:rsidRPr="00C831E7">
        <w:t xml:space="preserve"> the</w:t>
      </w:r>
      <w:r w:rsidR="00751086" w:rsidRPr="00C831E7">
        <w:t xml:space="preserve"> issue of pedestrian protection and variable suspensions. He added that since the vehicle height influence</w:t>
      </w:r>
      <w:r w:rsidR="00553499">
        <w:t>d</w:t>
      </w:r>
      <w:r w:rsidR="00751086" w:rsidRPr="00C831E7">
        <w:t xml:space="preserve"> </w:t>
      </w:r>
      <w:r w:rsidR="008A52FB" w:rsidRPr="00C831E7">
        <w:t xml:space="preserve">the head-form test impact zone and </w:t>
      </w:r>
      <w:r w:rsidR="00553499">
        <w:t xml:space="preserve">the </w:t>
      </w:r>
      <w:r w:rsidR="008A52FB" w:rsidRPr="00C831E7">
        <w:t xml:space="preserve">legform test, all possible vehicle heights up to a driving speed of 11.1 m/s (40 km/h) should be considered </w:t>
      </w:r>
      <w:r w:rsidR="00553499">
        <w:t xml:space="preserve">as </w:t>
      </w:r>
      <w:r w:rsidR="008A52FB" w:rsidRPr="00C831E7">
        <w:t xml:space="preserve">relevant for impact with a pedestrian. GRSP acknowledged that the proposal affected both UN GTR No. 9 and UN Regulation No. 127 and agreed to defer discussion </w:t>
      </w:r>
      <w:r w:rsidR="00553499">
        <w:t xml:space="preserve">to </w:t>
      </w:r>
      <w:r w:rsidR="008A52FB" w:rsidRPr="00C831E7">
        <w:t>its May 2020 session.</w:t>
      </w:r>
      <w:r w:rsidR="0046400D" w:rsidRPr="00C831E7">
        <w:t xml:space="preserve"> </w:t>
      </w:r>
      <w:r w:rsidR="00553499">
        <w:t xml:space="preserve">At </w:t>
      </w:r>
      <w:r w:rsidR="0046400D" w:rsidRPr="00C831E7">
        <w:t>the same time</w:t>
      </w:r>
      <w:r w:rsidR="00553499">
        <w:t>,</w:t>
      </w:r>
      <w:r w:rsidR="0046400D" w:rsidRPr="00C831E7">
        <w:t xml:space="preserve"> the expert from Germany </w:t>
      </w:r>
      <w:r w:rsidR="00553499">
        <w:t xml:space="preserve">was requested </w:t>
      </w:r>
      <w:r w:rsidR="0046400D" w:rsidRPr="00C831E7">
        <w:t>to devise transitional provisions to implement the proposed requirements.</w:t>
      </w:r>
    </w:p>
    <w:p w14:paraId="51CB539D" w14:textId="02B9480A" w:rsidR="00EB5B90" w:rsidRPr="00C831E7" w:rsidRDefault="00AE2D36" w:rsidP="007C2232">
      <w:pPr>
        <w:pStyle w:val="HChG"/>
        <w:keepNext w:val="0"/>
        <w:keepLines w:val="0"/>
        <w:spacing w:before="240"/>
      </w:pPr>
      <w:r w:rsidRPr="00C831E7">
        <w:tab/>
        <w:t>X</w:t>
      </w:r>
      <w:r w:rsidR="00CC3B6A" w:rsidRPr="00C831E7">
        <w:t>X</w:t>
      </w:r>
      <w:r w:rsidR="004B66A3" w:rsidRPr="00C831E7">
        <w:t>I</w:t>
      </w:r>
      <w:r w:rsidR="00EB5B90" w:rsidRPr="00C831E7">
        <w:t>.</w:t>
      </w:r>
      <w:r w:rsidR="00EB5B90" w:rsidRPr="00C831E7">
        <w:tab/>
      </w:r>
      <w:r w:rsidR="00675EB9" w:rsidRPr="00C831E7">
        <w:t xml:space="preserve">UN </w:t>
      </w:r>
      <w:r w:rsidRPr="00C831E7">
        <w:t>Regulation No. 129 (Enhanced Child Re</w:t>
      </w:r>
      <w:r w:rsidR="00CC3B6A" w:rsidRPr="00C831E7">
        <w:t xml:space="preserve">straint Systems) (agenda item </w:t>
      </w:r>
      <w:r w:rsidR="004B66A3" w:rsidRPr="00C831E7">
        <w:t>20</w:t>
      </w:r>
      <w:r w:rsidR="00EB5B90" w:rsidRPr="00C831E7">
        <w:t>)</w:t>
      </w:r>
    </w:p>
    <w:p w14:paraId="00538F99" w14:textId="2755864C" w:rsidR="00EB5B90" w:rsidRPr="00C831E7" w:rsidRDefault="00EB5B90" w:rsidP="00CE2F4E">
      <w:pPr>
        <w:pStyle w:val="SingleTxtG"/>
        <w:spacing w:line="220" w:lineRule="atLeast"/>
        <w:ind w:left="2828" w:hanging="1694"/>
        <w:jc w:val="left"/>
      </w:pPr>
      <w:r w:rsidRPr="00C831E7">
        <w:rPr>
          <w:i/>
        </w:rPr>
        <w:t>Documentation</w:t>
      </w:r>
      <w:r w:rsidR="00EE3CC2" w:rsidRPr="00C831E7">
        <w:t>:</w:t>
      </w:r>
      <w:r w:rsidR="00EE3CC2" w:rsidRPr="00C831E7">
        <w:tab/>
        <w:t>E</w:t>
      </w:r>
      <w:r w:rsidR="003D4801" w:rsidRPr="00C831E7">
        <w:t>CE/TRANS/W</w:t>
      </w:r>
      <w:r w:rsidR="00043BC3" w:rsidRPr="00C831E7">
        <w:t>P.29/GRSP/201</w:t>
      </w:r>
      <w:r w:rsidR="003C227A" w:rsidRPr="00C831E7">
        <w:t>9</w:t>
      </w:r>
      <w:r w:rsidR="00043BC3" w:rsidRPr="00C831E7">
        <w:t>/</w:t>
      </w:r>
      <w:r w:rsidR="00150F3E" w:rsidRPr="00C831E7">
        <w:t>19</w:t>
      </w:r>
      <w:r w:rsidR="00150F3E" w:rsidRPr="00C831E7">
        <w:br/>
        <w:t>ECE/TRANS/WP.29/GRSP/2019/32</w:t>
      </w:r>
      <w:r w:rsidR="00150F3E" w:rsidRPr="00C831E7">
        <w:br/>
        <w:t>ECE/TRANS/WP.29/GRSP/2019/33</w:t>
      </w:r>
      <w:r w:rsidR="00150F3E" w:rsidRPr="00C831E7">
        <w:br/>
        <w:t>ECE/TRANS/WP.29/GRSP/2019/34 ECE/TRANS/WP.29/GRSP/2019/35 ECE/TRANS/WP.29/GRSP/2019/36</w:t>
      </w:r>
      <w:r w:rsidR="00D37651" w:rsidRPr="00C831E7">
        <w:br/>
      </w:r>
      <w:r w:rsidR="001708D7" w:rsidRPr="00C831E7">
        <w:t>Inf</w:t>
      </w:r>
      <w:r w:rsidR="00EE3CC2" w:rsidRPr="00C831E7">
        <w:t>ormal docu</w:t>
      </w:r>
      <w:r w:rsidR="00DF6826" w:rsidRPr="00C831E7">
        <w:t xml:space="preserve">ments </w:t>
      </w:r>
      <w:r w:rsidR="00353D83" w:rsidRPr="00C831E7">
        <w:t>GRSP-6</w:t>
      </w:r>
      <w:r w:rsidR="00150F3E" w:rsidRPr="00C831E7">
        <w:t>6</w:t>
      </w:r>
      <w:r w:rsidR="00D37651" w:rsidRPr="00C831E7">
        <w:t>-</w:t>
      </w:r>
      <w:r w:rsidR="00353D83" w:rsidRPr="00C831E7">
        <w:t>0</w:t>
      </w:r>
      <w:r w:rsidR="00150F3E" w:rsidRPr="00C831E7">
        <w:t>2,</w:t>
      </w:r>
      <w:r w:rsidR="003C227A" w:rsidRPr="00C831E7">
        <w:t xml:space="preserve"> </w:t>
      </w:r>
      <w:r w:rsidR="00353D83" w:rsidRPr="00C831E7">
        <w:t>GRSP-6</w:t>
      </w:r>
      <w:r w:rsidR="00150F3E" w:rsidRPr="00C831E7">
        <w:t>6</w:t>
      </w:r>
      <w:r w:rsidR="00353D83" w:rsidRPr="00C831E7">
        <w:t>-</w:t>
      </w:r>
      <w:r w:rsidR="00150F3E" w:rsidRPr="00C831E7">
        <w:t>10, GRSP-66-11, GRSP-66-12</w:t>
      </w:r>
      <w:r w:rsidR="00F056C0" w:rsidRPr="00C831E7">
        <w:t>,</w:t>
      </w:r>
      <w:r w:rsidR="00150F3E" w:rsidRPr="00C831E7">
        <w:t xml:space="preserve"> GRSP-66-13</w:t>
      </w:r>
      <w:r w:rsidR="00F056C0" w:rsidRPr="00C831E7">
        <w:t xml:space="preserve"> and GRSP-66-28</w:t>
      </w:r>
    </w:p>
    <w:p w14:paraId="35094B93" w14:textId="379F4CDF" w:rsidR="00937EC2" w:rsidRPr="00C831E7" w:rsidRDefault="00936926">
      <w:pPr>
        <w:pStyle w:val="SingleTxtG"/>
        <w:spacing w:after="80" w:line="220" w:lineRule="atLeast"/>
      </w:pPr>
      <w:r w:rsidRPr="00C831E7">
        <w:t>4</w:t>
      </w:r>
      <w:r w:rsidR="009F2E9B" w:rsidRPr="00C831E7">
        <w:t>0</w:t>
      </w:r>
      <w:r w:rsidR="00A075AA" w:rsidRPr="00C831E7">
        <w:t>.</w:t>
      </w:r>
      <w:r w:rsidR="00A075AA" w:rsidRPr="00C831E7">
        <w:tab/>
      </w:r>
      <w:r w:rsidR="00C968B1" w:rsidRPr="00C831E7">
        <w:t>T</w:t>
      </w:r>
      <w:r w:rsidR="0071664C" w:rsidRPr="00C831E7">
        <w:t xml:space="preserve">he expert from </w:t>
      </w:r>
      <w:r w:rsidR="0005079B" w:rsidRPr="00C831E7">
        <w:t>CLEPA introduced ECE/TRANS/WP.29/GRSP/2019/</w:t>
      </w:r>
      <w:r w:rsidR="009B1E68" w:rsidRPr="00C831E7">
        <w:t>35</w:t>
      </w:r>
      <w:r w:rsidR="00441441" w:rsidRPr="00C831E7">
        <w:t xml:space="preserve"> to clarify some requirements of the UN Regulation. He added that the same clarification should be introduced in all the other series of amendments including the </w:t>
      </w:r>
      <w:r w:rsidR="00FD1636" w:rsidRPr="00C831E7">
        <w:t>original version: ECE/TRANS/WP.29/GRSP/2019/32, ECE/TRANS/WP.29/GRSP/2019/33 and ECE/TRANS/WP.29/GRSP/2019/34</w:t>
      </w:r>
      <w:r w:rsidR="0005079B" w:rsidRPr="00C831E7">
        <w:t xml:space="preserve">. </w:t>
      </w:r>
      <w:r w:rsidR="00FD1636" w:rsidRPr="00C831E7">
        <w:t xml:space="preserve">The expert from Spain introduced GRSP-66-02, to </w:t>
      </w:r>
      <w:r w:rsidR="003B7AA1" w:rsidRPr="00C831E7">
        <w:t xml:space="preserve">extend the requirements of </w:t>
      </w:r>
      <w:r w:rsidR="003B7AA1" w:rsidRPr="00C831E7">
        <w:rPr>
          <w:szCs w:val="19"/>
        </w:rPr>
        <w:t xml:space="preserve">a minimum breaking load to the webbing straps of all categories of integral enhanced child restraint systems, not only i-Size. </w:t>
      </w:r>
      <w:r w:rsidR="00174089" w:rsidRPr="00C831E7">
        <w:rPr>
          <w:szCs w:val="19"/>
        </w:rPr>
        <w:t xml:space="preserve">She also explained that the proposal would clarify that </w:t>
      </w:r>
      <w:r w:rsidR="00553499" w:rsidRPr="00C831E7">
        <w:rPr>
          <w:szCs w:val="19"/>
        </w:rPr>
        <w:t>integral belted Enhanced Child Restraint</w:t>
      </w:r>
      <w:r w:rsidR="00FD1432">
        <w:rPr>
          <w:szCs w:val="19"/>
        </w:rPr>
        <w:t xml:space="preserve"> System</w:t>
      </w:r>
      <w:r w:rsidR="00E66146">
        <w:rPr>
          <w:szCs w:val="19"/>
        </w:rPr>
        <w:t>s</w:t>
      </w:r>
      <w:r w:rsidR="00553499">
        <w:rPr>
          <w:szCs w:val="19"/>
        </w:rPr>
        <w:t xml:space="preserve"> </w:t>
      </w:r>
      <w:r w:rsidR="00174089" w:rsidRPr="00C831E7">
        <w:rPr>
          <w:szCs w:val="19"/>
        </w:rPr>
        <w:t xml:space="preserve">(ECRS) categories should explicitly require </w:t>
      </w:r>
      <w:r w:rsidR="00D34D35" w:rsidRPr="00C831E7">
        <w:rPr>
          <w:szCs w:val="19"/>
        </w:rPr>
        <w:t>test</w:t>
      </w:r>
      <w:r w:rsidR="00D34D35">
        <w:rPr>
          <w:szCs w:val="19"/>
        </w:rPr>
        <w:t>ing</w:t>
      </w:r>
      <w:r w:rsidR="00D34D35" w:rsidRPr="00C831E7">
        <w:rPr>
          <w:szCs w:val="19"/>
        </w:rPr>
        <w:t xml:space="preserve"> </w:t>
      </w:r>
      <w:r w:rsidR="00D34D35">
        <w:rPr>
          <w:szCs w:val="19"/>
        </w:rPr>
        <w:t xml:space="preserve">of </w:t>
      </w:r>
      <w:r w:rsidR="00174089" w:rsidRPr="00C831E7">
        <w:rPr>
          <w:szCs w:val="19"/>
        </w:rPr>
        <w:t>rear or lateral impact</w:t>
      </w:r>
      <w:r w:rsidR="00174089" w:rsidRPr="00C831E7">
        <w:t>. The expert from Japan introduced GRSP-66-10</w:t>
      </w:r>
      <w:r w:rsidR="000D160C" w:rsidRPr="00C831E7">
        <w:t xml:space="preserve"> to correct the table of the injury assessment criteria. Finally, </w:t>
      </w:r>
      <w:r w:rsidR="00C074C9" w:rsidRPr="00C831E7">
        <w:t>GRSP</w:t>
      </w:r>
      <w:r w:rsidR="0005079B" w:rsidRPr="00C831E7">
        <w:t xml:space="preserve"> adopted </w:t>
      </w:r>
      <w:r w:rsidR="00C074C9" w:rsidRPr="00C831E7">
        <w:t>ECE/TRANS/WP.29/GRSP/2019/32</w:t>
      </w:r>
      <w:r w:rsidR="00CA1EC5" w:rsidRPr="00C831E7">
        <w:t xml:space="preserve">, </w:t>
      </w:r>
      <w:r w:rsidR="00C074C9" w:rsidRPr="00C831E7">
        <w:t>ECE/TRANS/WP.29/GRSP/2019/33, ECE/TRANS/WP.29/GRSP/2019/34</w:t>
      </w:r>
      <w:r w:rsidR="00CA1EC5" w:rsidRPr="00C831E7">
        <w:t xml:space="preserve">, </w:t>
      </w:r>
      <w:r w:rsidR="00A6302A" w:rsidRPr="00C831E7">
        <w:t xml:space="preserve">all </w:t>
      </w:r>
      <w:r w:rsidR="00CA1EC5" w:rsidRPr="00C831E7">
        <w:t>as amended by (GRSP-66-10) Annex VII</w:t>
      </w:r>
      <w:r w:rsidR="00270E49" w:rsidRPr="00C831E7">
        <w:t>I</w:t>
      </w:r>
      <w:r w:rsidR="00CA1EC5" w:rsidRPr="00C831E7">
        <w:t xml:space="preserve"> </w:t>
      </w:r>
      <w:r w:rsidR="00C074C9" w:rsidRPr="00C831E7">
        <w:t>and ECE/TRANS/WP.29/GRSP/2019/35</w:t>
      </w:r>
      <w:r w:rsidR="0005079B" w:rsidRPr="00C831E7">
        <w:t xml:space="preserve">, as amended by </w:t>
      </w:r>
      <w:r w:rsidR="000B17B9" w:rsidRPr="00C831E7">
        <w:t xml:space="preserve">(GRSP-66-10 </w:t>
      </w:r>
      <w:r w:rsidR="00CA1EC5" w:rsidRPr="00C831E7">
        <w:t>and GRSP-66-02, paras. 6.7.4.3. to 6.7.4.3.4. excluded</w:t>
      </w:r>
      <w:r w:rsidR="000B17B9" w:rsidRPr="00C831E7">
        <w:t xml:space="preserve">) </w:t>
      </w:r>
      <w:r w:rsidR="008B2F20">
        <w:t>a</w:t>
      </w:r>
      <w:r w:rsidR="008B2F20" w:rsidRPr="00C831E7">
        <w:t xml:space="preserve">nnex </w:t>
      </w:r>
      <w:r w:rsidR="0005079B" w:rsidRPr="00C831E7">
        <w:t>V</w:t>
      </w:r>
      <w:r w:rsidR="00C074C9" w:rsidRPr="00C831E7">
        <w:t>II</w:t>
      </w:r>
      <w:r w:rsidR="00270E49" w:rsidRPr="00C831E7">
        <w:t>I</w:t>
      </w:r>
      <w:r w:rsidR="0005079B" w:rsidRPr="00C831E7">
        <w:t xml:space="preserve"> to this report</w:t>
      </w:r>
      <w:r w:rsidR="00C074C9" w:rsidRPr="00C831E7">
        <w:t>.</w:t>
      </w:r>
      <w:r w:rsidR="0005079B" w:rsidRPr="00C831E7">
        <w:t xml:space="preserve"> </w:t>
      </w:r>
      <w:r w:rsidR="00C074C9" w:rsidRPr="00C831E7">
        <w:t>T</w:t>
      </w:r>
      <w:r w:rsidR="0005079B" w:rsidRPr="00C831E7">
        <w:t xml:space="preserve">he secretariat </w:t>
      </w:r>
      <w:r w:rsidR="00C074C9" w:rsidRPr="00C831E7">
        <w:t xml:space="preserve">was requested </w:t>
      </w:r>
      <w:r w:rsidR="0005079B" w:rsidRPr="00C831E7">
        <w:t xml:space="preserve">to submit </w:t>
      </w:r>
      <w:r w:rsidR="00C074C9" w:rsidRPr="00C831E7">
        <w:t xml:space="preserve">ECE/TRANS/WP.29/GRSP/2019/32 as Supplement 10 to the original series of amendments, ECE/TRANS/WP.29/GRSP/2019/33 as Supplement 7 to the 01 series of amendments, ECE/TRANS/WP.29/GRSP/2019/34 as Supplement </w:t>
      </w:r>
      <w:r w:rsidR="009F2E9B" w:rsidRPr="00C831E7">
        <w:t xml:space="preserve">6 to the 02 series of amendments and </w:t>
      </w:r>
      <w:r w:rsidR="00C074C9" w:rsidRPr="00C831E7">
        <w:t xml:space="preserve">ECE/TRANS/WP.29/GRSP/2019/35 </w:t>
      </w:r>
      <w:r w:rsidR="0005079B" w:rsidRPr="00C831E7">
        <w:t xml:space="preserve">as Supplement </w:t>
      </w:r>
      <w:r w:rsidR="00C074C9" w:rsidRPr="00C831E7">
        <w:t>4</w:t>
      </w:r>
      <w:r w:rsidR="0005079B" w:rsidRPr="00C831E7">
        <w:t xml:space="preserve"> to the 03 series of amendments to UN Regulation No. 129, for consideration and vote at the </w:t>
      </w:r>
      <w:r w:rsidR="009F2E9B" w:rsidRPr="00C831E7">
        <w:t>June</w:t>
      </w:r>
      <w:r w:rsidR="0005079B" w:rsidRPr="00C831E7">
        <w:t xml:space="preserve"> 20</w:t>
      </w:r>
      <w:r w:rsidR="009F2E9B" w:rsidRPr="00C831E7">
        <w:t>20</w:t>
      </w:r>
      <w:r w:rsidR="0005079B" w:rsidRPr="00C831E7">
        <w:t xml:space="preserve"> sessions of WP.29 and AC.1</w:t>
      </w:r>
      <w:r w:rsidR="009F2E9B" w:rsidRPr="00C831E7">
        <w:t>.</w:t>
      </w:r>
      <w:r w:rsidR="00CA1EC5" w:rsidRPr="00C831E7">
        <w:t xml:space="preserve"> Finally, agreed to resume discussion on a revised proposal (GRSP-66-02) tabled by the expert from Spain</w:t>
      </w:r>
      <w:r w:rsidR="008B2F20">
        <w:t xml:space="preserve"> on</w:t>
      </w:r>
      <w:r w:rsidR="00CA1EC5" w:rsidRPr="00C831E7">
        <w:t xml:space="preserve"> </w:t>
      </w:r>
      <w:r w:rsidR="00CA1EC5" w:rsidRPr="00C831E7">
        <w:rPr>
          <w:szCs w:val="19"/>
        </w:rPr>
        <w:t xml:space="preserve">minimum breaking load </w:t>
      </w:r>
      <w:r w:rsidR="008B2F20">
        <w:rPr>
          <w:szCs w:val="19"/>
        </w:rPr>
        <w:t>of</w:t>
      </w:r>
      <w:r w:rsidR="00CA1EC5" w:rsidRPr="00C831E7">
        <w:rPr>
          <w:szCs w:val="19"/>
        </w:rPr>
        <w:t xml:space="preserve"> the webbing straps (</w:t>
      </w:r>
      <w:r w:rsidR="00CA1EC5" w:rsidRPr="00C831E7">
        <w:t>paras. 6.7.4.3. to 6.7.4.3.4.) as a new series of amendments, at its May 2020 session.</w:t>
      </w:r>
    </w:p>
    <w:p w14:paraId="29E7982D" w14:textId="6EDE7FA0" w:rsidR="0091635E" w:rsidRPr="00C831E7" w:rsidRDefault="009F2E9B">
      <w:pPr>
        <w:pStyle w:val="SingleTxtG"/>
        <w:spacing w:after="80" w:line="220" w:lineRule="atLeast"/>
      </w:pPr>
      <w:r w:rsidRPr="00C831E7">
        <w:t>41</w:t>
      </w:r>
      <w:r w:rsidR="00911D96" w:rsidRPr="00C831E7">
        <w:t>.</w:t>
      </w:r>
      <w:r w:rsidR="00911D96" w:rsidRPr="00C831E7">
        <w:tab/>
      </w:r>
      <w:r w:rsidR="00184344" w:rsidRPr="00C831E7">
        <w:t xml:space="preserve">GRSP agreed to defer discussion on ECE/TRANS/WP.29/GRSP/2019/19 </w:t>
      </w:r>
      <w:r w:rsidR="008B2F20">
        <w:t xml:space="preserve">and </w:t>
      </w:r>
      <w:r w:rsidR="008B2F20" w:rsidRPr="00C831E7">
        <w:t>amend</w:t>
      </w:r>
      <w:r w:rsidR="008B2F20">
        <w:t xml:space="preserve">ment </w:t>
      </w:r>
      <w:r w:rsidR="008B2F20" w:rsidRPr="00C831E7">
        <w:t xml:space="preserve">GRSP-66-28 </w:t>
      </w:r>
      <w:r w:rsidR="008B2F20">
        <w:t>to</w:t>
      </w:r>
      <w:r w:rsidR="00E24BED" w:rsidRPr="00C831E7">
        <w:t xml:space="preserve"> its May 2020 session</w:t>
      </w:r>
      <w:r w:rsidR="00F056C0" w:rsidRPr="00C831E7">
        <w:t>.</w:t>
      </w:r>
      <w:r w:rsidR="00E24BED" w:rsidRPr="00C831E7">
        <w:t xml:space="preserve"> </w:t>
      </w:r>
      <w:r w:rsidR="008B2F20">
        <w:t>T</w:t>
      </w:r>
      <w:r w:rsidR="00184344" w:rsidRPr="00C831E7">
        <w:t xml:space="preserve">he expert from the Netherlands </w:t>
      </w:r>
      <w:r w:rsidR="008B2F20">
        <w:t xml:space="preserve">also </w:t>
      </w:r>
      <w:r w:rsidR="00184344" w:rsidRPr="00C831E7">
        <w:t xml:space="preserve">withdrew ECE/TRANS/WP.29/GRSP/2019/36. </w:t>
      </w:r>
      <w:r w:rsidR="00911D96" w:rsidRPr="00C831E7">
        <w:t xml:space="preserve">The expert from </w:t>
      </w:r>
      <w:r w:rsidR="00E24BED" w:rsidRPr="00C831E7">
        <w:t xml:space="preserve">CLEPA introduced three proposals </w:t>
      </w:r>
      <w:r w:rsidR="00795CF2" w:rsidRPr="005763D3">
        <w:t xml:space="preserve">: </w:t>
      </w:r>
      <w:r w:rsidR="005763D3" w:rsidRPr="005D764E">
        <w:t>(</w:t>
      </w:r>
      <w:r w:rsidR="00795CF2" w:rsidRPr="005763D3">
        <w:t>a)</w:t>
      </w:r>
      <w:r w:rsidR="00E24BED" w:rsidRPr="00C831E7">
        <w:t xml:space="preserve"> </w:t>
      </w:r>
      <w:r w:rsidR="008B2F20">
        <w:t xml:space="preserve">to </w:t>
      </w:r>
      <w:r w:rsidR="00E24BED" w:rsidRPr="00C831E7">
        <w:t>provide instructions to consumer</w:t>
      </w:r>
      <w:r w:rsidR="008B2F20">
        <w:t>s</w:t>
      </w:r>
      <w:r w:rsidR="00E24BED" w:rsidRPr="00C831E7">
        <w:t xml:space="preserve"> in a digital form (GRSP-66-11),</w:t>
      </w:r>
      <w:r w:rsidR="00795CF2" w:rsidRPr="00C831E7">
        <w:t xml:space="preserve"> </w:t>
      </w:r>
      <w:r w:rsidR="005763D3">
        <w:t>(</w:t>
      </w:r>
      <w:r w:rsidR="00795CF2" w:rsidRPr="005763D3">
        <w:t>b)</w:t>
      </w:r>
      <w:r w:rsidR="00E24BED" w:rsidRPr="00C831E7">
        <w:t xml:space="preserve"> </w:t>
      </w:r>
      <w:r w:rsidR="008B2F20">
        <w:t xml:space="preserve">on </w:t>
      </w:r>
      <w:r w:rsidR="00E24BED" w:rsidRPr="00C831E7">
        <w:t xml:space="preserve">essential measurement information to be recorded in the type approval system (GRSP-66-12) and </w:t>
      </w:r>
      <w:r w:rsidR="005763D3">
        <w:t>(</w:t>
      </w:r>
      <w:r w:rsidR="00795CF2" w:rsidRPr="005763D3">
        <w:t>c)</w:t>
      </w:r>
      <w:r w:rsidR="00795CF2" w:rsidRPr="00C831E7">
        <w:t xml:space="preserve"> </w:t>
      </w:r>
      <w:r w:rsidR="00795CF2" w:rsidRPr="00C831E7">
        <w:rPr>
          <w:iCs/>
        </w:rPr>
        <w:t xml:space="preserve">to improve the procedure for assessment of the external dimensions of ECRS </w:t>
      </w:r>
      <w:r w:rsidR="00795CF2" w:rsidRPr="00C831E7">
        <w:t>(</w:t>
      </w:r>
      <w:r w:rsidR="00E24BED" w:rsidRPr="00C831E7">
        <w:t>GRSP-66-13</w:t>
      </w:r>
      <w:r w:rsidR="00795CF2" w:rsidRPr="00C831E7">
        <w:t>).</w:t>
      </w:r>
      <w:r w:rsidR="00E24BED" w:rsidRPr="00C831E7">
        <w:t xml:space="preserve"> </w:t>
      </w:r>
      <w:r w:rsidR="00795CF2" w:rsidRPr="00C831E7">
        <w:t xml:space="preserve">GRSP agreed to hold informal documents GRSP-66-11, GRSP-66-12 and GRSP-66-13 </w:t>
      </w:r>
      <w:r w:rsidR="00002872">
        <w:t xml:space="preserve">and wait for </w:t>
      </w:r>
      <w:r w:rsidR="00795CF2" w:rsidRPr="00C831E7">
        <w:t>possible new documents at its May 2020 session.</w:t>
      </w:r>
    </w:p>
    <w:p w14:paraId="3816BAC8" w14:textId="4089ABFD" w:rsidR="00AF45B0" w:rsidRPr="00C831E7" w:rsidRDefault="00690A5F" w:rsidP="007C2232">
      <w:pPr>
        <w:pStyle w:val="HChG"/>
        <w:keepNext w:val="0"/>
        <w:keepLines w:val="0"/>
        <w:spacing w:before="240"/>
      </w:pPr>
      <w:r>
        <w:tab/>
      </w:r>
      <w:r w:rsidR="00AF45B0" w:rsidRPr="00C831E7">
        <w:t>X</w:t>
      </w:r>
      <w:r w:rsidR="00F73CE4" w:rsidRPr="00C831E7">
        <w:t>X</w:t>
      </w:r>
      <w:r w:rsidR="00CB16D0" w:rsidRPr="00C831E7">
        <w:t>I</w:t>
      </w:r>
      <w:r w:rsidR="007460B5" w:rsidRPr="00C831E7">
        <w:t>I</w:t>
      </w:r>
      <w:r w:rsidR="00AF45B0" w:rsidRPr="00C831E7">
        <w:t>.</w:t>
      </w:r>
      <w:r w:rsidR="00AF45B0" w:rsidRPr="00C831E7">
        <w:tab/>
      </w:r>
      <w:r w:rsidR="00675EB9" w:rsidRPr="00C831E7">
        <w:t xml:space="preserve">UN </w:t>
      </w:r>
      <w:r w:rsidR="00AF45B0" w:rsidRPr="00C831E7">
        <w:t xml:space="preserve">Regulation </w:t>
      </w:r>
      <w:r w:rsidR="00955EBE" w:rsidRPr="00C831E7">
        <w:t>No. 134 (Hydrogen and Fuel Cell</w:t>
      </w:r>
      <w:r w:rsidR="00AF45B0" w:rsidRPr="00C831E7">
        <w:t xml:space="preserve"> Vehicles (HFCV)) </w:t>
      </w:r>
      <w:r w:rsidR="00777DAA" w:rsidRPr="00C831E7">
        <w:t>(agenda item 2</w:t>
      </w:r>
      <w:r w:rsidR="004B66A3" w:rsidRPr="00C831E7">
        <w:t>1</w:t>
      </w:r>
      <w:r w:rsidR="00AF45B0" w:rsidRPr="00C831E7">
        <w:t>)</w:t>
      </w:r>
    </w:p>
    <w:p w14:paraId="1F8ECE5A" w14:textId="08FDA57F" w:rsidR="00795CF2" w:rsidRPr="00C831E7" w:rsidRDefault="00795CF2" w:rsidP="00795CF2">
      <w:pPr>
        <w:pStyle w:val="SingleTxtG"/>
        <w:spacing w:line="220" w:lineRule="atLeast"/>
        <w:ind w:left="2828" w:hanging="1694"/>
        <w:jc w:val="left"/>
      </w:pPr>
      <w:r w:rsidRPr="00C831E7">
        <w:rPr>
          <w:i/>
        </w:rPr>
        <w:t>Documentation</w:t>
      </w:r>
      <w:r w:rsidRPr="00C831E7">
        <w:t>:</w:t>
      </w:r>
      <w:r w:rsidRPr="00C831E7">
        <w:tab/>
        <w:t xml:space="preserve">Informal documents GRSP-66-05 and </w:t>
      </w:r>
      <w:bookmarkStart w:id="10" w:name="_Hlk28014528"/>
      <w:r w:rsidRPr="00C831E7">
        <w:t>GRSP-66-40</w:t>
      </w:r>
      <w:bookmarkEnd w:id="10"/>
    </w:p>
    <w:p w14:paraId="5B084F11" w14:textId="7A18D9D5" w:rsidR="00AF45B0" w:rsidRPr="00C831E7" w:rsidRDefault="00795CF2">
      <w:pPr>
        <w:pStyle w:val="HChG"/>
        <w:keepNext w:val="0"/>
        <w:keepLines w:val="0"/>
        <w:spacing w:before="240" w:after="120" w:line="240" w:lineRule="auto"/>
        <w:ind w:firstLine="0"/>
        <w:jc w:val="both"/>
        <w:rPr>
          <w:b w:val="0"/>
          <w:sz w:val="20"/>
        </w:rPr>
      </w:pPr>
      <w:r w:rsidRPr="00C831E7">
        <w:rPr>
          <w:b w:val="0"/>
          <w:sz w:val="20"/>
        </w:rPr>
        <w:t>42</w:t>
      </w:r>
      <w:r w:rsidR="00AF45B0" w:rsidRPr="00C831E7">
        <w:rPr>
          <w:b w:val="0"/>
          <w:sz w:val="20"/>
        </w:rPr>
        <w:t>.</w:t>
      </w:r>
      <w:r w:rsidR="00AF45B0" w:rsidRPr="00C831E7">
        <w:rPr>
          <w:b w:val="0"/>
          <w:sz w:val="20"/>
        </w:rPr>
        <w:tab/>
      </w:r>
      <w:r w:rsidRPr="00C831E7">
        <w:rPr>
          <w:b w:val="0"/>
          <w:sz w:val="20"/>
        </w:rPr>
        <w:t>The expert from the Netherlands introduced a presentation (GRSP-66-40)</w:t>
      </w:r>
      <w:r w:rsidR="007B2983" w:rsidRPr="00C831E7">
        <w:rPr>
          <w:b w:val="0"/>
          <w:sz w:val="20"/>
        </w:rPr>
        <w:t xml:space="preserve"> </w:t>
      </w:r>
      <w:r w:rsidR="00002872">
        <w:rPr>
          <w:b w:val="0"/>
          <w:sz w:val="20"/>
        </w:rPr>
        <w:t xml:space="preserve">on </w:t>
      </w:r>
      <w:r w:rsidR="007B2983" w:rsidRPr="00C831E7">
        <w:rPr>
          <w:b w:val="0"/>
          <w:sz w:val="20"/>
        </w:rPr>
        <w:t xml:space="preserve">a proposal (GRSP-66-05), </w:t>
      </w:r>
      <w:r w:rsidR="00320A6E" w:rsidRPr="00C831E7">
        <w:rPr>
          <w:b w:val="0"/>
          <w:sz w:val="20"/>
        </w:rPr>
        <w:t>aim</w:t>
      </w:r>
      <w:r w:rsidR="00320A6E">
        <w:rPr>
          <w:b w:val="0"/>
          <w:sz w:val="20"/>
        </w:rPr>
        <w:t xml:space="preserve">ed to </w:t>
      </w:r>
      <w:r w:rsidR="007B2983" w:rsidRPr="00C831E7">
        <w:rPr>
          <w:b w:val="0"/>
          <w:sz w:val="20"/>
        </w:rPr>
        <w:t>identif</w:t>
      </w:r>
      <w:r w:rsidR="00320A6E">
        <w:rPr>
          <w:b w:val="0"/>
          <w:sz w:val="20"/>
        </w:rPr>
        <w:t>y</w:t>
      </w:r>
      <w:r w:rsidR="007B2983" w:rsidRPr="00C831E7">
        <w:rPr>
          <w:b w:val="0"/>
          <w:sz w:val="20"/>
        </w:rPr>
        <w:t xml:space="preserve"> hydrogen-fuelled buses which would be consistent </w:t>
      </w:r>
      <w:r w:rsidR="007B2983" w:rsidRPr="00C831E7">
        <w:rPr>
          <w:b w:val="0"/>
          <w:sz w:val="20"/>
        </w:rPr>
        <w:lastRenderedPageBreak/>
        <w:t>with already existing regulated identification for Liquid Petroleum Gas, Compressed Natural Gas and Liquid Natural Gas fuelled busses.</w:t>
      </w:r>
      <w:r w:rsidR="004008DE" w:rsidRPr="00C831E7">
        <w:rPr>
          <w:b w:val="0"/>
          <w:sz w:val="20"/>
        </w:rPr>
        <w:t xml:space="preserve"> GRSP agreed to defer discussion o</w:t>
      </w:r>
      <w:r w:rsidR="00002872">
        <w:rPr>
          <w:b w:val="0"/>
          <w:sz w:val="20"/>
        </w:rPr>
        <w:t>f</w:t>
      </w:r>
      <w:r w:rsidR="004008DE" w:rsidRPr="00C831E7">
        <w:rPr>
          <w:b w:val="0"/>
          <w:sz w:val="20"/>
        </w:rPr>
        <w:t xml:space="preserve"> this subject </w:t>
      </w:r>
      <w:r w:rsidR="00002872">
        <w:rPr>
          <w:b w:val="0"/>
          <w:sz w:val="20"/>
        </w:rPr>
        <w:t xml:space="preserve">to </w:t>
      </w:r>
      <w:r w:rsidR="004008DE" w:rsidRPr="00C831E7">
        <w:rPr>
          <w:b w:val="0"/>
          <w:sz w:val="20"/>
        </w:rPr>
        <w:t>its May 2020 session.</w:t>
      </w:r>
    </w:p>
    <w:p w14:paraId="68CE12CB" w14:textId="64110AB8" w:rsidR="00EF42DC" w:rsidRPr="00C831E7" w:rsidRDefault="00685E84" w:rsidP="007C2232">
      <w:pPr>
        <w:pStyle w:val="HChG"/>
        <w:keepNext w:val="0"/>
        <w:keepLines w:val="0"/>
        <w:spacing w:before="240" w:after="120" w:line="240" w:lineRule="auto"/>
      </w:pPr>
      <w:r w:rsidRPr="00C831E7">
        <w:tab/>
        <w:t>XX</w:t>
      </w:r>
      <w:r w:rsidR="00CB16D0" w:rsidRPr="00C831E7">
        <w:t>II</w:t>
      </w:r>
      <w:r w:rsidR="007460B5" w:rsidRPr="00C831E7">
        <w:t>I</w:t>
      </w:r>
      <w:r w:rsidR="00EF42DC" w:rsidRPr="00C831E7">
        <w:t>.</w:t>
      </w:r>
      <w:r w:rsidR="00EF42DC" w:rsidRPr="00C831E7">
        <w:tab/>
      </w:r>
      <w:r w:rsidR="00D83746" w:rsidRPr="00C831E7">
        <w:t xml:space="preserve">UN </w:t>
      </w:r>
      <w:r w:rsidR="00EF42DC" w:rsidRPr="00C831E7">
        <w:t xml:space="preserve">Regulation No. 135 (Pole Side </w:t>
      </w:r>
      <w:r w:rsidRPr="00C831E7">
        <w:t xml:space="preserve">Impact) (PSI)) </w:t>
      </w:r>
      <w:r w:rsidR="0023597B" w:rsidRPr="00C831E7">
        <w:br/>
      </w:r>
      <w:r w:rsidRPr="00C831E7">
        <w:t xml:space="preserve">(agenda item </w:t>
      </w:r>
      <w:r w:rsidR="00CB16D0" w:rsidRPr="00C831E7">
        <w:t>2</w:t>
      </w:r>
      <w:r w:rsidR="004B66A3" w:rsidRPr="00C831E7">
        <w:t>2</w:t>
      </w:r>
      <w:r w:rsidR="00EF42DC" w:rsidRPr="00C831E7">
        <w:t>)</w:t>
      </w:r>
    </w:p>
    <w:p w14:paraId="4545D017" w14:textId="24D1D881" w:rsidR="00EF42DC" w:rsidRPr="00C831E7" w:rsidRDefault="004B66A3" w:rsidP="00A74895">
      <w:pPr>
        <w:pStyle w:val="SingleTxtG"/>
        <w:spacing w:after="80" w:line="220" w:lineRule="atLeast"/>
        <w:rPr>
          <w:bCs/>
        </w:rPr>
      </w:pPr>
      <w:r w:rsidRPr="00C831E7">
        <w:rPr>
          <w:bCs/>
        </w:rPr>
        <w:t>43</w:t>
      </w:r>
      <w:r w:rsidR="00EF42DC" w:rsidRPr="00C831E7">
        <w:rPr>
          <w:bCs/>
        </w:rPr>
        <w:t>.</w:t>
      </w:r>
      <w:r w:rsidR="00EF42DC" w:rsidRPr="00C831E7">
        <w:rPr>
          <w:bCs/>
        </w:rPr>
        <w:tab/>
      </w:r>
      <w:r w:rsidRPr="00C831E7">
        <w:t>No new proposal was provided under this agenda item.</w:t>
      </w:r>
    </w:p>
    <w:p w14:paraId="224CD7DA" w14:textId="163EDD77" w:rsidR="00EF42DC" w:rsidRPr="00C831E7" w:rsidRDefault="00A44868" w:rsidP="00946CF5">
      <w:pPr>
        <w:pStyle w:val="HChG"/>
        <w:keepNext w:val="0"/>
        <w:keepLines w:val="0"/>
        <w:spacing w:before="120" w:after="120" w:line="240" w:lineRule="auto"/>
      </w:pPr>
      <w:r w:rsidRPr="00C831E7">
        <w:tab/>
        <w:t>XXI</w:t>
      </w:r>
      <w:r w:rsidR="007460B5" w:rsidRPr="00C831E7">
        <w:t>V</w:t>
      </w:r>
      <w:r w:rsidR="00EF42DC" w:rsidRPr="00C831E7">
        <w:t>.</w:t>
      </w:r>
      <w:r w:rsidR="00EF42DC" w:rsidRPr="00C831E7">
        <w:tab/>
      </w:r>
      <w:r w:rsidR="00675EB9" w:rsidRPr="00C831E7">
        <w:t xml:space="preserve">UN </w:t>
      </w:r>
      <w:r w:rsidR="00EF42DC" w:rsidRPr="00C831E7">
        <w:t>Regulation No. 136 (Electric Vehicles of cat</w:t>
      </w:r>
      <w:r w:rsidR="00D83746" w:rsidRPr="00C831E7">
        <w:t xml:space="preserve">egory L </w:t>
      </w:r>
      <w:r w:rsidR="00D83746" w:rsidRPr="00C831E7">
        <w:br/>
        <w:t xml:space="preserve">(EV-L)) </w:t>
      </w:r>
      <w:r w:rsidR="00CB16D0" w:rsidRPr="00C831E7">
        <w:t>(agenda item 2</w:t>
      </w:r>
      <w:r w:rsidR="004B66A3" w:rsidRPr="00C831E7">
        <w:t>3</w:t>
      </w:r>
      <w:r w:rsidR="00EF42DC" w:rsidRPr="00C831E7">
        <w:t>)</w:t>
      </w:r>
      <w:r w:rsidR="00EF42DC" w:rsidRPr="00C831E7">
        <w:tab/>
      </w:r>
    </w:p>
    <w:p w14:paraId="79018355" w14:textId="204F8357" w:rsidR="00EF42DC" w:rsidRPr="00C831E7" w:rsidRDefault="004B66A3" w:rsidP="00EF42DC">
      <w:pPr>
        <w:pStyle w:val="HChG"/>
        <w:keepNext w:val="0"/>
        <w:keepLines w:val="0"/>
        <w:spacing w:before="240" w:line="240" w:lineRule="auto"/>
        <w:ind w:firstLine="0"/>
        <w:jc w:val="both"/>
        <w:rPr>
          <w:b w:val="0"/>
          <w:sz w:val="20"/>
        </w:rPr>
      </w:pPr>
      <w:r w:rsidRPr="00C831E7">
        <w:rPr>
          <w:b w:val="0"/>
          <w:sz w:val="20"/>
        </w:rPr>
        <w:t>44</w:t>
      </w:r>
      <w:r w:rsidR="00EF42DC" w:rsidRPr="00C831E7">
        <w:rPr>
          <w:b w:val="0"/>
          <w:sz w:val="20"/>
        </w:rPr>
        <w:t>.</w:t>
      </w:r>
      <w:r w:rsidR="00EF42DC" w:rsidRPr="00C831E7">
        <w:rPr>
          <w:b w:val="0"/>
          <w:sz w:val="20"/>
        </w:rPr>
        <w:tab/>
        <w:t>No new information was provided under this agenda item.</w:t>
      </w:r>
    </w:p>
    <w:p w14:paraId="4A185C79" w14:textId="04C2CCB1" w:rsidR="00EF42DC" w:rsidRPr="00C831E7" w:rsidRDefault="00CB16D0" w:rsidP="00EF42DC">
      <w:pPr>
        <w:pStyle w:val="HChG"/>
        <w:keepNext w:val="0"/>
        <w:keepLines w:val="0"/>
        <w:spacing w:before="240" w:line="240" w:lineRule="auto"/>
      </w:pPr>
      <w:r w:rsidRPr="00C831E7">
        <w:tab/>
        <w:t>XXV</w:t>
      </w:r>
      <w:r w:rsidR="00EF42DC" w:rsidRPr="00C831E7">
        <w:t>.</w:t>
      </w:r>
      <w:r w:rsidR="00EF42DC" w:rsidRPr="00C831E7">
        <w:tab/>
      </w:r>
      <w:r w:rsidR="00675EB9" w:rsidRPr="00C831E7">
        <w:t xml:space="preserve">UN </w:t>
      </w:r>
      <w:r w:rsidR="00EF42DC" w:rsidRPr="00C831E7">
        <w:t>Regulation No. 137 (Frontal impact with focus on re</w:t>
      </w:r>
      <w:r w:rsidRPr="00C831E7">
        <w:t>straint systems) (agenda item 2</w:t>
      </w:r>
      <w:r w:rsidR="004B66A3" w:rsidRPr="00C831E7">
        <w:t>4</w:t>
      </w:r>
      <w:r w:rsidR="00EF42DC" w:rsidRPr="00C831E7">
        <w:t>)</w:t>
      </w:r>
      <w:r w:rsidR="00EF42DC" w:rsidRPr="00C831E7">
        <w:tab/>
      </w:r>
    </w:p>
    <w:p w14:paraId="3C95EE76" w14:textId="710460A6" w:rsidR="007900BE" w:rsidRPr="00C831E7" w:rsidRDefault="007900BE" w:rsidP="00FC5E38">
      <w:pPr>
        <w:pStyle w:val="SingleTxtG"/>
        <w:spacing w:line="220" w:lineRule="atLeast"/>
        <w:ind w:left="2828" w:hanging="1694"/>
        <w:jc w:val="left"/>
      </w:pPr>
      <w:r w:rsidRPr="00C831E7">
        <w:rPr>
          <w:i/>
        </w:rPr>
        <w:t>Documentation</w:t>
      </w:r>
      <w:r w:rsidRPr="00C831E7">
        <w:t>:</w:t>
      </w:r>
      <w:r w:rsidRPr="00C831E7">
        <w:tab/>
      </w:r>
      <w:r w:rsidR="004B66A3" w:rsidRPr="00C831E7">
        <w:t>ECE/TRANS/WP.29/GRSP/2019/3</w:t>
      </w:r>
      <w:r w:rsidR="00153213" w:rsidRPr="00C831E7">
        <w:t>7</w:t>
      </w:r>
      <w:r w:rsidR="00FC5E38" w:rsidRPr="00C831E7">
        <w:br/>
        <w:t>Informal documents GRSP-66-29, GRSP-66-31 and GRSP-66-36</w:t>
      </w:r>
    </w:p>
    <w:p w14:paraId="64BBC09E" w14:textId="2669BE7C" w:rsidR="008749E9" w:rsidRPr="00C831E7" w:rsidRDefault="004B66A3" w:rsidP="00FC5E38">
      <w:pPr>
        <w:pStyle w:val="SingleTxtG"/>
        <w:spacing w:line="240" w:lineRule="auto"/>
      </w:pPr>
      <w:r w:rsidRPr="00C831E7">
        <w:t>45</w:t>
      </w:r>
      <w:r w:rsidR="007900BE" w:rsidRPr="00C831E7">
        <w:t>.</w:t>
      </w:r>
      <w:r w:rsidR="007900BE" w:rsidRPr="00C831E7">
        <w:tab/>
      </w:r>
      <w:bookmarkStart w:id="11" w:name="_Hlk28071211"/>
      <w:r w:rsidR="007460B5" w:rsidRPr="00C831E7">
        <w:t xml:space="preserve">The expert from EC, on behalf of the </w:t>
      </w:r>
      <w:r w:rsidR="00320A6E">
        <w:t xml:space="preserve">task force </w:t>
      </w:r>
      <w:r w:rsidR="007460B5" w:rsidRPr="00C831E7">
        <w:t>(see paras. 3</w:t>
      </w:r>
      <w:r w:rsidR="00AD6FBC" w:rsidRPr="00C831E7">
        <w:t>2</w:t>
      </w:r>
      <w:r w:rsidR="007460B5" w:rsidRPr="00C831E7">
        <w:t xml:space="preserve"> and 34) introduced </w:t>
      </w:r>
      <w:bookmarkEnd w:id="11"/>
      <w:r w:rsidR="007460B5" w:rsidRPr="00C831E7">
        <w:t>ECE/TRANS/GRSP/2019/37</w:t>
      </w:r>
      <w:r w:rsidR="007900BE" w:rsidRPr="00C831E7">
        <w:t>.</w:t>
      </w:r>
      <w:r w:rsidR="00FC5E38" w:rsidRPr="00C831E7">
        <w:t xml:space="preserve"> GRSP adopted ECE/TRANS/GRSP/2019/37, not amended. The secretariat was requested to submit the proposal as Supplement 3 to the 01 series of amendments to UN Regulation No. 137, for consideration and vote at the June 2020 sessions of WP.29 and AC.1.</w:t>
      </w:r>
    </w:p>
    <w:p w14:paraId="240B394F" w14:textId="0FE8CB17" w:rsidR="00FC5E38" w:rsidRPr="00C831E7" w:rsidRDefault="00FC5E38">
      <w:pPr>
        <w:pStyle w:val="SingleTxtG"/>
        <w:spacing w:line="220" w:lineRule="atLeast"/>
      </w:pPr>
      <w:r w:rsidRPr="00C831E7">
        <w:t>46.</w:t>
      </w:r>
      <w:r w:rsidRPr="00C831E7">
        <w:tab/>
      </w:r>
      <w:r w:rsidRPr="00C831E7">
        <w:rPr>
          <w:bCs/>
        </w:rPr>
        <w:t xml:space="preserve">The expert from Japan as per agenda items 15, 16 and 17 introduced </w:t>
      </w:r>
      <w:r w:rsidR="00804A83" w:rsidRPr="00C831E7">
        <w:rPr>
          <w:bCs/>
        </w:rPr>
        <w:t xml:space="preserve">a presentation </w:t>
      </w:r>
      <w:r w:rsidR="006723F4" w:rsidRPr="00C831E7">
        <w:rPr>
          <w:bCs/>
        </w:rPr>
        <w:t>(</w:t>
      </w:r>
      <w:r w:rsidR="006723F4" w:rsidRPr="00C831E7">
        <w:t xml:space="preserve">GRSP-66-29) </w:t>
      </w:r>
      <w:r w:rsidR="00804A83" w:rsidRPr="00C831E7">
        <w:rPr>
          <w:bCs/>
        </w:rPr>
        <w:t xml:space="preserve">to explain </w:t>
      </w:r>
      <w:r w:rsidR="006723F4" w:rsidRPr="00C831E7">
        <w:t>GRSP-66-36</w:t>
      </w:r>
      <w:r w:rsidR="00320A6E">
        <w:t xml:space="preserve"> on a</w:t>
      </w:r>
      <w:r w:rsidRPr="00C831E7">
        <w:t>lign</w:t>
      </w:r>
      <w:r w:rsidR="00320A6E">
        <w:t>ing</w:t>
      </w:r>
      <w:r w:rsidRPr="00C831E7">
        <w:t xml:space="preserve"> UN Regulation No. 137 to the provisions of UN GTR No. 20. </w:t>
      </w:r>
      <w:r w:rsidR="00804A83" w:rsidRPr="00C831E7">
        <w:t xml:space="preserve">He added that </w:t>
      </w:r>
      <w:r w:rsidR="006848B9" w:rsidRPr="00C831E7">
        <w:t>his administration</w:t>
      </w:r>
      <w:r w:rsidR="00804A83" w:rsidRPr="00C831E7">
        <w:t xml:space="preserve"> aimed </w:t>
      </w:r>
      <w:r w:rsidR="005D1BF6">
        <w:t xml:space="preserve">to </w:t>
      </w:r>
      <w:r w:rsidR="005D1BF6" w:rsidRPr="00C831E7">
        <w:t>propos</w:t>
      </w:r>
      <w:r w:rsidR="005D1BF6">
        <w:t>e</w:t>
      </w:r>
      <w:r w:rsidR="005D1BF6" w:rsidRPr="00C831E7">
        <w:t xml:space="preserve"> </w:t>
      </w:r>
      <w:r w:rsidR="00804A83" w:rsidRPr="00C831E7">
        <w:t xml:space="preserve">a new series of amendments with the chest deflection criterion </w:t>
      </w:r>
      <w:r w:rsidR="006848B9" w:rsidRPr="00C831E7">
        <w:t xml:space="preserve">limit of 34 mm </w:t>
      </w:r>
      <w:r w:rsidR="00804A83" w:rsidRPr="00C831E7">
        <w:t>of the female dummy in N</w:t>
      </w:r>
      <w:r w:rsidR="00804A83" w:rsidRPr="00C831E7">
        <w:rPr>
          <w:vertAlign w:val="subscript"/>
        </w:rPr>
        <w:t>1</w:t>
      </w:r>
      <w:r w:rsidR="00804A83" w:rsidRPr="00C831E7">
        <w:t xml:space="preserve"> vehicles not exceeding 2.8 tons</w:t>
      </w:r>
      <w:r w:rsidR="006848B9" w:rsidRPr="00C831E7">
        <w:t>.</w:t>
      </w:r>
      <w:r w:rsidR="00804A83" w:rsidRPr="00C831E7">
        <w:t xml:space="preserve"> </w:t>
      </w:r>
      <w:r w:rsidRPr="00C831E7">
        <w:t xml:space="preserve">GRSP agreed to resume discussion on this agenda item to its May 2020 session, </w:t>
      </w:r>
      <w:r w:rsidR="005D1BF6">
        <w:t>a</w:t>
      </w:r>
      <w:r w:rsidRPr="00C831E7">
        <w:t>waiting comments from its experts</w:t>
      </w:r>
      <w:r w:rsidR="006723F4" w:rsidRPr="00C831E7">
        <w:t xml:space="preserve"> on GRSP-66-36</w:t>
      </w:r>
      <w:r w:rsidRPr="00C831E7">
        <w:t>.</w:t>
      </w:r>
    </w:p>
    <w:p w14:paraId="23A06CE5" w14:textId="10144F81" w:rsidR="003D4ACB" w:rsidRPr="00C831E7" w:rsidRDefault="007900BE" w:rsidP="00F6165D">
      <w:pPr>
        <w:pStyle w:val="SingleTxtG"/>
        <w:spacing w:line="220" w:lineRule="atLeast"/>
      </w:pPr>
      <w:r w:rsidRPr="00C831E7">
        <w:t>4</w:t>
      </w:r>
      <w:r w:rsidR="00FC5E38" w:rsidRPr="00C831E7">
        <w:t>7</w:t>
      </w:r>
      <w:r w:rsidR="00EF42DC" w:rsidRPr="00C831E7">
        <w:t>.</w:t>
      </w:r>
      <w:r w:rsidR="00EF42DC" w:rsidRPr="00C831E7">
        <w:tab/>
      </w:r>
      <w:r w:rsidR="008749E9" w:rsidRPr="00C831E7">
        <w:t xml:space="preserve">The expert from </w:t>
      </w:r>
      <w:r w:rsidR="00FC5E38" w:rsidRPr="00C831E7">
        <w:t xml:space="preserve">IMMA </w:t>
      </w:r>
      <w:r w:rsidR="006848B9" w:rsidRPr="00C831E7">
        <w:t>introduced GRSP-66-20</w:t>
      </w:r>
      <w:r w:rsidR="005D1BF6">
        <w:t xml:space="preserve"> to</w:t>
      </w:r>
      <w:r w:rsidR="005D1BF6" w:rsidRPr="00C831E7">
        <w:t xml:space="preserve"> </w:t>
      </w:r>
      <w:r w:rsidR="00820355" w:rsidRPr="00C831E7">
        <w:t>explain the th</w:t>
      </w:r>
      <w:r w:rsidR="00CB2513" w:rsidRPr="00C831E7">
        <w:t>ree-step approach for harmonization of (passive) safety requirements of bodied, heavy quadricycles (L</w:t>
      </w:r>
      <w:r w:rsidR="00CB2513" w:rsidRPr="00C831E7">
        <w:rPr>
          <w:vertAlign w:val="subscript"/>
        </w:rPr>
        <w:t>7</w:t>
      </w:r>
      <w:r w:rsidR="00CB2513" w:rsidRPr="00C831E7">
        <w:t>).</w:t>
      </w:r>
      <w:r w:rsidR="006848B9" w:rsidRPr="00C831E7">
        <w:t xml:space="preserve"> </w:t>
      </w:r>
      <w:r w:rsidR="00B52003" w:rsidRPr="00C831E7">
        <w:t>He added that the L</w:t>
      </w:r>
      <w:r w:rsidR="00B52003" w:rsidRPr="00C831E7">
        <w:rPr>
          <w:vertAlign w:val="subscript"/>
        </w:rPr>
        <w:t>7</w:t>
      </w:r>
      <w:r w:rsidR="00B52003" w:rsidRPr="00C831E7">
        <w:t xml:space="preserve"> category of vehicles was too broad and suggested that a clear definition be established in the Consolidated Resolution on the Construction of Vehicles (R.E.3). He explained that some </w:t>
      </w:r>
      <w:r w:rsidR="00A6302A" w:rsidRPr="00C831E7">
        <w:t>L</w:t>
      </w:r>
      <w:r w:rsidR="00A6302A" w:rsidRPr="00C831E7">
        <w:rPr>
          <w:vertAlign w:val="subscript"/>
        </w:rPr>
        <w:t>7</w:t>
      </w:r>
      <w:r w:rsidR="00A6302A" w:rsidRPr="00C831E7">
        <w:t xml:space="preserve"> category of vehicles </w:t>
      </w:r>
      <w:r w:rsidR="00B52003" w:rsidRPr="00C831E7">
        <w:t xml:space="preserve">are very </w:t>
      </w:r>
      <w:r w:rsidR="005D1BF6">
        <w:t>“</w:t>
      </w:r>
      <w:r w:rsidR="00B52003" w:rsidRPr="00C831E7">
        <w:t>car-</w:t>
      </w:r>
      <w:r w:rsidR="005D1BF6" w:rsidRPr="00C831E7">
        <w:t>like</w:t>
      </w:r>
      <w:r w:rsidR="005D1BF6">
        <w:t>”</w:t>
      </w:r>
      <w:r w:rsidR="005D1BF6" w:rsidRPr="00C831E7">
        <w:t xml:space="preserve"> </w:t>
      </w:r>
      <w:r w:rsidR="00B52003" w:rsidRPr="00C831E7">
        <w:t xml:space="preserve">in that they are equipped with a body and </w:t>
      </w:r>
      <w:r w:rsidR="005D1BF6">
        <w:t xml:space="preserve">certain </w:t>
      </w:r>
      <w:r w:rsidR="00B52003" w:rsidRPr="00C831E7">
        <w:t xml:space="preserve">car features. He stated that his organization supports the proposal to include bodied heavy passenger L7-category vehicles into UN Regulation No. 137. However, he asked that </w:t>
      </w:r>
      <w:r w:rsidR="00F6165D" w:rsidRPr="00C831E7">
        <w:t>as a first step</w:t>
      </w:r>
      <w:r w:rsidR="005D1BF6">
        <w:t>,</w:t>
      </w:r>
      <w:r w:rsidR="00B52003" w:rsidRPr="00C831E7">
        <w:t xml:space="preserve"> the existing, applicable legislation for bodied L</w:t>
      </w:r>
      <w:r w:rsidR="00B52003" w:rsidRPr="00C831E7">
        <w:rPr>
          <w:vertAlign w:val="subscript"/>
        </w:rPr>
        <w:t>7</w:t>
      </w:r>
      <w:r w:rsidR="00B52003" w:rsidRPr="00C831E7">
        <w:t xml:space="preserve"> vehicles be </w:t>
      </w:r>
      <w:r w:rsidR="00F62FDF" w:rsidRPr="00C831E7">
        <w:t>harmonized</w:t>
      </w:r>
      <w:r w:rsidR="00B52003" w:rsidRPr="00C831E7">
        <w:t xml:space="preserve"> worldwide (e.g. India, </w:t>
      </w:r>
      <w:r w:rsidR="005D1BF6">
        <w:t xml:space="preserve">Republic of </w:t>
      </w:r>
      <w:r w:rsidR="00B52003" w:rsidRPr="00C831E7">
        <w:t>Korea</w:t>
      </w:r>
      <w:r w:rsidR="005D1BF6">
        <w:t xml:space="preserve">, </w:t>
      </w:r>
      <w:r w:rsidR="005D1BF6" w:rsidRPr="00E66146">
        <w:t>EU</w:t>
      </w:r>
      <w:r w:rsidR="00B52003" w:rsidRPr="00C831E7">
        <w:t xml:space="preserve">) to clarify key differences </w:t>
      </w:r>
      <w:r w:rsidR="005D1BF6">
        <w:t xml:space="preserve">in the </w:t>
      </w:r>
      <w:r w:rsidR="00B52003" w:rsidRPr="00C831E7">
        <w:t>M</w:t>
      </w:r>
      <w:r w:rsidR="00B52003" w:rsidRPr="00C831E7">
        <w:rPr>
          <w:vertAlign w:val="subscript"/>
        </w:rPr>
        <w:t>1</w:t>
      </w:r>
      <w:r w:rsidR="00F6165D" w:rsidRPr="00C831E7">
        <w:t xml:space="preserve"> </w:t>
      </w:r>
      <w:r w:rsidR="00B52003" w:rsidRPr="00C831E7">
        <w:t xml:space="preserve">category </w:t>
      </w:r>
      <w:r w:rsidR="00F6165D" w:rsidRPr="00C831E7">
        <w:t xml:space="preserve">of </w:t>
      </w:r>
      <w:r w:rsidR="00B52003" w:rsidRPr="00C831E7">
        <w:t>vehicles.</w:t>
      </w:r>
      <w:r w:rsidR="00F6165D" w:rsidRPr="00C831E7">
        <w:t xml:space="preserve"> </w:t>
      </w:r>
      <w:r w:rsidR="00DF1C02" w:rsidRPr="00C831E7">
        <w:t xml:space="preserve">Finally, GRSP agreed to resume discussion on this subject at its </w:t>
      </w:r>
      <w:r w:rsidR="00F6165D" w:rsidRPr="00C831E7">
        <w:t>May</w:t>
      </w:r>
      <w:r w:rsidR="00DF1C02" w:rsidRPr="00C831E7">
        <w:t xml:space="preserve"> 20</w:t>
      </w:r>
      <w:r w:rsidR="00F6165D" w:rsidRPr="00C831E7">
        <w:t>20</w:t>
      </w:r>
      <w:r w:rsidR="00DF1C02" w:rsidRPr="00C831E7">
        <w:t xml:space="preserve"> session.</w:t>
      </w:r>
    </w:p>
    <w:p w14:paraId="5C7E45FC" w14:textId="463DDF2E" w:rsidR="001734BB" w:rsidRPr="00C831E7" w:rsidRDefault="001734BB" w:rsidP="001734BB">
      <w:pPr>
        <w:pStyle w:val="HChG"/>
        <w:keepNext w:val="0"/>
        <w:keepLines w:val="0"/>
        <w:spacing w:before="240" w:line="240" w:lineRule="auto"/>
      </w:pPr>
      <w:r w:rsidRPr="00C831E7">
        <w:rPr>
          <w:color w:val="FF0000"/>
        </w:rPr>
        <w:tab/>
      </w:r>
      <w:r w:rsidR="00D6225E" w:rsidRPr="00C831E7">
        <w:t>XXV</w:t>
      </w:r>
      <w:r w:rsidR="00A25932" w:rsidRPr="00C831E7">
        <w:t>I</w:t>
      </w:r>
      <w:r w:rsidRPr="00C831E7">
        <w:t>.</w:t>
      </w:r>
      <w:r w:rsidRPr="00C831E7">
        <w:tab/>
      </w:r>
      <w:r w:rsidR="00675EB9" w:rsidRPr="00C831E7">
        <w:t xml:space="preserve">UN </w:t>
      </w:r>
      <w:r w:rsidRPr="00C831E7">
        <w:t>Regulation</w:t>
      </w:r>
      <w:r w:rsidR="00AF3359" w:rsidRPr="00C831E7">
        <w:t xml:space="preserve"> No</w:t>
      </w:r>
      <w:r w:rsidR="00173FC6" w:rsidRPr="00C831E7">
        <w:t xml:space="preserve">. </w:t>
      </w:r>
      <w:r w:rsidR="00AF3359" w:rsidRPr="00C831E7">
        <w:t>145</w:t>
      </w:r>
      <w:r w:rsidR="00BB5F43" w:rsidRPr="00C831E7">
        <w:t xml:space="preserve"> </w:t>
      </w:r>
      <w:r w:rsidR="00AF3359" w:rsidRPr="00C831E7">
        <w:t xml:space="preserve">(ISOFIX anchorage systems, ISOFIX top tether anchorages and i-Size seating positions) </w:t>
      </w:r>
      <w:r w:rsidR="00BB5F43" w:rsidRPr="00C831E7">
        <w:t>(agend</w:t>
      </w:r>
      <w:r w:rsidR="00D6225E" w:rsidRPr="00C831E7">
        <w:t>a item 2</w:t>
      </w:r>
      <w:r w:rsidR="00A25932" w:rsidRPr="00C831E7">
        <w:t>5</w:t>
      </w:r>
      <w:r w:rsidRPr="00C831E7">
        <w:t>)</w:t>
      </w:r>
    </w:p>
    <w:p w14:paraId="734FC89C" w14:textId="0ECBE215" w:rsidR="001734BB" w:rsidRPr="00C831E7" w:rsidRDefault="00F6165D" w:rsidP="00F6165D">
      <w:pPr>
        <w:pStyle w:val="SingleTxtG"/>
        <w:spacing w:line="240" w:lineRule="auto"/>
        <w:ind w:left="1701" w:hanging="560"/>
        <w:jc w:val="left"/>
        <w:rPr>
          <w:bCs/>
        </w:rPr>
      </w:pPr>
      <w:r w:rsidRPr="00C831E7">
        <w:rPr>
          <w:bCs/>
        </w:rPr>
        <w:t>48.</w:t>
      </w:r>
      <w:r w:rsidRPr="00C831E7">
        <w:rPr>
          <w:bCs/>
        </w:rPr>
        <w:tab/>
        <w:t>No new information was provided under this agenda item.</w:t>
      </w:r>
    </w:p>
    <w:p w14:paraId="207F94FB" w14:textId="7C1B0283" w:rsidR="00A25932" w:rsidRPr="00C831E7" w:rsidRDefault="00D24637" w:rsidP="00A25932">
      <w:pPr>
        <w:pStyle w:val="HChG"/>
        <w:keepNext w:val="0"/>
        <w:keepLines w:val="0"/>
        <w:spacing w:before="240" w:line="240" w:lineRule="auto"/>
        <w:jc w:val="both"/>
      </w:pPr>
      <w:r w:rsidRPr="00C831E7">
        <w:tab/>
      </w:r>
      <w:r w:rsidR="00A25932" w:rsidRPr="00C831E7">
        <w:t>XXVII.</w:t>
      </w:r>
      <w:r w:rsidR="00A25932" w:rsidRPr="00C831E7">
        <w:tab/>
        <w:t>Proposal for a new UN Regulation on the approval of vehicles, the safety of their High Voltage Systems, and Fuel Integrity in a Rear-End collision (agenda item 26)</w:t>
      </w:r>
    </w:p>
    <w:p w14:paraId="6BE9C4BD" w14:textId="6C7970DA" w:rsidR="00A25932" w:rsidRPr="00E66146" w:rsidRDefault="00A25932" w:rsidP="00A25932">
      <w:pPr>
        <w:pStyle w:val="SingleTxtG"/>
        <w:spacing w:line="220" w:lineRule="atLeast"/>
        <w:ind w:left="2828" w:hanging="1694"/>
        <w:jc w:val="left"/>
        <w:rPr>
          <w:lang w:val="fr-CH"/>
        </w:rPr>
      </w:pPr>
      <w:r w:rsidRPr="00E66146">
        <w:rPr>
          <w:i/>
          <w:lang w:val="fr-CH"/>
        </w:rPr>
        <w:t>Documentation</w:t>
      </w:r>
      <w:r w:rsidRPr="00E66146">
        <w:rPr>
          <w:lang w:val="fr-CH"/>
        </w:rPr>
        <w:t>:</w:t>
      </w:r>
      <w:r w:rsidRPr="00E66146">
        <w:rPr>
          <w:lang w:val="fr-CH"/>
        </w:rPr>
        <w:tab/>
      </w:r>
      <w:bookmarkStart w:id="12" w:name="_Hlk28071281"/>
      <w:r w:rsidRPr="00E66146">
        <w:rPr>
          <w:lang w:val="fr-CH"/>
        </w:rPr>
        <w:t>ECE/TRANS/WP.29/GRSP/2019/3</w:t>
      </w:r>
      <w:bookmarkEnd w:id="12"/>
      <w:r w:rsidR="0003341C" w:rsidRPr="00E66146">
        <w:rPr>
          <w:lang w:val="fr-CH"/>
        </w:rPr>
        <w:t>8</w:t>
      </w:r>
      <w:r w:rsidRPr="00E66146">
        <w:rPr>
          <w:lang w:val="fr-CH"/>
        </w:rPr>
        <w:br/>
        <w:t xml:space="preserve">Informal document </w:t>
      </w:r>
      <w:bookmarkStart w:id="13" w:name="_Hlk28071304"/>
      <w:r w:rsidRPr="00E66146">
        <w:rPr>
          <w:lang w:val="fr-CH"/>
        </w:rPr>
        <w:t>GRSP-66-04-Rev.1</w:t>
      </w:r>
      <w:bookmarkEnd w:id="13"/>
    </w:p>
    <w:p w14:paraId="17960EEB" w14:textId="08ADBBFC" w:rsidR="00A25932" w:rsidRPr="00C831E7" w:rsidRDefault="00AF012F" w:rsidP="00E66146">
      <w:pPr>
        <w:pStyle w:val="HChG"/>
        <w:keepNext w:val="0"/>
        <w:keepLines w:val="0"/>
        <w:spacing w:before="240" w:line="240" w:lineRule="auto"/>
        <w:jc w:val="both"/>
        <w:rPr>
          <w:b w:val="0"/>
          <w:bCs/>
          <w:sz w:val="20"/>
        </w:rPr>
      </w:pPr>
      <w:r w:rsidRPr="00E66146">
        <w:rPr>
          <w:b w:val="0"/>
          <w:bCs/>
          <w:sz w:val="20"/>
          <w:lang w:val="fr-CH"/>
        </w:rPr>
        <w:lastRenderedPageBreak/>
        <w:tab/>
      </w:r>
      <w:r w:rsidRPr="00E66146">
        <w:rPr>
          <w:b w:val="0"/>
          <w:bCs/>
          <w:sz w:val="20"/>
          <w:lang w:val="fr-CH"/>
        </w:rPr>
        <w:tab/>
      </w:r>
      <w:r w:rsidR="00A25932" w:rsidRPr="00C831E7">
        <w:rPr>
          <w:b w:val="0"/>
          <w:bCs/>
          <w:sz w:val="20"/>
        </w:rPr>
        <w:t>49.</w:t>
      </w:r>
      <w:r w:rsidR="00A25932" w:rsidRPr="00C831E7">
        <w:rPr>
          <w:b w:val="0"/>
          <w:bCs/>
          <w:sz w:val="20"/>
        </w:rPr>
        <w:tab/>
        <w:t xml:space="preserve">The expert from EC, on behalf of the </w:t>
      </w:r>
      <w:r w:rsidR="00561457">
        <w:rPr>
          <w:b w:val="0"/>
          <w:bCs/>
          <w:sz w:val="20"/>
        </w:rPr>
        <w:t xml:space="preserve">task force </w:t>
      </w:r>
      <w:r w:rsidR="00A25932" w:rsidRPr="00C831E7">
        <w:rPr>
          <w:b w:val="0"/>
          <w:bCs/>
          <w:sz w:val="20"/>
        </w:rPr>
        <w:t>(see paras. 3</w:t>
      </w:r>
      <w:r w:rsidR="00AD6FBC" w:rsidRPr="00C831E7">
        <w:rPr>
          <w:b w:val="0"/>
          <w:bCs/>
          <w:sz w:val="20"/>
        </w:rPr>
        <w:t>2</w:t>
      </w:r>
      <w:r w:rsidR="00A25932" w:rsidRPr="00C831E7">
        <w:rPr>
          <w:b w:val="0"/>
          <w:bCs/>
          <w:sz w:val="20"/>
        </w:rPr>
        <w:t>, 34 and 45) introduced ECE/TRANS/WP.29/GRSP/2019/3</w:t>
      </w:r>
      <w:r w:rsidR="0003341C" w:rsidRPr="00C831E7">
        <w:rPr>
          <w:b w:val="0"/>
          <w:bCs/>
          <w:sz w:val="20"/>
        </w:rPr>
        <w:t>8</w:t>
      </w:r>
      <w:r w:rsidR="00A25932" w:rsidRPr="00C831E7">
        <w:rPr>
          <w:b w:val="0"/>
          <w:bCs/>
          <w:sz w:val="20"/>
        </w:rPr>
        <w:t xml:space="preserve"> and </w:t>
      </w:r>
      <w:r w:rsidR="00561457" w:rsidRPr="00C831E7">
        <w:rPr>
          <w:b w:val="0"/>
          <w:bCs/>
          <w:sz w:val="20"/>
        </w:rPr>
        <w:t>amend</w:t>
      </w:r>
      <w:r w:rsidR="00561457">
        <w:rPr>
          <w:b w:val="0"/>
          <w:bCs/>
          <w:sz w:val="20"/>
        </w:rPr>
        <w:t>ment</w:t>
      </w:r>
      <w:r w:rsidR="00561457" w:rsidRPr="00C831E7">
        <w:rPr>
          <w:b w:val="0"/>
          <w:bCs/>
          <w:sz w:val="20"/>
        </w:rPr>
        <w:t xml:space="preserve"> </w:t>
      </w:r>
      <w:r w:rsidR="00A25932" w:rsidRPr="00C831E7">
        <w:rPr>
          <w:b w:val="0"/>
          <w:bCs/>
          <w:sz w:val="20"/>
        </w:rPr>
        <w:t xml:space="preserve">GRSP-66-04-Rev.1. </w:t>
      </w:r>
      <w:r w:rsidR="00E94A1C" w:rsidRPr="00C831E7">
        <w:rPr>
          <w:b w:val="0"/>
          <w:bCs/>
          <w:sz w:val="20"/>
        </w:rPr>
        <w:t xml:space="preserve">The expert from </w:t>
      </w:r>
      <w:r w:rsidRPr="00C831E7">
        <w:rPr>
          <w:b w:val="0"/>
          <w:bCs/>
          <w:sz w:val="20"/>
        </w:rPr>
        <w:t xml:space="preserve">EC clarified that an alternative </w:t>
      </w:r>
      <w:r w:rsidR="00E94A1C" w:rsidRPr="00C831E7">
        <w:rPr>
          <w:b w:val="0"/>
          <w:bCs/>
          <w:sz w:val="20"/>
        </w:rPr>
        <w:t>test would be</w:t>
      </w:r>
      <w:r w:rsidRPr="00C831E7">
        <w:rPr>
          <w:b w:val="0"/>
          <w:bCs/>
          <w:sz w:val="20"/>
        </w:rPr>
        <w:t xml:space="preserve"> foreseen</w:t>
      </w:r>
      <w:r w:rsidR="00E94A1C" w:rsidRPr="00C831E7">
        <w:rPr>
          <w:b w:val="0"/>
          <w:bCs/>
          <w:sz w:val="20"/>
        </w:rPr>
        <w:t xml:space="preserve">, though </w:t>
      </w:r>
      <w:r w:rsidRPr="00C831E7">
        <w:rPr>
          <w:b w:val="0"/>
          <w:bCs/>
          <w:sz w:val="20"/>
        </w:rPr>
        <w:t>not specifically mentioned</w:t>
      </w:r>
      <w:r w:rsidR="00E94A1C" w:rsidRPr="00C831E7">
        <w:rPr>
          <w:b w:val="0"/>
          <w:bCs/>
          <w:sz w:val="20"/>
        </w:rPr>
        <w:t xml:space="preserve"> in the proposal:</w:t>
      </w:r>
      <w:r w:rsidRPr="00C831E7">
        <w:rPr>
          <w:b w:val="0"/>
          <w:bCs/>
          <w:sz w:val="20"/>
        </w:rPr>
        <w:t xml:space="preserve"> </w:t>
      </w:r>
      <w:r w:rsidR="00561457">
        <w:rPr>
          <w:b w:val="0"/>
          <w:bCs/>
          <w:sz w:val="20"/>
        </w:rPr>
        <w:t>(</w:t>
      </w:r>
      <w:r w:rsidR="00E94A1C" w:rsidRPr="00C831E7">
        <w:rPr>
          <w:b w:val="0"/>
          <w:bCs/>
          <w:sz w:val="20"/>
        </w:rPr>
        <w:t xml:space="preserve">a) </w:t>
      </w:r>
      <w:r w:rsidR="00561457">
        <w:rPr>
          <w:b w:val="0"/>
          <w:bCs/>
          <w:sz w:val="20"/>
        </w:rPr>
        <w:t xml:space="preserve">American </w:t>
      </w:r>
      <w:r w:rsidRPr="00C831E7">
        <w:rPr>
          <w:b w:val="0"/>
          <w:bCs/>
          <w:sz w:val="20"/>
        </w:rPr>
        <w:t xml:space="preserve">FMVSS, </w:t>
      </w:r>
      <w:r w:rsidR="00561457">
        <w:rPr>
          <w:b w:val="0"/>
          <w:bCs/>
          <w:sz w:val="20"/>
        </w:rPr>
        <w:t>(</w:t>
      </w:r>
      <w:r w:rsidR="00A6302A" w:rsidRPr="00C831E7">
        <w:rPr>
          <w:b w:val="0"/>
          <w:bCs/>
          <w:sz w:val="20"/>
        </w:rPr>
        <w:t>b)</w:t>
      </w:r>
      <w:r w:rsidRPr="00C831E7">
        <w:rPr>
          <w:b w:val="0"/>
          <w:bCs/>
          <w:sz w:val="20"/>
        </w:rPr>
        <w:t xml:space="preserve"> CMVSS or </w:t>
      </w:r>
      <w:r w:rsidR="00561457">
        <w:rPr>
          <w:b w:val="0"/>
          <w:bCs/>
          <w:sz w:val="20"/>
        </w:rPr>
        <w:t>(</w:t>
      </w:r>
      <w:r w:rsidR="00A6302A" w:rsidRPr="00C831E7">
        <w:rPr>
          <w:b w:val="0"/>
          <w:bCs/>
          <w:sz w:val="20"/>
        </w:rPr>
        <w:t xml:space="preserve">c) </w:t>
      </w:r>
      <w:r w:rsidRPr="00C831E7">
        <w:rPr>
          <w:b w:val="0"/>
          <w:bCs/>
          <w:sz w:val="20"/>
        </w:rPr>
        <w:t xml:space="preserve">Korean KMVSS standard. </w:t>
      </w:r>
      <w:r w:rsidR="00E94A1C" w:rsidRPr="00C831E7">
        <w:rPr>
          <w:b w:val="0"/>
          <w:bCs/>
          <w:sz w:val="20"/>
        </w:rPr>
        <w:t>He clarified that</w:t>
      </w:r>
      <w:r w:rsidRPr="00C831E7">
        <w:rPr>
          <w:b w:val="0"/>
          <w:bCs/>
          <w:sz w:val="20"/>
        </w:rPr>
        <w:t xml:space="preserve"> </w:t>
      </w:r>
      <w:r w:rsidR="00E94A1C" w:rsidRPr="00C831E7">
        <w:rPr>
          <w:b w:val="0"/>
          <w:bCs/>
          <w:sz w:val="20"/>
        </w:rPr>
        <w:t xml:space="preserve">the proposed testing procedure </w:t>
      </w:r>
      <w:r w:rsidRPr="00C831E7">
        <w:rPr>
          <w:b w:val="0"/>
          <w:bCs/>
          <w:sz w:val="20"/>
        </w:rPr>
        <w:t>c</w:t>
      </w:r>
      <w:r w:rsidR="00E94A1C" w:rsidRPr="00C831E7">
        <w:rPr>
          <w:b w:val="0"/>
          <w:bCs/>
          <w:sz w:val="20"/>
        </w:rPr>
        <w:t>ould</w:t>
      </w:r>
      <w:r w:rsidRPr="00C831E7">
        <w:rPr>
          <w:b w:val="0"/>
          <w:bCs/>
          <w:sz w:val="20"/>
        </w:rPr>
        <w:t xml:space="preserve"> be considered as </w:t>
      </w:r>
      <w:r w:rsidR="00E94A1C" w:rsidRPr="00C831E7">
        <w:rPr>
          <w:b w:val="0"/>
          <w:bCs/>
          <w:sz w:val="20"/>
        </w:rPr>
        <w:t>a</w:t>
      </w:r>
      <w:r w:rsidRPr="00C831E7">
        <w:rPr>
          <w:b w:val="0"/>
          <w:bCs/>
          <w:sz w:val="20"/>
        </w:rPr>
        <w:t xml:space="preserve"> </w:t>
      </w:r>
      <w:r w:rsidR="003D30D5" w:rsidRPr="00C831E7">
        <w:rPr>
          <w:b w:val="0"/>
          <w:bCs/>
          <w:sz w:val="20"/>
        </w:rPr>
        <w:t>"</w:t>
      </w:r>
      <w:r w:rsidRPr="00C831E7">
        <w:rPr>
          <w:b w:val="0"/>
          <w:bCs/>
          <w:sz w:val="20"/>
        </w:rPr>
        <w:t>worst case</w:t>
      </w:r>
      <w:r w:rsidR="003D30D5" w:rsidRPr="00C831E7">
        <w:rPr>
          <w:b w:val="0"/>
          <w:bCs/>
          <w:sz w:val="20"/>
        </w:rPr>
        <w:t>"</w:t>
      </w:r>
      <w:r w:rsidRPr="00C831E7">
        <w:rPr>
          <w:b w:val="0"/>
          <w:bCs/>
          <w:sz w:val="20"/>
        </w:rPr>
        <w:t xml:space="preserve">. </w:t>
      </w:r>
      <w:r w:rsidR="00E94A1C" w:rsidRPr="00C831E7">
        <w:rPr>
          <w:b w:val="0"/>
          <w:bCs/>
          <w:sz w:val="20"/>
        </w:rPr>
        <w:t xml:space="preserve">He also urged the adoption of the proposal for mandatory application as from July 2022 because of its revision to the General Safety Regulation of the EU. </w:t>
      </w:r>
      <w:r w:rsidRPr="00C831E7">
        <w:rPr>
          <w:b w:val="0"/>
          <w:bCs/>
          <w:sz w:val="20"/>
        </w:rPr>
        <w:t xml:space="preserve">The expert from OICA </w:t>
      </w:r>
      <w:r w:rsidR="00E94A1C" w:rsidRPr="00C831E7">
        <w:rPr>
          <w:b w:val="0"/>
          <w:bCs/>
          <w:sz w:val="20"/>
        </w:rPr>
        <w:t>stated that the time pressure from EC was understandable</w:t>
      </w:r>
      <w:r w:rsidR="004F32CB" w:rsidRPr="00C831E7">
        <w:rPr>
          <w:b w:val="0"/>
          <w:bCs/>
          <w:sz w:val="20"/>
        </w:rPr>
        <w:t>, however</w:t>
      </w:r>
      <w:r w:rsidR="00E94A1C" w:rsidRPr="00C831E7">
        <w:rPr>
          <w:b w:val="0"/>
          <w:bCs/>
          <w:sz w:val="20"/>
        </w:rPr>
        <w:t xml:space="preserve"> </w:t>
      </w:r>
      <w:r w:rsidR="004F32CB" w:rsidRPr="00C831E7">
        <w:rPr>
          <w:b w:val="0"/>
          <w:bCs/>
          <w:sz w:val="20"/>
        </w:rPr>
        <w:t>he expressed concerns</w:t>
      </w:r>
      <w:r w:rsidR="00E94A1C" w:rsidRPr="00C831E7">
        <w:rPr>
          <w:b w:val="0"/>
          <w:bCs/>
          <w:sz w:val="20"/>
        </w:rPr>
        <w:t xml:space="preserve"> with the </w:t>
      </w:r>
      <w:r w:rsidR="00561457">
        <w:rPr>
          <w:b w:val="0"/>
          <w:bCs/>
          <w:sz w:val="20"/>
        </w:rPr>
        <w:t xml:space="preserve">severity of the </w:t>
      </w:r>
      <w:r w:rsidR="003D30D5" w:rsidRPr="00C831E7">
        <w:rPr>
          <w:b w:val="0"/>
          <w:bCs/>
          <w:sz w:val="20"/>
        </w:rPr>
        <w:t>"</w:t>
      </w:r>
      <w:r w:rsidR="00E94A1C" w:rsidRPr="00C831E7">
        <w:rPr>
          <w:b w:val="0"/>
          <w:bCs/>
          <w:sz w:val="20"/>
        </w:rPr>
        <w:t>alternative</w:t>
      </w:r>
      <w:r w:rsidR="003D30D5" w:rsidRPr="00C831E7">
        <w:rPr>
          <w:b w:val="0"/>
          <w:bCs/>
          <w:sz w:val="20"/>
        </w:rPr>
        <w:t>"</w:t>
      </w:r>
      <w:r w:rsidR="00E94A1C" w:rsidRPr="00C831E7">
        <w:rPr>
          <w:b w:val="0"/>
          <w:bCs/>
          <w:sz w:val="20"/>
        </w:rPr>
        <w:t xml:space="preserve"> test method</w:t>
      </w:r>
      <w:r w:rsidR="004F32CB" w:rsidRPr="00C831E7">
        <w:rPr>
          <w:b w:val="0"/>
          <w:bCs/>
          <w:sz w:val="20"/>
        </w:rPr>
        <w:t xml:space="preserve"> </w:t>
      </w:r>
      <w:r w:rsidR="00561457">
        <w:rPr>
          <w:b w:val="0"/>
          <w:bCs/>
          <w:sz w:val="20"/>
        </w:rPr>
        <w:t xml:space="preserve">in comparison to </w:t>
      </w:r>
      <w:r w:rsidR="00E94A1C" w:rsidRPr="00C831E7">
        <w:rPr>
          <w:b w:val="0"/>
          <w:bCs/>
          <w:sz w:val="20"/>
        </w:rPr>
        <w:t xml:space="preserve">the basic needs </w:t>
      </w:r>
      <w:r w:rsidR="00561457">
        <w:rPr>
          <w:b w:val="0"/>
          <w:bCs/>
          <w:sz w:val="20"/>
        </w:rPr>
        <w:t xml:space="preserve">of </w:t>
      </w:r>
      <w:r w:rsidR="00E94A1C" w:rsidRPr="00C831E7">
        <w:rPr>
          <w:b w:val="0"/>
          <w:bCs/>
          <w:sz w:val="20"/>
        </w:rPr>
        <w:t xml:space="preserve">the </w:t>
      </w:r>
      <w:r w:rsidR="00F62FDF" w:rsidRPr="00C831E7">
        <w:rPr>
          <w:b w:val="0"/>
          <w:bCs/>
          <w:sz w:val="20"/>
        </w:rPr>
        <w:t>19</w:t>
      </w:r>
      <w:r w:rsidR="00E94A1C" w:rsidRPr="00C831E7">
        <w:rPr>
          <w:b w:val="0"/>
          <w:bCs/>
          <w:sz w:val="20"/>
        </w:rPr>
        <w:t>58 Agreement and</w:t>
      </w:r>
      <w:r w:rsidR="00561457">
        <w:rPr>
          <w:b w:val="0"/>
          <w:bCs/>
          <w:sz w:val="20"/>
        </w:rPr>
        <w:t xml:space="preserve"> that the method </w:t>
      </w:r>
      <w:r w:rsidR="00E94A1C" w:rsidRPr="00C831E7">
        <w:rPr>
          <w:b w:val="0"/>
          <w:bCs/>
          <w:sz w:val="20"/>
        </w:rPr>
        <w:t>therefore c</w:t>
      </w:r>
      <w:r w:rsidR="004F32CB" w:rsidRPr="00C831E7">
        <w:rPr>
          <w:b w:val="0"/>
          <w:bCs/>
          <w:sz w:val="20"/>
        </w:rPr>
        <w:t>ould not</w:t>
      </w:r>
      <w:r w:rsidR="00E94A1C" w:rsidRPr="00C831E7">
        <w:rPr>
          <w:b w:val="0"/>
          <w:bCs/>
          <w:sz w:val="20"/>
        </w:rPr>
        <w:t xml:space="preserve"> be called </w:t>
      </w:r>
      <w:r w:rsidR="003D30D5" w:rsidRPr="00C831E7">
        <w:rPr>
          <w:b w:val="0"/>
          <w:bCs/>
          <w:sz w:val="20"/>
        </w:rPr>
        <w:t>"</w:t>
      </w:r>
      <w:r w:rsidR="00E94A1C" w:rsidRPr="00C831E7">
        <w:rPr>
          <w:b w:val="0"/>
          <w:bCs/>
          <w:sz w:val="20"/>
        </w:rPr>
        <w:t>equivalent</w:t>
      </w:r>
      <w:r w:rsidR="003D30D5" w:rsidRPr="00C831E7">
        <w:rPr>
          <w:b w:val="0"/>
          <w:bCs/>
          <w:sz w:val="20"/>
        </w:rPr>
        <w:t>"</w:t>
      </w:r>
      <w:r w:rsidR="00E94A1C" w:rsidRPr="00C831E7">
        <w:rPr>
          <w:b w:val="0"/>
          <w:bCs/>
          <w:sz w:val="20"/>
        </w:rPr>
        <w:t xml:space="preserve">. </w:t>
      </w:r>
      <w:r w:rsidR="004F32CB" w:rsidRPr="00C831E7">
        <w:rPr>
          <w:b w:val="0"/>
          <w:bCs/>
          <w:sz w:val="20"/>
        </w:rPr>
        <w:t>He underlined that t</w:t>
      </w:r>
      <w:r w:rsidR="00E94A1C" w:rsidRPr="00C831E7">
        <w:rPr>
          <w:b w:val="0"/>
          <w:bCs/>
          <w:sz w:val="20"/>
        </w:rPr>
        <w:t xml:space="preserve">he goal of this alternative </w:t>
      </w:r>
      <w:r w:rsidR="004F32CB" w:rsidRPr="00C831E7">
        <w:rPr>
          <w:b w:val="0"/>
          <w:bCs/>
          <w:sz w:val="20"/>
        </w:rPr>
        <w:t>was</w:t>
      </w:r>
      <w:r w:rsidR="00E94A1C" w:rsidRPr="00C831E7">
        <w:rPr>
          <w:b w:val="0"/>
          <w:bCs/>
          <w:sz w:val="20"/>
        </w:rPr>
        <w:t xml:space="preserve"> to limit the number of tests</w:t>
      </w:r>
      <w:r w:rsidR="004F32CB" w:rsidRPr="00C831E7">
        <w:rPr>
          <w:b w:val="0"/>
          <w:bCs/>
          <w:sz w:val="20"/>
        </w:rPr>
        <w:t xml:space="preserve"> to manufacturers</w:t>
      </w:r>
      <w:r w:rsidR="00E94A1C" w:rsidRPr="00C831E7">
        <w:rPr>
          <w:b w:val="0"/>
          <w:bCs/>
          <w:sz w:val="20"/>
        </w:rPr>
        <w:t>, not to increase the severity</w:t>
      </w:r>
      <w:r w:rsidR="004F32CB" w:rsidRPr="00C831E7">
        <w:rPr>
          <w:b w:val="0"/>
          <w:bCs/>
          <w:sz w:val="20"/>
        </w:rPr>
        <w:t xml:space="preserve">. </w:t>
      </w:r>
      <w:r w:rsidRPr="00C831E7">
        <w:rPr>
          <w:b w:val="0"/>
          <w:bCs/>
          <w:sz w:val="20"/>
        </w:rPr>
        <w:t>GRSP adopted ECE/TRANS/WP.29/GRSP/2019/3</w:t>
      </w:r>
      <w:r w:rsidR="0003341C" w:rsidRPr="00C831E7">
        <w:rPr>
          <w:b w:val="0"/>
          <w:bCs/>
          <w:sz w:val="20"/>
        </w:rPr>
        <w:t>8</w:t>
      </w:r>
      <w:r w:rsidRPr="00C831E7">
        <w:rPr>
          <w:b w:val="0"/>
          <w:bCs/>
          <w:sz w:val="20"/>
        </w:rPr>
        <w:t xml:space="preserve"> as </w:t>
      </w:r>
      <w:r w:rsidR="00AE52BC">
        <w:rPr>
          <w:b w:val="0"/>
          <w:bCs/>
          <w:sz w:val="20"/>
        </w:rPr>
        <w:t xml:space="preserve">reproduced </w:t>
      </w:r>
      <w:r w:rsidR="00E27B60" w:rsidRPr="00C831E7">
        <w:rPr>
          <w:b w:val="0"/>
          <w:bCs/>
          <w:sz w:val="20"/>
        </w:rPr>
        <w:t>in Addendum 1</w:t>
      </w:r>
      <w:r w:rsidRPr="00C831E7">
        <w:rPr>
          <w:b w:val="0"/>
          <w:bCs/>
          <w:sz w:val="20"/>
        </w:rPr>
        <w:t xml:space="preserve"> to this report and agreed to leave para. 2.8 of ECE/TRANS/WP.29/GRSP/2019/3</w:t>
      </w:r>
      <w:r w:rsidR="008745AC" w:rsidRPr="00C831E7">
        <w:rPr>
          <w:b w:val="0"/>
          <w:bCs/>
          <w:sz w:val="20"/>
        </w:rPr>
        <w:t>8</w:t>
      </w:r>
      <w:r w:rsidRPr="00C831E7">
        <w:rPr>
          <w:b w:val="0"/>
          <w:bCs/>
          <w:sz w:val="20"/>
        </w:rPr>
        <w:t xml:space="preserve"> in square brackets awaiting </w:t>
      </w:r>
      <w:r w:rsidR="00561457">
        <w:rPr>
          <w:b w:val="0"/>
          <w:bCs/>
          <w:sz w:val="20"/>
        </w:rPr>
        <w:t xml:space="preserve">the </w:t>
      </w:r>
      <w:r w:rsidR="00561457" w:rsidRPr="00C831E7">
        <w:rPr>
          <w:b w:val="0"/>
          <w:bCs/>
          <w:sz w:val="20"/>
        </w:rPr>
        <w:t xml:space="preserve">outcome </w:t>
      </w:r>
      <w:r w:rsidR="00561457">
        <w:rPr>
          <w:b w:val="0"/>
          <w:bCs/>
          <w:sz w:val="20"/>
        </w:rPr>
        <w:t xml:space="preserve">of </w:t>
      </w:r>
      <w:r w:rsidRPr="00C831E7">
        <w:rPr>
          <w:b w:val="0"/>
          <w:bCs/>
          <w:sz w:val="20"/>
        </w:rPr>
        <w:t xml:space="preserve">EVS IWG </w:t>
      </w:r>
      <w:r w:rsidR="00A6302A" w:rsidRPr="00C831E7">
        <w:rPr>
          <w:b w:val="0"/>
          <w:bCs/>
          <w:sz w:val="20"/>
        </w:rPr>
        <w:t xml:space="preserve">or </w:t>
      </w:r>
      <w:r w:rsidRPr="00C831E7">
        <w:rPr>
          <w:b w:val="0"/>
          <w:bCs/>
          <w:sz w:val="20"/>
        </w:rPr>
        <w:t xml:space="preserve">GRSP </w:t>
      </w:r>
      <w:r w:rsidR="00A6302A" w:rsidRPr="00C831E7">
        <w:rPr>
          <w:b w:val="0"/>
          <w:bCs/>
          <w:sz w:val="20"/>
        </w:rPr>
        <w:t xml:space="preserve">deliberations </w:t>
      </w:r>
      <w:r w:rsidRPr="00C831E7">
        <w:rPr>
          <w:b w:val="0"/>
          <w:bCs/>
          <w:sz w:val="20"/>
        </w:rPr>
        <w:t>at its May 2020 session.</w:t>
      </w:r>
      <w:r w:rsidR="00AE52BC">
        <w:rPr>
          <w:b w:val="0"/>
          <w:bCs/>
          <w:sz w:val="20"/>
        </w:rPr>
        <w:t xml:space="preserve"> </w:t>
      </w:r>
      <w:r w:rsidR="00AE52BC" w:rsidRPr="00AE52BC">
        <w:rPr>
          <w:b w:val="0"/>
          <w:bCs/>
          <w:sz w:val="20"/>
        </w:rPr>
        <w:t xml:space="preserve">The secretariat was requested to submit </w:t>
      </w:r>
      <w:r w:rsidR="00AE52BC" w:rsidRPr="00C831E7">
        <w:rPr>
          <w:b w:val="0"/>
          <w:bCs/>
          <w:sz w:val="20"/>
        </w:rPr>
        <w:t>ECE/TRANS/WP.29/GRSP/2019/38</w:t>
      </w:r>
      <w:r w:rsidR="00AE52BC" w:rsidRPr="00AE52BC">
        <w:rPr>
          <w:b w:val="0"/>
          <w:bCs/>
          <w:sz w:val="20"/>
        </w:rPr>
        <w:t xml:space="preserve"> a</w:t>
      </w:r>
      <w:r w:rsidR="00AE52BC">
        <w:rPr>
          <w:b w:val="0"/>
          <w:bCs/>
          <w:sz w:val="20"/>
        </w:rPr>
        <w:t xml:space="preserve">s proposal </w:t>
      </w:r>
      <w:r w:rsidR="00AE52BC" w:rsidRPr="00AE52BC">
        <w:rPr>
          <w:b w:val="0"/>
          <w:bCs/>
          <w:sz w:val="20"/>
        </w:rPr>
        <w:t>for a new UN Regulation concerning the approval of vehicles with regard to fuel system integrity and safety of electric power train in the event of a rear-end collision, for consideration and vote at the June 20</w:t>
      </w:r>
      <w:r w:rsidR="00463206">
        <w:rPr>
          <w:b w:val="0"/>
          <w:bCs/>
          <w:sz w:val="20"/>
        </w:rPr>
        <w:t>20</w:t>
      </w:r>
      <w:r w:rsidR="00AE52BC" w:rsidRPr="00AE52BC">
        <w:rPr>
          <w:b w:val="0"/>
          <w:bCs/>
          <w:sz w:val="20"/>
        </w:rPr>
        <w:t xml:space="preserve"> sessions of WP.29 and AC.1.</w:t>
      </w:r>
    </w:p>
    <w:p w14:paraId="02455557" w14:textId="4EA7D4A8" w:rsidR="00D24637" w:rsidRPr="00C831E7" w:rsidRDefault="00D24637" w:rsidP="00D24637">
      <w:pPr>
        <w:pStyle w:val="HChG"/>
        <w:keepNext w:val="0"/>
        <w:keepLines w:val="0"/>
        <w:spacing w:before="240" w:line="240" w:lineRule="auto"/>
      </w:pPr>
      <w:r w:rsidRPr="00C831E7">
        <w:t>XXVI</w:t>
      </w:r>
      <w:r w:rsidR="00A25932" w:rsidRPr="00C831E7">
        <w:t>II</w:t>
      </w:r>
      <w:r w:rsidRPr="00C831E7">
        <w:t>.</w:t>
      </w:r>
      <w:r w:rsidRPr="00C831E7">
        <w:tab/>
        <w:t>Mutual Resolution No. 1 (agenda item 2</w:t>
      </w:r>
      <w:r w:rsidR="00A25932" w:rsidRPr="00C831E7">
        <w:t>7</w:t>
      </w:r>
      <w:r w:rsidRPr="00C831E7">
        <w:t>)</w:t>
      </w:r>
    </w:p>
    <w:p w14:paraId="38E7A281" w14:textId="38567894" w:rsidR="00D24637" w:rsidRPr="00C831E7" w:rsidRDefault="00A25932" w:rsidP="00D24637">
      <w:pPr>
        <w:pStyle w:val="SingleTxtG"/>
      </w:pPr>
      <w:r w:rsidRPr="00C831E7">
        <w:t>50</w:t>
      </w:r>
      <w:r w:rsidR="00D24637" w:rsidRPr="00C831E7">
        <w:t>.</w:t>
      </w:r>
      <w:r w:rsidR="00D24637" w:rsidRPr="00C831E7">
        <w:tab/>
        <w:t xml:space="preserve">Discussion was concluded under agenda items </w:t>
      </w:r>
      <w:r w:rsidR="00771091" w:rsidRPr="00C831E7">
        <w:t xml:space="preserve">2, </w:t>
      </w:r>
      <w:r w:rsidR="00D24637" w:rsidRPr="00C831E7">
        <w:t xml:space="preserve">3(a) and 5 (see paras. </w:t>
      </w:r>
      <w:r w:rsidR="00F6165D" w:rsidRPr="00C831E7">
        <w:t>6</w:t>
      </w:r>
      <w:r w:rsidR="001E6A06" w:rsidRPr="00C831E7">
        <w:t xml:space="preserve">, </w:t>
      </w:r>
      <w:r w:rsidR="00D24637" w:rsidRPr="00C831E7">
        <w:t>7 and 1</w:t>
      </w:r>
      <w:r w:rsidR="001E6A06" w:rsidRPr="00C831E7">
        <w:t>3</w:t>
      </w:r>
      <w:r w:rsidR="00D24637" w:rsidRPr="00C831E7">
        <w:t>).</w:t>
      </w:r>
    </w:p>
    <w:p w14:paraId="484AAAEA" w14:textId="5AB5240D" w:rsidR="0053156E" w:rsidRPr="00C831E7" w:rsidRDefault="00A44868">
      <w:pPr>
        <w:pStyle w:val="HChG"/>
        <w:keepNext w:val="0"/>
        <w:keepLines w:val="0"/>
        <w:spacing w:before="240" w:line="240" w:lineRule="auto"/>
      </w:pPr>
      <w:r w:rsidRPr="00C831E7">
        <w:rPr>
          <w:b w:val="0"/>
        </w:rPr>
        <w:tab/>
      </w:r>
      <w:r w:rsidRPr="00C831E7">
        <w:t>XX</w:t>
      </w:r>
      <w:r w:rsidR="002E2F5F" w:rsidRPr="00C831E7">
        <w:t>IX</w:t>
      </w:r>
      <w:r w:rsidR="0053156E" w:rsidRPr="00C831E7">
        <w:t>.</w:t>
      </w:r>
      <w:r w:rsidR="0053156E" w:rsidRPr="00C831E7">
        <w:tab/>
      </w:r>
      <w:r w:rsidR="004F23E8" w:rsidRPr="00C831E7">
        <w:t>Securing of children in b</w:t>
      </w:r>
      <w:r w:rsidR="00B65774" w:rsidRPr="00C831E7">
        <w:t>uses and coaches (agenda item 2</w:t>
      </w:r>
      <w:r w:rsidR="002E2F5F" w:rsidRPr="00C831E7">
        <w:t>8</w:t>
      </w:r>
      <w:r w:rsidR="0053156E" w:rsidRPr="00C831E7">
        <w:t>)</w:t>
      </w:r>
    </w:p>
    <w:p w14:paraId="60A0CB3E" w14:textId="4DC7CB9D" w:rsidR="000F61B1" w:rsidRPr="00C831E7" w:rsidRDefault="000F61B1" w:rsidP="0000499A">
      <w:pPr>
        <w:pStyle w:val="SingleTxtG"/>
        <w:ind w:left="2835" w:hanging="1701"/>
      </w:pPr>
      <w:r w:rsidRPr="00C831E7">
        <w:rPr>
          <w:i/>
        </w:rPr>
        <w:t>Documentation</w:t>
      </w:r>
      <w:r w:rsidRPr="00C831E7">
        <w:t>:</w:t>
      </w:r>
      <w:r w:rsidRPr="00C831E7">
        <w:tab/>
      </w:r>
      <w:r w:rsidR="0000499A" w:rsidRPr="00C831E7">
        <w:t>ECE/TRANS/WP.29/GRSP/2019/22</w:t>
      </w:r>
      <w:r w:rsidR="0000499A" w:rsidRPr="00C831E7">
        <w:br/>
      </w:r>
      <w:r w:rsidRPr="00C831E7">
        <w:t>Informal document</w:t>
      </w:r>
      <w:r w:rsidR="00331B73" w:rsidRPr="00C831E7">
        <w:t>s</w:t>
      </w:r>
      <w:r w:rsidRPr="00C831E7">
        <w:t xml:space="preserve"> GRSP-6</w:t>
      </w:r>
      <w:r w:rsidR="00397E23" w:rsidRPr="00C831E7">
        <w:t>6</w:t>
      </w:r>
      <w:r w:rsidRPr="00C831E7">
        <w:t>-</w:t>
      </w:r>
      <w:r w:rsidR="00397E23" w:rsidRPr="00C831E7">
        <w:t>03</w:t>
      </w:r>
      <w:r w:rsidRPr="00C831E7">
        <w:t xml:space="preserve"> and GRSP-6</w:t>
      </w:r>
      <w:r w:rsidR="00397E23" w:rsidRPr="00C831E7">
        <w:t>6</w:t>
      </w:r>
      <w:r w:rsidRPr="00C831E7">
        <w:t>-</w:t>
      </w:r>
      <w:r w:rsidR="0000499A" w:rsidRPr="00C831E7">
        <w:t>06</w:t>
      </w:r>
    </w:p>
    <w:p w14:paraId="111A6550" w14:textId="6200AD26" w:rsidR="006369FA" w:rsidRPr="00C831E7" w:rsidRDefault="0000499A" w:rsidP="002E2F5F">
      <w:pPr>
        <w:pStyle w:val="SingleTxtG"/>
      </w:pPr>
      <w:r w:rsidRPr="00C831E7">
        <w:t>51</w:t>
      </w:r>
      <w:r w:rsidR="009D7CB8" w:rsidRPr="00C831E7">
        <w:t>.</w:t>
      </w:r>
      <w:r w:rsidR="009D7CB8" w:rsidRPr="00C831E7">
        <w:tab/>
        <w:t xml:space="preserve">The expert from </w:t>
      </w:r>
      <w:r w:rsidR="000F61B1" w:rsidRPr="00C831E7">
        <w:t>Spain</w:t>
      </w:r>
      <w:r w:rsidRPr="00C831E7">
        <w:t>, on behalf of IWG on safer transport of children in buses and coaches</w:t>
      </w:r>
      <w:r w:rsidR="000F61B1" w:rsidRPr="00C831E7">
        <w:t xml:space="preserve"> </w:t>
      </w:r>
      <w:r w:rsidR="0014381D" w:rsidRPr="00C831E7">
        <w:t xml:space="preserve">informed GRSP </w:t>
      </w:r>
      <w:r w:rsidR="00AD69F9">
        <w:t xml:space="preserve">about </w:t>
      </w:r>
      <w:r w:rsidR="0014381D" w:rsidRPr="00C831E7">
        <w:t xml:space="preserve">the progress </w:t>
      </w:r>
      <w:r w:rsidR="00AD69F9">
        <w:t xml:space="preserve">of </w:t>
      </w:r>
      <w:r w:rsidR="0014381D" w:rsidRPr="00C831E7">
        <w:t>the IWG (GRSP-66-06)</w:t>
      </w:r>
      <w:r w:rsidR="00BC17BA">
        <w:t>.</w:t>
      </w:r>
      <w:r w:rsidR="0014381D" w:rsidRPr="00C831E7">
        <w:t xml:space="preserve"> </w:t>
      </w:r>
      <w:r w:rsidR="00BC17BA">
        <w:t xml:space="preserve">He introduced </w:t>
      </w:r>
      <w:r w:rsidR="0014381D" w:rsidRPr="00C831E7">
        <w:t>ECE/TRANS/WP.29/GRSP/2019/22</w:t>
      </w:r>
      <w:r w:rsidR="000F61B1" w:rsidRPr="00C831E7">
        <w:t>,</w:t>
      </w:r>
      <w:r w:rsidR="0014381D" w:rsidRPr="00C831E7">
        <w:t xml:space="preserve"> as</w:t>
      </w:r>
      <w:r w:rsidR="000F61B1" w:rsidRPr="00C831E7">
        <w:t xml:space="preserve"> </w:t>
      </w:r>
      <w:r w:rsidR="00BC17BA">
        <w:t xml:space="preserve">the </w:t>
      </w:r>
      <w:r w:rsidR="0014381D" w:rsidRPr="00C831E7">
        <w:t>first progress report and terms of reference of IWG</w:t>
      </w:r>
      <w:bookmarkStart w:id="14" w:name="_Hlk10733146"/>
      <w:r w:rsidR="0090141B" w:rsidRPr="00C831E7">
        <w:t xml:space="preserve">. </w:t>
      </w:r>
      <w:bookmarkEnd w:id="14"/>
      <w:r w:rsidR="00525A14" w:rsidRPr="00C831E7">
        <w:t xml:space="preserve">The expert from </w:t>
      </w:r>
      <w:r w:rsidR="0014381D" w:rsidRPr="00C831E7">
        <w:t>the Russian Federation</w:t>
      </w:r>
      <w:r w:rsidR="00525A14" w:rsidRPr="00C831E7">
        <w:t xml:space="preserve"> introduced GRSP-6</w:t>
      </w:r>
      <w:r w:rsidR="0014381D" w:rsidRPr="00C831E7">
        <w:t>6</w:t>
      </w:r>
      <w:r w:rsidR="00525A14" w:rsidRPr="00C831E7">
        <w:t>-</w:t>
      </w:r>
      <w:r w:rsidR="0014381D" w:rsidRPr="00C831E7">
        <w:t>03</w:t>
      </w:r>
      <w:r w:rsidR="00525A14" w:rsidRPr="00C831E7">
        <w:t>,</w:t>
      </w:r>
      <w:r w:rsidR="0014381D" w:rsidRPr="00C831E7">
        <w:t xml:space="preserve"> to inform GRSP </w:t>
      </w:r>
      <w:r w:rsidR="00BC17BA">
        <w:t xml:space="preserve">about the </w:t>
      </w:r>
      <w:r w:rsidR="0014381D" w:rsidRPr="00C831E7">
        <w:t xml:space="preserve">provisions adopted by his country to protect children transported on buses. </w:t>
      </w:r>
      <w:r w:rsidR="00525A14" w:rsidRPr="00C831E7">
        <w:t xml:space="preserve"> </w:t>
      </w:r>
      <w:r w:rsidR="006369FA" w:rsidRPr="00C831E7">
        <w:t xml:space="preserve">The expert from the United States of America </w:t>
      </w:r>
      <w:r w:rsidR="0014381D" w:rsidRPr="00C831E7">
        <w:t xml:space="preserve">reiterated his offer </w:t>
      </w:r>
      <w:r w:rsidR="00BC17BA">
        <w:t xml:space="preserve">to </w:t>
      </w:r>
      <w:r w:rsidR="00BC17BA" w:rsidRPr="00C831E7">
        <w:t>shar</w:t>
      </w:r>
      <w:r w:rsidR="00BC17BA">
        <w:t>e</w:t>
      </w:r>
      <w:r w:rsidR="00BC17BA" w:rsidRPr="00C831E7">
        <w:t xml:space="preserve"> </w:t>
      </w:r>
      <w:r w:rsidR="0014381D" w:rsidRPr="00C831E7">
        <w:t xml:space="preserve">information on this subject. </w:t>
      </w:r>
      <w:r w:rsidR="001030EC" w:rsidRPr="00C831E7">
        <w:t xml:space="preserve">Finally, </w:t>
      </w:r>
      <w:bookmarkStart w:id="15" w:name="_Hlk10733494"/>
      <w:r w:rsidR="001030EC" w:rsidRPr="00C831E7">
        <w:t xml:space="preserve">GRSP </w:t>
      </w:r>
      <w:r w:rsidR="0014381D" w:rsidRPr="00C831E7">
        <w:t xml:space="preserve">adopted </w:t>
      </w:r>
      <w:r w:rsidR="002E2F5F" w:rsidRPr="00C831E7">
        <w:t xml:space="preserve">ECE/TRANS/WP.29/GRSP/2019/22 </w:t>
      </w:r>
      <w:r w:rsidR="001030EC" w:rsidRPr="00C831E7">
        <w:t>and request</w:t>
      </w:r>
      <w:r w:rsidR="002E2F5F" w:rsidRPr="00C831E7">
        <w:t>ed</w:t>
      </w:r>
      <w:r w:rsidR="001030EC" w:rsidRPr="00C831E7">
        <w:t xml:space="preserve"> the secretariat to </w:t>
      </w:r>
      <w:r w:rsidR="002E2F5F" w:rsidRPr="00C831E7">
        <w:t>submit it to the March</w:t>
      </w:r>
      <w:r w:rsidR="00463206">
        <w:t xml:space="preserve"> 2020</w:t>
      </w:r>
      <w:r w:rsidR="002E2F5F" w:rsidRPr="00C831E7">
        <w:t xml:space="preserve"> session of WP.29 for information and receive endorsement </w:t>
      </w:r>
      <w:r w:rsidR="00BC17BA">
        <w:t xml:space="preserve">of </w:t>
      </w:r>
      <w:r w:rsidR="002E2F5F" w:rsidRPr="00C831E7">
        <w:t>ToR to allow the group to continue the work according to the schedule.</w:t>
      </w:r>
    </w:p>
    <w:bookmarkEnd w:id="15"/>
    <w:p w14:paraId="1878F790" w14:textId="2D2D8089" w:rsidR="00940814" w:rsidRPr="00C831E7" w:rsidRDefault="001A0CDC" w:rsidP="00927405">
      <w:pPr>
        <w:pStyle w:val="HChG"/>
      </w:pPr>
      <w:r w:rsidRPr="00C831E7">
        <w:t>XX</w:t>
      </w:r>
      <w:r w:rsidR="002E2F5F" w:rsidRPr="00C831E7">
        <w:t>X</w:t>
      </w:r>
      <w:r w:rsidRPr="00C831E7">
        <w:t>.</w:t>
      </w:r>
      <w:r w:rsidR="00B12881" w:rsidRPr="00C831E7">
        <w:tab/>
      </w:r>
      <w:r w:rsidRPr="00C831E7">
        <w:tab/>
        <w:t>Exchange of views on Vehicle Automation (agenda item 2</w:t>
      </w:r>
      <w:r w:rsidR="002E2F5F" w:rsidRPr="00C831E7">
        <w:t>9</w:t>
      </w:r>
      <w:r w:rsidRPr="00C831E7">
        <w:t>)</w:t>
      </w:r>
    </w:p>
    <w:p w14:paraId="61A7A4E1" w14:textId="3ECC82C6" w:rsidR="00FA1135" w:rsidRPr="00E66146" w:rsidRDefault="00FA1135" w:rsidP="007B40C3">
      <w:pPr>
        <w:pStyle w:val="SingleTxtG"/>
        <w:rPr>
          <w:lang w:val="fr-CH"/>
        </w:rPr>
      </w:pPr>
      <w:r w:rsidRPr="00E66146">
        <w:rPr>
          <w:i/>
          <w:lang w:val="fr-CH"/>
        </w:rPr>
        <w:t>Documentation</w:t>
      </w:r>
      <w:r w:rsidRPr="00E66146">
        <w:rPr>
          <w:lang w:val="fr-CH"/>
        </w:rPr>
        <w:t>:</w:t>
      </w:r>
      <w:r w:rsidRPr="00E66146">
        <w:rPr>
          <w:lang w:val="fr-CH"/>
        </w:rPr>
        <w:tab/>
        <w:t>ECE/TRANS/WP.29/2019/34</w:t>
      </w:r>
      <w:r w:rsidR="008E46AE" w:rsidRPr="00E66146">
        <w:rPr>
          <w:lang w:val="fr-CH"/>
        </w:rPr>
        <w:t xml:space="preserve">/Rev.1 </w:t>
      </w:r>
    </w:p>
    <w:p w14:paraId="73BE20C2" w14:textId="25D39462" w:rsidR="001A0CDC" w:rsidRPr="00C831E7" w:rsidRDefault="002E2F5F" w:rsidP="001F1B21">
      <w:pPr>
        <w:pStyle w:val="SingleTxtG"/>
        <w:rPr>
          <w:iCs/>
        </w:rPr>
      </w:pPr>
      <w:r w:rsidRPr="00C831E7">
        <w:t>52</w:t>
      </w:r>
      <w:r w:rsidR="00940814" w:rsidRPr="00C831E7">
        <w:t>.</w:t>
      </w:r>
      <w:r w:rsidR="00940814" w:rsidRPr="00C831E7">
        <w:tab/>
      </w:r>
      <w:r w:rsidR="00247AD2" w:rsidRPr="00C831E7">
        <w:t xml:space="preserve">The secretary of the Working Party </w:t>
      </w:r>
      <w:r w:rsidR="00247AD2" w:rsidRPr="00C831E7">
        <w:rPr>
          <w:iCs/>
        </w:rPr>
        <w:t xml:space="preserve">on </w:t>
      </w:r>
      <w:r w:rsidR="00247AD2" w:rsidRPr="00C831E7">
        <w:t xml:space="preserve">Automated/Autonomous and Connected Vehicles (GRVA) </w:t>
      </w:r>
      <w:r w:rsidRPr="00C831E7">
        <w:t xml:space="preserve">informed GRSP </w:t>
      </w:r>
      <w:r w:rsidR="005763D3">
        <w:t>about</w:t>
      </w:r>
      <w:r w:rsidR="005763D3" w:rsidRPr="00C831E7">
        <w:t xml:space="preserve"> </w:t>
      </w:r>
      <w:r w:rsidRPr="00C831E7">
        <w:t>the progress of work of his group.</w:t>
      </w:r>
      <w:r w:rsidR="006548D2" w:rsidRPr="00C831E7">
        <w:t xml:space="preserve"> The representative of the United States of America reminded GRSP about the framework document </w:t>
      </w:r>
      <w:r w:rsidR="00274983" w:rsidRPr="00C831E7">
        <w:t>ECE/TRANS/WP.29/2019/34/Rev.1,</w:t>
      </w:r>
      <w:r w:rsidR="00B22D07" w:rsidRPr="00C831E7">
        <w:t xml:space="preserve"> endorsed by the World Forum,</w:t>
      </w:r>
      <w:r w:rsidR="00EA2E61" w:rsidRPr="00C831E7">
        <w:t xml:space="preserve"> </w:t>
      </w:r>
      <w:r w:rsidR="007F5183" w:rsidRPr="00C831E7">
        <w:t>on priority topics for automated and connected vehicles</w:t>
      </w:r>
      <w:r w:rsidR="00FA1135" w:rsidRPr="00C831E7">
        <w:t xml:space="preserve">. </w:t>
      </w:r>
      <w:r w:rsidR="007F5183" w:rsidRPr="00C831E7">
        <w:t xml:space="preserve">The expert from the United States of America </w:t>
      </w:r>
      <w:r w:rsidR="00B22D07" w:rsidRPr="00C831E7">
        <w:t>reiterated</w:t>
      </w:r>
      <w:r w:rsidR="007F5183" w:rsidRPr="00C831E7">
        <w:t xml:space="preserve"> that even though automated vehicles were different </w:t>
      </w:r>
      <w:r w:rsidR="00110FA2" w:rsidRPr="00C831E7">
        <w:t xml:space="preserve">from </w:t>
      </w:r>
      <w:r w:rsidR="007F5183" w:rsidRPr="00C831E7">
        <w:t>conventional vehicles for many aspects, crashworthiness remain</w:t>
      </w:r>
      <w:r w:rsidR="00895BFB" w:rsidRPr="00C831E7">
        <w:t>ed</w:t>
      </w:r>
      <w:r w:rsidR="007F5183" w:rsidRPr="00C831E7">
        <w:t xml:space="preserve"> relevant</w:t>
      </w:r>
      <w:r w:rsidR="00B22D07" w:rsidRPr="00C831E7">
        <w:t xml:space="preserve"> and that the framework document would be implemented by related topics stemming from the activities of GRSP</w:t>
      </w:r>
      <w:r w:rsidR="007F5183" w:rsidRPr="00C831E7">
        <w:t xml:space="preserve">. </w:t>
      </w:r>
      <w:r w:rsidR="00FD5709" w:rsidRPr="00C831E7">
        <w:t>The expert from Germany announced that a document showing passive safety priority topics would be presented at the May 2020 session of GRSP.</w:t>
      </w:r>
    </w:p>
    <w:p w14:paraId="41A03AE6" w14:textId="226C144C" w:rsidR="002530FE" w:rsidRPr="00C831E7" w:rsidRDefault="002530FE" w:rsidP="002530FE">
      <w:pPr>
        <w:pStyle w:val="HChG"/>
        <w:jc w:val="both"/>
      </w:pPr>
      <w:r w:rsidRPr="00C831E7">
        <w:t>XXXI.</w:t>
      </w:r>
      <w:r w:rsidRPr="00C831E7">
        <w:tab/>
      </w:r>
      <w:r w:rsidRPr="00C831E7">
        <w:tab/>
        <w:t xml:space="preserve">Strategy of the Inland Transport Committee </w:t>
      </w:r>
      <w:r w:rsidRPr="00C831E7">
        <w:br/>
        <w:t>(agenda item 30)</w:t>
      </w:r>
    </w:p>
    <w:p w14:paraId="539C8F13" w14:textId="1BFD38BE" w:rsidR="002530FE" w:rsidRPr="00C831E7" w:rsidRDefault="002530FE" w:rsidP="002530FE">
      <w:pPr>
        <w:pStyle w:val="SingleTxtG"/>
      </w:pPr>
      <w:r w:rsidRPr="00C831E7">
        <w:rPr>
          <w:i/>
        </w:rPr>
        <w:t>Documentation</w:t>
      </w:r>
      <w:r w:rsidRPr="00C831E7">
        <w:rPr>
          <w:iCs/>
        </w:rPr>
        <w:t>:</w:t>
      </w:r>
      <w:r w:rsidRPr="00C831E7">
        <w:tab/>
        <w:t>Informal document GRSP-66-43</w:t>
      </w:r>
    </w:p>
    <w:p w14:paraId="275375D6" w14:textId="0B839B7D" w:rsidR="002530FE" w:rsidRPr="00C831E7" w:rsidRDefault="002530FE" w:rsidP="00892A13">
      <w:pPr>
        <w:ind w:left="1134" w:right="1134"/>
        <w:jc w:val="both"/>
      </w:pPr>
      <w:r w:rsidRPr="00C831E7">
        <w:lastRenderedPageBreak/>
        <w:t>53.</w:t>
      </w:r>
      <w:r w:rsidRPr="00C831E7">
        <w:tab/>
        <w:t xml:space="preserve">The secretariat introduced GRSP-66-43 to inform GRSP that the Inland Transport Committee (ITC), at its eighty-first session in 2019, had adopted the ITC </w:t>
      </w:r>
      <w:r w:rsidR="00E30433" w:rsidRPr="00C831E7">
        <w:t>st</w:t>
      </w:r>
      <w:r w:rsidRPr="00C831E7">
        <w:t xml:space="preserve">rategy until 2030 and its contents. He also added that ITC invited its subsidiary bodies to follow-up </w:t>
      </w:r>
      <w:r w:rsidR="0019662B">
        <w:t xml:space="preserve">and </w:t>
      </w:r>
      <w:r w:rsidRPr="00C831E7">
        <w:t>align their work with the strategy</w:t>
      </w:r>
      <w:r w:rsidR="0019662B">
        <w:t>,</w:t>
      </w:r>
      <w:r w:rsidRPr="00C831E7">
        <w:t xml:space="preserve"> and requested the secretariat to take the necessary actions to promote the implementation of the strategy (ECE/TRANS/288, paras. 15 (a), (c) and (g)).</w:t>
      </w:r>
    </w:p>
    <w:p w14:paraId="25E9CBE6" w14:textId="244ADFEB" w:rsidR="008C5A5C" w:rsidRPr="00C831E7" w:rsidRDefault="008C5A5C" w:rsidP="008C5A5C">
      <w:pPr>
        <w:pStyle w:val="HChG"/>
      </w:pPr>
      <w:r w:rsidRPr="00C831E7">
        <w:t>XXXII.</w:t>
      </w:r>
      <w:r w:rsidRPr="00C831E7">
        <w:tab/>
      </w:r>
      <w:r w:rsidRPr="00C831E7">
        <w:tab/>
        <w:t>Election of officers (agenda item 31)</w:t>
      </w:r>
    </w:p>
    <w:p w14:paraId="797C7FCF" w14:textId="52F0CDFF" w:rsidR="008C5A5C" w:rsidRPr="00C831E7" w:rsidRDefault="008C5A5C" w:rsidP="00243CE0">
      <w:pPr>
        <w:pStyle w:val="SingleTxtG"/>
      </w:pPr>
      <w:r w:rsidRPr="00C831E7">
        <w:t>54.</w:t>
      </w:r>
      <w:r w:rsidRPr="00C831E7">
        <w:tab/>
      </w:r>
      <w:r w:rsidR="00243CE0" w:rsidRPr="00C831E7">
        <w:t xml:space="preserve">In compliance with Rule 37 of the Rules of Procedure (TRANS/WP.29/690/Rev.1), GRSP called for the election of officers. The representatives of the </w:t>
      </w:r>
      <w:r w:rsidR="0020356B" w:rsidRPr="00C831E7">
        <w:t>c</w:t>
      </w:r>
      <w:r w:rsidR="00243CE0" w:rsidRPr="00C831E7">
        <w:t xml:space="preserve">ontracting </w:t>
      </w:r>
      <w:r w:rsidR="0020356B" w:rsidRPr="00C831E7">
        <w:t>p</w:t>
      </w:r>
      <w:r w:rsidR="00243CE0" w:rsidRPr="00C831E7">
        <w:t>arties, present and voting, unanimously elected Mr. M. Koubek (United States of America) as Chair and Mr. H.G. Kim (Republic of Korea) as Vice-Chair for the sessions of GRSP scheduled in the year 2020.</w:t>
      </w:r>
    </w:p>
    <w:p w14:paraId="63FE0D11" w14:textId="15400ADA" w:rsidR="008A0E42" w:rsidRPr="00C831E7" w:rsidRDefault="00027E33" w:rsidP="00927405">
      <w:pPr>
        <w:pStyle w:val="HChG"/>
      </w:pPr>
      <w:r w:rsidRPr="00C831E7">
        <w:t>X</w:t>
      </w:r>
      <w:r w:rsidR="00B8685A" w:rsidRPr="00C831E7">
        <w:t>X</w:t>
      </w:r>
      <w:r w:rsidR="00B12881" w:rsidRPr="00C831E7">
        <w:t>X</w:t>
      </w:r>
      <w:r w:rsidR="002530FE" w:rsidRPr="00C831E7">
        <w:t>II</w:t>
      </w:r>
      <w:r w:rsidR="008C5A5C" w:rsidRPr="00C831E7">
        <w:t>I</w:t>
      </w:r>
      <w:r w:rsidR="009E3BC4" w:rsidRPr="00C831E7">
        <w:t>.</w:t>
      </w:r>
      <w:r w:rsidR="00B256EC" w:rsidRPr="00C831E7">
        <w:tab/>
      </w:r>
      <w:r w:rsidR="00B12881" w:rsidRPr="00C831E7">
        <w:tab/>
      </w:r>
      <w:r w:rsidR="009E3BC4" w:rsidRPr="00C831E7">
        <w:t>Other business</w:t>
      </w:r>
      <w:r w:rsidR="0013105F" w:rsidRPr="00C831E7">
        <w:t xml:space="preserve"> (agenda </w:t>
      </w:r>
      <w:r w:rsidR="00080A0B" w:rsidRPr="00C831E7">
        <w:t xml:space="preserve">item </w:t>
      </w:r>
      <w:r w:rsidR="008C5A5C" w:rsidRPr="00C831E7">
        <w:t>32</w:t>
      </w:r>
      <w:r w:rsidR="008A0E42" w:rsidRPr="00C831E7">
        <w:t>)</w:t>
      </w:r>
    </w:p>
    <w:p w14:paraId="20994848" w14:textId="5239B20A" w:rsidR="00615A46" w:rsidRPr="00C831E7" w:rsidRDefault="002F09A1" w:rsidP="00927405">
      <w:pPr>
        <w:pStyle w:val="H1G"/>
      </w:pPr>
      <w:r w:rsidRPr="00C831E7">
        <w:tab/>
        <w:t>A.</w:t>
      </w:r>
      <w:r w:rsidRPr="00C831E7">
        <w:tab/>
      </w:r>
      <w:r w:rsidR="006151B9" w:rsidRPr="00C831E7">
        <w:t>Exchange of information on national and international requirements o</w:t>
      </w:r>
      <w:r w:rsidR="0058170E" w:rsidRPr="00C831E7">
        <w:t>n passive safety</w:t>
      </w:r>
    </w:p>
    <w:p w14:paraId="0A70154F" w14:textId="31C1306E" w:rsidR="00FD5709" w:rsidRPr="00C831E7" w:rsidRDefault="00FD5709" w:rsidP="00FD5709">
      <w:pPr>
        <w:pStyle w:val="SingleTxtG"/>
        <w:spacing w:line="240" w:lineRule="auto"/>
        <w:ind w:left="1701" w:hanging="560"/>
        <w:jc w:val="left"/>
        <w:rPr>
          <w:bCs/>
        </w:rPr>
      </w:pPr>
      <w:r w:rsidRPr="00C831E7">
        <w:rPr>
          <w:bCs/>
        </w:rPr>
        <w:t>5</w:t>
      </w:r>
      <w:r w:rsidR="008C5A5C" w:rsidRPr="00C831E7">
        <w:rPr>
          <w:bCs/>
        </w:rPr>
        <w:t>5</w:t>
      </w:r>
      <w:r w:rsidRPr="00C831E7">
        <w:rPr>
          <w:bCs/>
        </w:rPr>
        <w:t>.</w:t>
      </w:r>
      <w:r w:rsidRPr="00C831E7">
        <w:rPr>
          <w:bCs/>
        </w:rPr>
        <w:tab/>
        <w:t>No new information was provided under this agenda item.</w:t>
      </w:r>
    </w:p>
    <w:p w14:paraId="00243D19" w14:textId="5495CCFB" w:rsidR="001263FF" w:rsidRPr="00C831E7" w:rsidRDefault="00CD75BE" w:rsidP="00360B80">
      <w:pPr>
        <w:pStyle w:val="H1G"/>
        <w:spacing w:before="240"/>
      </w:pPr>
      <w:r w:rsidRPr="00C831E7">
        <w:rPr>
          <w:color w:val="FF0000"/>
        </w:rPr>
        <w:tab/>
      </w:r>
      <w:r w:rsidR="00EB5B90" w:rsidRPr="00C831E7">
        <w:t>B</w:t>
      </w:r>
      <w:r w:rsidR="001263FF" w:rsidRPr="00C831E7">
        <w:t>.</w:t>
      </w:r>
      <w:r w:rsidR="001263FF" w:rsidRPr="00C831E7">
        <w:tab/>
      </w:r>
      <w:r w:rsidR="00445666" w:rsidRPr="00C831E7">
        <w:t>Definition</w:t>
      </w:r>
      <w:r w:rsidR="008E11C1" w:rsidRPr="00C831E7">
        <w:t>s</w:t>
      </w:r>
      <w:r w:rsidR="00445666" w:rsidRPr="00C831E7">
        <w:t xml:space="preserve"> and acronyms in Regulations </w:t>
      </w:r>
      <w:r w:rsidR="001065AB" w:rsidRPr="00C831E7">
        <w:t>under</w:t>
      </w:r>
      <w:r w:rsidR="00D579C4" w:rsidRPr="00C831E7">
        <w:t xml:space="preserve"> GRSP</w:t>
      </w:r>
      <w:r w:rsidR="008E11C1" w:rsidRPr="00C831E7">
        <w:t xml:space="preserve"> responsibilities</w:t>
      </w:r>
    </w:p>
    <w:p w14:paraId="09489BA3" w14:textId="4D965D6A" w:rsidR="005332A0" w:rsidRPr="00C831E7" w:rsidRDefault="00080A0B" w:rsidP="00FD5709">
      <w:pPr>
        <w:pStyle w:val="SingleTxtG"/>
        <w:spacing w:line="240" w:lineRule="auto"/>
        <w:ind w:left="1701" w:hanging="560"/>
        <w:jc w:val="left"/>
        <w:rPr>
          <w:bCs/>
        </w:rPr>
      </w:pPr>
      <w:r w:rsidRPr="00C831E7">
        <w:t>5</w:t>
      </w:r>
      <w:r w:rsidR="008C5A5C" w:rsidRPr="00C831E7">
        <w:t>6</w:t>
      </w:r>
      <w:r w:rsidR="005332A0" w:rsidRPr="00C831E7">
        <w:t>.</w:t>
      </w:r>
      <w:r w:rsidR="005332A0" w:rsidRPr="00C831E7">
        <w:tab/>
      </w:r>
      <w:r w:rsidR="00FD5709" w:rsidRPr="00C831E7">
        <w:rPr>
          <w:bCs/>
        </w:rPr>
        <w:t>No new information was provided under this agenda item.</w:t>
      </w:r>
    </w:p>
    <w:p w14:paraId="41876E7E" w14:textId="77777777" w:rsidR="00282075" w:rsidRPr="00C831E7" w:rsidRDefault="00445666" w:rsidP="00360B80">
      <w:pPr>
        <w:pStyle w:val="H1G"/>
        <w:spacing w:before="240"/>
      </w:pPr>
      <w:r w:rsidRPr="00C831E7">
        <w:rPr>
          <w:color w:val="FF0000"/>
        </w:rPr>
        <w:tab/>
      </w:r>
      <w:r w:rsidR="00EB5B90" w:rsidRPr="00C831E7">
        <w:t>C</w:t>
      </w:r>
      <w:r w:rsidR="00D65023" w:rsidRPr="00C831E7">
        <w:t>.</w:t>
      </w:r>
      <w:r w:rsidR="00D65023" w:rsidRPr="00C831E7">
        <w:tab/>
      </w:r>
      <w:r w:rsidR="00A6010D" w:rsidRPr="00C831E7">
        <w:t>UN Regulation No. 0 (</w:t>
      </w:r>
      <w:r w:rsidR="00D65023" w:rsidRPr="00C831E7">
        <w:t>International Wh</w:t>
      </w:r>
      <w:r w:rsidR="00A6010D" w:rsidRPr="00C831E7">
        <w:t>ole Vehicle Type Approval)</w:t>
      </w:r>
    </w:p>
    <w:p w14:paraId="0058250B" w14:textId="043E94BF" w:rsidR="00615A46" w:rsidRPr="00C831E7" w:rsidRDefault="00094414" w:rsidP="00FE0A9B">
      <w:pPr>
        <w:pStyle w:val="SingleTxtG"/>
        <w:spacing w:line="240" w:lineRule="auto"/>
      </w:pPr>
      <w:r w:rsidRPr="00C831E7">
        <w:rPr>
          <w:i/>
        </w:rPr>
        <w:t>Documentation</w:t>
      </w:r>
      <w:r w:rsidRPr="00C831E7">
        <w:t>:</w:t>
      </w:r>
      <w:r w:rsidRPr="00C831E7">
        <w:tab/>
        <w:t>Informal document</w:t>
      </w:r>
      <w:r w:rsidR="003B3A77" w:rsidRPr="00C831E7">
        <w:t>s WP.29-179-08 and</w:t>
      </w:r>
      <w:r w:rsidRPr="00C831E7">
        <w:t xml:space="preserve"> GRSP-6</w:t>
      </w:r>
      <w:r w:rsidR="002530FE" w:rsidRPr="00C831E7">
        <w:t>6</w:t>
      </w:r>
      <w:r w:rsidRPr="00C831E7">
        <w:t>-</w:t>
      </w:r>
      <w:r w:rsidR="002530FE" w:rsidRPr="00C831E7">
        <w:t>18</w:t>
      </w:r>
    </w:p>
    <w:p w14:paraId="2C7EF583" w14:textId="7554C7E6" w:rsidR="00610135" w:rsidRPr="00C831E7" w:rsidRDefault="00080A0B" w:rsidP="00F62FDF">
      <w:pPr>
        <w:pStyle w:val="SingleTxtG"/>
        <w:spacing w:line="240" w:lineRule="auto"/>
      </w:pPr>
      <w:r w:rsidRPr="00C831E7">
        <w:t>5</w:t>
      </w:r>
      <w:r w:rsidR="008C5A5C" w:rsidRPr="00C831E7">
        <w:t>7</w:t>
      </w:r>
      <w:r w:rsidR="009D3599" w:rsidRPr="00C831E7">
        <w:t>.</w:t>
      </w:r>
      <w:r w:rsidR="009D3599" w:rsidRPr="00C831E7">
        <w:tab/>
      </w:r>
      <w:r w:rsidR="007B1092" w:rsidRPr="00C831E7">
        <w:t xml:space="preserve">The expert from Japan, </w:t>
      </w:r>
      <w:r w:rsidR="00F522B7" w:rsidRPr="00C831E7">
        <w:t xml:space="preserve">on behalf </w:t>
      </w:r>
      <w:r w:rsidR="00B24529" w:rsidRPr="00C831E7">
        <w:t>of the</w:t>
      </w:r>
      <w:r w:rsidR="00F522B7" w:rsidRPr="00C831E7">
        <w:t xml:space="preserve"> </w:t>
      </w:r>
      <w:r w:rsidR="007B1092" w:rsidRPr="00C831E7">
        <w:t xml:space="preserve">IWVTA </w:t>
      </w:r>
      <w:r w:rsidR="00956802" w:rsidRPr="00C831E7">
        <w:t>A</w:t>
      </w:r>
      <w:r w:rsidR="007B1092" w:rsidRPr="00C831E7">
        <w:t xml:space="preserve">mbassador of GRSP, informed GRSP about </w:t>
      </w:r>
      <w:r w:rsidR="00B24529" w:rsidRPr="00C831E7">
        <w:t xml:space="preserve">IWVTA IWG </w:t>
      </w:r>
      <w:r w:rsidR="007B1092" w:rsidRPr="00C831E7">
        <w:t xml:space="preserve">progress </w:t>
      </w:r>
      <w:r w:rsidR="00316EA4" w:rsidRPr="00C831E7">
        <w:t xml:space="preserve">and introduced </w:t>
      </w:r>
      <w:r w:rsidR="003B3A77" w:rsidRPr="00C831E7">
        <w:t>WP.29-179-08</w:t>
      </w:r>
      <w:r w:rsidR="00AD69F9">
        <w:t xml:space="preserve"> on </w:t>
      </w:r>
      <w:r w:rsidR="003B3A77" w:rsidRPr="00C831E7">
        <w:t>the proposed list of UN Regulations applicable to IWVTA Phase 2 (2018 – 2022)</w:t>
      </w:r>
      <w:r w:rsidR="007B1092" w:rsidRPr="00C831E7">
        <w:t xml:space="preserve">. </w:t>
      </w:r>
      <w:r w:rsidR="00210D3A" w:rsidRPr="00C831E7">
        <w:t xml:space="preserve">The expert from </w:t>
      </w:r>
      <w:r w:rsidR="003B3A77" w:rsidRPr="00C831E7">
        <w:t>Finland</w:t>
      </w:r>
      <w:r w:rsidR="00210D3A" w:rsidRPr="00C831E7">
        <w:t xml:space="preserve"> </w:t>
      </w:r>
      <w:r w:rsidR="003B3A77" w:rsidRPr="00C831E7">
        <w:t xml:space="preserve">introduced </w:t>
      </w:r>
      <w:r w:rsidR="00EA2E61" w:rsidRPr="00C831E7">
        <w:t>GRSP-6</w:t>
      </w:r>
      <w:r w:rsidR="003B3A77" w:rsidRPr="00C831E7">
        <w:t>6</w:t>
      </w:r>
      <w:r w:rsidR="00EA2E61" w:rsidRPr="00C831E7">
        <w:t>-1</w:t>
      </w:r>
      <w:r w:rsidR="003B3A77" w:rsidRPr="00C831E7">
        <w:t xml:space="preserve">8 </w:t>
      </w:r>
      <w:r w:rsidR="00610135" w:rsidRPr="00C831E7">
        <w:t>to p</w:t>
      </w:r>
      <w:r w:rsidR="003B3A77" w:rsidRPr="00C831E7">
        <w:t>romot</w:t>
      </w:r>
      <w:r w:rsidR="00610135" w:rsidRPr="00C831E7">
        <w:t>e</w:t>
      </w:r>
      <w:r w:rsidR="003B3A77" w:rsidRPr="00C831E7">
        <w:t xml:space="preserve"> </w:t>
      </w:r>
      <w:r w:rsidR="00AD69F9">
        <w:t xml:space="preserve">the </w:t>
      </w:r>
      <w:r w:rsidR="00F62FDF" w:rsidRPr="00C831E7">
        <w:t>Database for the Exchange of Type Approval (DETA)</w:t>
      </w:r>
      <w:r w:rsidR="00610135" w:rsidRPr="00C831E7">
        <w:t>,</w:t>
      </w:r>
      <w:r w:rsidR="003B3A77" w:rsidRPr="00C831E7">
        <w:t xml:space="preserve"> </w:t>
      </w:r>
      <w:r w:rsidR="00AD69F9">
        <w:t xml:space="preserve">on </w:t>
      </w:r>
      <w:r w:rsidR="003B3A77" w:rsidRPr="00C831E7">
        <w:t>us</w:t>
      </w:r>
      <w:r w:rsidR="00AD69F9">
        <w:t>ing</w:t>
      </w:r>
      <w:r w:rsidR="003B3A77" w:rsidRPr="00C831E7">
        <w:t xml:space="preserve"> </w:t>
      </w:r>
      <w:r w:rsidR="00AD69F9">
        <w:t>DETA</w:t>
      </w:r>
      <w:r w:rsidR="00610135" w:rsidRPr="00C831E7">
        <w:t xml:space="preserve">, </w:t>
      </w:r>
      <w:r w:rsidR="00AD69F9">
        <w:t xml:space="preserve">and </w:t>
      </w:r>
      <w:r w:rsidR="00610135" w:rsidRPr="00C831E7">
        <w:t>i</w:t>
      </w:r>
      <w:r w:rsidR="003B3A77" w:rsidRPr="00C831E7">
        <w:t>nformation for competent authorities and manufacturers</w:t>
      </w:r>
      <w:r w:rsidR="00610135" w:rsidRPr="00C831E7">
        <w:t xml:space="preserve">. GRSP was requested to provide feedback at its May 2020 session. GRSP </w:t>
      </w:r>
      <w:r w:rsidR="00AD69F9">
        <w:t xml:space="preserve">also </w:t>
      </w:r>
      <w:r w:rsidR="00610135" w:rsidRPr="00C831E7">
        <w:t xml:space="preserve">noted that WP.29 </w:t>
      </w:r>
      <w:r w:rsidR="00AD69F9">
        <w:t xml:space="preserve">had </w:t>
      </w:r>
      <w:r w:rsidR="00610135" w:rsidRPr="00C831E7">
        <w:t>encouraged GRs to review the application of the Unique Identifier (UI)</w:t>
      </w:r>
      <w:r w:rsidR="00AD69F9">
        <w:t xml:space="preserve"> and </w:t>
      </w:r>
      <w:r w:rsidR="00610135" w:rsidRPr="00C831E7">
        <w:t>markings</w:t>
      </w:r>
      <w:r w:rsidR="00AD69F9">
        <w:t xml:space="preserve">, </w:t>
      </w:r>
      <w:r w:rsidR="00610135" w:rsidRPr="00C831E7">
        <w:t xml:space="preserve">and to provide guidance on how to proceed </w:t>
      </w:r>
      <w:r w:rsidR="00AD69F9" w:rsidRPr="00C831E7">
        <w:t xml:space="preserve">(ECE/TRANS/WP.29/1149, para. 65) </w:t>
      </w:r>
      <w:r w:rsidR="00AD69F9">
        <w:t xml:space="preserve">on the </w:t>
      </w:r>
      <w:r w:rsidR="00610135" w:rsidRPr="00C831E7">
        <w:t>bas</w:t>
      </w:r>
      <w:r w:rsidR="00AD69F9">
        <w:t>is</w:t>
      </w:r>
      <w:r w:rsidR="00610135" w:rsidRPr="00C831E7">
        <w:t xml:space="preserve"> </w:t>
      </w:r>
      <w:r w:rsidR="00AD69F9">
        <w:t>of</w:t>
      </w:r>
      <w:r w:rsidR="00610135" w:rsidRPr="00C831E7">
        <w:t xml:space="preserve">: </w:t>
      </w:r>
    </w:p>
    <w:p w14:paraId="1D9D7264" w14:textId="370D271C" w:rsidR="00610135" w:rsidRPr="00C831E7" w:rsidRDefault="00610135" w:rsidP="00610135">
      <w:pPr>
        <w:pStyle w:val="SingleTxtG"/>
        <w:spacing w:line="240" w:lineRule="auto"/>
      </w:pPr>
      <w:r w:rsidRPr="00C831E7">
        <w:t>•</w:t>
      </w:r>
      <w:r w:rsidRPr="00C831E7">
        <w:tab/>
        <w:t>Option 1:</w:t>
      </w:r>
      <w:r w:rsidR="005763D3">
        <w:t xml:space="preserve"> </w:t>
      </w:r>
      <w:r w:rsidR="005763D3" w:rsidRPr="00C831E7">
        <w:t>Us</w:t>
      </w:r>
      <w:r w:rsidR="005763D3">
        <w:t>e</w:t>
      </w:r>
      <w:r w:rsidR="005763D3" w:rsidRPr="00C831E7">
        <w:t xml:space="preserve"> </w:t>
      </w:r>
      <w:r w:rsidRPr="00C831E7">
        <w:t>UI and keep</w:t>
      </w:r>
      <w:r w:rsidR="005763D3">
        <w:t xml:space="preserve"> the</w:t>
      </w:r>
      <w:r w:rsidRPr="00C831E7">
        <w:t xml:space="preserve"> installation marking and </w:t>
      </w:r>
      <w:r w:rsidR="005763D3">
        <w:t xml:space="preserve">the </w:t>
      </w:r>
      <w:r w:rsidRPr="00C831E7">
        <w:t>information on the part</w:t>
      </w:r>
      <w:r w:rsidR="00AD69F9">
        <w:t>.</w:t>
      </w:r>
    </w:p>
    <w:p w14:paraId="341B2C35" w14:textId="5C8F7FCD" w:rsidR="00210D3A" w:rsidRPr="00C831E7" w:rsidRDefault="00610135" w:rsidP="00610135">
      <w:pPr>
        <w:pStyle w:val="SingleTxtG"/>
        <w:spacing w:line="240" w:lineRule="auto"/>
      </w:pPr>
      <w:r w:rsidRPr="00C831E7">
        <w:t>•</w:t>
      </w:r>
      <w:r w:rsidRPr="00C831E7">
        <w:tab/>
        <w:t>Option 2:</w:t>
      </w:r>
      <w:r w:rsidR="005763D3">
        <w:t xml:space="preserve"> </w:t>
      </w:r>
      <w:r w:rsidR="005763D3" w:rsidRPr="00C831E7">
        <w:t>Us</w:t>
      </w:r>
      <w:r w:rsidR="005763D3">
        <w:t>e</w:t>
      </w:r>
      <w:r w:rsidR="005763D3" w:rsidRPr="00C831E7">
        <w:t xml:space="preserve"> </w:t>
      </w:r>
      <w:r w:rsidRPr="00C831E7">
        <w:t>UI only for the approval marking and provid</w:t>
      </w:r>
      <w:r w:rsidR="005763D3">
        <w:t>e</w:t>
      </w:r>
      <w:r w:rsidRPr="00C831E7">
        <w:t xml:space="preserve"> open access to the communication document, which would also </w:t>
      </w:r>
      <w:r w:rsidR="005763D3">
        <w:t xml:space="preserve">include </w:t>
      </w:r>
      <w:r w:rsidRPr="00C831E7">
        <w:t>the necessary installation marking. GRSP</w:t>
      </w:r>
      <w:r w:rsidR="00B24529" w:rsidRPr="00C831E7">
        <w:t xml:space="preserve"> agreed</w:t>
      </w:r>
      <w:r w:rsidR="00F522B7" w:rsidRPr="00C831E7">
        <w:t xml:space="preserve"> to resume discussion on this subject at its </w:t>
      </w:r>
      <w:r w:rsidRPr="00C831E7">
        <w:t>May</w:t>
      </w:r>
      <w:r w:rsidR="00F522B7" w:rsidRPr="00C831E7">
        <w:t xml:space="preserve"> 20</w:t>
      </w:r>
      <w:r w:rsidRPr="00C831E7">
        <w:t>20</w:t>
      </w:r>
      <w:r w:rsidR="00F522B7" w:rsidRPr="00C831E7">
        <w:t xml:space="preserve"> session.</w:t>
      </w:r>
    </w:p>
    <w:p w14:paraId="2E70D8C1" w14:textId="581A1D7D" w:rsidR="00833472" w:rsidRPr="00C831E7" w:rsidRDefault="002D2CD8" w:rsidP="00360B80">
      <w:pPr>
        <w:pStyle w:val="H1G"/>
        <w:keepNext w:val="0"/>
        <w:keepLines w:val="0"/>
        <w:spacing w:before="240"/>
      </w:pPr>
      <w:r w:rsidRPr="00C831E7">
        <w:rPr>
          <w:color w:val="FF0000"/>
        </w:rPr>
        <w:tab/>
      </w:r>
      <w:r w:rsidR="00EB5B90" w:rsidRPr="00C831E7">
        <w:t>D</w:t>
      </w:r>
      <w:r w:rsidR="00CE4B5B" w:rsidRPr="00C831E7">
        <w:t>.</w:t>
      </w:r>
      <w:r w:rsidR="00CE4B5B" w:rsidRPr="00C831E7">
        <w:tab/>
        <w:t>High</w:t>
      </w:r>
      <w:r w:rsidR="00490FC7" w:rsidRPr="00C831E7">
        <w:t xml:space="preserve">lights of the </w:t>
      </w:r>
      <w:r w:rsidR="00F522B7" w:rsidRPr="00C831E7">
        <w:t>March</w:t>
      </w:r>
      <w:r w:rsidR="00637D81" w:rsidRPr="00C831E7">
        <w:t xml:space="preserve"> </w:t>
      </w:r>
      <w:r w:rsidR="009D53E3" w:rsidRPr="00C831E7">
        <w:t>201</w:t>
      </w:r>
      <w:r w:rsidR="00F522B7" w:rsidRPr="00C831E7">
        <w:t>9</w:t>
      </w:r>
      <w:r w:rsidR="001F3068" w:rsidRPr="00C831E7">
        <w:t xml:space="preserve"> </w:t>
      </w:r>
      <w:r w:rsidR="00833472" w:rsidRPr="00C831E7">
        <w:t>ses</w:t>
      </w:r>
      <w:r w:rsidR="00C8216D" w:rsidRPr="00C831E7">
        <w:t>sion</w:t>
      </w:r>
      <w:r w:rsidR="00833472" w:rsidRPr="00C831E7">
        <w:t xml:space="preserve"> of WP.29</w:t>
      </w:r>
    </w:p>
    <w:p w14:paraId="3A3838A2" w14:textId="31DF5D96" w:rsidR="00D47D62" w:rsidRPr="00C831E7" w:rsidRDefault="00080A0B" w:rsidP="00360B80">
      <w:pPr>
        <w:ind w:left="1134" w:right="1134"/>
        <w:jc w:val="both"/>
      </w:pPr>
      <w:r w:rsidRPr="00C831E7">
        <w:t>5</w:t>
      </w:r>
      <w:r w:rsidR="008C5A5C" w:rsidRPr="00C831E7">
        <w:t>8</w:t>
      </w:r>
      <w:r w:rsidR="00D5621C" w:rsidRPr="00C831E7">
        <w:t>.</w:t>
      </w:r>
      <w:r w:rsidR="00D5621C" w:rsidRPr="00C831E7">
        <w:tab/>
      </w:r>
      <w:r w:rsidR="002F54BC" w:rsidRPr="00C831E7">
        <w:t>The Secretary repor</w:t>
      </w:r>
      <w:r w:rsidR="00B930CB" w:rsidRPr="00C831E7">
        <w:t>ted</w:t>
      </w:r>
      <w:r w:rsidR="00490FC7" w:rsidRPr="00C831E7">
        <w:t xml:space="preserve"> on the highlights of the </w:t>
      </w:r>
      <w:r w:rsidR="00803C52" w:rsidRPr="00C831E7">
        <w:t>17</w:t>
      </w:r>
      <w:r w:rsidR="00610135" w:rsidRPr="00C831E7">
        <w:t>8</w:t>
      </w:r>
      <w:r w:rsidR="00610135" w:rsidRPr="008032CA">
        <w:t>th</w:t>
      </w:r>
      <w:r w:rsidR="00803C52" w:rsidRPr="00C831E7">
        <w:t xml:space="preserve"> </w:t>
      </w:r>
      <w:r w:rsidR="00610135" w:rsidRPr="00C831E7">
        <w:t>and 179</w:t>
      </w:r>
      <w:r w:rsidR="00610135" w:rsidRPr="008032CA">
        <w:t>th</w:t>
      </w:r>
      <w:r w:rsidR="00610135" w:rsidRPr="00C831E7">
        <w:t xml:space="preserve"> </w:t>
      </w:r>
      <w:r w:rsidR="00F55F77" w:rsidRPr="00C831E7">
        <w:t>session</w:t>
      </w:r>
      <w:r w:rsidR="00610135" w:rsidRPr="00C831E7">
        <w:t>s</w:t>
      </w:r>
      <w:r w:rsidR="002F54BC" w:rsidRPr="00C831E7">
        <w:t xml:space="preserve"> of </w:t>
      </w:r>
      <w:r w:rsidR="00F55F77" w:rsidRPr="00C831E7">
        <w:t>WP.29 (</w:t>
      </w:r>
      <w:r w:rsidR="00610135" w:rsidRPr="00C831E7">
        <w:t xml:space="preserve">ECE/TRANS/WP.29/1147 and </w:t>
      </w:r>
      <w:r w:rsidR="00803C52" w:rsidRPr="00C831E7">
        <w:t>ECE/TRANS/WP.29/114</w:t>
      </w:r>
      <w:r w:rsidR="00610135" w:rsidRPr="00C831E7">
        <w:t>9</w:t>
      </w:r>
      <w:r w:rsidR="007F0884" w:rsidRPr="00C831E7">
        <w:t>).</w:t>
      </w:r>
    </w:p>
    <w:p w14:paraId="19E1747F" w14:textId="77777777" w:rsidR="002D2CD8" w:rsidRPr="00C831E7" w:rsidRDefault="008F2D65" w:rsidP="00360B80">
      <w:pPr>
        <w:pStyle w:val="H1G"/>
        <w:keepNext w:val="0"/>
        <w:keepLines w:val="0"/>
        <w:spacing w:before="240"/>
      </w:pPr>
      <w:r w:rsidRPr="00C831E7">
        <w:rPr>
          <w:color w:val="FF0000"/>
        </w:rPr>
        <w:tab/>
      </w:r>
      <w:r w:rsidRPr="00C831E7">
        <w:t>E</w:t>
      </w:r>
      <w:r w:rsidR="002D2CD8" w:rsidRPr="00C831E7">
        <w:t>.</w:t>
      </w:r>
      <w:r w:rsidR="002D2CD8" w:rsidRPr="00C831E7">
        <w:tab/>
      </w:r>
      <w:r w:rsidR="002C5CB0" w:rsidRPr="00C831E7">
        <w:t>Three-dimensional H-point machine</w:t>
      </w:r>
    </w:p>
    <w:p w14:paraId="793EF736" w14:textId="0826C640" w:rsidR="007F21FB" w:rsidRPr="00C831E7" w:rsidRDefault="00993828" w:rsidP="00360B80">
      <w:pPr>
        <w:spacing w:after="120"/>
        <w:ind w:left="1134" w:right="1134"/>
        <w:jc w:val="both"/>
      </w:pPr>
      <w:r w:rsidRPr="00C831E7">
        <w:t>5</w:t>
      </w:r>
      <w:r w:rsidR="008C5A5C" w:rsidRPr="00C831E7">
        <w:t>9</w:t>
      </w:r>
      <w:r w:rsidR="00797EE2" w:rsidRPr="00C831E7">
        <w:t>.</w:t>
      </w:r>
      <w:r w:rsidR="00797EE2" w:rsidRPr="00C831E7">
        <w:tab/>
      </w:r>
      <w:r w:rsidR="00610135" w:rsidRPr="00C831E7">
        <w:t xml:space="preserve">GRSP agreed to defer discussion on this subject </w:t>
      </w:r>
      <w:r w:rsidR="00851888">
        <w:t>to</w:t>
      </w:r>
      <w:r w:rsidR="00610135" w:rsidRPr="00C831E7">
        <w:t xml:space="preserve"> its next session. However, t</w:t>
      </w:r>
      <w:r w:rsidR="001C53FF" w:rsidRPr="00C831E7">
        <w:t>he</w:t>
      </w:r>
      <w:r w:rsidR="003F2278" w:rsidRPr="00C831E7">
        <w:t xml:space="preserve"> </w:t>
      </w:r>
      <w:r w:rsidR="00610135" w:rsidRPr="00C831E7">
        <w:t xml:space="preserve">expert from OICA, requested more time at </w:t>
      </w:r>
      <w:r w:rsidR="00851888">
        <w:t xml:space="preserve">the </w:t>
      </w:r>
      <w:r w:rsidR="00610135" w:rsidRPr="00C831E7">
        <w:t>May 2020 session of GRSP to discuss the way forward on this important topic.</w:t>
      </w:r>
    </w:p>
    <w:p w14:paraId="6242F44F" w14:textId="77777777" w:rsidR="00E410D1" w:rsidRDefault="00E410D1">
      <w:pPr>
        <w:suppressAutoHyphens w:val="0"/>
        <w:spacing w:line="240" w:lineRule="auto"/>
        <w:rPr>
          <w:b/>
          <w:sz w:val="24"/>
        </w:rPr>
      </w:pPr>
      <w:r>
        <w:br w:type="page"/>
      </w:r>
    </w:p>
    <w:p w14:paraId="7F9ED2F7" w14:textId="3DA355BD" w:rsidR="00146E52" w:rsidRPr="00C831E7" w:rsidRDefault="00E410D1" w:rsidP="00360B80">
      <w:pPr>
        <w:pStyle w:val="H1G"/>
        <w:keepNext w:val="0"/>
        <w:keepLines w:val="0"/>
        <w:spacing w:before="240"/>
      </w:pPr>
      <w:r>
        <w:lastRenderedPageBreak/>
        <w:tab/>
      </w:r>
      <w:r w:rsidR="008F2D65" w:rsidRPr="00C831E7">
        <w:t>F</w:t>
      </w:r>
      <w:r w:rsidR="002C5CB0" w:rsidRPr="00C831E7">
        <w:t>.</w:t>
      </w:r>
      <w:r w:rsidR="002C5CB0" w:rsidRPr="00C831E7">
        <w:tab/>
        <w:t>In</w:t>
      </w:r>
      <w:r w:rsidR="009211F5" w:rsidRPr="00C831E7">
        <w:t>telligent transport systems</w:t>
      </w:r>
    </w:p>
    <w:p w14:paraId="0B1053C8" w14:textId="63A9001D" w:rsidR="00DD07FC" w:rsidRPr="00C831E7" w:rsidRDefault="008C5A5C" w:rsidP="00360B80">
      <w:pPr>
        <w:ind w:left="1134" w:right="1134"/>
        <w:jc w:val="both"/>
      </w:pPr>
      <w:r w:rsidRPr="00C831E7">
        <w:t>60</w:t>
      </w:r>
      <w:r w:rsidR="00DD07FC" w:rsidRPr="00C831E7">
        <w:t>.</w:t>
      </w:r>
      <w:r w:rsidR="00DD07FC" w:rsidRPr="00C831E7">
        <w:tab/>
      </w:r>
      <w:r w:rsidR="003F2278" w:rsidRPr="00C831E7">
        <w:t>No new information was provided under this agenda item.</w:t>
      </w:r>
    </w:p>
    <w:p w14:paraId="1EDF99AC" w14:textId="545C4E06" w:rsidR="00D84176" w:rsidRPr="00C831E7" w:rsidRDefault="00D84176" w:rsidP="00D84176">
      <w:pPr>
        <w:pStyle w:val="H1G"/>
        <w:keepNext w:val="0"/>
        <w:keepLines w:val="0"/>
        <w:spacing w:before="240"/>
      </w:pPr>
      <w:r w:rsidRPr="00C831E7">
        <w:tab/>
        <w:t>G.</w:t>
      </w:r>
      <w:r w:rsidRPr="00C831E7">
        <w:tab/>
      </w:r>
      <w:r w:rsidR="00EF0BDE" w:rsidRPr="00C831E7">
        <w:t xml:space="preserve">Children left in cars </w:t>
      </w:r>
    </w:p>
    <w:p w14:paraId="65763166" w14:textId="51A4FEF1" w:rsidR="00D84176" w:rsidRPr="00C831E7" w:rsidRDefault="00D84176" w:rsidP="00360B80">
      <w:pPr>
        <w:ind w:left="1134" w:right="1134"/>
        <w:jc w:val="both"/>
      </w:pPr>
      <w:r w:rsidRPr="00C831E7">
        <w:t>61.</w:t>
      </w:r>
      <w:r w:rsidRPr="00C831E7">
        <w:tab/>
      </w:r>
      <w:r w:rsidR="00A53B71" w:rsidRPr="00C831E7">
        <w:t xml:space="preserve">The expert from </w:t>
      </w:r>
      <w:r w:rsidR="00A53B71" w:rsidRPr="00E66146">
        <w:t>IC</w:t>
      </w:r>
      <w:r w:rsidR="00A53B71" w:rsidRPr="00C831E7">
        <w:t xml:space="preserve"> recalled the national law </w:t>
      </w:r>
      <w:r w:rsidR="00E66146">
        <w:t>adopted</w:t>
      </w:r>
      <w:r w:rsidR="00A53B71" w:rsidRPr="00C831E7">
        <w:t xml:space="preserve"> by Italy to prevent this </w:t>
      </w:r>
      <w:r w:rsidR="00851888">
        <w:t>problem</w:t>
      </w:r>
      <w:r w:rsidR="00A53B71" w:rsidRPr="00C831E7">
        <w:t xml:space="preserve">. He </w:t>
      </w:r>
      <w:r w:rsidR="00851888">
        <w:t>add</w:t>
      </w:r>
      <w:r w:rsidR="00851888" w:rsidRPr="00C831E7">
        <w:t xml:space="preserve">ed </w:t>
      </w:r>
      <w:r w:rsidR="00A53B71" w:rsidRPr="00C831E7">
        <w:t xml:space="preserve">that EuroNCAP would soon introduce protocols on this subject. </w:t>
      </w:r>
    </w:p>
    <w:p w14:paraId="4E40A04C" w14:textId="742A1F75" w:rsidR="00F522B7" w:rsidRPr="00C831E7" w:rsidRDefault="00F522B7" w:rsidP="00360B80">
      <w:pPr>
        <w:pStyle w:val="H1G"/>
        <w:keepNext w:val="0"/>
        <w:keepLines w:val="0"/>
        <w:spacing w:before="240"/>
      </w:pPr>
      <w:r w:rsidRPr="00C831E7">
        <w:tab/>
      </w:r>
      <w:r w:rsidR="00D84176" w:rsidRPr="00C831E7">
        <w:t>H</w:t>
      </w:r>
      <w:r w:rsidRPr="00C831E7">
        <w:t>.</w:t>
      </w:r>
      <w:r w:rsidRPr="00C831E7">
        <w:tab/>
      </w:r>
      <w:r w:rsidR="00EF0BDE" w:rsidRPr="00C831E7">
        <w:t>Priorities of work by GRSP</w:t>
      </w:r>
    </w:p>
    <w:p w14:paraId="456E5734" w14:textId="77777777" w:rsidR="00EF0BDE" w:rsidRPr="00E66146" w:rsidRDefault="00EF0BDE" w:rsidP="00EF0BDE">
      <w:pPr>
        <w:pStyle w:val="SingleTxtG"/>
        <w:spacing w:line="220" w:lineRule="atLeast"/>
        <w:rPr>
          <w:lang w:val="fr-CH"/>
        </w:rPr>
      </w:pPr>
      <w:r w:rsidRPr="00E66146">
        <w:rPr>
          <w:i/>
          <w:lang w:val="fr-CH"/>
        </w:rPr>
        <w:t>Documentation</w:t>
      </w:r>
      <w:r w:rsidRPr="00E66146">
        <w:rPr>
          <w:lang w:val="fr-CH"/>
        </w:rPr>
        <w:t>:</w:t>
      </w:r>
      <w:r w:rsidRPr="00E66146">
        <w:rPr>
          <w:lang w:val="fr-CH"/>
        </w:rPr>
        <w:tab/>
        <w:t>Informal document GRSP-66-39-Rev.5</w:t>
      </w:r>
    </w:p>
    <w:p w14:paraId="3C85762E" w14:textId="229A9BC9" w:rsidR="00022165" w:rsidRPr="00C831E7" w:rsidRDefault="00610135" w:rsidP="00360B80">
      <w:pPr>
        <w:pStyle w:val="SingleTxtG"/>
        <w:spacing w:after="80" w:line="220" w:lineRule="atLeast"/>
        <w:rPr>
          <w:bCs/>
        </w:rPr>
      </w:pPr>
      <w:r w:rsidRPr="00C831E7">
        <w:t>6</w:t>
      </w:r>
      <w:r w:rsidR="00D84176" w:rsidRPr="00C831E7">
        <w:t>2</w:t>
      </w:r>
      <w:r w:rsidR="00022165" w:rsidRPr="00C831E7">
        <w:t>.</w:t>
      </w:r>
      <w:r w:rsidR="00022165" w:rsidRPr="00C831E7">
        <w:tab/>
      </w:r>
      <w:r w:rsidR="00D43F94" w:rsidRPr="00C831E7">
        <w:t xml:space="preserve"> </w:t>
      </w:r>
      <w:r w:rsidR="00A53B71" w:rsidRPr="00C831E7">
        <w:t>GRSP noted the request of WP.29 and of the Executive Committee of the 1998 Agreement to provide its priorit</w:t>
      </w:r>
      <w:r w:rsidR="00E66146">
        <w:t>ies</w:t>
      </w:r>
      <w:r w:rsidR="00A53B71" w:rsidRPr="00C831E7">
        <w:t xml:space="preserve"> of work (ECE/TRANS/WP.29/1149, para. 127)</w:t>
      </w:r>
      <w:r w:rsidR="005763D3">
        <w:t>. This</w:t>
      </w:r>
      <w:r w:rsidR="00A53B71" w:rsidRPr="00C831E7">
        <w:t xml:space="preserve"> </w:t>
      </w:r>
      <w:r w:rsidR="005763D3">
        <w:t xml:space="preserve">had been </w:t>
      </w:r>
      <w:r w:rsidR="00E66146">
        <w:t>listed</w:t>
      </w:r>
      <w:r w:rsidR="00A311EF">
        <w:t xml:space="preserve"> </w:t>
      </w:r>
      <w:r w:rsidR="00A53B71" w:rsidRPr="00C831E7">
        <w:t>in GRSP-66-39-Rev.5</w:t>
      </w:r>
      <w:r w:rsidR="005763D3">
        <w:t xml:space="preserve"> which</w:t>
      </w:r>
      <w:r w:rsidR="00A53B71" w:rsidRPr="00C831E7">
        <w:t xml:space="preserve"> GRSP agreed to transmit </w:t>
      </w:r>
      <w:r w:rsidR="00F62FDF" w:rsidRPr="00C831E7">
        <w:t xml:space="preserve">to the </w:t>
      </w:r>
      <w:r w:rsidR="00A311EF" w:rsidRPr="00C831E7">
        <w:t>s</w:t>
      </w:r>
      <w:r w:rsidR="00EB2148" w:rsidRPr="00C831E7">
        <w:t xml:space="preserve">ecretariat of WP.29 as </w:t>
      </w:r>
      <w:r w:rsidR="00A311EF">
        <w:t xml:space="preserve">had been </w:t>
      </w:r>
      <w:r w:rsidR="00EB2148" w:rsidRPr="00C831E7">
        <w:t xml:space="preserve">requested </w:t>
      </w:r>
      <w:r w:rsidR="005763D3">
        <w:t xml:space="preserve">of </w:t>
      </w:r>
      <w:r w:rsidR="00EB2148" w:rsidRPr="00C831E7">
        <w:t>all GR Chairs</w:t>
      </w:r>
      <w:r w:rsidR="00A53B71" w:rsidRPr="00C831E7">
        <w:t>.</w:t>
      </w:r>
    </w:p>
    <w:p w14:paraId="7C4A2802" w14:textId="1D9C23AB" w:rsidR="00022165" w:rsidRPr="00805EC9" w:rsidRDefault="00022165" w:rsidP="00360B80">
      <w:pPr>
        <w:pStyle w:val="H1G"/>
        <w:keepNext w:val="0"/>
        <w:keepLines w:val="0"/>
        <w:spacing w:before="240"/>
        <w:rPr>
          <w:lang w:val="fr-CH"/>
        </w:rPr>
      </w:pPr>
      <w:r w:rsidRPr="00C831E7">
        <w:tab/>
      </w:r>
      <w:r w:rsidR="00D84176" w:rsidRPr="00805EC9">
        <w:rPr>
          <w:lang w:val="fr-CH"/>
        </w:rPr>
        <w:t>I</w:t>
      </w:r>
      <w:r w:rsidRPr="00805EC9">
        <w:rPr>
          <w:lang w:val="fr-CH"/>
        </w:rPr>
        <w:t>.</w:t>
      </w:r>
      <w:r w:rsidRPr="00805EC9">
        <w:rPr>
          <w:lang w:val="fr-CH"/>
        </w:rPr>
        <w:tab/>
        <w:t>Tributes</w:t>
      </w:r>
    </w:p>
    <w:p w14:paraId="309EE13A" w14:textId="170E3C3C" w:rsidR="00022165" w:rsidRPr="00805EC9" w:rsidRDefault="00022165" w:rsidP="00360B80">
      <w:pPr>
        <w:pStyle w:val="SingleTxtG"/>
        <w:spacing w:line="220" w:lineRule="atLeast"/>
        <w:rPr>
          <w:lang w:val="fr-CH"/>
        </w:rPr>
      </w:pPr>
      <w:r w:rsidRPr="00805EC9">
        <w:rPr>
          <w:i/>
          <w:lang w:val="fr-CH"/>
        </w:rPr>
        <w:t>Documentation</w:t>
      </w:r>
      <w:r w:rsidRPr="00805EC9">
        <w:rPr>
          <w:lang w:val="fr-CH"/>
        </w:rPr>
        <w:t>:</w:t>
      </w:r>
      <w:r w:rsidRPr="00805EC9">
        <w:rPr>
          <w:lang w:val="fr-CH"/>
        </w:rPr>
        <w:tab/>
        <w:t>Informal document GRSP-6</w:t>
      </w:r>
      <w:r w:rsidR="00D43F94" w:rsidRPr="00805EC9">
        <w:rPr>
          <w:lang w:val="fr-CH"/>
        </w:rPr>
        <w:t>6</w:t>
      </w:r>
      <w:r w:rsidRPr="00805EC9">
        <w:rPr>
          <w:lang w:val="fr-CH"/>
        </w:rPr>
        <w:t>-</w:t>
      </w:r>
      <w:r w:rsidR="00D43F94" w:rsidRPr="00805EC9">
        <w:rPr>
          <w:lang w:val="fr-CH"/>
        </w:rPr>
        <w:t>42</w:t>
      </w:r>
    </w:p>
    <w:p w14:paraId="3D9B5AEB" w14:textId="4ED700C6" w:rsidR="00022165" w:rsidRPr="00C831E7" w:rsidRDefault="00022165" w:rsidP="00360B80">
      <w:pPr>
        <w:pStyle w:val="SingleTxtG"/>
        <w:rPr>
          <w:color w:val="000000"/>
          <w:lang w:eastAsia="zh-CN"/>
        </w:rPr>
      </w:pPr>
      <w:r w:rsidRPr="00C831E7">
        <w:rPr>
          <w:iCs/>
        </w:rPr>
        <w:t>6</w:t>
      </w:r>
      <w:r w:rsidR="00FC65CF" w:rsidRPr="00C831E7">
        <w:rPr>
          <w:iCs/>
        </w:rPr>
        <w:t>3</w:t>
      </w:r>
      <w:r w:rsidRPr="00C831E7">
        <w:rPr>
          <w:iCs/>
        </w:rPr>
        <w:t>.</w:t>
      </w:r>
      <w:r w:rsidRPr="00C831E7">
        <w:rPr>
          <w:iCs/>
        </w:rPr>
        <w:tab/>
      </w:r>
      <w:r w:rsidR="004F6AC1" w:rsidRPr="00C831E7">
        <w:rPr>
          <w:color w:val="000000"/>
          <w:lang w:eastAsia="zh-CN"/>
        </w:rPr>
        <w:t xml:space="preserve">GRSP noted that Mr. </w:t>
      </w:r>
      <w:r w:rsidR="00D43F94" w:rsidRPr="00C831E7">
        <w:rPr>
          <w:color w:val="000000"/>
          <w:lang w:eastAsia="zh-CN"/>
        </w:rPr>
        <w:t>J</w:t>
      </w:r>
      <w:r w:rsidR="004F6AC1" w:rsidRPr="00C831E7">
        <w:rPr>
          <w:color w:val="000000"/>
          <w:lang w:eastAsia="zh-CN"/>
        </w:rPr>
        <w:t>.</w:t>
      </w:r>
      <w:r w:rsidR="00D43F94" w:rsidRPr="00C831E7">
        <w:rPr>
          <w:color w:val="000000"/>
          <w:lang w:eastAsia="zh-CN"/>
        </w:rPr>
        <w:t>W. Lee</w:t>
      </w:r>
      <w:r w:rsidR="004F6AC1" w:rsidRPr="00C831E7">
        <w:rPr>
          <w:color w:val="000000"/>
          <w:lang w:eastAsia="zh-CN"/>
        </w:rPr>
        <w:t xml:space="preserve"> (</w:t>
      </w:r>
      <w:r w:rsidR="00D43F94" w:rsidRPr="00C831E7">
        <w:rPr>
          <w:color w:val="000000"/>
          <w:lang w:eastAsia="zh-CN"/>
        </w:rPr>
        <w:t>Republic of Korea</w:t>
      </w:r>
      <w:r w:rsidR="004F6AC1" w:rsidRPr="00C831E7">
        <w:rPr>
          <w:color w:val="000000"/>
          <w:lang w:eastAsia="zh-CN"/>
        </w:rPr>
        <w:t xml:space="preserve">), </w:t>
      </w:r>
      <w:r w:rsidR="0066617F" w:rsidRPr="00C831E7">
        <w:rPr>
          <w:color w:val="000000"/>
          <w:lang w:eastAsia="zh-CN"/>
        </w:rPr>
        <w:t>Vice</w:t>
      </w:r>
      <w:r w:rsidR="00D43F94" w:rsidRPr="00C831E7">
        <w:rPr>
          <w:color w:val="000000"/>
          <w:lang w:eastAsia="zh-CN"/>
        </w:rPr>
        <w:t>-</w:t>
      </w:r>
      <w:r w:rsidR="004F6AC1" w:rsidRPr="00C831E7">
        <w:rPr>
          <w:color w:val="000000"/>
          <w:lang w:eastAsia="zh-CN"/>
        </w:rPr>
        <w:t xml:space="preserve">Chair of GRSP, would no longer attend the sessions. </w:t>
      </w:r>
      <w:r w:rsidR="0066617F">
        <w:rPr>
          <w:color w:val="000000"/>
          <w:lang w:eastAsia="zh-CN"/>
        </w:rPr>
        <w:t>H</w:t>
      </w:r>
      <w:r w:rsidR="004F6AC1" w:rsidRPr="00C831E7">
        <w:rPr>
          <w:color w:val="000000"/>
          <w:lang w:eastAsia="zh-CN"/>
        </w:rPr>
        <w:t>is farewell letter</w:t>
      </w:r>
      <w:r w:rsidR="0066617F">
        <w:rPr>
          <w:color w:val="000000"/>
          <w:lang w:eastAsia="zh-CN"/>
        </w:rPr>
        <w:t xml:space="preserve"> was</w:t>
      </w:r>
      <w:r w:rsidR="0066617F" w:rsidRPr="00C831E7">
        <w:rPr>
          <w:color w:val="000000"/>
          <w:lang w:eastAsia="zh-CN"/>
        </w:rPr>
        <w:t xml:space="preserve"> </w:t>
      </w:r>
      <w:r w:rsidR="004F6AC1" w:rsidRPr="00C831E7">
        <w:rPr>
          <w:color w:val="000000"/>
          <w:lang w:eastAsia="zh-CN"/>
        </w:rPr>
        <w:t xml:space="preserve">read by the </w:t>
      </w:r>
      <w:r w:rsidR="00D43F94" w:rsidRPr="00C831E7">
        <w:rPr>
          <w:color w:val="000000"/>
          <w:lang w:eastAsia="zh-CN"/>
        </w:rPr>
        <w:t xml:space="preserve">expert from </w:t>
      </w:r>
      <w:r w:rsidR="0066617F">
        <w:rPr>
          <w:color w:val="000000"/>
          <w:lang w:eastAsia="zh-CN"/>
        </w:rPr>
        <w:t xml:space="preserve">the Republic of </w:t>
      </w:r>
      <w:r w:rsidR="00D43F94" w:rsidRPr="00C831E7">
        <w:rPr>
          <w:color w:val="000000"/>
          <w:lang w:eastAsia="zh-CN"/>
        </w:rPr>
        <w:t>Korea</w:t>
      </w:r>
      <w:r w:rsidR="004F6AC1" w:rsidRPr="00C831E7">
        <w:rPr>
          <w:color w:val="000000"/>
          <w:lang w:eastAsia="zh-CN"/>
        </w:rPr>
        <w:t xml:space="preserve"> on his behalf (GRSP-6</w:t>
      </w:r>
      <w:r w:rsidR="00D43F94" w:rsidRPr="00C831E7">
        <w:rPr>
          <w:color w:val="000000"/>
          <w:lang w:eastAsia="zh-CN"/>
        </w:rPr>
        <w:t>6</w:t>
      </w:r>
      <w:r w:rsidR="004F6AC1" w:rsidRPr="00C831E7">
        <w:rPr>
          <w:color w:val="000000"/>
          <w:lang w:eastAsia="zh-CN"/>
        </w:rPr>
        <w:t>-</w:t>
      </w:r>
      <w:r w:rsidR="00D43F94" w:rsidRPr="00C831E7">
        <w:rPr>
          <w:color w:val="000000"/>
          <w:lang w:eastAsia="zh-CN"/>
        </w:rPr>
        <w:t>42</w:t>
      </w:r>
      <w:r w:rsidR="004F6AC1" w:rsidRPr="00C831E7">
        <w:rPr>
          <w:color w:val="000000"/>
          <w:lang w:eastAsia="zh-CN"/>
        </w:rPr>
        <w:t>)</w:t>
      </w:r>
      <w:r w:rsidR="0066617F">
        <w:rPr>
          <w:color w:val="000000"/>
          <w:lang w:eastAsia="zh-CN"/>
        </w:rPr>
        <w:t>. GRSP</w:t>
      </w:r>
      <w:r w:rsidR="004F6AC1" w:rsidRPr="00C831E7">
        <w:rPr>
          <w:color w:val="000000"/>
          <w:lang w:eastAsia="zh-CN"/>
        </w:rPr>
        <w:t xml:space="preserve"> </w:t>
      </w:r>
      <w:r w:rsidR="0066617F">
        <w:rPr>
          <w:color w:val="000000"/>
          <w:lang w:eastAsia="zh-CN"/>
        </w:rPr>
        <w:t>commend</w:t>
      </w:r>
      <w:r w:rsidR="0066617F" w:rsidRPr="00C831E7">
        <w:rPr>
          <w:color w:val="000000"/>
          <w:lang w:eastAsia="zh-CN"/>
        </w:rPr>
        <w:t xml:space="preserve">ed </w:t>
      </w:r>
      <w:r w:rsidR="0066617F">
        <w:rPr>
          <w:color w:val="000000"/>
          <w:lang w:eastAsia="zh-CN"/>
        </w:rPr>
        <w:t xml:space="preserve">the </w:t>
      </w:r>
      <w:r w:rsidR="004F6AC1" w:rsidRPr="00C831E7">
        <w:rPr>
          <w:color w:val="000000"/>
          <w:lang w:eastAsia="zh-CN"/>
        </w:rPr>
        <w:t xml:space="preserve">commitment </w:t>
      </w:r>
      <w:r w:rsidR="0066617F">
        <w:rPr>
          <w:color w:val="000000"/>
          <w:lang w:eastAsia="zh-CN"/>
        </w:rPr>
        <w:t xml:space="preserve">of Mr. Lee </w:t>
      </w:r>
      <w:r w:rsidR="004F6AC1" w:rsidRPr="00C831E7">
        <w:rPr>
          <w:color w:val="000000"/>
          <w:lang w:eastAsia="zh-CN"/>
        </w:rPr>
        <w:t xml:space="preserve">as </w:t>
      </w:r>
      <w:r w:rsidR="0066617F" w:rsidRPr="00C831E7">
        <w:rPr>
          <w:color w:val="000000"/>
          <w:lang w:eastAsia="zh-CN"/>
        </w:rPr>
        <w:t>Vice</w:t>
      </w:r>
      <w:r w:rsidR="00D43F94" w:rsidRPr="00C831E7">
        <w:rPr>
          <w:color w:val="000000"/>
          <w:lang w:eastAsia="zh-CN"/>
        </w:rPr>
        <w:t>-</w:t>
      </w:r>
      <w:r w:rsidR="004F6AC1" w:rsidRPr="00C831E7">
        <w:rPr>
          <w:color w:val="000000"/>
          <w:lang w:eastAsia="zh-CN"/>
        </w:rPr>
        <w:t xml:space="preserve">Chair of GRSP and </w:t>
      </w:r>
      <w:r w:rsidR="0066617F">
        <w:rPr>
          <w:color w:val="000000"/>
          <w:lang w:eastAsia="zh-CN"/>
        </w:rPr>
        <w:t xml:space="preserve">his </w:t>
      </w:r>
      <w:r w:rsidR="004F6AC1" w:rsidRPr="00C831E7">
        <w:rPr>
          <w:color w:val="000000"/>
          <w:lang w:eastAsia="zh-CN"/>
        </w:rPr>
        <w:t xml:space="preserve">continued contributions during </w:t>
      </w:r>
      <w:r w:rsidR="0066617F" w:rsidRPr="00C831E7">
        <w:rPr>
          <w:color w:val="000000"/>
          <w:lang w:eastAsia="zh-CN"/>
        </w:rPr>
        <w:t xml:space="preserve">his </w:t>
      </w:r>
      <w:r w:rsidR="004F6AC1" w:rsidRPr="00C831E7">
        <w:rPr>
          <w:color w:val="000000"/>
          <w:lang w:eastAsia="zh-CN"/>
        </w:rPr>
        <w:t xml:space="preserve">years </w:t>
      </w:r>
      <w:r w:rsidR="00A311EF">
        <w:rPr>
          <w:color w:val="000000"/>
          <w:lang w:eastAsia="zh-CN"/>
        </w:rPr>
        <w:t xml:space="preserve">of </w:t>
      </w:r>
      <w:r w:rsidR="004F6AC1" w:rsidRPr="00C831E7">
        <w:rPr>
          <w:color w:val="000000"/>
          <w:lang w:eastAsia="zh-CN"/>
        </w:rPr>
        <w:t xml:space="preserve">participation in the sessions. GRSP wished Mr. </w:t>
      </w:r>
      <w:r w:rsidR="00D43F94" w:rsidRPr="00C831E7">
        <w:rPr>
          <w:color w:val="000000"/>
          <w:lang w:eastAsia="zh-CN"/>
        </w:rPr>
        <w:t>Lee</w:t>
      </w:r>
      <w:r w:rsidR="004F6AC1" w:rsidRPr="00C831E7">
        <w:rPr>
          <w:color w:val="000000"/>
          <w:lang w:eastAsia="zh-CN"/>
        </w:rPr>
        <w:t xml:space="preserve"> all the best in his future activities and recognized his commitment with a long applause.</w:t>
      </w:r>
      <w:r w:rsidR="00D43F94" w:rsidRPr="00C831E7">
        <w:rPr>
          <w:color w:val="000000"/>
          <w:lang w:eastAsia="zh-CN"/>
        </w:rPr>
        <w:t xml:space="preserve"> </w:t>
      </w:r>
    </w:p>
    <w:p w14:paraId="2EEDC540" w14:textId="4004FD33" w:rsidR="00D43F94" w:rsidRPr="00C831E7" w:rsidRDefault="00D43F94">
      <w:pPr>
        <w:pStyle w:val="SingleTxtG"/>
        <w:rPr>
          <w:color w:val="000000"/>
          <w:lang w:eastAsia="zh-CN"/>
        </w:rPr>
      </w:pPr>
      <w:r w:rsidRPr="00C831E7">
        <w:rPr>
          <w:iCs/>
        </w:rPr>
        <w:t>6</w:t>
      </w:r>
      <w:r w:rsidR="00FC65CF" w:rsidRPr="00C831E7">
        <w:rPr>
          <w:iCs/>
        </w:rPr>
        <w:t>4</w:t>
      </w:r>
      <w:r w:rsidRPr="00C831E7">
        <w:rPr>
          <w:iCs/>
        </w:rPr>
        <w:t>.</w:t>
      </w:r>
      <w:r w:rsidRPr="00C831E7">
        <w:tab/>
        <w:t xml:space="preserve">GRSP also noted that Mr. H. </w:t>
      </w:r>
      <w:r w:rsidR="00993754" w:rsidRPr="00C831E7">
        <w:t>A</w:t>
      </w:r>
      <w:r w:rsidRPr="00C831E7">
        <w:t>mmerlaan (</w:t>
      </w:r>
      <w:r w:rsidR="0066617F">
        <w:t>t</w:t>
      </w:r>
      <w:r w:rsidRPr="00C831E7">
        <w:t>he Netherlands</w:t>
      </w:r>
      <w:r w:rsidR="008C5A5C" w:rsidRPr="00C831E7">
        <w:t xml:space="preserve">) </w:t>
      </w:r>
      <w:r w:rsidR="0066617F">
        <w:rPr>
          <w:color w:val="000000"/>
          <w:lang w:eastAsia="zh-CN"/>
        </w:rPr>
        <w:t xml:space="preserve">would </w:t>
      </w:r>
      <w:r w:rsidR="007A70BA" w:rsidRPr="00C831E7">
        <w:rPr>
          <w:color w:val="000000"/>
          <w:lang w:eastAsia="zh-CN"/>
        </w:rPr>
        <w:t>retir</w:t>
      </w:r>
      <w:r w:rsidR="007A70BA">
        <w:rPr>
          <w:color w:val="000000"/>
          <w:lang w:eastAsia="zh-CN"/>
        </w:rPr>
        <w:t>e</w:t>
      </w:r>
      <w:r w:rsidR="007A70BA" w:rsidRPr="00C831E7">
        <w:rPr>
          <w:color w:val="000000"/>
          <w:lang w:eastAsia="zh-CN"/>
        </w:rPr>
        <w:t xml:space="preserve"> </w:t>
      </w:r>
      <w:r w:rsidRPr="00C831E7">
        <w:rPr>
          <w:color w:val="000000"/>
          <w:lang w:eastAsia="zh-CN"/>
        </w:rPr>
        <w:t xml:space="preserve">and would no longer attend the sessions. GRSP acknowledged his commitment and continued contributions during </w:t>
      </w:r>
      <w:r w:rsidR="007A70BA">
        <w:rPr>
          <w:color w:val="000000"/>
          <w:lang w:eastAsia="zh-CN"/>
        </w:rPr>
        <w:t xml:space="preserve">his many </w:t>
      </w:r>
      <w:r w:rsidRPr="00C831E7">
        <w:rPr>
          <w:color w:val="000000"/>
          <w:lang w:eastAsia="zh-CN"/>
        </w:rPr>
        <w:t xml:space="preserve">years of participation in the sessions. GRSP wished </w:t>
      </w:r>
      <w:r w:rsidR="008C5A5C" w:rsidRPr="00C831E7">
        <w:t>Mr.</w:t>
      </w:r>
      <w:r w:rsidR="0066617F">
        <w:t> </w:t>
      </w:r>
      <w:r w:rsidR="00993754" w:rsidRPr="00C831E7">
        <w:t>A</w:t>
      </w:r>
      <w:r w:rsidR="008C5A5C" w:rsidRPr="00C831E7">
        <w:t>mmerlaan</w:t>
      </w:r>
      <w:r w:rsidRPr="00C831E7">
        <w:rPr>
          <w:color w:val="000000"/>
          <w:lang w:eastAsia="zh-CN"/>
        </w:rPr>
        <w:t xml:space="preserve"> a long and happy retirement and recognized </w:t>
      </w:r>
      <w:r w:rsidR="0066617F">
        <w:rPr>
          <w:color w:val="000000"/>
          <w:lang w:eastAsia="zh-CN"/>
        </w:rPr>
        <w:t xml:space="preserve">his </w:t>
      </w:r>
      <w:r w:rsidRPr="00C831E7">
        <w:rPr>
          <w:color w:val="000000"/>
          <w:lang w:eastAsia="zh-CN"/>
        </w:rPr>
        <w:t>commitments with a long applause.</w:t>
      </w:r>
      <w:r w:rsidR="008C5A5C" w:rsidRPr="00C831E7">
        <w:rPr>
          <w:color w:val="000000"/>
          <w:lang w:eastAsia="zh-CN"/>
        </w:rPr>
        <w:t xml:space="preserve"> </w:t>
      </w:r>
    </w:p>
    <w:p w14:paraId="0C6AD17D" w14:textId="09FB4DA3" w:rsidR="008A0E42" w:rsidRPr="00C831E7" w:rsidRDefault="003B75F7" w:rsidP="000956B5">
      <w:pPr>
        <w:pStyle w:val="HChG"/>
        <w:keepNext w:val="0"/>
        <w:keepLines w:val="0"/>
        <w:spacing w:before="240" w:line="240" w:lineRule="auto"/>
        <w:ind w:left="0" w:firstLine="0"/>
      </w:pPr>
      <w:r w:rsidRPr="00C831E7">
        <w:t>XXX</w:t>
      </w:r>
      <w:r w:rsidR="00D84176" w:rsidRPr="00C831E7">
        <w:t>IV</w:t>
      </w:r>
      <w:r w:rsidR="00C344A2" w:rsidRPr="00C831E7">
        <w:t>.</w:t>
      </w:r>
      <w:r w:rsidR="000B4217" w:rsidRPr="00C831E7">
        <w:tab/>
      </w:r>
      <w:r w:rsidR="00C344A2" w:rsidRPr="00C831E7">
        <w:t xml:space="preserve">Provisional agenda for </w:t>
      </w:r>
      <w:r w:rsidRPr="00C831E7">
        <w:t xml:space="preserve">the next session (agenda item </w:t>
      </w:r>
      <w:r w:rsidR="00BF2923" w:rsidRPr="00C831E7">
        <w:t>33</w:t>
      </w:r>
      <w:r w:rsidR="00C344A2" w:rsidRPr="00C831E7">
        <w:t>)</w:t>
      </w:r>
    </w:p>
    <w:p w14:paraId="01C596AE" w14:textId="67C3F1E1" w:rsidR="00D84176" w:rsidRPr="00C831E7" w:rsidRDefault="00D84176" w:rsidP="00D84176">
      <w:pPr>
        <w:pStyle w:val="SingleTxtG"/>
        <w:spacing w:line="220" w:lineRule="atLeast"/>
      </w:pPr>
      <w:r w:rsidRPr="00C831E7">
        <w:rPr>
          <w:i/>
        </w:rPr>
        <w:t>Documentation</w:t>
      </w:r>
      <w:r w:rsidRPr="00C831E7">
        <w:t>:</w:t>
      </w:r>
      <w:r w:rsidRPr="00C831E7">
        <w:tab/>
        <w:t>Informal document GRSP-66-44</w:t>
      </w:r>
    </w:p>
    <w:p w14:paraId="78F353DE" w14:textId="5364F40C" w:rsidR="00BB24F1" w:rsidRDefault="00022165" w:rsidP="00561250">
      <w:pPr>
        <w:pStyle w:val="SingleTxtG"/>
        <w:spacing w:line="240" w:lineRule="auto"/>
      </w:pPr>
      <w:r w:rsidRPr="00C831E7">
        <w:t>6</w:t>
      </w:r>
      <w:r w:rsidR="008C5A5C" w:rsidRPr="00C831E7">
        <w:t>5</w:t>
      </w:r>
      <w:r w:rsidR="00253A39" w:rsidRPr="00C831E7">
        <w:t>.</w:t>
      </w:r>
      <w:r w:rsidR="00253A39" w:rsidRPr="00C831E7">
        <w:tab/>
      </w:r>
      <w:r w:rsidR="008E45F4" w:rsidRPr="00C831E7">
        <w:t xml:space="preserve">The </w:t>
      </w:r>
      <w:r w:rsidR="003B75F7" w:rsidRPr="00C831E7">
        <w:t>sixty-</w:t>
      </w:r>
      <w:r w:rsidR="003F2278" w:rsidRPr="00C831E7">
        <w:t>s</w:t>
      </w:r>
      <w:r w:rsidR="00FC65CF" w:rsidRPr="00C831E7">
        <w:t>even</w:t>
      </w:r>
      <w:r w:rsidR="00225093" w:rsidRPr="00C831E7">
        <w:t>th</w:t>
      </w:r>
      <w:r w:rsidR="001E6C10" w:rsidRPr="00C831E7">
        <w:t xml:space="preserve"> session</w:t>
      </w:r>
      <w:r w:rsidR="00440CDA" w:rsidRPr="00C831E7">
        <w:t xml:space="preserve"> is</w:t>
      </w:r>
      <w:r w:rsidR="008E45F4" w:rsidRPr="00C831E7">
        <w:t xml:space="preserve"> </w:t>
      </w:r>
      <w:r w:rsidR="001E6C10" w:rsidRPr="00C831E7">
        <w:t>scheduled to be held in Geneva</w:t>
      </w:r>
      <w:r w:rsidR="00EA36C2" w:rsidRPr="00C831E7">
        <w:t xml:space="preserve"> from </w:t>
      </w:r>
      <w:r w:rsidR="003B75F7" w:rsidRPr="00C831E7">
        <w:t>1</w:t>
      </w:r>
      <w:r w:rsidR="00FC65CF" w:rsidRPr="00C831E7">
        <w:t>1</w:t>
      </w:r>
      <w:r w:rsidR="003B75F7" w:rsidRPr="00C831E7">
        <w:t xml:space="preserve"> </w:t>
      </w:r>
      <w:r w:rsidR="00FC65CF" w:rsidRPr="00C831E7">
        <w:t>May</w:t>
      </w:r>
      <w:r w:rsidR="001A4E63" w:rsidRPr="00C831E7">
        <w:t xml:space="preserve"> (</w:t>
      </w:r>
      <w:r w:rsidR="00FC65CF" w:rsidRPr="00C831E7">
        <w:t>2</w:t>
      </w:r>
      <w:r w:rsidR="003B75F7" w:rsidRPr="00C831E7">
        <w:t xml:space="preserve">.30 </w:t>
      </w:r>
      <w:r w:rsidR="00FC65CF" w:rsidRPr="00C831E7">
        <w:t>p</w:t>
      </w:r>
      <w:r w:rsidR="006A3FDC" w:rsidRPr="00C831E7">
        <w:t>.m.</w:t>
      </w:r>
      <w:r w:rsidR="009B6F68" w:rsidRPr="00C831E7">
        <w:t>) to </w:t>
      </w:r>
      <w:r w:rsidR="003B75F7" w:rsidRPr="00C831E7">
        <w:t>1</w:t>
      </w:r>
      <w:r w:rsidR="00FC65CF" w:rsidRPr="00C831E7">
        <w:t>5 May</w:t>
      </w:r>
      <w:r w:rsidR="006A62B8" w:rsidRPr="00C831E7">
        <w:t xml:space="preserve"> </w:t>
      </w:r>
      <w:r w:rsidR="00F01C10" w:rsidRPr="00C831E7">
        <w:t xml:space="preserve">(12.30 p.m.) </w:t>
      </w:r>
      <w:r w:rsidR="00192B70" w:rsidRPr="00C831E7">
        <w:t>20</w:t>
      </w:r>
      <w:r w:rsidR="00FC65CF" w:rsidRPr="00C831E7">
        <w:t>20</w:t>
      </w:r>
      <w:r w:rsidR="008E45F4" w:rsidRPr="00C831E7">
        <w:t>.</w:t>
      </w:r>
      <w:r w:rsidR="001E6C10" w:rsidRPr="00C831E7">
        <w:t xml:space="preserve"> GRSP noted that the deadline for </w:t>
      </w:r>
      <w:r w:rsidR="005A29ED" w:rsidRPr="00C831E7">
        <w:t xml:space="preserve">the </w:t>
      </w:r>
      <w:r w:rsidR="001E6C10" w:rsidRPr="00C831E7">
        <w:t>submission of official documen</w:t>
      </w:r>
      <w:r w:rsidR="00440CDA" w:rsidRPr="00C831E7">
        <w:t>ts to the secretariat i</w:t>
      </w:r>
      <w:r w:rsidR="006A3FDC" w:rsidRPr="00C831E7">
        <w:t>s</w:t>
      </w:r>
      <w:r w:rsidR="001E6C10" w:rsidRPr="00C831E7">
        <w:t xml:space="preserve"> </w:t>
      </w:r>
      <w:r w:rsidR="003B75F7" w:rsidRPr="00C831E7">
        <w:t>1</w:t>
      </w:r>
      <w:r w:rsidR="00FC65CF" w:rsidRPr="00C831E7">
        <w:t>4</w:t>
      </w:r>
      <w:r w:rsidR="003B75F7" w:rsidRPr="00C831E7">
        <w:t xml:space="preserve"> </w:t>
      </w:r>
      <w:r w:rsidR="00FC65CF" w:rsidRPr="00C831E7">
        <w:t>February</w:t>
      </w:r>
      <w:r w:rsidR="003B75F7" w:rsidRPr="00C831E7">
        <w:t xml:space="preserve"> 20</w:t>
      </w:r>
      <w:r w:rsidR="00FC65CF" w:rsidRPr="00C831E7">
        <w:t>20</w:t>
      </w:r>
      <w:r w:rsidR="001E6C10" w:rsidRPr="00C831E7">
        <w:t>, twelve weeks prior to the session.</w:t>
      </w:r>
      <w:r w:rsidR="004D0FF8" w:rsidRPr="00C831E7">
        <w:t xml:space="preserve"> </w:t>
      </w:r>
      <w:r w:rsidR="00FC65CF" w:rsidRPr="00C831E7">
        <w:t xml:space="preserve">Referring to GRSP-66-39-Rev.5 (see para. 61), </w:t>
      </w:r>
      <w:r w:rsidR="005E4E1F" w:rsidRPr="00C831E7">
        <w:t xml:space="preserve">GRSP agreed </w:t>
      </w:r>
      <w:r w:rsidR="0003751A" w:rsidRPr="00C831E7">
        <w:t xml:space="preserve">to </w:t>
      </w:r>
      <w:r w:rsidR="004D0FF8" w:rsidRPr="00C831E7">
        <w:t>the following provisional agenda</w:t>
      </w:r>
      <w:r w:rsidR="00270E49" w:rsidRPr="00C831E7">
        <w:t xml:space="preserve"> (GRSP-66-44)</w:t>
      </w:r>
      <w:r w:rsidR="004D0FF8" w:rsidRPr="00C831E7">
        <w:t>:</w:t>
      </w:r>
    </w:p>
    <w:p w14:paraId="722F0DB0" w14:textId="77777777" w:rsidR="00FC65CF" w:rsidRPr="00C831E7" w:rsidRDefault="00FC65CF" w:rsidP="00FC65CF">
      <w:pPr>
        <w:pStyle w:val="SingleTxtG"/>
      </w:pPr>
      <w:r w:rsidRPr="00C831E7">
        <w:t>1.</w:t>
      </w:r>
      <w:r w:rsidRPr="00C831E7">
        <w:tab/>
        <w:t>Adoption of the agenda.</w:t>
      </w:r>
    </w:p>
    <w:p w14:paraId="677DA7FF" w14:textId="15690A25" w:rsidR="00FC65CF" w:rsidRPr="00C831E7" w:rsidRDefault="00FC65CF" w:rsidP="00FC65CF">
      <w:pPr>
        <w:pStyle w:val="SingleTxtG"/>
      </w:pPr>
      <w:r w:rsidRPr="00C831E7">
        <w:t>2.</w:t>
      </w:r>
      <w:r w:rsidRPr="00C831E7">
        <w:tab/>
        <w:t>UN Global Technical Regulation No. 9 (Pedestrian safety):</w:t>
      </w:r>
    </w:p>
    <w:p w14:paraId="5AA2DCF8" w14:textId="77777777" w:rsidR="00FC65CF" w:rsidRPr="00C831E7" w:rsidRDefault="00FC65CF" w:rsidP="00FC65CF">
      <w:pPr>
        <w:pStyle w:val="SingleTxtG"/>
        <w:ind w:left="2268" w:hanging="567"/>
      </w:pPr>
      <w:r w:rsidRPr="00C831E7">
        <w:t>(a)</w:t>
      </w:r>
      <w:r w:rsidRPr="00C831E7">
        <w:tab/>
        <w:t>Proposal for Amendment 3;</w:t>
      </w:r>
    </w:p>
    <w:p w14:paraId="3503EF2F" w14:textId="77777777" w:rsidR="00FC65CF" w:rsidRPr="00C831E7" w:rsidRDefault="00FC65CF" w:rsidP="00FC65CF">
      <w:pPr>
        <w:pStyle w:val="SingleTxtG"/>
        <w:ind w:left="2268" w:hanging="567"/>
      </w:pPr>
      <w:r w:rsidRPr="00C831E7">
        <w:t>(b)</w:t>
      </w:r>
      <w:r w:rsidRPr="00C831E7">
        <w:tab/>
        <w:t>Proposal for Amendment 4.</w:t>
      </w:r>
    </w:p>
    <w:p w14:paraId="72FBB6C9" w14:textId="7AF1A618" w:rsidR="00FC65CF" w:rsidRPr="00C831E7" w:rsidRDefault="00FC65CF" w:rsidP="00FC65CF">
      <w:pPr>
        <w:pStyle w:val="SingleTxtG"/>
        <w:ind w:left="1701" w:hanging="567"/>
      </w:pPr>
      <w:r w:rsidRPr="00C831E7">
        <w:t>3.</w:t>
      </w:r>
      <w:r w:rsidRPr="00C831E7">
        <w:tab/>
        <w:t>UN Global Technical Regulation No. 13 (Hydrogen and Fuel Cell Vehicles).</w:t>
      </w:r>
    </w:p>
    <w:p w14:paraId="47B58151" w14:textId="2DD1D759" w:rsidR="00FC65CF" w:rsidRPr="00C831E7" w:rsidRDefault="00FC65CF" w:rsidP="00FC65CF">
      <w:pPr>
        <w:pStyle w:val="SingleTxtG"/>
        <w:ind w:left="1701" w:hanging="567"/>
      </w:pPr>
      <w:r w:rsidRPr="00C831E7">
        <w:t>4.</w:t>
      </w:r>
      <w:r w:rsidRPr="00C831E7">
        <w:tab/>
        <w:t>UN Global Technical Regulation No. 20 (Electric vehicle safety).</w:t>
      </w:r>
    </w:p>
    <w:p w14:paraId="33EE6618" w14:textId="2336DF8D" w:rsidR="00FC65CF" w:rsidRPr="00C831E7" w:rsidRDefault="00FC65CF" w:rsidP="00FC65CF">
      <w:pPr>
        <w:pStyle w:val="SingleTxtG"/>
        <w:ind w:left="1701" w:hanging="567"/>
      </w:pPr>
      <w:r w:rsidRPr="00C831E7">
        <w:rPr>
          <w:bCs/>
        </w:rPr>
        <w:t>5.</w:t>
      </w:r>
      <w:r w:rsidRPr="00C831E7">
        <w:tab/>
        <w:t>UN Regulation No. 16 (Safety-belts).</w:t>
      </w:r>
    </w:p>
    <w:p w14:paraId="5BCF753E" w14:textId="05A49F93" w:rsidR="00FC65CF" w:rsidRPr="00C831E7" w:rsidRDefault="00FC65CF" w:rsidP="00FC65CF">
      <w:pPr>
        <w:pStyle w:val="SingleTxtG"/>
        <w:ind w:left="1701" w:hanging="567"/>
      </w:pPr>
      <w:r w:rsidRPr="00C831E7">
        <w:rPr>
          <w:bCs/>
        </w:rPr>
        <w:t>6.</w:t>
      </w:r>
      <w:r w:rsidRPr="00C831E7">
        <w:tab/>
        <w:t>UN Regulation No. 17 (Strength of seats).</w:t>
      </w:r>
    </w:p>
    <w:p w14:paraId="40D1B326" w14:textId="19984435" w:rsidR="00FC65CF" w:rsidRPr="00C831E7" w:rsidRDefault="00FC65CF" w:rsidP="00FC65CF">
      <w:pPr>
        <w:pStyle w:val="SingleTxtG"/>
        <w:ind w:left="1701" w:hanging="567"/>
      </w:pPr>
      <w:r w:rsidRPr="00C831E7">
        <w:t>7.</w:t>
      </w:r>
      <w:r w:rsidRPr="00C831E7">
        <w:tab/>
        <w:t>UN Regulation No. 22 (Protective helmets).</w:t>
      </w:r>
    </w:p>
    <w:p w14:paraId="3ABF8685" w14:textId="4C93C903" w:rsidR="00FC65CF" w:rsidRPr="00C831E7" w:rsidRDefault="00FC65CF" w:rsidP="00FC65CF">
      <w:pPr>
        <w:pStyle w:val="SingleTxtG"/>
        <w:ind w:left="1701" w:hanging="567"/>
        <w:rPr>
          <w:bCs/>
        </w:rPr>
      </w:pPr>
      <w:r w:rsidRPr="00C831E7">
        <w:rPr>
          <w:bCs/>
        </w:rPr>
        <w:t>8.</w:t>
      </w:r>
      <w:r w:rsidRPr="00C831E7">
        <w:rPr>
          <w:bCs/>
        </w:rPr>
        <w:tab/>
        <w:t>UN Regulation No. 80 (Strength of seats and their anchorages (buses)).</w:t>
      </w:r>
    </w:p>
    <w:p w14:paraId="60986EE3" w14:textId="32854E89" w:rsidR="00FC65CF" w:rsidRPr="00C831E7" w:rsidRDefault="00FC65CF" w:rsidP="00FC65CF">
      <w:pPr>
        <w:pStyle w:val="SingleTxtG"/>
        <w:ind w:left="1701" w:hanging="567"/>
      </w:pPr>
      <w:r w:rsidRPr="00C831E7">
        <w:rPr>
          <w:bCs/>
        </w:rPr>
        <w:t>9.</w:t>
      </w:r>
      <w:r w:rsidRPr="00C831E7">
        <w:tab/>
        <w:t>UN Regulation No. 94 (Frontal collision).</w:t>
      </w:r>
    </w:p>
    <w:p w14:paraId="52E2DABF" w14:textId="2D6A0134" w:rsidR="00FC65CF" w:rsidRPr="00C831E7" w:rsidRDefault="00FC65CF" w:rsidP="00FC65CF">
      <w:pPr>
        <w:pStyle w:val="SingleTxtG"/>
        <w:ind w:left="1701" w:hanging="567"/>
        <w:rPr>
          <w:bCs/>
        </w:rPr>
      </w:pPr>
      <w:r w:rsidRPr="00C831E7">
        <w:rPr>
          <w:bCs/>
        </w:rPr>
        <w:lastRenderedPageBreak/>
        <w:t>10.</w:t>
      </w:r>
      <w:r w:rsidRPr="00C831E7">
        <w:rPr>
          <w:bCs/>
        </w:rPr>
        <w:tab/>
        <w:t>UN Regulation No. 95 (Lateral collision).</w:t>
      </w:r>
    </w:p>
    <w:p w14:paraId="63EEBAE2" w14:textId="2C571057" w:rsidR="00FC65CF" w:rsidRPr="00C831E7" w:rsidRDefault="00FC65CF" w:rsidP="00FC65CF">
      <w:pPr>
        <w:pStyle w:val="SingleTxtG"/>
        <w:ind w:left="1701" w:hanging="567"/>
      </w:pPr>
      <w:r w:rsidRPr="00C831E7">
        <w:rPr>
          <w:bCs/>
        </w:rPr>
        <w:t>11.</w:t>
      </w:r>
      <w:r w:rsidRPr="00C831E7">
        <w:tab/>
        <w:t>UN Regulation No. 100 (Electric power-train vehicles).</w:t>
      </w:r>
    </w:p>
    <w:p w14:paraId="6A65428F" w14:textId="4F2FB2F1" w:rsidR="00FC65CF" w:rsidRPr="00C831E7" w:rsidRDefault="00FC65CF" w:rsidP="00FC65CF">
      <w:pPr>
        <w:pStyle w:val="SingleTxtG"/>
        <w:ind w:left="1701" w:hanging="567"/>
      </w:pPr>
      <w:r w:rsidRPr="00C831E7">
        <w:rPr>
          <w:bCs/>
        </w:rPr>
        <w:t>12.</w:t>
      </w:r>
      <w:r w:rsidRPr="00C831E7">
        <w:rPr>
          <w:bCs/>
        </w:rPr>
        <w:tab/>
        <w:t xml:space="preserve">UN </w:t>
      </w:r>
      <w:r w:rsidRPr="00C831E7">
        <w:t>Regulation No. 127 (Pedestrian safety).</w:t>
      </w:r>
    </w:p>
    <w:p w14:paraId="49B75E1C" w14:textId="48823127" w:rsidR="00FC65CF" w:rsidRPr="00C831E7" w:rsidRDefault="00FC65CF" w:rsidP="00FC65CF">
      <w:pPr>
        <w:pStyle w:val="SingleTxtG"/>
        <w:ind w:left="1701" w:hanging="567"/>
      </w:pPr>
      <w:r w:rsidRPr="00C831E7">
        <w:t>13.</w:t>
      </w:r>
      <w:r w:rsidRPr="00C831E7">
        <w:tab/>
        <w:t>UN Regulation No. 129 (Enhanced Child Restraint Systems).</w:t>
      </w:r>
    </w:p>
    <w:p w14:paraId="1AA2432C" w14:textId="40BA6A54" w:rsidR="00FC65CF" w:rsidRPr="00C831E7" w:rsidRDefault="00FC65CF" w:rsidP="00FC65CF">
      <w:pPr>
        <w:pStyle w:val="SingleTxtG"/>
        <w:ind w:left="1701" w:hanging="567"/>
      </w:pPr>
      <w:r w:rsidRPr="00C831E7">
        <w:rPr>
          <w:bCs/>
        </w:rPr>
        <w:t>14.</w:t>
      </w:r>
      <w:r w:rsidRPr="00C831E7">
        <w:tab/>
        <w:t>UN Regulation No. 134 (Hydrogen and Fuel Cell Vehicles).</w:t>
      </w:r>
    </w:p>
    <w:p w14:paraId="62274C17" w14:textId="41671909" w:rsidR="00FC65CF" w:rsidRPr="00C831E7" w:rsidRDefault="00FC65CF" w:rsidP="00FC65CF">
      <w:pPr>
        <w:pStyle w:val="SingleTxtG"/>
        <w:ind w:left="1701" w:hanging="567"/>
      </w:pPr>
      <w:r w:rsidRPr="00C831E7">
        <w:rPr>
          <w:bCs/>
        </w:rPr>
        <w:t>15.</w:t>
      </w:r>
      <w:r w:rsidRPr="00C831E7">
        <w:tab/>
        <w:t>UN Regulation No. 137 (Frontal impact with focus on restraint systems).</w:t>
      </w:r>
    </w:p>
    <w:p w14:paraId="0ADDB636" w14:textId="71761C7A" w:rsidR="00FC65CF" w:rsidRPr="00C831E7" w:rsidRDefault="00FC65CF" w:rsidP="00FC65CF">
      <w:pPr>
        <w:pStyle w:val="SingleTxtG"/>
        <w:ind w:left="1701" w:hanging="567"/>
      </w:pPr>
      <w:r w:rsidRPr="00C831E7">
        <w:t>16.</w:t>
      </w:r>
      <w:r w:rsidRPr="00C831E7">
        <w:tab/>
        <w:t>Mutual Resolution No. 1.</w:t>
      </w:r>
    </w:p>
    <w:p w14:paraId="76A3E079" w14:textId="6B6E345D" w:rsidR="00FC65CF" w:rsidRPr="00C831E7" w:rsidRDefault="00FC65CF" w:rsidP="00FC65CF">
      <w:pPr>
        <w:pStyle w:val="SingleTxtG"/>
        <w:ind w:left="1701" w:hanging="567"/>
      </w:pPr>
      <w:r w:rsidRPr="00C831E7">
        <w:t>17.</w:t>
      </w:r>
      <w:r w:rsidRPr="00C831E7">
        <w:tab/>
        <w:t>Securing of children in buses and coaches.</w:t>
      </w:r>
    </w:p>
    <w:p w14:paraId="07E77E44" w14:textId="35E15192" w:rsidR="00FC65CF" w:rsidRPr="00C831E7" w:rsidRDefault="00FC65CF" w:rsidP="00FC65CF">
      <w:pPr>
        <w:pStyle w:val="SingleTxtG"/>
        <w:ind w:left="1701" w:hanging="567"/>
        <w:rPr>
          <w:bCs/>
        </w:rPr>
      </w:pPr>
      <w:r w:rsidRPr="00C831E7">
        <w:rPr>
          <w:bCs/>
        </w:rPr>
        <w:t>18.</w:t>
      </w:r>
      <w:r w:rsidRPr="00C831E7">
        <w:rPr>
          <w:bCs/>
        </w:rPr>
        <w:tab/>
        <w:t>Exchange of views on vehicle automation.</w:t>
      </w:r>
    </w:p>
    <w:p w14:paraId="51F3EDBF" w14:textId="3646D8D3" w:rsidR="00FC65CF" w:rsidRPr="00C831E7" w:rsidRDefault="00FC65CF" w:rsidP="00FC65CF">
      <w:pPr>
        <w:pStyle w:val="SingleTxtG"/>
        <w:ind w:left="1701" w:hanging="567"/>
      </w:pPr>
      <w:r w:rsidRPr="00C831E7">
        <w:rPr>
          <w:bCs/>
        </w:rPr>
        <w:t>19.</w:t>
      </w:r>
      <w:r w:rsidRPr="00C831E7">
        <w:rPr>
          <w:bCs/>
        </w:rPr>
        <w:tab/>
      </w:r>
      <w:r w:rsidRPr="00C831E7">
        <w:t>Other business:</w:t>
      </w:r>
    </w:p>
    <w:p w14:paraId="15F4A243" w14:textId="77777777" w:rsidR="00FC65CF" w:rsidRPr="00C831E7" w:rsidRDefault="00FC65CF" w:rsidP="00FC65CF">
      <w:pPr>
        <w:pStyle w:val="SingleTxtG"/>
        <w:spacing w:after="80"/>
        <w:ind w:left="2268" w:hanging="567"/>
      </w:pPr>
      <w:r w:rsidRPr="00C831E7">
        <w:t>(a)</w:t>
      </w:r>
      <w:r w:rsidRPr="00C831E7">
        <w:tab/>
        <w:t>Exchange of information on national and international requirements on passive safety;</w:t>
      </w:r>
    </w:p>
    <w:p w14:paraId="0CF2B305" w14:textId="242C861B" w:rsidR="00FC65CF" w:rsidRPr="00C831E7" w:rsidRDefault="00FC65CF" w:rsidP="00FC65CF">
      <w:pPr>
        <w:pStyle w:val="SingleTxtG"/>
        <w:spacing w:after="80"/>
        <w:ind w:left="2268" w:hanging="567"/>
      </w:pPr>
      <w:r w:rsidRPr="00C831E7">
        <w:t>(b)</w:t>
      </w:r>
      <w:r w:rsidRPr="00C831E7">
        <w:tab/>
        <w:t>UN Regulation No. 0 (International Whole Vehicle Type Approval);</w:t>
      </w:r>
    </w:p>
    <w:p w14:paraId="55CA7220" w14:textId="30E267B9" w:rsidR="00FC65CF" w:rsidRPr="00C831E7" w:rsidRDefault="00FC65CF" w:rsidP="00FC65CF">
      <w:pPr>
        <w:pStyle w:val="SingleTxtG"/>
        <w:spacing w:after="80"/>
        <w:ind w:left="2268" w:hanging="567"/>
        <w:rPr>
          <w:bCs/>
        </w:rPr>
      </w:pPr>
      <w:r w:rsidRPr="00C831E7">
        <w:rPr>
          <w:bCs/>
        </w:rPr>
        <w:t>(c)</w:t>
      </w:r>
      <w:r w:rsidRPr="00C831E7">
        <w:rPr>
          <w:bCs/>
        </w:rPr>
        <w:tab/>
        <w:t>Highlights of the March 2020 session of WP.29;</w:t>
      </w:r>
    </w:p>
    <w:p w14:paraId="52890F03" w14:textId="5B0516BA" w:rsidR="00FC65CF" w:rsidRPr="00C831E7" w:rsidRDefault="00FC65CF" w:rsidP="00FC65CF">
      <w:pPr>
        <w:pStyle w:val="SingleTxtG"/>
        <w:ind w:firstLine="567"/>
        <w:rPr>
          <w:bCs/>
        </w:rPr>
      </w:pPr>
      <w:r w:rsidRPr="00C831E7">
        <w:rPr>
          <w:bCs/>
        </w:rPr>
        <w:t>(d)</w:t>
      </w:r>
      <w:r w:rsidRPr="00C831E7">
        <w:rPr>
          <w:bCs/>
        </w:rPr>
        <w:tab/>
        <w:t>Three-dimensional H-point machine;</w:t>
      </w:r>
    </w:p>
    <w:p w14:paraId="6F11DAAD" w14:textId="272F8218" w:rsidR="00FC65CF" w:rsidRPr="00C831E7" w:rsidRDefault="00FC65CF" w:rsidP="00FC65CF">
      <w:pPr>
        <w:pStyle w:val="SingleTxtG"/>
        <w:ind w:firstLine="567"/>
      </w:pPr>
      <w:r w:rsidRPr="00C831E7">
        <w:t>(e)</w:t>
      </w:r>
      <w:r w:rsidRPr="00C831E7">
        <w:tab/>
        <w:t>Intelligent transport systems;</w:t>
      </w:r>
    </w:p>
    <w:p w14:paraId="1AFF10F7" w14:textId="32E4E2F0" w:rsidR="00FC65CF" w:rsidRPr="00C831E7" w:rsidRDefault="00FC65CF" w:rsidP="00FC65CF">
      <w:pPr>
        <w:pStyle w:val="SingleTxtG"/>
        <w:ind w:firstLine="567"/>
        <w:rPr>
          <w:i/>
        </w:rPr>
      </w:pPr>
      <w:r w:rsidRPr="00C831E7">
        <w:t>(f)</w:t>
      </w:r>
      <w:r w:rsidRPr="00C831E7">
        <w:tab/>
        <w:t>Children left in cars.</w:t>
      </w:r>
      <w:r w:rsidRPr="00C831E7">
        <w:rPr>
          <w:i/>
        </w:rPr>
        <w:t xml:space="preserve"> </w:t>
      </w:r>
    </w:p>
    <w:p w14:paraId="0ACC36D9" w14:textId="77777777" w:rsidR="00E03D9E" w:rsidRPr="00C831E7" w:rsidRDefault="00E03D9E" w:rsidP="00E27B60">
      <w:pPr>
        <w:pStyle w:val="SingleTxtG"/>
        <w:spacing w:line="240" w:lineRule="auto"/>
        <w:ind w:left="0"/>
        <w:rPr>
          <w:color w:val="FF0000"/>
        </w:rPr>
        <w:sectPr w:rsidR="00E03D9E" w:rsidRPr="00C831E7" w:rsidSect="00D14704">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bookmarkEnd w:id="2"/>
    <w:p w14:paraId="5760E0F2" w14:textId="77777777" w:rsidR="00042608" w:rsidRPr="00C831E7" w:rsidRDefault="00A214B4" w:rsidP="00CD75BE">
      <w:pPr>
        <w:pStyle w:val="HChG"/>
      </w:pPr>
      <w:r w:rsidRPr="00C831E7">
        <w:lastRenderedPageBreak/>
        <w:t>Annex I</w:t>
      </w:r>
    </w:p>
    <w:p w14:paraId="3AA29402" w14:textId="77777777" w:rsidR="00BB27D9" w:rsidRPr="00C831E7" w:rsidRDefault="00BB27D9" w:rsidP="00BB27D9">
      <w:pPr>
        <w:pStyle w:val="H1G"/>
        <w:spacing w:before="120" w:after="120" w:line="240" w:lineRule="auto"/>
        <w:jc w:val="right"/>
        <w:rPr>
          <w:b w:val="0"/>
          <w:bCs/>
          <w:sz w:val="20"/>
        </w:rPr>
      </w:pPr>
      <w:r w:rsidRPr="00C831E7">
        <w:rPr>
          <w:b w:val="0"/>
          <w:bCs/>
          <w:sz w:val="20"/>
        </w:rPr>
        <w:t>[English only]</w:t>
      </w:r>
    </w:p>
    <w:p w14:paraId="0A14E061" w14:textId="5FC6C48F" w:rsidR="00042608" w:rsidRPr="00C831E7" w:rsidRDefault="00042608" w:rsidP="00C55303">
      <w:pPr>
        <w:pStyle w:val="HChG"/>
        <w:spacing w:line="240" w:lineRule="auto"/>
      </w:pPr>
      <w:r w:rsidRPr="00C831E7">
        <w:tab/>
      </w:r>
      <w:r w:rsidRPr="00C831E7">
        <w:tab/>
        <w:t>Lis</w:t>
      </w:r>
      <w:r w:rsidR="00761AD8" w:rsidRPr="00C831E7">
        <w:t>t o</w:t>
      </w:r>
      <w:r w:rsidR="00A87B78" w:rsidRPr="00C831E7">
        <w:t>f informal documents (GRSP-6</w:t>
      </w:r>
      <w:r w:rsidR="00985B5F" w:rsidRPr="00C831E7">
        <w:t>6</w:t>
      </w:r>
      <w:r w:rsidRPr="00C831E7">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C831E7" w14:paraId="433C0C80" w14:textId="77777777" w:rsidTr="00EF52FD">
        <w:trPr>
          <w:tblHeader/>
        </w:trPr>
        <w:tc>
          <w:tcPr>
            <w:tcW w:w="567" w:type="dxa"/>
            <w:tcBorders>
              <w:bottom w:val="single" w:sz="12" w:space="0" w:color="auto"/>
            </w:tcBorders>
          </w:tcPr>
          <w:p w14:paraId="5DF09FEF" w14:textId="77777777" w:rsidR="00042608" w:rsidRPr="00C831E7" w:rsidRDefault="00042608" w:rsidP="00C55303">
            <w:pPr>
              <w:spacing w:line="240" w:lineRule="auto"/>
              <w:rPr>
                <w:i/>
                <w:sz w:val="18"/>
                <w:szCs w:val="18"/>
              </w:rPr>
            </w:pPr>
            <w:r w:rsidRPr="00C831E7">
              <w:rPr>
                <w:i/>
                <w:sz w:val="18"/>
                <w:szCs w:val="18"/>
              </w:rPr>
              <w:t>No.</w:t>
            </w:r>
          </w:p>
        </w:tc>
        <w:tc>
          <w:tcPr>
            <w:tcW w:w="1299" w:type="dxa"/>
            <w:tcBorders>
              <w:bottom w:val="single" w:sz="12" w:space="0" w:color="auto"/>
            </w:tcBorders>
          </w:tcPr>
          <w:p w14:paraId="73348497" w14:textId="77777777" w:rsidR="00042608" w:rsidRPr="00C831E7" w:rsidRDefault="00042608" w:rsidP="00C55303">
            <w:pPr>
              <w:spacing w:line="240" w:lineRule="auto"/>
              <w:rPr>
                <w:i/>
                <w:sz w:val="18"/>
                <w:szCs w:val="18"/>
              </w:rPr>
            </w:pPr>
            <w:r w:rsidRPr="00C831E7">
              <w:rPr>
                <w:i/>
                <w:sz w:val="18"/>
                <w:szCs w:val="18"/>
              </w:rPr>
              <w:t>Transmitted by</w:t>
            </w:r>
          </w:p>
        </w:tc>
        <w:tc>
          <w:tcPr>
            <w:tcW w:w="700" w:type="dxa"/>
            <w:tcBorders>
              <w:bottom w:val="single" w:sz="12" w:space="0" w:color="auto"/>
            </w:tcBorders>
          </w:tcPr>
          <w:p w14:paraId="40CF7CDB" w14:textId="77777777" w:rsidR="00042608" w:rsidRPr="00C831E7" w:rsidRDefault="00042608" w:rsidP="00C55303">
            <w:pPr>
              <w:spacing w:line="240" w:lineRule="auto"/>
              <w:jc w:val="center"/>
              <w:rPr>
                <w:i/>
                <w:sz w:val="18"/>
                <w:szCs w:val="18"/>
              </w:rPr>
            </w:pPr>
            <w:r w:rsidRPr="00C831E7">
              <w:rPr>
                <w:i/>
                <w:sz w:val="18"/>
                <w:szCs w:val="18"/>
              </w:rPr>
              <w:t>Agenda item</w:t>
            </w:r>
          </w:p>
        </w:tc>
        <w:tc>
          <w:tcPr>
            <w:tcW w:w="900" w:type="dxa"/>
            <w:tcBorders>
              <w:bottom w:val="single" w:sz="12" w:space="0" w:color="auto"/>
            </w:tcBorders>
          </w:tcPr>
          <w:p w14:paraId="72F5BBE4" w14:textId="77777777" w:rsidR="00042608" w:rsidRPr="00C831E7" w:rsidRDefault="00042608" w:rsidP="00C55303">
            <w:pPr>
              <w:spacing w:line="240" w:lineRule="auto"/>
              <w:jc w:val="center"/>
              <w:rPr>
                <w:i/>
                <w:sz w:val="18"/>
                <w:szCs w:val="18"/>
              </w:rPr>
            </w:pPr>
            <w:r w:rsidRPr="00C831E7">
              <w:rPr>
                <w:i/>
                <w:sz w:val="18"/>
                <w:szCs w:val="18"/>
              </w:rPr>
              <w:t>Language</w:t>
            </w:r>
          </w:p>
        </w:tc>
        <w:tc>
          <w:tcPr>
            <w:tcW w:w="3400" w:type="dxa"/>
            <w:tcBorders>
              <w:bottom w:val="single" w:sz="12" w:space="0" w:color="auto"/>
            </w:tcBorders>
          </w:tcPr>
          <w:p w14:paraId="58360DF7" w14:textId="77777777" w:rsidR="00042608" w:rsidRPr="00C831E7" w:rsidRDefault="00042608" w:rsidP="00C55303">
            <w:pPr>
              <w:pStyle w:val="FootnoteText"/>
              <w:tabs>
                <w:tab w:val="clear" w:pos="1021"/>
              </w:tabs>
              <w:spacing w:line="240" w:lineRule="auto"/>
              <w:ind w:left="0" w:right="34" w:firstLine="0"/>
              <w:rPr>
                <w:i/>
                <w:szCs w:val="18"/>
              </w:rPr>
            </w:pPr>
            <w:r w:rsidRPr="00C831E7">
              <w:rPr>
                <w:i/>
                <w:szCs w:val="18"/>
              </w:rPr>
              <w:t>Title</w:t>
            </w:r>
          </w:p>
        </w:tc>
        <w:tc>
          <w:tcPr>
            <w:tcW w:w="605" w:type="dxa"/>
            <w:tcBorders>
              <w:bottom w:val="single" w:sz="12" w:space="0" w:color="auto"/>
            </w:tcBorders>
          </w:tcPr>
          <w:p w14:paraId="2CC2AB8D" w14:textId="77777777" w:rsidR="00042608" w:rsidRPr="00C831E7" w:rsidRDefault="00042608" w:rsidP="00C55303">
            <w:pPr>
              <w:spacing w:line="240" w:lineRule="auto"/>
              <w:rPr>
                <w:i/>
                <w:sz w:val="18"/>
                <w:szCs w:val="18"/>
              </w:rPr>
            </w:pPr>
            <w:r w:rsidRPr="00C831E7">
              <w:rPr>
                <w:i/>
                <w:sz w:val="18"/>
                <w:szCs w:val="18"/>
              </w:rPr>
              <w:t>Follow-up</w:t>
            </w:r>
          </w:p>
        </w:tc>
      </w:tr>
      <w:tr w:rsidR="006B4113" w:rsidRPr="00C831E7" w14:paraId="718BC9D9" w14:textId="77777777" w:rsidTr="00EF52FD">
        <w:tc>
          <w:tcPr>
            <w:tcW w:w="567" w:type="dxa"/>
            <w:tcBorders>
              <w:top w:val="single" w:sz="12" w:space="0" w:color="auto"/>
            </w:tcBorders>
          </w:tcPr>
          <w:p w14:paraId="71B860E4" w14:textId="77777777" w:rsidR="006B4113" w:rsidRPr="00C831E7" w:rsidRDefault="006B4113" w:rsidP="006B4113">
            <w:pPr>
              <w:pStyle w:val="SingleTxtG"/>
              <w:spacing w:line="240" w:lineRule="auto"/>
              <w:ind w:left="0" w:right="0"/>
            </w:pPr>
            <w:r w:rsidRPr="00C831E7">
              <w:t>01</w:t>
            </w:r>
          </w:p>
        </w:tc>
        <w:tc>
          <w:tcPr>
            <w:tcW w:w="1299" w:type="dxa"/>
            <w:tcBorders>
              <w:top w:val="single" w:sz="12" w:space="0" w:color="auto"/>
            </w:tcBorders>
          </w:tcPr>
          <w:p w14:paraId="4969F53A" w14:textId="042C4172" w:rsidR="006B4113" w:rsidRPr="00C831E7" w:rsidRDefault="00315197" w:rsidP="006B4113">
            <w:pPr>
              <w:pStyle w:val="SingleTxtG"/>
              <w:spacing w:line="240" w:lineRule="auto"/>
              <w:ind w:left="0" w:right="0"/>
            </w:pPr>
            <w:r w:rsidRPr="00C831E7">
              <w:t>GRSP</w:t>
            </w:r>
            <w:r w:rsidR="0070215A" w:rsidRPr="00C831E7">
              <w:t>/Chair</w:t>
            </w:r>
          </w:p>
        </w:tc>
        <w:tc>
          <w:tcPr>
            <w:tcW w:w="700" w:type="dxa"/>
            <w:tcBorders>
              <w:top w:val="single" w:sz="12" w:space="0" w:color="auto"/>
            </w:tcBorders>
          </w:tcPr>
          <w:p w14:paraId="00F18937" w14:textId="506FE464" w:rsidR="006B4113" w:rsidRPr="00C831E7" w:rsidRDefault="0070215A" w:rsidP="006B4113">
            <w:pPr>
              <w:pStyle w:val="SingleTxtG"/>
              <w:spacing w:line="240" w:lineRule="auto"/>
              <w:ind w:left="0" w:right="0"/>
              <w:jc w:val="center"/>
            </w:pPr>
            <w:r w:rsidRPr="00C831E7">
              <w:t>1</w:t>
            </w:r>
          </w:p>
        </w:tc>
        <w:tc>
          <w:tcPr>
            <w:tcW w:w="900" w:type="dxa"/>
            <w:tcBorders>
              <w:top w:val="single" w:sz="12" w:space="0" w:color="auto"/>
            </w:tcBorders>
          </w:tcPr>
          <w:p w14:paraId="4D29BFF9" w14:textId="77777777" w:rsidR="006B4113" w:rsidRPr="00C831E7" w:rsidRDefault="006B4113" w:rsidP="006B4113">
            <w:pPr>
              <w:pStyle w:val="SingleTxtG"/>
              <w:spacing w:line="240" w:lineRule="auto"/>
              <w:ind w:left="0" w:right="0"/>
              <w:jc w:val="center"/>
            </w:pPr>
            <w:r w:rsidRPr="00C831E7">
              <w:t>E</w:t>
            </w:r>
          </w:p>
        </w:tc>
        <w:tc>
          <w:tcPr>
            <w:tcW w:w="3400" w:type="dxa"/>
            <w:tcBorders>
              <w:top w:val="single" w:sz="12" w:space="0" w:color="auto"/>
            </w:tcBorders>
          </w:tcPr>
          <w:p w14:paraId="55B687C0" w14:textId="43FBA18E" w:rsidR="006B4113" w:rsidRPr="00C831E7" w:rsidRDefault="00315197" w:rsidP="0007312A">
            <w:pPr>
              <w:pStyle w:val="SingleTxtG"/>
              <w:spacing w:line="240" w:lineRule="auto"/>
              <w:ind w:left="0" w:right="0"/>
              <w:jc w:val="left"/>
            </w:pPr>
            <w:r w:rsidRPr="00C831E7">
              <w:t>Running order of the session</w:t>
            </w:r>
          </w:p>
        </w:tc>
        <w:tc>
          <w:tcPr>
            <w:tcW w:w="605" w:type="dxa"/>
            <w:tcBorders>
              <w:top w:val="single" w:sz="12" w:space="0" w:color="auto"/>
            </w:tcBorders>
          </w:tcPr>
          <w:p w14:paraId="5682C350" w14:textId="77777777" w:rsidR="006B4113" w:rsidRPr="00C831E7" w:rsidRDefault="006B4113" w:rsidP="006B4113">
            <w:pPr>
              <w:spacing w:line="240" w:lineRule="auto"/>
              <w:jc w:val="center"/>
            </w:pPr>
            <w:r w:rsidRPr="00C831E7">
              <w:t>(</w:t>
            </w:r>
            <w:r w:rsidR="002D21FD" w:rsidRPr="00C831E7">
              <w:t>d</w:t>
            </w:r>
            <w:r w:rsidRPr="00C831E7">
              <w:t>)</w:t>
            </w:r>
          </w:p>
        </w:tc>
      </w:tr>
      <w:tr w:rsidR="006B4113" w:rsidRPr="00C831E7" w14:paraId="5DCCF194" w14:textId="77777777" w:rsidTr="00EF52FD">
        <w:tc>
          <w:tcPr>
            <w:tcW w:w="567" w:type="dxa"/>
          </w:tcPr>
          <w:p w14:paraId="1ACB785B" w14:textId="2361C0A9" w:rsidR="006B4113" w:rsidRPr="00C831E7" w:rsidRDefault="006B4113" w:rsidP="006B4113">
            <w:pPr>
              <w:pStyle w:val="SingleTxtG"/>
              <w:spacing w:line="240" w:lineRule="auto"/>
              <w:ind w:left="0" w:right="0"/>
            </w:pPr>
            <w:r w:rsidRPr="00C831E7">
              <w:t>02</w:t>
            </w:r>
          </w:p>
        </w:tc>
        <w:tc>
          <w:tcPr>
            <w:tcW w:w="1299" w:type="dxa"/>
          </w:tcPr>
          <w:p w14:paraId="0AD4EB8A" w14:textId="3E319D30" w:rsidR="006B4113" w:rsidRPr="00C831E7" w:rsidRDefault="0070215A" w:rsidP="006B4113">
            <w:pPr>
              <w:pStyle w:val="SingleTxtG"/>
              <w:spacing w:line="240" w:lineRule="auto"/>
              <w:ind w:left="0" w:right="0"/>
            </w:pPr>
            <w:r w:rsidRPr="00C831E7">
              <w:t>Spain</w:t>
            </w:r>
          </w:p>
        </w:tc>
        <w:tc>
          <w:tcPr>
            <w:tcW w:w="700" w:type="dxa"/>
          </w:tcPr>
          <w:p w14:paraId="255CD49E" w14:textId="106803CC" w:rsidR="006B4113" w:rsidRPr="00C831E7" w:rsidRDefault="0076789A" w:rsidP="006B4113">
            <w:pPr>
              <w:pStyle w:val="SingleTxtG"/>
              <w:spacing w:line="240" w:lineRule="auto"/>
              <w:ind w:left="0" w:right="0"/>
              <w:jc w:val="center"/>
            </w:pPr>
            <w:r w:rsidRPr="00C831E7">
              <w:t>2</w:t>
            </w:r>
            <w:r w:rsidR="0070215A" w:rsidRPr="00C831E7">
              <w:t>0</w:t>
            </w:r>
          </w:p>
        </w:tc>
        <w:tc>
          <w:tcPr>
            <w:tcW w:w="900" w:type="dxa"/>
          </w:tcPr>
          <w:p w14:paraId="75556FD0" w14:textId="77777777" w:rsidR="006B4113" w:rsidRPr="00C831E7" w:rsidRDefault="006B4113" w:rsidP="006B4113">
            <w:pPr>
              <w:pStyle w:val="SingleTxtG"/>
              <w:spacing w:line="240" w:lineRule="auto"/>
              <w:ind w:left="0" w:right="0"/>
              <w:jc w:val="center"/>
            </w:pPr>
            <w:r w:rsidRPr="00C831E7">
              <w:t>E</w:t>
            </w:r>
          </w:p>
        </w:tc>
        <w:tc>
          <w:tcPr>
            <w:tcW w:w="3400" w:type="dxa"/>
          </w:tcPr>
          <w:p w14:paraId="69AF642A" w14:textId="31978C58" w:rsidR="006B4113" w:rsidRPr="00C831E7" w:rsidRDefault="0070215A" w:rsidP="0007312A">
            <w:pPr>
              <w:pStyle w:val="SingleTxtG"/>
              <w:spacing w:line="240" w:lineRule="auto"/>
              <w:ind w:left="0" w:right="0"/>
              <w:jc w:val="left"/>
            </w:pPr>
            <w:r w:rsidRPr="00C831E7">
              <w:t>Proposal for Supplement 4 to the 03 series of amendments to UN Regulation No. 129</w:t>
            </w:r>
          </w:p>
        </w:tc>
        <w:tc>
          <w:tcPr>
            <w:tcW w:w="605" w:type="dxa"/>
          </w:tcPr>
          <w:p w14:paraId="08A284CA" w14:textId="77777777" w:rsidR="006B4113" w:rsidRPr="00C831E7" w:rsidRDefault="006B4113" w:rsidP="006B4113">
            <w:pPr>
              <w:spacing w:line="240" w:lineRule="auto"/>
              <w:jc w:val="center"/>
            </w:pPr>
            <w:r w:rsidRPr="00C831E7">
              <w:t>(</w:t>
            </w:r>
            <w:r w:rsidR="002D21FD" w:rsidRPr="00C831E7">
              <w:t>d</w:t>
            </w:r>
            <w:r w:rsidRPr="00C831E7">
              <w:t>)</w:t>
            </w:r>
          </w:p>
        </w:tc>
      </w:tr>
      <w:tr w:rsidR="00634E64" w:rsidRPr="00C831E7" w14:paraId="6F051D8D" w14:textId="77777777" w:rsidTr="00EF52FD">
        <w:tc>
          <w:tcPr>
            <w:tcW w:w="567" w:type="dxa"/>
          </w:tcPr>
          <w:p w14:paraId="1A5C9D73" w14:textId="249C01F2" w:rsidR="006B4113" w:rsidRPr="00C831E7" w:rsidRDefault="006B4113" w:rsidP="006B4113">
            <w:pPr>
              <w:pStyle w:val="SingleTxtG"/>
              <w:spacing w:line="240" w:lineRule="auto"/>
              <w:ind w:left="0" w:right="0"/>
            </w:pPr>
            <w:r w:rsidRPr="00C831E7">
              <w:t>03</w:t>
            </w:r>
          </w:p>
        </w:tc>
        <w:tc>
          <w:tcPr>
            <w:tcW w:w="1299" w:type="dxa"/>
          </w:tcPr>
          <w:p w14:paraId="6E1100B8" w14:textId="7FA919E2" w:rsidR="006B4113" w:rsidRPr="00C831E7" w:rsidRDefault="0070215A" w:rsidP="006B4113">
            <w:pPr>
              <w:pStyle w:val="SingleTxtG"/>
              <w:spacing w:line="240" w:lineRule="auto"/>
              <w:ind w:left="0" w:right="0"/>
            </w:pPr>
            <w:r w:rsidRPr="00C831E7">
              <w:t>Russian Federation</w:t>
            </w:r>
          </w:p>
        </w:tc>
        <w:tc>
          <w:tcPr>
            <w:tcW w:w="700" w:type="dxa"/>
          </w:tcPr>
          <w:p w14:paraId="1D5578AC" w14:textId="0A94761B" w:rsidR="006B4113" w:rsidRPr="00C831E7" w:rsidRDefault="0076789A" w:rsidP="006B4113">
            <w:pPr>
              <w:pStyle w:val="SingleTxtG"/>
              <w:spacing w:line="240" w:lineRule="auto"/>
              <w:ind w:left="0" w:right="0"/>
              <w:jc w:val="center"/>
            </w:pPr>
            <w:r w:rsidRPr="00C831E7">
              <w:t>28</w:t>
            </w:r>
          </w:p>
        </w:tc>
        <w:tc>
          <w:tcPr>
            <w:tcW w:w="900" w:type="dxa"/>
          </w:tcPr>
          <w:p w14:paraId="730332A0" w14:textId="77777777" w:rsidR="006B4113" w:rsidRPr="00C831E7" w:rsidRDefault="006B4113" w:rsidP="006B4113">
            <w:pPr>
              <w:pStyle w:val="SingleTxtG"/>
              <w:spacing w:line="240" w:lineRule="auto"/>
              <w:ind w:left="0" w:right="0"/>
              <w:jc w:val="center"/>
            </w:pPr>
            <w:r w:rsidRPr="00C831E7">
              <w:t>E</w:t>
            </w:r>
          </w:p>
        </w:tc>
        <w:tc>
          <w:tcPr>
            <w:tcW w:w="3400" w:type="dxa"/>
          </w:tcPr>
          <w:p w14:paraId="5CBA23A7" w14:textId="78D75DDD" w:rsidR="006B4113" w:rsidRPr="00C831E7" w:rsidRDefault="0070215A" w:rsidP="0007312A">
            <w:pPr>
              <w:pStyle w:val="SingleTxtG"/>
              <w:spacing w:line="240" w:lineRule="auto"/>
              <w:ind w:left="0" w:right="0"/>
              <w:jc w:val="left"/>
            </w:pPr>
            <w:r w:rsidRPr="00C831E7">
              <w:t>Buses for carrying children</w:t>
            </w:r>
          </w:p>
        </w:tc>
        <w:tc>
          <w:tcPr>
            <w:tcW w:w="605" w:type="dxa"/>
          </w:tcPr>
          <w:p w14:paraId="6BF69D80" w14:textId="77777777" w:rsidR="006B4113" w:rsidRPr="00C831E7" w:rsidRDefault="006B4113" w:rsidP="006B4113">
            <w:pPr>
              <w:spacing w:line="240" w:lineRule="auto"/>
              <w:jc w:val="center"/>
            </w:pPr>
            <w:r w:rsidRPr="00C831E7">
              <w:t>(</w:t>
            </w:r>
            <w:r w:rsidR="00CC0D52" w:rsidRPr="00C831E7">
              <w:t>d</w:t>
            </w:r>
            <w:r w:rsidRPr="00C831E7">
              <w:t>)</w:t>
            </w:r>
          </w:p>
        </w:tc>
      </w:tr>
      <w:tr w:rsidR="00B23B58" w:rsidRPr="00C831E7" w14:paraId="29BF503A" w14:textId="77777777" w:rsidTr="00EF52FD">
        <w:tc>
          <w:tcPr>
            <w:tcW w:w="567" w:type="dxa"/>
          </w:tcPr>
          <w:p w14:paraId="324B9359" w14:textId="005E41A9" w:rsidR="006B4113" w:rsidRPr="00C831E7" w:rsidRDefault="006B4113" w:rsidP="006B4113">
            <w:pPr>
              <w:pStyle w:val="SingleTxtG"/>
              <w:spacing w:line="240" w:lineRule="auto"/>
              <w:ind w:left="0" w:right="0"/>
            </w:pPr>
            <w:r w:rsidRPr="00C831E7">
              <w:t>04</w:t>
            </w:r>
            <w:r w:rsidR="0070215A" w:rsidRPr="00C831E7">
              <w:t>/</w:t>
            </w:r>
            <w:r w:rsidR="0070215A" w:rsidRPr="00C831E7">
              <w:br/>
              <w:t>Rev.1</w:t>
            </w:r>
          </w:p>
        </w:tc>
        <w:tc>
          <w:tcPr>
            <w:tcW w:w="1299" w:type="dxa"/>
          </w:tcPr>
          <w:p w14:paraId="1860912E" w14:textId="6AACBB17" w:rsidR="006B4113" w:rsidRPr="00C831E7" w:rsidRDefault="0070215A" w:rsidP="006B4113">
            <w:pPr>
              <w:pStyle w:val="SingleTxtG"/>
              <w:spacing w:line="240" w:lineRule="auto"/>
              <w:ind w:left="0" w:right="0"/>
              <w:jc w:val="left"/>
            </w:pPr>
            <w:r w:rsidRPr="00C831E7">
              <w:t>EC</w:t>
            </w:r>
          </w:p>
        </w:tc>
        <w:tc>
          <w:tcPr>
            <w:tcW w:w="700" w:type="dxa"/>
          </w:tcPr>
          <w:p w14:paraId="4BAE4F00" w14:textId="617B44ED" w:rsidR="006B4113" w:rsidRPr="00C831E7" w:rsidRDefault="0070215A" w:rsidP="006B4113">
            <w:pPr>
              <w:pStyle w:val="SingleTxtG"/>
              <w:spacing w:line="240" w:lineRule="auto"/>
              <w:ind w:left="0" w:right="0"/>
              <w:jc w:val="center"/>
            </w:pPr>
            <w:r w:rsidRPr="00C831E7">
              <w:t>26</w:t>
            </w:r>
          </w:p>
        </w:tc>
        <w:tc>
          <w:tcPr>
            <w:tcW w:w="900" w:type="dxa"/>
          </w:tcPr>
          <w:p w14:paraId="7919A32A" w14:textId="77777777" w:rsidR="006B4113" w:rsidRPr="00C831E7" w:rsidRDefault="006B4113" w:rsidP="006B4113">
            <w:pPr>
              <w:pStyle w:val="SingleTxtG"/>
              <w:spacing w:line="240" w:lineRule="auto"/>
              <w:ind w:left="0" w:right="0"/>
              <w:jc w:val="center"/>
            </w:pPr>
            <w:r w:rsidRPr="00C831E7">
              <w:t>E</w:t>
            </w:r>
          </w:p>
        </w:tc>
        <w:tc>
          <w:tcPr>
            <w:tcW w:w="3400" w:type="dxa"/>
          </w:tcPr>
          <w:p w14:paraId="67957F3C" w14:textId="3D32A120" w:rsidR="006B4113" w:rsidRPr="00C831E7" w:rsidRDefault="0070215A" w:rsidP="006B4113">
            <w:pPr>
              <w:pStyle w:val="SingleTxtG"/>
              <w:spacing w:line="240" w:lineRule="auto"/>
              <w:ind w:left="0" w:right="0"/>
              <w:jc w:val="left"/>
            </w:pPr>
            <w:r w:rsidRPr="00C831E7">
              <w:t>Amendment to ECE/TRANS/WP.29/GRSP/2019/38</w:t>
            </w:r>
          </w:p>
        </w:tc>
        <w:tc>
          <w:tcPr>
            <w:tcW w:w="605" w:type="dxa"/>
          </w:tcPr>
          <w:p w14:paraId="6D3F2019" w14:textId="09AB4676" w:rsidR="006B4113" w:rsidRPr="00C831E7" w:rsidRDefault="006B4113" w:rsidP="006B4113">
            <w:pPr>
              <w:spacing w:line="240" w:lineRule="auto"/>
              <w:jc w:val="center"/>
            </w:pPr>
            <w:r w:rsidRPr="00C831E7">
              <w:t>(</w:t>
            </w:r>
            <w:r w:rsidR="0076789A" w:rsidRPr="00C831E7">
              <w:t>a</w:t>
            </w:r>
            <w:r w:rsidRPr="00C831E7">
              <w:t>)</w:t>
            </w:r>
          </w:p>
        </w:tc>
      </w:tr>
      <w:tr w:rsidR="00634E64" w:rsidRPr="00C831E7" w14:paraId="31682008" w14:textId="77777777" w:rsidTr="00EF52FD">
        <w:tc>
          <w:tcPr>
            <w:tcW w:w="567" w:type="dxa"/>
          </w:tcPr>
          <w:p w14:paraId="2B757F56" w14:textId="40E849AC" w:rsidR="006B4113" w:rsidRPr="00C831E7" w:rsidRDefault="006B4113" w:rsidP="006B4113">
            <w:pPr>
              <w:pStyle w:val="SingleTxtG"/>
              <w:spacing w:line="240" w:lineRule="auto"/>
              <w:ind w:left="0" w:right="0"/>
            </w:pPr>
            <w:r w:rsidRPr="00C831E7">
              <w:t>05</w:t>
            </w:r>
          </w:p>
        </w:tc>
        <w:tc>
          <w:tcPr>
            <w:tcW w:w="1299" w:type="dxa"/>
          </w:tcPr>
          <w:p w14:paraId="55A2DDE8" w14:textId="12A2C549" w:rsidR="006B4113" w:rsidRPr="00C831E7" w:rsidRDefault="0070215A" w:rsidP="006B4113">
            <w:pPr>
              <w:pStyle w:val="SingleTxtG"/>
              <w:spacing w:line="240" w:lineRule="auto"/>
              <w:ind w:left="0" w:right="0"/>
            </w:pPr>
            <w:r w:rsidRPr="00C831E7">
              <w:t>The Netherlands</w:t>
            </w:r>
          </w:p>
        </w:tc>
        <w:tc>
          <w:tcPr>
            <w:tcW w:w="700" w:type="dxa"/>
          </w:tcPr>
          <w:p w14:paraId="6427FB0D" w14:textId="09773633" w:rsidR="006B4113" w:rsidRPr="00C831E7" w:rsidRDefault="0070215A" w:rsidP="006B4113">
            <w:pPr>
              <w:pStyle w:val="SingleTxtG"/>
              <w:spacing w:line="240" w:lineRule="auto"/>
              <w:ind w:left="0" w:right="0"/>
              <w:jc w:val="center"/>
            </w:pPr>
            <w:r w:rsidRPr="00C831E7">
              <w:t>2</w:t>
            </w:r>
            <w:r w:rsidR="0076789A" w:rsidRPr="00C831E7">
              <w:t>1</w:t>
            </w:r>
          </w:p>
        </w:tc>
        <w:tc>
          <w:tcPr>
            <w:tcW w:w="900" w:type="dxa"/>
          </w:tcPr>
          <w:p w14:paraId="6CD6FF88" w14:textId="77777777" w:rsidR="006B4113" w:rsidRPr="00C831E7" w:rsidRDefault="006B4113" w:rsidP="006B4113">
            <w:pPr>
              <w:pStyle w:val="SingleTxtG"/>
              <w:spacing w:line="240" w:lineRule="auto"/>
              <w:ind w:left="0" w:right="0"/>
              <w:jc w:val="center"/>
            </w:pPr>
            <w:r w:rsidRPr="00C831E7">
              <w:t>E</w:t>
            </w:r>
          </w:p>
        </w:tc>
        <w:tc>
          <w:tcPr>
            <w:tcW w:w="3400" w:type="dxa"/>
          </w:tcPr>
          <w:p w14:paraId="0F15EE22" w14:textId="4D81AD81" w:rsidR="006B4113" w:rsidRPr="00C831E7" w:rsidRDefault="0070215A" w:rsidP="0007312A">
            <w:pPr>
              <w:pStyle w:val="SingleTxtG"/>
              <w:spacing w:line="240" w:lineRule="auto"/>
              <w:ind w:left="0" w:right="0"/>
              <w:jc w:val="left"/>
            </w:pPr>
            <w:r w:rsidRPr="00C831E7">
              <w:t>Proposal for supplement 4 to UN Regulation No. 134 (Hydrogen and Fuel Cell Vehicles)</w:t>
            </w:r>
          </w:p>
        </w:tc>
        <w:tc>
          <w:tcPr>
            <w:tcW w:w="605" w:type="dxa"/>
          </w:tcPr>
          <w:p w14:paraId="575D4D37" w14:textId="6EEA8F6C" w:rsidR="006B4113" w:rsidRPr="00C831E7" w:rsidRDefault="006B4113" w:rsidP="006B4113">
            <w:pPr>
              <w:spacing w:line="240" w:lineRule="auto"/>
              <w:jc w:val="center"/>
            </w:pPr>
            <w:r w:rsidRPr="00C831E7">
              <w:t>(</w:t>
            </w:r>
            <w:r w:rsidR="0070215A" w:rsidRPr="00C831E7">
              <w:t>c</w:t>
            </w:r>
            <w:r w:rsidRPr="00C831E7">
              <w:t>)</w:t>
            </w:r>
          </w:p>
        </w:tc>
      </w:tr>
      <w:tr w:rsidR="009F4727" w:rsidRPr="00C831E7" w14:paraId="77E31429" w14:textId="77777777" w:rsidTr="00EF52FD">
        <w:tc>
          <w:tcPr>
            <w:tcW w:w="567" w:type="dxa"/>
          </w:tcPr>
          <w:p w14:paraId="02A19FB6" w14:textId="77777777" w:rsidR="00B23B58" w:rsidRPr="00C831E7" w:rsidRDefault="00B23B58" w:rsidP="009D2426">
            <w:pPr>
              <w:pStyle w:val="SingleTxtG"/>
              <w:spacing w:line="240" w:lineRule="auto"/>
              <w:ind w:left="0" w:right="0"/>
            </w:pPr>
            <w:r w:rsidRPr="00C831E7">
              <w:t>06</w:t>
            </w:r>
          </w:p>
        </w:tc>
        <w:tc>
          <w:tcPr>
            <w:tcW w:w="1299" w:type="dxa"/>
          </w:tcPr>
          <w:p w14:paraId="0D78C391" w14:textId="1F4E6645" w:rsidR="00B23B58" w:rsidRPr="00C831E7" w:rsidRDefault="00853429" w:rsidP="001C53FF">
            <w:pPr>
              <w:pStyle w:val="SingleTxtG"/>
              <w:spacing w:line="240" w:lineRule="auto"/>
              <w:ind w:left="0" w:right="0"/>
              <w:jc w:val="left"/>
            </w:pPr>
            <w:r w:rsidRPr="00C831E7">
              <w:t>Spain</w:t>
            </w:r>
          </w:p>
        </w:tc>
        <w:tc>
          <w:tcPr>
            <w:tcW w:w="700" w:type="dxa"/>
          </w:tcPr>
          <w:p w14:paraId="6CF338DD" w14:textId="07F1072B" w:rsidR="00B23B58" w:rsidRPr="00C831E7" w:rsidRDefault="00853429" w:rsidP="00B930CB">
            <w:pPr>
              <w:pStyle w:val="SingleTxtG"/>
              <w:spacing w:line="240" w:lineRule="auto"/>
              <w:ind w:left="0" w:right="0"/>
              <w:jc w:val="center"/>
            </w:pPr>
            <w:r w:rsidRPr="00C831E7">
              <w:t>28</w:t>
            </w:r>
          </w:p>
        </w:tc>
        <w:tc>
          <w:tcPr>
            <w:tcW w:w="900" w:type="dxa"/>
          </w:tcPr>
          <w:p w14:paraId="49D9670D" w14:textId="77777777" w:rsidR="00B23B58" w:rsidRPr="00C831E7" w:rsidRDefault="00B23B58" w:rsidP="00B930CB">
            <w:pPr>
              <w:pStyle w:val="SingleTxtG"/>
              <w:spacing w:line="240" w:lineRule="auto"/>
              <w:ind w:left="0" w:right="0"/>
              <w:jc w:val="center"/>
            </w:pPr>
            <w:r w:rsidRPr="00C831E7">
              <w:t>E</w:t>
            </w:r>
          </w:p>
        </w:tc>
        <w:tc>
          <w:tcPr>
            <w:tcW w:w="3400" w:type="dxa"/>
          </w:tcPr>
          <w:p w14:paraId="345345CD" w14:textId="615C8B82" w:rsidR="00B23B58" w:rsidRPr="00C831E7" w:rsidRDefault="00853429" w:rsidP="00853429">
            <w:pPr>
              <w:pStyle w:val="SingleTxtG"/>
              <w:spacing w:line="240" w:lineRule="auto"/>
              <w:ind w:left="0" w:right="0"/>
              <w:jc w:val="left"/>
            </w:pPr>
            <w:r w:rsidRPr="00C831E7">
              <w:t>Status Report of the</w:t>
            </w:r>
            <w:r w:rsidRPr="00C831E7">
              <w:br/>
              <w:t>IWG on Safer Transport of Children in Buses and Coaches (IWG-STCBC)</w:t>
            </w:r>
          </w:p>
        </w:tc>
        <w:tc>
          <w:tcPr>
            <w:tcW w:w="605" w:type="dxa"/>
          </w:tcPr>
          <w:p w14:paraId="79A98869" w14:textId="7DA5880A" w:rsidR="00B23B58" w:rsidRPr="00C831E7" w:rsidRDefault="009D2426" w:rsidP="006B4113">
            <w:pPr>
              <w:spacing w:line="240" w:lineRule="auto"/>
              <w:jc w:val="center"/>
            </w:pPr>
            <w:r w:rsidRPr="00C831E7">
              <w:t>(</w:t>
            </w:r>
            <w:r w:rsidR="0076789A" w:rsidRPr="00C831E7">
              <w:t>d</w:t>
            </w:r>
            <w:r w:rsidR="00B23B58" w:rsidRPr="00C831E7">
              <w:t>)</w:t>
            </w:r>
          </w:p>
        </w:tc>
      </w:tr>
      <w:tr w:rsidR="0087108D" w:rsidRPr="00C831E7" w14:paraId="2A235BC9" w14:textId="77777777" w:rsidTr="00EF52FD">
        <w:tc>
          <w:tcPr>
            <w:tcW w:w="567" w:type="dxa"/>
          </w:tcPr>
          <w:p w14:paraId="5D895803" w14:textId="77777777" w:rsidR="006B4113" w:rsidRPr="00C831E7" w:rsidRDefault="006B4113" w:rsidP="002A5C6E">
            <w:pPr>
              <w:pStyle w:val="SingleTxtG"/>
              <w:spacing w:line="240" w:lineRule="auto"/>
              <w:ind w:left="0" w:right="0"/>
            </w:pPr>
            <w:r w:rsidRPr="00C831E7">
              <w:t>07</w:t>
            </w:r>
          </w:p>
        </w:tc>
        <w:tc>
          <w:tcPr>
            <w:tcW w:w="1299" w:type="dxa"/>
          </w:tcPr>
          <w:p w14:paraId="79025350" w14:textId="7436E5E3" w:rsidR="00B234A4" w:rsidRPr="00C831E7" w:rsidRDefault="00853429" w:rsidP="006B4113">
            <w:pPr>
              <w:pStyle w:val="SingleTxtG"/>
              <w:spacing w:line="240" w:lineRule="auto"/>
              <w:ind w:left="0" w:right="0"/>
              <w:jc w:val="left"/>
            </w:pPr>
            <w:r w:rsidRPr="00C831E7">
              <w:t>Finland</w:t>
            </w:r>
          </w:p>
        </w:tc>
        <w:tc>
          <w:tcPr>
            <w:tcW w:w="700" w:type="dxa"/>
          </w:tcPr>
          <w:p w14:paraId="6943174D" w14:textId="0B7E2967" w:rsidR="006B4113" w:rsidRPr="00C831E7" w:rsidRDefault="00E60E0F" w:rsidP="006B4113">
            <w:pPr>
              <w:pStyle w:val="SingleTxtG"/>
              <w:spacing w:line="240" w:lineRule="auto"/>
              <w:ind w:left="0" w:right="0"/>
              <w:jc w:val="center"/>
            </w:pPr>
            <w:r w:rsidRPr="00C831E7">
              <w:t>1</w:t>
            </w:r>
            <w:r w:rsidR="00853429" w:rsidRPr="00C831E7">
              <w:t>4</w:t>
            </w:r>
          </w:p>
        </w:tc>
        <w:tc>
          <w:tcPr>
            <w:tcW w:w="900" w:type="dxa"/>
          </w:tcPr>
          <w:p w14:paraId="4DE1CCE6" w14:textId="77777777" w:rsidR="006B4113" w:rsidRPr="00C831E7" w:rsidRDefault="006B4113" w:rsidP="006B4113">
            <w:pPr>
              <w:pStyle w:val="SingleTxtG"/>
              <w:spacing w:line="240" w:lineRule="auto"/>
              <w:ind w:left="0" w:right="0"/>
              <w:jc w:val="center"/>
            </w:pPr>
            <w:r w:rsidRPr="00C831E7">
              <w:t>E</w:t>
            </w:r>
          </w:p>
        </w:tc>
        <w:tc>
          <w:tcPr>
            <w:tcW w:w="3400" w:type="dxa"/>
          </w:tcPr>
          <w:p w14:paraId="6A7E6AEB" w14:textId="75DAE36A" w:rsidR="006B4113" w:rsidRPr="00C831E7" w:rsidRDefault="00853429" w:rsidP="0007312A">
            <w:pPr>
              <w:pStyle w:val="SingleTxtG"/>
              <w:spacing w:line="240" w:lineRule="auto"/>
              <w:ind w:left="0" w:right="0"/>
              <w:jc w:val="left"/>
            </w:pPr>
            <w:r w:rsidRPr="00C831E7">
              <w:t>Seat back according to UN Regulation No. 80</w:t>
            </w:r>
          </w:p>
        </w:tc>
        <w:tc>
          <w:tcPr>
            <w:tcW w:w="605" w:type="dxa"/>
          </w:tcPr>
          <w:p w14:paraId="0ED8B1A2" w14:textId="2B99E904" w:rsidR="006B4113" w:rsidRPr="00C831E7" w:rsidRDefault="006B4113" w:rsidP="006B4113">
            <w:pPr>
              <w:spacing w:line="240" w:lineRule="auto"/>
              <w:jc w:val="center"/>
            </w:pPr>
            <w:r w:rsidRPr="00C831E7">
              <w:t>(</w:t>
            </w:r>
            <w:r w:rsidR="00853429" w:rsidRPr="00C831E7">
              <w:t>a</w:t>
            </w:r>
            <w:r w:rsidRPr="00C831E7">
              <w:t>)</w:t>
            </w:r>
          </w:p>
        </w:tc>
      </w:tr>
      <w:tr w:rsidR="00F3474B" w:rsidRPr="00C831E7" w14:paraId="4D221566" w14:textId="77777777" w:rsidTr="00EF52FD">
        <w:tc>
          <w:tcPr>
            <w:tcW w:w="567" w:type="dxa"/>
          </w:tcPr>
          <w:p w14:paraId="2984EFE2" w14:textId="3D56C0BC" w:rsidR="006B4113" w:rsidRPr="00C831E7" w:rsidRDefault="001A0666" w:rsidP="006B4113">
            <w:pPr>
              <w:pStyle w:val="SingleTxtG"/>
              <w:spacing w:line="240" w:lineRule="auto"/>
              <w:ind w:left="0" w:right="0"/>
            </w:pPr>
            <w:r w:rsidRPr="00C831E7">
              <w:t>08</w:t>
            </w:r>
          </w:p>
        </w:tc>
        <w:tc>
          <w:tcPr>
            <w:tcW w:w="1299" w:type="dxa"/>
          </w:tcPr>
          <w:p w14:paraId="6BF37DFA" w14:textId="10E21E3C" w:rsidR="006B4113" w:rsidRPr="00C831E7" w:rsidRDefault="00853429" w:rsidP="006B4113">
            <w:pPr>
              <w:pStyle w:val="SingleTxtG"/>
              <w:spacing w:line="240" w:lineRule="auto"/>
              <w:ind w:left="0" w:right="0"/>
            </w:pPr>
            <w:r w:rsidRPr="00C831E7">
              <w:t>Finland</w:t>
            </w:r>
          </w:p>
        </w:tc>
        <w:tc>
          <w:tcPr>
            <w:tcW w:w="700" w:type="dxa"/>
          </w:tcPr>
          <w:p w14:paraId="7734C798" w14:textId="449F4E03" w:rsidR="006B4113" w:rsidRPr="00C831E7" w:rsidRDefault="0076789A" w:rsidP="006B4113">
            <w:pPr>
              <w:pStyle w:val="SingleTxtG"/>
              <w:spacing w:line="240" w:lineRule="auto"/>
              <w:ind w:left="0" w:right="0"/>
              <w:jc w:val="center"/>
            </w:pPr>
            <w:r w:rsidRPr="00C831E7">
              <w:t>8</w:t>
            </w:r>
          </w:p>
        </w:tc>
        <w:tc>
          <w:tcPr>
            <w:tcW w:w="900" w:type="dxa"/>
          </w:tcPr>
          <w:p w14:paraId="3EDA0216" w14:textId="77777777" w:rsidR="006B4113" w:rsidRPr="00C831E7" w:rsidRDefault="006B4113" w:rsidP="006B4113">
            <w:pPr>
              <w:pStyle w:val="SingleTxtG"/>
              <w:spacing w:line="240" w:lineRule="auto"/>
              <w:ind w:left="0" w:right="0"/>
              <w:jc w:val="center"/>
            </w:pPr>
            <w:r w:rsidRPr="00C831E7">
              <w:t>E</w:t>
            </w:r>
          </w:p>
        </w:tc>
        <w:tc>
          <w:tcPr>
            <w:tcW w:w="3400" w:type="dxa"/>
          </w:tcPr>
          <w:p w14:paraId="4C8EE72C" w14:textId="02974281" w:rsidR="006B4113" w:rsidRPr="00C831E7" w:rsidRDefault="00853429" w:rsidP="0007312A">
            <w:pPr>
              <w:pStyle w:val="SingleTxtG"/>
              <w:spacing w:line="240" w:lineRule="auto"/>
              <w:ind w:left="0" w:right="0"/>
              <w:jc w:val="left"/>
            </w:pPr>
            <w:r w:rsidRPr="00C831E7">
              <w:t>Equipping seats with three-point belt according to UN Regulation No. 16</w:t>
            </w:r>
          </w:p>
        </w:tc>
        <w:tc>
          <w:tcPr>
            <w:tcW w:w="605" w:type="dxa"/>
          </w:tcPr>
          <w:p w14:paraId="21477361" w14:textId="297DB460" w:rsidR="006B4113" w:rsidRPr="00C831E7" w:rsidRDefault="006B4113" w:rsidP="006B4113">
            <w:pPr>
              <w:spacing w:line="240" w:lineRule="auto"/>
              <w:jc w:val="center"/>
            </w:pPr>
            <w:r w:rsidRPr="00C831E7">
              <w:t>(</w:t>
            </w:r>
            <w:r w:rsidR="00853429" w:rsidRPr="00C831E7">
              <w:t>a</w:t>
            </w:r>
            <w:r w:rsidRPr="00C831E7">
              <w:t>)</w:t>
            </w:r>
          </w:p>
        </w:tc>
      </w:tr>
      <w:tr w:rsidR="00DD2579" w:rsidRPr="00C831E7" w14:paraId="09D35E59" w14:textId="77777777" w:rsidTr="00EF52FD">
        <w:trPr>
          <w:cantSplit/>
        </w:trPr>
        <w:tc>
          <w:tcPr>
            <w:tcW w:w="567" w:type="dxa"/>
          </w:tcPr>
          <w:p w14:paraId="2F9BB6A2" w14:textId="7686B660" w:rsidR="006B4113" w:rsidRPr="00C831E7" w:rsidRDefault="001A0666" w:rsidP="006B4113">
            <w:pPr>
              <w:pStyle w:val="SingleTxtG"/>
              <w:spacing w:line="240" w:lineRule="auto"/>
              <w:ind w:left="0" w:right="0"/>
            </w:pPr>
            <w:r w:rsidRPr="00C831E7">
              <w:t>0</w:t>
            </w:r>
            <w:r w:rsidR="006B4113" w:rsidRPr="00C831E7">
              <w:t>9</w:t>
            </w:r>
            <w:r w:rsidR="00853429" w:rsidRPr="00C831E7">
              <w:t>/</w:t>
            </w:r>
            <w:r w:rsidR="00853429" w:rsidRPr="00C831E7">
              <w:br/>
              <w:t>Rev.1</w:t>
            </w:r>
            <w:r w:rsidR="0050003E" w:rsidRPr="00C831E7">
              <w:br/>
            </w:r>
          </w:p>
        </w:tc>
        <w:tc>
          <w:tcPr>
            <w:tcW w:w="1299" w:type="dxa"/>
          </w:tcPr>
          <w:p w14:paraId="03BA30C2" w14:textId="07A49ED1" w:rsidR="006B4113" w:rsidRPr="00C831E7" w:rsidRDefault="00853429" w:rsidP="006B4113">
            <w:pPr>
              <w:pStyle w:val="SingleTxtG"/>
              <w:spacing w:line="240" w:lineRule="auto"/>
              <w:ind w:left="0" w:right="0"/>
              <w:jc w:val="left"/>
            </w:pPr>
            <w:r w:rsidRPr="00C831E7">
              <w:t>Sweden</w:t>
            </w:r>
          </w:p>
        </w:tc>
        <w:tc>
          <w:tcPr>
            <w:tcW w:w="700" w:type="dxa"/>
          </w:tcPr>
          <w:p w14:paraId="18ED3608" w14:textId="516D742B" w:rsidR="006B4113" w:rsidRPr="00C831E7" w:rsidRDefault="00853429" w:rsidP="006B4113">
            <w:pPr>
              <w:pStyle w:val="SingleTxtG"/>
              <w:spacing w:line="240" w:lineRule="auto"/>
              <w:ind w:left="0" w:right="0"/>
              <w:jc w:val="center"/>
            </w:pPr>
            <w:r w:rsidRPr="00C831E7">
              <w:t>2</w:t>
            </w:r>
            <w:r w:rsidR="0044238E" w:rsidRPr="00C831E7">
              <w:t>8</w:t>
            </w:r>
          </w:p>
        </w:tc>
        <w:tc>
          <w:tcPr>
            <w:tcW w:w="900" w:type="dxa"/>
          </w:tcPr>
          <w:p w14:paraId="5F3E832E" w14:textId="77777777" w:rsidR="006B4113" w:rsidRPr="00C831E7" w:rsidRDefault="006B4113" w:rsidP="006B4113">
            <w:pPr>
              <w:pStyle w:val="SingleTxtG"/>
              <w:spacing w:line="240" w:lineRule="auto"/>
              <w:ind w:left="0" w:right="0"/>
              <w:jc w:val="center"/>
            </w:pPr>
            <w:r w:rsidRPr="00C831E7">
              <w:t>E</w:t>
            </w:r>
          </w:p>
        </w:tc>
        <w:tc>
          <w:tcPr>
            <w:tcW w:w="3400" w:type="dxa"/>
          </w:tcPr>
          <w:p w14:paraId="7C3B7757" w14:textId="1F0BBF40" w:rsidR="006B4113" w:rsidRPr="00C831E7" w:rsidRDefault="00853429" w:rsidP="0007312A">
            <w:pPr>
              <w:pStyle w:val="SingleTxtG"/>
              <w:spacing w:line="240" w:lineRule="auto"/>
              <w:ind w:left="0" w:right="0"/>
              <w:jc w:val="left"/>
            </w:pPr>
            <w:r w:rsidRPr="00C831E7">
              <w:t>Crash test on motor caravans</w:t>
            </w:r>
          </w:p>
        </w:tc>
        <w:tc>
          <w:tcPr>
            <w:tcW w:w="605" w:type="dxa"/>
          </w:tcPr>
          <w:p w14:paraId="105E3992" w14:textId="606252C5" w:rsidR="006B4113" w:rsidRPr="00C831E7" w:rsidRDefault="006B4113" w:rsidP="006B4113">
            <w:pPr>
              <w:spacing w:line="240" w:lineRule="auto"/>
              <w:jc w:val="center"/>
            </w:pPr>
            <w:r w:rsidRPr="00C831E7">
              <w:t>(</w:t>
            </w:r>
            <w:r w:rsidR="00853429" w:rsidRPr="00C831E7">
              <w:t>a</w:t>
            </w:r>
            <w:r w:rsidRPr="00C831E7">
              <w:t>)</w:t>
            </w:r>
          </w:p>
        </w:tc>
      </w:tr>
      <w:tr w:rsidR="00007DED" w:rsidRPr="00C831E7" w14:paraId="334123C0" w14:textId="77777777" w:rsidTr="00EF52FD">
        <w:tc>
          <w:tcPr>
            <w:tcW w:w="567" w:type="dxa"/>
          </w:tcPr>
          <w:p w14:paraId="0CD73AAD" w14:textId="77777777" w:rsidR="006937E1" w:rsidRPr="00C831E7" w:rsidRDefault="006937E1" w:rsidP="006B4113">
            <w:pPr>
              <w:pStyle w:val="SingleTxtG"/>
              <w:spacing w:line="240" w:lineRule="auto"/>
              <w:ind w:left="0" w:right="0"/>
            </w:pPr>
            <w:r w:rsidRPr="00C831E7">
              <w:t>10</w:t>
            </w:r>
          </w:p>
        </w:tc>
        <w:tc>
          <w:tcPr>
            <w:tcW w:w="1299" w:type="dxa"/>
          </w:tcPr>
          <w:p w14:paraId="37F2B71F" w14:textId="582D2D40" w:rsidR="006B4113" w:rsidRPr="00C831E7" w:rsidRDefault="00853429" w:rsidP="006B4113">
            <w:pPr>
              <w:pStyle w:val="SingleTxtG"/>
              <w:spacing w:line="240" w:lineRule="auto"/>
              <w:ind w:left="0" w:right="0"/>
            </w:pPr>
            <w:r w:rsidRPr="00C831E7">
              <w:t>Japan</w:t>
            </w:r>
          </w:p>
        </w:tc>
        <w:tc>
          <w:tcPr>
            <w:tcW w:w="700" w:type="dxa"/>
          </w:tcPr>
          <w:p w14:paraId="7567E38B" w14:textId="70977B8D" w:rsidR="006B4113" w:rsidRPr="00C831E7" w:rsidRDefault="0044238E" w:rsidP="006B4113">
            <w:pPr>
              <w:pStyle w:val="SingleTxtG"/>
              <w:spacing w:line="240" w:lineRule="auto"/>
              <w:ind w:left="0" w:right="0"/>
              <w:jc w:val="center"/>
            </w:pPr>
            <w:r w:rsidRPr="00C831E7">
              <w:t>2</w:t>
            </w:r>
            <w:r w:rsidR="00853429" w:rsidRPr="00C831E7">
              <w:t>0</w:t>
            </w:r>
          </w:p>
        </w:tc>
        <w:tc>
          <w:tcPr>
            <w:tcW w:w="900" w:type="dxa"/>
          </w:tcPr>
          <w:p w14:paraId="2D91500C" w14:textId="77777777" w:rsidR="006B4113" w:rsidRPr="00C831E7" w:rsidRDefault="006B4113" w:rsidP="006B4113">
            <w:pPr>
              <w:pStyle w:val="SingleTxtG"/>
              <w:spacing w:line="240" w:lineRule="auto"/>
              <w:ind w:left="0" w:right="0"/>
              <w:jc w:val="center"/>
            </w:pPr>
            <w:r w:rsidRPr="00C831E7">
              <w:t>E</w:t>
            </w:r>
          </w:p>
        </w:tc>
        <w:tc>
          <w:tcPr>
            <w:tcW w:w="3400" w:type="dxa"/>
          </w:tcPr>
          <w:p w14:paraId="3AB89C46" w14:textId="08DF6193" w:rsidR="006B4113" w:rsidRPr="00C831E7" w:rsidRDefault="00CE6E7F" w:rsidP="00E60E0F">
            <w:pPr>
              <w:pStyle w:val="SingleTxtG"/>
              <w:spacing w:line="240" w:lineRule="auto"/>
              <w:ind w:left="0" w:right="0"/>
            </w:pPr>
            <w:r w:rsidRPr="00C831E7">
              <w:t>Proposal for Corrigendum 4 to 00 Series, Corrigendum 1 to 01 Series, Corrigendum 1 to 02 Series, Corrigendum 2 to 03 Series of amendments of UN Regulation No. 129 (Enhanced Child Restraint Systems)</w:t>
            </w:r>
          </w:p>
        </w:tc>
        <w:tc>
          <w:tcPr>
            <w:tcW w:w="605" w:type="dxa"/>
          </w:tcPr>
          <w:p w14:paraId="575000F2" w14:textId="3DF8E2A5" w:rsidR="006B4113" w:rsidRPr="00C831E7" w:rsidRDefault="006B4113" w:rsidP="006B4113">
            <w:pPr>
              <w:spacing w:line="240" w:lineRule="auto"/>
              <w:jc w:val="center"/>
            </w:pPr>
            <w:r w:rsidRPr="00C831E7">
              <w:t>(</w:t>
            </w:r>
            <w:r w:rsidR="00CE6E7F" w:rsidRPr="00C831E7">
              <w:t>d</w:t>
            </w:r>
            <w:r w:rsidRPr="00C831E7">
              <w:t>)</w:t>
            </w:r>
          </w:p>
        </w:tc>
      </w:tr>
      <w:tr w:rsidR="00007DED" w:rsidRPr="00C831E7" w14:paraId="64E1F6E7" w14:textId="77777777" w:rsidTr="00EF52FD">
        <w:trPr>
          <w:cantSplit/>
        </w:trPr>
        <w:tc>
          <w:tcPr>
            <w:tcW w:w="567" w:type="dxa"/>
          </w:tcPr>
          <w:p w14:paraId="65053C70" w14:textId="77777777" w:rsidR="006B4113" w:rsidRPr="00C831E7" w:rsidRDefault="006B4113" w:rsidP="006B4113">
            <w:pPr>
              <w:pStyle w:val="SingleTxtG"/>
              <w:spacing w:line="240" w:lineRule="auto"/>
              <w:ind w:left="0" w:right="0"/>
            </w:pPr>
            <w:r w:rsidRPr="00C831E7">
              <w:t>11</w:t>
            </w:r>
          </w:p>
        </w:tc>
        <w:tc>
          <w:tcPr>
            <w:tcW w:w="1299" w:type="dxa"/>
          </w:tcPr>
          <w:p w14:paraId="14EC7DAA" w14:textId="761BCC3F" w:rsidR="006B4113" w:rsidRPr="00C831E7" w:rsidRDefault="00CE6E7F" w:rsidP="006B4113">
            <w:pPr>
              <w:pStyle w:val="SingleTxtG"/>
              <w:spacing w:line="240" w:lineRule="auto"/>
              <w:ind w:left="0" w:right="0"/>
            </w:pPr>
            <w:r w:rsidRPr="00C831E7">
              <w:t>CLEPA</w:t>
            </w:r>
          </w:p>
        </w:tc>
        <w:tc>
          <w:tcPr>
            <w:tcW w:w="700" w:type="dxa"/>
          </w:tcPr>
          <w:p w14:paraId="4F9DA897" w14:textId="3B138C9F" w:rsidR="006B4113" w:rsidRPr="00C831E7" w:rsidRDefault="0044238E" w:rsidP="006B4113">
            <w:pPr>
              <w:pStyle w:val="SingleTxtG"/>
              <w:spacing w:line="240" w:lineRule="auto"/>
              <w:ind w:left="0" w:right="0"/>
              <w:jc w:val="center"/>
            </w:pPr>
            <w:r w:rsidRPr="00C831E7">
              <w:t>2</w:t>
            </w:r>
            <w:r w:rsidR="00CE6E7F" w:rsidRPr="00C831E7">
              <w:t>0</w:t>
            </w:r>
          </w:p>
        </w:tc>
        <w:tc>
          <w:tcPr>
            <w:tcW w:w="900" w:type="dxa"/>
          </w:tcPr>
          <w:p w14:paraId="6E598DC8" w14:textId="77777777" w:rsidR="006B4113" w:rsidRPr="00C831E7" w:rsidRDefault="006B4113" w:rsidP="006B4113">
            <w:pPr>
              <w:pStyle w:val="SingleTxtG"/>
              <w:spacing w:line="240" w:lineRule="auto"/>
              <w:ind w:left="0" w:right="0"/>
              <w:jc w:val="center"/>
            </w:pPr>
            <w:r w:rsidRPr="00C831E7">
              <w:t>E</w:t>
            </w:r>
          </w:p>
        </w:tc>
        <w:tc>
          <w:tcPr>
            <w:tcW w:w="3400" w:type="dxa"/>
          </w:tcPr>
          <w:p w14:paraId="7CA12531" w14:textId="0D41F04E" w:rsidR="006B4113" w:rsidRPr="00C831E7" w:rsidRDefault="00CE6E7F" w:rsidP="00E60E0F">
            <w:pPr>
              <w:pStyle w:val="SingleTxtG"/>
              <w:spacing w:line="240" w:lineRule="auto"/>
              <w:ind w:left="0" w:right="0"/>
            </w:pPr>
            <w:r w:rsidRPr="00C831E7">
              <w:t>Supplement 4 to the 03 series of amendments to UN Regulation No. 129 (Enhanced Child Restraint Systems)</w:t>
            </w:r>
          </w:p>
        </w:tc>
        <w:tc>
          <w:tcPr>
            <w:tcW w:w="605" w:type="dxa"/>
          </w:tcPr>
          <w:p w14:paraId="4D1CCC99" w14:textId="2A214DDF" w:rsidR="006B4113" w:rsidRPr="00C831E7" w:rsidRDefault="006B4113" w:rsidP="006B4113">
            <w:pPr>
              <w:spacing w:line="240" w:lineRule="auto"/>
              <w:jc w:val="center"/>
            </w:pPr>
            <w:r w:rsidRPr="00C831E7">
              <w:t>(</w:t>
            </w:r>
            <w:r w:rsidR="0044238E" w:rsidRPr="00C831E7">
              <w:t>a</w:t>
            </w:r>
            <w:r w:rsidRPr="00C831E7">
              <w:t>)</w:t>
            </w:r>
          </w:p>
        </w:tc>
      </w:tr>
      <w:tr w:rsidR="00007DED" w:rsidRPr="00C831E7" w14:paraId="1391C946" w14:textId="77777777" w:rsidTr="00EF52FD">
        <w:trPr>
          <w:cantSplit/>
        </w:trPr>
        <w:tc>
          <w:tcPr>
            <w:tcW w:w="567" w:type="dxa"/>
          </w:tcPr>
          <w:p w14:paraId="4BC9D648" w14:textId="77777777" w:rsidR="006B4113" w:rsidRPr="00C831E7" w:rsidRDefault="006B4113" w:rsidP="006B4113">
            <w:pPr>
              <w:pStyle w:val="SingleTxtG"/>
              <w:spacing w:line="240" w:lineRule="auto"/>
              <w:ind w:left="0" w:right="0"/>
            </w:pPr>
            <w:r w:rsidRPr="00C831E7">
              <w:t>12</w:t>
            </w:r>
          </w:p>
        </w:tc>
        <w:tc>
          <w:tcPr>
            <w:tcW w:w="1299" w:type="dxa"/>
          </w:tcPr>
          <w:p w14:paraId="192E643F" w14:textId="675EFB73" w:rsidR="006B4113" w:rsidRPr="00C831E7" w:rsidRDefault="00CE6E7F" w:rsidP="006B4113">
            <w:pPr>
              <w:pStyle w:val="SingleTxtG"/>
              <w:keepNext/>
              <w:keepLines/>
              <w:spacing w:line="240" w:lineRule="auto"/>
              <w:ind w:left="0" w:right="0"/>
            </w:pPr>
            <w:r w:rsidRPr="00C831E7">
              <w:t>CLEPA</w:t>
            </w:r>
          </w:p>
        </w:tc>
        <w:tc>
          <w:tcPr>
            <w:tcW w:w="700" w:type="dxa"/>
          </w:tcPr>
          <w:p w14:paraId="23C8816E" w14:textId="689A6FBB" w:rsidR="006B4113" w:rsidRPr="00C831E7" w:rsidRDefault="0044238E" w:rsidP="006B4113">
            <w:pPr>
              <w:pStyle w:val="SingleTxtG"/>
              <w:keepNext/>
              <w:keepLines/>
              <w:spacing w:line="240" w:lineRule="auto"/>
              <w:ind w:left="0" w:right="0"/>
              <w:jc w:val="center"/>
            </w:pPr>
            <w:r w:rsidRPr="00C831E7">
              <w:t>2</w:t>
            </w:r>
            <w:r w:rsidR="00CE6E7F" w:rsidRPr="00C831E7">
              <w:t>0</w:t>
            </w:r>
          </w:p>
        </w:tc>
        <w:tc>
          <w:tcPr>
            <w:tcW w:w="900" w:type="dxa"/>
          </w:tcPr>
          <w:p w14:paraId="5E1A29CF" w14:textId="77777777" w:rsidR="006B4113" w:rsidRPr="00C831E7" w:rsidRDefault="006B4113" w:rsidP="006B4113">
            <w:pPr>
              <w:pStyle w:val="SingleTxtG"/>
              <w:keepNext/>
              <w:keepLines/>
              <w:spacing w:line="240" w:lineRule="auto"/>
              <w:ind w:left="0" w:right="0"/>
              <w:jc w:val="center"/>
            </w:pPr>
            <w:r w:rsidRPr="00C831E7">
              <w:t>E</w:t>
            </w:r>
          </w:p>
        </w:tc>
        <w:tc>
          <w:tcPr>
            <w:tcW w:w="3400" w:type="dxa"/>
          </w:tcPr>
          <w:p w14:paraId="2CC2C3AA" w14:textId="1B13A4A8" w:rsidR="006B4113" w:rsidRPr="00C831E7" w:rsidRDefault="00CE6E7F" w:rsidP="00E60E0F">
            <w:pPr>
              <w:pStyle w:val="SingleTxtG"/>
              <w:spacing w:line="240" w:lineRule="auto"/>
              <w:ind w:left="0" w:right="0"/>
            </w:pPr>
            <w:r w:rsidRPr="00C831E7">
              <w:t>Supplement 4 to the 03 series of amendments to UN Regulation No. 129 (Enhanced Child Restraint Systems) - Type Approval test report</w:t>
            </w:r>
          </w:p>
        </w:tc>
        <w:tc>
          <w:tcPr>
            <w:tcW w:w="605" w:type="dxa"/>
          </w:tcPr>
          <w:p w14:paraId="46D925F4" w14:textId="3E6C130B" w:rsidR="006B4113" w:rsidRPr="00C831E7" w:rsidRDefault="006B4113" w:rsidP="006B4113">
            <w:pPr>
              <w:spacing w:line="240" w:lineRule="auto"/>
              <w:jc w:val="center"/>
            </w:pPr>
            <w:r w:rsidRPr="00C831E7">
              <w:t>(</w:t>
            </w:r>
            <w:r w:rsidR="00CE6E7F" w:rsidRPr="00C831E7">
              <w:t>a</w:t>
            </w:r>
            <w:r w:rsidRPr="00C831E7">
              <w:t>)</w:t>
            </w:r>
          </w:p>
        </w:tc>
      </w:tr>
      <w:tr w:rsidR="00EF52FD" w:rsidRPr="00C831E7" w14:paraId="2840FF2F" w14:textId="77777777" w:rsidTr="00EF52FD">
        <w:trPr>
          <w:cantSplit/>
        </w:trPr>
        <w:tc>
          <w:tcPr>
            <w:tcW w:w="567" w:type="dxa"/>
          </w:tcPr>
          <w:p w14:paraId="5AE34EC8" w14:textId="161706AD" w:rsidR="006B4113" w:rsidRPr="00C831E7" w:rsidRDefault="006B4113" w:rsidP="006B4113">
            <w:pPr>
              <w:pStyle w:val="SingleTxtG"/>
              <w:spacing w:line="240" w:lineRule="auto"/>
              <w:ind w:left="0" w:right="0"/>
            </w:pPr>
            <w:r w:rsidRPr="00C831E7">
              <w:t>13</w:t>
            </w:r>
          </w:p>
        </w:tc>
        <w:tc>
          <w:tcPr>
            <w:tcW w:w="1299" w:type="dxa"/>
          </w:tcPr>
          <w:p w14:paraId="5D522C04" w14:textId="628B7D5E" w:rsidR="006B4113" w:rsidRPr="00C831E7" w:rsidRDefault="00CE6E7F" w:rsidP="00007DED">
            <w:pPr>
              <w:pStyle w:val="SingleTxtG"/>
              <w:spacing w:line="240" w:lineRule="auto"/>
              <w:ind w:left="0" w:right="0"/>
            </w:pPr>
            <w:r w:rsidRPr="00C831E7">
              <w:t>CLEPA</w:t>
            </w:r>
          </w:p>
        </w:tc>
        <w:tc>
          <w:tcPr>
            <w:tcW w:w="700" w:type="dxa"/>
          </w:tcPr>
          <w:p w14:paraId="346F7BBB" w14:textId="52EAA8B0" w:rsidR="006B4113" w:rsidRPr="00C831E7" w:rsidRDefault="00CE6E7F" w:rsidP="006B4113">
            <w:pPr>
              <w:pStyle w:val="SingleTxtG"/>
              <w:spacing w:line="240" w:lineRule="auto"/>
              <w:ind w:left="0" w:right="0"/>
              <w:jc w:val="center"/>
            </w:pPr>
            <w:r w:rsidRPr="00C831E7">
              <w:t>20</w:t>
            </w:r>
          </w:p>
        </w:tc>
        <w:tc>
          <w:tcPr>
            <w:tcW w:w="900" w:type="dxa"/>
          </w:tcPr>
          <w:p w14:paraId="33EA8C73" w14:textId="77777777" w:rsidR="006B4113" w:rsidRPr="00C831E7" w:rsidRDefault="006B4113" w:rsidP="006B4113">
            <w:pPr>
              <w:pStyle w:val="SingleTxtG"/>
              <w:spacing w:line="240" w:lineRule="auto"/>
              <w:ind w:left="0" w:right="0"/>
              <w:jc w:val="center"/>
            </w:pPr>
            <w:r w:rsidRPr="00C831E7">
              <w:t>E</w:t>
            </w:r>
          </w:p>
        </w:tc>
        <w:tc>
          <w:tcPr>
            <w:tcW w:w="3400" w:type="dxa"/>
          </w:tcPr>
          <w:p w14:paraId="481AF79C" w14:textId="1FC4E31C" w:rsidR="006B4113" w:rsidRPr="00C831E7" w:rsidRDefault="00CE6E7F" w:rsidP="0044238E">
            <w:pPr>
              <w:pStyle w:val="SingleTxtG"/>
              <w:spacing w:line="240" w:lineRule="auto"/>
              <w:ind w:left="0" w:right="0"/>
            </w:pPr>
            <w:r w:rsidRPr="00C831E7">
              <w:t>Supplement 4 to the 03 series of amendments to UN Regulation No. 129 (Enhanced Child Restraint Systems) - Type Approval test report - Dimensional measurement assessments</w:t>
            </w:r>
          </w:p>
        </w:tc>
        <w:tc>
          <w:tcPr>
            <w:tcW w:w="605" w:type="dxa"/>
          </w:tcPr>
          <w:p w14:paraId="4D9A01B9" w14:textId="3AF96427" w:rsidR="006B4113" w:rsidRPr="00C831E7" w:rsidRDefault="006B4113" w:rsidP="006B4113">
            <w:pPr>
              <w:spacing w:line="240" w:lineRule="auto"/>
              <w:jc w:val="center"/>
            </w:pPr>
            <w:r w:rsidRPr="00C831E7">
              <w:t>(</w:t>
            </w:r>
            <w:r w:rsidR="00CE6E7F" w:rsidRPr="00C831E7">
              <w:t>a</w:t>
            </w:r>
            <w:r w:rsidRPr="00C831E7">
              <w:t>)</w:t>
            </w:r>
          </w:p>
        </w:tc>
      </w:tr>
      <w:tr w:rsidR="00ED5BC0" w:rsidRPr="00C831E7" w14:paraId="5DB6133E" w14:textId="77777777" w:rsidTr="00EF52FD">
        <w:trPr>
          <w:cantSplit/>
        </w:trPr>
        <w:tc>
          <w:tcPr>
            <w:tcW w:w="567" w:type="dxa"/>
          </w:tcPr>
          <w:p w14:paraId="608A73E8" w14:textId="77777777" w:rsidR="00ED5BC0" w:rsidRPr="00C831E7" w:rsidRDefault="00ED5BC0" w:rsidP="006B4113">
            <w:pPr>
              <w:pStyle w:val="SingleTxtG"/>
              <w:spacing w:line="240" w:lineRule="auto"/>
              <w:ind w:left="0" w:right="0"/>
            </w:pPr>
            <w:r w:rsidRPr="00C831E7">
              <w:lastRenderedPageBreak/>
              <w:t>14</w:t>
            </w:r>
          </w:p>
        </w:tc>
        <w:tc>
          <w:tcPr>
            <w:tcW w:w="1299" w:type="dxa"/>
          </w:tcPr>
          <w:p w14:paraId="3A8D7036" w14:textId="157FACE5" w:rsidR="00ED5BC0" w:rsidRPr="00C831E7" w:rsidRDefault="0044238E">
            <w:r w:rsidRPr="00C831E7">
              <w:t>EC</w:t>
            </w:r>
          </w:p>
        </w:tc>
        <w:tc>
          <w:tcPr>
            <w:tcW w:w="700" w:type="dxa"/>
          </w:tcPr>
          <w:p w14:paraId="5F1694CB" w14:textId="73B750DC" w:rsidR="00ED5BC0" w:rsidRPr="00C831E7" w:rsidRDefault="00CE6E7F" w:rsidP="006B4113">
            <w:pPr>
              <w:pStyle w:val="SingleTxtG"/>
              <w:spacing w:line="240" w:lineRule="auto"/>
              <w:ind w:left="0" w:right="0"/>
              <w:jc w:val="center"/>
            </w:pPr>
            <w:r w:rsidRPr="00C831E7">
              <w:t>8</w:t>
            </w:r>
          </w:p>
        </w:tc>
        <w:tc>
          <w:tcPr>
            <w:tcW w:w="900" w:type="dxa"/>
          </w:tcPr>
          <w:p w14:paraId="00570D09" w14:textId="77777777" w:rsidR="00ED5BC0" w:rsidRPr="00C831E7" w:rsidRDefault="00ED5BC0" w:rsidP="006B4113">
            <w:pPr>
              <w:pStyle w:val="SingleTxtG"/>
              <w:spacing w:line="240" w:lineRule="auto"/>
              <w:ind w:left="0" w:right="0"/>
              <w:jc w:val="center"/>
            </w:pPr>
            <w:r w:rsidRPr="00C831E7">
              <w:t>E</w:t>
            </w:r>
          </w:p>
        </w:tc>
        <w:tc>
          <w:tcPr>
            <w:tcW w:w="3400" w:type="dxa"/>
          </w:tcPr>
          <w:p w14:paraId="269BCB38" w14:textId="168DC1BE" w:rsidR="00ED5BC0" w:rsidRPr="00C831E7" w:rsidRDefault="00CE6E7F" w:rsidP="00EA1837">
            <w:pPr>
              <w:pStyle w:val="Heading4"/>
              <w:spacing w:after="120"/>
            </w:pPr>
            <w:r w:rsidRPr="00C831E7">
              <w:t>Proposal of amendment to ECE/TRANS/WP.29/GRSP/2019/15</w:t>
            </w:r>
          </w:p>
        </w:tc>
        <w:tc>
          <w:tcPr>
            <w:tcW w:w="605" w:type="dxa"/>
          </w:tcPr>
          <w:p w14:paraId="41CFD89F" w14:textId="0D17CEDE" w:rsidR="00ED5BC0" w:rsidRPr="00C831E7" w:rsidRDefault="00ED5BC0" w:rsidP="004A6E7B">
            <w:pPr>
              <w:spacing w:line="240" w:lineRule="auto"/>
              <w:jc w:val="center"/>
            </w:pPr>
            <w:r w:rsidRPr="00C831E7">
              <w:t>(</w:t>
            </w:r>
            <w:r w:rsidR="00CE6E7F" w:rsidRPr="00C831E7">
              <w:t>c</w:t>
            </w:r>
            <w:r w:rsidRPr="00C831E7">
              <w:t>)</w:t>
            </w:r>
          </w:p>
        </w:tc>
      </w:tr>
      <w:tr w:rsidR="00ED5BC0" w:rsidRPr="00C831E7" w14:paraId="607B4AE0" w14:textId="77777777" w:rsidTr="00EF52FD">
        <w:tc>
          <w:tcPr>
            <w:tcW w:w="567" w:type="dxa"/>
          </w:tcPr>
          <w:p w14:paraId="2D0D164E" w14:textId="0544623E" w:rsidR="00ED5BC0" w:rsidRPr="00C831E7" w:rsidRDefault="00ED5BC0" w:rsidP="006B4113">
            <w:pPr>
              <w:pStyle w:val="SingleTxtG"/>
              <w:spacing w:line="240" w:lineRule="auto"/>
              <w:ind w:left="0" w:right="0"/>
            </w:pPr>
            <w:r w:rsidRPr="00C831E7">
              <w:t>15</w:t>
            </w:r>
            <w:r w:rsidR="00943E28" w:rsidRPr="00C831E7">
              <w:t>/</w:t>
            </w:r>
            <w:r w:rsidR="00943E28" w:rsidRPr="00C831E7">
              <w:br/>
              <w:t>Rev.1</w:t>
            </w:r>
          </w:p>
        </w:tc>
        <w:tc>
          <w:tcPr>
            <w:tcW w:w="1299" w:type="dxa"/>
          </w:tcPr>
          <w:p w14:paraId="6A1D6D93" w14:textId="07243642" w:rsidR="00ED5BC0" w:rsidRPr="00C831E7" w:rsidRDefault="0044238E">
            <w:r w:rsidRPr="00C831E7">
              <w:t>GRSP Chair</w:t>
            </w:r>
          </w:p>
        </w:tc>
        <w:tc>
          <w:tcPr>
            <w:tcW w:w="700" w:type="dxa"/>
          </w:tcPr>
          <w:p w14:paraId="060185EF" w14:textId="4552727F" w:rsidR="00ED5BC0" w:rsidRPr="00C831E7" w:rsidRDefault="00943E28" w:rsidP="006B4113">
            <w:pPr>
              <w:pStyle w:val="SingleTxtG"/>
              <w:spacing w:line="240" w:lineRule="auto"/>
              <w:ind w:left="0" w:right="0"/>
              <w:jc w:val="center"/>
            </w:pPr>
            <w:r w:rsidRPr="00C831E7">
              <w:t>1</w:t>
            </w:r>
          </w:p>
        </w:tc>
        <w:tc>
          <w:tcPr>
            <w:tcW w:w="900" w:type="dxa"/>
          </w:tcPr>
          <w:p w14:paraId="037BDA06" w14:textId="77777777" w:rsidR="00ED5BC0" w:rsidRPr="00C831E7" w:rsidRDefault="00ED5BC0" w:rsidP="006B4113">
            <w:pPr>
              <w:pStyle w:val="SingleTxtG"/>
              <w:spacing w:line="240" w:lineRule="auto"/>
              <w:ind w:left="0" w:right="0"/>
              <w:jc w:val="center"/>
            </w:pPr>
            <w:r w:rsidRPr="00C831E7">
              <w:t>E</w:t>
            </w:r>
          </w:p>
        </w:tc>
        <w:tc>
          <w:tcPr>
            <w:tcW w:w="3400" w:type="dxa"/>
          </w:tcPr>
          <w:p w14:paraId="4167D47F" w14:textId="6CC78EA4" w:rsidR="00ED5BC0" w:rsidRPr="00C831E7" w:rsidRDefault="00943E28" w:rsidP="00501606">
            <w:pPr>
              <w:pStyle w:val="Heading4"/>
              <w:spacing w:after="120"/>
            </w:pPr>
            <w:r w:rsidRPr="00C831E7">
              <w:t xml:space="preserve">GRSP 66th session </w:t>
            </w:r>
            <w:r w:rsidRPr="00C831E7">
              <w:rPr>
                <w:b/>
                <w:bCs/>
              </w:rPr>
              <w:t xml:space="preserve">- </w:t>
            </w:r>
            <w:r w:rsidRPr="00C831E7">
              <w:t>Internal annotations to the agenda</w:t>
            </w:r>
          </w:p>
        </w:tc>
        <w:tc>
          <w:tcPr>
            <w:tcW w:w="605" w:type="dxa"/>
          </w:tcPr>
          <w:p w14:paraId="474FEE71" w14:textId="77777777" w:rsidR="00ED5BC0" w:rsidRPr="00C831E7" w:rsidRDefault="00ED5BC0" w:rsidP="006B4113">
            <w:pPr>
              <w:spacing w:line="240" w:lineRule="auto"/>
              <w:jc w:val="center"/>
            </w:pPr>
            <w:r w:rsidRPr="00C831E7">
              <w:t>(a)</w:t>
            </w:r>
          </w:p>
        </w:tc>
      </w:tr>
      <w:tr w:rsidR="00813AE5" w:rsidRPr="00C831E7" w14:paraId="32E19D2E" w14:textId="77777777" w:rsidTr="00EF52FD">
        <w:tc>
          <w:tcPr>
            <w:tcW w:w="567" w:type="dxa"/>
          </w:tcPr>
          <w:p w14:paraId="74F46DCE" w14:textId="2431AAAC" w:rsidR="006B4113" w:rsidRPr="00C831E7" w:rsidRDefault="006B4113" w:rsidP="006B4113">
            <w:pPr>
              <w:pStyle w:val="SingleTxtG"/>
              <w:spacing w:line="240" w:lineRule="auto"/>
              <w:ind w:left="0" w:right="0"/>
            </w:pPr>
            <w:r w:rsidRPr="00C831E7">
              <w:t>16</w:t>
            </w:r>
          </w:p>
        </w:tc>
        <w:tc>
          <w:tcPr>
            <w:tcW w:w="1299" w:type="dxa"/>
          </w:tcPr>
          <w:p w14:paraId="60257065" w14:textId="38928260" w:rsidR="006B4113" w:rsidRPr="00C831E7" w:rsidRDefault="00943E28" w:rsidP="006B4113">
            <w:pPr>
              <w:pStyle w:val="SingleTxtG"/>
              <w:spacing w:line="240" w:lineRule="auto"/>
              <w:ind w:left="0" w:right="0"/>
              <w:jc w:val="left"/>
            </w:pPr>
            <w:r w:rsidRPr="00C831E7">
              <w:t>Secretariat</w:t>
            </w:r>
          </w:p>
        </w:tc>
        <w:tc>
          <w:tcPr>
            <w:tcW w:w="700" w:type="dxa"/>
          </w:tcPr>
          <w:p w14:paraId="1755B693" w14:textId="09782C06" w:rsidR="006B4113" w:rsidRPr="00C831E7" w:rsidRDefault="00943E28" w:rsidP="006B4113">
            <w:pPr>
              <w:pStyle w:val="SingleTxtG"/>
              <w:spacing w:line="240" w:lineRule="auto"/>
              <w:ind w:left="0" w:right="0"/>
              <w:jc w:val="center"/>
            </w:pPr>
            <w:r w:rsidRPr="00C831E7">
              <w:t>7</w:t>
            </w:r>
          </w:p>
        </w:tc>
        <w:tc>
          <w:tcPr>
            <w:tcW w:w="900" w:type="dxa"/>
          </w:tcPr>
          <w:p w14:paraId="4E49DDBF" w14:textId="77777777" w:rsidR="006B4113" w:rsidRPr="00C831E7" w:rsidRDefault="006B4113" w:rsidP="006B4113">
            <w:pPr>
              <w:pStyle w:val="SingleTxtG"/>
              <w:spacing w:line="240" w:lineRule="auto"/>
              <w:ind w:left="0" w:right="0"/>
              <w:jc w:val="center"/>
            </w:pPr>
            <w:r w:rsidRPr="00C831E7">
              <w:t>E</w:t>
            </w:r>
          </w:p>
        </w:tc>
        <w:tc>
          <w:tcPr>
            <w:tcW w:w="3400" w:type="dxa"/>
          </w:tcPr>
          <w:p w14:paraId="02CCD902" w14:textId="17CBEF3C" w:rsidR="006B4113" w:rsidRPr="00C831E7" w:rsidRDefault="00943E28" w:rsidP="0007312A">
            <w:pPr>
              <w:suppressAutoHyphens w:val="0"/>
              <w:autoSpaceDE w:val="0"/>
              <w:autoSpaceDN w:val="0"/>
              <w:adjustRightInd w:val="0"/>
              <w:spacing w:after="120" w:line="240" w:lineRule="auto"/>
            </w:pPr>
            <w:r w:rsidRPr="00C831E7">
              <w:t>Supplement 1 to the 09 series of amendments to UN Regulation No. 14 (Safety-belt anchorages)</w:t>
            </w:r>
          </w:p>
        </w:tc>
        <w:tc>
          <w:tcPr>
            <w:tcW w:w="605" w:type="dxa"/>
          </w:tcPr>
          <w:p w14:paraId="07ADD56E" w14:textId="0174CF97" w:rsidR="006B4113" w:rsidRPr="00C831E7" w:rsidRDefault="006B4113" w:rsidP="006B4113">
            <w:pPr>
              <w:spacing w:line="240" w:lineRule="auto"/>
              <w:jc w:val="center"/>
            </w:pPr>
            <w:r w:rsidRPr="00C831E7">
              <w:t>(</w:t>
            </w:r>
            <w:r w:rsidR="00943E28" w:rsidRPr="00C831E7">
              <w:t>d</w:t>
            </w:r>
            <w:r w:rsidRPr="00C831E7">
              <w:t>)</w:t>
            </w:r>
          </w:p>
        </w:tc>
      </w:tr>
      <w:tr w:rsidR="00813AE5" w:rsidRPr="00C831E7" w14:paraId="1D46D2C6" w14:textId="77777777" w:rsidTr="00EF52FD">
        <w:tc>
          <w:tcPr>
            <w:tcW w:w="567" w:type="dxa"/>
          </w:tcPr>
          <w:p w14:paraId="1457AB5F" w14:textId="4DC61204" w:rsidR="006B4113" w:rsidRPr="00C831E7" w:rsidRDefault="006B4113" w:rsidP="006B4113">
            <w:pPr>
              <w:pStyle w:val="SingleTxtG"/>
              <w:spacing w:line="240" w:lineRule="auto"/>
              <w:ind w:left="0" w:right="0"/>
            </w:pPr>
            <w:r w:rsidRPr="00C831E7">
              <w:t>17</w:t>
            </w:r>
          </w:p>
        </w:tc>
        <w:tc>
          <w:tcPr>
            <w:tcW w:w="1299" w:type="dxa"/>
          </w:tcPr>
          <w:p w14:paraId="0256128D" w14:textId="4C30D748" w:rsidR="006B4113" w:rsidRPr="00C831E7" w:rsidRDefault="00943E28" w:rsidP="006B4113">
            <w:pPr>
              <w:pStyle w:val="SingleTxtG"/>
              <w:spacing w:line="240" w:lineRule="auto"/>
              <w:ind w:left="0" w:right="0"/>
              <w:jc w:val="left"/>
            </w:pPr>
            <w:r w:rsidRPr="00C831E7">
              <w:t>OICA</w:t>
            </w:r>
          </w:p>
        </w:tc>
        <w:tc>
          <w:tcPr>
            <w:tcW w:w="700" w:type="dxa"/>
          </w:tcPr>
          <w:p w14:paraId="3B125B71" w14:textId="37D71673" w:rsidR="006B4113" w:rsidRPr="00C831E7" w:rsidRDefault="00943E28" w:rsidP="006B4113">
            <w:pPr>
              <w:pStyle w:val="SingleTxtG"/>
              <w:spacing w:line="240" w:lineRule="auto"/>
              <w:ind w:left="0" w:right="0"/>
              <w:jc w:val="center"/>
            </w:pPr>
            <w:r w:rsidRPr="00C831E7">
              <w:t>8</w:t>
            </w:r>
          </w:p>
        </w:tc>
        <w:tc>
          <w:tcPr>
            <w:tcW w:w="900" w:type="dxa"/>
          </w:tcPr>
          <w:p w14:paraId="4A4AC054" w14:textId="77777777" w:rsidR="006B4113" w:rsidRPr="00C831E7" w:rsidRDefault="006B4113" w:rsidP="006B4113">
            <w:pPr>
              <w:pStyle w:val="SingleTxtG"/>
              <w:spacing w:line="240" w:lineRule="auto"/>
              <w:ind w:left="0" w:right="0"/>
              <w:jc w:val="center"/>
            </w:pPr>
            <w:r w:rsidRPr="00C831E7">
              <w:t>E</w:t>
            </w:r>
          </w:p>
        </w:tc>
        <w:tc>
          <w:tcPr>
            <w:tcW w:w="3400" w:type="dxa"/>
          </w:tcPr>
          <w:p w14:paraId="30C12724" w14:textId="3A3AFCE0" w:rsidR="006B4113" w:rsidRPr="00C831E7" w:rsidRDefault="00943E28" w:rsidP="0007312A">
            <w:pPr>
              <w:pStyle w:val="SingleTxtG"/>
              <w:spacing w:line="240" w:lineRule="auto"/>
              <w:ind w:left="0" w:right="0"/>
              <w:jc w:val="left"/>
            </w:pPr>
            <w:r w:rsidRPr="00C831E7">
              <w:t>Draft Supplement 6 to the 07 series of amendments and draft Supplement 1 to the 08 series of amendments of UN Regulation No. 16 (Safety-belts)</w:t>
            </w:r>
          </w:p>
        </w:tc>
        <w:tc>
          <w:tcPr>
            <w:tcW w:w="605" w:type="dxa"/>
          </w:tcPr>
          <w:p w14:paraId="7D0754A2" w14:textId="1BEEEA0F" w:rsidR="006B4113" w:rsidRPr="00C831E7" w:rsidRDefault="006B4113" w:rsidP="006B4113">
            <w:pPr>
              <w:spacing w:line="240" w:lineRule="auto"/>
              <w:jc w:val="center"/>
            </w:pPr>
            <w:r w:rsidRPr="00C831E7">
              <w:t>(</w:t>
            </w:r>
            <w:r w:rsidR="00A07831" w:rsidRPr="00C831E7">
              <w:t>b</w:t>
            </w:r>
            <w:r w:rsidRPr="00C831E7">
              <w:t>)</w:t>
            </w:r>
          </w:p>
        </w:tc>
      </w:tr>
      <w:tr w:rsidR="00EF52FD" w:rsidRPr="00C831E7" w14:paraId="07E31AD1" w14:textId="77777777" w:rsidTr="00EF52FD">
        <w:tc>
          <w:tcPr>
            <w:tcW w:w="567" w:type="dxa"/>
          </w:tcPr>
          <w:p w14:paraId="4110BC96" w14:textId="670823DA" w:rsidR="006B4113" w:rsidRPr="00C831E7" w:rsidRDefault="000E4EE9" w:rsidP="006B4113">
            <w:pPr>
              <w:pStyle w:val="SingleTxtG"/>
              <w:spacing w:line="240" w:lineRule="auto"/>
              <w:ind w:left="0" w:right="0"/>
            </w:pPr>
            <w:r w:rsidRPr="00C831E7">
              <w:t>18</w:t>
            </w:r>
          </w:p>
        </w:tc>
        <w:tc>
          <w:tcPr>
            <w:tcW w:w="1299" w:type="dxa"/>
          </w:tcPr>
          <w:p w14:paraId="3A1FAB59" w14:textId="646AE0FD" w:rsidR="006B4113" w:rsidRPr="00C831E7" w:rsidRDefault="007D3D25" w:rsidP="006B4113">
            <w:pPr>
              <w:pStyle w:val="SingleTxtG"/>
              <w:spacing w:line="240" w:lineRule="auto"/>
              <w:ind w:left="0" w:right="0"/>
            </w:pPr>
            <w:r w:rsidRPr="00C831E7">
              <w:t>DETA/IWG</w:t>
            </w:r>
          </w:p>
        </w:tc>
        <w:tc>
          <w:tcPr>
            <w:tcW w:w="700" w:type="dxa"/>
          </w:tcPr>
          <w:p w14:paraId="6BFD3B8A" w14:textId="4475F65E" w:rsidR="006B4113" w:rsidRPr="00C831E7" w:rsidRDefault="007D3D25" w:rsidP="006B4113">
            <w:pPr>
              <w:pStyle w:val="SingleTxtG"/>
              <w:spacing w:line="240" w:lineRule="auto"/>
              <w:ind w:left="0" w:right="0"/>
              <w:jc w:val="center"/>
            </w:pPr>
            <w:r w:rsidRPr="00C831E7">
              <w:t>32(c)</w:t>
            </w:r>
          </w:p>
        </w:tc>
        <w:tc>
          <w:tcPr>
            <w:tcW w:w="900" w:type="dxa"/>
          </w:tcPr>
          <w:p w14:paraId="6CE1FE8A" w14:textId="77777777" w:rsidR="006B4113" w:rsidRPr="00C831E7" w:rsidRDefault="006B4113" w:rsidP="006B4113">
            <w:pPr>
              <w:pStyle w:val="SingleTxtG"/>
              <w:spacing w:line="240" w:lineRule="auto"/>
              <w:ind w:left="0" w:right="0"/>
              <w:jc w:val="center"/>
            </w:pPr>
            <w:r w:rsidRPr="00C831E7">
              <w:t>E</w:t>
            </w:r>
          </w:p>
        </w:tc>
        <w:tc>
          <w:tcPr>
            <w:tcW w:w="3400" w:type="dxa"/>
          </w:tcPr>
          <w:p w14:paraId="34EED311" w14:textId="7BD473F4" w:rsidR="006B4113" w:rsidRPr="00C831E7" w:rsidRDefault="00A07831" w:rsidP="0007312A">
            <w:pPr>
              <w:suppressAutoHyphens w:val="0"/>
              <w:autoSpaceDE w:val="0"/>
              <w:autoSpaceDN w:val="0"/>
              <w:adjustRightInd w:val="0"/>
              <w:spacing w:after="120" w:line="240" w:lineRule="auto"/>
            </w:pPr>
            <w:r w:rsidRPr="00C831E7">
              <w:t>Database for the Exchange of Type Approval documentation (DETA)</w:t>
            </w:r>
          </w:p>
        </w:tc>
        <w:tc>
          <w:tcPr>
            <w:tcW w:w="605" w:type="dxa"/>
          </w:tcPr>
          <w:p w14:paraId="49241269" w14:textId="669BD32D" w:rsidR="006B4113" w:rsidRPr="00C831E7" w:rsidRDefault="006B4113" w:rsidP="006B4113">
            <w:pPr>
              <w:spacing w:line="240" w:lineRule="auto"/>
              <w:jc w:val="center"/>
            </w:pPr>
            <w:r w:rsidRPr="00C831E7">
              <w:t>(</w:t>
            </w:r>
            <w:r w:rsidR="00426B6E" w:rsidRPr="00C831E7">
              <w:t>a</w:t>
            </w:r>
            <w:r w:rsidRPr="00C831E7">
              <w:t>)</w:t>
            </w:r>
          </w:p>
        </w:tc>
      </w:tr>
      <w:tr w:rsidR="00632D46" w:rsidRPr="00C831E7" w14:paraId="3536F562" w14:textId="77777777" w:rsidTr="00EF52FD">
        <w:tc>
          <w:tcPr>
            <w:tcW w:w="567" w:type="dxa"/>
          </w:tcPr>
          <w:p w14:paraId="2E888125" w14:textId="77777777" w:rsidR="006B4113" w:rsidRPr="00C831E7" w:rsidRDefault="006B4113" w:rsidP="006B4113">
            <w:pPr>
              <w:pStyle w:val="SingleTxtG"/>
              <w:spacing w:line="240" w:lineRule="auto"/>
              <w:ind w:left="0" w:right="0"/>
            </w:pPr>
            <w:r w:rsidRPr="00C831E7">
              <w:t>19</w:t>
            </w:r>
            <w:r w:rsidR="00813AE5" w:rsidRPr="00C831E7">
              <w:t xml:space="preserve"> </w:t>
            </w:r>
          </w:p>
        </w:tc>
        <w:tc>
          <w:tcPr>
            <w:tcW w:w="1299" w:type="dxa"/>
          </w:tcPr>
          <w:p w14:paraId="45CF2B47" w14:textId="44231045" w:rsidR="006B4113" w:rsidRPr="00C831E7" w:rsidRDefault="00426B6E" w:rsidP="006B4113">
            <w:pPr>
              <w:suppressAutoHyphens w:val="0"/>
              <w:autoSpaceDE w:val="0"/>
              <w:autoSpaceDN w:val="0"/>
              <w:adjustRightInd w:val="0"/>
              <w:spacing w:line="240" w:lineRule="auto"/>
            </w:pPr>
            <w:r w:rsidRPr="00C831E7">
              <w:t>Poland</w:t>
            </w:r>
          </w:p>
        </w:tc>
        <w:tc>
          <w:tcPr>
            <w:tcW w:w="700" w:type="dxa"/>
          </w:tcPr>
          <w:p w14:paraId="37BC1D88" w14:textId="763ECD99" w:rsidR="006B4113" w:rsidRPr="00C831E7" w:rsidRDefault="00426B6E" w:rsidP="006B4113">
            <w:pPr>
              <w:pStyle w:val="SingleTxtG"/>
              <w:spacing w:line="240" w:lineRule="auto"/>
              <w:ind w:left="0" w:right="0"/>
              <w:jc w:val="center"/>
            </w:pPr>
            <w:r w:rsidRPr="00C831E7">
              <w:t>13</w:t>
            </w:r>
          </w:p>
        </w:tc>
        <w:tc>
          <w:tcPr>
            <w:tcW w:w="900" w:type="dxa"/>
          </w:tcPr>
          <w:p w14:paraId="46C5C2F9" w14:textId="77777777" w:rsidR="006B4113" w:rsidRPr="00C831E7" w:rsidRDefault="006B4113" w:rsidP="006B4113">
            <w:pPr>
              <w:pStyle w:val="SingleTxtG"/>
              <w:spacing w:line="240" w:lineRule="auto"/>
              <w:ind w:left="0" w:right="0"/>
              <w:jc w:val="center"/>
            </w:pPr>
            <w:r w:rsidRPr="00C831E7">
              <w:t>E</w:t>
            </w:r>
          </w:p>
        </w:tc>
        <w:tc>
          <w:tcPr>
            <w:tcW w:w="3400" w:type="dxa"/>
          </w:tcPr>
          <w:p w14:paraId="2BD598C2" w14:textId="3370C123" w:rsidR="006B4113" w:rsidRPr="00C831E7" w:rsidRDefault="00426B6E" w:rsidP="00ED5BC0">
            <w:pPr>
              <w:pStyle w:val="SingleTxtG"/>
              <w:spacing w:line="240" w:lineRule="auto"/>
              <w:ind w:left="0" w:right="0"/>
              <w:jc w:val="left"/>
            </w:pPr>
            <w:r w:rsidRPr="00C831E7">
              <w:t xml:space="preserve">Evaluation of real scientific data about new CRS available on the market so called </w:t>
            </w:r>
            <w:r w:rsidR="003D30D5" w:rsidRPr="00C831E7">
              <w:t>"</w:t>
            </w:r>
            <w:r w:rsidRPr="00C831E7">
              <w:t>belt guide</w:t>
            </w:r>
            <w:r w:rsidR="003D30D5" w:rsidRPr="00C831E7">
              <w:t>"</w:t>
            </w:r>
            <w:r w:rsidRPr="00C831E7">
              <w:t xml:space="preserve"> vs other approved CRS</w:t>
            </w:r>
          </w:p>
        </w:tc>
        <w:tc>
          <w:tcPr>
            <w:tcW w:w="605" w:type="dxa"/>
          </w:tcPr>
          <w:p w14:paraId="3C521D33" w14:textId="727B90DF" w:rsidR="006B4113" w:rsidRPr="00C831E7" w:rsidRDefault="006B4113" w:rsidP="006B4113">
            <w:pPr>
              <w:spacing w:line="240" w:lineRule="auto"/>
              <w:jc w:val="center"/>
            </w:pPr>
            <w:r w:rsidRPr="00C831E7">
              <w:t>(</w:t>
            </w:r>
            <w:r w:rsidR="00426B6E" w:rsidRPr="00C831E7">
              <w:t>a</w:t>
            </w:r>
            <w:r w:rsidRPr="00C831E7">
              <w:t>)</w:t>
            </w:r>
          </w:p>
        </w:tc>
      </w:tr>
      <w:tr w:rsidR="00632D46" w:rsidRPr="00C831E7" w14:paraId="1107AC93" w14:textId="77777777" w:rsidTr="00EF52FD">
        <w:tc>
          <w:tcPr>
            <w:tcW w:w="567" w:type="dxa"/>
          </w:tcPr>
          <w:p w14:paraId="187091DC" w14:textId="12305D51" w:rsidR="006B4113" w:rsidRPr="00C831E7" w:rsidRDefault="00325A0B" w:rsidP="006B4113">
            <w:pPr>
              <w:pStyle w:val="SingleTxtG"/>
              <w:spacing w:line="240" w:lineRule="auto"/>
              <w:ind w:left="0" w:right="0"/>
            </w:pPr>
            <w:r w:rsidRPr="00C831E7">
              <w:t>20</w:t>
            </w:r>
          </w:p>
        </w:tc>
        <w:tc>
          <w:tcPr>
            <w:tcW w:w="1299" w:type="dxa"/>
          </w:tcPr>
          <w:p w14:paraId="319875EC" w14:textId="587DA67C" w:rsidR="006B4113" w:rsidRPr="00C831E7" w:rsidRDefault="00426B6E" w:rsidP="00A745F7">
            <w:pPr>
              <w:pStyle w:val="SingleTxtG"/>
              <w:spacing w:line="240" w:lineRule="auto"/>
              <w:ind w:left="0" w:right="0"/>
              <w:jc w:val="left"/>
            </w:pPr>
            <w:r w:rsidRPr="00C831E7">
              <w:t>IMMA</w:t>
            </w:r>
          </w:p>
        </w:tc>
        <w:tc>
          <w:tcPr>
            <w:tcW w:w="700" w:type="dxa"/>
          </w:tcPr>
          <w:p w14:paraId="40F09FC6" w14:textId="3ADE836F" w:rsidR="006B4113" w:rsidRPr="00C831E7" w:rsidRDefault="00426B6E" w:rsidP="006B4113">
            <w:pPr>
              <w:pStyle w:val="SingleTxtG"/>
              <w:spacing w:line="240" w:lineRule="auto"/>
              <w:ind w:left="0" w:right="0"/>
              <w:jc w:val="center"/>
            </w:pPr>
            <w:r w:rsidRPr="00C831E7">
              <w:t>24</w:t>
            </w:r>
          </w:p>
        </w:tc>
        <w:tc>
          <w:tcPr>
            <w:tcW w:w="900" w:type="dxa"/>
          </w:tcPr>
          <w:p w14:paraId="6A2E3BE1" w14:textId="77777777" w:rsidR="006B4113" w:rsidRPr="00C831E7" w:rsidRDefault="006B4113" w:rsidP="006B4113">
            <w:pPr>
              <w:pStyle w:val="SingleTxtG"/>
              <w:spacing w:line="240" w:lineRule="auto"/>
              <w:ind w:left="0" w:right="0"/>
              <w:jc w:val="center"/>
            </w:pPr>
            <w:r w:rsidRPr="00C831E7">
              <w:t>E</w:t>
            </w:r>
          </w:p>
        </w:tc>
        <w:tc>
          <w:tcPr>
            <w:tcW w:w="3400" w:type="dxa"/>
          </w:tcPr>
          <w:p w14:paraId="0ABC157C" w14:textId="2237EC76" w:rsidR="006B4113" w:rsidRPr="00C831E7" w:rsidRDefault="00426B6E" w:rsidP="0007312A">
            <w:pPr>
              <w:pStyle w:val="SingleTxtG"/>
              <w:tabs>
                <w:tab w:val="left" w:pos="1222"/>
              </w:tabs>
              <w:spacing w:line="240" w:lineRule="auto"/>
              <w:ind w:left="0" w:right="0"/>
              <w:jc w:val="left"/>
            </w:pPr>
            <w:r w:rsidRPr="00C831E7">
              <w:t>Three-step approach for Harmonisation of(passive) safety requirements under GRSP of bodied, heavy quadricycles (L7)</w:t>
            </w:r>
          </w:p>
        </w:tc>
        <w:tc>
          <w:tcPr>
            <w:tcW w:w="605" w:type="dxa"/>
          </w:tcPr>
          <w:p w14:paraId="6C90FB5A" w14:textId="77777777" w:rsidR="006B4113" w:rsidRPr="00C831E7" w:rsidRDefault="006B4113" w:rsidP="006B4113">
            <w:pPr>
              <w:spacing w:line="240" w:lineRule="auto"/>
              <w:jc w:val="center"/>
            </w:pPr>
            <w:r w:rsidRPr="00C831E7">
              <w:t>(</w:t>
            </w:r>
            <w:r w:rsidR="009E7A71" w:rsidRPr="00C831E7">
              <w:t>a</w:t>
            </w:r>
            <w:r w:rsidRPr="00C831E7">
              <w:t>)</w:t>
            </w:r>
          </w:p>
        </w:tc>
      </w:tr>
      <w:tr w:rsidR="00767F38" w:rsidRPr="00C831E7" w14:paraId="1AB85486" w14:textId="77777777" w:rsidTr="00EF52FD">
        <w:tc>
          <w:tcPr>
            <w:tcW w:w="567" w:type="dxa"/>
          </w:tcPr>
          <w:p w14:paraId="6E74470F" w14:textId="7E5E1670" w:rsidR="006B4113" w:rsidRPr="00C831E7" w:rsidRDefault="009E7A71" w:rsidP="006B4113">
            <w:pPr>
              <w:pStyle w:val="SingleTxtG"/>
              <w:spacing w:line="240" w:lineRule="auto"/>
              <w:ind w:left="0" w:right="0"/>
            </w:pPr>
            <w:r w:rsidRPr="00C831E7">
              <w:t>2</w:t>
            </w:r>
            <w:r w:rsidR="003A24E2" w:rsidRPr="00C831E7">
              <w:t>1</w:t>
            </w:r>
          </w:p>
        </w:tc>
        <w:tc>
          <w:tcPr>
            <w:tcW w:w="1299" w:type="dxa"/>
          </w:tcPr>
          <w:p w14:paraId="7DD70B79" w14:textId="2B97E2E2" w:rsidR="006B4113" w:rsidRPr="00C831E7" w:rsidRDefault="00426B6E" w:rsidP="006B4113">
            <w:pPr>
              <w:spacing w:line="240" w:lineRule="auto"/>
            </w:pPr>
            <w:r w:rsidRPr="00C831E7">
              <w:t>Reg.22/IWG</w:t>
            </w:r>
          </w:p>
        </w:tc>
        <w:tc>
          <w:tcPr>
            <w:tcW w:w="700" w:type="dxa"/>
          </w:tcPr>
          <w:p w14:paraId="3DE01911" w14:textId="1B8B7C29" w:rsidR="006B4113" w:rsidRPr="00C831E7" w:rsidRDefault="009E7A71" w:rsidP="006B4113">
            <w:pPr>
              <w:pStyle w:val="SingleTxtG"/>
              <w:spacing w:line="240" w:lineRule="auto"/>
              <w:ind w:left="0" w:right="0"/>
              <w:jc w:val="center"/>
            </w:pPr>
            <w:r w:rsidRPr="00C831E7">
              <w:t>1</w:t>
            </w:r>
            <w:r w:rsidR="00426B6E" w:rsidRPr="00C831E7">
              <w:t>0</w:t>
            </w:r>
          </w:p>
        </w:tc>
        <w:tc>
          <w:tcPr>
            <w:tcW w:w="900" w:type="dxa"/>
          </w:tcPr>
          <w:p w14:paraId="592E819B" w14:textId="77777777" w:rsidR="006B4113" w:rsidRPr="00C831E7" w:rsidRDefault="006B4113" w:rsidP="006B4113">
            <w:pPr>
              <w:pStyle w:val="SingleTxtG"/>
              <w:spacing w:line="240" w:lineRule="auto"/>
              <w:ind w:left="0" w:right="0"/>
              <w:jc w:val="center"/>
            </w:pPr>
            <w:r w:rsidRPr="00C831E7">
              <w:t>E</w:t>
            </w:r>
          </w:p>
        </w:tc>
        <w:tc>
          <w:tcPr>
            <w:tcW w:w="3400" w:type="dxa"/>
          </w:tcPr>
          <w:p w14:paraId="682F0EBE" w14:textId="7E689F12" w:rsidR="006B4113" w:rsidRPr="00C831E7" w:rsidRDefault="00426B6E" w:rsidP="0007312A">
            <w:pPr>
              <w:pStyle w:val="SingleTxtG"/>
              <w:spacing w:line="240" w:lineRule="auto"/>
              <w:ind w:left="0" w:right="0"/>
              <w:jc w:val="left"/>
            </w:pPr>
            <w:r w:rsidRPr="00C831E7">
              <w:t>Proposal for the 06 series of amendments of UN Regulation No. 22 (Protective helmets)</w:t>
            </w:r>
          </w:p>
        </w:tc>
        <w:tc>
          <w:tcPr>
            <w:tcW w:w="605" w:type="dxa"/>
          </w:tcPr>
          <w:p w14:paraId="70557D64" w14:textId="5B75C94C" w:rsidR="006B4113" w:rsidRPr="00C831E7" w:rsidRDefault="006B4113" w:rsidP="006B4113">
            <w:pPr>
              <w:spacing w:line="240" w:lineRule="auto"/>
              <w:jc w:val="center"/>
            </w:pPr>
            <w:r w:rsidRPr="00C831E7">
              <w:t>(</w:t>
            </w:r>
            <w:r w:rsidR="00426B6E" w:rsidRPr="00C831E7">
              <w:t>d</w:t>
            </w:r>
            <w:r w:rsidRPr="00C831E7">
              <w:t>)</w:t>
            </w:r>
          </w:p>
        </w:tc>
      </w:tr>
      <w:tr w:rsidR="00A36184" w:rsidRPr="00C831E7" w14:paraId="6F8203E3" w14:textId="77777777" w:rsidTr="00EF52FD">
        <w:tc>
          <w:tcPr>
            <w:tcW w:w="567" w:type="dxa"/>
          </w:tcPr>
          <w:p w14:paraId="2C8F6170" w14:textId="43FEAB9C" w:rsidR="00A36184" w:rsidRPr="00C831E7" w:rsidRDefault="009E7A71" w:rsidP="006B4113">
            <w:pPr>
              <w:pStyle w:val="SingleTxtG"/>
              <w:spacing w:line="240" w:lineRule="auto"/>
              <w:ind w:left="0" w:right="0"/>
            </w:pPr>
            <w:r w:rsidRPr="00C831E7">
              <w:t>2</w:t>
            </w:r>
            <w:r w:rsidR="003A24E2" w:rsidRPr="00C831E7">
              <w:t>2</w:t>
            </w:r>
          </w:p>
        </w:tc>
        <w:tc>
          <w:tcPr>
            <w:tcW w:w="1299" w:type="dxa"/>
          </w:tcPr>
          <w:p w14:paraId="1399C77A" w14:textId="57ACC519" w:rsidR="00A36184" w:rsidRPr="00C831E7" w:rsidRDefault="00426B6E" w:rsidP="00B013BB">
            <w:pPr>
              <w:spacing w:line="240" w:lineRule="auto"/>
            </w:pPr>
            <w:r w:rsidRPr="00C831E7">
              <w:t>Reg.22/IWG</w:t>
            </w:r>
          </w:p>
        </w:tc>
        <w:tc>
          <w:tcPr>
            <w:tcW w:w="700" w:type="dxa"/>
          </w:tcPr>
          <w:p w14:paraId="0D86593B" w14:textId="59399170" w:rsidR="00A36184" w:rsidRPr="00C831E7" w:rsidRDefault="00426B6E" w:rsidP="00B013BB">
            <w:pPr>
              <w:pStyle w:val="SingleTxtG"/>
              <w:spacing w:line="240" w:lineRule="auto"/>
              <w:ind w:left="0" w:right="0"/>
              <w:jc w:val="center"/>
            </w:pPr>
            <w:r w:rsidRPr="00C831E7">
              <w:t>10</w:t>
            </w:r>
          </w:p>
        </w:tc>
        <w:tc>
          <w:tcPr>
            <w:tcW w:w="900" w:type="dxa"/>
          </w:tcPr>
          <w:p w14:paraId="7619F1F7" w14:textId="77777777" w:rsidR="00A36184" w:rsidRPr="00C831E7" w:rsidRDefault="00A36184" w:rsidP="006B4113">
            <w:pPr>
              <w:pStyle w:val="SingleTxtG"/>
              <w:spacing w:line="240" w:lineRule="auto"/>
              <w:ind w:left="0" w:right="0"/>
              <w:jc w:val="center"/>
            </w:pPr>
            <w:r w:rsidRPr="00C831E7">
              <w:t>E</w:t>
            </w:r>
          </w:p>
        </w:tc>
        <w:tc>
          <w:tcPr>
            <w:tcW w:w="3400" w:type="dxa"/>
          </w:tcPr>
          <w:p w14:paraId="5C648026" w14:textId="6EAE2668" w:rsidR="00A36184" w:rsidRPr="00C831E7" w:rsidRDefault="00426B6E" w:rsidP="0007312A">
            <w:pPr>
              <w:pStyle w:val="SingleTxtG"/>
              <w:spacing w:line="240" w:lineRule="auto"/>
              <w:ind w:left="0" w:right="0"/>
              <w:jc w:val="left"/>
            </w:pPr>
            <w:r w:rsidRPr="00C831E7">
              <w:t>Proposal for the 06 series of amendments of UN Regulation No. 22</w:t>
            </w:r>
          </w:p>
        </w:tc>
        <w:tc>
          <w:tcPr>
            <w:tcW w:w="605" w:type="dxa"/>
          </w:tcPr>
          <w:p w14:paraId="16950F8B" w14:textId="0898481B" w:rsidR="00A36184" w:rsidRPr="00C831E7" w:rsidRDefault="009E7A71" w:rsidP="006B4113">
            <w:pPr>
              <w:spacing w:line="240" w:lineRule="auto"/>
              <w:jc w:val="center"/>
            </w:pPr>
            <w:r w:rsidRPr="00C831E7">
              <w:t>(</w:t>
            </w:r>
            <w:r w:rsidR="003A24E2" w:rsidRPr="00C831E7">
              <w:t>a</w:t>
            </w:r>
            <w:r w:rsidR="00A36184" w:rsidRPr="00C831E7">
              <w:t>)</w:t>
            </w:r>
          </w:p>
        </w:tc>
      </w:tr>
      <w:tr w:rsidR="009068F6" w:rsidRPr="00C831E7" w14:paraId="263C3F97" w14:textId="77777777" w:rsidTr="00EF52FD">
        <w:tc>
          <w:tcPr>
            <w:tcW w:w="567" w:type="dxa"/>
          </w:tcPr>
          <w:p w14:paraId="69DC04BD" w14:textId="50E69133" w:rsidR="00972A2E" w:rsidRPr="00C831E7" w:rsidRDefault="009E7A71" w:rsidP="006B4113">
            <w:pPr>
              <w:pStyle w:val="SingleTxtG"/>
              <w:spacing w:line="240" w:lineRule="auto"/>
              <w:ind w:left="0" w:right="0"/>
            </w:pPr>
            <w:r w:rsidRPr="00C831E7">
              <w:t>2</w:t>
            </w:r>
            <w:r w:rsidR="003A24E2" w:rsidRPr="00C831E7">
              <w:t>3</w:t>
            </w:r>
          </w:p>
        </w:tc>
        <w:tc>
          <w:tcPr>
            <w:tcW w:w="1299" w:type="dxa"/>
          </w:tcPr>
          <w:p w14:paraId="38AEA871" w14:textId="4BD396BA" w:rsidR="00972A2E" w:rsidRPr="00C831E7" w:rsidRDefault="00426B6E" w:rsidP="006B4113">
            <w:pPr>
              <w:spacing w:line="240" w:lineRule="auto"/>
            </w:pPr>
            <w:r w:rsidRPr="00C831E7">
              <w:t>DPPS/IWG</w:t>
            </w:r>
          </w:p>
        </w:tc>
        <w:tc>
          <w:tcPr>
            <w:tcW w:w="700" w:type="dxa"/>
          </w:tcPr>
          <w:p w14:paraId="1F80D277" w14:textId="3D3F2C49" w:rsidR="00972A2E" w:rsidRPr="00C831E7" w:rsidRDefault="00426B6E" w:rsidP="006B4113">
            <w:pPr>
              <w:pStyle w:val="SingleTxtG"/>
              <w:spacing w:line="240" w:lineRule="auto"/>
              <w:ind w:left="0" w:right="0"/>
              <w:jc w:val="center"/>
            </w:pPr>
            <w:r w:rsidRPr="00C831E7">
              <w:t>3(b)</w:t>
            </w:r>
          </w:p>
        </w:tc>
        <w:tc>
          <w:tcPr>
            <w:tcW w:w="900" w:type="dxa"/>
          </w:tcPr>
          <w:p w14:paraId="2C16E9C9" w14:textId="77777777" w:rsidR="00972A2E" w:rsidRPr="00C831E7" w:rsidRDefault="0036477B" w:rsidP="006B4113">
            <w:pPr>
              <w:pStyle w:val="SingleTxtG"/>
              <w:spacing w:line="240" w:lineRule="auto"/>
              <w:ind w:left="0" w:right="0"/>
              <w:jc w:val="center"/>
            </w:pPr>
            <w:r w:rsidRPr="00C831E7">
              <w:t>E</w:t>
            </w:r>
          </w:p>
        </w:tc>
        <w:tc>
          <w:tcPr>
            <w:tcW w:w="3400" w:type="dxa"/>
          </w:tcPr>
          <w:p w14:paraId="06139399" w14:textId="3E752125" w:rsidR="00972A2E" w:rsidRPr="00C831E7" w:rsidRDefault="00426B6E" w:rsidP="0007312A">
            <w:pPr>
              <w:pStyle w:val="SingleTxtG"/>
              <w:spacing w:line="240" w:lineRule="auto"/>
              <w:ind w:left="0" w:right="0"/>
              <w:jc w:val="left"/>
            </w:pPr>
            <w:r w:rsidRPr="00C831E7">
              <w:t>Status report of the IWG</w:t>
            </w:r>
          </w:p>
        </w:tc>
        <w:tc>
          <w:tcPr>
            <w:tcW w:w="605" w:type="dxa"/>
          </w:tcPr>
          <w:p w14:paraId="38120450" w14:textId="77777777" w:rsidR="00972A2E" w:rsidRPr="00C831E7" w:rsidRDefault="0003680F" w:rsidP="006B4113">
            <w:pPr>
              <w:spacing w:line="240" w:lineRule="auto"/>
              <w:jc w:val="center"/>
            </w:pPr>
            <w:r w:rsidRPr="00C831E7">
              <w:t>(a</w:t>
            </w:r>
            <w:r w:rsidR="0036477B" w:rsidRPr="00C831E7">
              <w:t>)</w:t>
            </w:r>
          </w:p>
        </w:tc>
      </w:tr>
      <w:tr w:rsidR="009068F6" w:rsidRPr="00C831E7" w14:paraId="51824AB4" w14:textId="77777777" w:rsidTr="0003680F">
        <w:tc>
          <w:tcPr>
            <w:tcW w:w="567" w:type="dxa"/>
          </w:tcPr>
          <w:p w14:paraId="7060451E" w14:textId="76A5E221" w:rsidR="00972A2E" w:rsidRPr="00C831E7" w:rsidRDefault="0003680F" w:rsidP="006B4113">
            <w:pPr>
              <w:pStyle w:val="SingleTxtG"/>
              <w:spacing w:line="240" w:lineRule="auto"/>
              <w:ind w:left="0" w:right="0"/>
            </w:pPr>
            <w:r w:rsidRPr="00C831E7">
              <w:t>2</w:t>
            </w:r>
            <w:r w:rsidR="00C761E2" w:rsidRPr="00C831E7">
              <w:t>4</w:t>
            </w:r>
          </w:p>
        </w:tc>
        <w:tc>
          <w:tcPr>
            <w:tcW w:w="1299" w:type="dxa"/>
          </w:tcPr>
          <w:p w14:paraId="384871C1" w14:textId="6C885F7A" w:rsidR="00972A2E" w:rsidRPr="00C831E7" w:rsidRDefault="009A737E" w:rsidP="006B4113">
            <w:pPr>
              <w:spacing w:line="240" w:lineRule="auto"/>
            </w:pPr>
            <w:r w:rsidRPr="00C831E7">
              <w:t>Japan</w:t>
            </w:r>
          </w:p>
        </w:tc>
        <w:tc>
          <w:tcPr>
            <w:tcW w:w="700" w:type="dxa"/>
          </w:tcPr>
          <w:p w14:paraId="4E40DBA5" w14:textId="5B647F0D" w:rsidR="00972A2E" w:rsidRPr="00C831E7" w:rsidRDefault="009A737E" w:rsidP="006B4113">
            <w:pPr>
              <w:pStyle w:val="SingleTxtG"/>
              <w:spacing w:line="240" w:lineRule="auto"/>
              <w:ind w:left="0" w:right="0"/>
              <w:jc w:val="center"/>
            </w:pPr>
            <w:r w:rsidRPr="00C831E7">
              <w:t>9</w:t>
            </w:r>
          </w:p>
        </w:tc>
        <w:tc>
          <w:tcPr>
            <w:tcW w:w="900" w:type="dxa"/>
          </w:tcPr>
          <w:p w14:paraId="29371D50" w14:textId="77777777" w:rsidR="00972A2E" w:rsidRPr="00C831E7" w:rsidRDefault="0036477B" w:rsidP="006B4113">
            <w:pPr>
              <w:pStyle w:val="SingleTxtG"/>
              <w:spacing w:line="240" w:lineRule="auto"/>
              <w:ind w:left="0" w:right="0"/>
              <w:jc w:val="center"/>
            </w:pPr>
            <w:r w:rsidRPr="00C831E7">
              <w:t>E</w:t>
            </w:r>
          </w:p>
        </w:tc>
        <w:tc>
          <w:tcPr>
            <w:tcW w:w="3400" w:type="dxa"/>
          </w:tcPr>
          <w:p w14:paraId="426C4DC5" w14:textId="14C5F159" w:rsidR="00972A2E" w:rsidRPr="00C831E7" w:rsidRDefault="009A737E" w:rsidP="0007312A">
            <w:pPr>
              <w:pStyle w:val="SingleTxtG"/>
              <w:spacing w:line="240" w:lineRule="auto"/>
              <w:ind w:left="0" w:right="0"/>
              <w:jc w:val="left"/>
            </w:pPr>
            <w:r w:rsidRPr="00C831E7">
              <w:t>Proposal for amendments to ECE/TRANS/WP.29/GRSP/2019/27 (the 10 series of amendments to UN Regulation No. 17 (Strength of seats))</w:t>
            </w:r>
          </w:p>
        </w:tc>
        <w:tc>
          <w:tcPr>
            <w:tcW w:w="605" w:type="dxa"/>
          </w:tcPr>
          <w:p w14:paraId="4FF051E3" w14:textId="4B385ABB" w:rsidR="00972A2E" w:rsidRPr="00C831E7" w:rsidRDefault="0003680F" w:rsidP="006B4113">
            <w:pPr>
              <w:spacing w:line="240" w:lineRule="auto"/>
              <w:jc w:val="center"/>
            </w:pPr>
            <w:r w:rsidRPr="00C831E7">
              <w:t>(</w:t>
            </w:r>
            <w:r w:rsidR="00B56A73" w:rsidRPr="00C831E7">
              <w:t>b</w:t>
            </w:r>
            <w:r w:rsidR="0036477B" w:rsidRPr="00C831E7">
              <w:t>)</w:t>
            </w:r>
          </w:p>
        </w:tc>
      </w:tr>
      <w:tr w:rsidR="0050003E" w:rsidRPr="00C831E7" w14:paraId="0B60056C" w14:textId="77777777" w:rsidTr="0003680F">
        <w:trPr>
          <w:cantSplit/>
        </w:trPr>
        <w:tc>
          <w:tcPr>
            <w:tcW w:w="567" w:type="dxa"/>
          </w:tcPr>
          <w:p w14:paraId="0E78C20C" w14:textId="6CBA0280" w:rsidR="0050003E" w:rsidRPr="00C831E7" w:rsidRDefault="0003680F" w:rsidP="009F5C2A">
            <w:pPr>
              <w:pStyle w:val="SingleTxtG"/>
              <w:spacing w:line="240" w:lineRule="auto"/>
              <w:ind w:left="0" w:right="0"/>
            </w:pPr>
            <w:r w:rsidRPr="00C831E7">
              <w:t>2</w:t>
            </w:r>
            <w:r w:rsidR="00C761E2" w:rsidRPr="00C831E7">
              <w:t>5</w:t>
            </w:r>
            <w:r w:rsidR="009A737E" w:rsidRPr="00C831E7">
              <w:t>/</w:t>
            </w:r>
            <w:r w:rsidR="009A737E" w:rsidRPr="00C831E7">
              <w:br/>
              <w:t>Rev.1</w:t>
            </w:r>
          </w:p>
        </w:tc>
        <w:tc>
          <w:tcPr>
            <w:tcW w:w="1299" w:type="dxa"/>
          </w:tcPr>
          <w:p w14:paraId="49B8F3FE" w14:textId="2998B8AA" w:rsidR="0050003E" w:rsidRPr="00C831E7" w:rsidRDefault="009A737E" w:rsidP="009F5C2A">
            <w:pPr>
              <w:pStyle w:val="SingleTxtG"/>
              <w:spacing w:line="240" w:lineRule="auto"/>
              <w:ind w:left="0" w:right="0"/>
              <w:jc w:val="left"/>
            </w:pPr>
            <w:r w:rsidRPr="00C831E7">
              <w:t>EC</w:t>
            </w:r>
          </w:p>
        </w:tc>
        <w:tc>
          <w:tcPr>
            <w:tcW w:w="700" w:type="dxa"/>
          </w:tcPr>
          <w:p w14:paraId="57752280" w14:textId="0487A030" w:rsidR="0050003E" w:rsidRPr="00C831E7" w:rsidRDefault="0003680F" w:rsidP="009F5C2A">
            <w:pPr>
              <w:pStyle w:val="SingleTxtG"/>
              <w:spacing w:line="240" w:lineRule="auto"/>
              <w:ind w:left="0" w:right="0"/>
              <w:jc w:val="center"/>
            </w:pPr>
            <w:r w:rsidRPr="00C831E7">
              <w:t>1</w:t>
            </w:r>
            <w:r w:rsidR="009A737E" w:rsidRPr="00C831E7">
              <w:t>6</w:t>
            </w:r>
          </w:p>
        </w:tc>
        <w:tc>
          <w:tcPr>
            <w:tcW w:w="900" w:type="dxa"/>
          </w:tcPr>
          <w:p w14:paraId="43B9706D" w14:textId="77777777" w:rsidR="0050003E" w:rsidRPr="00C831E7" w:rsidRDefault="0050003E" w:rsidP="009F5C2A">
            <w:pPr>
              <w:pStyle w:val="SingleTxtG"/>
              <w:spacing w:line="240" w:lineRule="auto"/>
              <w:ind w:left="0" w:right="0"/>
              <w:jc w:val="center"/>
            </w:pPr>
            <w:r w:rsidRPr="00C831E7">
              <w:t>E</w:t>
            </w:r>
          </w:p>
        </w:tc>
        <w:tc>
          <w:tcPr>
            <w:tcW w:w="3400" w:type="dxa"/>
          </w:tcPr>
          <w:p w14:paraId="3C1ADCF7" w14:textId="5FA1FE2D" w:rsidR="0050003E" w:rsidRPr="00C831E7" w:rsidRDefault="009A737E" w:rsidP="009F5C2A">
            <w:pPr>
              <w:pStyle w:val="SingleTxtG"/>
              <w:spacing w:line="240" w:lineRule="auto"/>
              <w:ind w:left="0" w:right="0"/>
              <w:jc w:val="left"/>
            </w:pPr>
            <w:r w:rsidRPr="00C831E7">
              <w:t>Proposal for the 04 series of amendments to UN Regulation No. 95 (Lateral collision)</w:t>
            </w:r>
          </w:p>
        </w:tc>
        <w:tc>
          <w:tcPr>
            <w:tcW w:w="605" w:type="dxa"/>
          </w:tcPr>
          <w:p w14:paraId="6D9BC1A0" w14:textId="75964E66" w:rsidR="0050003E" w:rsidRPr="00C831E7" w:rsidRDefault="00A90B47" w:rsidP="009F5C2A">
            <w:pPr>
              <w:spacing w:line="240" w:lineRule="auto"/>
              <w:jc w:val="center"/>
            </w:pPr>
            <w:r w:rsidRPr="00C831E7">
              <w:t>(</w:t>
            </w:r>
            <w:r w:rsidR="009A737E" w:rsidRPr="00C831E7">
              <w:t>d</w:t>
            </w:r>
            <w:r w:rsidR="0050003E" w:rsidRPr="00C831E7">
              <w:t>)</w:t>
            </w:r>
          </w:p>
        </w:tc>
      </w:tr>
      <w:tr w:rsidR="009068F6" w:rsidRPr="00C831E7" w14:paraId="07A4416B" w14:textId="77777777" w:rsidTr="0003680F">
        <w:trPr>
          <w:cantSplit/>
        </w:trPr>
        <w:tc>
          <w:tcPr>
            <w:tcW w:w="567" w:type="dxa"/>
          </w:tcPr>
          <w:p w14:paraId="7DBCC218" w14:textId="02264A5E" w:rsidR="00804D26" w:rsidRPr="00C831E7" w:rsidRDefault="0003680F" w:rsidP="006B4113">
            <w:pPr>
              <w:pStyle w:val="SingleTxtG"/>
              <w:spacing w:line="240" w:lineRule="auto"/>
              <w:ind w:left="0" w:right="0"/>
            </w:pPr>
            <w:r w:rsidRPr="00C831E7">
              <w:t>2</w:t>
            </w:r>
            <w:r w:rsidR="00C761E2" w:rsidRPr="00C831E7">
              <w:t>6</w:t>
            </w:r>
          </w:p>
        </w:tc>
        <w:tc>
          <w:tcPr>
            <w:tcW w:w="1299" w:type="dxa"/>
          </w:tcPr>
          <w:p w14:paraId="4D6F05F5" w14:textId="3071C5CB" w:rsidR="00804D26" w:rsidRPr="00C831E7" w:rsidRDefault="00023CCD" w:rsidP="00657B86">
            <w:pPr>
              <w:spacing w:line="240" w:lineRule="auto"/>
            </w:pPr>
            <w:r w:rsidRPr="00C831E7">
              <w:t>Japan, NL&amp; EC</w:t>
            </w:r>
          </w:p>
        </w:tc>
        <w:tc>
          <w:tcPr>
            <w:tcW w:w="700" w:type="dxa"/>
          </w:tcPr>
          <w:p w14:paraId="37446FEE" w14:textId="503DE1CA" w:rsidR="00804D26" w:rsidRPr="00C831E7" w:rsidRDefault="00023CCD" w:rsidP="006B4113">
            <w:pPr>
              <w:pStyle w:val="SingleTxtG"/>
              <w:spacing w:line="240" w:lineRule="auto"/>
              <w:ind w:left="0" w:right="0"/>
              <w:jc w:val="center"/>
            </w:pPr>
            <w:r w:rsidRPr="00C831E7">
              <w:t>9</w:t>
            </w:r>
          </w:p>
        </w:tc>
        <w:tc>
          <w:tcPr>
            <w:tcW w:w="900" w:type="dxa"/>
          </w:tcPr>
          <w:p w14:paraId="5786D4D4" w14:textId="77777777" w:rsidR="00804D26" w:rsidRPr="00C831E7" w:rsidRDefault="00804D26" w:rsidP="006B4113">
            <w:pPr>
              <w:pStyle w:val="SingleTxtG"/>
              <w:spacing w:line="240" w:lineRule="auto"/>
              <w:ind w:left="0" w:right="0"/>
              <w:jc w:val="center"/>
            </w:pPr>
            <w:r w:rsidRPr="00C831E7">
              <w:t>E</w:t>
            </w:r>
          </w:p>
        </w:tc>
        <w:tc>
          <w:tcPr>
            <w:tcW w:w="3400" w:type="dxa"/>
          </w:tcPr>
          <w:p w14:paraId="6A9F9AE9" w14:textId="455526AE" w:rsidR="00804D26" w:rsidRPr="00C831E7" w:rsidRDefault="00023CCD" w:rsidP="00657B86">
            <w:pPr>
              <w:pStyle w:val="SingleTxtG"/>
              <w:spacing w:line="240" w:lineRule="auto"/>
              <w:ind w:left="0" w:right="0"/>
              <w:jc w:val="left"/>
            </w:pPr>
            <w:r w:rsidRPr="00C831E7">
              <w:t>Proposal for the 10 series of amendments to UN Regulation No. 17 (Strength of seats)</w:t>
            </w:r>
            <w:r w:rsidRPr="00C831E7">
              <w:rPr>
                <w:b/>
                <w:bCs/>
              </w:rPr>
              <w:t xml:space="preserve"> -</w:t>
            </w:r>
            <w:r w:rsidRPr="00C831E7">
              <w:t xml:space="preserve"> Amending</w:t>
            </w:r>
            <w:r w:rsidRPr="00C831E7">
              <w:rPr>
                <w:b/>
                <w:bCs/>
              </w:rPr>
              <w:t xml:space="preserve"> </w:t>
            </w:r>
            <w:r w:rsidRPr="00C831E7">
              <w:t>GRSP/2019/27</w:t>
            </w:r>
          </w:p>
        </w:tc>
        <w:tc>
          <w:tcPr>
            <w:tcW w:w="605" w:type="dxa"/>
          </w:tcPr>
          <w:p w14:paraId="0806CAF1" w14:textId="77777777" w:rsidR="00804D26" w:rsidRPr="00C831E7" w:rsidRDefault="0003680F" w:rsidP="006B4113">
            <w:pPr>
              <w:spacing w:line="240" w:lineRule="auto"/>
              <w:jc w:val="center"/>
            </w:pPr>
            <w:r w:rsidRPr="00C831E7">
              <w:t>(a</w:t>
            </w:r>
            <w:r w:rsidR="00804D26" w:rsidRPr="00C831E7">
              <w:t>)</w:t>
            </w:r>
          </w:p>
        </w:tc>
      </w:tr>
      <w:tr w:rsidR="009068F6" w:rsidRPr="00C831E7" w14:paraId="146EF6F6" w14:textId="77777777" w:rsidTr="00EF52FD">
        <w:trPr>
          <w:cantSplit/>
        </w:trPr>
        <w:tc>
          <w:tcPr>
            <w:tcW w:w="567" w:type="dxa"/>
          </w:tcPr>
          <w:p w14:paraId="436E4C62" w14:textId="7CF60084" w:rsidR="009068F6" w:rsidRPr="00C831E7" w:rsidRDefault="0003680F" w:rsidP="006B4113">
            <w:pPr>
              <w:pStyle w:val="SingleTxtG"/>
              <w:spacing w:line="240" w:lineRule="auto"/>
              <w:ind w:left="0" w:right="0"/>
            </w:pPr>
            <w:r w:rsidRPr="00C831E7">
              <w:t>2</w:t>
            </w:r>
            <w:r w:rsidR="00C761E2" w:rsidRPr="00C831E7">
              <w:t>7</w:t>
            </w:r>
          </w:p>
        </w:tc>
        <w:tc>
          <w:tcPr>
            <w:tcW w:w="1299" w:type="dxa"/>
          </w:tcPr>
          <w:p w14:paraId="79753360" w14:textId="2C75E72E" w:rsidR="009068F6" w:rsidRPr="00C831E7" w:rsidRDefault="00C761E2" w:rsidP="006B4113">
            <w:pPr>
              <w:spacing w:line="240" w:lineRule="auto"/>
            </w:pPr>
            <w:r w:rsidRPr="00C831E7">
              <w:t>CLEPA</w:t>
            </w:r>
          </w:p>
        </w:tc>
        <w:tc>
          <w:tcPr>
            <w:tcW w:w="700" w:type="dxa"/>
          </w:tcPr>
          <w:p w14:paraId="2040D9AC" w14:textId="11B44B87" w:rsidR="009068F6" w:rsidRPr="00C831E7" w:rsidRDefault="00C761E2" w:rsidP="006B4113">
            <w:pPr>
              <w:pStyle w:val="SingleTxtG"/>
              <w:spacing w:line="240" w:lineRule="auto"/>
              <w:ind w:left="0" w:right="0"/>
              <w:jc w:val="center"/>
            </w:pPr>
            <w:r w:rsidRPr="00C831E7">
              <w:t>19</w:t>
            </w:r>
          </w:p>
        </w:tc>
        <w:tc>
          <w:tcPr>
            <w:tcW w:w="900" w:type="dxa"/>
          </w:tcPr>
          <w:p w14:paraId="72EB4F42" w14:textId="77777777" w:rsidR="009068F6" w:rsidRPr="00C831E7" w:rsidRDefault="009068F6" w:rsidP="006B4113">
            <w:pPr>
              <w:pStyle w:val="SingleTxtG"/>
              <w:spacing w:line="240" w:lineRule="auto"/>
              <w:ind w:left="0" w:right="0"/>
              <w:jc w:val="center"/>
            </w:pPr>
            <w:r w:rsidRPr="00C831E7">
              <w:t>E</w:t>
            </w:r>
          </w:p>
        </w:tc>
        <w:tc>
          <w:tcPr>
            <w:tcW w:w="3400" w:type="dxa"/>
          </w:tcPr>
          <w:p w14:paraId="484C8486" w14:textId="3F9FE6B6" w:rsidR="009068F6" w:rsidRPr="00C831E7" w:rsidRDefault="00D96492" w:rsidP="0007312A">
            <w:pPr>
              <w:pStyle w:val="SingleTxtG"/>
              <w:spacing w:line="240" w:lineRule="auto"/>
              <w:ind w:left="0" w:right="0"/>
              <w:jc w:val="left"/>
            </w:pPr>
            <w:r w:rsidRPr="00C831E7">
              <w:t>Proposal for the 10 series of amendments to UN Regulation No. 17 (Strength of seats)</w:t>
            </w:r>
            <w:r w:rsidRPr="00C831E7">
              <w:rPr>
                <w:b/>
                <w:bCs/>
              </w:rPr>
              <w:t xml:space="preserve"> -</w:t>
            </w:r>
            <w:r w:rsidRPr="00C831E7">
              <w:t xml:space="preserve"> Amending</w:t>
            </w:r>
            <w:r w:rsidRPr="00C831E7">
              <w:rPr>
                <w:b/>
                <w:bCs/>
              </w:rPr>
              <w:t xml:space="preserve"> </w:t>
            </w:r>
            <w:r w:rsidRPr="00C831E7">
              <w:t>GRSP/2019/27</w:t>
            </w:r>
          </w:p>
        </w:tc>
        <w:tc>
          <w:tcPr>
            <w:tcW w:w="605" w:type="dxa"/>
          </w:tcPr>
          <w:p w14:paraId="3A84D1BC" w14:textId="105E266F" w:rsidR="009068F6" w:rsidRPr="00C831E7" w:rsidRDefault="009068F6" w:rsidP="006B4113">
            <w:pPr>
              <w:spacing w:line="240" w:lineRule="auto"/>
              <w:jc w:val="center"/>
            </w:pPr>
            <w:r w:rsidRPr="00C831E7">
              <w:t>(</w:t>
            </w:r>
            <w:r w:rsidR="00D96492" w:rsidRPr="00C831E7">
              <w:t>a</w:t>
            </w:r>
            <w:r w:rsidR="003D2D6C" w:rsidRPr="00C831E7">
              <w:t>)</w:t>
            </w:r>
          </w:p>
        </w:tc>
      </w:tr>
      <w:tr w:rsidR="009068F6" w:rsidRPr="00C831E7" w14:paraId="46D76BDF" w14:textId="77777777" w:rsidTr="00EF52FD">
        <w:tc>
          <w:tcPr>
            <w:tcW w:w="567" w:type="dxa"/>
          </w:tcPr>
          <w:p w14:paraId="0004F0CC" w14:textId="034D4878" w:rsidR="009068F6" w:rsidRPr="00C831E7" w:rsidRDefault="0003680F" w:rsidP="006B4113">
            <w:pPr>
              <w:pStyle w:val="SingleTxtG"/>
              <w:spacing w:line="240" w:lineRule="auto"/>
              <w:ind w:left="0" w:right="0"/>
            </w:pPr>
            <w:r w:rsidRPr="00C831E7">
              <w:t>2</w:t>
            </w:r>
            <w:r w:rsidR="00C761E2" w:rsidRPr="00C831E7">
              <w:t>8</w:t>
            </w:r>
          </w:p>
        </w:tc>
        <w:tc>
          <w:tcPr>
            <w:tcW w:w="1299" w:type="dxa"/>
          </w:tcPr>
          <w:p w14:paraId="589662C7" w14:textId="7499E7EB" w:rsidR="009068F6" w:rsidRPr="00C831E7" w:rsidRDefault="00D96492" w:rsidP="006B4113">
            <w:pPr>
              <w:spacing w:line="240" w:lineRule="auto"/>
            </w:pPr>
            <w:r w:rsidRPr="00C831E7">
              <w:t>Japan</w:t>
            </w:r>
          </w:p>
        </w:tc>
        <w:tc>
          <w:tcPr>
            <w:tcW w:w="700" w:type="dxa"/>
          </w:tcPr>
          <w:p w14:paraId="1C584DA1" w14:textId="5B55DE94" w:rsidR="009068F6" w:rsidRPr="00C831E7" w:rsidRDefault="00D96492" w:rsidP="006B4113">
            <w:pPr>
              <w:pStyle w:val="SingleTxtG"/>
              <w:spacing w:line="240" w:lineRule="auto"/>
              <w:ind w:left="0" w:right="0"/>
              <w:jc w:val="center"/>
            </w:pPr>
            <w:r w:rsidRPr="00C831E7">
              <w:t>20</w:t>
            </w:r>
          </w:p>
        </w:tc>
        <w:tc>
          <w:tcPr>
            <w:tcW w:w="900" w:type="dxa"/>
          </w:tcPr>
          <w:p w14:paraId="02A6D8F5" w14:textId="77777777" w:rsidR="009068F6" w:rsidRPr="00C831E7" w:rsidRDefault="00FE44DB" w:rsidP="006B4113">
            <w:pPr>
              <w:pStyle w:val="SingleTxtG"/>
              <w:spacing w:line="240" w:lineRule="auto"/>
              <w:ind w:left="0" w:right="0"/>
              <w:jc w:val="center"/>
            </w:pPr>
            <w:r w:rsidRPr="00C831E7">
              <w:t>E</w:t>
            </w:r>
          </w:p>
        </w:tc>
        <w:tc>
          <w:tcPr>
            <w:tcW w:w="3400" w:type="dxa"/>
          </w:tcPr>
          <w:p w14:paraId="55DDDCB6" w14:textId="2237A7B1" w:rsidR="009068F6" w:rsidRPr="00C831E7" w:rsidRDefault="00D96492" w:rsidP="0007312A">
            <w:pPr>
              <w:pStyle w:val="SingleTxtG"/>
              <w:spacing w:line="240" w:lineRule="auto"/>
              <w:ind w:left="0" w:right="0"/>
              <w:jc w:val="left"/>
            </w:pPr>
            <w:r w:rsidRPr="00C831E7">
              <w:t>Proposal for Supplement 3 to 03 Series of amendments of Regulation No. 129 (Enhanced Child Restraint Systems)</w:t>
            </w:r>
          </w:p>
        </w:tc>
        <w:tc>
          <w:tcPr>
            <w:tcW w:w="605" w:type="dxa"/>
          </w:tcPr>
          <w:p w14:paraId="3B690451" w14:textId="3C28334A" w:rsidR="009068F6" w:rsidRPr="00C831E7" w:rsidRDefault="00FE44DB" w:rsidP="006B4113">
            <w:pPr>
              <w:spacing w:line="240" w:lineRule="auto"/>
              <w:jc w:val="center"/>
            </w:pPr>
            <w:r w:rsidRPr="00C831E7">
              <w:t>(</w:t>
            </w:r>
            <w:r w:rsidR="00746416" w:rsidRPr="00C831E7">
              <w:t>c</w:t>
            </w:r>
            <w:r w:rsidRPr="00C831E7">
              <w:t>)</w:t>
            </w:r>
          </w:p>
        </w:tc>
      </w:tr>
      <w:tr w:rsidR="003D2D6C" w:rsidRPr="00C831E7" w14:paraId="0F2D9144" w14:textId="77777777" w:rsidTr="00EF52FD">
        <w:tc>
          <w:tcPr>
            <w:tcW w:w="567" w:type="dxa"/>
          </w:tcPr>
          <w:p w14:paraId="515218B0" w14:textId="696282B4" w:rsidR="003D2D6C" w:rsidRPr="00C831E7" w:rsidRDefault="0003680F" w:rsidP="006B4113">
            <w:pPr>
              <w:pStyle w:val="SingleTxtG"/>
              <w:spacing w:line="240" w:lineRule="auto"/>
              <w:ind w:left="0" w:right="0"/>
            </w:pPr>
            <w:r w:rsidRPr="00C831E7">
              <w:t>2</w:t>
            </w:r>
            <w:r w:rsidR="004A66A6" w:rsidRPr="00C831E7">
              <w:t>9</w:t>
            </w:r>
          </w:p>
        </w:tc>
        <w:tc>
          <w:tcPr>
            <w:tcW w:w="1299" w:type="dxa"/>
          </w:tcPr>
          <w:p w14:paraId="5589E723" w14:textId="44355A54" w:rsidR="003D2D6C" w:rsidRPr="00C831E7" w:rsidRDefault="00746416" w:rsidP="006B4113">
            <w:pPr>
              <w:spacing w:line="240" w:lineRule="auto"/>
            </w:pPr>
            <w:r w:rsidRPr="00C831E7">
              <w:t>Japan</w:t>
            </w:r>
          </w:p>
        </w:tc>
        <w:tc>
          <w:tcPr>
            <w:tcW w:w="700" w:type="dxa"/>
          </w:tcPr>
          <w:p w14:paraId="26750355" w14:textId="0CB0BD16" w:rsidR="003D2D6C" w:rsidRPr="00C831E7" w:rsidRDefault="00746416" w:rsidP="006B4113">
            <w:pPr>
              <w:pStyle w:val="SingleTxtG"/>
              <w:spacing w:line="240" w:lineRule="auto"/>
              <w:ind w:left="0" w:right="0"/>
              <w:jc w:val="center"/>
            </w:pPr>
            <w:r w:rsidRPr="00C831E7">
              <w:t>24</w:t>
            </w:r>
          </w:p>
        </w:tc>
        <w:tc>
          <w:tcPr>
            <w:tcW w:w="900" w:type="dxa"/>
          </w:tcPr>
          <w:p w14:paraId="720D90A5" w14:textId="77777777" w:rsidR="003D2D6C" w:rsidRPr="00C831E7" w:rsidRDefault="00FE44DB" w:rsidP="006B4113">
            <w:pPr>
              <w:pStyle w:val="SingleTxtG"/>
              <w:spacing w:line="240" w:lineRule="auto"/>
              <w:ind w:left="0" w:right="0"/>
              <w:jc w:val="center"/>
            </w:pPr>
            <w:r w:rsidRPr="00C831E7">
              <w:t>E</w:t>
            </w:r>
          </w:p>
        </w:tc>
        <w:tc>
          <w:tcPr>
            <w:tcW w:w="3400" w:type="dxa"/>
          </w:tcPr>
          <w:p w14:paraId="0D72EFB3" w14:textId="143A70BB" w:rsidR="003D2D6C" w:rsidRPr="00C831E7" w:rsidRDefault="00746416" w:rsidP="0007312A">
            <w:pPr>
              <w:pStyle w:val="SingleTxtG"/>
              <w:spacing w:line="240" w:lineRule="auto"/>
              <w:ind w:left="0" w:right="0"/>
              <w:jc w:val="left"/>
            </w:pPr>
            <w:r w:rsidRPr="00C831E7">
              <w:t>Japan’s position on series of amendments of UN Regulation No. 137</w:t>
            </w:r>
          </w:p>
        </w:tc>
        <w:tc>
          <w:tcPr>
            <w:tcW w:w="605" w:type="dxa"/>
          </w:tcPr>
          <w:p w14:paraId="0D624CEB" w14:textId="1DA75386" w:rsidR="003D2D6C" w:rsidRPr="00C831E7" w:rsidRDefault="001C7388" w:rsidP="006B4113">
            <w:pPr>
              <w:spacing w:line="240" w:lineRule="auto"/>
              <w:jc w:val="center"/>
            </w:pPr>
            <w:r w:rsidRPr="00C831E7">
              <w:t>(</w:t>
            </w:r>
            <w:r w:rsidR="00746416" w:rsidRPr="00C831E7">
              <w:t>a</w:t>
            </w:r>
            <w:r w:rsidR="00FE44DB" w:rsidRPr="00C831E7">
              <w:t>)</w:t>
            </w:r>
          </w:p>
        </w:tc>
      </w:tr>
      <w:tr w:rsidR="003D2D6C" w:rsidRPr="00C831E7" w14:paraId="144C1885" w14:textId="77777777" w:rsidTr="00EF52FD">
        <w:tc>
          <w:tcPr>
            <w:tcW w:w="567" w:type="dxa"/>
          </w:tcPr>
          <w:p w14:paraId="622A9287" w14:textId="2D34AF13" w:rsidR="003D2D6C" w:rsidRPr="00C831E7" w:rsidRDefault="008F3D2E" w:rsidP="006B4113">
            <w:pPr>
              <w:pStyle w:val="SingleTxtG"/>
              <w:spacing w:line="240" w:lineRule="auto"/>
              <w:ind w:left="0" w:right="0"/>
            </w:pPr>
            <w:r w:rsidRPr="00C831E7">
              <w:t>30</w:t>
            </w:r>
          </w:p>
        </w:tc>
        <w:tc>
          <w:tcPr>
            <w:tcW w:w="1299" w:type="dxa"/>
          </w:tcPr>
          <w:p w14:paraId="1644210F" w14:textId="40490974" w:rsidR="003D2D6C" w:rsidRPr="00C831E7" w:rsidRDefault="00746416" w:rsidP="006B4113">
            <w:pPr>
              <w:spacing w:line="240" w:lineRule="auto"/>
            </w:pPr>
            <w:r w:rsidRPr="00C831E7">
              <w:t>Spain</w:t>
            </w:r>
          </w:p>
        </w:tc>
        <w:tc>
          <w:tcPr>
            <w:tcW w:w="700" w:type="dxa"/>
          </w:tcPr>
          <w:p w14:paraId="4EB4F206" w14:textId="5E220E2D" w:rsidR="003D2D6C" w:rsidRPr="00C831E7" w:rsidRDefault="00746416" w:rsidP="006B4113">
            <w:pPr>
              <w:pStyle w:val="SingleTxtG"/>
              <w:spacing w:line="240" w:lineRule="auto"/>
              <w:ind w:left="0" w:right="0"/>
              <w:jc w:val="center"/>
            </w:pPr>
            <w:r w:rsidRPr="00C831E7">
              <w:t>13</w:t>
            </w:r>
          </w:p>
        </w:tc>
        <w:tc>
          <w:tcPr>
            <w:tcW w:w="900" w:type="dxa"/>
          </w:tcPr>
          <w:p w14:paraId="0EB5A527" w14:textId="77777777" w:rsidR="003D2D6C" w:rsidRPr="00C831E7" w:rsidRDefault="00735668" w:rsidP="006B4113">
            <w:pPr>
              <w:pStyle w:val="SingleTxtG"/>
              <w:spacing w:line="240" w:lineRule="auto"/>
              <w:ind w:left="0" w:right="0"/>
              <w:jc w:val="center"/>
            </w:pPr>
            <w:r w:rsidRPr="00C831E7">
              <w:t>E</w:t>
            </w:r>
          </w:p>
        </w:tc>
        <w:tc>
          <w:tcPr>
            <w:tcW w:w="3400" w:type="dxa"/>
          </w:tcPr>
          <w:p w14:paraId="698D7BE4" w14:textId="2C4C1A6E" w:rsidR="003D2D6C" w:rsidRPr="00C831E7" w:rsidRDefault="00746416" w:rsidP="0007312A">
            <w:pPr>
              <w:pStyle w:val="SingleTxtG"/>
              <w:spacing w:line="240" w:lineRule="auto"/>
              <w:ind w:left="0" w:right="0"/>
              <w:jc w:val="left"/>
            </w:pPr>
            <w:r w:rsidRPr="00C831E7">
              <w:t>Positioning and securing on the vehicle</w:t>
            </w:r>
          </w:p>
        </w:tc>
        <w:tc>
          <w:tcPr>
            <w:tcW w:w="605" w:type="dxa"/>
          </w:tcPr>
          <w:p w14:paraId="73D6D8E7" w14:textId="5950D38C" w:rsidR="003D2D6C" w:rsidRPr="00C831E7" w:rsidRDefault="001C7388" w:rsidP="006B4113">
            <w:pPr>
              <w:spacing w:line="240" w:lineRule="auto"/>
              <w:jc w:val="center"/>
            </w:pPr>
            <w:r w:rsidRPr="00C831E7">
              <w:t>(</w:t>
            </w:r>
            <w:r w:rsidR="00746416" w:rsidRPr="00C831E7">
              <w:t>a</w:t>
            </w:r>
            <w:r w:rsidR="00735668" w:rsidRPr="00C831E7">
              <w:t>)</w:t>
            </w:r>
          </w:p>
        </w:tc>
      </w:tr>
      <w:tr w:rsidR="003D2D6C" w:rsidRPr="00C831E7" w14:paraId="628BECA4" w14:textId="77777777" w:rsidTr="001C7388">
        <w:tc>
          <w:tcPr>
            <w:tcW w:w="567" w:type="dxa"/>
          </w:tcPr>
          <w:p w14:paraId="465570DF" w14:textId="3153A5A6" w:rsidR="003D2D6C" w:rsidRPr="00C831E7" w:rsidRDefault="001C7388" w:rsidP="006B4113">
            <w:pPr>
              <w:pStyle w:val="SingleTxtG"/>
              <w:spacing w:line="240" w:lineRule="auto"/>
              <w:ind w:left="0" w:right="0"/>
            </w:pPr>
            <w:r w:rsidRPr="00C831E7">
              <w:lastRenderedPageBreak/>
              <w:t>3</w:t>
            </w:r>
            <w:r w:rsidR="008F3D2E" w:rsidRPr="00C831E7">
              <w:t>1</w:t>
            </w:r>
          </w:p>
        </w:tc>
        <w:tc>
          <w:tcPr>
            <w:tcW w:w="1299" w:type="dxa"/>
          </w:tcPr>
          <w:p w14:paraId="56D7EA96" w14:textId="7171D679" w:rsidR="003D2D6C" w:rsidRPr="00C831E7" w:rsidRDefault="008F3D2E" w:rsidP="006B4113">
            <w:pPr>
              <w:spacing w:line="240" w:lineRule="auto"/>
            </w:pPr>
            <w:r w:rsidRPr="00C831E7">
              <w:t>Japan</w:t>
            </w:r>
          </w:p>
        </w:tc>
        <w:tc>
          <w:tcPr>
            <w:tcW w:w="700" w:type="dxa"/>
          </w:tcPr>
          <w:p w14:paraId="344F5296" w14:textId="2B21E4E3" w:rsidR="003D2D6C" w:rsidRPr="00C831E7" w:rsidRDefault="00746416" w:rsidP="006B4113">
            <w:pPr>
              <w:pStyle w:val="SingleTxtG"/>
              <w:spacing w:line="240" w:lineRule="auto"/>
              <w:ind w:left="0" w:right="0"/>
              <w:jc w:val="center"/>
            </w:pPr>
            <w:r w:rsidRPr="00C831E7">
              <w:t>15, 16, 17 &amp; 24</w:t>
            </w:r>
          </w:p>
        </w:tc>
        <w:tc>
          <w:tcPr>
            <w:tcW w:w="900" w:type="dxa"/>
          </w:tcPr>
          <w:p w14:paraId="62201304" w14:textId="77777777" w:rsidR="003D2D6C" w:rsidRPr="00C831E7" w:rsidRDefault="00735668" w:rsidP="006B4113">
            <w:pPr>
              <w:pStyle w:val="SingleTxtG"/>
              <w:spacing w:line="240" w:lineRule="auto"/>
              <w:ind w:left="0" w:right="0"/>
              <w:jc w:val="center"/>
            </w:pPr>
            <w:r w:rsidRPr="00C831E7">
              <w:t>E</w:t>
            </w:r>
          </w:p>
        </w:tc>
        <w:tc>
          <w:tcPr>
            <w:tcW w:w="3400" w:type="dxa"/>
          </w:tcPr>
          <w:p w14:paraId="03866815" w14:textId="14533BE7" w:rsidR="003D2D6C" w:rsidRPr="00C831E7" w:rsidRDefault="00746416" w:rsidP="0007312A">
            <w:pPr>
              <w:pStyle w:val="SingleTxtG"/>
              <w:spacing w:line="240" w:lineRule="auto"/>
              <w:ind w:left="0" w:right="0"/>
              <w:jc w:val="left"/>
            </w:pPr>
            <w:r w:rsidRPr="00C831E7">
              <w:t>Transposition of GTR20 (EVS-GTR)</w:t>
            </w:r>
            <w:r w:rsidRPr="00C831E7">
              <w:br/>
              <w:t xml:space="preserve"> to UN Regulations</w:t>
            </w:r>
          </w:p>
        </w:tc>
        <w:tc>
          <w:tcPr>
            <w:tcW w:w="605" w:type="dxa"/>
          </w:tcPr>
          <w:p w14:paraId="5653A91F" w14:textId="121ABD22" w:rsidR="003D2D6C" w:rsidRPr="00C831E7" w:rsidRDefault="001C7388" w:rsidP="006B4113">
            <w:pPr>
              <w:spacing w:line="240" w:lineRule="auto"/>
              <w:jc w:val="center"/>
            </w:pPr>
            <w:r w:rsidRPr="00C831E7">
              <w:t>(</w:t>
            </w:r>
            <w:r w:rsidR="00746416" w:rsidRPr="00C831E7">
              <w:t>a</w:t>
            </w:r>
            <w:r w:rsidR="00735668" w:rsidRPr="00C831E7">
              <w:t>)</w:t>
            </w:r>
          </w:p>
        </w:tc>
      </w:tr>
      <w:tr w:rsidR="00C66C89" w:rsidRPr="00C831E7" w14:paraId="3EC8EAC6" w14:textId="77777777" w:rsidTr="001C7388">
        <w:tc>
          <w:tcPr>
            <w:tcW w:w="567" w:type="dxa"/>
          </w:tcPr>
          <w:p w14:paraId="2D023C60" w14:textId="415D7540" w:rsidR="00C66C89" w:rsidRPr="00C831E7" w:rsidRDefault="001C7388" w:rsidP="006B4113">
            <w:pPr>
              <w:pStyle w:val="SingleTxtG"/>
              <w:spacing w:line="240" w:lineRule="auto"/>
              <w:ind w:left="0" w:right="0"/>
            </w:pPr>
            <w:r w:rsidRPr="00C831E7">
              <w:t>3</w:t>
            </w:r>
            <w:r w:rsidR="00215C90" w:rsidRPr="00C831E7">
              <w:t>2</w:t>
            </w:r>
          </w:p>
        </w:tc>
        <w:tc>
          <w:tcPr>
            <w:tcW w:w="1299" w:type="dxa"/>
          </w:tcPr>
          <w:p w14:paraId="49D2FED3" w14:textId="7BC4247D" w:rsidR="00C66C89" w:rsidRPr="00C831E7" w:rsidRDefault="00746416" w:rsidP="006B4113">
            <w:pPr>
              <w:spacing w:line="240" w:lineRule="auto"/>
            </w:pPr>
            <w:r w:rsidRPr="00C831E7">
              <w:t>Japan</w:t>
            </w:r>
          </w:p>
        </w:tc>
        <w:tc>
          <w:tcPr>
            <w:tcW w:w="700" w:type="dxa"/>
          </w:tcPr>
          <w:p w14:paraId="3E86B739" w14:textId="75045938" w:rsidR="00C66C89" w:rsidRPr="00C831E7" w:rsidRDefault="00746416" w:rsidP="006B4113">
            <w:pPr>
              <w:pStyle w:val="SingleTxtG"/>
              <w:spacing w:line="240" w:lineRule="auto"/>
              <w:ind w:left="0" w:right="0"/>
              <w:jc w:val="center"/>
            </w:pPr>
            <w:r w:rsidRPr="00C831E7">
              <w:t>15</w:t>
            </w:r>
          </w:p>
        </w:tc>
        <w:tc>
          <w:tcPr>
            <w:tcW w:w="900" w:type="dxa"/>
          </w:tcPr>
          <w:p w14:paraId="512FE5FD" w14:textId="77777777" w:rsidR="00C66C89" w:rsidRPr="00C831E7" w:rsidRDefault="00C66C89" w:rsidP="006B4113">
            <w:pPr>
              <w:pStyle w:val="SingleTxtG"/>
              <w:spacing w:line="240" w:lineRule="auto"/>
              <w:ind w:left="0" w:right="0"/>
              <w:jc w:val="center"/>
            </w:pPr>
            <w:r w:rsidRPr="00C831E7">
              <w:t>E</w:t>
            </w:r>
          </w:p>
        </w:tc>
        <w:tc>
          <w:tcPr>
            <w:tcW w:w="3400" w:type="dxa"/>
          </w:tcPr>
          <w:p w14:paraId="35970469" w14:textId="6993F060" w:rsidR="00C66C89" w:rsidRPr="00C831E7" w:rsidRDefault="00746416" w:rsidP="0007312A">
            <w:pPr>
              <w:pStyle w:val="SingleTxtG"/>
              <w:spacing w:line="240" w:lineRule="auto"/>
              <w:ind w:left="0" w:right="0"/>
              <w:jc w:val="left"/>
            </w:pPr>
            <w:r w:rsidRPr="00C831E7">
              <w:t>Proposal for to the 04 series of amendments of Regulation No. 94 – protection of the occupants in the event of a frontal collision</w:t>
            </w:r>
          </w:p>
        </w:tc>
        <w:tc>
          <w:tcPr>
            <w:tcW w:w="605" w:type="dxa"/>
          </w:tcPr>
          <w:p w14:paraId="7D910064" w14:textId="37D3683E" w:rsidR="00C66C89" w:rsidRPr="00C831E7" w:rsidRDefault="001C7388" w:rsidP="0073692E">
            <w:pPr>
              <w:spacing w:line="240" w:lineRule="auto"/>
              <w:jc w:val="center"/>
            </w:pPr>
            <w:r w:rsidRPr="00C831E7">
              <w:t>(</w:t>
            </w:r>
            <w:r w:rsidR="00215C90" w:rsidRPr="00C831E7">
              <w:t>a</w:t>
            </w:r>
            <w:r w:rsidR="00C66C89" w:rsidRPr="00C831E7">
              <w:t>)</w:t>
            </w:r>
          </w:p>
        </w:tc>
      </w:tr>
      <w:tr w:rsidR="001C7388" w:rsidRPr="00C831E7" w14:paraId="0E4D964D" w14:textId="77777777" w:rsidTr="001C7388">
        <w:tc>
          <w:tcPr>
            <w:tcW w:w="567" w:type="dxa"/>
          </w:tcPr>
          <w:p w14:paraId="3CE37DE1" w14:textId="4EEBC648" w:rsidR="001C7388" w:rsidRPr="00C831E7" w:rsidRDefault="001C7388" w:rsidP="006B4113">
            <w:pPr>
              <w:pStyle w:val="SingleTxtG"/>
              <w:spacing w:line="240" w:lineRule="auto"/>
              <w:ind w:left="0" w:right="0"/>
            </w:pPr>
            <w:r w:rsidRPr="00C831E7">
              <w:t>3</w:t>
            </w:r>
            <w:r w:rsidR="00215C90" w:rsidRPr="00C831E7">
              <w:t>3</w:t>
            </w:r>
          </w:p>
        </w:tc>
        <w:tc>
          <w:tcPr>
            <w:tcW w:w="1299" w:type="dxa"/>
          </w:tcPr>
          <w:p w14:paraId="7E60F34E" w14:textId="50F1E576" w:rsidR="001C7388" w:rsidRPr="00C831E7" w:rsidRDefault="00746416" w:rsidP="006B4113">
            <w:pPr>
              <w:spacing w:line="240" w:lineRule="auto"/>
            </w:pPr>
            <w:r w:rsidRPr="00C831E7">
              <w:t>Japan</w:t>
            </w:r>
          </w:p>
        </w:tc>
        <w:tc>
          <w:tcPr>
            <w:tcW w:w="700" w:type="dxa"/>
          </w:tcPr>
          <w:p w14:paraId="6862FDFB" w14:textId="190F61F1" w:rsidR="001C7388" w:rsidRPr="00C831E7" w:rsidRDefault="00746416" w:rsidP="006B4113">
            <w:pPr>
              <w:pStyle w:val="SingleTxtG"/>
              <w:spacing w:line="240" w:lineRule="auto"/>
              <w:ind w:left="0" w:right="0"/>
              <w:jc w:val="center"/>
            </w:pPr>
            <w:r w:rsidRPr="00C831E7">
              <w:t>16</w:t>
            </w:r>
          </w:p>
        </w:tc>
        <w:tc>
          <w:tcPr>
            <w:tcW w:w="900" w:type="dxa"/>
          </w:tcPr>
          <w:p w14:paraId="38B66FC2" w14:textId="77777777" w:rsidR="001C7388" w:rsidRPr="00C831E7" w:rsidRDefault="001C7388" w:rsidP="006B4113">
            <w:pPr>
              <w:pStyle w:val="SingleTxtG"/>
              <w:spacing w:line="240" w:lineRule="auto"/>
              <w:ind w:left="0" w:right="0"/>
              <w:jc w:val="center"/>
            </w:pPr>
            <w:r w:rsidRPr="00C831E7">
              <w:t>E</w:t>
            </w:r>
          </w:p>
        </w:tc>
        <w:tc>
          <w:tcPr>
            <w:tcW w:w="3400" w:type="dxa"/>
          </w:tcPr>
          <w:p w14:paraId="49EA3CB1" w14:textId="55A887E3" w:rsidR="001C7388" w:rsidRPr="00C831E7" w:rsidRDefault="00746416" w:rsidP="002E6C7A">
            <w:pPr>
              <w:pStyle w:val="SingleTxtG"/>
              <w:spacing w:line="240" w:lineRule="auto"/>
              <w:ind w:left="0" w:right="0"/>
            </w:pPr>
            <w:r w:rsidRPr="00C831E7">
              <w:t>Proposal for to the 05 series of amendments of Regulation No. 95 – protection of the occupants in the event of a lateral collision</w:t>
            </w:r>
          </w:p>
        </w:tc>
        <w:tc>
          <w:tcPr>
            <w:tcW w:w="605" w:type="dxa"/>
          </w:tcPr>
          <w:p w14:paraId="3A273CA0" w14:textId="29221CF7" w:rsidR="001C7388" w:rsidRPr="00C831E7" w:rsidRDefault="001C7388" w:rsidP="0073692E">
            <w:pPr>
              <w:spacing w:line="240" w:lineRule="auto"/>
              <w:jc w:val="center"/>
            </w:pPr>
            <w:r w:rsidRPr="00C831E7">
              <w:t>(</w:t>
            </w:r>
            <w:r w:rsidR="00746416" w:rsidRPr="00C831E7">
              <w:t>a</w:t>
            </w:r>
            <w:r w:rsidRPr="00C831E7">
              <w:t>)</w:t>
            </w:r>
          </w:p>
        </w:tc>
      </w:tr>
      <w:tr w:rsidR="001C7388" w:rsidRPr="00C831E7" w14:paraId="3591B2CA" w14:textId="77777777" w:rsidTr="001C7388">
        <w:tc>
          <w:tcPr>
            <w:tcW w:w="567" w:type="dxa"/>
          </w:tcPr>
          <w:p w14:paraId="518BC916" w14:textId="0153F233" w:rsidR="001C7388" w:rsidRPr="00C831E7" w:rsidRDefault="001C7388" w:rsidP="006B4113">
            <w:pPr>
              <w:pStyle w:val="SingleTxtG"/>
              <w:spacing w:line="240" w:lineRule="auto"/>
              <w:ind w:left="0" w:right="0"/>
            </w:pPr>
            <w:r w:rsidRPr="00C831E7">
              <w:t>3</w:t>
            </w:r>
            <w:r w:rsidR="00215C90" w:rsidRPr="00C831E7">
              <w:t>4</w:t>
            </w:r>
          </w:p>
        </w:tc>
        <w:tc>
          <w:tcPr>
            <w:tcW w:w="1299" w:type="dxa"/>
          </w:tcPr>
          <w:p w14:paraId="7AAE24E9" w14:textId="64DF0F9B" w:rsidR="001C7388" w:rsidRPr="00C831E7" w:rsidRDefault="00746416" w:rsidP="006B4113">
            <w:pPr>
              <w:spacing w:line="240" w:lineRule="auto"/>
            </w:pPr>
            <w:r w:rsidRPr="00C831E7">
              <w:t>Japan</w:t>
            </w:r>
          </w:p>
        </w:tc>
        <w:tc>
          <w:tcPr>
            <w:tcW w:w="700" w:type="dxa"/>
          </w:tcPr>
          <w:p w14:paraId="05CAE945" w14:textId="7A93205A" w:rsidR="001C7388" w:rsidRPr="00C831E7" w:rsidRDefault="00746416" w:rsidP="006B4113">
            <w:pPr>
              <w:pStyle w:val="SingleTxtG"/>
              <w:spacing w:line="240" w:lineRule="auto"/>
              <w:ind w:left="0" w:right="0"/>
              <w:jc w:val="center"/>
            </w:pPr>
            <w:r w:rsidRPr="00C831E7">
              <w:t>17</w:t>
            </w:r>
          </w:p>
        </w:tc>
        <w:tc>
          <w:tcPr>
            <w:tcW w:w="900" w:type="dxa"/>
          </w:tcPr>
          <w:p w14:paraId="5463C1D3" w14:textId="77777777" w:rsidR="001C7388" w:rsidRPr="00C831E7" w:rsidRDefault="001C7388" w:rsidP="006B4113">
            <w:pPr>
              <w:pStyle w:val="SingleTxtG"/>
              <w:spacing w:line="240" w:lineRule="auto"/>
              <w:ind w:left="0" w:right="0"/>
              <w:jc w:val="center"/>
            </w:pPr>
            <w:r w:rsidRPr="00C831E7">
              <w:t>E</w:t>
            </w:r>
          </w:p>
        </w:tc>
        <w:tc>
          <w:tcPr>
            <w:tcW w:w="3400" w:type="dxa"/>
          </w:tcPr>
          <w:p w14:paraId="120F999E" w14:textId="4307E756" w:rsidR="001C7388" w:rsidRPr="00C831E7" w:rsidRDefault="00746416" w:rsidP="002E6C7A">
            <w:pPr>
              <w:pStyle w:val="SingleTxtG"/>
              <w:spacing w:line="240" w:lineRule="auto"/>
              <w:ind w:left="0" w:right="0"/>
            </w:pPr>
            <w:r w:rsidRPr="00C831E7">
              <w:t>Proposal for the 03 series of amendments to UN Regulation No. 100 (Specific requirements for the electric power train)</w:t>
            </w:r>
          </w:p>
        </w:tc>
        <w:tc>
          <w:tcPr>
            <w:tcW w:w="605" w:type="dxa"/>
          </w:tcPr>
          <w:p w14:paraId="7B84ED54" w14:textId="77777777" w:rsidR="001C7388" w:rsidRPr="00C831E7" w:rsidRDefault="001C7388" w:rsidP="0073692E">
            <w:pPr>
              <w:spacing w:line="240" w:lineRule="auto"/>
              <w:jc w:val="center"/>
            </w:pPr>
            <w:r w:rsidRPr="00C831E7">
              <w:t>(a)</w:t>
            </w:r>
          </w:p>
        </w:tc>
      </w:tr>
      <w:tr w:rsidR="001C7388" w:rsidRPr="00C831E7" w14:paraId="0DA0115A" w14:textId="77777777" w:rsidTr="00215C90">
        <w:tc>
          <w:tcPr>
            <w:tcW w:w="567" w:type="dxa"/>
          </w:tcPr>
          <w:p w14:paraId="3184D237" w14:textId="769EE60E" w:rsidR="001C7388" w:rsidRPr="00C831E7" w:rsidRDefault="001C7388" w:rsidP="006B4113">
            <w:pPr>
              <w:pStyle w:val="SingleTxtG"/>
              <w:spacing w:line="240" w:lineRule="auto"/>
              <w:ind w:left="0" w:right="0"/>
            </w:pPr>
            <w:r w:rsidRPr="00C831E7">
              <w:t>3</w:t>
            </w:r>
            <w:r w:rsidR="00215C90" w:rsidRPr="00C831E7">
              <w:t>5</w:t>
            </w:r>
          </w:p>
        </w:tc>
        <w:tc>
          <w:tcPr>
            <w:tcW w:w="1299" w:type="dxa"/>
          </w:tcPr>
          <w:p w14:paraId="4F8151DC" w14:textId="684B713A" w:rsidR="001C7388" w:rsidRPr="00C831E7" w:rsidRDefault="00746416" w:rsidP="006B4113">
            <w:pPr>
              <w:spacing w:line="240" w:lineRule="auto"/>
            </w:pPr>
            <w:r w:rsidRPr="00C831E7">
              <w:t>Japan</w:t>
            </w:r>
          </w:p>
        </w:tc>
        <w:tc>
          <w:tcPr>
            <w:tcW w:w="700" w:type="dxa"/>
          </w:tcPr>
          <w:p w14:paraId="2F2E4282" w14:textId="30A92095" w:rsidR="001C7388" w:rsidRPr="00C831E7" w:rsidRDefault="00053BD6" w:rsidP="006B4113">
            <w:pPr>
              <w:pStyle w:val="SingleTxtG"/>
              <w:spacing w:line="240" w:lineRule="auto"/>
              <w:ind w:left="0" w:right="0"/>
              <w:jc w:val="center"/>
            </w:pPr>
            <w:r w:rsidRPr="00C831E7">
              <w:t>17</w:t>
            </w:r>
          </w:p>
        </w:tc>
        <w:tc>
          <w:tcPr>
            <w:tcW w:w="900" w:type="dxa"/>
          </w:tcPr>
          <w:p w14:paraId="1CBA4A0C" w14:textId="77777777" w:rsidR="001C7388" w:rsidRPr="00C831E7" w:rsidRDefault="002E6C7A" w:rsidP="006B4113">
            <w:pPr>
              <w:pStyle w:val="SingleTxtG"/>
              <w:spacing w:line="240" w:lineRule="auto"/>
              <w:ind w:left="0" w:right="0"/>
              <w:jc w:val="center"/>
            </w:pPr>
            <w:r w:rsidRPr="00C831E7">
              <w:t>E</w:t>
            </w:r>
          </w:p>
        </w:tc>
        <w:tc>
          <w:tcPr>
            <w:tcW w:w="3400" w:type="dxa"/>
          </w:tcPr>
          <w:p w14:paraId="31B77983" w14:textId="41894E2D" w:rsidR="001C7388" w:rsidRPr="00C831E7" w:rsidRDefault="00053BD6" w:rsidP="002E6C7A">
            <w:pPr>
              <w:pStyle w:val="SingleTxtG"/>
              <w:spacing w:line="240" w:lineRule="auto"/>
              <w:ind w:left="0" w:right="0"/>
            </w:pPr>
            <w:r w:rsidRPr="00C831E7">
              <w:t>Proposal for the 03 series of amendments to UN Regulation No. 100 (Specific requirements for the electric power train)– Consolidated document</w:t>
            </w:r>
          </w:p>
        </w:tc>
        <w:tc>
          <w:tcPr>
            <w:tcW w:w="605" w:type="dxa"/>
          </w:tcPr>
          <w:p w14:paraId="66BD778C" w14:textId="4C0C2BD5" w:rsidR="001C7388" w:rsidRPr="00C831E7" w:rsidRDefault="002E6C7A" w:rsidP="0073692E">
            <w:pPr>
              <w:spacing w:line="240" w:lineRule="auto"/>
              <w:jc w:val="center"/>
            </w:pPr>
            <w:r w:rsidRPr="00C831E7">
              <w:t>(</w:t>
            </w:r>
            <w:r w:rsidR="00053BD6" w:rsidRPr="00C831E7">
              <w:t>a</w:t>
            </w:r>
            <w:r w:rsidRPr="00C831E7">
              <w:t>)</w:t>
            </w:r>
          </w:p>
        </w:tc>
      </w:tr>
      <w:tr w:rsidR="001C7388" w:rsidRPr="00C831E7" w14:paraId="218341C8" w14:textId="77777777" w:rsidTr="00550DAC">
        <w:tc>
          <w:tcPr>
            <w:tcW w:w="567" w:type="dxa"/>
          </w:tcPr>
          <w:p w14:paraId="472A6BB3" w14:textId="77777777" w:rsidR="001C7388" w:rsidRPr="00C831E7" w:rsidRDefault="002E6C7A" w:rsidP="006B4113">
            <w:pPr>
              <w:pStyle w:val="SingleTxtG"/>
              <w:spacing w:line="240" w:lineRule="auto"/>
              <w:ind w:left="0" w:right="0"/>
            </w:pPr>
            <w:r w:rsidRPr="00C831E7">
              <w:t>36</w:t>
            </w:r>
          </w:p>
        </w:tc>
        <w:tc>
          <w:tcPr>
            <w:tcW w:w="1299" w:type="dxa"/>
          </w:tcPr>
          <w:p w14:paraId="41729947" w14:textId="70F9CB0C" w:rsidR="001C7388" w:rsidRPr="00C831E7" w:rsidRDefault="00550DAC" w:rsidP="006B4113">
            <w:pPr>
              <w:spacing w:line="240" w:lineRule="auto"/>
            </w:pPr>
            <w:r w:rsidRPr="00C831E7">
              <w:t>Japan</w:t>
            </w:r>
          </w:p>
        </w:tc>
        <w:tc>
          <w:tcPr>
            <w:tcW w:w="700" w:type="dxa"/>
          </w:tcPr>
          <w:p w14:paraId="646F1E2B" w14:textId="6D92D240" w:rsidR="001C7388" w:rsidRPr="00C831E7" w:rsidRDefault="00550DAC" w:rsidP="006B4113">
            <w:pPr>
              <w:pStyle w:val="SingleTxtG"/>
              <w:spacing w:line="240" w:lineRule="auto"/>
              <w:ind w:left="0" w:right="0"/>
              <w:jc w:val="center"/>
            </w:pPr>
            <w:r w:rsidRPr="00C831E7">
              <w:t>24</w:t>
            </w:r>
          </w:p>
        </w:tc>
        <w:tc>
          <w:tcPr>
            <w:tcW w:w="900" w:type="dxa"/>
          </w:tcPr>
          <w:p w14:paraId="15E54E9C" w14:textId="77777777" w:rsidR="001C7388" w:rsidRPr="00C831E7" w:rsidRDefault="000E3365" w:rsidP="006B4113">
            <w:pPr>
              <w:pStyle w:val="SingleTxtG"/>
              <w:spacing w:line="240" w:lineRule="auto"/>
              <w:ind w:left="0" w:right="0"/>
              <w:jc w:val="center"/>
            </w:pPr>
            <w:r w:rsidRPr="00C831E7">
              <w:t>E</w:t>
            </w:r>
          </w:p>
        </w:tc>
        <w:tc>
          <w:tcPr>
            <w:tcW w:w="3400" w:type="dxa"/>
          </w:tcPr>
          <w:p w14:paraId="19057B3C" w14:textId="577C6A69" w:rsidR="001C7388" w:rsidRPr="00C831E7" w:rsidRDefault="00550DAC" w:rsidP="0007312A">
            <w:pPr>
              <w:pStyle w:val="SingleTxtG"/>
              <w:spacing w:line="240" w:lineRule="auto"/>
              <w:ind w:left="0" w:right="0"/>
              <w:jc w:val="left"/>
            </w:pPr>
            <w:r w:rsidRPr="00C831E7">
              <w:t>Proposal for to the 02 series of amendments of UN Regulation No. 137 – frontal collision with focus on the restraint system</w:t>
            </w:r>
          </w:p>
        </w:tc>
        <w:tc>
          <w:tcPr>
            <w:tcW w:w="605" w:type="dxa"/>
          </w:tcPr>
          <w:p w14:paraId="025567FF" w14:textId="537E91E6" w:rsidR="001C7388" w:rsidRPr="00C831E7" w:rsidRDefault="000E3365" w:rsidP="0073692E">
            <w:pPr>
              <w:spacing w:line="240" w:lineRule="auto"/>
              <w:jc w:val="center"/>
            </w:pPr>
            <w:r w:rsidRPr="00C831E7">
              <w:t>(</w:t>
            </w:r>
            <w:r w:rsidR="00550DAC" w:rsidRPr="00C831E7">
              <w:t>a</w:t>
            </w:r>
            <w:r w:rsidRPr="00C831E7">
              <w:t>)</w:t>
            </w:r>
          </w:p>
        </w:tc>
      </w:tr>
      <w:tr w:rsidR="00550DAC" w:rsidRPr="00C831E7" w14:paraId="3852115C" w14:textId="77777777" w:rsidTr="00550DAC">
        <w:tc>
          <w:tcPr>
            <w:tcW w:w="567" w:type="dxa"/>
          </w:tcPr>
          <w:p w14:paraId="2A25CE8A" w14:textId="706D7DFF" w:rsidR="00550DAC" w:rsidRPr="00C831E7" w:rsidRDefault="00550DAC" w:rsidP="006B4113">
            <w:pPr>
              <w:pStyle w:val="SingleTxtG"/>
              <w:spacing w:line="240" w:lineRule="auto"/>
              <w:ind w:left="0" w:right="0"/>
            </w:pPr>
            <w:r w:rsidRPr="00C831E7">
              <w:t>37</w:t>
            </w:r>
          </w:p>
        </w:tc>
        <w:tc>
          <w:tcPr>
            <w:tcW w:w="1299" w:type="dxa"/>
          </w:tcPr>
          <w:p w14:paraId="0771488C" w14:textId="536B8D07" w:rsidR="00550DAC" w:rsidRPr="00C831E7" w:rsidRDefault="00550DAC" w:rsidP="006B4113">
            <w:pPr>
              <w:spacing w:line="240" w:lineRule="auto"/>
            </w:pPr>
            <w:r w:rsidRPr="00C831E7">
              <w:t>EC, IC &amp; ANEC</w:t>
            </w:r>
          </w:p>
        </w:tc>
        <w:tc>
          <w:tcPr>
            <w:tcW w:w="700" w:type="dxa"/>
          </w:tcPr>
          <w:p w14:paraId="1FF8D01E" w14:textId="581FC06F" w:rsidR="00550DAC" w:rsidRPr="00C831E7" w:rsidRDefault="00550DAC" w:rsidP="006B4113">
            <w:pPr>
              <w:pStyle w:val="SingleTxtG"/>
              <w:spacing w:line="240" w:lineRule="auto"/>
              <w:ind w:left="0" w:right="0"/>
              <w:jc w:val="center"/>
            </w:pPr>
            <w:r w:rsidRPr="00C831E7">
              <w:t>13</w:t>
            </w:r>
          </w:p>
        </w:tc>
        <w:tc>
          <w:tcPr>
            <w:tcW w:w="900" w:type="dxa"/>
          </w:tcPr>
          <w:p w14:paraId="2754DDA6" w14:textId="6B345DC6" w:rsidR="00550DAC" w:rsidRPr="00C831E7" w:rsidRDefault="00550DAC" w:rsidP="006B4113">
            <w:pPr>
              <w:pStyle w:val="SingleTxtG"/>
              <w:spacing w:line="240" w:lineRule="auto"/>
              <w:ind w:left="0" w:right="0"/>
              <w:jc w:val="center"/>
            </w:pPr>
            <w:r w:rsidRPr="00C831E7">
              <w:t>E</w:t>
            </w:r>
          </w:p>
        </w:tc>
        <w:tc>
          <w:tcPr>
            <w:tcW w:w="3400" w:type="dxa"/>
          </w:tcPr>
          <w:p w14:paraId="7DC7FF78" w14:textId="28655313" w:rsidR="00550DAC" w:rsidRPr="00C831E7" w:rsidRDefault="00550DAC" w:rsidP="0007312A">
            <w:pPr>
              <w:pStyle w:val="SingleTxtG"/>
              <w:spacing w:line="240" w:lineRule="auto"/>
              <w:ind w:left="0" w:right="0"/>
              <w:jc w:val="left"/>
            </w:pPr>
            <w:r w:rsidRPr="00C831E7">
              <w:t>Proposal for Supplement 18 to the 04 series of amendments to UN Regulation No. 44 (Child Restraint Systems)</w:t>
            </w:r>
          </w:p>
        </w:tc>
        <w:tc>
          <w:tcPr>
            <w:tcW w:w="605" w:type="dxa"/>
          </w:tcPr>
          <w:p w14:paraId="7CA09A72" w14:textId="1BCAD9D2" w:rsidR="00550DAC" w:rsidRPr="00C831E7" w:rsidRDefault="00550DAC" w:rsidP="0073692E">
            <w:pPr>
              <w:spacing w:line="240" w:lineRule="auto"/>
              <w:jc w:val="center"/>
            </w:pPr>
            <w:r w:rsidRPr="00C831E7">
              <w:t>(d)</w:t>
            </w:r>
          </w:p>
        </w:tc>
      </w:tr>
      <w:tr w:rsidR="00550DAC" w:rsidRPr="00C831E7" w14:paraId="5F0E1DF7" w14:textId="77777777" w:rsidTr="00550DAC">
        <w:tc>
          <w:tcPr>
            <w:tcW w:w="567" w:type="dxa"/>
          </w:tcPr>
          <w:p w14:paraId="7F0F1F85" w14:textId="08699ED4" w:rsidR="00550DAC" w:rsidRPr="00C831E7" w:rsidRDefault="00550DAC" w:rsidP="006B4113">
            <w:pPr>
              <w:pStyle w:val="SingleTxtG"/>
              <w:spacing w:line="240" w:lineRule="auto"/>
              <w:ind w:left="0" w:right="0"/>
            </w:pPr>
            <w:r w:rsidRPr="00C831E7">
              <w:t>38</w:t>
            </w:r>
          </w:p>
        </w:tc>
        <w:tc>
          <w:tcPr>
            <w:tcW w:w="1299" w:type="dxa"/>
          </w:tcPr>
          <w:p w14:paraId="02393D83" w14:textId="147FD72A" w:rsidR="00550DAC" w:rsidRPr="00C831E7" w:rsidRDefault="00550DAC" w:rsidP="006B4113">
            <w:pPr>
              <w:spacing w:line="240" w:lineRule="auto"/>
            </w:pPr>
            <w:r w:rsidRPr="00C831E7">
              <w:t>Japan</w:t>
            </w:r>
          </w:p>
        </w:tc>
        <w:tc>
          <w:tcPr>
            <w:tcW w:w="700" w:type="dxa"/>
          </w:tcPr>
          <w:p w14:paraId="68F9785E" w14:textId="27370374" w:rsidR="00550DAC" w:rsidRPr="00C831E7" w:rsidRDefault="00550DAC" w:rsidP="006B4113">
            <w:pPr>
              <w:pStyle w:val="SingleTxtG"/>
              <w:spacing w:line="240" w:lineRule="auto"/>
              <w:ind w:left="0" w:right="0"/>
              <w:jc w:val="center"/>
            </w:pPr>
            <w:r w:rsidRPr="00C831E7">
              <w:t>13</w:t>
            </w:r>
          </w:p>
        </w:tc>
        <w:tc>
          <w:tcPr>
            <w:tcW w:w="900" w:type="dxa"/>
          </w:tcPr>
          <w:p w14:paraId="458BADAE" w14:textId="048C305E" w:rsidR="00550DAC" w:rsidRPr="00C831E7" w:rsidRDefault="00550DAC" w:rsidP="006B4113">
            <w:pPr>
              <w:pStyle w:val="SingleTxtG"/>
              <w:spacing w:line="240" w:lineRule="auto"/>
              <w:ind w:left="0" w:right="0"/>
              <w:jc w:val="center"/>
            </w:pPr>
            <w:r w:rsidRPr="00C831E7">
              <w:t>E</w:t>
            </w:r>
          </w:p>
        </w:tc>
        <w:tc>
          <w:tcPr>
            <w:tcW w:w="3400" w:type="dxa"/>
          </w:tcPr>
          <w:p w14:paraId="1A92BC89" w14:textId="41445E86" w:rsidR="00550DAC" w:rsidRPr="00C831E7" w:rsidRDefault="00550DAC" w:rsidP="0007312A">
            <w:pPr>
              <w:pStyle w:val="SingleTxtG"/>
              <w:spacing w:line="240" w:lineRule="auto"/>
              <w:ind w:left="0" w:right="0"/>
              <w:jc w:val="left"/>
            </w:pPr>
            <w:r w:rsidRPr="00C831E7">
              <w:t>Research of Belt Guide Device</w:t>
            </w:r>
          </w:p>
        </w:tc>
        <w:tc>
          <w:tcPr>
            <w:tcW w:w="605" w:type="dxa"/>
          </w:tcPr>
          <w:p w14:paraId="0A57A2D3" w14:textId="763AFF37" w:rsidR="00550DAC" w:rsidRPr="00C831E7" w:rsidRDefault="00550DAC" w:rsidP="0073692E">
            <w:pPr>
              <w:spacing w:line="240" w:lineRule="auto"/>
              <w:jc w:val="center"/>
            </w:pPr>
            <w:r w:rsidRPr="00C831E7">
              <w:t>(a)</w:t>
            </w:r>
          </w:p>
        </w:tc>
      </w:tr>
      <w:tr w:rsidR="00550DAC" w:rsidRPr="00C831E7" w14:paraId="19E28EEA" w14:textId="77777777" w:rsidTr="00550DAC">
        <w:tc>
          <w:tcPr>
            <w:tcW w:w="567" w:type="dxa"/>
          </w:tcPr>
          <w:p w14:paraId="74A550A5" w14:textId="6D282C49" w:rsidR="00550DAC" w:rsidRPr="00C831E7" w:rsidRDefault="00550DAC" w:rsidP="006B4113">
            <w:pPr>
              <w:pStyle w:val="SingleTxtG"/>
              <w:spacing w:line="240" w:lineRule="auto"/>
              <w:ind w:left="0" w:right="0"/>
            </w:pPr>
            <w:r w:rsidRPr="00C831E7">
              <w:t>39/</w:t>
            </w:r>
            <w:r w:rsidRPr="00C831E7">
              <w:br/>
              <w:t>Rev.5</w:t>
            </w:r>
          </w:p>
        </w:tc>
        <w:tc>
          <w:tcPr>
            <w:tcW w:w="1299" w:type="dxa"/>
          </w:tcPr>
          <w:p w14:paraId="0513B564" w14:textId="35BA9387" w:rsidR="00550DAC" w:rsidRPr="00E66146" w:rsidRDefault="00550DAC" w:rsidP="00550DAC">
            <w:pPr>
              <w:spacing w:after="120" w:line="240" w:lineRule="auto"/>
              <w:rPr>
                <w:lang w:val="es-ES"/>
              </w:rPr>
            </w:pPr>
            <w:r w:rsidRPr="00E66146">
              <w:rPr>
                <w:lang w:val="es-ES"/>
              </w:rPr>
              <w:t>(EU, USA, France, Japan, Sweden, Korea, OICA)</w:t>
            </w:r>
          </w:p>
        </w:tc>
        <w:tc>
          <w:tcPr>
            <w:tcW w:w="700" w:type="dxa"/>
          </w:tcPr>
          <w:p w14:paraId="60228316" w14:textId="13BF335F" w:rsidR="00550DAC" w:rsidRPr="00C831E7" w:rsidRDefault="00550DAC" w:rsidP="006B4113">
            <w:pPr>
              <w:pStyle w:val="SingleTxtG"/>
              <w:spacing w:line="240" w:lineRule="auto"/>
              <w:ind w:left="0" w:right="0"/>
              <w:jc w:val="center"/>
            </w:pPr>
            <w:r w:rsidRPr="00C831E7">
              <w:t>32(h)</w:t>
            </w:r>
          </w:p>
        </w:tc>
        <w:tc>
          <w:tcPr>
            <w:tcW w:w="900" w:type="dxa"/>
          </w:tcPr>
          <w:p w14:paraId="270BC0F4" w14:textId="29228779" w:rsidR="00550DAC" w:rsidRPr="00C831E7" w:rsidRDefault="00550DAC" w:rsidP="006B4113">
            <w:pPr>
              <w:pStyle w:val="SingleTxtG"/>
              <w:spacing w:line="240" w:lineRule="auto"/>
              <w:ind w:left="0" w:right="0"/>
              <w:jc w:val="center"/>
            </w:pPr>
            <w:r w:rsidRPr="00C831E7">
              <w:t>E</w:t>
            </w:r>
          </w:p>
        </w:tc>
        <w:tc>
          <w:tcPr>
            <w:tcW w:w="3400" w:type="dxa"/>
          </w:tcPr>
          <w:p w14:paraId="08F621F1" w14:textId="61749E3E" w:rsidR="00550DAC" w:rsidRPr="00C831E7" w:rsidRDefault="00550DAC" w:rsidP="0007312A">
            <w:pPr>
              <w:pStyle w:val="SingleTxtG"/>
              <w:spacing w:line="240" w:lineRule="auto"/>
              <w:ind w:left="0" w:right="0"/>
              <w:jc w:val="left"/>
            </w:pPr>
            <w:r w:rsidRPr="00C831E7">
              <w:t>Work by GRs – Priorities and recurrent items</w:t>
            </w:r>
          </w:p>
        </w:tc>
        <w:tc>
          <w:tcPr>
            <w:tcW w:w="605" w:type="dxa"/>
          </w:tcPr>
          <w:p w14:paraId="6580D119" w14:textId="47C5F8E8" w:rsidR="00550DAC" w:rsidRPr="00C831E7" w:rsidRDefault="00550DAC" w:rsidP="0073692E">
            <w:pPr>
              <w:spacing w:line="240" w:lineRule="auto"/>
              <w:jc w:val="center"/>
            </w:pPr>
            <w:r w:rsidRPr="00C831E7">
              <w:t>(c)</w:t>
            </w:r>
          </w:p>
        </w:tc>
      </w:tr>
      <w:tr w:rsidR="00550DAC" w:rsidRPr="00C831E7" w14:paraId="5F70B07C" w14:textId="77777777" w:rsidTr="00550DAC">
        <w:tc>
          <w:tcPr>
            <w:tcW w:w="567" w:type="dxa"/>
          </w:tcPr>
          <w:p w14:paraId="52320C89" w14:textId="6D579895" w:rsidR="00550DAC" w:rsidRPr="00C831E7" w:rsidRDefault="00550DAC" w:rsidP="006B4113">
            <w:pPr>
              <w:pStyle w:val="SingleTxtG"/>
              <w:spacing w:line="240" w:lineRule="auto"/>
              <w:ind w:left="0" w:right="0"/>
            </w:pPr>
            <w:r w:rsidRPr="00C831E7">
              <w:t>40</w:t>
            </w:r>
          </w:p>
        </w:tc>
        <w:tc>
          <w:tcPr>
            <w:tcW w:w="1299" w:type="dxa"/>
          </w:tcPr>
          <w:p w14:paraId="6517D595" w14:textId="0E677B14" w:rsidR="00550DAC" w:rsidRPr="00C831E7" w:rsidRDefault="00550DAC" w:rsidP="006B4113">
            <w:pPr>
              <w:spacing w:line="240" w:lineRule="auto"/>
            </w:pPr>
            <w:r w:rsidRPr="00C831E7">
              <w:t>NL</w:t>
            </w:r>
          </w:p>
        </w:tc>
        <w:tc>
          <w:tcPr>
            <w:tcW w:w="700" w:type="dxa"/>
          </w:tcPr>
          <w:p w14:paraId="5E69B1F5" w14:textId="2F800FB0" w:rsidR="00550DAC" w:rsidRPr="00C831E7" w:rsidRDefault="00AF012F" w:rsidP="006B4113">
            <w:pPr>
              <w:pStyle w:val="SingleTxtG"/>
              <w:spacing w:line="240" w:lineRule="auto"/>
              <w:ind w:left="0" w:right="0"/>
              <w:jc w:val="center"/>
            </w:pPr>
            <w:r w:rsidRPr="00C831E7">
              <w:t>21</w:t>
            </w:r>
          </w:p>
        </w:tc>
        <w:tc>
          <w:tcPr>
            <w:tcW w:w="900" w:type="dxa"/>
          </w:tcPr>
          <w:p w14:paraId="17DCF560" w14:textId="10E239CB" w:rsidR="00550DAC" w:rsidRPr="00C831E7" w:rsidRDefault="00AF012F" w:rsidP="006B4113">
            <w:pPr>
              <w:pStyle w:val="SingleTxtG"/>
              <w:spacing w:line="240" w:lineRule="auto"/>
              <w:ind w:left="0" w:right="0"/>
              <w:jc w:val="center"/>
            </w:pPr>
            <w:r w:rsidRPr="00C831E7">
              <w:t>E</w:t>
            </w:r>
          </w:p>
        </w:tc>
        <w:tc>
          <w:tcPr>
            <w:tcW w:w="3400" w:type="dxa"/>
          </w:tcPr>
          <w:p w14:paraId="12BE1089" w14:textId="3DBDB997" w:rsidR="00550DAC" w:rsidRPr="00C831E7" w:rsidRDefault="00550DAC" w:rsidP="0007312A">
            <w:pPr>
              <w:pStyle w:val="SingleTxtG"/>
              <w:spacing w:line="240" w:lineRule="auto"/>
              <w:ind w:left="0" w:right="0"/>
              <w:jc w:val="left"/>
            </w:pPr>
            <w:r w:rsidRPr="00C831E7">
              <w:t>Labelling proposal UN Regulation No. 134 - Hydrogen vehicles</w:t>
            </w:r>
          </w:p>
        </w:tc>
        <w:tc>
          <w:tcPr>
            <w:tcW w:w="605" w:type="dxa"/>
          </w:tcPr>
          <w:p w14:paraId="208D1523" w14:textId="2D19C8DB" w:rsidR="00550DAC" w:rsidRPr="00C831E7" w:rsidRDefault="00AF012F" w:rsidP="0073692E">
            <w:pPr>
              <w:spacing w:line="240" w:lineRule="auto"/>
              <w:jc w:val="center"/>
            </w:pPr>
            <w:r w:rsidRPr="00C831E7">
              <w:t>(a)</w:t>
            </w:r>
          </w:p>
        </w:tc>
      </w:tr>
      <w:tr w:rsidR="00550DAC" w:rsidRPr="00C831E7" w14:paraId="1D43F70C" w14:textId="77777777" w:rsidTr="00550DAC">
        <w:tc>
          <w:tcPr>
            <w:tcW w:w="567" w:type="dxa"/>
          </w:tcPr>
          <w:p w14:paraId="05285E9E" w14:textId="68D665F0" w:rsidR="00550DAC" w:rsidRPr="00C831E7" w:rsidRDefault="00AF012F" w:rsidP="006B4113">
            <w:pPr>
              <w:pStyle w:val="SingleTxtG"/>
              <w:spacing w:line="240" w:lineRule="auto"/>
              <w:ind w:left="0" w:right="0"/>
            </w:pPr>
            <w:r w:rsidRPr="00C831E7">
              <w:t>41</w:t>
            </w:r>
          </w:p>
        </w:tc>
        <w:tc>
          <w:tcPr>
            <w:tcW w:w="1299" w:type="dxa"/>
          </w:tcPr>
          <w:p w14:paraId="78C28419" w14:textId="4592F02E" w:rsidR="00550DAC" w:rsidRPr="00C831E7" w:rsidRDefault="00AF012F" w:rsidP="006B4113">
            <w:pPr>
              <w:spacing w:line="240" w:lineRule="auto"/>
            </w:pPr>
            <w:r w:rsidRPr="00C831E7">
              <w:t>Germany</w:t>
            </w:r>
          </w:p>
        </w:tc>
        <w:tc>
          <w:tcPr>
            <w:tcW w:w="700" w:type="dxa"/>
          </w:tcPr>
          <w:p w14:paraId="5952B5D5" w14:textId="3114F85E" w:rsidR="00550DAC" w:rsidRPr="00C831E7" w:rsidRDefault="00AF012F" w:rsidP="006B4113">
            <w:pPr>
              <w:pStyle w:val="SingleTxtG"/>
              <w:spacing w:line="240" w:lineRule="auto"/>
              <w:ind w:left="0" w:right="0"/>
              <w:jc w:val="center"/>
            </w:pPr>
            <w:r w:rsidRPr="00C831E7">
              <w:t>2</w:t>
            </w:r>
          </w:p>
        </w:tc>
        <w:tc>
          <w:tcPr>
            <w:tcW w:w="900" w:type="dxa"/>
          </w:tcPr>
          <w:p w14:paraId="551684DE" w14:textId="32CDBDF5" w:rsidR="00550DAC" w:rsidRPr="00C831E7" w:rsidRDefault="00AF012F" w:rsidP="006B4113">
            <w:pPr>
              <w:pStyle w:val="SingleTxtG"/>
              <w:spacing w:line="240" w:lineRule="auto"/>
              <w:ind w:left="0" w:right="0"/>
              <w:jc w:val="center"/>
            </w:pPr>
            <w:r w:rsidRPr="00C831E7">
              <w:t>E</w:t>
            </w:r>
          </w:p>
        </w:tc>
        <w:tc>
          <w:tcPr>
            <w:tcW w:w="3400" w:type="dxa"/>
          </w:tcPr>
          <w:p w14:paraId="5BF42658" w14:textId="2F41EF7F" w:rsidR="00550DAC" w:rsidRPr="00C831E7" w:rsidRDefault="00AF012F" w:rsidP="0007312A">
            <w:pPr>
              <w:pStyle w:val="SingleTxtG"/>
              <w:spacing w:line="240" w:lineRule="auto"/>
              <w:ind w:left="0" w:right="0"/>
              <w:jc w:val="left"/>
            </w:pPr>
            <w:r w:rsidRPr="00C831E7">
              <w:t>Introduction to Revision of GTR 7 Formal Document ECE/TRANS/WP.29/GRSP/2019/26</w:t>
            </w:r>
          </w:p>
        </w:tc>
        <w:tc>
          <w:tcPr>
            <w:tcW w:w="605" w:type="dxa"/>
          </w:tcPr>
          <w:p w14:paraId="406FD4D0" w14:textId="70246243" w:rsidR="00550DAC" w:rsidRPr="00C831E7" w:rsidRDefault="00AF012F" w:rsidP="0073692E">
            <w:pPr>
              <w:spacing w:line="240" w:lineRule="auto"/>
              <w:jc w:val="center"/>
            </w:pPr>
            <w:r w:rsidRPr="00C831E7">
              <w:t>(a)</w:t>
            </w:r>
          </w:p>
        </w:tc>
      </w:tr>
      <w:tr w:rsidR="00550DAC" w:rsidRPr="00C831E7" w14:paraId="79EFF181" w14:textId="77777777" w:rsidTr="00AF012F">
        <w:tc>
          <w:tcPr>
            <w:tcW w:w="567" w:type="dxa"/>
          </w:tcPr>
          <w:p w14:paraId="78781179" w14:textId="63D346A8" w:rsidR="00550DAC" w:rsidRPr="00C831E7" w:rsidRDefault="00AF012F" w:rsidP="006B4113">
            <w:pPr>
              <w:pStyle w:val="SingleTxtG"/>
              <w:spacing w:line="240" w:lineRule="auto"/>
              <w:ind w:left="0" w:right="0"/>
            </w:pPr>
            <w:r w:rsidRPr="00C831E7">
              <w:t>42</w:t>
            </w:r>
          </w:p>
        </w:tc>
        <w:tc>
          <w:tcPr>
            <w:tcW w:w="1299" w:type="dxa"/>
          </w:tcPr>
          <w:p w14:paraId="31434A37" w14:textId="55B33DE6" w:rsidR="00550DAC" w:rsidRPr="00C831E7" w:rsidRDefault="00AF012F" w:rsidP="006B4113">
            <w:pPr>
              <w:spacing w:line="240" w:lineRule="auto"/>
            </w:pPr>
            <w:r w:rsidRPr="00C831E7">
              <w:t>Korea</w:t>
            </w:r>
          </w:p>
        </w:tc>
        <w:tc>
          <w:tcPr>
            <w:tcW w:w="700" w:type="dxa"/>
          </w:tcPr>
          <w:p w14:paraId="7D82F22C" w14:textId="6AA713F3" w:rsidR="00550DAC" w:rsidRPr="00C831E7" w:rsidRDefault="00AF012F" w:rsidP="006B4113">
            <w:pPr>
              <w:pStyle w:val="SingleTxtG"/>
              <w:spacing w:line="240" w:lineRule="auto"/>
              <w:ind w:left="0" w:right="0"/>
              <w:jc w:val="center"/>
            </w:pPr>
            <w:r w:rsidRPr="00C831E7">
              <w:t>32(i)</w:t>
            </w:r>
          </w:p>
        </w:tc>
        <w:tc>
          <w:tcPr>
            <w:tcW w:w="900" w:type="dxa"/>
          </w:tcPr>
          <w:p w14:paraId="23918C27" w14:textId="26B54EEF" w:rsidR="00550DAC" w:rsidRPr="00C831E7" w:rsidRDefault="00AF012F" w:rsidP="006B4113">
            <w:pPr>
              <w:pStyle w:val="SingleTxtG"/>
              <w:spacing w:line="240" w:lineRule="auto"/>
              <w:ind w:left="0" w:right="0"/>
              <w:jc w:val="center"/>
            </w:pPr>
            <w:r w:rsidRPr="00C831E7">
              <w:t>E</w:t>
            </w:r>
          </w:p>
        </w:tc>
        <w:tc>
          <w:tcPr>
            <w:tcW w:w="3400" w:type="dxa"/>
          </w:tcPr>
          <w:p w14:paraId="21BA8BE9" w14:textId="277189F3" w:rsidR="00550DAC" w:rsidRPr="00C831E7" w:rsidRDefault="00AF012F" w:rsidP="0007312A">
            <w:pPr>
              <w:pStyle w:val="SingleTxtG"/>
              <w:spacing w:line="240" w:lineRule="auto"/>
              <w:ind w:left="0" w:right="0"/>
              <w:jc w:val="left"/>
            </w:pPr>
            <w:r w:rsidRPr="00C831E7">
              <w:t>Farewell letter of Mr. Jae Wan Lee</w:t>
            </w:r>
          </w:p>
        </w:tc>
        <w:tc>
          <w:tcPr>
            <w:tcW w:w="605" w:type="dxa"/>
          </w:tcPr>
          <w:p w14:paraId="0C963806" w14:textId="3B9E441C" w:rsidR="00550DAC" w:rsidRPr="00C831E7" w:rsidRDefault="00AF012F" w:rsidP="0073692E">
            <w:pPr>
              <w:spacing w:line="240" w:lineRule="auto"/>
              <w:jc w:val="center"/>
            </w:pPr>
            <w:r w:rsidRPr="00C831E7">
              <w:t>(a)</w:t>
            </w:r>
          </w:p>
        </w:tc>
      </w:tr>
      <w:tr w:rsidR="00AF012F" w:rsidRPr="00C831E7" w14:paraId="072EB030" w14:textId="77777777" w:rsidTr="00AF012F">
        <w:tc>
          <w:tcPr>
            <w:tcW w:w="567" w:type="dxa"/>
          </w:tcPr>
          <w:p w14:paraId="729284F2" w14:textId="0DD2C0A9" w:rsidR="00AF012F" w:rsidRPr="00C831E7" w:rsidRDefault="00BF2923" w:rsidP="006B4113">
            <w:pPr>
              <w:pStyle w:val="SingleTxtG"/>
              <w:spacing w:line="240" w:lineRule="auto"/>
              <w:ind w:left="0" w:right="0"/>
            </w:pPr>
            <w:r w:rsidRPr="00C831E7">
              <w:t>43</w:t>
            </w:r>
          </w:p>
        </w:tc>
        <w:tc>
          <w:tcPr>
            <w:tcW w:w="1299" w:type="dxa"/>
          </w:tcPr>
          <w:p w14:paraId="7A03283A" w14:textId="24E3F77D" w:rsidR="00AF012F" w:rsidRPr="00C831E7" w:rsidRDefault="00BF2923" w:rsidP="006B4113">
            <w:pPr>
              <w:spacing w:line="240" w:lineRule="auto"/>
            </w:pPr>
            <w:r w:rsidRPr="00C831E7">
              <w:t>Secretariat</w:t>
            </w:r>
          </w:p>
        </w:tc>
        <w:tc>
          <w:tcPr>
            <w:tcW w:w="700" w:type="dxa"/>
          </w:tcPr>
          <w:p w14:paraId="662B440F" w14:textId="231A9DF2" w:rsidR="00AF012F" w:rsidRPr="00C831E7" w:rsidRDefault="00BF2923" w:rsidP="006B4113">
            <w:pPr>
              <w:pStyle w:val="SingleTxtG"/>
              <w:spacing w:line="240" w:lineRule="auto"/>
              <w:ind w:left="0" w:right="0"/>
              <w:jc w:val="center"/>
            </w:pPr>
            <w:r w:rsidRPr="00C831E7">
              <w:t>30</w:t>
            </w:r>
          </w:p>
        </w:tc>
        <w:tc>
          <w:tcPr>
            <w:tcW w:w="900" w:type="dxa"/>
          </w:tcPr>
          <w:p w14:paraId="24DEF18E" w14:textId="4F2A10E0" w:rsidR="00AF012F" w:rsidRPr="00C831E7" w:rsidRDefault="00BF2923" w:rsidP="006B4113">
            <w:pPr>
              <w:pStyle w:val="SingleTxtG"/>
              <w:spacing w:line="240" w:lineRule="auto"/>
              <w:ind w:left="0" w:right="0"/>
              <w:jc w:val="center"/>
            </w:pPr>
            <w:r w:rsidRPr="00C831E7">
              <w:t>E</w:t>
            </w:r>
          </w:p>
        </w:tc>
        <w:tc>
          <w:tcPr>
            <w:tcW w:w="3400" w:type="dxa"/>
          </w:tcPr>
          <w:p w14:paraId="17E5A2F7" w14:textId="1A0EE898" w:rsidR="00AF012F" w:rsidRPr="00C831E7" w:rsidRDefault="00BF2923" w:rsidP="0007312A">
            <w:pPr>
              <w:pStyle w:val="SingleTxtG"/>
              <w:spacing w:line="240" w:lineRule="auto"/>
              <w:ind w:left="0" w:right="0"/>
              <w:jc w:val="left"/>
            </w:pPr>
            <w:r w:rsidRPr="00C831E7">
              <w:t>ITC Strategy 2030 - Special focus: Draft ITC Recommendations for enhancing National Road Safety</w:t>
            </w:r>
          </w:p>
        </w:tc>
        <w:tc>
          <w:tcPr>
            <w:tcW w:w="605" w:type="dxa"/>
          </w:tcPr>
          <w:p w14:paraId="5FA9910E" w14:textId="0A4E4A2A" w:rsidR="00AF012F" w:rsidRPr="00C831E7" w:rsidRDefault="00BF2923" w:rsidP="0073692E">
            <w:pPr>
              <w:spacing w:line="240" w:lineRule="auto"/>
              <w:jc w:val="center"/>
            </w:pPr>
            <w:r w:rsidRPr="00C831E7">
              <w:t>(a)</w:t>
            </w:r>
          </w:p>
        </w:tc>
      </w:tr>
      <w:tr w:rsidR="00AF012F" w:rsidRPr="00C831E7" w14:paraId="37EBA16E" w14:textId="77777777" w:rsidTr="00AF012F">
        <w:tc>
          <w:tcPr>
            <w:tcW w:w="567" w:type="dxa"/>
          </w:tcPr>
          <w:p w14:paraId="5FE7034F" w14:textId="5F6157FE" w:rsidR="00AF012F" w:rsidRPr="00C831E7" w:rsidRDefault="00BF2923" w:rsidP="006B4113">
            <w:pPr>
              <w:pStyle w:val="SingleTxtG"/>
              <w:spacing w:line="240" w:lineRule="auto"/>
              <w:ind w:left="0" w:right="0"/>
            </w:pPr>
            <w:r w:rsidRPr="00C831E7">
              <w:t>44</w:t>
            </w:r>
          </w:p>
        </w:tc>
        <w:tc>
          <w:tcPr>
            <w:tcW w:w="1299" w:type="dxa"/>
          </w:tcPr>
          <w:p w14:paraId="3C76DA59" w14:textId="688CC509" w:rsidR="00AF012F" w:rsidRPr="00C831E7" w:rsidRDefault="00BF2923" w:rsidP="006B4113">
            <w:pPr>
              <w:spacing w:line="240" w:lineRule="auto"/>
            </w:pPr>
            <w:r w:rsidRPr="00C831E7">
              <w:t>GRSP Chair</w:t>
            </w:r>
          </w:p>
        </w:tc>
        <w:tc>
          <w:tcPr>
            <w:tcW w:w="700" w:type="dxa"/>
          </w:tcPr>
          <w:p w14:paraId="36A34A58" w14:textId="55395456" w:rsidR="00AF012F" w:rsidRPr="00C831E7" w:rsidRDefault="00BF2923" w:rsidP="006B4113">
            <w:pPr>
              <w:pStyle w:val="SingleTxtG"/>
              <w:spacing w:line="240" w:lineRule="auto"/>
              <w:ind w:left="0" w:right="0"/>
              <w:jc w:val="center"/>
            </w:pPr>
            <w:r w:rsidRPr="00C831E7">
              <w:t>33</w:t>
            </w:r>
          </w:p>
        </w:tc>
        <w:tc>
          <w:tcPr>
            <w:tcW w:w="900" w:type="dxa"/>
          </w:tcPr>
          <w:p w14:paraId="3167ECC8" w14:textId="13654F65" w:rsidR="00AF012F" w:rsidRPr="00C831E7" w:rsidRDefault="00BF2923" w:rsidP="006B4113">
            <w:pPr>
              <w:pStyle w:val="SingleTxtG"/>
              <w:spacing w:line="240" w:lineRule="auto"/>
              <w:ind w:left="0" w:right="0"/>
              <w:jc w:val="center"/>
            </w:pPr>
            <w:r w:rsidRPr="00C831E7">
              <w:t>E</w:t>
            </w:r>
          </w:p>
        </w:tc>
        <w:tc>
          <w:tcPr>
            <w:tcW w:w="3400" w:type="dxa"/>
          </w:tcPr>
          <w:p w14:paraId="7AF39430" w14:textId="64C9E5FB" w:rsidR="00AF012F" w:rsidRPr="00C831E7" w:rsidRDefault="00BF2923" w:rsidP="0007312A">
            <w:pPr>
              <w:pStyle w:val="SingleTxtG"/>
              <w:spacing w:line="240" w:lineRule="auto"/>
              <w:ind w:left="0" w:right="0"/>
              <w:jc w:val="left"/>
            </w:pPr>
            <w:r w:rsidRPr="00C831E7">
              <w:t>Provisional agenda for the next session</w:t>
            </w:r>
          </w:p>
        </w:tc>
        <w:tc>
          <w:tcPr>
            <w:tcW w:w="605" w:type="dxa"/>
          </w:tcPr>
          <w:p w14:paraId="6D88E5FA" w14:textId="1BAF81F2" w:rsidR="00AF012F" w:rsidRPr="00C831E7" w:rsidRDefault="00BF2923" w:rsidP="0073692E">
            <w:pPr>
              <w:spacing w:line="240" w:lineRule="auto"/>
              <w:jc w:val="center"/>
            </w:pPr>
            <w:r w:rsidRPr="00C831E7">
              <w:t>(a)</w:t>
            </w:r>
          </w:p>
        </w:tc>
      </w:tr>
      <w:tr w:rsidR="00AF012F" w:rsidRPr="00C831E7" w14:paraId="78FF5243" w14:textId="77777777" w:rsidTr="00215C90">
        <w:tc>
          <w:tcPr>
            <w:tcW w:w="567" w:type="dxa"/>
            <w:tcBorders>
              <w:bottom w:val="single" w:sz="4" w:space="0" w:color="auto"/>
            </w:tcBorders>
          </w:tcPr>
          <w:p w14:paraId="4FD01ED2" w14:textId="77777777" w:rsidR="00AF012F" w:rsidRPr="00C831E7" w:rsidRDefault="00AF012F" w:rsidP="006B4113">
            <w:pPr>
              <w:pStyle w:val="SingleTxtG"/>
              <w:spacing w:line="240" w:lineRule="auto"/>
              <w:ind w:left="0" w:right="0"/>
            </w:pPr>
          </w:p>
        </w:tc>
        <w:tc>
          <w:tcPr>
            <w:tcW w:w="1299" w:type="dxa"/>
            <w:tcBorders>
              <w:bottom w:val="single" w:sz="4" w:space="0" w:color="auto"/>
            </w:tcBorders>
          </w:tcPr>
          <w:p w14:paraId="7E3B2EE9" w14:textId="77777777" w:rsidR="00AF012F" w:rsidRPr="00C831E7" w:rsidRDefault="00AF012F" w:rsidP="006B4113">
            <w:pPr>
              <w:spacing w:line="240" w:lineRule="auto"/>
            </w:pPr>
          </w:p>
        </w:tc>
        <w:tc>
          <w:tcPr>
            <w:tcW w:w="700" w:type="dxa"/>
            <w:tcBorders>
              <w:bottom w:val="single" w:sz="4" w:space="0" w:color="auto"/>
            </w:tcBorders>
          </w:tcPr>
          <w:p w14:paraId="3F838B91" w14:textId="77777777" w:rsidR="00AF012F" w:rsidRPr="00C831E7" w:rsidRDefault="00AF012F" w:rsidP="006B4113">
            <w:pPr>
              <w:pStyle w:val="SingleTxtG"/>
              <w:spacing w:line="240" w:lineRule="auto"/>
              <w:ind w:left="0" w:right="0"/>
              <w:jc w:val="center"/>
            </w:pPr>
          </w:p>
        </w:tc>
        <w:tc>
          <w:tcPr>
            <w:tcW w:w="900" w:type="dxa"/>
            <w:tcBorders>
              <w:bottom w:val="single" w:sz="4" w:space="0" w:color="auto"/>
            </w:tcBorders>
          </w:tcPr>
          <w:p w14:paraId="348E1B4F" w14:textId="77777777" w:rsidR="00AF012F" w:rsidRPr="00C831E7" w:rsidRDefault="00AF012F" w:rsidP="006B4113">
            <w:pPr>
              <w:pStyle w:val="SingleTxtG"/>
              <w:spacing w:line="240" w:lineRule="auto"/>
              <w:ind w:left="0" w:right="0"/>
              <w:jc w:val="center"/>
            </w:pPr>
          </w:p>
        </w:tc>
        <w:tc>
          <w:tcPr>
            <w:tcW w:w="3400" w:type="dxa"/>
            <w:tcBorders>
              <w:bottom w:val="single" w:sz="4" w:space="0" w:color="auto"/>
            </w:tcBorders>
          </w:tcPr>
          <w:p w14:paraId="4ABA732D" w14:textId="77777777" w:rsidR="00AF012F" w:rsidRPr="00C831E7" w:rsidRDefault="00AF012F" w:rsidP="0007312A">
            <w:pPr>
              <w:pStyle w:val="SingleTxtG"/>
              <w:spacing w:line="240" w:lineRule="auto"/>
              <w:ind w:left="0" w:right="0"/>
              <w:jc w:val="left"/>
            </w:pPr>
          </w:p>
        </w:tc>
        <w:tc>
          <w:tcPr>
            <w:tcW w:w="605" w:type="dxa"/>
            <w:tcBorders>
              <w:bottom w:val="single" w:sz="4" w:space="0" w:color="auto"/>
            </w:tcBorders>
          </w:tcPr>
          <w:p w14:paraId="6DE15824" w14:textId="77777777" w:rsidR="00AF012F" w:rsidRPr="00C831E7" w:rsidRDefault="00AF012F" w:rsidP="0073692E">
            <w:pPr>
              <w:spacing w:line="240" w:lineRule="auto"/>
              <w:jc w:val="center"/>
            </w:pPr>
          </w:p>
        </w:tc>
      </w:tr>
    </w:tbl>
    <w:p w14:paraId="535064B6" w14:textId="77777777" w:rsidR="00042608" w:rsidRPr="00C831E7" w:rsidRDefault="00042608" w:rsidP="00C55303">
      <w:pPr>
        <w:pStyle w:val="SingleTxtG"/>
        <w:keepNext/>
        <w:keepLines/>
        <w:spacing w:before="40" w:line="240" w:lineRule="auto"/>
        <w:ind w:left="567" w:right="113" w:firstLine="567"/>
        <w:jc w:val="left"/>
      </w:pPr>
      <w:r w:rsidRPr="00C831E7">
        <w:rPr>
          <w:i/>
          <w:iCs/>
        </w:rPr>
        <w:t>Notes</w:t>
      </w:r>
      <w:r w:rsidRPr="00C831E7">
        <w:t>:</w:t>
      </w:r>
    </w:p>
    <w:p w14:paraId="4E346B30" w14:textId="77777777" w:rsidR="00042608" w:rsidRPr="00C831E7" w:rsidRDefault="00042608" w:rsidP="00C55303">
      <w:pPr>
        <w:pStyle w:val="SingleTxtG"/>
        <w:spacing w:after="0" w:line="240" w:lineRule="auto"/>
      </w:pPr>
      <w:r w:rsidRPr="00C831E7">
        <w:t>(a)</w:t>
      </w:r>
      <w:r w:rsidRPr="00C831E7">
        <w:tab/>
        <w:t>Consideration completed or superseded</w:t>
      </w:r>
      <w:r w:rsidR="00A214B4" w:rsidRPr="00C831E7">
        <w:t>.</w:t>
      </w:r>
    </w:p>
    <w:p w14:paraId="4C00FECE" w14:textId="77777777" w:rsidR="00042608" w:rsidRPr="00C831E7" w:rsidRDefault="00042608" w:rsidP="00C55303">
      <w:pPr>
        <w:pStyle w:val="SingleTxtG"/>
        <w:spacing w:after="0" w:line="240" w:lineRule="auto"/>
      </w:pPr>
      <w:r w:rsidRPr="00C831E7">
        <w:t>(b)</w:t>
      </w:r>
      <w:r w:rsidRPr="00C831E7">
        <w:tab/>
        <w:t>Continue consideration at the next session with an official symbol</w:t>
      </w:r>
      <w:r w:rsidR="00A214B4" w:rsidRPr="00C831E7">
        <w:t>.</w:t>
      </w:r>
    </w:p>
    <w:p w14:paraId="5D3C1407" w14:textId="77777777" w:rsidR="00042608" w:rsidRPr="00C831E7" w:rsidRDefault="00042608" w:rsidP="00C55303">
      <w:pPr>
        <w:pStyle w:val="SingleTxtG"/>
        <w:spacing w:after="0" w:line="240" w:lineRule="auto"/>
      </w:pPr>
      <w:r w:rsidRPr="00C831E7">
        <w:t>(c)</w:t>
      </w:r>
      <w:r w:rsidRPr="00C831E7">
        <w:tab/>
        <w:t xml:space="preserve">Continue consideration at the next session as </w:t>
      </w:r>
      <w:r w:rsidR="00FE7479" w:rsidRPr="00C831E7">
        <w:t xml:space="preserve">an </w:t>
      </w:r>
      <w:r w:rsidRPr="00C831E7">
        <w:t>informal document</w:t>
      </w:r>
      <w:r w:rsidR="00BA2F1E" w:rsidRPr="00C831E7">
        <w:t>.</w:t>
      </w:r>
    </w:p>
    <w:p w14:paraId="64D93FA9" w14:textId="77777777" w:rsidR="00042608" w:rsidRPr="00C831E7" w:rsidRDefault="00042608" w:rsidP="00C55303">
      <w:pPr>
        <w:pStyle w:val="SingleTxtG"/>
        <w:spacing w:line="240" w:lineRule="auto"/>
      </w:pPr>
      <w:r w:rsidRPr="00C831E7">
        <w:t>(d)</w:t>
      </w:r>
      <w:r w:rsidRPr="00C831E7">
        <w:tab/>
        <w:t>Adopted and to be submitted to WP.29</w:t>
      </w:r>
      <w:r w:rsidR="009D426F" w:rsidRPr="00C831E7">
        <w:t>.</w:t>
      </w:r>
    </w:p>
    <w:p w14:paraId="0DF3CDB4" w14:textId="77777777" w:rsidR="00F86A35" w:rsidRPr="00C831E7" w:rsidRDefault="00F86A35" w:rsidP="00F86A35">
      <w:pPr>
        <w:pStyle w:val="SingleTxtG"/>
        <w:spacing w:line="240" w:lineRule="auto"/>
        <w:rPr>
          <w:color w:val="FF0000"/>
        </w:rPr>
        <w:sectPr w:rsidR="00F86A35" w:rsidRPr="00C831E7" w:rsidSect="00B84FBA">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D271DC6" w14:textId="6061BF24" w:rsidR="00042608" w:rsidRPr="00C831E7" w:rsidRDefault="00042608" w:rsidP="0059352E">
      <w:pPr>
        <w:pStyle w:val="HChG"/>
        <w:spacing w:line="240" w:lineRule="auto"/>
      </w:pPr>
      <w:r w:rsidRPr="00C831E7">
        <w:lastRenderedPageBreak/>
        <w:t>Annex II</w:t>
      </w:r>
    </w:p>
    <w:p w14:paraId="40AE154A" w14:textId="77777777" w:rsidR="00111FD9" w:rsidRPr="00C831E7" w:rsidRDefault="00111FD9" w:rsidP="00111FD9">
      <w:pPr>
        <w:spacing w:after="120"/>
        <w:ind w:left="567"/>
        <w:jc w:val="right"/>
        <w:rPr>
          <w:b/>
        </w:rPr>
      </w:pPr>
    </w:p>
    <w:p w14:paraId="717381FC" w14:textId="2C5AB8D1" w:rsidR="00435206" w:rsidRPr="00C831E7" w:rsidRDefault="00AB52C9" w:rsidP="00B51F39">
      <w:pPr>
        <w:pStyle w:val="SingleTxtG"/>
        <w:rPr>
          <w:b/>
          <w:sz w:val="28"/>
          <w:szCs w:val="28"/>
        </w:rPr>
      </w:pPr>
      <w:r w:rsidRPr="00C831E7">
        <w:rPr>
          <w:b/>
          <w:sz w:val="28"/>
          <w:szCs w:val="28"/>
        </w:rPr>
        <w:t xml:space="preserve">Draft amendments to </w:t>
      </w:r>
      <w:r w:rsidR="000611BC" w:rsidRPr="00C831E7">
        <w:rPr>
          <w:b/>
          <w:sz w:val="28"/>
          <w:szCs w:val="28"/>
        </w:rPr>
        <w:t xml:space="preserve">UN Regulation No. </w:t>
      </w:r>
      <w:r w:rsidR="00212336" w:rsidRPr="00C831E7">
        <w:rPr>
          <w:b/>
          <w:sz w:val="28"/>
          <w:szCs w:val="28"/>
        </w:rPr>
        <w:t>1</w:t>
      </w:r>
      <w:r w:rsidR="0076134B" w:rsidRPr="00C831E7">
        <w:rPr>
          <w:b/>
          <w:sz w:val="28"/>
          <w:szCs w:val="28"/>
        </w:rPr>
        <w:t>4</w:t>
      </w:r>
      <w:r w:rsidR="000611BC" w:rsidRPr="00C831E7">
        <w:rPr>
          <w:b/>
          <w:sz w:val="28"/>
          <w:szCs w:val="28"/>
        </w:rPr>
        <w:t xml:space="preserve"> (</w:t>
      </w:r>
      <w:r w:rsidR="00212336" w:rsidRPr="00C831E7">
        <w:rPr>
          <w:b/>
          <w:sz w:val="28"/>
          <w:szCs w:val="28"/>
        </w:rPr>
        <w:t>Safety-belt anchorages</w:t>
      </w:r>
      <w:r w:rsidR="000611BC" w:rsidRPr="00C831E7">
        <w:rPr>
          <w:b/>
          <w:sz w:val="28"/>
          <w:szCs w:val="28"/>
        </w:rPr>
        <w:t>)</w:t>
      </w:r>
    </w:p>
    <w:p w14:paraId="774E9309" w14:textId="17B24C3F" w:rsidR="00435206" w:rsidRPr="00C831E7" w:rsidRDefault="000611BC" w:rsidP="00B51F39">
      <w:pPr>
        <w:spacing w:after="240"/>
        <w:ind w:left="1134"/>
        <w:rPr>
          <w:b/>
          <w:sz w:val="24"/>
          <w:szCs w:val="24"/>
          <w:lang w:eastAsia="ja-JP"/>
        </w:rPr>
      </w:pPr>
      <w:r w:rsidRPr="00C831E7">
        <w:rPr>
          <w:b/>
          <w:sz w:val="24"/>
          <w:szCs w:val="24"/>
        </w:rPr>
        <w:t xml:space="preserve">Adopted text based on </w:t>
      </w:r>
      <w:r w:rsidRPr="00C831E7">
        <w:rPr>
          <w:b/>
          <w:sz w:val="24"/>
          <w:szCs w:val="24"/>
          <w:lang w:eastAsia="ja-JP"/>
        </w:rPr>
        <w:t>GRSP-6</w:t>
      </w:r>
      <w:r w:rsidR="00212336" w:rsidRPr="00C831E7">
        <w:rPr>
          <w:b/>
          <w:sz w:val="24"/>
          <w:szCs w:val="24"/>
          <w:lang w:eastAsia="ja-JP"/>
        </w:rPr>
        <w:t>6</w:t>
      </w:r>
      <w:r w:rsidRPr="00C831E7">
        <w:rPr>
          <w:b/>
          <w:sz w:val="24"/>
          <w:szCs w:val="24"/>
          <w:lang w:eastAsia="ja-JP"/>
        </w:rPr>
        <w:t>-</w:t>
      </w:r>
      <w:r w:rsidR="00212336" w:rsidRPr="00C831E7">
        <w:rPr>
          <w:b/>
          <w:sz w:val="24"/>
          <w:szCs w:val="24"/>
          <w:lang w:eastAsia="ja-JP"/>
        </w:rPr>
        <w:t>16</w:t>
      </w:r>
      <w:r w:rsidRPr="00C831E7">
        <w:rPr>
          <w:b/>
          <w:sz w:val="24"/>
          <w:szCs w:val="24"/>
          <w:lang w:eastAsia="ja-JP"/>
        </w:rPr>
        <w:t xml:space="preserve"> (see paragraph </w:t>
      </w:r>
      <w:r w:rsidR="00212336" w:rsidRPr="00C831E7">
        <w:rPr>
          <w:b/>
          <w:sz w:val="24"/>
          <w:szCs w:val="24"/>
          <w:lang w:eastAsia="ja-JP"/>
        </w:rPr>
        <w:t>16</w:t>
      </w:r>
      <w:r w:rsidRPr="00C831E7">
        <w:rPr>
          <w:b/>
          <w:sz w:val="24"/>
          <w:szCs w:val="24"/>
          <w:lang w:eastAsia="ja-JP"/>
        </w:rPr>
        <w:t xml:space="preserve"> of this report</w:t>
      </w:r>
      <w:r w:rsidR="00B51F39" w:rsidRPr="00C831E7">
        <w:rPr>
          <w:b/>
          <w:sz w:val="24"/>
          <w:szCs w:val="24"/>
          <w:lang w:eastAsia="ja-JP"/>
        </w:rPr>
        <w:t>)</w:t>
      </w:r>
    </w:p>
    <w:p w14:paraId="0CA85C62" w14:textId="77777777" w:rsidR="00212336" w:rsidRPr="00C831E7" w:rsidRDefault="00212336" w:rsidP="00212336">
      <w:pPr>
        <w:suppressAutoHyphens w:val="0"/>
        <w:spacing w:after="120" w:line="240" w:lineRule="auto"/>
        <w:ind w:left="567" w:firstLine="567"/>
        <w:rPr>
          <w:iCs/>
        </w:rPr>
      </w:pPr>
      <w:r w:rsidRPr="00C831E7">
        <w:rPr>
          <w:i/>
          <w:iCs/>
        </w:rPr>
        <w:t>Annex 6, key to symbols 3</w:t>
      </w:r>
      <w:r w:rsidRPr="00C831E7">
        <w:t>: amend</w:t>
      </w:r>
      <w:r w:rsidRPr="00C831E7">
        <w:rPr>
          <w:i/>
        </w:rPr>
        <w:t xml:space="preserve"> </w:t>
      </w:r>
      <w:r w:rsidRPr="00C831E7">
        <w:rPr>
          <w:iCs/>
        </w:rPr>
        <w:t>to read:</w:t>
      </w:r>
    </w:p>
    <w:p w14:paraId="31ECDDEA" w14:textId="420711B9" w:rsidR="00212336" w:rsidRPr="00C831E7" w:rsidRDefault="003D30D5" w:rsidP="00212336">
      <w:pPr>
        <w:pStyle w:val="HChG"/>
      </w:pPr>
      <w:r w:rsidRPr="00C831E7">
        <w:t>"</w:t>
      </w:r>
      <w:r w:rsidR="00212336" w:rsidRPr="00C831E7">
        <w:t>Annex 6</w:t>
      </w:r>
    </w:p>
    <w:p w14:paraId="670A2A54" w14:textId="77777777" w:rsidR="00212336" w:rsidRPr="00C831E7" w:rsidRDefault="00212336" w:rsidP="00212336">
      <w:pPr>
        <w:pStyle w:val="SingleTxtG"/>
        <w:ind w:left="2268" w:hanging="1134"/>
      </w:pPr>
      <w:r w:rsidRPr="00C831E7">
        <w:t>…</w:t>
      </w:r>
    </w:p>
    <w:p w14:paraId="0C06CDEF" w14:textId="3C21E4C2" w:rsidR="00212336" w:rsidRPr="00C831E7" w:rsidRDefault="00212336" w:rsidP="00212336">
      <w:pPr>
        <w:pStyle w:val="SingleTxtG"/>
        <w:ind w:left="2268" w:hanging="1134"/>
      </w:pPr>
      <w:r w:rsidRPr="00C831E7">
        <w:t>3:</w:t>
      </w:r>
      <w:r w:rsidRPr="00C831E7">
        <w:tab/>
        <w:t xml:space="preserve">Two lower anchorages and one upper anchorage which allow the installation of a three-point safety-belt type A, or of safety-belts types Ar, Ar4m or Ar4Nm, where required by </w:t>
      </w:r>
      <w:r w:rsidRPr="00C831E7">
        <w:rPr>
          <w:b/>
          <w:bCs/>
        </w:rPr>
        <w:t>UN Regulation No. 16, Annex XVI</w:t>
      </w:r>
      <w:r w:rsidRPr="00C831E7">
        <w:t>.</w:t>
      </w:r>
      <w:r w:rsidR="003D30D5" w:rsidRPr="00C831E7">
        <w:t>"</w:t>
      </w:r>
    </w:p>
    <w:p w14:paraId="018C5855" w14:textId="07D9114B" w:rsidR="00435206" w:rsidRPr="00C831E7" w:rsidRDefault="003D30D5" w:rsidP="00F1654B">
      <w:pPr>
        <w:suppressAutoHyphens w:val="0"/>
        <w:spacing w:after="120" w:line="240" w:lineRule="auto"/>
        <w:ind w:left="2257" w:right="1134" w:hanging="1123"/>
        <w:jc w:val="center"/>
      </w:pPr>
      <w:r w:rsidRPr="00C831E7">
        <w:t>"</w:t>
      </w:r>
    </w:p>
    <w:p w14:paraId="0025545A" w14:textId="77777777" w:rsidR="00435206" w:rsidRPr="00C831E7" w:rsidRDefault="00435206" w:rsidP="00435206">
      <w:pPr>
        <w:pStyle w:val="SingleTxtG"/>
        <w:spacing w:line="240" w:lineRule="auto"/>
        <w:rPr>
          <w:color w:val="FF0000"/>
        </w:rPr>
        <w:sectPr w:rsidR="00435206" w:rsidRPr="00C831E7" w:rsidSect="00B84FBA">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321BF43" w14:textId="1A2EA656" w:rsidR="00435206" w:rsidRPr="00C831E7" w:rsidRDefault="00435206" w:rsidP="00435206">
      <w:pPr>
        <w:pStyle w:val="HChG"/>
        <w:spacing w:line="240" w:lineRule="auto"/>
      </w:pPr>
      <w:r w:rsidRPr="00C831E7">
        <w:lastRenderedPageBreak/>
        <w:t>Annex I</w:t>
      </w:r>
      <w:r w:rsidR="004E7C17" w:rsidRPr="00C831E7">
        <w:t>II</w:t>
      </w:r>
    </w:p>
    <w:p w14:paraId="30B34604" w14:textId="67C91ABF" w:rsidR="00765A21" w:rsidRPr="00C831E7" w:rsidRDefault="00084139" w:rsidP="00084139">
      <w:pPr>
        <w:pStyle w:val="HChG"/>
        <w:rPr>
          <w:lang w:eastAsia="ja-JP"/>
        </w:rPr>
      </w:pPr>
      <w:r w:rsidRPr="00C831E7">
        <w:rPr>
          <w:lang w:eastAsia="ja-JP"/>
        </w:rPr>
        <w:tab/>
      </w:r>
      <w:r w:rsidRPr="00C831E7">
        <w:rPr>
          <w:lang w:eastAsia="ja-JP"/>
        </w:rPr>
        <w:tab/>
      </w:r>
      <w:r w:rsidR="00B013BB" w:rsidRPr="00C831E7">
        <w:t>Draft a</w:t>
      </w:r>
      <w:r w:rsidR="00162A3A" w:rsidRPr="00C831E7">
        <w:t xml:space="preserve">mendments to UN Regulation No. </w:t>
      </w:r>
      <w:r w:rsidR="004857E5" w:rsidRPr="00C831E7">
        <w:t>22</w:t>
      </w:r>
      <w:r w:rsidR="00B013BB" w:rsidRPr="00C831E7">
        <w:t xml:space="preserve"> (</w:t>
      </w:r>
      <w:r w:rsidR="007A70BA">
        <w:t>P</w:t>
      </w:r>
      <w:r w:rsidR="007A70BA" w:rsidRPr="00C831E7">
        <w:t xml:space="preserve">rotective </w:t>
      </w:r>
      <w:r w:rsidR="004857E5" w:rsidRPr="00C831E7">
        <w:t>helmets</w:t>
      </w:r>
      <w:r w:rsidR="00B013BB" w:rsidRPr="00C831E7">
        <w:t>)</w:t>
      </w:r>
    </w:p>
    <w:p w14:paraId="6891DF44" w14:textId="0201FEE3" w:rsidR="00084139" w:rsidRPr="00C831E7" w:rsidRDefault="00765A21" w:rsidP="00B3712E">
      <w:pPr>
        <w:spacing w:after="360"/>
        <w:ind w:left="1134" w:right="1134" w:hanging="1134"/>
        <w:rPr>
          <w:b/>
          <w:sz w:val="24"/>
          <w:szCs w:val="24"/>
        </w:rPr>
      </w:pPr>
      <w:r w:rsidRPr="00C831E7">
        <w:rPr>
          <w:lang w:eastAsia="ja-JP"/>
        </w:rPr>
        <w:tab/>
      </w:r>
      <w:r w:rsidRPr="00C831E7">
        <w:rPr>
          <w:lang w:eastAsia="ja-JP"/>
        </w:rPr>
        <w:tab/>
      </w:r>
      <w:r w:rsidR="004857E5" w:rsidRPr="00C831E7">
        <w:rPr>
          <w:b/>
          <w:sz w:val="24"/>
          <w:szCs w:val="24"/>
        </w:rPr>
        <w:t>Amendments adopted to ECE/TRANS/WP.29/GRSP/2019/25 (see para</w:t>
      </w:r>
      <w:r w:rsidR="007A70BA">
        <w:rPr>
          <w:b/>
          <w:sz w:val="24"/>
          <w:szCs w:val="24"/>
        </w:rPr>
        <w:t>graph</w:t>
      </w:r>
      <w:r w:rsidR="004857E5" w:rsidRPr="00C831E7">
        <w:rPr>
          <w:b/>
          <w:sz w:val="24"/>
          <w:szCs w:val="24"/>
        </w:rPr>
        <w:t xml:space="preserve"> 2</w:t>
      </w:r>
      <w:r w:rsidR="00AD6FBC" w:rsidRPr="00C831E7">
        <w:rPr>
          <w:b/>
          <w:sz w:val="24"/>
          <w:szCs w:val="24"/>
        </w:rPr>
        <w:t>3</w:t>
      </w:r>
      <w:r w:rsidR="004857E5" w:rsidRPr="00C831E7">
        <w:rPr>
          <w:b/>
          <w:sz w:val="24"/>
          <w:szCs w:val="24"/>
        </w:rPr>
        <w:t xml:space="preserve"> </w:t>
      </w:r>
      <w:r w:rsidR="007A70BA">
        <w:rPr>
          <w:b/>
          <w:sz w:val="24"/>
          <w:szCs w:val="24"/>
        </w:rPr>
        <w:t>of</w:t>
      </w:r>
      <w:r w:rsidR="007A70BA" w:rsidRPr="00C831E7">
        <w:rPr>
          <w:b/>
          <w:sz w:val="24"/>
          <w:szCs w:val="24"/>
        </w:rPr>
        <w:t xml:space="preserve"> </w:t>
      </w:r>
      <w:r w:rsidR="004857E5" w:rsidRPr="00C831E7">
        <w:rPr>
          <w:b/>
          <w:sz w:val="24"/>
          <w:szCs w:val="24"/>
        </w:rPr>
        <w:t>this report)</w:t>
      </w:r>
    </w:p>
    <w:p w14:paraId="57473C3B"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2.7., </w:t>
      </w:r>
      <w:r w:rsidRPr="00C831E7">
        <w:t>amend to read</w:t>
      </w:r>
      <w:r w:rsidRPr="00C831E7">
        <w:rPr>
          <w:iCs/>
        </w:rPr>
        <w:t>:</w:t>
      </w:r>
    </w:p>
    <w:p w14:paraId="62DE983F" w14:textId="6F483496" w:rsidR="00B3712E" w:rsidRPr="00C831E7" w:rsidRDefault="003D30D5" w:rsidP="00B3712E">
      <w:pPr>
        <w:spacing w:after="120"/>
        <w:ind w:left="2268" w:right="1134" w:hanging="1134"/>
        <w:jc w:val="both"/>
      </w:pPr>
      <w:r w:rsidRPr="00C831E7">
        <w:t>"</w:t>
      </w:r>
      <w:r w:rsidR="00B3712E" w:rsidRPr="00C831E7">
        <w:t xml:space="preserve">2.7. </w:t>
      </w:r>
      <w:r w:rsidR="00B3712E" w:rsidRPr="00C831E7">
        <w:tab/>
      </w:r>
      <w:r w:rsidRPr="00C831E7">
        <w:t>"</w:t>
      </w:r>
      <w:r w:rsidR="00B3712E" w:rsidRPr="00C831E7">
        <w:t xml:space="preserve">lower face cover </w:t>
      </w:r>
      <w:r w:rsidR="00B3712E" w:rsidRPr="00C831E7">
        <w:rPr>
          <w:b/>
        </w:rPr>
        <w:t>(chin guard)</w:t>
      </w:r>
      <w:r w:rsidRPr="00C831E7">
        <w:t>"</w:t>
      </w:r>
      <w:r w:rsidR="00B3712E" w:rsidRPr="00C831E7">
        <w:t xml:space="preserve"> means a detachable, movable or integral (permanently fixed) part of the helmet covering the lower part of the face;</w:t>
      </w:r>
      <w:r w:rsidRPr="00C831E7">
        <w:t>"</w:t>
      </w:r>
    </w:p>
    <w:p w14:paraId="21407F7A"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2.23., </w:t>
      </w:r>
      <w:r w:rsidRPr="00C831E7">
        <w:t>amend to read</w:t>
      </w:r>
      <w:r w:rsidRPr="00C831E7">
        <w:rPr>
          <w:iCs/>
        </w:rPr>
        <w:t>:</w:t>
      </w:r>
    </w:p>
    <w:p w14:paraId="0A4E9BB0" w14:textId="219BE8E3" w:rsidR="00B3712E" w:rsidRPr="00C831E7" w:rsidRDefault="003D30D5" w:rsidP="006A2C52">
      <w:pPr>
        <w:tabs>
          <w:tab w:val="left" w:pos="2300"/>
          <w:tab w:val="left" w:pos="2800"/>
        </w:tabs>
        <w:spacing w:after="120"/>
        <w:ind w:left="2268" w:right="1134" w:hanging="1134"/>
        <w:jc w:val="both"/>
      </w:pPr>
      <w:r w:rsidRPr="00C831E7">
        <w:t>"</w:t>
      </w:r>
      <w:r w:rsidR="00B3712E" w:rsidRPr="00C831E7">
        <w:t xml:space="preserve">2.23. </w:t>
      </w:r>
      <w:r w:rsidR="00B3712E" w:rsidRPr="00C831E7">
        <w:tab/>
      </w:r>
      <w:r w:rsidRPr="00C831E7">
        <w:t>"</w:t>
      </w:r>
      <w:r w:rsidR="00B3712E" w:rsidRPr="00C831E7">
        <w:t>trade mark</w:t>
      </w:r>
      <w:r w:rsidRPr="00C831E7">
        <w:t>"</w:t>
      </w:r>
      <w:r w:rsidR="00B3712E" w:rsidRPr="00C831E7">
        <w:t xml:space="preserve"> means the trade name which is used by the manufacturer </w:t>
      </w:r>
      <w:r w:rsidR="00B3712E" w:rsidRPr="00C831E7">
        <w:rPr>
          <w:b/>
        </w:rPr>
        <w:t xml:space="preserve">or by the holder of the manufacturer's name or by </w:t>
      </w:r>
      <w:r w:rsidR="007A70BA">
        <w:rPr>
          <w:b/>
        </w:rPr>
        <w:t>their</w:t>
      </w:r>
      <w:r w:rsidR="007A70BA" w:rsidRPr="00C831E7">
        <w:rPr>
          <w:b/>
        </w:rPr>
        <w:t xml:space="preserve"> </w:t>
      </w:r>
      <w:r w:rsidR="00B3712E" w:rsidRPr="00C831E7">
        <w:rPr>
          <w:b/>
        </w:rPr>
        <w:t>duly accredited representative</w:t>
      </w:r>
      <w:r w:rsidR="00B3712E" w:rsidRPr="00C831E7">
        <w:t xml:space="preserve"> and declared on the approval certificate to mark the helmet or the visor.</w:t>
      </w:r>
      <w:r w:rsidRPr="00C831E7">
        <w:t>"</w:t>
      </w:r>
    </w:p>
    <w:p w14:paraId="04B76D22"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2.24., </w:t>
      </w:r>
      <w:r w:rsidRPr="00C831E7">
        <w:t>amend to read</w:t>
      </w:r>
      <w:r w:rsidRPr="00C831E7">
        <w:rPr>
          <w:iCs/>
        </w:rPr>
        <w:t>:</w:t>
      </w:r>
    </w:p>
    <w:p w14:paraId="05E43A78" w14:textId="29701BD3" w:rsidR="00B3712E" w:rsidRPr="00C831E7" w:rsidRDefault="003D30D5" w:rsidP="006A2C52">
      <w:pPr>
        <w:spacing w:after="120"/>
        <w:ind w:left="2268" w:right="1134" w:hanging="1134"/>
        <w:jc w:val="both"/>
      </w:pPr>
      <w:r w:rsidRPr="00C831E7">
        <w:t>"</w:t>
      </w:r>
      <w:r w:rsidR="00B3712E" w:rsidRPr="00C831E7">
        <w:t xml:space="preserve">2.24. </w:t>
      </w:r>
      <w:r w:rsidR="00B3712E" w:rsidRPr="00C831E7">
        <w:tab/>
      </w:r>
      <w:r w:rsidRPr="00C831E7">
        <w:t>"</w:t>
      </w:r>
      <w:r w:rsidR="00B3712E" w:rsidRPr="00C831E7">
        <w:t xml:space="preserve">HPI </w:t>
      </w:r>
      <w:r w:rsidR="00B3712E" w:rsidRPr="00C831E7">
        <w:rPr>
          <w:b/>
          <w:bCs/>
        </w:rPr>
        <w:t xml:space="preserve">Helmet </w:t>
      </w:r>
      <w:r w:rsidR="00B3712E" w:rsidRPr="00C831E7">
        <w:t>Position Index</w:t>
      </w:r>
      <w:r w:rsidRPr="00C831E7">
        <w:t>"</w:t>
      </w:r>
      <w:r w:rsidR="00B3712E" w:rsidRPr="00C831E7">
        <w:t xml:space="preserve"> means…</w:t>
      </w:r>
      <w:r w:rsidRPr="00C831E7">
        <w:t>"</w:t>
      </w:r>
    </w:p>
    <w:p w14:paraId="1FA3C4AB"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4.4., </w:t>
      </w:r>
      <w:r w:rsidRPr="00C831E7">
        <w:t>amend to read</w:t>
      </w:r>
      <w:r w:rsidRPr="00C831E7">
        <w:rPr>
          <w:iCs/>
        </w:rPr>
        <w:t>:</w:t>
      </w:r>
    </w:p>
    <w:p w14:paraId="68BC9B00" w14:textId="37602AF1" w:rsidR="00B3712E" w:rsidRPr="00C831E7" w:rsidRDefault="003D30D5" w:rsidP="00B3712E">
      <w:pPr>
        <w:spacing w:after="120"/>
        <w:ind w:left="2268" w:right="1134" w:hanging="1134"/>
        <w:jc w:val="both"/>
      </w:pPr>
      <w:r w:rsidRPr="00C831E7">
        <w:t>"</w:t>
      </w:r>
      <w:r w:rsidR="00B3712E" w:rsidRPr="00C831E7">
        <w:t xml:space="preserve">4.4. </w:t>
      </w:r>
      <w:r w:rsidR="00B3712E" w:rsidRPr="00C831E7">
        <w:tab/>
        <w:t xml:space="preserve">The marking </w:t>
      </w:r>
      <w:r w:rsidR="00B3712E" w:rsidRPr="00C831E7">
        <w:rPr>
          <w:b/>
          <w:bCs/>
        </w:rPr>
        <w:t>shall be clearly</w:t>
      </w:r>
      <w:r w:rsidR="00B3712E" w:rsidRPr="00C831E7">
        <w:t xml:space="preserve"> legible, </w:t>
      </w:r>
      <w:r w:rsidR="00B3712E" w:rsidRPr="00C831E7">
        <w:rPr>
          <w:b/>
        </w:rPr>
        <w:t>resistant to wear</w:t>
      </w:r>
      <w:r w:rsidR="00B3712E" w:rsidRPr="00C831E7">
        <w:t xml:space="preserve"> and in readily accessible place.</w:t>
      </w:r>
      <w:r w:rsidRPr="00C831E7">
        <w:t>"</w:t>
      </w:r>
    </w:p>
    <w:p w14:paraId="26160782" w14:textId="77777777" w:rsidR="009014FD" w:rsidRPr="00C831E7" w:rsidRDefault="009014FD" w:rsidP="009014FD">
      <w:pPr>
        <w:tabs>
          <w:tab w:val="left" w:pos="2300"/>
          <w:tab w:val="left" w:pos="2800"/>
        </w:tabs>
        <w:spacing w:after="120"/>
        <w:ind w:left="2268" w:right="1134" w:hanging="1134"/>
        <w:jc w:val="both"/>
        <w:rPr>
          <w:i/>
        </w:rPr>
      </w:pPr>
      <w:r w:rsidRPr="00C831E7">
        <w:rPr>
          <w:i/>
        </w:rPr>
        <w:t>Paragraph 5.1.4.</w:t>
      </w:r>
      <w:r>
        <w:rPr>
          <w:i/>
        </w:rPr>
        <w:t>1.</w:t>
      </w:r>
      <w:r w:rsidRPr="00C831E7">
        <w:rPr>
          <w:i/>
        </w:rPr>
        <w:t xml:space="preserve">2.1., </w:t>
      </w:r>
      <w:r w:rsidRPr="004E13AA">
        <w:rPr>
          <w:iCs/>
        </w:rPr>
        <w:t>amend to read:</w:t>
      </w:r>
    </w:p>
    <w:p w14:paraId="362AC637" w14:textId="77777777" w:rsidR="009014FD" w:rsidRDefault="009014FD" w:rsidP="009014FD">
      <w:pPr>
        <w:tabs>
          <w:tab w:val="left" w:pos="2300"/>
          <w:tab w:val="left" w:pos="2800"/>
        </w:tabs>
        <w:spacing w:after="120"/>
        <w:ind w:left="2268" w:right="1134" w:hanging="1134"/>
        <w:jc w:val="both"/>
        <w:rPr>
          <w:iCs/>
        </w:rPr>
      </w:pPr>
      <w:r w:rsidRPr="00C831E7">
        <w:rPr>
          <w:iCs/>
        </w:rPr>
        <w:t>"5.1.4.1.2.1.</w:t>
      </w:r>
      <w:r w:rsidRPr="00C831E7">
        <w:rPr>
          <w:i/>
        </w:rPr>
        <w:tab/>
      </w:r>
      <w:r w:rsidRPr="00C831E7">
        <w:rPr>
          <w:iCs/>
        </w:rPr>
        <w:t xml:space="preserve"> </w:t>
      </w:r>
      <w:r>
        <w:rPr>
          <w:iCs/>
        </w:rPr>
        <w:t>A</w:t>
      </w:r>
      <w:r w:rsidRPr="00C831E7">
        <w:rPr>
          <w:iCs/>
        </w:rPr>
        <w:t xml:space="preserve"> slash and symbol:</w:t>
      </w:r>
    </w:p>
    <w:p w14:paraId="22030A78" w14:textId="77777777" w:rsidR="009014FD" w:rsidRPr="00C831E7" w:rsidRDefault="009014FD" w:rsidP="009014FD">
      <w:pPr>
        <w:tabs>
          <w:tab w:val="left" w:pos="2300"/>
          <w:tab w:val="left" w:pos="2800"/>
        </w:tabs>
        <w:spacing w:after="120"/>
        <w:ind w:left="2835" w:right="1134" w:hanging="567"/>
        <w:jc w:val="both"/>
        <w:rPr>
          <w:iCs/>
        </w:rPr>
      </w:pPr>
      <w:r w:rsidRPr="00C831E7">
        <w:rPr>
          <w:iCs/>
        </w:rPr>
        <w:t>…</w:t>
      </w:r>
    </w:p>
    <w:p w14:paraId="69B552F1" w14:textId="77777777" w:rsidR="009014FD" w:rsidRPr="00C831E7" w:rsidRDefault="009014FD" w:rsidP="009014FD">
      <w:pPr>
        <w:spacing w:after="120"/>
        <w:ind w:left="2268" w:right="1134"/>
        <w:jc w:val="both"/>
      </w:pPr>
      <w:r w:rsidRPr="00C831E7">
        <w:t xml:space="preserve">"NP" if the helmet has a </w:t>
      </w:r>
      <w:r w:rsidRPr="00C831E7">
        <w:rPr>
          <w:b/>
        </w:rPr>
        <w:t>detachable or movable</w:t>
      </w:r>
      <w:r w:rsidRPr="00C831E7">
        <w:t xml:space="preserve"> non protective lower face cover.</w:t>
      </w:r>
    </w:p>
    <w:p w14:paraId="6C3BCDFA" w14:textId="77777777" w:rsidR="009014FD" w:rsidRPr="00C831E7" w:rsidRDefault="009014FD" w:rsidP="009014FD">
      <w:pPr>
        <w:tabs>
          <w:tab w:val="left" w:pos="2300"/>
          <w:tab w:val="left" w:pos="2800"/>
        </w:tabs>
        <w:spacing w:after="120"/>
        <w:ind w:left="2835" w:right="1134" w:hanging="567"/>
        <w:jc w:val="both"/>
        <w:rPr>
          <w:iCs/>
        </w:rPr>
      </w:pPr>
      <w:r w:rsidRPr="00C831E7">
        <w:rPr>
          <w:iCs/>
        </w:rPr>
        <w:t>…"</w:t>
      </w:r>
    </w:p>
    <w:p w14:paraId="7B5B1AAE"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5.1.4.1.4., </w:t>
      </w:r>
      <w:r w:rsidRPr="00C831E7">
        <w:t>amend to read</w:t>
      </w:r>
      <w:r w:rsidRPr="00C831E7">
        <w:rPr>
          <w:iCs/>
        </w:rPr>
        <w:t>:</w:t>
      </w:r>
    </w:p>
    <w:p w14:paraId="49277641" w14:textId="2490AEF1" w:rsidR="00B3712E" w:rsidRPr="00C831E7" w:rsidRDefault="003D30D5" w:rsidP="006A2C52">
      <w:pPr>
        <w:spacing w:after="120"/>
        <w:ind w:left="2268" w:right="1134" w:hanging="1134"/>
        <w:jc w:val="both"/>
      </w:pPr>
      <w:r w:rsidRPr="00C831E7">
        <w:t>"</w:t>
      </w:r>
      <w:r w:rsidR="00B3712E" w:rsidRPr="00C831E7">
        <w:rPr>
          <w:iCs/>
        </w:rPr>
        <w:t>5.1.4.1.4.</w:t>
      </w:r>
      <w:r w:rsidR="00B3712E" w:rsidRPr="00C831E7">
        <w:rPr>
          <w:i/>
        </w:rPr>
        <w:t xml:space="preserve"> </w:t>
      </w:r>
      <w:r w:rsidR="00B3712E" w:rsidRPr="00C831E7">
        <w:t xml:space="preserve"> </w:t>
      </w:r>
      <w:r w:rsidR="00B3712E" w:rsidRPr="00C831E7">
        <w:tab/>
        <w:t xml:space="preserve">The marking on the helmet and, if appropriate, lower face cover shall be clearly </w:t>
      </w:r>
      <w:r w:rsidR="00B3712E" w:rsidRPr="00C831E7">
        <w:rPr>
          <w:b/>
          <w:bCs/>
        </w:rPr>
        <w:t>legible</w:t>
      </w:r>
      <w:r w:rsidR="006A2C52" w:rsidRPr="00C831E7">
        <w:rPr>
          <w:b/>
          <w:bCs/>
        </w:rPr>
        <w:t xml:space="preserve"> </w:t>
      </w:r>
      <w:r w:rsidR="00B3712E" w:rsidRPr="00C831E7">
        <w:rPr>
          <w:b/>
          <w:bCs/>
        </w:rPr>
        <w:t>and resistant</w:t>
      </w:r>
      <w:r w:rsidR="00B3712E" w:rsidRPr="00C831E7">
        <w:t xml:space="preserve"> to wear.</w:t>
      </w:r>
      <w:r w:rsidRPr="00C831E7">
        <w:t>"</w:t>
      </w:r>
    </w:p>
    <w:p w14:paraId="09F06A5E"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5.1.4.1.5., </w:t>
      </w:r>
      <w:r w:rsidRPr="00C831E7">
        <w:t>amend to read</w:t>
      </w:r>
      <w:r w:rsidRPr="00C831E7">
        <w:rPr>
          <w:iCs/>
        </w:rPr>
        <w:t>:</w:t>
      </w:r>
    </w:p>
    <w:p w14:paraId="4F2E3122" w14:textId="1D9570BB" w:rsidR="00B3712E" w:rsidRPr="00C831E7" w:rsidRDefault="003D30D5" w:rsidP="006A2C52">
      <w:pPr>
        <w:spacing w:after="120"/>
        <w:ind w:left="2268" w:right="1134" w:hanging="1134"/>
        <w:jc w:val="both"/>
      </w:pPr>
      <w:r w:rsidRPr="00C831E7">
        <w:t>"</w:t>
      </w:r>
      <w:r w:rsidR="00B3712E" w:rsidRPr="00C831E7">
        <w:rPr>
          <w:iCs/>
        </w:rPr>
        <w:t>5.1.4.1.5.</w:t>
      </w:r>
      <w:r w:rsidR="00B3712E" w:rsidRPr="00C831E7">
        <w:rPr>
          <w:i/>
        </w:rPr>
        <w:t xml:space="preserve"> </w:t>
      </w:r>
      <w:r w:rsidR="00B3712E" w:rsidRPr="00C831E7">
        <w:t xml:space="preserve"> </w:t>
      </w:r>
      <w:r w:rsidR="00B3712E" w:rsidRPr="00C831E7">
        <w:tab/>
        <w:t xml:space="preserve">The </w:t>
      </w:r>
      <w:r w:rsidR="00B3712E" w:rsidRPr="00C831E7">
        <w:rPr>
          <w:b/>
        </w:rPr>
        <w:t>marking</w:t>
      </w:r>
      <w:r w:rsidR="00B3712E" w:rsidRPr="00C831E7">
        <w:t xml:space="preserve"> can also include, not in alternative, a bar or QR code for digital reading.</w:t>
      </w:r>
      <w:r w:rsidRPr="00C831E7">
        <w:t>"</w:t>
      </w:r>
    </w:p>
    <w:p w14:paraId="3A1FC8DB"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5.1.12., </w:t>
      </w:r>
      <w:r w:rsidRPr="00C831E7">
        <w:t>amend to read</w:t>
      </w:r>
      <w:r w:rsidRPr="00C831E7">
        <w:rPr>
          <w:iCs/>
        </w:rPr>
        <w:t>:</w:t>
      </w:r>
    </w:p>
    <w:p w14:paraId="14F3333F" w14:textId="334319FD" w:rsidR="00B3712E" w:rsidRPr="00C831E7" w:rsidRDefault="003D30D5" w:rsidP="006A2C52">
      <w:pPr>
        <w:tabs>
          <w:tab w:val="left" w:pos="2800"/>
        </w:tabs>
        <w:spacing w:after="120"/>
        <w:ind w:left="2268" w:right="1134" w:hanging="1134"/>
        <w:jc w:val="both"/>
      </w:pPr>
      <w:r w:rsidRPr="00C831E7">
        <w:t>"</w:t>
      </w:r>
      <w:r w:rsidR="00B3712E" w:rsidRPr="00C831E7">
        <w:rPr>
          <w:iCs/>
        </w:rPr>
        <w:t>5.1.12</w:t>
      </w:r>
      <w:r w:rsidR="006A2C52" w:rsidRPr="00C831E7">
        <w:t>.</w:t>
      </w:r>
      <w:r w:rsidR="00B3712E" w:rsidRPr="00C831E7">
        <w:tab/>
        <w:t xml:space="preserve">The </w:t>
      </w:r>
      <w:r w:rsidR="00B3712E" w:rsidRPr="00C831E7">
        <w:rPr>
          <w:b/>
        </w:rPr>
        <w:t>approval marks</w:t>
      </w:r>
      <w:r w:rsidR="00B3712E" w:rsidRPr="00C831E7">
        <w:t xml:space="preserve"> referred to in paragraph 5.1.9. above shall be clearly legible and resistant to wear.</w:t>
      </w:r>
      <w:r w:rsidRPr="00C831E7">
        <w:t>"</w:t>
      </w:r>
    </w:p>
    <w:p w14:paraId="75EA513C" w14:textId="555B6251" w:rsidR="00B3712E" w:rsidRPr="00C831E7" w:rsidRDefault="00B3712E" w:rsidP="00B3712E">
      <w:pPr>
        <w:tabs>
          <w:tab w:val="left" w:pos="2300"/>
          <w:tab w:val="left" w:pos="2800"/>
        </w:tabs>
        <w:spacing w:after="120"/>
        <w:ind w:left="2268" w:right="1134" w:hanging="1134"/>
        <w:jc w:val="both"/>
        <w:rPr>
          <w:i/>
        </w:rPr>
      </w:pPr>
      <w:r w:rsidRPr="00C831E7">
        <w:rPr>
          <w:i/>
        </w:rPr>
        <w:t>Paragraph 5.1.14</w:t>
      </w:r>
      <w:r w:rsidRPr="00C831E7">
        <w:rPr>
          <w:iCs/>
        </w:rPr>
        <w:t xml:space="preserve">., </w:t>
      </w:r>
      <w:r w:rsidR="006A2C52" w:rsidRPr="00C831E7">
        <w:rPr>
          <w:iCs/>
        </w:rPr>
        <w:t>shall be deleted</w:t>
      </w:r>
    </w:p>
    <w:p w14:paraId="5630E6DB" w14:textId="49F0D07B" w:rsidR="00B3712E" w:rsidRPr="00C831E7" w:rsidRDefault="00B3712E" w:rsidP="006A2C52">
      <w:pPr>
        <w:keepLines/>
        <w:tabs>
          <w:tab w:val="left" w:pos="2300"/>
          <w:tab w:val="left" w:pos="2800"/>
        </w:tabs>
        <w:spacing w:after="120"/>
        <w:ind w:left="2268" w:right="1134" w:hanging="1134"/>
        <w:jc w:val="both"/>
        <w:rPr>
          <w:iCs/>
        </w:rPr>
      </w:pPr>
      <w:r w:rsidRPr="00C831E7">
        <w:rPr>
          <w:i/>
        </w:rPr>
        <w:t>Paragraph 5.2.5</w:t>
      </w:r>
      <w:r w:rsidRPr="00C831E7">
        <w:rPr>
          <w:iCs/>
        </w:rPr>
        <w:t>.</w:t>
      </w:r>
      <w:r w:rsidR="006A2C52" w:rsidRPr="00C831E7">
        <w:rPr>
          <w:iCs/>
        </w:rPr>
        <w:t xml:space="preserve">, </w:t>
      </w:r>
      <w:r w:rsidR="006A2C52" w:rsidRPr="00C831E7">
        <w:rPr>
          <w:i/>
        </w:rPr>
        <w:t>the note</w:t>
      </w:r>
      <w:r w:rsidRPr="00C831E7">
        <w:rPr>
          <w:iCs/>
        </w:rPr>
        <w:t>, amend to read:</w:t>
      </w:r>
    </w:p>
    <w:p w14:paraId="6778AD3A" w14:textId="77777777" w:rsidR="00690A5F" w:rsidRDefault="00690A5F">
      <w:pPr>
        <w:suppressAutoHyphens w:val="0"/>
        <w:spacing w:line="240" w:lineRule="auto"/>
        <w:rPr>
          <w:iCs/>
        </w:rPr>
      </w:pPr>
      <w:r>
        <w:rPr>
          <w:iCs/>
        </w:rPr>
        <w:br w:type="page"/>
      </w:r>
    </w:p>
    <w:p w14:paraId="2F1D3BBE" w14:textId="7C97D2A3" w:rsidR="006A2C52" w:rsidRPr="00C831E7" w:rsidRDefault="003D30D5" w:rsidP="006A2C52">
      <w:pPr>
        <w:keepLines/>
        <w:tabs>
          <w:tab w:val="left" w:pos="2800"/>
        </w:tabs>
        <w:ind w:left="2268" w:right="1134" w:hanging="1134"/>
        <w:jc w:val="both"/>
        <w:rPr>
          <w:i/>
        </w:rPr>
      </w:pPr>
      <w:r w:rsidRPr="00C831E7">
        <w:rPr>
          <w:iCs/>
        </w:rPr>
        <w:lastRenderedPageBreak/>
        <w:t>"</w:t>
      </w:r>
      <w:r w:rsidR="00B3712E" w:rsidRPr="00C831E7">
        <w:rPr>
          <w:iCs/>
        </w:rPr>
        <w:t>5.2.5.</w:t>
      </w:r>
      <w:r w:rsidR="00B3712E" w:rsidRPr="00C831E7">
        <w:rPr>
          <w:i/>
        </w:rPr>
        <w:t xml:space="preserve"> </w:t>
      </w:r>
      <w:r w:rsidR="00B3712E" w:rsidRPr="00C831E7">
        <w:rPr>
          <w:i/>
        </w:rPr>
        <w:tab/>
      </w:r>
      <w:r w:rsidR="00D40DCF" w:rsidRPr="00C831E7">
        <w:rPr>
          <w:i/>
        </w:rPr>
        <w:t>…</w:t>
      </w:r>
    </w:p>
    <w:p w14:paraId="247A9FB4" w14:textId="0F89C443" w:rsidR="006A2C52" w:rsidRPr="00C831E7" w:rsidRDefault="006A2C52" w:rsidP="006A2C52">
      <w:pPr>
        <w:keepLines/>
        <w:tabs>
          <w:tab w:val="left" w:pos="2800"/>
        </w:tabs>
        <w:ind w:left="2268" w:right="1134"/>
        <w:jc w:val="both"/>
        <w:rPr>
          <w:i/>
        </w:rPr>
      </w:pPr>
      <w:r w:rsidRPr="00C831E7">
        <w:rPr>
          <w:i/>
        </w:rPr>
        <w:t>Note:</w:t>
      </w:r>
    </w:p>
    <w:p w14:paraId="2655810B" w14:textId="44EA7940" w:rsidR="00B3712E" w:rsidRPr="00C831E7" w:rsidRDefault="00B3712E" w:rsidP="00D40DCF">
      <w:pPr>
        <w:keepLines/>
        <w:tabs>
          <w:tab w:val="left" w:pos="2800"/>
        </w:tabs>
        <w:spacing w:after="120"/>
        <w:ind w:left="2268" w:right="1134"/>
        <w:jc w:val="both"/>
      </w:pPr>
      <w:r w:rsidRPr="00C831E7">
        <w:t>A</w:t>
      </w:r>
      <w:r w:rsidR="006A2C52" w:rsidRPr="00C831E7">
        <w:rPr>
          <w:b/>
          <w:bCs/>
        </w:rPr>
        <w:t>n</w:t>
      </w:r>
      <w:r w:rsidRPr="00C831E7">
        <w:t xml:space="preserve"> </w:t>
      </w:r>
      <w:r w:rsidRPr="00C831E7">
        <w:rPr>
          <w:b/>
        </w:rPr>
        <w:t>ultra-destructive marking</w:t>
      </w:r>
      <w:r w:rsidRPr="00C831E7">
        <w:t xml:space="preserve"> can also be an acceptable marking on the visors.</w:t>
      </w:r>
      <w:r w:rsidR="003D30D5" w:rsidRPr="00C831E7">
        <w:t>"</w:t>
      </w:r>
    </w:p>
    <w:p w14:paraId="39443E7D" w14:textId="70CCF249" w:rsidR="00B3712E" w:rsidRPr="00C831E7" w:rsidRDefault="00B3712E" w:rsidP="00B3712E">
      <w:pPr>
        <w:tabs>
          <w:tab w:val="left" w:pos="2300"/>
          <w:tab w:val="left" w:pos="2800"/>
        </w:tabs>
        <w:spacing w:after="120"/>
        <w:ind w:left="2268" w:right="1134" w:hanging="1134"/>
        <w:jc w:val="both"/>
        <w:rPr>
          <w:i/>
        </w:rPr>
      </w:pPr>
      <w:r w:rsidRPr="00C831E7">
        <w:rPr>
          <w:i/>
        </w:rPr>
        <w:t>In</w:t>
      </w:r>
      <w:r w:rsidR="00D40DCF" w:rsidRPr="00C831E7">
        <w:rPr>
          <w:i/>
        </w:rPr>
        <w:t>sert</w:t>
      </w:r>
      <w:r w:rsidRPr="00C831E7">
        <w:rPr>
          <w:i/>
        </w:rPr>
        <w:t xml:space="preserve"> new paragraph</w:t>
      </w:r>
      <w:r w:rsidR="00D40DCF" w:rsidRPr="00C831E7">
        <w:rPr>
          <w:i/>
        </w:rPr>
        <w:t>s</w:t>
      </w:r>
      <w:r w:rsidRPr="00C831E7">
        <w:rPr>
          <w:i/>
        </w:rPr>
        <w:t xml:space="preserve"> 5.3</w:t>
      </w:r>
      <w:r w:rsidR="009A3455">
        <w:rPr>
          <w:i/>
        </w:rPr>
        <w:t>.</w:t>
      </w:r>
      <w:r w:rsidRPr="00C831E7">
        <w:rPr>
          <w:i/>
        </w:rPr>
        <w:t xml:space="preserve"> and 5.3.1</w:t>
      </w:r>
      <w:r w:rsidR="00D40DCF" w:rsidRPr="00C831E7">
        <w:rPr>
          <w:iCs/>
        </w:rPr>
        <w:t>., to read</w:t>
      </w:r>
      <w:r w:rsidRPr="00C831E7">
        <w:rPr>
          <w:iCs/>
        </w:rPr>
        <w:t>:</w:t>
      </w:r>
    </w:p>
    <w:p w14:paraId="0A1E23CB" w14:textId="46964494" w:rsidR="00B3712E" w:rsidRPr="00C831E7" w:rsidRDefault="003D30D5" w:rsidP="00B3712E">
      <w:pPr>
        <w:tabs>
          <w:tab w:val="left" w:pos="2300"/>
          <w:tab w:val="left" w:pos="2800"/>
        </w:tabs>
        <w:spacing w:after="120"/>
        <w:ind w:left="2268" w:right="1134" w:hanging="1134"/>
        <w:jc w:val="both"/>
        <w:rPr>
          <w:b/>
        </w:rPr>
      </w:pPr>
      <w:r w:rsidRPr="00C831E7">
        <w:t>"</w:t>
      </w:r>
      <w:r w:rsidR="00B3712E" w:rsidRPr="00C831E7">
        <w:rPr>
          <w:b/>
        </w:rPr>
        <w:t>5.3.</w:t>
      </w:r>
      <w:r w:rsidR="00B3712E" w:rsidRPr="00C831E7">
        <w:rPr>
          <w:b/>
        </w:rPr>
        <w:tab/>
        <w:t xml:space="preserve">Approval of a Sun Shield </w:t>
      </w:r>
    </w:p>
    <w:p w14:paraId="31B159A9" w14:textId="410E86E1" w:rsidR="00B3712E" w:rsidRPr="00C831E7" w:rsidRDefault="00B3712E" w:rsidP="00D40DCF">
      <w:pPr>
        <w:tabs>
          <w:tab w:val="left" w:pos="2300"/>
          <w:tab w:val="left" w:pos="2800"/>
        </w:tabs>
        <w:spacing w:after="120"/>
        <w:ind w:left="2268" w:right="1134" w:hanging="1134"/>
        <w:jc w:val="both"/>
      </w:pPr>
      <w:r w:rsidRPr="00C831E7">
        <w:rPr>
          <w:b/>
        </w:rPr>
        <w:t>5.3.1.</w:t>
      </w:r>
      <w:r w:rsidRPr="00C831E7">
        <w:rPr>
          <w:b/>
        </w:rPr>
        <w:tab/>
        <w:t>Where the sun shield meets the requirements of this UN Regulation, it shall be marked. The marking shall be reported on the Approval Certificate of the helmet where it is installed.</w:t>
      </w:r>
      <w:r w:rsidR="003D30D5" w:rsidRPr="00C831E7">
        <w:t>"</w:t>
      </w:r>
    </w:p>
    <w:p w14:paraId="3F52597E" w14:textId="77777777" w:rsidR="00D40DCF" w:rsidRPr="00C831E7" w:rsidRDefault="00D40DCF" w:rsidP="00D40DCF">
      <w:pPr>
        <w:tabs>
          <w:tab w:val="left" w:pos="2300"/>
          <w:tab w:val="left" w:pos="2800"/>
        </w:tabs>
        <w:spacing w:after="120"/>
        <w:ind w:left="2268" w:right="1134" w:hanging="1134"/>
        <w:jc w:val="both"/>
        <w:rPr>
          <w:iCs/>
        </w:rPr>
      </w:pPr>
      <w:r w:rsidRPr="00C831E7">
        <w:rPr>
          <w:i/>
        </w:rPr>
        <w:t xml:space="preserve">Paragraph 6.2.2., the note, </w:t>
      </w:r>
      <w:r w:rsidRPr="00C831E7">
        <w:rPr>
          <w:iCs/>
        </w:rPr>
        <w:t>amend to read:</w:t>
      </w:r>
    </w:p>
    <w:p w14:paraId="55401E19" w14:textId="2B2B2AF9" w:rsidR="00D40DCF" w:rsidRPr="00C831E7" w:rsidRDefault="003D30D5" w:rsidP="00D40DCF">
      <w:pPr>
        <w:tabs>
          <w:tab w:val="left" w:pos="2300"/>
          <w:tab w:val="left" w:pos="2800"/>
        </w:tabs>
        <w:ind w:left="2268" w:right="1134" w:hanging="1134"/>
        <w:jc w:val="both"/>
      </w:pPr>
      <w:r w:rsidRPr="00C831E7">
        <w:rPr>
          <w:iCs/>
        </w:rPr>
        <w:t>"</w:t>
      </w:r>
      <w:r w:rsidR="00D40DCF" w:rsidRPr="00C831E7">
        <w:t xml:space="preserve">6.2.2. </w:t>
      </w:r>
      <w:r w:rsidR="00D40DCF" w:rsidRPr="00C831E7">
        <w:tab/>
        <w:t>…</w:t>
      </w:r>
    </w:p>
    <w:p w14:paraId="17CF916E" w14:textId="07E66C1D" w:rsidR="00D40DCF" w:rsidRPr="00C831E7" w:rsidRDefault="00D40DCF" w:rsidP="00D40DCF">
      <w:pPr>
        <w:tabs>
          <w:tab w:val="left" w:pos="2300"/>
          <w:tab w:val="left" w:pos="2800"/>
        </w:tabs>
        <w:spacing w:after="120"/>
        <w:ind w:left="2268" w:right="1134" w:hanging="1134"/>
        <w:jc w:val="both"/>
        <w:rPr>
          <w:i/>
        </w:rPr>
      </w:pPr>
      <w:r w:rsidRPr="00C831E7">
        <w:tab/>
        <w:t xml:space="preserve">Note: this symbol or indication must </w:t>
      </w:r>
      <w:r w:rsidRPr="00C831E7">
        <w:rPr>
          <w:b/>
        </w:rPr>
        <w:t>be</w:t>
      </w:r>
      <w:r w:rsidRPr="00C831E7">
        <w:t xml:space="preserve"> visible and extend over at least 2 cm</w:t>
      </w:r>
      <w:r w:rsidRPr="00C831E7">
        <w:rPr>
          <w:vertAlign w:val="superscript"/>
        </w:rPr>
        <w:t>2</w:t>
      </w:r>
      <w:r w:rsidR="003D30D5" w:rsidRPr="00C831E7">
        <w:rPr>
          <w:iCs/>
        </w:rPr>
        <w:t>"</w:t>
      </w:r>
    </w:p>
    <w:p w14:paraId="7BC97AF6" w14:textId="77777777" w:rsidR="00B3712E" w:rsidRPr="00C831E7" w:rsidRDefault="00B3712E" w:rsidP="00B3712E">
      <w:pPr>
        <w:tabs>
          <w:tab w:val="left" w:pos="2300"/>
          <w:tab w:val="left" w:pos="2800"/>
        </w:tabs>
        <w:spacing w:after="120"/>
        <w:ind w:left="2268" w:right="1134" w:hanging="1134"/>
        <w:jc w:val="both"/>
        <w:rPr>
          <w:i/>
        </w:rPr>
      </w:pPr>
      <w:r w:rsidRPr="00C831E7">
        <w:rPr>
          <w:i/>
        </w:rPr>
        <w:t>Paragraph 6.16.3.4</w:t>
      </w:r>
      <w:r w:rsidRPr="00C831E7">
        <w:rPr>
          <w:iCs/>
        </w:rPr>
        <w:t>., amend to read:</w:t>
      </w:r>
    </w:p>
    <w:p w14:paraId="7B7F3603" w14:textId="044EB7D4" w:rsidR="00B3712E" w:rsidRPr="00C831E7" w:rsidRDefault="003D30D5" w:rsidP="00B3712E">
      <w:pPr>
        <w:tabs>
          <w:tab w:val="left" w:pos="2300"/>
          <w:tab w:val="left" w:pos="2800"/>
        </w:tabs>
        <w:spacing w:after="120"/>
        <w:ind w:left="2268" w:right="1134" w:hanging="1134"/>
        <w:jc w:val="both"/>
      </w:pPr>
      <w:r w:rsidRPr="00C831E7">
        <w:t>"</w:t>
      </w:r>
      <w:r w:rsidR="00B3712E" w:rsidRPr="00C831E7">
        <w:t xml:space="preserve">6.16.3.4. </w:t>
      </w:r>
      <w:r w:rsidR="00B3712E" w:rsidRPr="00C831E7">
        <w:tab/>
        <w:t xml:space="preserve">Visors shall have a luminous transmittance τv ≥ 80 per cent, relative to the standard illuminant D65. A luminous transmittance 80 per cent &gt; τv ≥ </w:t>
      </w:r>
      <w:r w:rsidR="00B3712E" w:rsidRPr="00C831E7">
        <w:rPr>
          <w:bCs/>
        </w:rPr>
        <w:t>35 per cent</w:t>
      </w:r>
      <w:r w:rsidR="00B3712E" w:rsidRPr="00C831E7">
        <w:rPr>
          <w:b/>
          <w:bCs/>
        </w:rPr>
        <w:t xml:space="preserve"> – or 20 per cent only in case of photochromic and/or liquid crystal visor</w:t>
      </w:r>
      <w:r w:rsidR="00874933" w:rsidRPr="00C831E7">
        <w:rPr>
          <w:b/>
          <w:bCs/>
        </w:rPr>
        <w:t>–</w:t>
      </w:r>
      <w:r w:rsidR="00B3712E" w:rsidRPr="00C831E7">
        <w:t>, measured by the method given in paragraph 7.8.3.2.1.</w:t>
      </w:r>
      <w:r w:rsidR="00D40DCF" w:rsidRPr="00C831E7">
        <w:t xml:space="preserve">1. … </w:t>
      </w:r>
      <w:r w:rsidR="00B3712E" w:rsidRPr="00C831E7">
        <w:t xml:space="preserve">When describing the transmittance properties of photochromic, liquid crystal or equivalent visors, two </w:t>
      </w:r>
      <w:r w:rsidR="00B3712E" w:rsidRPr="00C831E7">
        <w:rPr>
          <w:b/>
          <w:bCs/>
        </w:rPr>
        <w:t>values ar</w:t>
      </w:r>
      <w:r w:rsidR="00B3712E" w:rsidRPr="00C831E7">
        <w:rPr>
          <w:b/>
        </w:rPr>
        <w:t>e</w:t>
      </w:r>
      <w:r w:rsidR="00B3712E" w:rsidRPr="00C831E7">
        <w:t xml:space="preserve"> to be considered: one corresponds to the faded state, the other to the darkened state</w:t>
      </w:r>
      <w:r w:rsidR="00D40DCF" w:rsidRPr="00C831E7">
        <w:t>…</w:t>
      </w:r>
    </w:p>
    <w:p w14:paraId="1668230D" w14:textId="30BE2254" w:rsidR="00B3712E" w:rsidRPr="00C831E7" w:rsidRDefault="00B3712E" w:rsidP="00D40DCF">
      <w:pPr>
        <w:tabs>
          <w:tab w:val="left" w:pos="2300"/>
          <w:tab w:val="left" w:pos="2800"/>
        </w:tabs>
        <w:spacing w:after="120"/>
        <w:ind w:left="2268" w:right="1134" w:hanging="1134"/>
        <w:jc w:val="both"/>
      </w:pPr>
      <w:r w:rsidRPr="00C831E7">
        <w:tab/>
      </w:r>
      <w:r w:rsidR="00D40DCF" w:rsidRPr="00C831E7">
        <w:t>…</w:t>
      </w:r>
    </w:p>
    <w:p w14:paraId="3628F6B9" w14:textId="58D67B9F" w:rsidR="00B3712E" w:rsidRPr="00C831E7" w:rsidRDefault="00B3712E" w:rsidP="00D40DCF">
      <w:pPr>
        <w:tabs>
          <w:tab w:val="left" w:pos="2300"/>
          <w:tab w:val="left" w:pos="2800"/>
        </w:tabs>
        <w:spacing w:after="120"/>
        <w:ind w:left="2268" w:right="1134" w:hanging="1134"/>
        <w:jc w:val="both"/>
      </w:pPr>
      <w:r w:rsidRPr="00C831E7">
        <w:tab/>
        <w:t xml:space="preserve">Note: this symbol or indication must </w:t>
      </w:r>
      <w:r w:rsidRPr="00C831E7">
        <w:rPr>
          <w:b/>
        </w:rPr>
        <w:t>be</w:t>
      </w:r>
      <w:r w:rsidRPr="00C831E7">
        <w:t xml:space="preserve"> visible and extend over at least 1 cm</w:t>
      </w:r>
      <w:r w:rsidRPr="00C831E7">
        <w:rPr>
          <w:vertAlign w:val="superscript"/>
        </w:rPr>
        <w:t>2</w:t>
      </w:r>
      <w:r w:rsidR="003D30D5" w:rsidRPr="00C831E7">
        <w:t>"</w:t>
      </w:r>
    </w:p>
    <w:p w14:paraId="16467EF0" w14:textId="4388784B"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w:t>
      </w:r>
      <w:r w:rsidRPr="00C831E7">
        <w:t>7.3.1.3.1.</w:t>
      </w:r>
      <w:r w:rsidRPr="00C831E7">
        <w:rPr>
          <w:i/>
        </w:rPr>
        <w:t xml:space="preserve">, </w:t>
      </w:r>
      <w:r w:rsidRPr="00C831E7">
        <w:rPr>
          <w:iCs/>
        </w:rPr>
        <w:t>amend to read:</w:t>
      </w:r>
    </w:p>
    <w:p w14:paraId="29808293" w14:textId="6CE848CD" w:rsidR="00B3712E" w:rsidRPr="00C831E7" w:rsidRDefault="003D30D5" w:rsidP="00B3712E">
      <w:pPr>
        <w:tabs>
          <w:tab w:val="left" w:pos="2300"/>
          <w:tab w:val="left" w:pos="2800"/>
        </w:tabs>
        <w:spacing w:after="120"/>
        <w:ind w:left="2268" w:right="1134" w:hanging="1134"/>
        <w:jc w:val="both"/>
        <w:rPr>
          <w:i/>
        </w:rPr>
      </w:pPr>
      <w:r w:rsidRPr="00C831E7">
        <w:rPr>
          <w:iCs/>
        </w:rPr>
        <w:t>"</w:t>
      </w:r>
      <w:r w:rsidR="00B3712E" w:rsidRPr="00C831E7">
        <w:t xml:space="preserve">7.3.1.3.1. </w:t>
      </w:r>
      <w:r w:rsidR="00B3712E" w:rsidRPr="00C831E7">
        <w:tab/>
        <w:t xml:space="preserve">… When testing impact points B, X, P, R </w:t>
      </w:r>
      <w:r w:rsidR="00B3712E" w:rsidRPr="00C831E7">
        <w:rPr>
          <w:b/>
        </w:rPr>
        <w:t>and extra</w:t>
      </w:r>
      <w:r w:rsidR="00B3712E" w:rsidRPr="00C831E7">
        <w:t xml:space="preserve"> </w:t>
      </w:r>
      <w:r w:rsidR="00B3712E" w:rsidRPr="00C831E7">
        <w:rPr>
          <w:b/>
        </w:rPr>
        <w:t>points</w:t>
      </w:r>
      <w:r w:rsidR="00B3712E" w:rsidRPr="00C831E7">
        <w:t xml:space="preserve"> the helmet is tipped towards the rear so that the …</w:t>
      </w:r>
      <w:r w:rsidRPr="00C831E7">
        <w:t>"</w:t>
      </w:r>
    </w:p>
    <w:p w14:paraId="34E994A4" w14:textId="77777777" w:rsidR="009014FD" w:rsidRPr="00C831E7" w:rsidRDefault="009014FD" w:rsidP="009014FD">
      <w:pPr>
        <w:tabs>
          <w:tab w:val="left" w:pos="2300"/>
          <w:tab w:val="left" w:pos="2800"/>
        </w:tabs>
        <w:spacing w:after="120"/>
        <w:ind w:left="2268" w:right="1134" w:hanging="1134"/>
        <w:jc w:val="both"/>
        <w:rPr>
          <w:i/>
        </w:rPr>
      </w:pPr>
      <w:bookmarkStart w:id="16" w:name="_Hlk26429172"/>
      <w:r w:rsidRPr="00C831E7">
        <w:rPr>
          <w:i/>
        </w:rPr>
        <w:t>Paragraph 7.3.1.3.5</w:t>
      </w:r>
      <w:r w:rsidRPr="00C831E7">
        <w:rPr>
          <w:iCs/>
        </w:rPr>
        <w:t>., amend to read:</w:t>
      </w:r>
    </w:p>
    <w:p w14:paraId="7FF81FF5" w14:textId="77777777" w:rsidR="009014FD" w:rsidRPr="00C831E7" w:rsidRDefault="009014FD" w:rsidP="009014FD">
      <w:pPr>
        <w:tabs>
          <w:tab w:val="left" w:pos="2300"/>
          <w:tab w:val="left" w:pos="2800"/>
        </w:tabs>
        <w:spacing w:after="120"/>
        <w:ind w:left="2268" w:right="1134" w:hanging="1134"/>
        <w:jc w:val="both"/>
        <w:rPr>
          <w:b/>
        </w:rPr>
      </w:pPr>
      <w:r w:rsidRPr="00C831E7">
        <w:rPr>
          <w:iCs/>
        </w:rPr>
        <w:t>"7.3.1.3.5</w:t>
      </w:r>
      <w:r w:rsidRPr="00C831E7">
        <w:t>.</w:t>
      </w:r>
      <w:r w:rsidRPr="00C831E7">
        <w:tab/>
        <w:t xml:space="preserve">…No helmet shall be modified from its original specification as manufactured. Accessories must be fitted in accordance with the helmet manufacturer’s instructions. </w:t>
      </w:r>
      <w:r w:rsidRPr="00C831E7">
        <w:rPr>
          <w:b/>
        </w:rPr>
        <w:t>Only</w:t>
      </w:r>
      <w:r w:rsidRPr="00C831E7">
        <w:t xml:space="preserve"> </w:t>
      </w:r>
      <w:r w:rsidRPr="00C831E7">
        <w:rPr>
          <w:b/>
        </w:rPr>
        <w:t>accessories tested during the type approval procedure of the helmet keep the type approval valid.</w:t>
      </w:r>
      <w:r w:rsidRPr="00C831E7">
        <w:rPr>
          <w:bCs/>
        </w:rPr>
        <w:t>"</w:t>
      </w:r>
    </w:p>
    <w:p w14:paraId="136D6039" w14:textId="1ABDE8EA"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7.3.1.4., </w:t>
      </w:r>
      <w:r w:rsidRPr="00C831E7">
        <w:rPr>
          <w:iCs/>
        </w:rPr>
        <w:t>amend to read:</w:t>
      </w:r>
    </w:p>
    <w:p w14:paraId="66111F61" w14:textId="2A52131A" w:rsidR="00B3712E" w:rsidRPr="00C831E7" w:rsidRDefault="003D30D5" w:rsidP="00B3712E">
      <w:pPr>
        <w:pStyle w:val="SingleTxtG"/>
        <w:ind w:left="2254" w:hanging="1120"/>
        <w:rPr>
          <w:w w:val="105"/>
        </w:rPr>
      </w:pPr>
      <w:r w:rsidRPr="00C831E7">
        <w:rPr>
          <w:i/>
        </w:rPr>
        <w:t>"</w:t>
      </w:r>
      <w:r w:rsidR="00B3712E" w:rsidRPr="00C831E7">
        <w:t>7.3.1.</w:t>
      </w:r>
      <w:r w:rsidR="00D40DCF" w:rsidRPr="00C831E7">
        <w:t>4</w:t>
      </w:r>
      <w:r w:rsidR="00B3712E" w:rsidRPr="00C831E7">
        <w:t>.</w:t>
      </w:r>
      <w:r w:rsidR="00B3712E" w:rsidRPr="00C831E7">
        <w:tab/>
      </w:r>
      <w:r w:rsidR="00B3712E" w:rsidRPr="00C831E7">
        <w:rPr>
          <w:w w:val="105"/>
        </w:rPr>
        <w:t>The</w:t>
      </w:r>
      <w:r w:rsidR="00B3712E" w:rsidRPr="00C831E7">
        <w:rPr>
          <w:spacing w:val="-6"/>
          <w:w w:val="105"/>
        </w:rPr>
        <w:t xml:space="preserve"> </w:t>
      </w:r>
      <w:r w:rsidR="00B3712E" w:rsidRPr="00C831E7">
        <w:rPr>
          <w:w w:val="105"/>
        </w:rPr>
        <w:t>test</w:t>
      </w:r>
      <w:r w:rsidR="00B3712E" w:rsidRPr="00C831E7">
        <w:rPr>
          <w:spacing w:val="-6"/>
          <w:w w:val="105"/>
        </w:rPr>
        <w:t xml:space="preserve"> </w:t>
      </w:r>
      <w:r w:rsidR="00B3712E" w:rsidRPr="00C831E7">
        <w:rPr>
          <w:w w:val="105"/>
        </w:rPr>
        <w:t>shall</w:t>
      </w:r>
      <w:r w:rsidR="00B3712E" w:rsidRPr="00C831E7">
        <w:rPr>
          <w:spacing w:val="-5"/>
          <w:w w:val="105"/>
        </w:rPr>
        <w:t xml:space="preserve"> </w:t>
      </w:r>
      <w:r w:rsidR="00B3712E" w:rsidRPr="00C831E7">
        <w:rPr>
          <w:w w:val="105"/>
        </w:rPr>
        <w:t>be</w:t>
      </w:r>
      <w:r w:rsidR="00B3712E" w:rsidRPr="00C831E7">
        <w:rPr>
          <w:spacing w:val="-6"/>
          <w:w w:val="105"/>
        </w:rPr>
        <w:t xml:space="preserve"> </w:t>
      </w:r>
      <w:r w:rsidR="00B3712E" w:rsidRPr="00C831E7">
        <w:rPr>
          <w:w w:val="105"/>
        </w:rPr>
        <w:t>completed</w:t>
      </w:r>
      <w:r w:rsidR="00B3712E" w:rsidRPr="00C831E7">
        <w:rPr>
          <w:spacing w:val="-5"/>
          <w:w w:val="105"/>
        </w:rPr>
        <w:t xml:space="preserve"> in </w:t>
      </w:r>
      <w:r w:rsidR="00B3712E" w:rsidRPr="00C831E7">
        <w:rPr>
          <w:w w:val="105"/>
        </w:rPr>
        <w:t>not</w:t>
      </w:r>
      <w:r w:rsidR="00B3712E" w:rsidRPr="00C831E7">
        <w:rPr>
          <w:spacing w:val="-6"/>
          <w:w w:val="105"/>
        </w:rPr>
        <w:t xml:space="preserve"> </w:t>
      </w:r>
      <w:r w:rsidR="00B3712E" w:rsidRPr="00C831E7">
        <w:rPr>
          <w:w w:val="105"/>
        </w:rPr>
        <w:t>more</w:t>
      </w:r>
      <w:r w:rsidR="00B3712E" w:rsidRPr="00C831E7">
        <w:rPr>
          <w:spacing w:val="-6"/>
          <w:w w:val="105"/>
        </w:rPr>
        <w:t xml:space="preserve"> </w:t>
      </w:r>
      <w:r w:rsidR="00B3712E" w:rsidRPr="00C831E7">
        <w:rPr>
          <w:w w:val="105"/>
        </w:rPr>
        <w:t>than</w:t>
      </w:r>
      <w:r w:rsidR="00B3712E" w:rsidRPr="00C831E7">
        <w:rPr>
          <w:spacing w:val="-5"/>
          <w:w w:val="105"/>
        </w:rPr>
        <w:t xml:space="preserve"> </w:t>
      </w:r>
      <w:r w:rsidR="00B3712E" w:rsidRPr="00C831E7">
        <w:rPr>
          <w:w w:val="105"/>
        </w:rPr>
        <w:t>five</w:t>
      </w:r>
      <w:r w:rsidR="00B3712E" w:rsidRPr="00C831E7">
        <w:rPr>
          <w:spacing w:val="-6"/>
          <w:w w:val="105"/>
        </w:rPr>
        <w:t xml:space="preserve"> </w:t>
      </w:r>
      <w:r w:rsidR="00B3712E" w:rsidRPr="00C831E7">
        <w:rPr>
          <w:w w:val="105"/>
        </w:rPr>
        <w:t>minutes</w:t>
      </w:r>
      <w:r w:rsidR="00B3712E" w:rsidRPr="00C831E7">
        <w:rPr>
          <w:spacing w:val="-6"/>
          <w:w w:val="105"/>
        </w:rPr>
        <w:t xml:space="preserve"> </w:t>
      </w:r>
      <w:r w:rsidR="00B3712E" w:rsidRPr="00C831E7">
        <w:rPr>
          <w:w w:val="105"/>
        </w:rPr>
        <w:t>after</w:t>
      </w:r>
      <w:r w:rsidR="00B3712E" w:rsidRPr="00C831E7">
        <w:rPr>
          <w:spacing w:val="-5"/>
          <w:w w:val="105"/>
        </w:rPr>
        <w:t xml:space="preserve"> </w:t>
      </w:r>
      <w:r w:rsidR="00B3712E" w:rsidRPr="00C831E7">
        <w:rPr>
          <w:w w:val="105"/>
        </w:rPr>
        <w:t>the</w:t>
      </w:r>
      <w:r w:rsidR="00B3712E" w:rsidRPr="00C831E7">
        <w:rPr>
          <w:w w:val="104"/>
        </w:rPr>
        <w:t xml:space="preserve"> </w:t>
      </w:r>
      <w:r w:rsidR="00B3712E" w:rsidRPr="00C831E7">
        <w:rPr>
          <w:w w:val="105"/>
        </w:rPr>
        <w:t>helmet</w:t>
      </w:r>
      <w:r w:rsidR="00B3712E" w:rsidRPr="00C831E7">
        <w:rPr>
          <w:spacing w:val="-6"/>
          <w:w w:val="105"/>
        </w:rPr>
        <w:t xml:space="preserve"> </w:t>
      </w:r>
      <w:r w:rsidR="00B3712E" w:rsidRPr="00C831E7">
        <w:rPr>
          <w:w w:val="105"/>
        </w:rPr>
        <w:t>is</w:t>
      </w:r>
      <w:r w:rsidR="00B3712E" w:rsidRPr="00C831E7">
        <w:rPr>
          <w:spacing w:val="-6"/>
          <w:w w:val="105"/>
        </w:rPr>
        <w:t xml:space="preserve"> </w:t>
      </w:r>
      <w:r w:rsidR="00B3712E" w:rsidRPr="00C831E7">
        <w:rPr>
          <w:w w:val="105"/>
        </w:rPr>
        <w:t>taken</w:t>
      </w:r>
      <w:r w:rsidR="00B3712E" w:rsidRPr="00C831E7">
        <w:rPr>
          <w:spacing w:val="-6"/>
          <w:w w:val="105"/>
        </w:rPr>
        <w:t xml:space="preserve"> </w:t>
      </w:r>
      <w:r w:rsidR="00B3712E" w:rsidRPr="00C831E7">
        <w:rPr>
          <w:w w:val="105"/>
        </w:rPr>
        <w:t>from</w:t>
      </w:r>
      <w:r w:rsidR="00B3712E" w:rsidRPr="00C831E7">
        <w:rPr>
          <w:spacing w:val="-5"/>
          <w:w w:val="105"/>
        </w:rPr>
        <w:t xml:space="preserve"> </w:t>
      </w:r>
      <w:r w:rsidR="00B3712E" w:rsidRPr="00C831E7">
        <w:rPr>
          <w:w w:val="105"/>
        </w:rPr>
        <w:t>the</w:t>
      </w:r>
      <w:r w:rsidR="00B3712E" w:rsidRPr="00C831E7">
        <w:rPr>
          <w:spacing w:val="-6"/>
          <w:w w:val="105"/>
        </w:rPr>
        <w:t xml:space="preserve"> </w:t>
      </w:r>
      <w:r w:rsidR="00B3712E" w:rsidRPr="00C831E7">
        <w:rPr>
          <w:w w:val="105"/>
        </w:rPr>
        <w:t>conditioning</w:t>
      </w:r>
      <w:r w:rsidR="00B3712E" w:rsidRPr="00C831E7">
        <w:rPr>
          <w:spacing w:val="-6"/>
          <w:w w:val="105"/>
        </w:rPr>
        <w:t xml:space="preserve"> </w:t>
      </w:r>
      <w:r w:rsidR="00B3712E" w:rsidRPr="00C831E7">
        <w:rPr>
          <w:w w:val="105"/>
        </w:rPr>
        <w:t>chamber.</w:t>
      </w:r>
    </w:p>
    <w:p w14:paraId="39EDC0AD" w14:textId="51E937D2" w:rsidR="00B3712E" w:rsidRPr="00C831E7" w:rsidRDefault="00B3712E" w:rsidP="00B3712E">
      <w:pPr>
        <w:pStyle w:val="SingleTxtG"/>
        <w:ind w:left="2268"/>
        <w:rPr>
          <w:b/>
          <w:bCs/>
          <w:w w:val="105"/>
        </w:rPr>
      </w:pPr>
      <w:r w:rsidRPr="00C831E7">
        <w:rPr>
          <w:w w:val="105"/>
        </w:rPr>
        <w:t>Tests</w:t>
      </w:r>
      <w:r w:rsidRPr="00C831E7">
        <w:rPr>
          <w:spacing w:val="-5"/>
          <w:w w:val="105"/>
        </w:rPr>
        <w:t xml:space="preserve"> </w:t>
      </w:r>
      <w:r w:rsidRPr="00C831E7">
        <w:rPr>
          <w:w w:val="105"/>
        </w:rPr>
        <w:t>at</w:t>
      </w:r>
      <w:r w:rsidRPr="00C831E7">
        <w:rPr>
          <w:spacing w:val="-5"/>
          <w:w w:val="105"/>
        </w:rPr>
        <w:t xml:space="preserve"> </w:t>
      </w:r>
      <w:r w:rsidRPr="00C831E7">
        <w:rPr>
          <w:w w:val="105"/>
        </w:rPr>
        <w:t>point</w:t>
      </w:r>
      <w:r w:rsidRPr="00C831E7">
        <w:rPr>
          <w:spacing w:val="-5"/>
          <w:w w:val="105"/>
        </w:rPr>
        <w:t xml:space="preserve"> </w:t>
      </w:r>
      <w:r w:rsidRPr="00C831E7">
        <w:rPr>
          <w:w w:val="105"/>
        </w:rPr>
        <w:t>S</w:t>
      </w:r>
      <w:r w:rsidRPr="00C831E7">
        <w:rPr>
          <w:w w:val="104"/>
        </w:rPr>
        <w:t xml:space="preserve"> </w:t>
      </w:r>
      <w:r w:rsidRPr="00C831E7">
        <w:rPr>
          <w:w w:val="105"/>
        </w:rPr>
        <w:t>shall</w:t>
      </w:r>
      <w:r w:rsidRPr="00C831E7">
        <w:rPr>
          <w:spacing w:val="-4"/>
          <w:w w:val="105"/>
        </w:rPr>
        <w:t xml:space="preserve"> </w:t>
      </w:r>
      <w:r w:rsidRPr="00C831E7">
        <w:rPr>
          <w:w w:val="105"/>
        </w:rPr>
        <w:t>be</w:t>
      </w:r>
      <w:r w:rsidRPr="00C831E7">
        <w:rPr>
          <w:spacing w:val="-4"/>
          <w:w w:val="105"/>
        </w:rPr>
        <w:t xml:space="preserve"> </w:t>
      </w:r>
      <w:r w:rsidRPr="00C831E7">
        <w:rPr>
          <w:w w:val="105"/>
        </w:rPr>
        <w:t>carried</w:t>
      </w:r>
      <w:r w:rsidRPr="00C831E7">
        <w:rPr>
          <w:spacing w:val="-4"/>
          <w:w w:val="105"/>
        </w:rPr>
        <w:t xml:space="preserve"> </w:t>
      </w:r>
      <w:r w:rsidRPr="00C831E7">
        <w:rPr>
          <w:w w:val="105"/>
        </w:rPr>
        <w:t>out</w:t>
      </w:r>
      <w:r w:rsidRPr="00C831E7">
        <w:rPr>
          <w:spacing w:val="-4"/>
          <w:w w:val="105"/>
        </w:rPr>
        <w:t xml:space="preserve"> </w:t>
      </w:r>
      <w:r w:rsidRPr="00C831E7">
        <w:rPr>
          <w:w w:val="105"/>
        </w:rPr>
        <w:t>after</w:t>
      </w:r>
      <w:r w:rsidRPr="00C831E7">
        <w:rPr>
          <w:spacing w:val="-4"/>
          <w:w w:val="105"/>
        </w:rPr>
        <w:t xml:space="preserve"> </w:t>
      </w:r>
      <w:r w:rsidRPr="00C831E7">
        <w:rPr>
          <w:w w:val="105"/>
        </w:rPr>
        <w:t>tests</w:t>
      </w:r>
      <w:r w:rsidRPr="00C831E7">
        <w:rPr>
          <w:spacing w:val="-3"/>
          <w:w w:val="105"/>
        </w:rPr>
        <w:t xml:space="preserve"> </w:t>
      </w:r>
      <w:r w:rsidRPr="00C831E7">
        <w:rPr>
          <w:w w:val="105"/>
        </w:rPr>
        <w:t>at</w:t>
      </w:r>
      <w:r w:rsidRPr="00C831E7">
        <w:rPr>
          <w:spacing w:val="-4"/>
          <w:w w:val="105"/>
        </w:rPr>
        <w:t xml:space="preserve"> </w:t>
      </w:r>
      <w:r w:rsidRPr="00C831E7">
        <w:rPr>
          <w:w w:val="105"/>
        </w:rPr>
        <w:t>points</w:t>
      </w:r>
      <w:r w:rsidRPr="00C831E7">
        <w:rPr>
          <w:spacing w:val="-4"/>
          <w:w w:val="105"/>
        </w:rPr>
        <w:t xml:space="preserve"> </w:t>
      </w:r>
      <w:r w:rsidRPr="00C831E7">
        <w:rPr>
          <w:w w:val="105"/>
        </w:rPr>
        <w:t>B,</w:t>
      </w:r>
      <w:r w:rsidRPr="00C831E7">
        <w:rPr>
          <w:spacing w:val="-4"/>
          <w:w w:val="105"/>
        </w:rPr>
        <w:t xml:space="preserve"> </w:t>
      </w:r>
      <w:r w:rsidRPr="00C831E7">
        <w:rPr>
          <w:w w:val="105"/>
        </w:rPr>
        <w:t>X,</w:t>
      </w:r>
      <w:r w:rsidRPr="00C831E7">
        <w:rPr>
          <w:spacing w:val="-4"/>
          <w:w w:val="105"/>
        </w:rPr>
        <w:t xml:space="preserve"> </w:t>
      </w:r>
      <w:r w:rsidRPr="00C831E7">
        <w:rPr>
          <w:w w:val="105"/>
        </w:rPr>
        <w:t>P</w:t>
      </w:r>
      <w:r w:rsidRPr="00C831E7">
        <w:rPr>
          <w:spacing w:val="-4"/>
          <w:w w:val="105"/>
        </w:rPr>
        <w:t xml:space="preserve"> </w:t>
      </w:r>
      <w:r w:rsidRPr="00C831E7">
        <w:rPr>
          <w:w w:val="105"/>
        </w:rPr>
        <w:t>and</w:t>
      </w:r>
      <w:r w:rsidRPr="00C831E7">
        <w:rPr>
          <w:spacing w:val="-3"/>
          <w:w w:val="105"/>
        </w:rPr>
        <w:t xml:space="preserve"> </w:t>
      </w:r>
      <w:r w:rsidRPr="00C831E7">
        <w:rPr>
          <w:w w:val="105"/>
        </w:rPr>
        <w:t xml:space="preserve">R. </w:t>
      </w:r>
      <w:r w:rsidRPr="00C831E7">
        <w:rPr>
          <w:b/>
          <w:bCs/>
          <w:w w:val="105"/>
        </w:rPr>
        <w:t xml:space="preserve">For the extra point the sequence is </w:t>
      </w:r>
      <w:r w:rsidR="00C638CE">
        <w:rPr>
          <w:b/>
          <w:bCs/>
          <w:w w:val="105"/>
        </w:rPr>
        <w:t>at the choice of</w:t>
      </w:r>
      <w:r w:rsidRPr="00C831E7">
        <w:rPr>
          <w:b/>
          <w:bCs/>
          <w:w w:val="105"/>
        </w:rPr>
        <w:t xml:space="preserve"> the technical service.</w:t>
      </w:r>
    </w:p>
    <w:p w14:paraId="71059106" w14:textId="77777777" w:rsidR="00B3712E" w:rsidRPr="00C831E7" w:rsidRDefault="00B3712E" w:rsidP="00B3712E">
      <w:pPr>
        <w:pStyle w:val="SingleTxtG"/>
        <w:ind w:left="2268"/>
        <w:rPr>
          <w:w w:val="105"/>
        </w:rPr>
      </w:pPr>
      <w:r w:rsidRPr="00C831E7">
        <w:rPr>
          <w:w w:val="105"/>
        </w:rPr>
        <w:t>…</w:t>
      </w:r>
    </w:p>
    <w:p w14:paraId="7D998DC2" w14:textId="77777777" w:rsidR="00B3712E" w:rsidRPr="00C831E7" w:rsidRDefault="00B3712E" w:rsidP="00B3712E">
      <w:pPr>
        <w:pStyle w:val="SingleTxtG"/>
        <w:ind w:left="2268"/>
        <w:rPr>
          <w:b/>
          <w:bCs/>
          <w:w w:val="105"/>
        </w:rPr>
      </w:pPr>
      <w:r w:rsidRPr="00C831E7">
        <w:rPr>
          <w:b/>
          <w:bCs/>
          <w:w w:val="105"/>
        </w:rPr>
        <w:t xml:space="preserve">On the helmet on its base configuration: </w:t>
      </w:r>
    </w:p>
    <w:p w14:paraId="06E051FA" w14:textId="77777777" w:rsidR="00B3712E" w:rsidRPr="00874933" w:rsidRDefault="00B3712E" w:rsidP="00874933">
      <w:pPr>
        <w:pStyle w:val="SingleTxtG"/>
        <w:ind w:left="1701" w:firstLine="567"/>
      </w:pPr>
      <w:r w:rsidRPr="00874933">
        <w:t>8.2 (+ 0.15/- 0.0) m/s for linear high energy, only flat anvil shall be used</w:t>
      </w:r>
    </w:p>
    <w:p w14:paraId="5FBF0D2D" w14:textId="6ABFFE8B" w:rsidR="00B3712E" w:rsidRPr="00874933" w:rsidRDefault="00B3712E" w:rsidP="00874933">
      <w:pPr>
        <w:pStyle w:val="SingleTxtG"/>
        <w:ind w:left="1701" w:firstLine="567"/>
      </w:pPr>
      <w:r w:rsidRPr="00874933">
        <w:t>6.0 (+ 0.15/ -0.0) m/s for linear low energy, both anvils may be used.</w:t>
      </w:r>
      <w:r w:rsidR="003D30D5" w:rsidRPr="00874933">
        <w:t>"</w:t>
      </w:r>
      <w:bookmarkStart w:id="17" w:name="_Hlk26429119"/>
      <w:bookmarkEnd w:id="16"/>
    </w:p>
    <w:p w14:paraId="3F235029" w14:textId="77777777" w:rsidR="003C5B0F" w:rsidRPr="00C831E7" w:rsidRDefault="003C5B0F">
      <w:pPr>
        <w:suppressAutoHyphens w:val="0"/>
        <w:spacing w:line="240" w:lineRule="auto"/>
        <w:rPr>
          <w:highlight w:val="yellow"/>
        </w:rPr>
      </w:pPr>
      <w:r w:rsidRPr="00C831E7">
        <w:rPr>
          <w:highlight w:val="yellow"/>
        </w:rPr>
        <w:br w:type="page"/>
      </w:r>
    </w:p>
    <w:p w14:paraId="72EA925F" w14:textId="3F979280" w:rsidR="00B3712E" w:rsidRPr="00C831E7" w:rsidRDefault="00B3712E" w:rsidP="00B3712E">
      <w:pPr>
        <w:tabs>
          <w:tab w:val="left" w:pos="2300"/>
          <w:tab w:val="left" w:pos="2800"/>
        </w:tabs>
        <w:spacing w:after="120"/>
        <w:ind w:left="2268" w:right="1134" w:hanging="1134"/>
        <w:jc w:val="both"/>
        <w:rPr>
          <w:iCs/>
        </w:rPr>
      </w:pPr>
      <w:r w:rsidRPr="00C831E7">
        <w:rPr>
          <w:i/>
        </w:rPr>
        <w:lastRenderedPageBreak/>
        <w:t>Paragraph 7.3.3.4.</w:t>
      </w:r>
      <w:r w:rsidR="003C5B0F" w:rsidRPr="00C831E7">
        <w:rPr>
          <w:i/>
        </w:rPr>
        <w:t xml:space="preserve">, </w:t>
      </w:r>
      <w:r w:rsidRPr="00C831E7">
        <w:rPr>
          <w:i/>
        </w:rPr>
        <w:t xml:space="preserve">Table 1., </w:t>
      </w:r>
      <w:r w:rsidRPr="00C831E7">
        <w:rPr>
          <w:iCs/>
        </w:rPr>
        <w:t>amend to read:</w:t>
      </w:r>
    </w:p>
    <w:p w14:paraId="34DC0EBE" w14:textId="7FB15DED" w:rsidR="003C5B0F" w:rsidRPr="00C831E7" w:rsidRDefault="003D30D5" w:rsidP="003C5B0F">
      <w:pPr>
        <w:tabs>
          <w:tab w:val="left" w:pos="2800"/>
        </w:tabs>
        <w:spacing w:after="120"/>
        <w:ind w:left="1134" w:right="1134"/>
        <w:rPr>
          <w:iCs/>
        </w:rPr>
      </w:pPr>
      <w:r w:rsidRPr="00C831E7">
        <w:rPr>
          <w:iCs/>
        </w:rPr>
        <w:t>"</w:t>
      </w:r>
      <w:r w:rsidR="003C5B0F" w:rsidRPr="00C831E7">
        <w:rPr>
          <w:iCs/>
        </w:rPr>
        <w:t>Table 1</w:t>
      </w:r>
      <w:r w:rsidR="003C5B0F" w:rsidRPr="00C831E7">
        <w:rPr>
          <w:iCs/>
        </w:rPr>
        <w:br/>
        <w:t>…</w:t>
      </w:r>
    </w:p>
    <w:bookmarkEnd w:id="17"/>
    <w:p w14:paraId="2BFE40CC" w14:textId="67276189" w:rsidR="00B3712E" w:rsidRPr="00C831E7" w:rsidRDefault="00B3712E" w:rsidP="00B3712E">
      <w:pPr>
        <w:tabs>
          <w:tab w:val="left" w:pos="2300"/>
          <w:tab w:val="left" w:pos="2800"/>
        </w:tabs>
        <w:spacing w:after="120"/>
        <w:ind w:left="2268" w:right="1134" w:hanging="1134"/>
        <w:jc w:val="center"/>
        <w:rPr>
          <w:i/>
        </w:rPr>
      </w:pPr>
      <w:r w:rsidRPr="00C831E7">
        <w:rPr>
          <w:lang w:eastAsia="it-IT"/>
        </w:rPr>
        <w:fldChar w:fldCharType="begin"/>
      </w:r>
      <w:r w:rsidRPr="00C831E7">
        <w:rPr>
          <w:lang w:eastAsia="it-IT"/>
        </w:rPr>
        <w:instrText xml:space="preserve"> INCLUDEPICTURE  "cid:image008.jpg@01D598B5.4FA00F90" \* MERGEFORMATINET </w:instrText>
      </w:r>
      <w:r w:rsidRPr="00C831E7">
        <w:rPr>
          <w:lang w:eastAsia="it-IT"/>
        </w:rPr>
        <w:fldChar w:fldCharType="separate"/>
      </w:r>
      <w:r w:rsidR="0003341C" w:rsidRPr="00C831E7">
        <w:rPr>
          <w:lang w:eastAsia="it-IT"/>
        </w:rPr>
        <w:fldChar w:fldCharType="begin"/>
      </w:r>
      <w:r w:rsidR="0003341C" w:rsidRPr="00C831E7">
        <w:rPr>
          <w:lang w:eastAsia="it-IT"/>
        </w:rPr>
        <w:instrText xml:space="preserve"> INCLUDEPICTURE  "cid:image008.jpg@01D598B5.4FA00F90" \* MERGEFORMATINET </w:instrText>
      </w:r>
      <w:r w:rsidR="0003341C" w:rsidRPr="00C831E7">
        <w:rPr>
          <w:lang w:eastAsia="it-IT"/>
        </w:rPr>
        <w:fldChar w:fldCharType="separate"/>
      </w:r>
      <w:r w:rsidR="004A1750" w:rsidRPr="00C831E7">
        <w:rPr>
          <w:lang w:eastAsia="it-IT"/>
        </w:rPr>
        <w:fldChar w:fldCharType="begin"/>
      </w:r>
      <w:r w:rsidR="004A1750" w:rsidRPr="00C831E7">
        <w:rPr>
          <w:lang w:eastAsia="it-IT"/>
        </w:rPr>
        <w:instrText xml:space="preserve"> INCLUDEPICTURE  "cid:image008.jpg@01D598B5.4FA00F90" \* MERGEFORMATINET </w:instrText>
      </w:r>
      <w:r w:rsidR="004A1750" w:rsidRPr="00C831E7">
        <w:rPr>
          <w:lang w:eastAsia="it-IT"/>
        </w:rPr>
        <w:fldChar w:fldCharType="separate"/>
      </w:r>
      <w:r w:rsidR="000558CA" w:rsidRPr="00C831E7">
        <w:rPr>
          <w:lang w:eastAsia="it-IT"/>
        </w:rPr>
        <w:fldChar w:fldCharType="begin"/>
      </w:r>
      <w:r w:rsidR="000558CA" w:rsidRPr="00C831E7">
        <w:rPr>
          <w:lang w:eastAsia="it-IT"/>
        </w:rPr>
        <w:instrText xml:space="preserve"> INCLUDEPICTURE  "cid:image008.jpg@01D598B5.4FA00F90" \* MERGEFORMATINET </w:instrText>
      </w:r>
      <w:r w:rsidR="000558CA" w:rsidRPr="00C831E7">
        <w:rPr>
          <w:lang w:eastAsia="it-IT"/>
        </w:rPr>
        <w:fldChar w:fldCharType="separate"/>
      </w:r>
      <w:r w:rsidR="005E5169" w:rsidRPr="00C831E7">
        <w:rPr>
          <w:lang w:eastAsia="it-IT"/>
        </w:rPr>
        <w:fldChar w:fldCharType="begin"/>
      </w:r>
      <w:r w:rsidR="005E5169" w:rsidRPr="00C831E7">
        <w:rPr>
          <w:lang w:eastAsia="it-IT"/>
        </w:rPr>
        <w:instrText xml:space="preserve"> INCLUDEPICTURE  "cid:image008.jpg@01D598B5.4FA00F90" \* MERGEFORMATINET </w:instrText>
      </w:r>
      <w:r w:rsidR="005E5169" w:rsidRPr="00C831E7">
        <w:rPr>
          <w:lang w:eastAsia="it-IT"/>
        </w:rPr>
        <w:fldChar w:fldCharType="separate"/>
      </w:r>
      <w:r w:rsidR="00C831E7" w:rsidRPr="00C831E7">
        <w:rPr>
          <w:lang w:eastAsia="it-IT"/>
        </w:rPr>
        <w:fldChar w:fldCharType="begin"/>
      </w:r>
      <w:r w:rsidR="00C831E7" w:rsidRPr="00C831E7">
        <w:rPr>
          <w:lang w:eastAsia="it-IT"/>
        </w:rPr>
        <w:instrText xml:space="preserve"> INCLUDEPICTURE  "cid:image008.jpg@01D598B5.4FA00F90" \* MERGEFORMATINET </w:instrText>
      </w:r>
      <w:r w:rsidR="00C831E7" w:rsidRPr="00C831E7">
        <w:rPr>
          <w:lang w:eastAsia="it-IT"/>
        </w:rPr>
        <w:fldChar w:fldCharType="separate"/>
      </w:r>
      <w:r w:rsidR="005F03B0">
        <w:rPr>
          <w:lang w:eastAsia="it-IT"/>
        </w:rPr>
        <w:fldChar w:fldCharType="begin"/>
      </w:r>
      <w:r w:rsidR="005F03B0">
        <w:rPr>
          <w:lang w:eastAsia="it-IT"/>
        </w:rPr>
        <w:instrText xml:space="preserve"> INCLUDEPICTURE  "cid:image008.jpg@01D598B5.4FA00F90" \* MERGEFORMATINET </w:instrText>
      </w:r>
      <w:r w:rsidR="005F03B0">
        <w:rPr>
          <w:lang w:eastAsia="it-IT"/>
        </w:rPr>
        <w:fldChar w:fldCharType="separate"/>
      </w:r>
      <w:r w:rsidR="00B25DCF">
        <w:rPr>
          <w:lang w:eastAsia="it-IT"/>
        </w:rPr>
        <w:fldChar w:fldCharType="begin"/>
      </w:r>
      <w:r w:rsidR="00B25DCF">
        <w:rPr>
          <w:lang w:eastAsia="it-IT"/>
        </w:rPr>
        <w:instrText xml:space="preserve"> INCLUDEPICTURE  "cid:image008.jpg@01D598B5.4FA00F90" \* MERGEFORMATINET </w:instrText>
      </w:r>
      <w:r w:rsidR="00B25DCF">
        <w:rPr>
          <w:lang w:eastAsia="it-IT"/>
        </w:rPr>
        <w:fldChar w:fldCharType="separate"/>
      </w:r>
      <w:r w:rsidR="00070FAB">
        <w:rPr>
          <w:lang w:eastAsia="it-IT"/>
        </w:rPr>
        <w:fldChar w:fldCharType="begin"/>
      </w:r>
      <w:r w:rsidR="00070FAB">
        <w:rPr>
          <w:lang w:eastAsia="it-IT"/>
        </w:rPr>
        <w:instrText xml:space="preserve"> INCLUDEPICTURE  "cid:image008.jpg@01D598B5.4FA00F90" \* MERGEFORMATINET </w:instrText>
      </w:r>
      <w:r w:rsidR="00070FAB">
        <w:rPr>
          <w:lang w:eastAsia="it-IT"/>
        </w:rPr>
        <w:fldChar w:fldCharType="separate"/>
      </w:r>
      <w:r w:rsidR="005763D3">
        <w:rPr>
          <w:lang w:eastAsia="it-IT"/>
        </w:rPr>
        <w:fldChar w:fldCharType="begin"/>
      </w:r>
      <w:r w:rsidR="005763D3">
        <w:rPr>
          <w:lang w:eastAsia="it-IT"/>
        </w:rPr>
        <w:instrText xml:space="preserve"> INCLUDEPICTURE  "cid:image008.jpg@01D598B5.4FA00F90" \* MERGEFORMATINET </w:instrText>
      </w:r>
      <w:r w:rsidR="005763D3">
        <w:rPr>
          <w:lang w:eastAsia="it-IT"/>
        </w:rPr>
        <w:fldChar w:fldCharType="separate"/>
      </w:r>
      <w:r w:rsidR="00262582">
        <w:rPr>
          <w:lang w:eastAsia="it-IT"/>
        </w:rPr>
        <w:fldChar w:fldCharType="begin"/>
      </w:r>
      <w:r w:rsidR="00262582">
        <w:rPr>
          <w:lang w:eastAsia="it-IT"/>
        </w:rPr>
        <w:instrText xml:space="preserve"> INCLUDEPICTURE  "cid:image008.jpg@01D598B5.4FA00F90" \* MERGEFORMATINET </w:instrText>
      </w:r>
      <w:r w:rsidR="00262582">
        <w:rPr>
          <w:lang w:eastAsia="it-IT"/>
        </w:rPr>
        <w:fldChar w:fldCharType="separate"/>
      </w:r>
      <w:r w:rsidR="00FB388C">
        <w:rPr>
          <w:lang w:eastAsia="it-IT"/>
        </w:rPr>
        <w:fldChar w:fldCharType="begin"/>
      </w:r>
      <w:r w:rsidR="00FB388C">
        <w:rPr>
          <w:lang w:eastAsia="it-IT"/>
        </w:rPr>
        <w:instrText xml:space="preserve"> INCLUDEPICTURE  "cid:image008.jpg@01D598B5.4FA00F90" \* MERGEFORMATINET </w:instrText>
      </w:r>
      <w:r w:rsidR="00FB388C">
        <w:rPr>
          <w:lang w:eastAsia="it-IT"/>
        </w:rPr>
        <w:fldChar w:fldCharType="separate"/>
      </w:r>
      <w:r w:rsidR="00500529">
        <w:rPr>
          <w:lang w:eastAsia="it-IT"/>
        </w:rPr>
        <w:fldChar w:fldCharType="begin"/>
      </w:r>
      <w:r w:rsidR="00500529">
        <w:rPr>
          <w:lang w:eastAsia="it-IT"/>
        </w:rPr>
        <w:instrText xml:space="preserve"> INCLUDEPICTURE  "cid:image008.jpg@01D598B5.4FA00F90" \* MERGEFORMATINET </w:instrText>
      </w:r>
      <w:r w:rsidR="00500529">
        <w:rPr>
          <w:lang w:eastAsia="it-IT"/>
        </w:rPr>
        <w:fldChar w:fldCharType="separate"/>
      </w:r>
      <w:r w:rsidR="0080266E">
        <w:rPr>
          <w:lang w:eastAsia="it-IT"/>
        </w:rPr>
        <w:fldChar w:fldCharType="begin"/>
      </w:r>
      <w:r w:rsidR="0080266E">
        <w:rPr>
          <w:lang w:eastAsia="it-IT"/>
        </w:rPr>
        <w:instrText xml:space="preserve"> INCLUDEPICTURE  "cid:image008.jpg@01D598B5.4FA00F90" \* MERGEFORMATINET </w:instrText>
      </w:r>
      <w:r w:rsidR="0080266E">
        <w:rPr>
          <w:lang w:eastAsia="it-IT"/>
        </w:rPr>
        <w:fldChar w:fldCharType="separate"/>
      </w:r>
      <w:r w:rsidR="00860930">
        <w:rPr>
          <w:lang w:eastAsia="it-IT"/>
        </w:rPr>
        <w:fldChar w:fldCharType="begin"/>
      </w:r>
      <w:r w:rsidR="00860930">
        <w:rPr>
          <w:lang w:eastAsia="it-IT"/>
        </w:rPr>
        <w:instrText xml:space="preserve"> INCLUDEPICTURE  "cid:image008.jpg@01D598B5.4FA00F90" \* MERGEFORMATINET </w:instrText>
      </w:r>
      <w:r w:rsidR="00860930">
        <w:rPr>
          <w:lang w:eastAsia="it-IT"/>
        </w:rPr>
        <w:fldChar w:fldCharType="separate"/>
      </w:r>
      <w:r w:rsidR="004D142A">
        <w:rPr>
          <w:lang w:eastAsia="it-IT"/>
        </w:rPr>
        <w:fldChar w:fldCharType="begin"/>
      </w:r>
      <w:r w:rsidR="004D142A">
        <w:rPr>
          <w:lang w:eastAsia="it-IT"/>
        </w:rPr>
        <w:instrText xml:space="preserve"> INCLUDEPICTURE  "cid:image008.jpg@01D598B5.4FA00F90" \* MERGEFORMATINET </w:instrText>
      </w:r>
      <w:r w:rsidR="004D142A">
        <w:rPr>
          <w:lang w:eastAsia="it-IT"/>
        </w:rPr>
        <w:fldChar w:fldCharType="separate"/>
      </w:r>
      <w:r w:rsidR="00D43DD7">
        <w:rPr>
          <w:lang w:eastAsia="it-IT"/>
        </w:rPr>
        <w:fldChar w:fldCharType="begin"/>
      </w:r>
      <w:r w:rsidR="00D43DD7">
        <w:rPr>
          <w:lang w:eastAsia="it-IT"/>
        </w:rPr>
        <w:instrText xml:space="preserve"> INCLUDEPICTURE  "cid:image008.jpg@01D598B5.4FA00F90" \* MERGEFORMATINET </w:instrText>
      </w:r>
      <w:r w:rsidR="00D43DD7">
        <w:rPr>
          <w:lang w:eastAsia="it-IT"/>
        </w:rPr>
        <w:fldChar w:fldCharType="separate"/>
      </w:r>
      <w:r w:rsidR="00B12412">
        <w:rPr>
          <w:lang w:eastAsia="it-IT"/>
        </w:rPr>
        <w:fldChar w:fldCharType="begin"/>
      </w:r>
      <w:r w:rsidR="00B12412">
        <w:rPr>
          <w:lang w:eastAsia="it-IT"/>
        </w:rPr>
        <w:instrText xml:space="preserve"> INCLUDEPICTURE  "cid:image008.jpg@01D598B5.4FA00F90" \* MERGEFORMATINET </w:instrText>
      </w:r>
      <w:r w:rsidR="00B12412">
        <w:rPr>
          <w:lang w:eastAsia="it-IT"/>
        </w:rPr>
        <w:fldChar w:fldCharType="separate"/>
      </w:r>
      <w:r w:rsidR="00F52003">
        <w:rPr>
          <w:lang w:eastAsia="it-IT"/>
        </w:rPr>
        <w:fldChar w:fldCharType="begin"/>
      </w:r>
      <w:r w:rsidR="00F52003">
        <w:rPr>
          <w:lang w:eastAsia="it-IT"/>
        </w:rPr>
        <w:instrText xml:space="preserve"> INCLUDEPICTURE  "cid:image008.jpg@01D598B5.4FA00F90" \* MERGEFORMATINET </w:instrText>
      </w:r>
      <w:r w:rsidR="00F52003">
        <w:rPr>
          <w:lang w:eastAsia="it-IT"/>
        </w:rPr>
        <w:fldChar w:fldCharType="separate"/>
      </w:r>
      <w:r w:rsidR="004245A5">
        <w:rPr>
          <w:lang w:eastAsia="it-IT"/>
        </w:rPr>
        <w:fldChar w:fldCharType="begin"/>
      </w:r>
      <w:r w:rsidR="004245A5">
        <w:rPr>
          <w:lang w:eastAsia="it-IT"/>
        </w:rPr>
        <w:instrText xml:space="preserve"> INCLUDEPICTURE  "cid:image008.jpg@01D598B5.4FA00F90" \* MERGEFORMATINET </w:instrText>
      </w:r>
      <w:r w:rsidR="004245A5">
        <w:rPr>
          <w:lang w:eastAsia="it-IT"/>
        </w:rPr>
        <w:fldChar w:fldCharType="separate"/>
      </w:r>
      <w:r w:rsidR="0052237D">
        <w:rPr>
          <w:lang w:eastAsia="it-IT"/>
        </w:rPr>
        <w:fldChar w:fldCharType="begin"/>
      </w:r>
      <w:r w:rsidR="0052237D">
        <w:rPr>
          <w:lang w:eastAsia="it-IT"/>
        </w:rPr>
        <w:instrText xml:space="preserve"> INCLUDEPICTURE  "cid:image008.jpg@01D598B5.4FA00F90" \* MERGEFORMATINET </w:instrText>
      </w:r>
      <w:r w:rsidR="0052237D">
        <w:rPr>
          <w:lang w:eastAsia="it-IT"/>
        </w:rPr>
        <w:fldChar w:fldCharType="separate"/>
      </w:r>
      <w:r w:rsidR="00342C79">
        <w:rPr>
          <w:lang w:eastAsia="it-IT"/>
        </w:rPr>
        <w:fldChar w:fldCharType="begin"/>
      </w:r>
      <w:r w:rsidR="00342C79">
        <w:rPr>
          <w:lang w:eastAsia="it-IT"/>
        </w:rPr>
        <w:instrText xml:space="preserve"> INCLUDEPICTURE  "cid:image008.jpg@01D598B5.4FA00F90" \* MERGEFORMATINET </w:instrText>
      </w:r>
      <w:r w:rsidR="00342C79">
        <w:rPr>
          <w:lang w:eastAsia="it-IT"/>
        </w:rPr>
        <w:fldChar w:fldCharType="separate"/>
      </w:r>
      <w:r w:rsidR="006C0D66">
        <w:rPr>
          <w:lang w:eastAsia="it-IT"/>
        </w:rPr>
        <w:fldChar w:fldCharType="begin"/>
      </w:r>
      <w:r w:rsidR="006C0D66">
        <w:rPr>
          <w:lang w:eastAsia="it-IT"/>
        </w:rPr>
        <w:instrText xml:space="preserve"> INCLUDEPICTURE  "cid:image008.jpg@01D598B5.4FA00F90" \* MERGEFORMATINET </w:instrText>
      </w:r>
      <w:r w:rsidR="006C0D66">
        <w:rPr>
          <w:lang w:eastAsia="it-IT"/>
        </w:rPr>
        <w:fldChar w:fldCharType="separate"/>
      </w:r>
      <w:r w:rsidR="00690A5F">
        <w:rPr>
          <w:lang w:eastAsia="it-IT"/>
        </w:rPr>
        <w:fldChar w:fldCharType="begin"/>
      </w:r>
      <w:r w:rsidR="00690A5F">
        <w:rPr>
          <w:lang w:eastAsia="it-IT"/>
        </w:rPr>
        <w:instrText xml:space="preserve"> INCLUDEPICTURE  "cid:image008.jpg@01D598B5.4FA00F90" \* MERGEFORMATINET </w:instrText>
      </w:r>
      <w:r w:rsidR="00690A5F">
        <w:rPr>
          <w:lang w:eastAsia="it-IT"/>
        </w:rPr>
        <w:fldChar w:fldCharType="separate"/>
      </w:r>
      <w:r w:rsidR="0048732D">
        <w:rPr>
          <w:lang w:eastAsia="it-IT"/>
        </w:rPr>
        <w:fldChar w:fldCharType="begin"/>
      </w:r>
      <w:r w:rsidR="0048732D">
        <w:rPr>
          <w:lang w:eastAsia="it-IT"/>
        </w:rPr>
        <w:instrText xml:space="preserve"> INCLUDEPICTURE  "cid:image008.jpg@01D598B5.4FA00F90" \* MERGEFORMATINET </w:instrText>
      </w:r>
      <w:r w:rsidR="0048732D">
        <w:rPr>
          <w:lang w:eastAsia="it-IT"/>
        </w:rPr>
        <w:fldChar w:fldCharType="separate"/>
      </w:r>
      <w:r w:rsidR="002B13F5">
        <w:rPr>
          <w:lang w:eastAsia="it-IT"/>
        </w:rPr>
        <w:fldChar w:fldCharType="begin"/>
      </w:r>
      <w:r w:rsidR="002B13F5">
        <w:rPr>
          <w:lang w:eastAsia="it-IT"/>
        </w:rPr>
        <w:instrText xml:space="preserve"> INCLUDEPICTURE  "cid:image008.jpg@01D598B5.4FA00F90" \* MERGEFORMATINET </w:instrText>
      </w:r>
      <w:r w:rsidR="002B13F5">
        <w:rPr>
          <w:lang w:eastAsia="it-IT"/>
        </w:rPr>
        <w:fldChar w:fldCharType="separate"/>
      </w:r>
      <w:r w:rsidR="00463206">
        <w:rPr>
          <w:lang w:eastAsia="it-IT"/>
        </w:rPr>
        <w:fldChar w:fldCharType="begin"/>
      </w:r>
      <w:r w:rsidR="00463206">
        <w:rPr>
          <w:lang w:eastAsia="it-IT"/>
        </w:rPr>
        <w:instrText xml:space="preserve"> INCLUDEPICTURE  "cid:image008.jpg@01D598B5.4FA00F90" \* MERGEFORMATINET </w:instrText>
      </w:r>
      <w:r w:rsidR="00463206">
        <w:rPr>
          <w:lang w:eastAsia="it-IT"/>
        </w:rPr>
        <w:fldChar w:fldCharType="separate"/>
      </w:r>
      <w:r w:rsidR="009014FD">
        <w:rPr>
          <w:lang w:eastAsia="it-IT"/>
        </w:rPr>
        <w:fldChar w:fldCharType="begin"/>
      </w:r>
      <w:r w:rsidR="009014FD">
        <w:rPr>
          <w:lang w:eastAsia="it-IT"/>
        </w:rPr>
        <w:instrText xml:space="preserve"> INCLUDEPICTURE  "cid:image008.jpg@01D598B5.4FA00F90" \* MERGEFORMATINET </w:instrText>
      </w:r>
      <w:r w:rsidR="009014FD">
        <w:rPr>
          <w:lang w:eastAsia="it-IT"/>
        </w:rPr>
        <w:fldChar w:fldCharType="separate"/>
      </w:r>
      <w:r w:rsidR="00F76433">
        <w:rPr>
          <w:lang w:eastAsia="it-IT"/>
        </w:rPr>
        <w:fldChar w:fldCharType="begin"/>
      </w:r>
      <w:r w:rsidR="00F76433">
        <w:rPr>
          <w:lang w:eastAsia="it-IT"/>
        </w:rPr>
        <w:instrText xml:space="preserve"> INCLUDEPICTURE  "cid:image008.jpg@01D598B5.4FA00F90" \* MERGEFORMATINET </w:instrText>
      </w:r>
      <w:r w:rsidR="00F76433">
        <w:rPr>
          <w:lang w:eastAsia="it-IT"/>
        </w:rPr>
        <w:fldChar w:fldCharType="separate"/>
      </w:r>
      <w:r w:rsidR="00805EC9">
        <w:rPr>
          <w:lang w:eastAsia="it-IT"/>
        </w:rPr>
        <w:fldChar w:fldCharType="begin"/>
      </w:r>
      <w:r w:rsidR="00805EC9">
        <w:rPr>
          <w:lang w:eastAsia="it-IT"/>
        </w:rPr>
        <w:instrText xml:space="preserve"> INCLUDEPICTURE  "cid:image008.jpg@01D598B5.4FA00F90" \* MERGEFORMATINET </w:instrText>
      </w:r>
      <w:r w:rsidR="00805EC9">
        <w:rPr>
          <w:lang w:eastAsia="it-IT"/>
        </w:rPr>
        <w:fldChar w:fldCharType="separate"/>
      </w:r>
      <w:r w:rsidR="006943F8">
        <w:rPr>
          <w:lang w:eastAsia="it-IT"/>
        </w:rPr>
        <w:fldChar w:fldCharType="begin"/>
      </w:r>
      <w:r w:rsidR="006943F8">
        <w:rPr>
          <w:lang w:eastAsia="it-IT"/>
        </w:rPr>
        <w:instrText xml:space="preserve"> INCLUDEPICTURE  "cid:image008.jpg@01D598B5.4FA00F90" \* MERGEFORMATINET </w:instrText>
      </w:r>
      <w:r w:rsidR="006943F8">
        <w:rPr>
          <w:lang w:eastAsia="it-IT"/>
        </w:rPr>
        <w:fldChar w:fldCharType="separate"/>
      </w:r>
      <w:r w:rsidR="007167C4">
        <w:rPr>
          <w:lang w:eastAsia="it-IT"/>
        </w:rPr>
        <w:fldChar w:fldCharType="begin"/>
      </w:r>
      <w:r w:rsidR="007167C4">
        <w:rPr>
          <w:lang w:eastAsia="it-IT"/>
        </w:rPr>
        <w:instrText xml:space="preserve"> INCLUDEPICTURE  "cid:image008.jpg@01D598B5.4FA00F90" \* MERGEFORMATINET </w:instrText>
      </w:r>
      <w:r w:rsidR="007167C4">
        <w:rPr>
          <w:lang w:eastAsia="it-IT"/>
        </w:rPr>
        <w:fldChar w:fldCharType="separate"/>
      </w:r>
      <w:r w:rsidR="00FE37F4">
        <w:rPr>
          <w:lang w:eastAsia="it-IT"/>
        </w:rPr>
        <w:fldChar w:fldCharType="begin"/>
      </w:r>
      <w:r w:rsidR="00FE37F4">
        <w:rPr>
          <w:lang w:eastAsia="it-IT"/>
        </w:rPr>
        <w:instrText xml:space="preserve"> </w:instrText>
      </w:r>
      <w:r w:rsidR="00FE37F4">
        <w:rPr>
          <w:lang w:eastAsia="it-IT"/>
        </w:rPr>
        <w:instrText>INCLUDEPICTURE  "cid:image008.jpg@01D5</w:instrText>
      </w:r>
      <w:r w:rsidR="00FE37F4">
        <w:rPr>
          <w:lang w:eastAsia="it-IT"/>
        </w:rPr>
        <w:instrText>98B5.4FA00F90" \* MERGEFORMATINET</w:instrText>
      </w:r>
      <w:r w:rsidR="00FE37F4">
        <w:rPr>
          <w:lang w:eastAsia="it-IT"/>
        </w:rPr>
        <w:instrText xml:space="preserve"> </w:instrText>
      </w:r>
      <w:r w:rsidR="00FE37F4">
        <w:rPr>
          <w:lang w:eastAsia="it-IT"/>
        </w:rPr>
        <w:fldChar w:fldCharType="separate"/>
      </w:r>
      <w:r w:rsidR="00FE37F4">
        <w:rPr>
          <w:lang w:eastAsia="it-IT"/>
        </w:rPr>
        <w:pict w14:anchorId="60ED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45pt;height:202.75pt;visibility:visible">
            <v:imagedata r:id="rId31" r:href="rId32"/>
          </v:shape>
        </w:pict>
      </w:r>
      <w:r w:rsidR="00FE37F4">
        <w:rPr>
          <w:lang w:eastAsia="it-IT"/>
        </w:rPr>
        <w:fldChar w:fldCharType="end"/>
      </w:r>
      <w:r w:rsidR="007167C4">
        <w:rPr>
          <w:lang w:eastAsia="it-IT"/>
        </w:rPr>
        <w:fldChar w:fldCharType="end"/>
      </w:r>
      <w:r w:rsidR="006943F8">
        <w:rPr>
          <w:lang w:eastAsia="it-IT"/>
        </w:rPr>
        <w:fldChar w:fldCharType="end"/>
      </w:r>
      <w:r w:rsidR="00805EC9">
        <w:rPr>
          <w:lang w:eastAsia="it-IT"/>
        </w:rPr>
        <w:fldChar w:fldCharType="end"/>
      </w:r>
      <w:r w:rsidR="00F76433">
        <w:rPr>
          <w:lang w:eastAsia="it-IT"/>
        </w:rPr>
        <w:fldChar w:fldCharType="end"/>
      </w:r>
      <w:r w:rsidR="009014FD">
        <w:rPr>
          <w:lang w:eastAsia="it-IT"/>
        </w:rPr>
        <w:fldChar w:fldCharType="end"/>
      </w:r>
      <w:r w:rsidR="00463206">
        <w:rPr>
          <w:lang w:eastAsia="it-IT"/>
        </w:rPr>
        <w:fldChar w:fldCharType="end"/>
      </w:r>
      <w:r w:rsidR="002B13F5">
        <w:rPr>
          <w:lang w:eastAsia="it-IT"/>
        </w:rPr>
        <w:fldChar w:fldCharType="end"/>
      </w:r>
      <w:r w:rsidR="0048732D">
        <w:rPr>
          <w:lang w:eastAsia="it-IT"/>
        </w:rPr>
        <w:fldChar w:fldCharType="end"/>
      </w:r>
      <w:r w:rsidR="00690A5F">
        <w:rPr>
          <w:lang w:eastAsia="it-IT"/>
        </w:rPr>
        <w:fldChar w:fldCharType="end"/>
      </w:r>
      <w:r w:rsidR="006C0D66">
        <w:rPr>
          <w:lang w:eastAsia="it-IT"/>
        </w:rPr>
        <w:fldChar w:fldCharType="end"/>
      </w:r>
      <w:r w:rsidR="00342C79">
        <w:rPr>
          <w:lang w:eastAsia="it-IT"/>
        </w:rPr>
        <w:fldChar w:fldCharType="end"/>
      </w:r>
      <w:r w:rsidR="0052237D">
        <w:rPr>
          <w:lang w:eastAsia="it-IT"/>
        </w:rPr>
        <w:fldChar w:fldCharType="end"/>
      </w:r>
      <w:r w:rsidR="004245A5">
        <w:rPr>
          <w:lang w:eastAsia="it-IT"/>
        </w:rPr>
        <w:fldChar w:fldCharType="end"/>
      </w:r>
      <w:r w:rsidR="00F52003">
        <w:rPr>
          <w:lang w:eastAsia="it-IT"/>
        </w:rPr>
        <w:fldChar w:fldCharType="end"/>
      </w:r>
      <w:r w:rsidR="00B12412">
        <w:rPr>
          <w:lang w:eastAsia="it-IT"/>
        </w:rPr>
        <w:fldChar w:fldCharType="end"/>
      </w:r>
      <w:r w:rsidR="00D43DD7">
        <w:rPr>
          <w:lang w:eastAsia="it-IT"/>
        </w:rPr>
        <w:fldChar w:fldCharType="end"/>
      </w:r>
      <w:r w:rsidR="004D142A">
        <w:rPr>
          <w:lang w:eastAsia="it-IT"/>
        </w:rPr>
        <w:fldChar w:fldCharType="end"/>
      </w:r>
      <w:r w:rsidR="00860930">
        <w:rPr>
          <w:lang w:eastAsia="it-IT"/>
        </w:rPr>
        <w:fldChar w:fldCharType="end"/>
      </w:r>
      <w:r w:rsidR="0080266E">
        <w:rPr>
          <w:lang w:eastAsia="it-IT"/>
        </w:rPr>
        <w:fldChar w:fldCharType="end"/>
      </w:r>
      <w:r w:rsidR="00500529">
        <w:rPr>
          <w:lang w:eastAsia="it-IT"/>
        </w:rPr>
        <w:fldChar w:fldCharType="end"/>
      </w:r>
      <w:r w:rsidR="00FB388C">
        <w:rPr>
          <w:lang w:eastAsia="it-IT"/>
        </w:rPr>
        <w:fldChar w:fldCharType="end"/>
      </w:r>
      <w:r w:rsidR="00262582">
        <w:rPr>
          <w:lang w:eastAsia="it-IT"/>
        </w:rPr>
        <w:fldChar w:fldCharType="end"/>
      </w:r>
      <w:r w:rsidR="005763D3">
        <w:rPr>
          <w:lang w:eastAsia="it-IT"/>
        </w:rPr>
        <w:fldChar w:fldCharType="end"/>
      </w:r>
      <w:r w:rsidR="00070FAB">
        <w:rPr>
          <w:lang w:eastAsia="it-IT"/>
        </w:rPr>
        <w:fldChar w:fldCharType="end"/>
      </w:r>
      <w:r w:rsidR="00B25DCF">
        <w:rPr>
          <w:lang w:eastAsia="it-IT"/>
        </w:rPr>
        <w:fldChar w:fldCharType="end"/>
      </w:r>
      <w:r w:rsidR="005F03B0">
        <w:rPr>
          <w:lang w:eastAsia="it-IT"/>
        </w:rPr>
        <w:fldChar w:fldCharType="end"/>
      </w:r>
      <w:r w:rsidR="00C831E7" w:rsidRPr="00C831E7">
        <w:rPr>
          <w:lang w:eastAsia="it-IT"/>
        </w:rPr>
        <w:fldChar w:fldCharType="end"/>
      </w:r>
      <w:r w:rsidR="005E5169" w:rsidRPr="00C831E7">
        <w:rPr>
          <w:lang w:eastAsia="it-IT"/>
        </w:rPr>
        <w:fldChar w:fldCharType="end"/>
      </w:r>
      <w:r w:rsidR="000558CA" w:rsidRPr="00C831E7">
        <w:rPr>
          <w:lang w:eastAsia="it-IT"/>
        </w:rPr>
        <w:fldChar w:fldCharType="end"/>
      </w:r>
      <w:r w:rsidR="004A1750" w:rsidRPr="00C831E7">
        <w:rPr>
          <w:lang w:eastAsia="it-IT"/>
        </w:rPr>
        <w:fldChar w:fldCharType="end"/>
      </w:r>
      <w:r w:rsidR="0003341C" w:rsidRPr="00C831E7">
        <w:rPr>
          <w:lang w:eastAsia="it-IT"/>
        </w:rPr>
        <w:fldChar w:fldCharType="end"/>
      </w:r>
      <w:r w:rsidRPr="00C831E7">
        <w:rPr>
          <w:lang w:eastAsia="it-IT"/>
        </w:rPr>
        <w:fldChar w:fldCharType="end"/>
      </w:r>
      <w:r w:rsidR="003D30D5" w:rsidRPr="00C831E7">
        <w:rPr>
          <w:iCs/>
        </w:rPr>
        <w:t>"</w:t>
      </w:r>
    </w:p>
    <w:p w14:paraId="5408965E" w14:textId="24B6FC9F" w:rsidR="00B3712E" w:rsidRPr="00C831E7" w:rsidRDefault="00B3712E" w:rsidP="00B3712E">
      <w:pPr>
        <w:tabs>
          <w:tab w:val="left" w:pos="2300"/>
          <w:tab w:val="left" w:pos="2800"/>
        </w:tabs>
        <w:spacing w:after="120"/>
        <w:ind w:left="2268" w:right="1134" w:hanging="1134"/>
        <w:jc w:val="both"/>
        <w:rPr>
          <w:i/>
        </w:rPr>
      </w:pPr>
      <w:r w:rsidRPr="00C831E7">
        <w:rPr>
          <w:i/>
        </w:rPr>
        <w:t>Paragraph 7.3.4.2.1</w:t>
      </w:r>
      <w:r w:rsidRPr="00C831E7">
        <w:rPr>
          <w:iCs/>
        </w:rPr>
        <w:t>.</w:t>
      </w:r>
      <w:r w:rsidR="003C5B0F" w:rsidRPr="00C831E7">
        <w:rPr>
          <w:iCs/>
        </w:rPr>
        <w:t xml:space="preserve">, </w:t>
      </w:r>
      <w:r w:rsidRPr="00C831E7">
        <w:rPr>
          <w:iCs/>
        </w:rPr>
        <w:t>amend to read:</w:t>
      </w:r>
    </w:p>
    <w:p w14:paraId="687D8031" w14:textId="1214B4B0" w:rsidR="00B3712E" w:rsidRPr="00C831E7" w:rsidRDefault="003D30D5" w:rsidP="00B3712E">
      <w:pPr>
        <w:tabs>
          <w:tab w:val="left" w:pos="2300"/>
          <w:tab w:val="left" w:pos="2800"/>
        </w:tabs>
        <w:spacing w:after="120"/>
        <w:ind w:left="2268" w:right="1134" w:hanging="1134"/>
        <w:rPr>
          <w:b/>
        </w:rPr>
      </w:pPr>
      <w:r w:rsidRPr="00C831E7">
        <w:rPr>
          <w:iCs/>
        </w:rPr>
        <w:t>"</w:t>
      </w:r>
      <w:r w:rsidR="00B3712E" w:rsidRPr="00C831E7">
        <w:rPr>
          <w:iCs/>
        </w:rPr>
        <w:t>7.3.4.2.1.</w:t>
      </w:r>
      <w:r w:rsidR="00B3712E" w:rsidRPr="00C831E7">
        <w:rPr>
          <w:i/>
        </w:rPr>
        <w:tab/>
      </w:r>
      <w:r w:rsidR="00B3712E" w:rsidRPr="00C831E7">
        <w:t>…</w:t>
      </w:r>
    </w:p>
    <w:p w14:paraId="31ABD528" w14:textId="0DDB3CF3" w:rsidR="00B3712E" w:rsidRPr="00C831E7" w:rsidRDefault="003C5B0F" w:rsidP="003C5B0F">
      <w:pPr>
        <w:tabs>
          <w:tab w:val="left" w:pos="2300"/>
          <w:tab w:val="left" w:pos="2800"/>
        </w:tabs>
        <w:spacing w:after="120"/>
        <w:ind w:left="2268" w:right="1134"/>
        <w:rPr>
          <w:bCs/>
          <w:i/>
        </w:rPr>
      </w:pPr>
      <w:r w:rsidRPr="00C831E7">
        <w:rPr>
          <w:b/>
        </w:rPr>
        <w:t>Impacts points should be within 10 mm radius of the defined point</w:t>
      </w:r>
      <w:r w:rsidRPr="00C831E7">
        <w:rPr>
          <w:bCs/>
        </w:rPr>
        <w:t>.</w:t>
      </w:r>
      <w:r w:rsidR="003D30D5" w:rsidRPr="00C831E7">
        <w:rPr>
          <w:bCs/>
        </w:rPr>
        <w:t>"</w:t>
      </w:r>
    </w:p>
    <w:p w14:paraId="281D34F4" w14:textId="2C05C986" w:rsidR="00B3712E" w:rsidRPr="00C831E7" w:rsidRDefault="00B3712E" w:rsidP="00B3712E">
      <w:pPr>
        <w:tabs>
          <w:tab w:val="left" w:pos="2300"/>
          <w:tab w:val="left" w:pos="2800"/>
        </w:tabs>
        <w:spacing w:after="120"/>
        <w:ind w:left="2268" w:right="1134" w:hanging="1134"/>
        <w:jc w:val="both"/>
        <w:rPr>
          <w:iCs/>
        </w:rPr>
      </w:pPr>
      <w:r w:rsidRPr="00C831E7">
        <w:rPr>
          <w:i/>
        </w:rPr>
        <w:t>Paragraph 7.4.3.3.</w:t>
      </w:r>
      <w:r w:rsidR="003C5B0F" w:rsidRPr="00C831E7">
        <w:rPr>
          <w:i/>
        </w:rPr>
        <w:t>,</w:t>
      </w:r>
      <w:r w:rsidRPr="00C831E7">
        <w:rPr>
          <w:i/>
        </w:rPr>
        <w:t xml:space="preserve"> </w:t>
      </w:r>
      <w:r w:rsidR="003C5B0F" w:rsidRPr="00C831E7">
        <w:rPr>
          <w:i/>
        </w:rPr>
        <w:t>the</w:t>
      </w:r>
      <w:r w:rsidRPr="00C831E7">
        <w:rPr>
          <w:i/>
        </w:rPr>
        <w:t xml:space="preserve"> Figure</w:t>
      </w:r>
      <w:r w:rsidR="003C5B0F" w:rsidRPr="00C831E7">
        <w:rPr>
          <w:i/>
        </w:rPr>
        <w:t>,</w:t>
      </w:r>
      <w:r w:rsidRPr="00C831E7">
        <w:rPr>
          <w:i/>
        </w:rPr>
        <w:t xml:space="preserve"> </w:t>
      </w:r>
      <w:r w:rsidRPr="00C831E7">
        <w:rPr>
          <w:iCs/>
        </w:rPr>
        <w:t>amend to read:</w:t>
      </w:r>
    </w:p>
    <w:p w14:paraId="7510EA73" w14:textId="45D48D43" w:rsidR="003C5B0F" w:rsidRPr="00C831E7" w:rsidRDefault="003D30D5" w:rsidP="00B3712E">
      <w:pPr>
        <w:tabs>
          <w:tab w:val="left" w:pos="2300"/>
          <w:tab w:val="left" w:pos="2800"/>
        </w:tabs>
        <w:spacing w:after="120"/>
        <w:ind w:left="2268" w:right="1134" w:hanging="1134"/>
        <w:jc w:val="both"/>
        <w:rPr>
          <w:iCs/>
        </w:rPr>
      </w:pPr>
      <w:r w:rsidRPr="00C831E7">
        <w:rPr>
          <w:iCs/>
        </w:rPr>
        <w:t>"</w:t>
      </w:r>
    </w:p>
    <w:p w14:paraId="6E48167D" w14:textId="496F33F2" w:rsidR="00B3712E" w:rsidRPr="00C831E7" w:rsidRDefault="00B3712E" w:rsidP="00C926DB">
      <w:pPr>
        <w:tabs>
          <w:tab w:val="left" w:pos="2300"/>
          <w:tab w:val="left" w:pos="2800"/>
        </w:tabs>
        <w:spacing w:after="120"/>
        <w:ind w:left="2268" w:right="1134" w:hanging="1134"/>
        <w:jc w:val="center"/>
        <w:rPr>
          <w:i/>
        </w:rPr>
      </w:pPr>
      <w:r w:rsidRPr="00C831E7">
        <w:rPr>
          <w:noProof/>
          <w:lang w:val="en-US" w:eastAsia="zh-CN"/>
        </w:rPr>
        <w:drawing>
          <wp:inline distT="0" distB="0" distL="0" distR="0" wp14:anchorId="05605ADF" wp14:editId="7BBFC77E">
            <wp:extent cx="2611924" cy="251317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6921" cy="2517983"/>
                    </a:xfrm>
                    <a:prstGeom prst="rect">
                      <a:avLst/>
                    </a:prstGeom>
                    <a:noFill/>
                    <a:ln>
                      <a:noFill/>
                    </a:ln>
                  </pic:spPr>
                </pic:pic>
              </a:graphicData>
            </a:graphic>
          </wp:inline>
        </w:drawing>
      </w:r>
      <w:r w:rsidR="003D30D5" w:rsidRPr="00C831E7">
        <w:rPr>
          <w:iCs/>
        </w:rPr>
        <w:t>"</w:t>
      </w:r>
    </w:p>
    <w:p w14:paraId="5E93BB7C"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w:t>
      </w:r>
      <w:r w:rsidRPr="00C831E7">
        <w:t>7.8.2.2.</w:t>
      </w:r>
      <w:r w:rsidRPr="00C831E7">
        <w:rPr>
          <w:i/>
        </w:rPr>
        <w:t xml:space="preserve">, </w:t>
      </w:r>
      <w:r w:rsidRPr="00C831E7">
        <w:rPr>
          <w:iCs/>
        </w:rPr>
        <w:t>amend to read:</w:t>
      </w:r>
    </w:p>
    <w:p w14:paraId="79DD8968" w14:textId="56837F2F" w:rsidR="00B3712E" w:rsidRPr="00C831E7" w:rsidRDefault="003D30D5" w:rsidP="00C926DB">
      <w:pPr>
        <w:tabs>
          <w:tab w:val="left" w:pos="2300"/>
          <w:tab w:val="left" w:pos="2800"/>
        </w:tabs>
        <w:spacing w:after="120"/>
        <w:ind w:left="2268" w:right="1134" w:hanging="1134"/>
        <w:jc w:val="both"/>
        <w:rPr>
          <w:i/>
        </w:rPr>
      </w:pPr>
      <w:r w:rsidRPr="00C831E7">
        <w:rPr>
          <w:iCs/>
        </w:rPr>
        <w:t>"</w:t>
      </w:r>
      <w:r w:rsidR="00B3712E" w:rsidRPr="00C831E7">
        <w:t>7.8.2.2</w:t>
      </w:r>
      <w:r w:rsidR="00EC5865">
        <w:t>.</w:t>
      </w:r>
      <w:r w:rsidR="00B3712E" w:rsidRPr="00C831E7">
        <w:tab/>
        <w:t xml:space="preserve">The test apparatus used shall be as described in paragraph 7.8.2.2.1., the metal punch being placed in contact with the visor in the vertical symmetrical plane of the </w:t>
      </w:r>
      <w:r w:rsidR="00B3712E" w:rsidRPr="00C831E7">
        <w:rPr>
          <w:b/>
          <w:bCs/>
        </w:rPr>
        <w:t xml:space="preserve">headform. </w:t>
      </w:r>
      <w:r w:rsidR="00B3712E" w:rsidRPr="00C831E7">
        <w:t>The apparatus …</w:t>
      </w:r>
      <w:r w:rsidRPr="00C831E7">
        <w:t>"</w:t>
      </w:r>
    </w:p>
    <w:p w14:paraId="42ED58BC" w14:textId="77777777" w:rsidR="00B3712E" w:rsidRPr="00C831E7" w:rsidRDefault="00B3712E" w:rsidP="00B3712E">
      <w:pPr>
        <w:tabs>
          <w:tab w:val="left" w:pos="2300"/>
          <w:tab w:val="left" w:pos="2800"/>
        </w:tabs>
        <w:spacing w:after="120"/>
        <w:ind w:left="2268" w:right="1134" w:hanging="1134"/>
        <w:jc w:val="both"/>
        <w:rPr>
          <w:i/>
        </w:rPr>
      </w:pPr>
      <w:r w:rsidRPr="00C831E7">
        <w:rPr>
          <w:i/>
        </w:rPr>
        <w:t xml:space="preserve">Paragraph 7.9.1.1., </w:t>
      </w:r>
      <w:r w:rsidRPr="00C831E7">
        <w:rPr>
          <w:iCs/>
        </w:rPr>
        <w:t>amend to read:</w:t>
      </w:r>
    </w:p>
    <w:p w14:paraId="26720B2D" w14:textId="06C4C46C" w:rsidR="00B3712E" w:rsidRPr="00C831E7" w:rsidRDefault="003D30D5" w:rsidP="00B3712E">
      <w:pPr>
        <w:tabs>
          <w:tab w:val="left" w:pos="2300"/>
          <w:tab w:val="left" w:pos="2800"/>
        </w:tabs>
        <w:spacing w:after="120"/>
        <w:ind w:left="2268" w:right="1134" w:hanging="1134"/>
        <w:jc w:val="both"/>
        <w:rPr>
          <w:i/>
        </w:rPr>
      </w:pPr>
      <w:r w:rsidRPr="00C831E7">
        <w:rPr>
          <w:iCs/>
        </w:rPr>
        <w:lastRenderedPageBreak/>
        <w:t>"</w:t>
      </w:r>
      <w:r w:rsidR="00B3712E" w:rsidRPr="00C831E7">
        <w:t>7.9.1.1.</w:t>
      </w:r>
      <w:r w:rsidR="00B3712E" w:rsidRPr="00C831E7">
        <w:tab/>
        <w:t xml:space="preserve">Prior to any type of further conditioning </w:t>
      </w:r>
      <w:r w:rsidR="00B3712E" w:rsidRPr="00C831E7">
        <w:rPr>
          <w:b/>
          <w:bCs/>
        </w:rPr>
        <w:t>for optical</w:t>
      </w:r>
      <w:r w:rsidR="00B3712E" w:rsidRPr="00C831E7">
        <w:t xml:space="preserve"> test, as specified in paragraph 7.9.1., …</w:t>
      </w:r>
      <w:r w:rsidRPr="00C831E7">
        <w:rPr>
          <w:iCs/>
        </w:rPr>
        <w:t>"</w:t>
      </w:r>
    </w:p>
    <w:p w14:paraId="6CEDE654" w14:textId="67029918" w:rsidR="00B3712E" w:rsidRPr="00C831E7" w:rsidRDefault="00C926DB" w:rsidP="00B3712E">
      <w:pPr>
        <w:tabs>
          <w:tab w:val="left" w:pos="2300"/>
          <w:tab w:val="left" w:pos="2800"/>
        </w:tabs>
        <w:spacing w:after="120"/>
        <w:ind w:left="2268" w:right="1134" w:hanging="1134"/>
        <w:jc w:val="both"/>
        <w:rPr>
          <w:iCs/>
        </w:rPr>
      </w:pPr>
      <w:r w:rsidRPr="00C831E7">
        <w:rPr>
          <w:i/>
        </w:rPr>
        <w:t>Insert new p</w:t>
      </w:r>
      <w:r w:rsidR="00B3712E" w:rsidRPr="00C831E7">
        <w:rPr>
          <w:i/>
        </w:rPr>
        <w:t>aragraph 8.2</w:t>
      </w:r>
      <w:r w:rsidRPr="00C831E7">
        <w:rPr>
          <w:iCs/>
        </w:rPr>
        <w:t>., to read:</w:t>
      </w:r>
    </w:p>
    <w:p w14:paraId="7FD74EDC" w14:textId="74DF348E" w:rsidR="00B3712E" w:rsidRPr="00C831E7" w:rsidRDefault="003D30D5" w:rsidP="00C926DB">
      <w:pPr>
        <w:tabs>
          <w:tab w:val="left" w:pos="2300"/>
          <w:tab w:val="left" w:pos="2800"/>
        </w:tabs>
        <w:spacing w:after="120"/>
        <w:ind w:left="2268" w:right="1134" w:hanging="1134"/>
        <w:jc w:val="both"/>
        <w:rPr>
          <w:b/>
        </w:rPr>
      </w:pPr>
      <w:r w:rsidRPr="00C831E7">
        <w:rPr>
          <w:bCs/>
        </w:rPr>
        <w:t>"</w:t>
      </w:r>
      <w:r w:rsidR="00B3712E" w:rsidRPr="00C831E7">
        <w:rPr>
          <w:b/>
        </w:rPr>
        <w:t>8.2.</w:t>
      </w:r>
      <w:r w:rsidR="00B3712E" w:rsidRPr="00C831E7">
        <w:rPr>
          <w:b/>
        </w:rPr>
        <w:tab/>
        <w:t xml:space="preserve">Each technical service shall store the raw data of test </w:t>
      </w:r>
      <w:r w:rsidR="00C926DB" w:rsidRPr="00C831E7">
        <w:rPr>
          <w:b/>
        </w:rPr>
        <w:t>paragraph</w:t>
      </w:r>
      <w:r w:rsidR="00B3712E" w:rsidRPr="00C831E7">
        <w:rPr>
          <w:b/>
        </w:rPr>
        <w:t xml:space="preserve"> 7.13</w:t>
      </w:r>
      <w:r w:rsidR="00C926DB" w:rsidRPr="00C831E7">
        <w:rPr>
          <w:b/>
        </w:rPr>
        <w:t>.</w:t>
      </w:r>
      <w:r w:rsidR="00B3712E" w:rsidRPr="00C831E7">
        <w:rPr>
          <w:b/>
        </w:rPr>
        <w:t xml:space="preserve"> to make them available for the approval authority for the purpose of improvement of the regulation at a later stage.</w:t>
      </w:r>
      <w:r w:rsidRPr="00C831E7">
        <w:rPr>
          <w:bCs/>
        </w:rPr>
        <w:t>"</w:t>
      </w:r>
    </w:p>
    <w:p w14:paraId="01F95060" w14:textId="2311CA5A" w:rsidR="00B3712E" w:rsidRPr="00C831E7" w:rsidRDefault="00B3712E" w:rsidP="00B3712E">
      <w:pPr>
        <w:tabs>
          <w:tab w:val="left" w:pos="2300"/>
          <w:tab w:val="left" w:pos="2800"/>
        </w:tabs>
        <w:spacing w:after="120"/>
        <w:ind w:left="2268" w:right="1134" w:hanging="1134"/>
        <w:jc w:val="both"/>
        <w:rPr>
          <w:i/>
        </w:rPr>
      </w:pPr>
      <w:r w:rsidRPr="00C831E7">
        <w:rPr>
          <w:i/>
        </w:rPr>
        <w:t>Annex 2</w:t>
      </w:r>
      <w:r w:rsidR="00C926DB" w:rsidRPr="00C831E7">
        <w:rPr>
          <w:i/>
        </w:rPr>
        <w:t xml:space="preserve"> B</w:t>
      </w:r>
      <w:r w:rsidRPr="00C831E7">
        <w:rPr>
          <w:i/>
        </w:rPr>
        <w:t xml:space="preserve">, </w:t>
      </w:r>
      <w:r w:rsidRPr="00C831E7">
        <w:rPr>
          <w:iCs/>
        </w:rPr>
        <w:t>amend to read</w:t>
      </w:r>
      <w:r w:rsidR="00C926DB" w:rsidRPr="00C831E7">
        <w:rPr>
          <w:iCs/>
        </w:rPr>
        <w:t>:</w:t>
      </w:r>
    </w:p>
    <w:p w14:paraId="4016B4ED" w14:textId="4C9E699A" w:rsidR="00C926DB" w:rsidRPr="00C831E7" w:rsidRDefault="003D30D5" w:rsidP="00C926DB">
      <w:pPr>
        <w:pStyle w:val="HChG"/>
      </w:pPr>
      <w:r w:rsidRPr="00C831E7">
        <w:t>"</w:t>
      </w:r>
      <w:r w:rsidR="00C926DB" w:rsidRPr="00C831E7">
        <w:t>Annex 2B</w:t>
      </w:r>
      <w:r w:rsidR="00C926DB" w:rsidRPr="00C831E7">
        <w:tab/>
      </w:r>
    </w:p>
    <w:p w14:paraId="4C557907" w14:textId="3D8E442D" w:rsidR="00C926DB" w:rsidRPr="00C831E7" w:rsidRDefault="00C926DB" w:rsidP="00B3712E">
      <w:pPr>
        <w:tabs>
          <w:tab w:val="left" w:pos="2300"/>
          <w:tab w:val="left" w:pos="2800"/>
        </w:tabs>
        <w:spacing w:after="120"/>
        <w:ind w:left="2268" w:right="1134" w:hanging="1134"/>
        <w:jc w:val="both"/>
        <w:rPr>
          <w:i/>
        </w:rPr>
      </w:pPr>
      <w:r w:rsidRPr="00C831E7">
        <w:rPr>
          <w:i/>
        </w:rPr>
        <w:tab/>
        <w:t>…</w:t>
      </w:r>
    </w:p>
    <w:p w14:paraId="548D2F7E" w14:textId="3EC740A4" w:rsidR="00B3712E" w:rsidRPr="00C831E7" w:rsidRDefault="00C926DB" w:rsidP="00B3712E">
      <w:pPr>
        <w:tabs>
          <w:tab w:val="left" w:pos="2300"/>
          <w:tab w:val="left" w:pos="2800"/>
        </w:tabs>
        <w:spacing w:after="120"/>
        <w:ind w:left="2268" w:right="1134" w:hanging="1134"/>
        <w:jc w:val="both"/>
      </w:pPr>
      <w:r w:rsidRPr="00C831E7">
        <w:rPr>
          <w:i/>
        </w:rPr>
        <w:tab/>
      </w:r>
      <w:r w:rsidR="00B3712E" w:rsidRPr="00C831E7">
        <w:t xml:space="preserve">…The approval number shows that approval was granted in accordance with the requirements of the Regulation incorporating the </w:t>
      </w:r>
      <w:r w:rsidR="00B3712E" w:rsidRPr="00C831E7">
        <w:rPr>
          <w:strike/>
        </w:rPr>
        <w:t>05</w:t>
      </w:r>
      <w:r w:rsidR="00B3712E" w:rsidRPr="00C831E7">
        <w:t xml:space="preserve"> </w:t>
      </w:r>
      <w:r w:rsidR="00B3712E" w:rsidRPr="00C831E7">
        <w:rPr>
          <w:b/>
        </w:rPr>
        <w:t>06</w:t>
      </w:r>
      <w:r w:rsidR="00B3712E" w:rsidRPr="00C831E7">
        <w:t xml:space="preserve"> series of amendments at the time of approval and that its production serial number is 1952…</w:t>
      </w:r>
      <w:r w:rsidR="003D30D5" w:rsidRPr="00C831E7">
        <w:t>"</w:t>
      </w:r>
    </w:p>
    <w:p w14:paraId="5AACA933" w14:textId="63EFE83E" w:rsidR="00B3712E" w:rsidRPr="00C831E7" w:rsidRDefault="00B3712E" w:rsidP="00B3712E">
      <w:pPr>
        <w:tabs>
          <w:tab w:val="left" w:pos="2300"/>
          <w:tab w:val="left" w:pos="2800"/>
        </w:tabs>
        <w:spacing w:after="120"/>
        <w:ind w:left="2268" w:right="1134" w:hanging="1134"/>
        <w:jc w:val="both"/>
        <w:rPr>
          <w:i/>
        </w:rPr>
      </w:pPr>
      <w:r w:rsidRPr="00C831E7">
        <w:rPr>
          <w:i/>
        </w:rPr>
        <w:t>Annex 4</w:t>
      </w:r>
      <w:r w:rsidR="00C926DB" w:rsidRPr="00C831E7">
        <w:rPr>
          <w:i/>
        </w:rPr>
        <w:t xml:space="preserve">, Figure 2A, </w:t>
      </w:r>
      <w:r w:rsidR="00C926DB" w:rsidRPr="00C831E7">
        <w:rPr>
          <w:iCs/>
        </w:rPr>
        <w:t>amend to read:</w:t>
      </w:r>
    </w:p>
    <w:p w14:paraId="2CE3FC65" w14:textId="2A2D3833" w:rsidR="00B3712E" w:rsidRPr="00C831E7" w:rsidRDefault="003D30D5" w:rsidP="00C926DB">
      <w:pPr>
        <w:tabs>
          <w:tab w:val="left" w:pos="2800"/>
        </w:tabs>
        <w:spacing w:after="120"/>
        <w:ind w:left="1134" w:right="1134"/>
        <w:rPr>
          <w:iCs/>
        </w:rPr>
      </w:pPr>
      <w:r w:rsidRPr="00C831E7">
        <w:rPr>
          <w:iCs/>
        </w:rPr>
        <w:t>"</w:t>
      </w:r>
      <w:r w:rsidR="00B3712E" w:rsidRPr="00C831E7">
        <w:rPr>
          <w:iCs/>
        </w:rPr>
        <w:t>Figure 2A</w:t>
      </w:r>
      <w:r w:rsidR="00C926DB" w:rsidRPr="00C831E7">
        <w:rPr>
          <w:iCs/>
        </w:rPr>
        <w:br/>
      </w:r>
      <w:r w:rsidR="00C926DB" w:rsidRPr="00C831E7">
        <w:rPr>
          <w:b/>
          <w:bCs/>
          <w:iCs/>
        </w:rPr>
        <w:t>Peripheral vision</w:t>
      </w:r>
      <w:r w:rsidR="00C926DB" w:rsidRPr="00C831E7">
        <w:rPr>
          <w:b/>
          <w:bCs/>
          <w:iCs/>
        </w:rPr>
        <w:br/>
      </w:r>
      <w:r w:rsidR="00EB7C6F" w:rsidRPr="00C831E7">
        <w:rPr>
          <w:iCs/>
          <w:noProof/>
          <w:lang w:val="en-US" w:eastAsia="zh-CN"/>
        </w:rPr>
        <w:drawing>
          <wp:inline distT="0" distB="0" distL="0" distR="0" wp14:anchorId="50C41839" wp14:editId="11E4F53E">
            <wp:extent cx="4526253" cy="3368277"/>
            <wp:effectExtent l="730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rot="16200000">
                      <a:off x="0" y="0"/>
                      <a:ext cx="4547612" cy="3384172"/>
                    </a:xfrm>
                    <a:prstGeom prst="rect">
                      <a:avLst/>
                    </a:prstGeom>
                  </pic:spPr>
                </pic:pic>
              </a:graphicData>
            </a:graphic>
          </wp:inline>
        </w:drawing>
      </w:r>
    </w:p>
    <w:p w14:paraId="415673A0" w14:textId="0224F255" w:rsidR="00B3712E" w:rsidRPr="00C831E7" w:rsidRDefault="00B3712E" w:rsidP="00B3712E">
      <w:pPr>
        <w:tabs>
          <w:tab w:val="left" w:pos="2300"/>
          <w:tab w:val="left" w:pos="2800"/>
        </w:tabs>
        <w:spacing w:after="120"/>
        <w:ind w:left="2268" w:right="1134" w:hanging="1134"/>
        <w:jc w:val="center"/>
        <w:rPr>
          <w:i/>
        </w:rPr>
      </w:pPr>
    </w:p>
    <w:p w14:paraId="73CF3192" w14:textId="77777777" w:rsidR="005F1D35" w:rsidRPr="00C831E7" w:rsidRDefault="00B3712E" w:rsidP="008D1C40">
      <w:pPr>
        <w:tabs>
          <w:tab w:val="left" w:pos="2300"/>
          <w:tab w:val="left" w:pos="2800"/>
        </w:tabs>
        <w:spacing w:after="120"/>
        <w:ind w:left="2268" w:right="1134" w:hanging="1134"/>
        <w:jc w:val="both"/>
        <w:rPr>
          <w:i/>
        </w:rPr>
      </w:pPr>
      <w:r w:rsidRPr="00C831E7">
        <w:rPr>
          <w:i/>
        </w:rPr>
        <w:br w:type="page"/>
      </w:r>
      <w:r w:rsidRPr="00C831E7">
        <w:rPr>
          <w:i/>
        </w:rPr>
        <w:lastRenderedPageBreak/>
        <w:t>Annex 7</w:t>
      </w:r>
      <w:r w:rsidR="008D1C40" w:rsidRPr="00C831E7">
        <w:rPr>
          <w:i/>
        </w:rPr>
        <w:t xml:space="preserve">, </w:t>
      </w:r>
    </w:p>
    <w:p w14:paraId="5C4CC029" w14:textId="322BF301" w:rsidR="00B3712E" w:rsidRPr="00C831E7" w:rsidRDefault="005F1D35" w:rsidP="008D1C40">
      <w:pPr>
        <w:tabs>
          <w:tab w:val="left" w:pos="2300"/>
          <w:tab w:val="left" w:pos="2800"/>
        </w:tabs>
        <w:spacing w:after="120"/>
        <w:ind w:left="2268" w:right="1134" w:hanging="1134"/>
        <w:jc w:val="both"/>
        <w:rPr>
          <w:i/>
        </w:rPr>
      </w:pPr>
      <w:r w:rsidRPr="00C831E7">
        <w:rPr>
          <w:i/>
        </w:rPr>
        <w:t>P</w:t>
      </w:r>
      <w:r w:rsidR="00B3712E" w:rsidRPr="00C831E7">
        <w:rPr>
          <w:i/>
        </w:rPr>
        <w:t>aragraph 2.3</w:t>
      </w:r>
      <w:r w:rsidR="00EC5865">
        <w:rPr>
          <w:i/>
        </w:rPr>
        <w:t>.</w:t>
      </w:r>
      <w:r w:rsidR="008D1C40" w:rsidRPr="00C831E7">
        <w:rPr>
          <w:i/>
        </w:rPr>
        <w:t>,</w:t>
      </w:r>
      <w:r w:rsidR="00B3712E" w:rsidRPr="00C831E7">
        <w:rPr>
          <w:i/>
        </w:rPr>
        <w:t xml:space="preserve"> Table 1</w:t>
      </w:r>
      <w:r w:rsidR="008D1C40" w:rsidRPr="00C831E7">
        <w:rPr>
          <w:iCs/>
        </w:rPr>
        <w:t>, amend to read</w:t>
      </w:r>
      <w:r w:rsidR="00B3712E" w:rsidRPr="00C831E7">
        <w:rPr>
          <w:iCs/>
        </w:rPr>
        <w:t>:</w:t>
      </w:r>
    </w:p>
    <w:p w14:paraId="67845246" w14:textId="434AAF22" w:rsidR="008D1C40" w:rsidRPr="00C831E7" w:rsidRDefault="003D30D5" w:rsidP="008D1C40">
      <w:pPr>
        <w:pStyle w:val="SingleTxtG"/>
        <w:ind w:left="2268" w:hanging="1134"/>
        <w:rPr>
          <w:bCs/>
        </w:rPr>
      </w:pPr>
      <w:r w:rsidRPr="00C831E7">
        <w:rPr>
          <w:b/>
        </w:rPr>
        <w:t>"</w:t>
      </w:r>
      <w:r w:rsidR="008D1C40" w:rsidRPr="00C831E7">
        <w:rPr>
          <w:bCs/>
        </w:rPr>
        <w:t xml:space="preserve">2.3. </w:t>
      </w:r>
      <w:r w:rsidR="008D1C40" w:rsidRPr="00C831E7">
        <w:rPr>
          <w:bCs/>
        </w:rPr>
        <w:tab/>
      </w:r>
      <w:r w:rsidR="008D1C40" w:rsidRPr="00C831E7">
        <w:rPr>
          <w:bCs/>
        </w:rPr>
        <w:tab/>
        <w:t>Mass, Centrum of Gravity (CoG) and Moment of Inertia (MOI)</w:t>
      </w:r>
    </w:p>
    <w:p w14:paraId="5A55289C" w14:textId="77777777" w:rsidR="008D1C40" w:rsidRPr="00C831E7" w:rsidRDefault="008D1C40" w:rsidP="008D1C40">
      <w:pPr>
        <w:pStyle w:val="SingleTxtG"/>
        <w:jc w:val="left"/>
        <w:rPr>
          <w:bCs/>
          <w:w w:val="110"/>
        </w:rPr>
      </w:pPr>
      <w:r w:rsidRPr="00C831E7">
        <w:rPr>
          <w:bCs/>
          <w:w w:val="99"/>
        </w:rPr>
        <w:t>Table</w:t>
      </w:r>
      <w:r w:rsidRPr="00C831E7">
        <w:rPr>
          <w:bCs/>
          <w:spacing w:val="-7"/>
        </w:rPr>
        <w:t xml:space="preserve"> </w:t>
      </w:r>
      <w:r w:rsidRPr="00C831E7">
        <w:rPr>
          <w:bCs/>
          <w:spacing w:val="-17"/>
          <w:w w:val="99"/>
        </w:rPr>
        <w:t>1</w:t>
      </w:r>
      <w:r w:rsidRPr="00C831E7">
        <w:rPr>
          <w:bCs/>
        </w:rPr>
        <w:br/>
      </w:r>
      <w:r w:rsidRPr="00C831E7">
        <w:rPr>
          <w:b/>
          <w:w w:val="99"/>
        </w:rPr>
        <w:t>Pr</w:t>
      </w:r>
      <w:r w:rsidRPr="00C831E7">
        <w:rPr>
          <w:b/>
          <w:spacing w:val="-12"/>
          <w:w w:val="99"/>
        </w:rPr>
        <w:t>o</w:t>
      </w:r>
      <w:r w:rsidRPr="00C831E7">
        <w:rPr>
          <w:b/>
          <w:w w:val="109"/>
        </w:rPr>
        <w:t>per</w:t>
      </w:r>
      <w:r w:rsidRPr="00C831E7">
        <w:rPr>
          <w:b/>
          <w:spacing w:val="-26"/>
          <w:w w:val="109"/>
        </w:rPr>
        <w:t>t</w:t>
      </w:r>
      <w:r w:rsidRPr="00C831E7">
        <w:rPr>
          <w:b/>
          <w:spacing w:val="3"/>
          <w:w w:val="109"/>
        </w:rPr>
        <w:t>i</w:t>
      </w:r>
      <w:r w:rsidRPr="00C831E7">
        <w:rPr>
          <w:b/>
          <w:spacing w:val="-15"/>
          <w:w w:val="109"/>
        </w:rPr>
        <w:t>e</w:t>
      </w:r>
      <w:r w:rsidRPr="00C831E7">
        <w:rPr>
          <w:b/>
          <w:w w:val="109"/>
        </w:rPr>
        <w:t>s</w:t>
      </w:r>
      <w:r w:rsidRPr="00C831E7">
        <w:rPr>
          <w:b/>
          <w:spacing w:val="-14"/>
        </w:rPr>
        <w:t xml:space="preserve"> </w:t>
      </w:r>
      <w:r w:rsidRPr="00C831E7">
        <w:rPr>
          <w:b/>
          <w:w w:val="109"/>
        </w:rPr>
        <w:t>of</w:t>
      </w:r>
      <w:r w:rsidRPr="00C831E7">
        <w:rPr>
          <w:b/>
          <w:spacing w:val="-7"/>
        </w:rPr>
        <w:t xml:space="preserve"> </w:t>
      </w:r>
      <w:r w:rsidRPr="00C831E7">
        <w:rPr>
          <w:b/>
          <w:spacing w:val="-5"/>
          <w:w w:val="109"/>
        </w:rPr>
        <w:t>t</w:t>
      </w:r>
      <w:r w:rsidRPr="00C831E7">
        <w:rPr>
          <w:b/>
          <w:w w:val="109"/>
        </w:rPr>
        <w:t>he</w:t>
      </w:r>
      <w:r w:rsidRPr="00C831E7">
        <w:rPr>
          <w:b/>
          <w:spacing w:val="-17"/>
        </w:rPr>
        <w:t xml:space="preserve"> </w:t>
      </w:r>
      <w:r w:rsidRPr="00C831E7">
        <w:rPr>
          <w:b/>
          <w:w w:val="109"/>
        </w:rPr>
        <w:t>headfor</w:t>
      </w:r>
      <w:r w:rsidRPr="00C831E7">
        <w:rPr>
          <w:b/>
          <w:spacing w:val="-53"/>
          <w:w w:val="109"/>
        </w:rPr>
        <w:t>m</w:t>
      </w:r>
      <w:r w:rsidRPr="00C831E7">
        <w:rPr>
          <w:b/>
          <w:spacing w:val="-16"/>
          <w:w w:val="109"/>
        </w:rPr>
        <w:t>s</w:t>
      </w:r>
      <w:r w:rsidRPr="00C831E7">
        <w:rPr>
          <w:bCs/>
          <w:w w:val="110"/>
        </w:rPr>
        <w:t xml:space="preserve"> </w:t>
      </w:r>
    </w:p>
    <w:p w14:paraId="1003D911" w14:textId="77777777" w:rsidR="008D1C40" w:rsidRPr="00C831E7" w:rsidRDefault="008D1C40" w:rsidP="008D1C40">
      <w:pPr>
        <w:pStyle w:val="SingleTxtG"/>
        <w:rPr>
          <w:bCs/>
        </w:rPr>
      </w:pPr>
      <w:r w:rsidRPr="00C831E7">
        <w:rPr>
          <w:bCs/>
          <w:w w:val="110"/>
        </w:rPr>
        <w:t>The headform inertia matrix of reference for the homologation is according to Table 1 (principal directions only, with regards to the centre of gravity):</w:t>
      </w:r>
    </w:p>
    <w:tbl>
      <w:tblPr>
        <w:tblW w:w="7512" w:type="dxa"/>
        <w:tblInd w:w="1134" w:type="dxa"/>
        <w:tblLayout w:type="fixed"/>
        <w:tblCellMar>
          <w:left w:w="0" w:type="dxa"/>
          <w:right w:w="0" w:type="dxa"/>
        </w:tblCellMar>
        <w:tblLook w:val="01E0" w:firstRow="1" w:lastRow="1" w:firstColumn="1" w:lastColumn="1" w:noHBand="0" w:noVBand="0"/>
      </w:tblPr>
      <w:tblGrid>
        <w:gridCol w:w="1450"/>
        <w:gridCol w:w="1394"/>
        <w:gridCol w:w="1174"/>
        <w:gridCol w:w="1161"/>
        <w:gridCol w:w="1185"/>
        <w:gridCol w:w="1148"/>
      </w:tblGrid>
      <w:tr w:rsidR="008D1C40" w:rsidRPr="00C831E7" w14:paraId="4F2A5BF7" w14:textId="77777777" w:rsidTr="000B17B9">
        <w:trPr>
          <w:tblHeader/>
        </w:trPr>
        <w:tc>
          <w:tcPr>
            <w:tcW w:w="1450" w:type="dxa"/>
            <w:tcBorders>
              <w:top w:val="single" w:sz="4" w:space="0" w:color="auto"/>
              <w:bottom w:val="single" w:sz="12" w:space="0" w:color="auto"/>
            </w:tcBorders>
            <w:shd w:val="clear" w:color="auto" w:fill="auto"/>
            <w:vAlign w:val="bottom"/>
          </w:tcPr>
          <w:p w14:paraId="7EAB2655" w14:textId="77777777" w:rsidR="008D1C40" w:rsidRPr="00C831E7" w:rsidRDefault="008D1C40" w:rsidP="000B17B9">
            <w:pPr>
              <w:pStyle w:val="TableParagraph"/>
              <w:widowControl/>
              <w:spacing w:before="80" w:after="80" w:line="200" w:lineRule="exac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Headform denomination</w:t>
            </w:r>
          </w:p>
        </w:tc>
        <w:tc>
          <w:tcPr>
            <w:tcW w:w="1394" w:type="dxa"/>
            <w:tcBorders>
              <w:top w:val="single" w:sz="4" w:space="0" w:color="auto"/>
              <w:bottom w:val="single" w:sz="12" w:space="0" w:color="auto"/>
            </w:tcBorders>
            <w:shd w:val="clear" w:color="auto" w:fill="auto"/>
            <w:vAlign w:val="bottom"/>
          </w:tcPr>
          <w:p w14:paraId="06EA7DD3" w14:textId="77777777"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Circumference [mm)</w:t>
            </w:r>
          </w:p>
        </w:tc>
        <w:tc>
          <w:tcPr>
            <w:tcW w:w="1174" w:type="dxa"/>
            <w:tcBorders>
              <w:top w:val="single" w:sz="4" w:space="0" w:color="auto"/>
              <w:bottom w:val="single" w:sz="12" w:space="0" w:color="auto"/>
            </w:tcBorders>
            <w:shd w:val="clear" w:color="auto" w:fill="auto"/>
            <w:vAlign w:val="bottom"/>
          </w:tcPr>
          <w:p w14:paraId="6CE9AD57" w14:textId="77777777"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Mass [Kg)</w:t>
            </w:r>
          </w:p>
        </w:tc>
        <w:tc>
          <w:tcPr>
            <w:tcW w:w="1161" w:type="dxa"/>
            <w:tcBorders>
              <w:top w:val="single" w:sz="4" w:space="0" w:color="auto"/>
              <w:bottom w:val="single" w:sz="12" w:space="0" w:color="auto"/>
            </w:tcBorders>
            <w:shd w:val="clear" w:color="auto" w:fill="auto"/>
            <w:vAlign w:val="bottom"/>
          </w:tcPr>
          <w:p w14:paraId="5BABCA74" w14:textId="22C34CD7"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lxx [Kg cm</w:t>
            </w:r>
            <w:r w:rsidR="003D30D5" w:rsidRPr="00C831E7">
              <w:rPr>
                <w:rFonts w:ascii="Times New Roman" w:hAnsi="Times New Roman" w:cs="Times New Roman"/>
                <w:bCs/>
                <w:i/>
                <w:sz w:val="16"/>
                <w:szCs w:val="20"/>
                <w:lang w:val="en-GB"/>
              </w:rPr>
              <w:t>"</w:t>
            </w:r>
            <w:r w:rsidRPr="00C831E7">
              <w:rPr>
                <w:rFonts w:ascii="Times New Roman" w:hAnsi="Times New Roman" w:cs="Times New Roman"/>
                <w:bCs/>
                <w:i/>
                <w:sz w:val="16"/>
                <w:szCs w:val="20"/>
                <w:lang w:val="en-GB"/>
              </w:rPr>
              <w:t>]</w:t>
            </w:r>
          </w:p>
          <w:p w14:paraId="6882BB0D" w14:textId="77777777"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 5%)</w:t>
            </w:r>
          </w:p>
        </w:tc>
        <w:tc>
          <w:tcPr>
            <w:tcW w:w="1185" w:type="dxa"/>
            <w:tcBorders>
              <w:top w:val="single" w:sz="4" w:space="0" w:color="auto"/>
              <w:bottom w:val="single" w:sz="12" w:space="0" w:color="auto"/>
            </w:tcBorders>
            <w:shd w:val="clear" w:color="auto" w:fill="auto"/>
            <w:vAlign w:val="bottom"/>
          </w:tcPr>
          <w:p w14:paraId="7A4EC5AC" w14:textId="552DA0C3"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lyy [Kgcm</w:t>
            </w:r>
            <w:r w:rsidR="003D30D5" w:rsidRPr="00C831E7">
              <w:rPr>
                <w:rFonts w:ascii="Times New Roman" w:hAnsi="Times New Roman" w:cs="Times New Roman"/>
                <w:bCs/>
                <w:i/>
                <w:sz w:val="16"/>
                <w:szCs w:val="20"/>
                <w:lang w:val="en-GB"/>
              </w:rPr>
              <w:t>"</w:t>
            </w:r>
            <w:r w:rsidRPr="00C831E7">
              <w:rPr>
                <w:rFonts w:ascii="Times New Roman" w:hAnsi="Times New Roman" w:cs="Times New Roman"/>
                <w:bCs/>
                <w:i/>
                <w:sz w:val="16"/>
                <w:szCs w:val="20"/>
                <w:lang w:val="en-GB"/>
              </w:rPr>
              <w:t>)</w:t>
            </w:r>
          </w:p>
          <w:p w14:paraId="3B026387" w14:textId="77777777"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 5%)</w:t>
            </w:r>
          </w:p>
        </w:tc>
        <w:tc>
          <w:tcPr>
            <w:tcW w:w="1148" w:type="dxa"/>
            <w:tcBorders>
              <w:top w:val="single" w:sz="4" w:space="0" w:color="auto"/>
              <w:bottom w:val="single" w:sz="12" w:space="0" w:color="auto"/>
            </w:tcBorders>
            <w:shd w:val="clear" w:color="auto" w:fill="auto"/>
            <w:vAlign w:val="bottom"/>
          </w:tcPr>
          <w:p w14:paraId="65B0F840" w14:textId="2BE522A8"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lzz [Kg cm</w:t>
            </w:r>
            <w:r w:rsidRPr="00C831E7">
              <w:rPr>
                <w:rFonts w:ascii="Times New Roman" w:hAnsi="Times New Roman" w:cs="Times New Roman"/>
                <w:b/>
                <w:i/>
                <w:sz w:val="16"/>
                <w:szCs w:val="20"/>
                <w:vertAlign w:val="superscript"/>
                <w:lang w:val="en-GB"/>
              </w:rPr>
              <w:t>2</w:t>
            </w:r>
            <w:r w:rsidR="003D30D5" w:rsidRPr="00C831E7">
              <w:rPr>
                <w:rFonts w:ascii="Times New Roman" w:hAnsi="Times New Roman" w:cs="Times New Roman"/>
                <w:bCs/>
                <w:i/>
                <w:sz w:val="16"/>
                <w:szCs w:val="20"/>
                <w:lang w:val="en-GB"/>
              </w:rPr>
              <w:t>"</w:t>
            </w:r>
            <w:r w:rsidRPr="00C831E7">
              <w:rPr>
                <w:rFonts w:ascii="Times New Roman" w:hAnsi="Times New Roman" w:cs="Times New Roman"/>
                <w:bCs/>
                <w:i/>
                <w:sz w:val="16"/>
                <w:szCs w:val="20"/>
                <w:lang w:val="en-GB"/>
              </w:rPr>
              <w:t>)</w:t>
            </w:r>
          </w:p>
          <w:p w14:paraId="513090A8" w14:textId="77777777" w:rsidR="008D1C40" w:rsidRPr="00C831E7" w:rsidRDefault="008D1C40" w:rsidP="000B17B9">
            <w:pPr>
              <w:pStyle w:val="TableParagraph"/>
              <w:widowControl/>
              <w:spacing w:before="80" w:after="80" w:line="200" w:lineRule="exact"/>
              <w:jc w:val="right"/>
              <w:rPr>
                <w:rFonts w:ascii="Times New Roman" w:hAnsi="Times New Roman" w:cs="Times New Roman"/>
                <w:bCs/>
                <w:i/>
                <w:sz w:val="16"/>
                <w:szCs w:val="20"/>
                <w:lang w:val="en-GB"/>
              </w:rPr>
            </w:pPr>
            <w:r w:rsidRPr="00C831E7">
              <w:rPr>
                <w:rFonts w:ascii="Times New Roman" w:hAnsi="Times New Roman" w:cs="Times New Roman"/>
                <w:bCs/>
                <w:i/>
                <w:sz w:val="16"/>
                <w:szCs w:val="20"/>
                <w:lang w:val="en-GB"/>
              </w:rPr>
              <w:t>(± 5%)</w:t>
            </w:r>
          </w:p>
        </w:tc>
      </w:tr>
      <w:tr w:rsidR="008D1C40" w:rsidRPr="00C831E7" w14:paraId="7FE20D77" w14:textId="77777777" w:rsidTr="000B17B9">
        <w:tc>
          <w:tcPr>
            <w:tcW w:w="1450" w:type="dxa"/>
            <w:tcBorders>
              <w:top w:val="single" w:sz="12" w:space="0" w:color="auto"/>
            </w:tcBorders>
            <w:shd w:val="clear" w:color="auto" w:fill="auto"/>
          </w:tcPr>
          <w:p w14:paraId="2716F1E4" w14:textId="77777777" w:rsidR="008D1C40" w:rsidRPr="00C831E7" w:rsidRDefault="008D1C40" w:rsidP="000B17B9">
            <w:pPr>
              <w:pStyle w:val="TableParagraph"/>
              <w:widowControl/>
              <w:spacing w:before="40" w:after="40" w:line="220" w:lineRule="exact"/>
              <w:rPr>
                <w:rFonts w:ascii="Times New Roman" w:hAnsi="Times New Roman" w:cs="Times New Roman"/>
                <w:bCs/>
                <w:sz w:val="18"/>
                <w:szCs w:val="20"/>
                <w:lang w:val="en-GB"/>
              </w:rPr>
            </w:pPr>
            <w:r w:rsidRPr="00C831E7">
              <w:rPr>
                <w:rFonts w:ascii="Times New Roman" w:hAnsi="Times New Roman" w:cs="Times New Roman"/>
                <w:bCs/>
                <w:sz w:val="18"/>
                <w:szCs w:val="20"/>
                <w:lang w:val="en-GB"/>
              </w:rPr>
              <w:t>A</w:t>
            </w:r>
          </w:p>
        </w:tc>
        <w:tc>
          <w:tcPr>
            <w:tcW w:w="1394" w:type="dxa"/>
            <w:tcBorders>
              <w:top w:val="single" w:sz="12" w:space="0" w:color="auto"/>
            </w:tcBorders>
            <w:shd w:val="clear" w:color="auto" w:fill="auto"/>
            <w:vAlign w:val="bottom"/>
          </w:tcPr>
          <w:p w14:paraId="364A8588"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495·</w:t>
            </w:r>
          </w:p>
        </w:tc>
        <w:tc>
          <w:tcPr>
            <w:tcW w:w="1174" w:type="dxa"/>
            <w:tcBorders>
              <w:top w:val="single" w:sz="12" w:space="0" w:color="auto"/>
            </w:tcBorders>
            <w:shd w:val="clear" w:color="auto" w:fill="auto"/>
            <w:vAlign w:val="bottom"/>
          </w:tcPr>
          <w:p w14:paraId="63F173BE"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3.1 (± 0.10)</w:t>
            </w:r>
          </w:p>
        </w:tc>
        <w:tc>
          <w:tcPr>
            <w:tcW w:w="1161" w:type="dxa"/>
            <w:tcBorders>
              <w:top w:val="single" w:sz="12" w:space="0" w:color="auto"/>
            </w:tcBorders>
            <w:shd w:val="clear" w:color="auto" w:fill="auto"/>
            <w:vAlign w:val="bottom"/>
          </w:tcPr>
          <w:p w14:paraId="40F228D9"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142.2</w:t>
            </w:r>
          </w:p>
        </w:tc>
        <w:tc>
          <w:tcPr>
            <w:tcW w:w="1185" w:type="dxa"/>
            <w:tcBorders>
              <w:top w:val="single" w:sz="12" w:space="0" w:color="auto"/>
            </w:tcBorders>
            <w:shd w:val="clear" w:color="auto" w:fill="auto"/>
            <w:vAlign w:val="bottom"/>
          </w:tcPr>
          <w:p w14:paraId="2515EB18"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166.6</w:t>
            </w:r>
          </w:p>
        </w:tc>
        <w:tc>
          <w:tcPr>
            <w:tcW w:w="1148" w:type="dxa"/>
            <w:tcBorders>
              <w:top w:val="single" w:sz="12" w:space="0" w:color="auto"/>
            </w:tcBorders>
            <w:shd w:val="clear" w:color="auto" w:fill="auto"/>
            <w:vAlign w:val="bottom"/>
          </w:tcPr>
          <w:p w14:paraId="54E8BE86"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95.0</w:t>
            </w:r>
          </w:p>
        </w:tc>
      </w:tr>
      <w:tr w:rsidR="008D1C40" w:rsidRPr="00C831E7" w14:paraId="7B7EE381" w14:textId="77777777" w:rsidTr="000B17B9">
        <w:tc>
          <w:tcPr>
            <w:tcW w:w="1450" w:type="dxa"/>
            <w:shd w:val="clear" w:color="auto" w:fill="auto"/>
          </w:tcPr>
          <w:p w14:paraId="1E2B98ED" w14:textId="77777777" w:rsidR="008D1C40" w:rsidRPr="00C831E7" w:rsidRDefault="008D1C40" w:rsidP="000B17B9">
            <w:pPr>
              <w:pStyle w:val="TableParagraph"/>
              <w:widowControl/>
              <w:spacing w:before="40" w:after="40" w:line="220" w:lineRule="exact"/>
              <w:rPr>
                <w:rFonts w:ascii="Times New Roman" w:hAnsi="Times New Roman" w:cs="Times New Roman"/>
                <w:bCs/>
                <w:sz w:val="18"/>
                <w:szCs w:val="20"/>
                <w:lang w:val="en-GB"/>
              </w:rPr>
            </w:pPr>
            <w:r w:rsidRPr="00C831E7">
              <w:rPr>
                <w:rFonts w:ascii="Times New Roman" w:hAnsi="Times New Roman" w:cs="Times New Roman"/>
                <w:bCs/>
                <w:sz w:val="18"/>
                <w:szCs w:val="20"/>
                <w:lang w:val="en-GB"/>
              </w:rPr>
              <w:t>C</w:t>
            </w:r>
          </w:p>
        </w:tc>
        <w:tc>
          <w:tcPr>
            <w:tcW w:w="1394" w:type="dxa"/>
            <w:shd w:val="clear" w:color="auto" w:fill="auto"/>
            <w:vAlign w:val="bottom"/>
          </w:tcPr>
          <w:p w14:paraId="099677F8"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515'</w:t>
            </w:r>
          </w:p>
        </w:tc>
        <w:tc>
          <w:tcPr>
            <w:tcW w:w="1174" w:type="dxa"/>
            <w:shd w:val="clear" w:color="auto" w:fill="auto"/>
            <w:vAlign w:val="bottom"/>
          </w:tcPr>
          <w:p w14:paraId="6C851D96"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36 (± 0.10)</w:t>
            </w:r>
          </w:p>
        </w:tc>
        <w:tc>
          <w:tcPr>
            <w:tcW w:w="1161" w:type="dxa"/>
            <w:shd w:val="clear" w:color="auto" w:fill="auto"/>
            <w:vAlign w:val="bottom"/>
          </w:tcPr>
          <w:p w14:paraId="49CD020C"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172.6</w:t>
            </w:r>
          </w:p>
        </w:tc>
        <w:tc>
          <w:tcPr>
            <w:tcW w:w="1185" w:type="dxa"/>
            <w:shd w:val="clear" w:color="auto" w:fill="auto"/>
            <w:vAlign w:val="bottom"/>
          </w:tcPr>
          <w:p w14:paraId="58D45841"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203.3</w:t>
            </w:r>
          </w:p>
        </w:tc>
        <w:tc>
          <w:tcPr>
            <w:tcW w:w="1148" w:type="dxa"/>
            <w:shd w:val="clear" w:color="auto" w:fill="auto"/>
            <w:vAlign w:val="bottom"/>
          </w:tcPr>
          <w:p w14:paraId="654AA3E8"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113.2</w:t>
            </w:r>
          </w:p>
        </w:tc>
      </w:tr>
      <w:tr w:rsidR="008D1C40" w:rsidRPr="00C831E7" w14:paraId="7073BAC2" w14:textId="77777777" w:rsidTr="000B17B9">
        <w:tc>
          <w:tcPr>
            <w:tcW w:w="1450" w:type="dxa"/>
            <w:shd w:val="clear" w:color="auto" w:fill="auto"/>
          </w:tcPr>
          <w:p w14:paraId="4DEABF1A" w14:textId="77777777" w:rsidR="008D1C40" w:rsidRPr="00C831E7" w:rsidRDefault="008D1C40" w:rsidP="000B17B9">
            <w:pPr>
              <w:pStyle w:val="TableParagraph"/>
              <w:widowControl/>
              <w:spacing w:before="40" w:after="40" w:line="220" w:lineRule="exact"/>
              <w:rPr>
                <w:rFonts w:ascii="Times New Roman" w:hAnsi="Times New Roman" w:cs="Times New Roman"/>
                <w:bCs/>
                <w:sz w:val="18"/>
                <w:szCs w:val="20"/>
                <w:lang w:val="en-GB"/>
              </w:rPr>
            </w:pPr>
            <w:r w:rsidRPr="00C831E7">
              <w:rPr>
                <w:rFonts w:ascii="Times New Roman" w:hAnsi="Times New Roman" w:cs="Times New Roman"/>
                <w:bCs/>
                <w:sz w:val="18"/>
                <w:szCs w:val="20"/>
                <w:lang w:val="en-GB"/>
              </w:rPr>
              <w:t>E</w:t>
            </w:r>
          </w:p>
        </w:tc>
        <w:tc>
          <w:tcPr>
            <w:tcW w:w="1394" w:type="dxa"/>
            <w:shd w:val="clear" w:color="auto" w:fill="auto"/>
            <w:vAlign w:val="bottom"/>
          </w:tcPr>
          <w:p w14:paraId="41B2305F"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535·</w:t>
            </w:r>
          </w:p>
        </w:tc>
        <w:tc>
          <w:tcPr>
            <w:tcW w:w="1174" w:type="dxa"/>
            <w:shd w:val="clear" w:color="auto" w:fill="auto"/>
            <w:vAlign w:val="bottom"/>
          </w:tcPr>
          <w:p w14:paraId="6BF683E0"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4.1 (± 0.12)</w:t>
            </w:r>
          </w:p>
        </w:tc>
        <w:tc>
          <w:tcPr>
            <w:tcW w:w="1161" w:type="dxa"/>
            <w:shd w:val="clear" w:color="auto" w:fill="auto"/>
            <w:vAlign w:val="bottom"/>
          </w:tcPr>
          <w:p w14:paraId="6B2E20A2"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202.9</w:t>
            </w:r>
          </w:p>
        </w:tc>
        <w:tc>
          <w:tcPr>
            <w:tcW w:w="1185" w:type="dxa"/>
            <w:shd w:val="clear" w:color="auto" w:fill="auto"/>
            <w:vAlign w:val="bottom"/>
          </w:tcPr>
          <w:p w14:paraId="63A6D538"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238.6</w:t>
            </w:r>
          </w:p>
        </w:tc>
        <w:tc>
          <w:tcPr>
            <w:tcW w:w="1148" w:type="dxa"/>
            <w:shd w:val="clear" w:color="auto" w:fill="auto"/>
            <w:vAlign w:val="bottom"/>
          </w:tcPr>
          <w:p w14:paraId="124EB49E"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141.3</w:t>
            </w:r>
          </w:p>
        </w:tc>
      </w:tr>
      <w:tr w:rsidR="008D1C40" w:rsidRPr="00C831E7" w14:paraId="520D3227" w14:textId="77777777" w:rsidTr="000B17B9">
        <w:tc>
          <w:tcPr>
            <w:tcW w:w="1450" w:type="dxa"/>
            <w:shd w:val="clear" w:color="auto" w:fill="auto"/>
          </w:tcPr>
          <w:p w14:paraId="22D08882" w14:textId="77777777" w:rsidR="008D1C40" w:rsidRPr="00C831E7" w:rsidRDefault="008D1C40" w:rsidP="000B17B9">
            <w:pPr>
              <w:pStyle w:val="TableParagraph"/>
              <w:widowControl/>
              <w:spacing w:before="40" w:after="40" w:line="220" w:lineRule="exact"/>
              <w:rPr>
                <w:rFonts w:ascii="Times New Roman" w:hAnsi="Times New Roman" w:cs="Times New Roman"/>
                <w:bCs/>
                <w:sz w:val="18"/>
                <w:szCs w:val="20"/>
                <w:lang w:val="en-GB"/>
              </w:rPr>
            </w:pPr>
            <w:r w:rsidRPr="00C831E7">
              <w:rPr>
                <w:rFonts w:ascii="Times New Roman" w:hAnsi="Times New Roman" w:cs="Times New Roman"/>
                <w:bCs/>
                <w:sz w:val="18"/>
                <w:szCs w:val="20"/>
                <w:lang w:val="en-GB"/>
              </w:rPr>
              <w:t>J</w:t>
            </w:r>
          </w:p>
        </w:tc>
        <w:tc>
          <w:tcPr>
            <w:tcW w:w="1394" w:type="dxa"/>
            <w:shd w:val="clear" w:color="auto" w:fill="auto"/>
            <w:vAlign w:val="bottom"/>
          </w:tcPr>
          <w:p w14:paraId="3511A996"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575·</w:t>
            </w:r>
          </w:p>
        </w:tc>
        <w:tc>
          <w:tcPr>
            <w:tcW w:w="1174" w:type="dxa"/>
            <w:shd w:val="clear" w:color="auto" w:fill="auto"/>
            <w:vAlign w:val="bottom"/>
          </w:tcPr>
          <w:p w14:paraId="01A3A87A"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4 7 (± 0.14)</w:t>
            </w:r>
          </w:p>
        </w:tc>
        <w:tc>
          <w:tcPr>
            <w:tcW w:w="1161" w:type="dxa"/>
            <w:shd w:val="clear" w:color="auto" w:fill="auto"/>
            <w:vAlign w:val="bottom"/>
          </w:tcPr>
          <w:p w14:paraId="7E8300A5"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264.0</w:t>
            </w:r>
          </w:p>
        </w:tc>
        <w:tc>
          <w:tcPr>
            <w:tcW w:w="1185" w:type="dxa"/>
            <w:shd w:val="clear" w:color="auto" w:fill="auto"/>
            <w:vAlign w:val="bottom"/>
          </w:tcPr>
          <w:p w14:paraId="02BCC038"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318.3</w:t>
            </w:r>
          </w:p>
        </w:tc>
        <w:tc>
          <w:tcPr>
            <w:tcW w:w="1148" w:type="dxa"/>
            <w:shd w:val="clear" w:color="auto" w:fill="auto"/>
            <w:vAlign w:val="bottom"/>
          </w:tcPr>
          <w:p w14:paraId="1E26D02E" w14:textId="207A1C77" w:rsidR="008D1C40" w:rsidRPr="00C831E7" w:rsidRDefault="008D1C40" w:rsidP="000B17B9">
            <w:pPr>
              <w:pStyle w:val="TableParagraph"/>
              <w:widowControl/>
              <w:spacing w:before="40" w:after="40" w:line="220" w:lineRule="exact"/>
              <w:jc w:val="right"/>
              <w:rPr>
                <w:rFonts w:ascii="Times New Roman" w:hAnsi="Times New Roman" w:cs="Times New Roman"/>
                <w:b/>
                <w:sz w:val="18"/>
                <w:szCs w:val="20"/>
                <w:lang w:val="en-GB"/>
              </w:rPr>
            </w:pPr>
            <w:r w:rsidRPr="00C831E7">
              <w:rPr>
                <w:rFonts w:ascii="Times New Roman" w:hAnsi="Times New Roman" w:cs="Times New Roman"/>
                <w:b/>
                <w:sz w:val="18"/>
                <w:szCs w:val="20"/>
                <w:lang w:val="en-GB"/>
              </w:rPr>
              <w:t>193.1</w:t>
            </w:r>
          </w:p>
        </w:tc>
      </w:tr>
      <w:tr w:rsidR="008D1C40" w:rsidRPr="00C831E7" w14:paraId="05784F48" w14:textId="77777777" w:rsidTr="000B17B9">
        <w:tc>
          <w:tcPr>
            <w:tcW w:w="1450" w:type="dxa"/>
            <w:shd w:val="clear" w:color="auto" w:fill="auto"/>
          </w:tcPr>
          <w:p w14:paraId="5F49F0E9" w14:textId="77777777" w:rsidR="008D1C40" w:rsidRPr="00C831E7" w:rsidRDefault="008D1C40" w:rsidP="000B17B9">
            <w:pPr>
              <w:pStyle w:val="TableParagraph"/>
              <w:widowControl/>
              <w:spacing w:before="40" w:after="40" w:line="220" w:lineRule="exact"/>
              <w:rPr>
                <w:rFonts w:ascii="Times New Roman" w:hAnsi="Times New Roman" w:cs="Times New Roman"/>
                <w:bCs/>
                <w:sz w:val="18"/>
                <w:szCs w:val="20"/>
                <w:lang w:val="en-GB"/>
              </w:rPr>
            </w:pPr>
            <w:r w:rsidRPr="00C831E7">
              <w:rPr>
                <w:rFonts w:ascii="Times New Roman" w:hAnsi="Times New Roman" w:cs="Times New Roman"/>
                <w:bCs/>
                <w:sz w:val="18"/>
                <w:szCs w:val="20"/>
                <w:lang w:val="en-GB"/>
              </w:rPr>
              <w:t>M</w:t>
            </w:r>
          </w:p>
        </w:tc>
        <w:tc>
          <w:tcPr>
            <w:tcW w:w="1394" w:type="dxa"/>
            <w:shd w:val="clear" w:color="auto" w:fill="auto"/>
            <w:vAlign w:val="bottom"/>
          </w:tcPr>
          <w:p w14:paraId="32AC0651"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605'</w:t>
            </w:r>
          </w:p>
        </w:tc>
        <w:tc>
          <w:tcPr>
            <w:tcW w:w="1174" w:type="dxa"/>
            <w:shd w:val="clear" w:color="auto" w:fill="auto"/>
            <w:vAlign w:val="bottom"/>
          </w:tcPr>
          <w:p w14:paraId="0C7B2BF1"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5 6 (± 0.16)</w:t>
            </w:r>
          </w:p>
        </w:tc>
        <w:tc>
          <w:tcPr>
            <w:tcW w:w="1161" w:type="dxa"/>
            <w:shd w:val="clear" w:color="auto" w:fill="auto"/>
            <w:vAlign w:val="bottom"/>
          </w:tcPr>
          <w:p w14:paraId="6C518035"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337.4</w:t>
            </w:r>
          </w:p>
        </w:tc>
        <w:tc>
          <w:tcPr>
            <w:tcW w:w="1185" w:type="dxa"/>
            <w:shd w:val="clear" w:color="auto" w:fill="auto"/>
            <w:vAlign w:val="bottom"/>
          </w:tcPr>
          <w:p w14:paraId="0DB07249"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402.7</w:t>
            </w:r>
          </w:p>
        </w:tc>
        <w:tc>
          <w:tcPr>
            <w:tcW w:w="1148" w:type="dxa"/>
            <w:shd w:val="clear" w:color="auto" w:fill="auto"/>
            <w:vAlign w:val="bottom"/>
          </w:tcPr>
          <w:p w14:paraId="451D05E7"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252.7</w:t>
            </w:r>
          </w:p>
        </w:tc>
      </w:tr>
      <w:tr w:rsidR="008D1C40" w:rsidRPr="00C831E7" w14:paraId="63E217D5" w14:textId="77777777" w:rsidTr="000B17B9">
        <w:tc>
          <w:tcPr>
            <w:tcW w:w="1450" w:type="dxa"/>
            <w:tcBorders>
              <w:bottom w:val="single" w:sz="12" w:space="0" w:color="auto"/>
            </w:tcBorders>
            <w:shd w:val="clear" w:color="auto" w:fill="auto"/>
          </w:tcPr>
          <w:p w14:paraId="738620E5" w14:textId="77777777" w:rsidR="008D1C40" w:rsidRPr="00C831E7" w:rsidRDefault="008D1C40" w:rsidP="000B17B9">
            <w:pPr>
              <w:pStyle w:val="TableParagraph"/>
              <w:widowControl/>
              <w:spacing w:before="40" w:after="40" w:line="220" w:lineRule="exact"/>
              <w:rPr>
                <w:rFonts w:ascii="Times New Roman" w:hAnsi="Times New Roman" w:cs="Times New Roman"/>
                <w:bCs/>
                <w:sz w:val="18"/>
                <w:szCs w:val="20"/>
                <w:lang w:val="en-GB"/>
              </w:rPr>
            </w:pPr>
            <w:r w:rsidRPr="00C831E7">
              <w:rPr>
                <w:rFonts w:ascii="Times New Roman" w:hAnsi="Times New Roman" w:cs="Times New Roman"/>
                <w:bCs/>
                <w:sz w:val="18"/>
                <w:szCs w:val="20"/>
                <w:lang w:val="en-GB"/>
              </w:rPr>
              <w:t>0</w:t>
            </w:r>
          </w:p>
        </w:tc>
        <w:tc>
          <w:tcPr>
            <w:tcW w:w="1394" w:type="dxa"/>
            <w:tcBorders>
              <w:bottom w:val="single" w:sz="12" w:space="0" w:color="auto"/>
            </w:tcBorders>
            <w:shd w:val="clear" w:color="auto" w:fill="auto"/>
            <w:vAlign w:val="bottom"/>
          </w:tcPr>
          <w:p w14:paraId="7BA8E3AE"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625'</w:t>
            </w:r>
          </w:p>
        </w:tc>
        <w:tc>
          <w:tcPr>
            <w:tcW w:w="1174" w:type="dxa"/>
            <w:tcBorders>
              <w:bottom w:val="single" w:sz="12" w:space="0" w:color="auto"/>
            </w:tcBorders>
            <w:shd w:val="clear" w:color="auto" w:fill="auto"/>
            <w:vAlign w:val="bottom"/>
          </w:tcPr>
          <w:p w14:paraId="19337908"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6.1 (± 0.18)</w:t>
            </w:r>
          </w:p>
        </w:tc>
        <w:tc>
          <w:tcPr>
            <w:tcW w:w="1161" w:type="dxa"/>
            <w:tcBorders>
              <w:bottom w:val="single" w:sz="12" w:space="0" w:color="auto"/>
            </w:tcBorders>
            <w:shd w:val="clear" w:color="auto" w:fill="auto"/>
            <w:vAlign w:val="bottom"/>
          </w:tcPr>
          <w:p w14:paraId="66B6F442"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383.6</w:t>
            </w:r>
          </w:p>
        </w:tc>
        <w:tc>
          <w:tcPr>
            <w:tcW w:w="1185" w:type="dxa"/>
            <w:tcBorders>
              <w:bottom w:val="single" w:sz="12" w:space="0" w:color="auto"/>
            </w:tcBorders>
            <w:shd w:val="clear" w:color="auto" w:fill="auto"/>
            <w:vAlign w:val="bottom"/>
          </w:tcPr>
          <w:p w14:paraId="13C56557"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461.1</w:t>
            </w:r>
          </w:p>
        </w:tc>
        <w:tc>
          <w:tcPr>
            <w:tcW w:w="1148" w:type="dxa"/>
            <w:tcBorders>
              <w:bottom w:val="single" w:sz="12" w:space="0" w:color="auto"/>
            </w:tcBorders>
            <w:shd w:val="clear" w:color="auto" w:fill="auto"/>
            <w:vAlign w:val="bottom"/>
          </w:tcPr>
          <w:p w14:paraId="16CD7A86" w14:textId="77777777" w:rsidR="008D1C40" w:rsidRPr="00C831E7" w:rsidRDefault="008D1C40" w:rsidP="000B17B9">
            <w:pPr>
              <w:pStyle w:val="TableParagraph"/>
              <w:widowControl/>
              <w:spacing w:before="40" w:after="40" w:line="220" w:lineRule="exact"/>
              <w:jc w:val="right"/>
              <w:rPr>
                <w:rFonts w:ascii="Times New Roman" w:hAnsi="Times New Roman" w:cs="Times New Roman"/>
                <w:bCs/>
                <w:sz w:val="18"/>
                <w:szCs w:val="20"/>
                <w:lang w:val="en-GB"/>
              </w:rPr>
            </w:pPr>
            <w:r w:rsidRPr="00C831E7">
              <w:rPr>
                <w:rFonts w:ascii="Times New Roman" w:hAnsi="Times New Roman" w:cs="Times New Roman"/>
                <w:bCs/>
                <w:sz w:val="18"/>
                <w:szCs w:val="20"/>
                <w:lang w:val="en-GB"/>
              </w:rPr>
              <w:t>293.5</w:t>
            </w:r>
          </w:p>
        </w:tc>
      </w:tr>
    </w:tbl>
    <w:p w14:paraId="73B92636" w14:textId="77777777" w:rsidR="008D1C40" w:rsidRPr="00C831E7" w:rsidRDefault="008D1C40" w:rsidP="008D1C40">
      <w:pPr>
        <w:pStyle w:val="SingleTxtG"/>
        <w:rPr>
          <w:bCs/>
        </w:rPr>
      </w:pPr>
      <w:r w:rsidRPr="00C831E7">
        <w:rPr>
          <w:bCs/>
        </w:rPr>
        <w:t>Tolerances according</w:t>
      </w:r>
      <w:r w:rsidRPr="00C831E7">
        <w:rPr>
          <w:bCs/>
          <w:spacing w:val="-12"/>
        </w:rPr>
        <w:t xml:space="preserve"> </w:t>
      </w:r>
      <w:r w:rsidRPr="00C831E7">
        <w:rPr>
          <w:bCs/>
        </w:rPr>
        <w:t>to</w:t>
      </w:r>
      <w:r w:rsidRPr="00C831E7">
        <w:rPr>
          <w:bCs/>
          <w:spacing w:val="-10"/>
        </w:rPr>
        <w:t xml:space="preserve"> </w:t>
      </w:r>
      <w:r w:rsidRPr="00C831E7">
        <w:rPr>
          <w:bCs/>
        </w:rPr>
        <w:t>UN</w:t>
      </w:r>
      <w:r w:rsidRPr="00C831E7">
        <w:rPr>
          <w:bCs/>
          <w:spacing w:val="-20"/>
        </w:rPr>
        <w:t xml:space="preserve"> </w:t>
      </w:r>
      <w:r w:rsidRPr="00C831E7">
        <w:rPr>
          <w:bCs/>
        </w:rPr>
        <w:t>960:2006</w:t>
      </w:r>
    </w:p>
    <w:p w14:paraId="20FBCBAC" w14:textId="17944E59" w:rsidR="008D1C40" w:rsidRPr="00C831E7" w:rsidRDefault="008D1C40" w:rsidP="008D1C40">
      <w:pPr>
        <w:pStyle w:val="SingleTxtG"/>
        <w:rPr>
          <w:b/>
          <w:bCs/>
        </w:rPr>
      </w:pPr>
      <w:r w:rsidRPr="00C831E7">
        <w:rPr>
          <w:bCs/>
        </w:rPr>
        <w:t>Note:  X axis =&gt; rear to nose   -   Y axis =&gt; ear to ear    -   Z axis =&gt; vertical</w:t>
      </w:r>
      <w:r w:rsidR="003D30D5" w:rsidRPr="00C831E7">
        <w:rPr>
          <w:bCs/>
        </w:rPr>
        <w:t>"</w:t>
      </w:r>
    </w:p>
    <w:p w14:paraId="53B95003" w14:textId="21C99F6F" w:rsidR="00B3712E" w:rsidRPr="00C831E7" w:rsidRDefault="00B3712E" w:rsidP="008D1C40">
      <w:pPr>
        <w:tabs>
          <w:tab w:val="left" w:pos="2300"/>
          <w:tab w:val="left" w:pos="2800"/>
        </w:tabs>
        <w:spacing w:after="120"/>
        <w:ind w:left="1134" w:right="1134"/>
        <w:jc w:val="both"/>
        <w:rPr>
          <w:i/>
        </w:rPr>
      </w:pPr>
      <w:r w:rsidRPr="00C831E7">
        <w:rPr>
          <w:i/>
        </w:rPr>
        <w:t>Paragraph 2.7</w:t>
      </w:r>
      <w:r w:rsidRPr="00C831E7">
        <w:rPr>
          <w:iCs/>
        </w:rPr>
        <w:t>., amend to read</w:t>
      </w:r>
      <w:r w:rsidR="008D1C40" w:rsidRPr="00C831E7">
        <w:rPr>
          <w:iCs/>
        </w:rPr>
        <w:t>:</w:t>
      </w:r>
    </w:p>
    <w:p w14:paraId="2815E305" w14:textId="3CCA0B62" w:rsidR="00B3712E" w:rsidRPr="00C831E7" w:rsidRDefault="003D30D5" w:rsidP="008D1C40">
      <w:pPr>
        <w:tabs>
          <w:tab w:val="left" w:pos="2300"/>
          <w:tab w:val="left" w:pos="2800"/>
        </w:tabs>
        <w:spacing w:after="120"/>
        <w:ind w:left="2268" w:right="1134" w:hanging="1134"/>
        <w:jc w:val="both"/>
        <w:rPr>
          <w:i/>
        </w:rPr>
      </w:pPr>
      <w:r w:rsidRPr="00C831E7">
        <w:rPr>
          <w:iCs/>
        </w:rPr>
        <w:t>"</w:t>
      </w:r>
      <w:r w:rsidR="008D1C40" w:rsidRPr="00C831E7">
        <w:rPr>
          <w:i/>
        </w:rPr>
        <w:t>2.7.</w:t>
      </w:r>
      <w:r w:rsidR="008D1C40" w:rsidRPr="00C831E7">
        <w:rPr>
          <w:i/>
        </w:rPr>
        <w:tab/>
      </w:r>
      <w:r w:rsidR="00B3712E" w:rsidRPr="00C831E7">
        <w:rPr>
          <w:b/>
          <w:bCs/>
        </w:rPr>
        <w:t>The</w:t>
      </w:r>
      <w:r w:rsidR="00B3712E" w:rsidRPr="00C831E7">
        <w:t xml:space="preserve"> </w:t>
      </w:r>
      <w:r w:rsidR="00B3712E" w:rsidRPr="00C831E7">
        <w:rPr>
          <w:b/>
        </w:rPr>
        <w:t>headform</w:t>
      </w:r>
      <w:r w:rsidR="00B3712E" w:rsidRPr="00C831E7">
        <w:t xml:space="preserve"> shall be positioned so that the head form bottom plan is horizontal.</w:t>
      </w:r>
      <w:r w:rsidRPr="00C831E7">
        <w:t>"</w:t>
      </w:r>
    </w:p>
    <w:p w14:paraId="6AB2F05C" w14:textId="77777777" w:rsidR="00B3712E" w:rsidRPr="00C831E7" w:rsidRDefault="00B3712E" w:rsidP="00B3712E">
      <w:pPr>
        <w:tabs>
          <w:tab w:val="left" w:pos="2300"/>
          <w:tab w:val="left" w:pos="2800"/>
        </w:tabs>
        <w:spacing w:after="120"/>
        <w:ind w:left="2268" w:right="1134" w:hanging="1134"/>
        <w:jc w:val="both"/>
        <w:rPr>
          <w:i/>
        </w:rPr>
      </w:pPr>
      <w:r w:rsidRPr="00C831E7">
        <w:rPr>
          <w:i/>
        </w:rPr>
        <w:t>Paragraph 3.1</w:t>
      </w:r>
      <w:r w:rsidRPr="00C831E7">
        <w:rPr>
          <w:iCs/>
        </w:rPr>
        <w:t>., amend to read:</w:t>
      </w:r>
    </w:p>
    <w:p w14:paraId="6DBBE671" w14:textId="20F48E3B" w:rsidR="00B3712E" w:rsidRPr="00C831E7" w:rsidRDefault="003D30D5" w:rsidP="00B3712E">
      <w:pPr>
        <w:tabs>
          <w:tab w:val="left" w:pos="2300"/>
          <w:tab w:val="left" w:pos="2800"/>
        </w:tabs>
        <w:spacing w:after="120"/>
        <w:ind w:left="2268" w:right="1134" w:hanging="1134"/>
        <w:jc w:val="both"/>
      </w:pPr>
      <w:r w:rsidRPr="00C831E7">
        <w:t>"</w:t>
      </w:r>
      <w:r w:rsidR="00B3712E" w:rsidRPr="00C831E7">
        <w:rPr>
          <w:bCs/>
        </w:rPr>
        <w:t xml:space="preserve">3.1. </w:t>
      </w:r>
      <w:r w:rsidR="00B3712E" w:rsidRPr="00C831E7">
        <w:rPr>
          <w:bCs/>
        </w:rPr>
        <w:tab/>
        <w:t xml:space="preserve">Principle </w:t>
      </w:r>
    </w:p>
    <w:p w14:paraId="5C8461E7" w14:textId="1A620D12" w:rsidR="00B3712E" w:rsidRPr="00C831E7" w:rsidRDefault="00B3712E" w:rsidP="00B3712E">
      <w:pPr>
        <w:tabs>
          <w:tab w:val="left" w:pos="2300"/>
          <w:tab w:val="left" w:pos="2800"/>
        </w:tabs>
        <w:spacing w:after="120"/>
        <w:ind w:left="2268" w:right="1134" w:hanging="1134"/>
        <w:jc w:val="both"/>
      </w:pPr>
      <w:r w:rsidRPr="00C831E7">
        <w:rPr>
          <w:bCs/>
        </w:rPr>
        <w:tab/>
        <w:t xml:space="preserve">…in accordance to </w:t>
      </w:r>
      <w:r w:rsidRPr="00C831E7">
        <w:rPr>
          <w:b/>
        </w:rPr>
        <w:t>HPI (</w:t>
      </w:r>
      <w:r w:rsidRPr="00C831E7">
        <w:rPr>
          <w:b/>
          <w:bCs/>
        </w:rPr>
        <w:t>helmet</w:t>
      </w:r>
      <w:r w:rsidRPr="00C831E7">
        <w:rPr>
          <w:bCs/>
        </w:rPr>
        <w:t xml:space="preserve"> positioning index) provided by the manufacturer, </w:t>
      </w:r>
      <w:r w:rsidR="005F1D35" w:rsidRPr="00C831E7">
        <w:rPr>
          <w:bCs/>
        </w:rPr>
        <w:t>…</w:t>
      </w:r>
      <w:r w:rsidR="003D30D5" w:rsidRPr="00C831E7">
        <w:t>"</w:t>
      </w:r>
    </w:p>
    <w:p w14:paraId="4873A78F" w14:textId="1FEC0F71" w:rsidR="00B3712E" w:rsidRPr="00C831E7" w:rsidRDefault="00B3712E" w:rsidP="00B3712E">
      <w:pPr>
        <w:tabs>
          <w:tab w:val="left" w:pos="2300"/>
          <w:tab w:val="left" w:pos="2800"/>
        </w:tabs>
        <w:spacing w:after="120"/>
        <w:ind w:left="2268" w:right="1134" w:hanging="1134"/>
        <w:jc w:val="both"/>
        <w:rPr>
          <w:i/>
        </w:rPr>
      </w:pPr>
      <w:r w:rsidRPr="00C831E7">
        <w:rPr>
          <w:i/>
        </w:rPr>
        <w:t>Paragraph 3.2.3</w:t>
      </w:r>
      <w:r w:rsidRPr="00C831E7">
        <w:rPr>
          <w:iCs/>
        </w:rPr>
        <w:t>.</w:t>
      </w:r>
      <w:r w:rsidR="005F1D35" w:rsidRPr="00C831E7">
        <w:rPr>
          <w:iCs/>
        </w:rPr>
        <w:t>,</w:t>
      </w:r>
      <w:r w:rsidRPr="00C831E7">
        <w:rPr>
          <w:i/>
        </w:rPr>
        <w:t xml:space="preserve"> </w:t>
      </w:r>
      <w:r w:rsidRPr="00C831E7">
        <w:rPr>
          <w:iCs/>
        </w:rPr>
        <w:t>amend to read:</w:t>
      </w:r>
    </w:p>
    <w:p w14:paraId="17EFEFA5" w14:textId="166A76C1" w:rsidR="00B3712E" w:rsidRPr="00C831E7" w:rsidRDefault="003D30D5" w:rsidP="00B3712E">
      <w:pPr>
        <w:tabs>
          <w:tab w:val="left" w:pos="2300"/>
          <w:tab w:val="left" w:pos="2800"/>
        </w:tabs>
        <w:spacing w:after="120"/>
        <w:ind w:left="2268" w:right="1134" w:hanging="1134"/>
        <w:jc w:val="both"/>
        <w:rPr>
          <w:iCs/>
        </w:rPr>
      </w:pPr>
      <w:r w:rsidRPr="00C831E7">
        <w:rPr>
          <w:iCs/>
        </w:rPr>
        <w:t>"</w:t>
      </w:r>
      <w:r w:rsidR="005F1D35" w:rsidRPr="00C831E7">
        <w:rPr>
          <w:iCs/>
        </w:rPr>
        <w:t>3.2.3.</w:t>
      </w:r>
      <w:r w:rsidR="005F1D35" w:rsidRPr="00C831E7">
        <w:rPr>
          <w:iCs/>
        </w:rPr>
        <w:tab/>
        <w:t>Guidance system and helmet carrier</w:t>
      </w:r>
    </w:p>
    <w:p w14:paraId="65986CF6" w14:textId="0C1E9F0B" w:rsidR="005F1D35" w:rsidRPr="00C831E7" w:rsidRDefault="005F1D35" w:rsidP="00B3712E">
      <w:pPr>
        <w:tabs>
          <w:tab w:val="left" w:pos="2300"/>
          <w:tab w:val="left" w:pos="2800"/>
        </w:tabs>
        <w:spacing w:after="120"/>
        <w:ind w:left="2268" w:right="1134" w:hanging="1134"/>
        <w:jc w:val="both"/>
        <w:rPr>
          <w:iCs/>
        </w:rPr>
      </w:pPr>
      <w:r w:rsidRPr="00C831E7">
        <w:rPr>
          <w:iCs/>
        </w:rPr>
        <w:tab/>
        <w:t>…</w:t>
      </w:r>
    </w:p>
    <w:p w14:paraId="6AC9467C" w14:textId="77777777" w:rsidR="00B3712E" w:rsidRPr="00C831E7" w:rsidRDefault="00B3712E" w:rsidP="005F1D35">
      <w:pPr>
        <w:pStyle w:val="Default"/>
        <w:spacing w:after="120"/>
        <w:ind w:left="2268" w:right="1134"/>
        <w:jc w:val="both"/>
        <w:rPr>
          <w:sz w:val="20"/>
          <w:szCs w:val="20"/>
          <w:lang w:val="en-GB"/>
        </w:rPr>
      </w:pPr>
      <w:r w:rsidRPr="00C831E7">
        <w:rPr>
          <w:i/>
          <w:lang w:val="en-GB"/>
        </w:rPr>
        <w:tab/>
      </w:r>
      <w:r w:rsidRPr="00C831E7">
        <w:rPr>
          <w:bCs/>
          <w:sz w:val="20"/>
          <w:szCs w:val="20"/>
          <w:lang w:val="en-GB"/>
        </w:rPr>
        <w:t xml:space="preserve">The guidance system shall be attached to the helmet carrier that </w:t>
      </w:r>
      <w:r w:rsidRPr="00C831E7">
        <w:rPr>
          <w:bCs/>
          <w:strike/>
          <w:sz w:val="20"/>
          <w:szCs w:val="20"/>
          <w:lang w:val="en-GB"/>
        </w:rPr>
        <w:t>keeps</w:t>
      </w:r>
      <w:r w:rsidRPr="00C831E7">
        <w:rPr>
          <w:b/>
          <w:sz w:val="20"/>
          <w:szCs w:val="20"/>
          <w:lang w:val="en-GB"/>
        </w:rPr>
        <w:t xml:space="preserve"> maintains</w:t>
      </w:r>
      <w:r w:rsidRPr="00C831E7">
        <w:rPr>
          <w:b/>
          <w:color w:val="auto"/>
          <w:sz w:val="20"/>
          <w:szCs w:val="20"/>
          <w:lang w:val="en-GB" w:eastAsia="en-US"/>
        </w:rPr>
        <w:t xml:space="preserve"> </w:t>
      </w:r>
      <w:r w:rsidRPr="00C831E7">
        <w:rPr>
          <w:b/>
          <w:sz w:val="20"/>
          <w:szCs w:val="20"/>
          <w:lang w:val="en-GB"/>
        </w:rPr>
        <w:t>the headform</w:t>
      </w:r>
      <w:r w:rsidRPr="00C831E7">
        <w:rPr>
          <w:bCs/>
          <w:sz w:val="20"/>
          <w:szCs w:val="20"/>
          <w:lang w:val="en-GB"/>
        </w:rPr>
        <w:t xml:space="preserve"> </w:t>
      </w:r>
      <w:r w:rsidRPr="00C831E7">
        <w:rPr>
          <w:b/>
          <w:bCs/>
          <w:sz w:val="20"/>
          <w:szCs w:val="20"/>
          <w:lang w:val="en-GB"/>
        </w:rPr>
        <w:t xml:space="preserve">and </w:t>
      </w:r>
      <w:r w:rsidRPr="00C831E7">
        <w:rPr>
          <w:bCs/>
          <w:sz w:val="20"/>
          <w:szCs w:val="20"/>
          <w:lang w:val="en-GB"/>
        </w:rPr>
        <w:t xml:space="preserve">the helmet in </w:t>
      </w:r>
      <w:r w:rsidRPr="00C831E7">
        <w:rPr>
          <w:b/>
          <w:bCs/>
          <w:sz w:val="20"/>
          <w:szCs w:val="20"/>
          <w:lang w:val="en-GB"/>
        </w:rPr>
        <w:t xml:space="preserve">its initial </w:t>
      </w:r>
      <w:r w:rsidRPr="00C831E7">
        <w:rPr>
          <w:bCs/>
          <w:sz w:val="20"/>
          <w:szCs w:val="20"/>
          <w:lang w:val="en-GB"/>
        </w:rPr>
        <w:t xml:space="preserve">position during the raise and drop of the head form/helmet assembly </w:t>
      </w:r>
      <w:r w:rsidRPr="00C831E7">
        <w:rPr>
          <w:b/>
          <w:bCs/>
          <w:sz w:val="20"/>
          <w:szCs w:val="20"/>
          <w:lang w:val="en-GB"/>
        </w:rPr>
        <w:t>by limiting the rotation to a maximum of 5 degrees.</w:t>
      </w:r>
      <w:r w:rsidRPr="00C831E7">
        <w:rPr>
          <w:bCs/>
          <w:sz w:val="20"/>
          <w:szCs w:val="20"/>
          <w:lang w:val="en-GB"/>
        </w:rPr>
        <w:t xml:space="preserve"> </w:t>
      </w:r>
    </w:p>
    <w:p w14:paraId="46A1F011" w14:textId="63B359F9" w:rsidR="00B3712E" w:rsidRPr="00C831E7" w:rsidRDefault="00B3712E" w:rsidP="00B3712E">
      <w:pPr>
        <w:tabs>
          <w:tab w:val="left" w:pos="2300"/>
          <w:tab w:val="left" w:pos="2800"/>
        </w:tabs>
        <w:spacing w:after="120"/>
        <w:ind w:left="2268" w:right="1134"/>
        <w:jc w:val="both"/>
        <w:rPr>
          <w:i/>
        </w:rPr>
      </w:pPr>
      <w:r w:rsidRPr="00C831E7">
        <w:rPr>
          <w:bCs/>
        </w:rPr>
        <w:t xml:space="preserve">The helmet carrier shall not affect the head form/helmet assembly during the impact </w:t>
      </w:r>
      <w:r w:rsidRPr="00C831E7">
        <w:rPr>
          <w:b/>
          <w:bCs/>
        </w:rPr>
        <w:t>meaning no less than 30 ms from initial contact between helmet and anvil</w:t>
      </w:r>
      <w:r w:rsidR="005F1D35" w:rsidRPr="00C831E7">
        <w:rPr>
          <w:bCs/>
        </w:rPr>
        <w:t>.</w:t>
      </w:r>
      <w:r w:rsidR="003D30D5" w:rsidRPr="00C831E7">
        <w:rPr>
          <w:bCs/>
        </w:rPr>
        <w:t>"</w:t>
      </w:r>
    </w:p>
    <w:p w14:paraId="199781D6" w14:textId="213E2F50" w:rsidR="00B3712E" w:rsidRPr="00C831E7" w:rsidRDefault="00B3712E" w:rsidP="005F1D35">
      <w:pPr>
        <w:tabs>
          <w:tab w:val="left" w:pos="2300"/>
          <w:tab w:val="left" w:pos="2800"/>
        </w:tabs>
        <w:spacing w:after="120"/>
        <w:ind w:left="2268" w:right="1134" w:hanging="1134"/>
        <w:jc w:val="both"/>
        <w:rPr>
          <w:iCs/>
        </w:rPr>
      </w:pPr>
      <w:r w:rsidRPr="00C831E7">
        <w:rPr>
          <w:i/>
        </w:rPr>
        <w:t>Annex 17</w:t>
      </w:r>
      <w:r w:rsidR="005F1D35" w:rsidRPr="00C831E7">
        <w:rPr>
          <w:i/>
        </w:rPr>
        <w:t>, p</w:t>
      </w:r>
      <w:r w:rsidRPr="00C831E7">
        <w:rPr>
          <w:i/>
        </w:rPr>
        <w:t>aragraph 2.2</w:t>
      </w:r>
      <w:r w:rsidRPr="00C831E7">
        <w:rPr>
          <w:iCs/>
        </w:rPr>
        <w:t>.</w:t>
      </w:r>
      <w:r w:rsidR="005F1D35" w:rsidRPr="00C831E7">
        <w:rPr>
          <w:iCs/>
        </w:rPr>
        <w:t>, a</w:t>
      </w:r>
      <w:r w:rsidRPr="00C831E7">
        <w:rPr>
          <w:iCs/>
        </w:rPr>
        <w:t>mend to read:</w:t>
      </w:r>
    </w:p>
    <w:p w14:paraId="645CA7B0" w14:textId="0A1869FC" w:rsidR="00B3712E" w:rsidRPr="00C831E7" w:rsidRDefault="003D30D5" w:rsidP="00B3712E">
      <w:pPr>
        <w:tabs>
          <w:tab w:val="left" w:pos="2300"/>
          <w:tab w:val="left" w:pos="2800"/>
        </w:tabs>
        <w:spacing w:after="120"/>
        <w:ind w:left="2268" w:right="1134" w:hanging="1134"/>
        <w:jc w:val="both"/>
      </w:pPr>
      <w:r w:rsidRPr="00C831E7">
        <w:t>"</w:t>
      </w:r>
      <w:r w:rsidR="00B3712E" w:rsidRPr="00C831E7">
        <w:t xml:space="preserve">2.2. </w:t>
      </w:r>
      <w:r w:rsidR="005F1D35" w:rsidRPr="00C831E7">
        <w:tab/>
      </w:r>
      <w:r w:rsidR="00B3712E" w:rsidRPr="00C831E7">
        <w:t>Propulsion equipment</w:t>
      </w:r>
    </w:p>
    <w:p w14:paraId="5199E693" w14:textId="46CA40AD" w:rsidR="00B3712E" w:rsidRPr="00C831E7" w:rsidRDefault="00B3712E" w:rsidP="005F1D35">
      <w:pPr>
        <w:tabs>
          <w:tab w:val="left" w:pos="2800"/>
        </w:tabs>
        <w:spacing w:after="120"/>
        <w:ind w:left="2268" w:right="1134"/>
        <w:jc w:val="both"/>
      </w:pPr>
      <w:r w:rsidRPr="00C831E7">
        <w:t xml:space="preserve">The apparatus shall be capable of imparting known speeds of up </w:t>
      </w:r>
      <w:r w:rsidRPr="00C831E7">
        <w:rPr>
          <w:b/>
          <w:bCs/>
        </w:rPr>
        <w:t>to</w:t>
      </w:r>
      <w:r w:rsidRPr="00C831E7">
        <w:t xml:space="preserve"> </w:t>
      </w:r>
      <w:r w:rsidRPr="00C831E7">
        <w:rPr>
          <w:b/>
        </w:rPr>
        <w:t>80</w:t>
      </w:r>
      <w:r w:rsidRPr="00C831E7">
        <w:t xml:space="preserve"> m/s to a 6 mm nominal diameter steel ball of 0,86 g minimum mass. …</w:t>
      </w:r>
      <w:r w:rsidR="003D30D5" w:rsidRPr="00C831E7">
        <w:t>"</w:t>
      </w:r>
    </w:p>
    <w:p w14:paraId="182F74DD" w14:textId="77777777" w:rsidR="00B3712E" w:rsidRPr="00C831E7" w:rsidRDefault="00B3712E" w:rsidP="00B3712E">
      <w:pPr>
        <w:tabs>
          <w:tab w:val="left" w:pos="2300"/>
          <w:tab w:val="left" w:pos="2800"/>
        </w:tabs>
        <w:spacing w:after="120"/>
        <w:ind w:left="2268" w:right="1134" w:hanging="1134"/>
        <w:jc w:val="both"/>
        <w:rPr>
          <w:i/>
        </w:rPr>
      </w:pPr>
    </w:p>
    <w:p w14:paraId="2F4D9EB5" w14:textId="77777777" w:rsidR="005F1D35" w:rsidRPr="00C831E7" w:rsidRDefault="00B3712E" w:rsidP="00B3712E">
      <w:pPr>
        <w:tabs>
          <w:tab w:val="left" w:pos="2300"/>
          <w:tab w:val="left" w:pos="2800"/>
        </w:tabs>
        <w:spacing w:after="120"/>
        <w:ind w:left="2268" w:right="1134" w:hanging="1134"/>
        <w:jc w:val="both"/>
        <w:rPr>
          <w:i/>
        </w:rPr>
      </w:pPr>
      <w:r w:rsidRPr="00C831E7">
        <w:rPr>
          <w:i/>
        </w:rPr>
        <w:br w:type="page"/>
      </w:r>
      <w:r w:rsidR="005F1D35" w:rsidRPr="00C831E7">
        <w:rPr>
          <w:i/>
        </w:rPr>
        <w:lastRenderedPageBreak/>
        <w:t>Insert</w:t>
      </w:r>
      <w:r w:rsidRPr="00C831E7">
        <w:rPr>
          <w:i/>
        </w:rPr>
        <w:t xml:space="preserve"> new </w:t>
      </w:r>
      <w:r w:rsidR="005F1D35" w:rsidRPr="00C831E7">
        <w:rPr>
          <w:i/>
        </w:rPr>
        <w:t>A</w:t>
      </w:r>
      <w:r w:rsidRPr="00C831E7">
        <w:rPr>
          <w:i/>
        </w:rPr>
        <w:t>nnex 19</w:t>
      </w:r>
      <w:r w:rsidR="005F1D35" w:rsidRPr="00C831E7">
        <w:rPr>
          <w:i/>
        </w:rPr>
        <w:t>, to read</w:t>
      </w:r>
      <w:r w:rsidRPr="00C831E7">
        <w:rPr>
          <w:i/>
        </w:rPr>
        <w:t xml:space="preserve"> </w:t>
      </w:r>
    </w:p>
    <w:p w14:paraId="39986A80" w14:textId="5E5A2EDE" w:rsidR="005F1D35" w:rsidRPr="00C831E7" w:rsidRDefault="003D30D5" w:rsidP="005F1D35">
      <w:pPr>
        <w:pStyle w:val="HChG"/>
      </w:pPr>
      <w:r w:rsidRPr="00C831E7">
        <w:t>"</w:t>
      </w:r>
      <w:r w:rsidR="005F1D35" w:rsidRPr="00C831E7">
        <w:t>Annex 19</w:t>
      </w:r>
      <w:r w:rsidR="005F1D35" w:rsidRPr="00C831E7">
        <w:tab/>
      </w:r>
    </w:p>
    <w:p w14:paraId="6FA3057E" w14:textId="5797613C" w:rsidR="00B3712E" w:rsidRPr="00C831E7" w:rsidRDefault="005F1D35" w:rsidP="005F1D35">
      <w:pPr>
        <w:pStyle w:val="HChG"/>
      </w:pPr>
      <w:r w:rsidRPr="00C831E7">
        <w:tab/>
      </w:r>
      <w:r w:rsidRPr="00C831E7">
        <w:tab/>
      </w:r>
      <w:r w:rsidR="00B3712E" w:rsidRPr="00C831E7">
        <w:t>GUIDELINE</w:t>
      </w:r>
    </w:p>
    <w:p w14:paraId="6D785704" w14:textId="657A1A67" w:rsidR="00B3712E" w:rsidRPr="00C831E7" w:rsidRDefault="00B3712E" w:rsidP="005F1D35">
      <w:pPr>
        <w:pStyle w:val="SingleTxtG"/>
        <w:rPr>
          <w:b/>
          <w:bCs/>
        </w:rPr>
      </w:pPr>
      <w:r w:rsidRPr="00C831E7">
        <w:rPr>
          <w:b/>
          <w:bCs/>
        </w:rPr>
        <w:t>A - Sampling</w:t>
      </w:r>
    </w:p>
    <w:p w14:paraId="2711138A" w14:textId="77777777" w:rsidR="00B3712E" w:rsidRPr="00C831E7" w:rsidRDefault="00B3712E" w:rsidP="005F1D35">
      <w:pPr>
        <w:pStyle w:val="SingleTxtG"/>
        <w:rPr>
          <w:b/>
          <w:bCs/>
        </w:rPr>
      </w:pPr>
      <w:r w:rsidRPr="00C831E7">
        <w:rPr>
          <w:b/>
          <w:bCs/>
        </w:rPr>
        <w:t xml:space="preserve">Helmet configuration 1: </w:t>
      </w:r>
    </w:p>
    <w:p w14:paraId="604CEC81" w14:textId="54697B39" w:rsidR="00B3712E" w:rsidRPr="00C831E7" w:rsidRDefault="00B3712E" w:rsidP="005F1D35">
      <w:pPr>
        <w:pStyle w:val="SingleTxtG"/>
        <w:rPr>
          <w:b/>
          <w:bCs/>
        </w:rPr>
      </w:pPr>
      <w:r w:rsidRPr="00C831E7">
        <w:rPr>
          <w:b/>
          <w:bCs/>
        </w:rPr>
        <w:t>Shell 1: L(59-60), XL(61-62), XXL(63-64)</w:t>
      </w:r>
    </w:p>
    <w:p w14:paraId="0219FDAA" w14:textId="77777777" w:rsidR="00B3712E" w:rsidRPr="00C831E7" w:rsidRDefault="00B3712E" w:rsidP="005F1D35">
      <w:pPr>
        <w:pStyle w:val="SingleTxtG"/>
        <w:rPr>
          <w:b/>
          <w:bCs/>
        </w:rPr>
      </w:pPr>
      <w:r w:rsidRPr="00C831E7">
        <w:rPr>
          <w:b/>
          <w:bCs/>
        </w:rPr>
        <w:t xml:space="preserve">Shell 2: XS(53-54), S(55-56), M(57-58) </w:t>
      </w:r>
    </w:p>
    <w:p w14:paraId="44D2CB6B" w14:textId="77777777" w:rsidR="00B3712E" w:rsidRPr="00C831E7" w:rsidRDefault="00B3712E" w:rsidP="005F1D35">
      <w:pPr>
        <w:pStyle w:val="SingleTxtG"/>
        <w:rPr>
          <w:b/>
          <w:bCs/>
        </w:rPr>
      </w:pPr>
      <w:r w:rsidRPr="00C831E7">
        <w:rPr>
          <w:b/>
          <w:bCs/>
        </w:rPr>
        <w:t xml:space="preserve">Approval test sampling: </w:t>
      </w:r>
    </w:p>
    <w:p w14:paraId="5D8F8968" w14:textId="77777777" w:rsidR="00B3712E" w:rsidRPr="00C831E7" w:rsidRDefault="00B3712E" w:rsidP="005F1D35">
      <w:pPr>
        <w:pStyle w:val="SingleTxtG"/>
        <w:rPr>
          <w:b/>
          <w:bCs/>
        </w:rPr>
      </w:pPr>
      <w:r w:rsidRPr="00C831E7">
        <w:rPr>
          <w:b/>
          <w:bCs/>
        </w:rPr>
        <w:t>-2 samples XXL(63-64) for Rigidity test of the shell 1</w:t>
      </w:r>
    </w:p>
    <w:p w14:paraId="66974926" w14:textId="77777777" w:rsidR="00B3712E" w:rsidRPr="00C831E7" w:rsidRDefault="00B3712E" w:rsidP="005F1D35">
      <w:pPr>
        <w:pStyle w:val="SingleTxtG"/>
        <w:rPr>
          <w:b/>
          <w:bCs/>
        </w:rPr>
      </w:pPr>
      <w:r w:rsidRPr="00C831E7">
        <w:rPr>
          <w:b/>
          <w:bCs/>
        </w:rPr>
        <w:t>-5 samples XXL(63-64) for Impact Absorption</w:t>
      </w:r>
    </w:p>
    <w:p w14:paraId="54DE25FF" w14:textId="77777777" w:rsidR="00B3712E" w:rsidRPr="00C831E7" w:rsidRDefault="00B3712E" w:rsidP="005F1D35">
      <w:pPr>
        <w:pStyle w:val="SingleTxtG"/>
        <w:rPr>
          <w:b/>
          <w:bCs/>
        </w:rPr>
      </w:pPr>
      <w:r w:rsidRPr="00C831E7">
        <w:rPr>
          <w:b/>
          <w:bCs/>
        </w:rPr>
        <w:t>-2 samples XXL(63-64) for Oblique impact test</w:t>
      </w:r>
    </w:p>
    <w:p w14:paraId="696496C1" w14:textId="77777777" w:rsidR="00B3712E" w:rsidRPr="00C831E7" w:rsidRDefault="00B3712E" w:rsidP="005F1D35">
      <w:pPr>
        <w:pStyle w:val="SingleTxtG"/>
        <w:rPr>
          <w:b/>
          <w:bCs/>
        </w:rPr>
      </w:pPr>
      <w:r w:rsidRPr="00C831E7">
        <w:rPr>
          <w:b/>
          <w:bCs/>
        </w:rPr>
        <w:t>-1 sample XL(61-62) for checking coverage area and field of vision requirements</w:t>
      </w:r>
    </w:p>
    <w:p w14:paraId="52F85243" w14:textId="77777777" w:rsidR="00B3712E" w:rsidRPr="00C831E7" w:rsidRDefault="00B3712E" w:rsidP="005F1D35">
      <w:pPr>
        <w:pStyle w:val="SingleTxtG"/>
        <w:rPr>
          <w:b/>
          <w:bCs/>
        </w:rPr>
      </w:pPr>
      <w:r w:rsidRPr="00C831E7">
        <w:rPr>
          <w:b/>
          <w:bCs/>
        </w:rPr>
        <w:t>-2 samples of the shell 1 size chosen as worst case for Extra point</w:t>
      </w:r>
    </w:p>
    <w:p w14:paraId="1B78C09D" w14:textId="02A85D27" w:rsidR="00B3712E" w:rsidRPr="00C831E7" w:rsidRDefault="00B3712E" w:rsidP="005F1D35">
      <w:pPr>
        <w:pStyle w:val="SingleTxtG"/>
        <w:rPr>
          <w:b/>
          <w:bCs/>
        </w:rPr>
      </w:pPr>
      <w:r w:rsidRPr="00C831E7">
        <w:rPr>
          <w:b/>
          <w:bCs/>
        </w:rPr>
        <w:t>-2 samples of the shell 1 size chosen as worst case for Hi</w:t>
      </w:r>
      <w:r w:rsidR="004D142A">
        <w:rPr>
          <w:b/>
          <w:bCs/>
        </w:rPr>
        <w:t>gh</w:t>
      </w:r>
      <w:r w:rsidRPr="00C831E7">
        <w:rPr>
          <w:b/>
          <w:bCs/>
        </w:rPr>
        <w:t>/Low energy Impact</w:t>
      </w:r>
    </w:p>
    <w:p w14:paraId="02820C93" w14:textId="77777777" w:rsidR="00B3712E" w:rsidRPr="00C831E7" w:rsidRDefault="00B3712E" w:rsidP="005F1D35">
      <w:pPr>
        <w:pStyle w:val="SingleTxtG"/>
        <w:rPr>
          <w:b/>
          <w:bCs/>
        </w:rPr>
      </w:pPr>
      <w:r w:rsidRPr="00C831E7">
        <w:rPr>
          <w:b/>
          <w:bCs/>
        </w:rPr>
        <w:t>-2 samples L(59-60) for Impact Absorption</w:t>
      </w:r>
    </w:p>
    <w:p w14:paraId="52290618" w14:textId="77777777" w:rsidR="00B3712E" w:rsidRPr="00C831E7" w:rsidRDefault="00B3712E" w:rsidP="005F1D35">
      <w:pPr>
        <w:pStyle w:val="SingleTxtG"/>
        <w:rPr>
          <w:b/>
          <w:bCs/>
        </w:rPr>
      </w:pPr>
      <w:r w:rsidRPr="00C831E7">
        <w:rPr>
          <w:b/>
          <w:bCs/>
        </w:rPr>
        <w:t xml:space="preserve">-1 sample L(59-60) for retention system tests (Detaching + Dynamic test) </w:t>
      </w:r>
    </w:p>
    <w:p w14:paraId="273E1008" w14:textId="77777777" w:rsidR="00B3712E" w:rsidRPr="00C831E7" w:rsidRDefault="00B3712E" w:rsidP="005F1D35">
      <w:pPr>
        <w:pStyle w:val="SingleTxtG"/>
        <w:rPr>
          <w:b/>
          <w:bCs/>
        </w:rPr>
      </w:pPr>
      <w:r w:rsidRPr="00C831E7">
        <w:rPr>
          <w:b/>
          <w:bCs/>
        </w:rPr>
        <w:t>-1 sample M(57-58) for Projection and surface friction (This sample is chosen to representative of both shells)</w:t>
      </w:r>
    </w:p>
    <w:p w14:paraId="12F9C0E0" w14:textId="77777777" w:rsidR="00B3712E" w:rsidRPr="00C831E7" w:rsidRDefault="00B3712E" w:rsidP="005F1D35">
      <w:pPr>
        <w:pStyle w:val="SingleTxtG"/>
        <w:rPr>
          <w:b/>
          <w:bCs/>
        </w:rPr>
      </w:pPr>
      <w:r w:rsidRPr="00C831E7">
        <w:rPr>
          <w:b/>
          <w:bCs/>
        </w:rPr>
        <w:t>-2 samples M(57-58) for Rigidity test of the shell 2</w:t>
      </w:r>
    </w:p>
    <w:p w14:paraId="12690D2C" w14:textId="77777777" w:rsidR="00B3712E" w:rsidRPr="00C831E7" w:rsidRDefault="00B3712E" w:rsidP="005F1D35">
      <w:pPr>
        <w:pStyle w:val="SingleTxtG"/>
        <w:rPr>
          <w:b/>
          <w:bCs/>
        </w:rPr>
      </w:pPr>
      <w:r w:rsidRPr="00C831E7">
        <w:rPr>
          <w:b/>
          <w:bCs/>
        </w:rPr>
        <w:t>-5 samples M(57-58) for Impact Absorption</w:t>
      </w:r>
    </w:p>
    <w:p w14:paraId="632B0283" w14:textId="77777777" w:rsidR="00B3712E" w:rsidRPr="00C831E7" w:rsidRDefault="00B3712E" w:rsidP="005F1D35">
      <w:pPr>
        <w:pStyle w:val="SingleTxtG"/>
        <w:rPr>
          <w:b/>
          <w:bCs/>
        </w:rPr>
      </w:pPr>
      <w:r w:rsidRPr="00C831E7">
        <w:rPr>
          <w:b/>
          <w:bCs/>
        </w:rPr>
        <w:t>-2 samples M(57-58) for Oblique impact test</w:t>
      </w:r>
    </w:p>
    <w:p w14:paraId="040C37E8" w14:textId="77777777" w:rsidR="00B3712E" w:rsidRPr="00C831E7" w:rsidRDefault="00B3712E" w:rsidP="005F1D35">
      <w:pPr>
        <w:pStyle w:val="SingleTxtG"/>
        <w:rPr>
          <w:b/>
          <w:bCs/>
        </w:rPr>
      </w:pPr>
      <w:r w:rsidRPr="00C831E7">
        <w:rPr>
          <w:b/>
          <w:bCs/>
        </w:rPr>
        <w:t>-1 sample S(55-56) for checking coverage area and field of vision requirements</w:t>
      </w:r>
    </w:p>
    <w:p w14:paraId="63C96A5D" w14:textId="77777777" w:rsidR="00B3712E" w:rsidRPr="00C831E7" w:rsidRDefault="00B3712E" w:rsidP="005F1D35">
      <w:pPr>
        <w:pStyle w:val="SingleTxtG"/>
        <w:rPr>
          <w:b/>
          <w:bCs/>
        </w:rPr>
      </w:pPr>
      <w:r w:rsidRPr="00C831E7">
        <w:rPr>
          <w:b/>
          <w:bCs/>
        </w:rPr>
        <w:t>-2 samples of the shell 2 size chosen as worst case for Extra point</w:t>
      </w:r>
    </w:p>
    <w:p w14:paraId="41025CA2" w14:textId="77777777" w:rsidR="00B3712E" w:rsidRPr="00C831E7" w:rsidRDefault="00B3712E" w:rsidP="005F1D35">
      <w:pPr>
        <w:pStyle w:val="SingleTxtG"/>
        <w:rPr>
          <w:b/>
          <w:bCs/>
        </w:rPr>
      </w:pPr>
      <w:r w:rsidRPr="00C831E7">
        <w:rPr>
          <w:b/>
          <w:bCs/>
        </w:rPr>
        <w:t>-2 samples of the shell 2 size chosen as worst case for Hi/Low energy Impact</w:t>
      </w:r>
    </w:p>
    <w:p w14:paraId="12A88D71" w14:textId="77777777" w:rsidR="00B3712E" w:rsidRPr="00C831E7" w:rsidRDefault="00B3712E" w:rsidP="005F1D35">
      <w:pPr>
        <w:pStyle w:val="SingleTxtG"/>
        <w:rPr>
          <w:b/>
          <w:bCs/>
        </w:rPr>
      </w:pPr>
      <w:r w:rsidRPr="00C831E7">
        <w:rPr>
          <w:b/>
          <w:bCs/>
        </w:rPr>
        <w:t>-2 samples XS(53-54) for Impact Absorption</w:t>
      </w:r>
    </w:p>
    <w:p w14:paraId="6746F2AD" w14:textId="77777777" w:rsidR="00B3712E" w:rsidRPr="00C831E7" w:rsidRDefault="00B3712E" w:rsidP="005F1D35">
      <w:pPr>
        <w:pStyle w:val="SingleTxtG"/>
        <w:rPr>
          <w:b/>
          <w:bCs/>
        </w:rPr>
      </w:pPr>
      <w:r w:rsidRPr="00C831E7">
        <w:rPr>
          <w:b/>
          <w:bCs/>
        </w:rPr>
        <w:t xml:space="preserve">-1 sample XS(53-54) for retention system tests (Detaching + Dynamic test) </w:t>
      </w:r>
    </w:p>
    <w:p w14:paraId="44406516" w14:textId="77777777" w:rsidR="00B3712E" w:rsidRPr="00C831E7" w:rsidRDefault="00B3712E" w:rsidP="005F1D35">
      <w:pPr>
        <w:pStyle w:val="SingleTxtG"/>
        <w:rPr>
          <w:b/>
          <w:bCs/>
        </w:rPr>
      </w:pPr>
      <w:r w:rsidRPr="00C831E7">
        <w:rPr>
          <w:b/>
          <w:bCs/>
        </w:rPr>
        <w:t>Total samples: 35</w:t>
      </w:r>
    </w:p>
    <w:p w14:paraId="5004CDEF" w14:textId="77777777" w:rsidR="00B3712E" w:rsidRPr="00C831E7" w:rsidRDefault="00B3712E" w:rsidP="005F1D35">
      <w:pPr>
        <w:pStyle w:val="SingleTxtG"/>
        <w:rPr>
          <w:b/>
          <w:bCs/>
        </w:rPr>
      </w:pPr>
      <w:r w:rsidRPr="00C831E7">
        <w:rPr>
          <w:b/>
          <w:bCs/>
        </w:rPr>
        <w:t xml:space="preserve">Production Qualification test sampling: </w:t>
      </w:r>
    </w:p>
    <w:p w14:paraId="054B1829" w14:textId="77777777" w:rsidR="00B3712E" w:rsidRPr="00C831E7" w:rsidRDefault="00B3712E" w:rsidP="005F1D35">
      <w:pPr>
        <w:pStyle w:val="SingleTxtG"/>
        <w:rPr>
          <w:b/>
          <w:bCs/>
        </w:rPr>
      </w:pPr>
      <w:r w:rsidRPr="00C831E7">
        <w:rPr>
          <w:b/>
          <w:bCs/>
        </w:rPr>
        <w:t>-20 samples XXL(63-64) for Impact Absorption Shell 1</w:t>
      </w:r>
    </w:p>
    <w:p w14:paraId="2CEA91B8" w14:textId="77777777" w:rsidR="00B3712E" w:rsidRPr="00C831E7" w:rsidRDefault="00B3712E" w:rsidP="005F1D35">
      <w:pPr>
        <w:pStyle w:val="SingleTxtG"/>
        <w:rPr>
          <w:b/>
          <w:bCs/>
        </w:rPr>
      </w:pPr>
      <w:r w:rsidRPr="00C831E7">
        <w:rPr>
          <w:b/>
          <w:bCs/>
        </w:rPr>
        <w:t>-20 samples M(57-58) for Impact Absorption Shell 2</w:t>
      </w:r>
    </w:p>
    <w:p w14:paraId="3DE51BDB" w14:textId="77777777" w:rsidR="00B3712E" w:rsidRPr="00C831E7" w:rsidRDefault="00B3712E" w:rsidP="005F1D35">
      <w:pPr>
        <w:pStyle w:val="SingleTxtG"/>
        <w:rPr>
          <w:b/>
          <w:bCs/>
        </w:rPr>
      </w:pPr>
      <w:r w:rsidRPr="00C831E7">
        <w:rPr>
          <w:b/>
          <w:bCs/>
        </w:rPr>
        <w:t>-10 samples L(59-60) for Dynamic retention system test Shell 1</w:t>
      </w:r>
    </w:p>
    <w:p w14:paraId="196A7C80" w14:textId="77777777" w:rsidR="00B3712E" w:rsidRPr="00C831E7" w:rsidRDefault="00B3712E" w:rsidP="005F1D35">
      <w:pPr>
        <w:pStyle w:val="SingleTxtG"/>
        <w:rPr>
          <w:b/>
          <w:bCs/>
        </w:rPr>
      </w:pPr>
      <w:r w:rsidRPr="00C831E7">
        <w:rPr>
          <w:b/>
          <w:bCs/>
        </w:rPr>
        <w:t xml:space="preserve">-10 samples XS(53-54) for Dynamic retention system test Shell 2 </w:t>
      </w:r>
    </w:p>
    <w:p w14:paraId="469989E6" w14:textId="77777777" w:rsidR="00B3712E" w:rsidRPr="00C831E7" w:rsidRDefault="00B3712E" w:rsidP="005F1D35">
      <w:pPr>
        <w:pStyle w:val="SingleTxtG"/>
        <w:rPr>
          <w:b/>
          <w:bCs/>
        </w:rPr>
      </w:pPr>
      <w:r w:rsidRPr="00C831E7">
        <w:rPr>
          <w:b/>
          <w:bCs/>
        </w:rPr>
        <w:t xml:space="preserve">Total samples: 60 </w:t>
      </w:r>
    </w:p>
    <w:p w14:paraId="0B4C1546" w14:textId="77777777" w:rsidR="00B3712E" w:rsidRPr="00C831E7" w:rsidRDefault="00B3712E" w:rsidP="005F1D35">
      <w:pPr>
        <w:pStyle w:val="SingleTxtG"/>
        <w:rPr>
          <w:b/>
          <w:bCs/>
        </w:rPr>
      </w:pPr>
      <w:r w:rsidRPr="00C831E7">
        <w:rPr>
          <w:b/>
          <w:bCs/>
        </w:rPr>
        <w:t xml:space="preserve"> </w:t>
      </w:r>
    </w:p>
    <w:p w14:paraId="00D8D44F" w14:textId="77777777" w:rsidR="00B3712E" w:rsidRPr="00C831E7" w:rsidRDefault="00B3712E" w:rsidP="005F1D35">
      <w:pPr>
        <w:pStyle w:val="SingleTxtG"/>
        <w:rPr>
          <w:b/>
          <w:bCs/>
        </w:rPr>
      </w:pPr>
      <w:r w:rsidRPr="00C831E7">
        <w:rPr>
          <w:b/>
          <w:bCs/>
        </w:rPr>
        <w:lastRenderedPageBreak/>
        <w:t>Remarks:</w:t>
      </w:r>
    </w:p>
    <w:p w14:paraId="19557ED1" w14:textId="77777777" w:rsidR="00B3712E" w:rsidRPr="00C831E7" w:rsidRDefault="00B3712E" w:rsidP="005F1D35">
      <w:pPr>
        <w:pStyle w:val="SingleTxtG"/>
        <w:rPr>
          <w:b/>
          <w:bCs/>
        </w:rPr>
      </w:pPr>
      <w:r w:rsidRPr="00C831E7">
        <w:rPr>
          <w:b/>
          <w:bCs/>
        </w:rPr>
        <w:t xml:space="preserve">-If there are more than one buckle must be added 10 samples of each shell for each different buckle. </w:t>
      </w:r>
    </w:p>
    <w:p w14:paraId="69796255" w14:textId="77777777" w:rsidR="00B3712E" w:rsidRPr="00C831E7" w:rsidRDefault="00B3712E" w:rsidP="005F1D35">
      <w:pPr>
        <w:pStyle w:val="SingleTxtG"/>
        <w:rPr>
          <w:b/>
          <w:bCs/>
        </w:rPr>
      </w:pPr>
      <w:r w:rsidRPr="00C831E7">
        <w:rPr>
          <w:b/>
          <w:bCs/>
        </w:rPr>
        <w:t xml:space="preserve">Helmet configuration 2: </w:t>
      </w:r>
    </w:p>
    <w:p w14:paraId="500E7E96" w14:textId="77777777" w:rsidR="00B3712E" w:rsidRPr="00C831E7" w:rsidRDefault="00B3712E" w:rsidP="005F1D35">
      <w:pPr>
        <w:pStyle w:val="SingleTxtG"/>
        <w:rPr>
          <w:b/>
          <w:bCs/>
        </w:rPr>
      </w:pPr>
      <w:r w:rsidRPr="00C831E7">
        <w:rPr>
          <w:b/>
          <w:bCs/>
        </w:rPr>
        <w:t>Shell 1: XL(61-62), XXL(63-64)</w:t>
      </w:r>
    </w:p>
    <w:p w14:paraId="571B21D3" w14:textId="77777777" w:rsidR="00B3712E" w:rsidRPr="00C831E7" w:rsidRDefault="00B3712E" w:rsidP="005F1D35">
      <w:pPr>
        <w:pStyle w:val="SingleTxtG"/>
        <w:rPr>
          <w:b/>
          <w:bCs/>
        </w:rPr>
      </w:pPr>
      <w:r w:rsidRPr="00C831E7">
        <w:rPr>
          <w:b/>
          <w:bCs/>
        </w:rPr>
        <w:t>Shell 2: M(57-58), L(59-60)</w:t>
      </w:r>
    </w:p>
    <w:p w14:paraId="46ED739E" w14:textId="77777777" w:rsidR="00B3712E" w:rsidRPr="00C831E7" w:rsidRDefault="00B3712E" w:rsidP="005F1D35">
      <w:pPr>
        <w:pStyle w:val="SingleTxtG"/>
        <w:rPr>
          <w:b/>
          <w:bCs/>
        </w:rPr>
      </w:pPr>
      <w:r w:rsidRPr="00C831E7">
        <w:rPr>
          <w:b/>
          <w:bCs/>
        </w:rPr>
        <w:t xml:space="preserve">Shell 3: XS(53-54), S(55-56) </w:t>
      </w:r>
    </w:p>
    <w:p w14:paraId="30257B8A" w14:textId="77777777" w:rsidR="00B3712E" w:rsidRPr="00C831E7" w:rsidRDefault="00B3712E" w:rsidP="005F1D35">
      <w:pPr>
        <w:pStyle w:val="SingleTxtG"/>
        <w:rPr>
          <w:b/>
          <w:bCs/>
        </w:rPr>
      </w:pPr>
      <w:r w:rsidRPr="00C831E7">
        <w:rPr>
          <w:b/>
          <w:bCs/>
        </w:rPr>
        <w:t xml:space="preserve">Approval test sampling: </w:t>
      </w:r>
    </w:p>
    <w:p w14:paraId="2B81E457" w14:textId="77777777" w:rsidR="00B3712E" w:rsidRPr="00C831E7" w:rsidRDefault="00B3712E" w:rsidP="005F1D35">
      <w:pPr>
        <w:pStyle w:val="SingleTxtG"/>
        <w:rPr>
          <w:b/>
          <w:bCs/>
        </w:rPr>
      </w:pPr>
      <w:r w:rsidRPr="00C831E7">
        <w:rPr>
          <w:b/>
          <w:bCs/>
        </w:rPr>
        <w:t>-2 samples XXL(63-64) for Rigidity test of the shell 1</w:t>
      </w:r>
    </w:p>
    <w:p w14:paraId="3121B9FE" w14:textId="77777777" w:rsidR="00B3712E" w:rsidRPr="00C831E7" w:rsidRDefault="00B3712E" w:rsidP="005F1D35">
      <w:pPr>
        <w:pStyle w:val="SingleTxtG"/>
        <w:rPr>
          <w:b/>
          <w:bCs/>
        </w:rPr>
      </w:pPr>
      <w:r w:rsidRPr="00C831E7">
        <w:rPr>
          <w:b/>
          <w:bCs/>
        </w:rPr>
        <w:t>-5 samples XXL(63-64) for Impact Absorption</w:t>
      </w:r>
    </w:p>
    <w:p w14:paraId="75E91DB0" w14:textId="77777777" w:rsidR="00B3712E" w:rsidRPr="00C831E7" w:rsidRDefault="00B3712E" w:rsidP="005F1D35">
      <w:pPr>
        <w:pStyle w:val="SingleTxtG"/>
        <w:rPr>
          <w:b/>
          <w:bCs/>
        </w:rPr>
      </w:pPr>
      <w:r w:rsidRPr="00C831E7">
        <w:rPr>
          <w:b/>
          <w:bCs/>
        </w:rPr>
        <w:t>-2 samples XXL(63-64) for Oblique impact test</w:t>
      </w:r>
    </w:p>
    <w:p w14:paraId="0B24CFAB" w14:textId="77777777" w:rsidR="00B3712E" w:rsidRPr="00C831E7" w:rsidRDefault="00B3712E" w:rsidP="005F1D35">
      <w:pPr>
        <w:pStyle w:val="SingleTxtG"/>
        <w:rPr>
          <w:b/>
          <w:bCs/>
        </w:rPr>
      </w:pPr>
      <w:r w:rsidRPr="00C831E7">
        <w:rPr>
          <w:b/>
          <w:bCs/>
        </w:rPr>
        <w:t>-2 samples of the shell 1 size chosen as worst case for Extra point</w:t>
      </w:r>
    </w:p>
    <w:p w14:paraId="1E3F87CC" w14:textId="65093EEC" w:rsidR="00B3712E" w:rsidRPr="00C831E7" w:rsidRDefault="00B3712E" w:rsidP="005F1D35">
      <w:pPr>
        <w:pStyle w:val="SingleTxtG"/>
        <w:rPr>
          <w:b/>
          <w:bCs/>
        </w:rPr>
      </w:pPr>
      <w:r w:rsidRPr="00C831E7">
        <w:rPr>
          <w:b/>
          <w:bCs/>
        </w:rPr>
        <w:t>-2 samples of the shell 1 size chosen as worst case for Hi</w:t>
      </w:r>
      <w:r w:rsidR="003B7DC9">
        <w:rPr>
          <w:b/>
          <w:bCs/>
        </w:rPr>
        <w:t>gh</w:t>
      </w:r>
      <w:r w:rsidRPr="00C831E7">
        <w:rPr>
          <w:b/>
          <w:bCs/>
        </w:rPr>
        <w:t>/Low energy Impact</w:t>
      </w:r>
    </w:p>
    <w:p w14:paraId="06496B30" w14:textId="77777777" w:rsidR="00B3712E" w:rsidRPr="00C831E7" w:rsidRDefault="00B3712E" w:rsidP="005F1D35">
      <w:pPr>
        <w:pStyle w:val="SingleTxtG"/>
        <w:rPr>
          <w:b/>
          <w:bCs/>
        </w:rPr>
      </w:pPr>
      <w:r w:rsidRPr="00C831E7">
        <w:rPr>
          <w:b/>
          <w:bCs/>
        </w:rPr>
        <w:t xml:space="preserve">-1 sample XL(61-62) for retention system tests (Detaching + Dynamic test) </w:t>
      </w:r>
    </w:p>
    <w:p w14:paraId="5F7267D5" w14:textId="77777777" w:rsidR="00B3712E" w:rsidRPr="00C831E7" w:rsidRDefault="00B3712E" w:rsidP="005F1D35">
      <w:pPr>
        <w:pStyle w:val="SingleTxtG"/>
        <w:rPr>
          <w:b/>
          <w:bCs/>
        </w:rPr>
      </w:pPr>
      <w:r w:rsidRPr="00C831E7">
        <w:rPr>
          <w:b/>
          <w:bCs/>
        </w:rPr>
        <w:t>-1 sample M(57-58) for Projection and surface friction (This sample is chosen to representative of all shells) -2 samples L(59-60) for Rigidity test of the shell 2</w:t>
      </w:r>
    </w:p>
    <w:p w14:paraId="43063683" w14:textId="77777777" w:rsidR="00B3712E" w:rsidRPr="00C831E7" w:rsidRDefault="00B3712E" w:rsidP="005F1D35">
      <w:pPr>
        <w:pStyle w:val="SingleTxtG"/>
        <w:rPr>
          <w:b/>
          <w:bCs/>
        </w:rPr>
      </w:pPr>
      <w:r w:rsidRPr="00C831E7">
        <w:rPr>
          <w:b/>
          <w:bCs/>
        </w:rPr>
        <w:t>-5 samples L(59-60) for Impact Absorption</w:t>
      </w:r>
    </w:p>
    <w:p w14:paraId="60661B27" w14:textId="77777777" w:rsidR="00B3712E" w:rsidRPr="00C831E7" w:rsidRDefault="00B3712E" w:rsidP="005F1D35">
      <w:pPr>
        <w:pStyle w:val="SingleTxtG"/>
        <w:rPr>
          <w:b/>
          <w:bCs/>
        </w:rPr>
      </w:pPr>
      <w:r w:rsidRPr="00C831E7">
        <w:rPr>
          <w:b/>
          <w:bCs/>
        </w:rPr>
        <w:t>-2 samples L(59-60) for Oblique impact test</w:t>
      </w:r>
    </w:p>
    <w:p w14:paraId="482C7FA8" w14:textId="77777777" w:rsidR="00B3712E" w:rsidRPr="00C831E7" w:rsidRDefault="00B3712E" w:rsidP="005F1D35">
      <w:pPr>
        <w:pStyle w:val="SingleTxtG"/>
        <w:rPr>
          <w:b/>
          <w:bCs/>
        </w:rPr>
      </w:pPr>
      <w:r w:rsidRPr="00C831E7">
        <w:rPr>
          <w:b/>
          <w:bCs/>
        </w:rPr>
        <w:t>-2 samples of the shell 2 size chosen as worst case for Extra point</w:t>
      </w:r>
    </w:p>
    <w:p w14:paraId="6E2A3DB9" w14:textId="77777777" w:rsidR="00B3712E" w:rsidRPr="00C831E7" w:rsidRDefault="00B3712E" w:rsidP="005F1D35">
      <w:pPr>
        <w:pStyle w:val="SingleTxtG"/>
        <w:rPr>
          <w:b/>
          <w:bCs/>
        </w:rPr>
      </w:pPr>
      <w:r w:rsidRPr="00C831E7">
        <w:rPr>
          <w:b/>
          <w:bCs/>
        </w:rPr>
        <w:t>-2 samples of the shell 2 size chosen as worst case for Hi/Low energy Impact</w:t>
      </w:r>
    </w:p>
    <w:p w14:paraId="658EDF69" w14:textId="77777777" w:rsidR="00B3712E" w:rsidRPr="00C831E7" w:rsidRDefault="00B3712E" w:rsidP="005F1D35">
      <w:pPr>
        <w:pStyle w:val="SingleTxtG"/>
        <w:rPr>
          <w:b/>
          <w:bCs/>
        </w:rPr>
      </w:pPr>
      <w:r w:rsidRPr="00C831E7">
        <w:rPr>
          <w:b/>
          <w:bCs/>
        </w:rPr>
        <w:t>-2 samples M(57-58) for Impact Absorption</w:t>
      </w:r>
    </w:p>
    <w:p w14:paraId="351DAD11" w14:textId="77777777" w:rsidR="00B3712E" w:rsidRPr="00C831E7" w:rsidRDefault="00B3712E" w:rsidP="005F1D35">
      <w:pPr>
        <w:pStyle w:val="SingleTxtG"/>
        <w:rPr>
          <w:b/>
          <w:bCs/>
        </w:rPr>
      </w:pPr>
      <w:r w:rsidRPr="00C831E7">
        <w:rPr>
          <w:b/>
          <w:bCs/>
        </w:rPr>
        <w:t xml:space="preserve">-1 sample M(57-58) for retention system tests (Detaching + Dynamic test) </w:t>
      </w:r>
    </w:p>
    <w:p w14:paraId="65BE916E" w14:textId="77777777" w:rsidR="00B3712E" w:rsidRPr="00C831E7" w:rsidRDefault="00B3712E" w:rsidP="005F1D35">
      <w:pPr>
        <w:pStyle w:val="SingleTxtG"/>
        <w:rPr>
          <w:b/>
          <w:bCs/>
        </w:rPr>
      </w:pPr>
      <w:r w:rsidRPr="00C831E7">
        <w:rPr>
          <w:b/>
          <w:bCs/>
        </w:rPr>
        <w:t>-2 samples S(55-56) for Rigidity test of the shell 3</w:t>
      </w:r>
    </w:p>
    <w:p w14:paraId="5ADE0EDD" w14:textId="77777777" w:rsidR="00B3712E" w:rsidRPr="00C831E7" w:rsidRDefault="00B3712E" w:rsidP="005F1D35">
      <w:pPr>
        <w:pStyle w:val="SingleTxtG"/>
        <w:rPr>
          <w:b/>
          <w:bCs/>
        </w:rPr>
      </w:pPr>
      <w:r w:rsidRPr="00C831E7">
        <w:rPr>
          <w:b/>
          <w:bCs/>
        </w:rPr>
        <w:t>-5 samples S(55-56) for Impact Absorption</w:t>
      </w:r>
    </w:p>
    <w:p w14:paraId="13ED0F53" w14:textId="77777777" w:rsidR="00B3712E" w:rsidRPr="00C831E7" w:rsidRDefault="00B3712E" w:rsidP="005F1D35">
      <w:pPr>
        <w:pStyle w:val="SingleTxtG"/>
        <w:rPr>
          <w:b/>
          <w:bCs/>
        </w:rPr>
      </w:pPr>
      <w:r w:rsidRPr="00C831E7">
        <w:rPr>
          <w:b/>
          <w:bCs/>
        </w:rPr>
        <w:t>-2 samples S(55-56) for Oblique impact test</w:t>
      </w:r>
    </w:p>
    <w:p w14:paraId="0871B13B" w14:textId="77777777" w:rsidR="00B3712E" w:rsidRPr="00C831E7" w:rsidRDefault="00B3712E" w:rsidP="005F1D35">
      <w:pPr>
        <w:pStyle w:val="SingleTxtG"/>
        <w:rPr>
          <w:b/>
          <w:bCs/>
        </w:rPr>
      </w:pPr>
      <w:r w:rsidRPr="00C831E7">
        <w:rPr>
          <w:b/>
          <w:bCs/>
        </w:rPr>
        <w:t>-2 samples of the shell 3 size chosen as worst case for Extra point</w:t>
      </w:r>
    </w:p>
    <w:p w14:paraId="0CA8E241" w14:textId="77777777" w:rsidR="00B3712E" w:rsidRPr="00C831E7" w:rsidRDefault="00B3712E" w:rsidP="005F1D35">
      <w:pPr>
        <w:pStyle w:val="SingleTxtG"/>
        <w:rPr>
          <w:b/>
          <w:bCs/>
        </w:rPr>
      </w:pPr>
      <w:r w:rsidRPr="00C831E7">
        <w:rPr>
          <w:b/>
          <w:bCs/>
        </w:rPr>
        <w:t>-2 samples of the shell 3 size chosen as worst case for Hi/Low energy Impact</w:t>
      </w:r>
    </w:p>
    <w:p w14:paraId="45FC8578" w14:textId="77777777" w:rsidR="00B3712E" w:rsidRPr="00C831E7" w:rsidRDefault="00B3712E" w:rsidP="005F1D35">
      <w:pPr>
        <w:pStyle w:val="SingleTxtG"/>
        <w:rPr>
          <w:b/>
          <w:bCs/>
        </w:rPr>
      </w:pPr>
      <w:r w:rsidRPr="00C831E7">
        <w:rPr>
          <w:b/>
          <w:bCs/>
        </w:rPr>
        <w:t xml:space="preserve">-1 sample XS(53-54) for retention system tests (Detaching + Dynamic test) </w:t>
      </w:r>
    </w:p>
    <w:p w14:paraId="2655B722" w14:textId="77777777" w:rsidR="00B3712E" w:rsidRPr="00C831E7" w:rsidRDefault="00B3712E" w:rsidP="005F1D35">
      <w:pPr>
        <w:pStyle w:val="SingleTxtG"/>
        <w:rPr>
          <w:b/>
          <w:bCs/>
        </w:rPr>
      </w:pPr>
      <w:r w:rsidRPr="00C831E7">
        <w:rPr>
          <w:b/>
          <w:bCs/>
        </w:rPr>
        <w:t xml:space="preserve">Total samples: 45 </w:t>
      </w:r>
    </w:p>
    <w:p w14:paraId="04B904CE" w14:textId="77777777" w:rsidR="00B3712E" w:rsidRPr="00C831E7" w:rsidRDefault="00B3712E" w:rsidP="005F1D35">
      <w:pPr>
        <w:pStyle w:val="SingleTxtG"/>
        <w:rPr>
          <w:b/>
          <w:bCs/>
        </w:rPr>
      </w:pPr>
      <w:r w:rsidRPr="00C831E7">
        <w:rPr>
          <w:b/>
          <w:bCs/>
        </w:rPr>
        <w:t xml:space="preserve">Production Qualification test sampling: </w:t>
      </w:r>
    </w:p>
    <w:p w14:paraId="3A5E01E8" w14:textId="77777777" w:rsidR="00B3712E" w:rsidRPr="00C831E7" w:rsidRDefault="00B3712E" w:rsidP="005F1D35">
      <w:pPr>
        <w:pStyle w:val="SingleTxtG"/>
        <w:rPr>
          <w:b/>
          <w:bCs/>
        </w:rPr>
      </w:pPr>
      <w:r w:rsidRPr="00C831E7">
        <w:rPr>
          <w:b/>
          <w:bCs/>
        </w:rPr>
        <w:t>-20 samples XXL(63-64) for Impact Absorption Shell 1</w:t>
      </w:r>
    </w:p>
    <w:p w14:paraId="437C060F" w14:textId="77777777" w:rsidR="00B3712E" w:rsidRPr="00C831E7" w:rsidRDefault="00B3712E" w:rsidP="005F1D35">
      <w:pPr>
        <w:pStyle w:val="SingleTxtG"/>
        <w:rPr>
          <w:b/>
          <w:bCs/>
        </w:rPr>
      </w:pPr>
      <w:r w:rsidRPr="00C831E7">
        <w:rPr>
          <w:b/>
          <w:bCs/>
        </w:rPr>
        <w:t>-20 samples M(57-58) for Impact Absorption Shell 2</w:t>
      </w:r>
    </w:p>
    <w:p w14:paraId="0801530E" w14:textId="77777777" w:rsidR="00B3712E" w:rsidRPr="00C831E7" w:rsidRDefault="00B3712E" w:rsidP="005F1D35">
      <w:pPr>
        <w:pStyle w:val="SingleTxtG"/>
        <w:rPr>
          <w:b/>
          <w:bCs/>
        </w:rPr>
      </w:pPr>
      <w:r w:rsidRPr="00C831E7">
        <w:rPr>
          <w:b/>
          <w:bCs/>
        </w:rPr>
        <w:t>-20 samples S(55-56) for Impact Absorption Shell 3</w:t>
      </w:r>
    </w:p>
    <w:p w14:paraId="35DBFF40" w14:textId="77777777" w:rsidR="00B3712E" w:rsidRPr="00C831E7" w:rsidRDefault="00B3712E" w:rsidP="005F1D35">
      <w:pPr>
        <w:pStyle w:val="SingleTxtG"/>
        <w:rPr>
          <w:b/>
          <w:bCs/>
        </w:rPr>
      </w:pPr>
      <w:r w:rsidRPr="00C831E7">
        <w:rPr>
          <w:b/>
          <w:bCs/>
        </w:rPr>
        <w:t>-10 samples XL(61-62) for Dynamic retention system test Shell 1</w:t>
      </w:r>
    </w:p>
    <w:p w14:paraId="53DC18CF" w14:textId="77777777" w:rsidR="00B3712E" w:rsidRPr="00C831E7" w:rsidRDefault="00B3712E" w:rsidP="005F1D35">
      <w:pPr>
        <w:pStyle w:val="SingleTxtG"/>
        <w:rPr>
          <w:b/>
          <w:bCs/>
        </w:rPr>
      </w:pPr>
      <w:r w:rsidRPr="00C831E7">
        <w:rPr>
          <w:b/>
          <w:bCs/>
        </w:rPr>
        <w:t>-10 samples M(57-58) for Dynamic retention system test Shell 2</w:t>
      </w:r>
    </w:p>
    <w:p w14:paraId="3DB09FE1" w14:textId="77777777" w:rsidR="00B3712E" w:rsidRPr="00C831E7" w:rsidRDefault="00B3712E" w:rsidP="005F1D35">
      <w:pPr>
        <w:pStyle w:val="SingleTxtG"/>
        <w:rPr>
          <w:b/>
          <w:bCs/>
        </w:rPr>
      </w:pPr>
      <w:r w:rsidRPr="00C831E7">
        <w:rPr>
          <w:b/>
          <w:bCs/>
        </w:rPr>
        <w:t xml:space="preserve">-10 samples XS(53-54) for Dynamic retention system test Shell 3 </w:t>
      </w:r>
    </w:p>
    <w:p w14:paraId="5BE854D2" w14:textId="77777777" w:rsidR="00B3712E" w:rsidRPr="00C831E7" w:rsidRDefault="00B3712E" w:rsidP="005F1D35">
      <w:pPr>
        <w:pStyle w:val="SingleTxtG"/>
        <w:rPr>
          <w:b/>
          <w:bCs/>
        </w:rPr>
      </w:pPr>
      <w:r w:rsidRPr="00C831E7">
        <w:rPr>
          <w:b/>
          <w:bCs/>
        </w:rPr>
        <w:lastRenderedPageBreak/>
        <w:t>Total samples: 90</w:t>
      </w:r>
    </w:p>
    <w:p w14:paraId="0B585AAC" w14:textId="77777777" w:rsidR="00B3712E" w:rsidRPr="00C831E7" w:rsidRDefault="00B3712E" w:rsidP="005F1D35">
      <w:pPr>
        <w:pStyle w:val="SingleTxtG"/>
        <w:rPr>
          <w:b/>
          <w:bCs/>
        </w:rPr>
      </w:pPr>
      <w:r w:rsidRPr="00C831E7">
        <w:rPr>
          <w:b/>
          <w:bCs/>
        </w:rPr>
        <w:t xml:space="preserve">Helmet configuration 3: </w:t>
      </w:r>
    </w:p>
    <w:p w14:paraId="7A36C867" w14:textId="77777777" w:rsidR="00B3712E" w:rsidRPr="00C831E7" w:rsidRDefault="00B3712E" w:rsidP="005F1D35">
      <w:pPr>
        <w:pStyle w:val="SingleTxtG"/>
        <w:rPr>
          <w:b/>
          <w:bCs/>
        </w:rPr>
      </w:pPr>
      <w:r w:rsidRPr="00C831E7">
        <w:rPr>
          <w:b/>
          <w:bCs/>
        </w:rPr>
        <w:t xml:space="preserve">Shell 1: XS(53-54), S(55-56), M(57-58), L(59-60), XL(61-62), XXL(63-64)  </w:t>
      </w:r>
    </w:p>
    <w:p w14:paraId="4A0E7269" w14:textId="77777777" w:rsidR="00B3712E" w:rsidRPr="00C831E7" w:rsidRDefault="00B3712E" w:rsidP="005F1D35">
      <w:pPr>
        <w:pStyle w:val="SingleTxtG"/>
        <w:rPr>
          <w:b/>
          <w:bCs/>
        </w:rPr>
      </w:pPr>
      <w:r w:rsidRPr="00C831E7">
        <w:rPr>
          <w:b/>
          <w:bCs/>
        </w:rPr>
        <w:t xml:space="preserve">Approval test sampling: </w:t>
      </w:r>
    </w:p>
    <w:p w14:paraId="0FBE5D86" w14:textId="77777777" w:rsidR="00B3712E" w:rsidRPr="00C831E7" w:rsidRDefault="00B3712E" w:rsidP="005F1D35">
      <w:pPr>
        <w:pStyle w:val="SingleTxtG"/>
        <w:rPr>
          <w:b/>
          <w:bCs/>
        </w:rPr>
      </w:pPr>
      <w:r w:rsidRPr="00C831E7">
        <w:rPr>
          <w:b/>
          <w:bCs/>
        </w:rPr>
        <w:t>-2 samples XXL(63-64) for Rigidity test</w:t>
      </w:r>
    </w:p>
    <w:p w14:paraId="1516A038" w14:textId="77777777" w:rsidR="00B3712E" w:rsidRPr="00C831E7" w:rsidRDefault="00B3712E" w:rsidP="005F1D35">
      <w:pPr>
        <w:pStyle w:val="SingleTxtG"/>
        <w:rPr>
          <w:b/>
          <w:bCs/>
        </w:rPr>
      </w:pPr>
      <w:r w:rsidRPr="00C831E7">
        <w:rPr>
          <w:b/>
          <w:bCs/>
        </w:rPr>
        <w:t>-5 samples XXL(63-64) for Impact Absorption</w:t>
      </w:r>
    </w:p>
    <w:p w14:paraId="200D4336" w14:textId="77777777" w:rsidR="00B3712E" w:rsidRPr="00C831E7" w:rsidRDefault="00B3712E" w:rsidP="005F1D35">
      <w:pPr>
        <w:pStyle w:val="SingleTxtG"/>
        <w:rPr>
          <w:b/>
          <w:bCs/>
        </w:rPr>
      </w:pPr>
      <w:r w:rsidRPr="00C831E7">
        <w:rPr>
          <w:b/>
          <w:bCs/>
        </w:rPr>
        <w:t>-2 samples XXL(63-64) for Oblique impact test</w:t>
      </w:r>
    </w:p>
    <w:p w14:paraId="37D8314E" w14:textId="77777777" w:rsidR="00B3712E" w:rsidRPr="00C831E7" w:rsidRDefault="00B3712E" w:rsidP="005F1D35">
      <w:pPr>
        <w:pStyle w:val="SingleTxtG"/>
        <w:rPr>
          <w:b/>
          <w:bCs/>
        </w:rPr>
      </w:pPr>
      <w:r w:rsidRPr="00C831E7">
        <w:rPr>
          <w:b/>
          <w:bCs/>
        </w:rPr>
        <w:t>-1 sample XL(61-62) for checking coverage area and field of vision requirements</w:t>
      </w:r>
    </w:p>
    <w:p w14:paraId="7BE84A22" w14:textId="77777777" w:rsidR="00B3712E" w:rsidRPr="00C831E7" w:rsidRDefault="00B3712E" w:rsidP="005F1D35">
      <w:pPr>
        <w:pStyle w:val="SingleTxtG"/>
        <w:rPr>
          <w:b/>
          <w:bCs/>
        </w:rPr>
      </w:pPr>
      <w:r w:rsidRPr="00C831E7">
        <w:rPr>
          <w:b/>
          <w:bCs/>
        </w:rPr>
        <w:t>-2 samples size chosen as worst case for Extra point</w:t>
      </w:r>
    </w:p>
    <w:p w14:paraId="19710186" w14:textId="77777777" w:rsidR="00B3712E" w:rsidRPr="00C831E7" w:rsidRDefault="00B3712E" w:rsidP="005F1D35">
      <w:pPr>
        <w:pStyle w:val="SingleTxtG"/>
        <w:rPr>
          <w:b/>
          <w:bCs/>
        </w:rPr>
      </w:pPr>
      <w:r w:rsidRPr="00C831E7">
        <w:rPr>
          <w:b/>
          <w:bCs/>
        </w:rPr>
        <w:t>-2 samples size chosen as worst case for Hi/Low energy Impact</w:t>
      </w:r>
    </w:p>
    <w:p w14:paraId="1F543F3C" w14:textId="77777777" w:rsidR="00B3712E" w:rsidRPr="00C831E7" w:rsidRDefault="00B3712E" w:rsidP="005F1D35">
      <w:pPr>
        <w:pStyle w:val="SingleTxtG"/>
        <w:rPr>
          <w:b/>
          <w:bCs/>
        </w:rPr>
      </w:pPr>
      <w:r w:rsidRPr="00C831E7">
        <w:rPr>
          <w:b/>
          <w:bCs/>
        </w:rPr>
        <w:t>-2 samples L(59-60) for Impact Absorption</w:t>
      </w:r>
    </w:p>
    <w:p w14:paraId="7E0A9432" w14:textId="77777777" w:rsidR="00B3712E" w:rsidRPr="00C831E7" w:rsidRDefault="00B3712E" w:rsidP="005F1D35">
      <w:pPr>
        <w:pStyle w:val="SingleTxtG"/>
        <w:rPr>
          <w:b/>
          <w:bCs/>
        </w:rPr>
      </w:pPr>
      <w:r w:rsidRPr="00C831E7">
        <w:rPr>
          <w:b/>
          <w:bCs/>
        </w:rPr>
        <w:t>-1 sample M(57-58) for Projection and surface friction</w:t>
      </w:r>
    </w:p>
    <w:p w14:paraId="76E4333A" w14:textId="77777777" w:rsidR="00B3712E" w:rsidRPr="00C831E7" w:rsidRDefault="00B3712E" w:rsidP="005F1D35">
      <w:pPr>
        <w:pStyle w:val="SingleTxtG"/>
        <w:rPr>
          <w:b/>
          <w:bCs/>
        </w:rPr>
      </w:pPr>
      <w:r w:rsidRPr="00C831E7">
        <w:rPr>
          <w:b/>
          <w:bCs/>
        </w:rPr>
        <w:t>-2 samples M(57-58) for Impact Absorption</w:t>
      </w:r>
    </w:p>
    <w:p w14:paraId="2B8E3C05" w14:textId="77777777" w:rsidR="00B3712E" w:rsidRPr="00C831E7" w:rsidRDefault="00B3712E" w:rsidP="005F1D35">
      <w:pPr>
        <w:pStyle w:val="SingleTxtG"/>
        <w:rPr>
          <w:b/>
          <w:bCs/>
        </w:rPr>
      </w:pPr>
      <w:r w:rsidRPr="00C831E7">
        <w:rPr>
          <w:b/>
          <w:bCs/>
        </w:rPr>
        <w:t>-1 sample S(55-56) for checking coverage area and field of vision requirements</w:t>
      </w:r>
    </w:p>
    <w:p w14:paraId="0AA160B7" w14:textId="77777777" w:rsidR="00B3712E" w:rsidRPr="00C831E7" w:rsidRDefault="00B3712E" w:rsidP="005F1D35">
      <w:pPr>
        <w:pStyle w:val="SingleTxtG"/>
        <w:rPr>
          <w:b/>
          <w:bCs/>
        </w:rPr>
      </w:pPr>
      <w:r w:rsidRPr="00C831E7">
        <w:rPr>
          <w:b/>
          <w:bCs/>
        </w:rPr>
        <w:t>-2 samples XS(53-54) for Impact Absorption</w:t>
      </w:r>
    </w:p>
    <w:p w14:paraId="08CB1900" w14:textId="688924B9" w:rsidR="00B3712E" w:rsidRPr="00C831E7" w:rsidRDefault="00B3712E" w:rsidP="006B2A0C">
      <w:pPr>
        <w:pStyle w:val="SingleTxtG"/>
        <w:rPr>
          <w:b/>
          <w:bCs/>
        </w:rPr>
      </w:pPr>
      <w:r w:rsidRPr="00C831E7">
        <w:rPr>
          <w:b/>
          <w:bCs/>
        </w:rPr>
        <w:t xml:space="preserve">-1 sample XS(53-54) for retention system tests (Detaching + Dynamic test) </w:t>
      </w:r>
    </w:p>
    <w:p w14:paraId="728ACA92" w14:textId="77777777" w:rsidR="00B3712E" w:rsidRPr="00C831E7" w:rsidRDefault="00B3712E" w:rsidP="005F1D35">
      <w:pPr>
        <w:pStyle w:val="SingleTxtG"/>
        <w:rPr>
          <w:b/>
          <w:bCs/>
        </w:rPr>
      </w:pPr>
      <w:r w:rsidRPr="00C831E7">
        <w:rPr>
          <w:b/>
          <w:bCs/>
        </w:rPr>
        <w:t xml:space="preserve">Total samples: 23 </w:t>
      </w:r>
    </w:p>
    <w:p w14:paraId="3F879BC0" w14:textId="77777777" w:rsidR="00B3712E" w:rsidRPr="00C831E7" w:rsidRDefault="00B3712E" w:rsidP="005F1D35">
      <w:pPr>
        <w:pStyle w:val="SingleTxtG"/>
        <w:rPr>
          <w:b/>
          <w:bCs/>
        </w:rPr>
      </w:pPr>
      <w:r w:rsidRPr="00C831E7">
        <w:rPr>
          <w:b/>
          <w:bCs/>
        </w:rPr>
        <w:t xml:space="preserve">Production Qualification test sampling: </w:t>
      </w:r>
    </w:p>
    <w:p w14:paraId="4CAF726A" w14:textId="77777777" w:rsidR="00B3712E" w:rsidRPr="00C831E7" w:rsidRDefault="00B3712E" w:rsidP="005F1D35">
      <w:pPr>
        <w:pStyle w:val="SingleTxtG"/>
        <w:rPr>
          <w:b/>
          <w:bCs/>
        </w:rPr>
      </w:pPr>
      <w:r w:rsidRPr="00C831E7">
        <w:rPr>
          <w:b/>
          <w:bCs/>
        </w:rPr>
        <w:t>-20 samples XXL(63-64) for Impact Absorption</w:t>
      </w:r>
    </w:p>
    <w:p w14:paraId="01C517BD" w14:textId="77777777" w:rsidR="00B3712E" w:rsidRPr="00C831E7" w:rsidRDefault="00B3712E" w:rsidP="005F1D35">
      <w:pPr>
        <w:pStyle w:val="SingleTxtG"/>
        <w:rPr>
          <w:b/>
          <w:bCs/>
        </w:rPr>
      </w:pPr>
      <w:r w:rsidRPr="00C831E7">
        <w:rPr>
          <w:b/>
          <w:bCs/>
        </w:rPr>
        <w:t xml:space="preserve">-10 samples XS(53-54) for Dynamic retention system test  </w:t>
      </w:r>
    </w:p>
    <w:p w14:paraId="20B3B514" w14:textId="77777777" w:rsidR="00B3712E" w:rsidRPr="00C831E7" w:rsidRDefault="00B3712E" w:rsidP="005F1D35">
      <w:pPr>
        <w:pStyle w:val="SingleTxtG"/>
        <w:rPr>
          <w:b/>
          <w:bCs/>
        </w:rPr>
      </w:pPr>
      <w:r w:rsidRPr="00C831E7">
        <w:rPr>
          <w:b/>
          <w:bCs/>
        </w:rPr>
        <w:t xml:space="preserve">Total samples: 30 </w:t>
      </w:r>
    </w:p>
    <w:p w14:paraId="293682CC" w14:textId="77777777" w:rsidR="00B3712E" w:rsidRPr="00C831E7" w:rsidRDefault="00B3712E" w:rsidP="00B3712E">
      <w:pPr>
        <w:spacing w:line="240" w:lineRule="auto"/>
        <w:contextualSpacing/>
      </w:pPr>
    </w:p>
    <w:p w14:paraId="2B449E32" w14:textId="77777777" w:rsidR="00B3712E" w:rsidRPr="00C831E7" w:rsidRDefault="00B3712E" w:rsidP="00B3712E">
      <w:pPr>
        <w:keepNext/>
        <w:keepLines/>
        <w:tabs>
          <w:tab w:val="right" w:pos="851"/>
        </w:tabs>
        <w:spacing w:before="360" w:after="240" w:line="300" w:lineRule="exact"/>
        <w:ind w:left="1134" w:right="1134" w:hanging="1134"/>
        <w:rPr>
          <w:b/>
          <w:sz w:val="28"/>
        </w:rPr>
      </w:pPr>
    </w:p>
    <w:p w14:paraId="1365C67A" w14:textId="77777777" w:rsidR="00A13A7C" w:rsidRPr="00C831E7" w:rsidRDefault="00A13A7C" w:rsidP="00A13A7C">
      <w:pPr>
        <w:pStyle w:val="SingleTxtG"/>
        <w:spacing w:line="240" w:lineRule="auto"/>
        <w:rPr>
          <w:color w:val="FF0000"/>
        </w:rPr>
      </w:pPr>
    </w:p>
    <w:p w14:paraId="427BE932" w14:textId="77777777" w:rsidR="00A13A7C" w:rsidRPr="00C831E7" w:rsidRDefault="00A13A7C" w:rsidP="00A13A7C">
      <w:pPr>
        <w:pStyle w:val="SingleTxtG"/>
        <w:spacing w:line="240" w:lineRule="auto"/>
        <w:rPr>
          <w:color w:val="FF0000"/>
        </w:rPr>
        <w:sectPr w:rsidR="00A13A7C" w:rsidRPr="00C831E7" w:rsidSect="00B84FBA">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6AE09D1" w14:textId="0AAFF6C8" w:rsidR="001F27E0" w:rsidRPr="00C831E7" w:rsidRDefault="001F27E0" w:rsidP="001F27E0">
      <w:pPr>
        <w:pStyle w:val="HChG"/>
      </w:pPr>
      <w:r w:rsidRPr="00C831E7">
        <w:lastRenderedPageBreak/>
        <w:t xml:space="preserve">Annex </w:t>
      </w:r>
      <w:r w:rsidR="004E7C17" w:rsidRPr="00C831E7">
        <w:t>I</w:t>
      </w:r>
      <w:r w:rsidR="00A90B47" w:rsidRPr="00C831E7">
        <w:t>V</w:t>
      </w:r>
    </w:p>
    <w:p w14:paraId="7DBB6AEB" w14:textId="4D5F4BDC" w:rsidR="001F27E0" w:rsidRPr="00C831E7" w:rsidRDefault="001F27E0" w:rsidP="0039493E">
      <w:pPr>
        <w:pStyle w:val="HChG"/>
        <w:keepNext w:val="0"/>
        <w:keepLines w:val="0"/>
        <w:tabs>
          <w:tab w:val="left" w:pos="1440"/>
        </w:tabs>
      </w:pPr>
      <w:r w:rsidRPr="00C831E7">
        <w:tab/>
      </w:r>
      <w:r w:rsidRPr="00C831E7">
        <w:tab/>
        <w:t xml:space="preserve">Draft amendments to </w:t>
      </w:r>
      <w:r w:rsidR="00CA141B" w:rsidRPr="00C831E7">
        <w:t xml:space="preserve">UN </w:t>
      </w:r>
      <w:r w:rsidR="00A33056" w:rsidRPr="00C831E7">
        <w:t xml:space="preserve">Regulation No. </w:t>
      </w:r>
      <w:r w:rsidR="00FA48A0" w:rsidRPr="00C831E7">
        <w:t>42</w:t>
      </w:r>
      <w:r w:rsidR="001A6826" w:rsidRPr="00C831E7">
        <w:t xml:space="preserve"> (</w:t>
      </w:r>
      <w:r w:rsidR="00FA48A0" w:rsidRPr="00C831E7">
        <w:t>Front and rear protection devices</w:t>
      </w:r>
      <w:r w:rsidRPr="00C831E7">
        <w:t>)</w:t>
      </w:r>
    </w:p>
    <w:p w14:paraId="1A01AAF7" w14:textId="08FF4FDE" w:rsidR="001F27E0" w:rsidRPr="00C831E7" w:rsidRDefault="001F27E0" w:rsidP="00790FF4">
      <w:pPr>
        <w:pStyle w:val="H1G"/>
      </w:pPr>
      <w:r w:rsidRPr="00C831E7">
        <w:tab/>
      </w:r>
      <w:r w:rsidR="00790FF4" w:rsidRPr="00C831E7">
        <w:rPr>
          <w:iCs/>
          <w:color w:val="000000"/>
        </w:rPr>
        <w:tab/>
      </w:r>
      <w:bookmarkStart w:id="18" w:name="_Hlk28090830"/>
      <w:r w:rsidR="00CA10B5" w:rsidRPr="00C831E7">
        <w:t>Amendments adopted to ECE/TRANS/WP.29/GRSP/2019/</w:t>
      </w:r>
      <w:r w:rsidR="0081492B" w:rsidRPr="00C831E7">
        <w:t>31</w:t>
      </w:r>
      <w:r w:rsidR="005F021F" w:rsidRPr="00C831E7">
        <w:t xml:space="preserve"> </w:t>
      </w:r>
      <w:r w:rsidR="00790FF4" w:rsidRPr="00C831E7">
        <w:t>(see para</w:t>
      </w:r>
      <w:r w:rsidR="006A4489">
        <w:t>graph</w:t>
      </w:r>
      <w:r w:rsidR="00790FF4" w:rsidRPr="00C831E7">
        <w:t> </w:t>
      </w:r>
      <w:r w:rsidR="0081492B" w:rsidRPr="00C831E7">
        <w:t>2</w:t>
      </w:r>
      <w:r w:rsidR="00AD6FBC" w:rsidRPr="00C831E7">
        <w:t>5</w:t>
      </w:r>
      <w:r w:rsidR="00C5296B" w:rsidRPr="00C831E7">
        <w:t xml:space="preserve"> </w:t>
      </w:r>
      <w:r w:rsidR="006A4489">
        <w:t xml:space="preserve">of </w:t>
      </w:r>
      <w:r w:rsidR="00C5296B" w:rsidRPr="00C831E7">
        <w:t>this report)</w:t>
      </w:r>
      <w:bookmarkEnd w:id="18"/>
    </w:p>
    <w:p w14:paraId="0AB9E917" w14:textId="77777777" w:rsidR="00FA48A0" w:rsidRPr="00C831E7" w:rsidRDefault="00FA48A0" w:rsidP="00FA48A0">
      <w:pPr>
        <w:pStyle w:val="SingleTxtG"/>
      </w:pPr>
      <w:r w:rsidRPr="00C831E7">
        <w:rPr>
          <w:i/>
          <w:iCs/>
        </w:rPr>
        <w:t>Paragraph 6.1.5.</w:t>
      </w:r>
      <w:r w:rsidRPr="00C831E7">
        <w:t>, amend to read:</w:t>
      </w:r>
    </w:p>
    <w:p w14:paraId="192FBBEC" w14:textId="51E9E51C" w:rsidR="00FA48A0" w:rsidRPr="00C831E7" w:rsidRDefault="003D30D5" w:rsidP="0081492B">
      <w:pPr>
        <w:pStyle w:val="SingleTxtG"/>
        <w:ind w:left="2268" w:hanging="1134"/>
        <w:rPr>
          <w:sz w:val="22"/>
          <w:szCs w:val="22"/>
        </w:rPr>
      </w:pPr>
      <w:r w:rsidRPr="00C831E7">
        <w:rPr>
          <w:sz w:val="22"/>
          <w:szCs w:val="22"/>
        </w:rPr>
        <w:t>"</w:t>
      </w:r>
      <w:r w:rsidR="00FA48A0" w:rsidRPr="00C831E7">
        <w:rPr>
          <w:sz w:val="22"/>
          <w:szCs w:val="22"/>
        </w:rPr>
        <w:t>6.1.5.</w:t>
      </w:r>
      <w:r w:rsidR="00FA48A0" w:rsidRPr="00C831E7">
        <w:rPr>
          <w:sz w:val="22"/>
          <w:szCs w:val="22"/>
        </w:rPr>
        <w:tab/>
        <w:t xml:space="preserve">The vehicle's </w:t>
      </w:r>
      <w:r w:rsidR="0081492B" w:rsidRPr="00C831E7">
        <w:rPr>
          <w:sz w:val="22"/>
          <w:szCs w:val="22"/>
        </w:rPr>
        <w:t>…</w:t>
      </w:r>
    </w:p>
    <w:p w14:paraId="574918C9" w14:textId="54688EFB" w:rsidR="00FA48A0" w:rsidRPr="00C831E7" w:rsidRDefault="00FA48A0" w:rsidP="00FA48A0">
      <w:pPr>
        <w:pStyle w:val="SingleTxtG"/>
        <w:ind w:left="2268"/>
        <w:rPr>
          <w:b/>
        </w:rPr>
      </w:pPr>
      <w:r w:rsidRPr="00C831E7">
        <w:rPr>
          <w:bCs/>
        </w:rPr>
        <w:t>This requirement does not apply to sensors, cameras, radar devices, etc. being part of driver assist</w:t>
      </w:r>
      <w:r w:rsidRPr="00C831E7">
        <w:rPr>
          <w:b/>
        </w:rPr>
        <w:t xml:space="preserve"> systems. They </w:t>
      </w:r>
      <w:r w:rsidRPr="00C831E7">
        <w:rPr>
          <w:bCs/>
        </w:rPr>
        <w:t>may become damaged, disoriented or broken due to an impact carried out according to Annex 3 as long as the basic braking and steering performance are still intact.</w:t>
      </w:r>
      <w:r w:rsidR="003D30D5" w:rsidRPr="00C831E7">
        <w:rPr>
          <w:bCs/>
        </w:rPr>
        <w:t>"</w:t>
      </w:r>
    </w:p>
    <w:p w14:paraId="35F86A42" w14:textId="77777777" w:rsidR="006874D5" w:rsidRPr="00C831E7" w:rsidRDefault="006874D5" w:rsidP="006874D5">
      <w:pPr>
        <w:pStyle w:val="SingleTxtG"/>
        <w:tabs>
          <w:tab w:val="left" w:pos="720"/>
        </w:tabs>
        <w:ind w:left="0"/>
        <w:rPr>
          <w:b/>
          <w:bCs/>
          <w:iCs/>
          <w:color w:val="000000"/>
          <w:lang w:eastAsia="de-DE"/>
        </w:rPr>
      </w:pPr>
    </w:p>
    <w:p w14:paraId="161146DD" w14:textId="77777777" w:rsidR="001F27E0" w:rsidRPr="00C831E7" w:rsidRDefault="001F27E0" w:rsidP="001F27E0"/>
    <w:p w14:paraId="2FD83A71" w14:textId="77777777" w:rsidR="001F27E0" w:rsidRPr="00C831E7" w:rsidRDefault="001F27E0" w:rsidP="00E817FC">
      <w:pPr>
        <w:pStyle w:val="SingleTxtG"/>
        <w:sectPr w:rsidR="001F27E0" w:rsidRPr="00C831E7" w:rsidSect="00496E8D">
          <w:headerReference w:type="even" r:id="rId41"/>
          <w:headerReference w:type="default" r:id="rId42"/>
          <w:footerReference w:type="even" r:id="rId43"/>
          <w:footerReference w:type="default" r:id="rId44"/>
          <w:headerReference w:type="first" r:id="rId45"/>
          <w:footerReference w:type="first" r:id="rId46"/>
          <w:endnotePr>
            <w:numFmt w:val="decimal"/>
          </w:endnotePr>
          <w:pgSz w:w="11907" w:h="16840" w:code="9"/>
          <w:pgMar w:top="1701" w:right="1134" w:bottom="2268" w:left="1134" w:header="1134" w:footer="1701" w:gutter="0"/>
          <w:cols w:space="720"/>
          <w:titlePg/>
          <w:docGrid w:linePitch="272"/>
        </w:sectPr>
      </w:pPr>
    </w:p>
    <w:p w14:paraId="1486BA9D" w14:textId="1B9B04DA" w:rsidR="007D45B7" w:rsidRPr="00C831E7" w:rsidRDefault="007D45B7" w:rsidP="007D45B7">
      <w:pPr>
        <w:pStyle w:val="HChG"/>
        <w:keepNext w:val="0"/>
        <w:keepLines w:val="0"/>
        <w:spacing w:line="240" w:lineRule="auto"/>
      </w:pPr>
      <w:r w:rsidRPr="00C831E7">
        <w:lastRenderedPageBreak/>
        <w:t>Annex V</w:t>
      </w:r>
    </w:p>
    <w:p w14:paraId="0D8AF83D" w14:textId="6FCC817F" w:rsidR="007D45B7" w:rsidRPr="00C831E7" w:rsidRDefault="007D45B7" w:rsidP="007D45B7">
      <w:pPr>
        <w:pStyle w:val="HChG"/>
        <w:keepNext w:val="0"/>
        <w:keepLines w:val="0"/>
      </w:pPr>
      <w:r w:rsidRPr="00C831E7">
        <w:tab/>
      </w:r>
      <w:r w:rsidRPr="00C831E7">
        <w:tab/>
        <w:t>Draft amendments to UN Regulation No. 44 (Child Restraint Systems)</w:t>
      </w:r>
    </w:p>
    <w:p w14:paraId="2761FE53" w14:textId="35DE80B1" w:rsidR="007D45B7" w:rsidRPr="00C831E7" w:rsidRDefault="007D45B7" w:rsidP="007D45B7">
      <w:pPr>
        <w:pStyle w:val="H1G"/>
        <w:keepNext w:val="0"/>
        <w:keepLines w:val="0"/>
        <w:rPr>
          <w:szCs w:val="24"/>
        </w:rPr>
      </w:pPr>
      <w:r w:rsidRPr="00C831E7">
        <w:tab/>
      </w:r>
      <w:r w:rsidRPr="00C831E7">
        <w:tab/>
        <w:t>Amendments adopted to ECE/TRANS/WP.29/GRSP/2019/23</w:t>
      </w:r>
      <w:r w:rsidRPr="00C831E7">
        <w:rPr>
          <w:szCs w:val="24"/>
        </w:rPr>
        <w:t xml:space="preserve"> (see para</w:t>
      </w:r>
      <w:r w:rsidR="006A4489">
        <w:rPr>
          <w:szCs w:val="24"/>
        </w:rPr>
        <w:t>graph</w:t>
      </w:r>
      <w:r w:rsidRPr="00C831E7">
        <w:rPr>
          <w:szCs w:val="24"/>
        </w:rPr>
        <w:t> </w:t>
      </w:r>
      <w:r w:rsidR="00AD6FBC" w:rsidRPr="00C831E7">
        <w:rPr>
          <w:szCs w:val="24"/>
        </w:rPr>
        <w:t>26</w:t>
      </w:r>
      <w:r w:rsidRPr="00C831E7">
        <w:rPr>
          <w:szCs w:val="24"/>
        </w:rPr>
        <w:t xml:space="preserve"> </w:t>
      </w:r>
      <w:r w:rsidR="006A4489">
        <w:rPr>
          <w:szCs w:val="24"/>
        </w:rPr>
        <w:t xml:space="preserve">of </w:t>
      </w:r>
      <w:r w:rsidRPr="00C831E7">
        <w:rPr>
          <w:szCs w:val="24"/>
        </w:rPr>
        <w:t>this report)</w:t>
      </w:r>
    </w:p>
    <w:p w14:paraId="19B3AFD2" w14:textId="77777777" w:rsidR="003D30D5" w:rsidRPr="00C831E7" w:rsidRDefault="003D30D5" w:rsidP="003D30D5">
      <w:pPr>
        <w:pStyle w:val="para"/>
        <w:rPr>
          <w:lang w:eastAsia="en-US"/>
        </w:rPr>
      </w:pPr>
      <w:r w:rsidRPr="00C831E7">
        <w:rPr>
          <w:i/>
        </w:rPr>
        <w:t>Insert new paragraphs 17.</w:t>
      </w:r>
      <w:r w:rsidRPr="00C831E7">
        <w:rPr>
          <w:b/>
          <w:bCs/>
          <w:i/>
        </w:rPr>
        <w:t>22</w:t>
      </w:r>
      <w:r w:rsidRPr="00C831E7">
        <w:rPr>
          <w:i/>
        </w:rPr>
        <w:t>. to 17.</w:t>
      </w:r>
      <w:r w:rsidRPr="00C831E7">
        <w:rPr>
          <w:b/>
          <w:bCs/>
          <w:i/>
        </w:rPr>
        <w:t>25.</w:t>
      </w:r>
      <w:r w:rsidRPr="00C831E7">
        <w:t>, to read:</w:t>
      </w:r>
    </w:p>
    <w:p w14:paraId="7440446F" w14:textId="79FF4DCB" w:rsidR="003D30D5" w:rsidRPr="00C831E7" w:rsidRDefault="003D30D5" w:rsidP="003D30D5">
      <w:pPr>
        <w:pStyle w:val="SingleTxtG"/>
        <w:ind w:left="2268" w:hanging="1134"/>
        <w:rPr>
          <w:b/>
        </w:rPr>
      </w:pPr>
      <w:r w:rsidRPr="00C831E7">
        <w:rPr>
          <w:b/>
        </w:rPr>
        <w:t xml:space="preserve">"17.22. </w:t>
      </w:r>
      <w:r w:rsidRPr="00C831E7">
        <w:rPr>
          <w:b/>
        </w:rPr>
        <w:tab/>
        <w:t>As from 1 September 2021, Contracting Parties applying this UN Regulation shall not be obliged to accept type approvals issued according to this UN Regulation, first issued after 1 September 2021.</w:t>
      </w:r>
    </w:p>
    <w:p w14:paraId="608E5A1F" w14:textId="55CD4146" w:rsidR="003D30D5" w:rsidRPr="00C831E7" w:rsidRDefault="003D30D5" w:rsidP="003D30D5">
      <w:pPr>
        <w:pStyle w:val="SingleTxtG"/>
        <w:ind w:left="2268" w:hanging="1134"/>
        <w:rPr>
          <w:b/>
        </w:rPr>
      </w:pPr>
      <w:r w:rsidRPr="00C831E7">
        <w:rPr>
          <w:b/>
        </w:rPr>
        <w:t xml:space="preserve">17.23. </w:t>
      </w:r>
      <w:r w:rsidRPr="00C831E7">
        <w:rPr>
          <w:b/>
        </w:rPr>
        <w:tab/>
        <w:t>Until 1 September 2023, Contracting Parties applying this UN Regulation shall accept type approvals issued according to the 04 series of amendments to this UN Regulation, first issued before 1 September 2021.</w:t>
      </w:r>
    </w:p>
    <w:p w14:paraId="1E68D7DD" w14:textId="0AD186AE" w:rsidR="003D30D5" w:rsidRPr="00C831E7" w:rsidRDefault="003D30D5" w:rsidP="003D30D5">
      <w:pPr>
        <w:pStyle w:val="SingleTxtG"/>
        <w:ind w:left="2268" w:hanging="1134"/>
        <w:rPr>
          <w:b/>
        </w:rPr>
      </w:pPr>
      <w:r w:rsidRPr="00C831E7">
        <w:rPr>
          <w:b/>
        </w:rPr>
        <w:t xml:space="preserve">17.24. </w:t>
      </w:r>
      <w:r w:rsidRPr="00C831E7">
        <w:rPr>
          <w:b/>
        </w:rPr>
        <w:tab/>
        <w:t>As from 1 September 2023, Contracting Parties applying this UN Regulation shall not be obliged to accept type approvals issued in accordance with this UN Regulation.</w:t>
      </w:r>
    </w:p>
    <w:p w14:paraId="372DF5D4" w14:textId="5FA92AF6" w:rsidR="003D30D5" w:rsidRPr="00C831E7" w:rsidRDefault="003D30D5" w:rsidP="003D30D5">
      <w:pPr>
        <w:pStyle w:val="SingleTxtG"/>
        <w:ind w:left="2268" w:hanging="1134"/>
        <w:rPr>
          <w:b/>
        </w:rPr>
      </w:pPr>
      <w:r w:rsidRPr="00C831E7">
        <w:rPr>
          <w:b/>
        </w:rPr>
        <w:t xml:space="preserve">17.25. </w:t>
      </w:r>
      <w:r w:rsidRPr="00C831E7">
        <w:rPr>
          <w:b/>
        </w:rPr>
        <w:tab/>
        <w:t>Notwithstanding paragraph 17.24., Contracting Parties applying this UN Regulation shall continue to accept type approvals of vehicle specific "built in" or specific vehicle "built in" child restraint systems issued according to the 04 series of amendments to this UN Regulation.</w:t>
      </w:r>
      <w:r w:rsidRPr="00C831E7">
        <w:rPr>
          <w:bCs/>
        </w:rPr>
        <w:t>"</w:t>
      </w:r>
    </w:p>
    <w:p w14:paraId="287F5F97" w14:textId="194C57DC" w:rsidR="00177E14" w:rsidRPr="00C831E7" w:rsidRDefault="00177E14" w:rsidP="00D11947">
      <w:pPr>
        <w:pStyle w:val="HChG"/>
        <w:keepNext w:val="0"/>
        <w:keepLines w:val="0"/>
        <w:spacing w:line="240" w:lineRule="auto"/>
        <w:sectPr w:rsidR="00177E14" w:rsidRPr="00C831E7" w:rsidSect="00884FE4">
          <w:headerReference w:type="even" r:id="rId47"/>
          <w:headerReference w:type="default" r:id="rId48"/>
          <w:footerReference w:type="even" r:id="rId49"/>
          <w:footerReference w:type="default" r:id="rId50"/>
          <w:headerReference w:type="first" r:id="rId51"/>
          <w:footerReference w:type="first" r:id="rId52"/>
          <w:endnotePr>
            <w:numFmt w:val="decimal"/>
          </w:endnotePr>
          <w:pgSz w:w="11907" w:h="16840" w:code="9"/>
          <w:pgMar w:top="1701" w:right="1134" w:bottom="2127" w:left="1134" w:header="1134" w:footer="1701" w:gutter="0"/>
          <w:cols w:space="720"/>
          <w:titlePg/>
          <w:docGrid w:linePitch="272"/>
        </w:sectPr>
      </w:pPr>
    </w:p>
    <w:p w14:paraId="1546D6B2" w14:textId="2515E525" w:rsidR="00612671" w:rsidRPr="00C831E7" w:rsidRDefault="0086109F" w:rsidP="00D11947">
      <w:pPr>
        <w:pStyle w:val="HChG"/>
        <w:keepNext w:val="0"/>
        <w:keepLines w:val="0"/>
        <w:spacing w:line="240" w:lineRule="auto"/>
      </w:pPr>
      <w:r w:rsidRPr="00C831E7">
        <w:lastRenderedPageBreak/>
        <w:t xml:space="preserve">Annex </w:t>
      </w:r>
      <w:r w:rsidR="002365A6" w:rsidRPr="00C831E7">
        <w:t>VI</w:t>
      </w:r>
    </w:p>
    <w:p w14:paraId="59A735BE" w14:textId="35DAEA79" w:rsidR="003777CB" w:rsidRPr="00C831E7" w:rsidRDefault="00757FF8" w:rsidP="00D11947">
      <w:pPr>
        <w:pStyle w:val="HChG"/>
        <w:keepNext w:val="0"/>
        <w:keepLines w:val="0"/>
      </w:pPr>
      <w:r w:rsidRPr="00C831E7">
        <w:tab/>
      </w:r>
      <w:r w:rsidRPr="00C831E7">
        <w:tab/>
      </w:r>
      <w:r w:rsidR="00AB52C9" w:rsidRPr="00C831E7">
        <w:t xml:space="preserve">Draft amendments to </w:t>
      </w:r>
      <w:r w:rsidR="00466BD5" w:rsidRPr="00C831E7">
        <w:t xml:space="preserve">UN Regulation No. </w:t>
      </w:r>
      <w:r w:rsidR="005127C5" w:rsidRPr="00C831E7">
        <w:t>94</w:t>
      </w:r>
      <w:r w:rsidR="00466BD5" w:rsidRPr="00C831E7">
        <w:t xml:space="preserve"> </w:t>
      </w:r>
      <w:r w:rsidR="00466BD5" w:rsidRPr="00500529">
        <w:t>(</w:t>
      </w:r>
      <w:r w:rsidR="005127C5" w:rsidRPr="00500529">
        <w:t>Frontal collision</w:t>
      </w:r>
      <w:r w:rsidR="00466BD5" w:rsidRPr="00500529">
        <w:t>)</w:t>
      </w:r>
    </w:p>
    <w:p w14:paraId="7EC59402" w14:textId="60963977" w:rsidR="00757FF8" w:rsidRPr="00C831E7" w:rsidRDefault="00757FF8" w:rsidP="00D11947">
      <w:pPr>
        <w:pStyle w:val="H1G"/>
        <w:keepNext w:val="0"/>
        <w:keepLines w:val="0"/>
        <w:rPr>
          <w:szCs w:val="24"/>
        </w:rPr>
      </w:pPr>
      <w:r w:rsidRPr="00C831E7">
        <w:tab/>
      </w:r>
      <w:r w:rsidRPr="00C831E7">
        <w:tab/>
      </w:r>
      <w:bookmarkStart w:id="19" w:name="_Hlk28098332"/>
      <w:r w:rsidR="00466BD5" w:rsidRPr="00C831E7">
        <w:t>Amendments adopted to</w:t>
      </w:r>
      <w:r w:rsidR="00A472EC" w:rsidRPr="00C831E7">
        <w:t xml:space="preserve"> </w:t>
      </w:r>
      <w:r w:rsidR="00F16996" w:rsidRPr="00C831E7">
        <w:t>ECE/TRANS/WP.29/GRSP/2019/29</w:t>
      </w:r>
      <w:r w:rsidR="00F16996" w:rsidRPr="00C831E7">
        <w:rPr>
          <w:szCs w:val="24"/>
        </w:rPr>
        <w:t xml:space="preserve"> </w:t>
      </w:r>
      <w:r w:rsidR="006B0641" w:rsidRPr="00C831E7">
        <w:rPr>
          <w:szCs w:val="24"/>
        </w:rPr>
        <w:t>(see para</w:t>
      </w:r>
      <w:r w:rsidR="006A4489">
        <w:rPr>
          <w:szCs w:val="24"/>
        </w:rPr>
        <w:t>graph</w:t>
      </w:r>
      <w:r w:rsidR="006B0641" w:rsidRPr="00C831E7">
        <w:rPr>
          <w:szCs w:val="24"/>
        </w:rPr>
        <w:t> </w:t>
      </w:r>
      <w:r w:rsidR="00466BD5" w:rsidRPr="00C831E7">
        <w:rPr>
          <w:szCs w:val="24"/>
        </w:rPr>
        <w:t>3</w:t>
      </w:r>
      <w:r w:rsidR="00AD6FBC" w:rsidRPr="00C831E7">
        <w:rPr>
          <w:szCs w:val="24"/>
        </w:rPr>
        <w:t>1</w:t>
      </w:r>
      <w:r w:rsidRPr="00C831E7">
        <w:rPr>
          <w:szCs w:val="24"/>
        </w:rPr>
        <w:t xml:space="preserve"> </w:t>
      </w:r>
      <w:r w:rsidR="006A4489">
        <w:rPr>
          <w:szCs w:val="24"/>
        </w:rPr>
        <w:t xml:space="preserve">of </w:t>
      </w:r>
      <w:r w:rsidRPr="00C831E7">
        <w:rPr>
          <w:szCs w:val="24"/>
        </w:rPr>
        <w:t>this report)</w:t>
      </w:r>
      <w:bookmarkEnd w:id="19"/>
    </w:p>
    <w:p w14:paraId="08940EBA" w14:textId="07665864" w:rsidR="005127C5" w:rsidRPr="00C831E7" w:rsidRDefault="005127C5" w:rsidP="005127C5">
      <w:pPr>
        <w:pStyle w:val="Default"/>
        <w:spacing w:after="120"/>
        <w:ind w:left="2262" w:right="1134" w:hanging="1128"/>
        <w:jc w:val="both"/>
        <w:rPr>
          <w:bCs/>
          <w:color w:val="auto"/>
          <w:sz w:val="20"/>
          <w:szCs w:val="20"/>
          <w:lang w:val="en-GB"/>
        </w:rPr>
      </w:pPr>
      <w:r w:rsidRPr="00C831E7">
        <w:rPr>
          <w:bCs/>
          <w:i/>
          <w:iCs/>
          <w:color w:val="auto"/>
          <w:sz w:val="20"/>
          <w:szCs w:val="20"/>
          <w:lang w:val="en-GB"/>
        </w:rPr>
        <w:t>Paragraph 5.3.1.</w:t>
      </w:r>
      <w:r w:rsidRPr="00C831E7">
        <w:rPr>
          <w:bCs/>
          <w:color w:val="auto"/>
          <w:sz w:val="20"/>
          <w:szCs w:val="20"/>
          <w:lang w:val="en-GB"/>
        </w:rPr>
        <w:t>, amend to read:</w:t>
      </w:r>
    </w:p>
    <w:p w14:paraId="6FA33D32" w14:textId="719CBC52" w:rsidR="005127C5" w:rsidRPr="00C831E7" w:rsidRDefault="003D30D5" w:rsidP="005127C5">
      <w:pPr>
        <w:pStyle w:val="Default"/>
        <w:spacing w:after="120"/>
        <w:ind w:left="2262" w:right="1134" w:hanging="1128"/>
        <w:jc w:val="both"/>
        <w:rPr>
          <w:bCs/>
          <w:color w:val="auto"/>
          <w:sz w:val="20"/>
          <w:szCs w:val="20"/>
          <w:lang w:val="en-GB"/>
        </w:rPr>
      </w:pPr>
      <w:r w:rsidRPr="00C831E7">
        <w:rPr>
          <w:b/>
          <w:color w:val="auto"/>
          <w:sz w:val="20"/>
          <w:szCs w:val="20"/>
          <w:lang w:val="en-GB"/>
        </w:rPr>
        <w:t>"</w:t>
      </w:r>
      <w:r w:rsidR="005127C5" w:rsidRPr="00C831E7">
        <w:rPr>
          <w:bCs/>
          <w:color w:val="auto"/>
          <w:sz w:val="20"/>
          <w:szCs w:val="20"/>
          <w:lang w:val="en-GB"/>
        </w:rPr>
        <w:t xml:space="preserve">5.3.1. </w:t>
      </w:r>
      <w:r w:rsidR="005127C5" w:rsidRPr="00C831E7">
        <w:rPr>
          <w:bCs/>
          <w:color w:val="auto"/>
          <w:sz w:val="20"/>
          <w:szCs w:val="20"/>
          <w:lang w:val="en-GB"/>
        </w:rPr>
        <w:tab/>
        <w:t>Vehicles of category M</w:t>
      </w:r>
      <w:r w:rsidR="005127C5" w:rsidRPr="00C831E7">
        <w:rPr>
          <w:bCs/>
          <w:color w:val="auto"/>
          <w:sz w:val="20"/>
          <w:szCs w:val="20"/>
          <w:vertAlign w:val="subscript"/>
          <w:lang w:val="en-GB"/>
        </w:rPr>
        <w:t>1</w:t>
      </w:r>
      <w:r w:rsidR="005127C5" w:rsidRPr="00C831E7">
        <w:rPr>
          <w:bCs/>
          <w:color w:val="auto"/>
          <w:sz w:val="20"/>
          <w:szCs w:val="20"/>
          <w:lang w:val="en-GB"/>
        </w:rPr>
        <w:t xml:space="preserve"> …</w:t>
      </w:r>
    </w:p>
    <w:p w14:paraId="3090F9C6" w14:textId="4BA6C427" w:rsidR="005127C5" w:rsidRPr="00C831E7" w:rsidRDefault="005127C5" w:rsidP="005127C5">
      <w:pPr>
        <w:pStyle w:val="Default"/>
        <w:spacing w:after="120"/>
        <w:ind w:left="2262" w:right="1134" w:hanging="1128"/>
        <w:jc w:val="both"/>
        <w:rPr>
          <w:bCs/>
          <w:color w:val="auto"/>
          <w:sz w:val="20"/>
          <w:szCs w:val="20"/>
          <w:lang w:val="en-GB"/>
        </w:rPr>
      </w:pPr>
      <w:r w:rsidRPr="00C831E7">
        <w:rPr>
          <w:b/>
          <w:color w:val="auto"/>
          <w:sz w:val="20"/>
          <w:szCs w:val="20"/>
          <w:lang w:val="en-GB"/>
        </w:rPr>
        <w:tab/>
      </w:r>
      <w:r w:rsidRPr="00C831E7">
        <w:rPr>
          <w:bCs/>
          <w:color w:val="auto"/>
          <w:sz w:val="20"/>
          <w:szCs w:val="20"/>
          <w:lang w:val="en-GB"/>
        </w:rPr>
        <w:t>…</w:t>
      </w:r>
    </w:p>
    <w:p w14:paraId="646F8AD1" w14:textId="614257F8" w:rsidR="005127C5" w:rsidRPr="00C831E7" w:rsidRDefault="005127C5" w:rsidP="005127C5">
      <w:pPr>
        <w:pStyle w:val="Default"/>
        <w:spacing w:after="120"/>
        <w:ind w:left="2835" w:right="1134" w:hanging="567"/>
        <w:jc w:val="both"/>
        <w:rPr>
          <w:bCs/>
          <w:color w:val="auto"/>
          <w:sz w:val="20"/>
          <w:szCs w:val="20"/>
          <w:lang w:val="en-GB"/>
        </w:rPr>
      </w:pPr>
      <w:r w:rsidRPr="00C831E7">
        <w:rPr>
          <w:bCs/>
          <w:color w:val="auto"/>
          <w:sz w:val="20"/>
          <w:szCs w:val="20"/>
          <w:lang w:val="en-GB"/>
        </w:rPr>
        <w:t>(b)</w:t>
      </w:r>
      <w:r w:rsidRPr="00C831E7">
        <w:rPr>
          <w:bCs/>
          <w:color w:val="auto"/>
          <w:sz w:val="20"/>
          <w:szCs w:val="20"/>
          <w:lang w:val="en-GB"/>
        </w:rPr>
        <w:tab/>
        <w:t xml:space="preserve">or the ratio between the distance from the driver's R-point to the centre of the rear axle (L101-L114) and the centre of the front axle and the driver's R-point (L114) is more than </w:t>
      </w:r>
      <w:r w:rsidRPr="00C831E7">
        <w:rPr>
          <w:b/>
          <w:color w:val="auto"/>
          <w:sz w:val="20"/>
          <w:szCs w:val="20"/>
          <w:lang w:val="en-GB"/>
        </w:rPr>
        <w:t>1.30</w:t>
      </w:r>
      <w:r w:rsidRPr="00C831E7">
        <w:rPr>
          <w:bCs/>
          <w:color w:val="auto"/>
          <w:sz w:val="20"/>
          <w:szCs w:val="20"/>
          <w:lang w:val="en-GB"/>
        </w:rPr>
        <w:t xml:space="preserve"> (see figure 4 below).</w:t>
      </w:r>
      <w:r w:rsidR="003D30D5" w:rsidRPr="00C831E7">
        <w:rPr>
          <w:bCs/>
          <w:color w:val="auto"/>
          <w:sz w:val="20"/>
          <w:szCs w:val="20"/>
          <w:lang w:val="en-GB"/>
        </w:rPr>
        <w:t>"</w:t>
      </w:r>
    </w:p>
    <w:p w14:paraId="79E195A2" w14:textId="610C89E7" w:rsidR="005127C5" w:rsidRPr="00C831E7" w:rsidRDefault="005127C5" w:rsidP="005127C5">
      <w:pPr>
        <w:pStyle w:val="Default"/>
        <w:spacing w:after="120"/>
        <w:ind w:left="2262" w:right="1134" w:hanging="1128"/>
        <w:jc w:val="both"/>
        <w:rPr>
          <w:bCs/>
          <w:color w:val="auto"/>
          <w:sz w:val="20"/>
          <w:szCs w:val="20"/>
          <w:lang w:val="en-GB"/>
        </w:rPr>
      </w:pPr>
      <w:r w:rsidRPr="00C831E7">
        <w:rPr>
          <w:bCs/>
          <w:i/>
          <w:iCs/>
          <w:color w:val="auto"/>
          <w:sz w:val="20"/>
          <w:szCs w:val="20"/>
          <w:lang w:val="en-GB"/>
        </w:rPr>
        <w:t>Paragraph 5.3.2.</w:t>
      </w:r>
      <w:r w:rsidRPr="00C831E7">
        <w:rPr>
          <w:bCs/>
          <w:color w:val="auto"/>
          <w:sz w:val="20"/>
          <w:szCs w:val="20"/>
          <w:lang w:val="en-GB"/>
        </w:rPr>
        <w:t>, amend to read:</w:t>
      </w:r>
    </w:p>
    <w:p w14:paraId="366B8314" w14:textId="2C69429B" w:rsidR="005127C5" w:rsidRPr="00C831E7" w:rsidRDefault="003D30D5" w:rsidP="005127C5">
      <w:pPr>
        <w:pStyle w:val="Default"/>
        <w:spacing w:after="120"/>
        <w:ind w:left="2262" w:right="1134" w:hanging="1128"/>
        <w:jc w:val="both"/>
        <w:rPr>
          <w:bCs/>
          <w:color w:val="auto"/>
          <w:sz w:val="20"/>
          <w:szCs w:val="20"/>
          <w:lang w:val="en-GB"/>
        </w:rPr>
      </w:pPr>
      <w:r w:rsidRPr="00C831E7">
        <w:rPr>
          <w:bCs/>
          <w:color w:val="auto"/>
          <w:sz w:val="20"/>
          <w:szCs w:val="20"/>
          <w:lang w:val="en-GB"/>
        </w:rPr>
        <w:t>"</w:t>
      </w:r>
      <w:r w:rsidR="005127C5" w:rsidRPr="00C831E7">
        <w:rPr>
          <w:bCs/>
          <w:color w:val="auto"/>
          <w:sz w:val="20"/>
          <w:szCs w:val="20"/>
          <w:lang w:val="en-GB"/>
        </w:rPr>
        <w:t>5.3.2.</w:t>
      </w:r>
      <w:r w:rsidR="005127C5" w:rsidRPr="00C831E7">
        <w:rPr>
          <w:bCs/>
          <w:color w:val="auto"/>
          <w:sz w:val="20"/>
          <w:szCs w:val="20"/>
          <w:lang w:val="en-GB"/>
        </w:rPr>
        <w:tab/>
        <w:t>Vehicles of category N1 …</w:t>
      </w:r>
    </w:p>
    <w:p w14:paraId="7A0F7A14" w14:textId="38BF925D" w:rsidR="005127C5" w:rsidRPr="00C831E7" w:rsidRDefault="005127C5" w:rsidP="005127C5">
      <w:pPr>
        <w:pStyle w:val="Default"/>
        <w:spacing w:after="120"/>
        <w:ind w:left="2262" w:right="1134" w:hanging="1128"/>
        <w:jc w:val="both"/>
        <w:rPr>
          <w:b/>
          <w:color w:val="auto"/>
          <w:sz w:val="20"/>
          <w:szCs w:val="20"/>
          <w:lang w:val="en-GB"/>
        </w:rPr>
      </w:pPr>
      <w:r w:rsidRPr="00C831E7">
        <w:rPr>
          <w:b/>
          <w:color w:val="auto"/>
          <w:sz w:val="20"/>
          <w:szCs w:val="20"/>
          <w:lang w:val="en-GB"/>
        </w:rPr>
        <w:tab/>
        <w:t>…</w:t>
      </w:r>
    </w:p>
    <w:p w14:paraId="559066F6" w14:textId="21B8D9AE" w:rsidR="005127C5" w:rsidRPr="00C831E7" w:rsidRDefault="005127C5" w:rsidP="005127C5">
      <w:pPr>
        <w:pStyle w:val="Default"/>
        <w:spacing w:after="120"/>
        <w:ind w:left="2835" w:right="1134" w:hanging="573"/>
        <w:jc w:val="both"/>
        <w:rPr>
          <w:bCs/>
          <w:color w:val="auto"/>
          <w:sz w:val="20"/>
          <w:szCs w:val="20"/>
          <w:lang w:val="en-GB"/>
        </w:rPr>
      </w:pPr>
      <w:r w:rsidRPr="00C831E7">
        <w:rPr>
          <w:bCs/>
          <w:color w:val="auto"/>
          <w:sz w:val="20"/>
          <w:szCs w:val="20"/>
          <w:lang w:val="en-GB"/>
        </w:rPr>
        <w:t>(b)</w:t>
      </w:r>
      <w:r w:rsidRPr="00C831E7">
        <w:rPr>
          <w:bCs/>
          <w:color w:val="auto"/>
          <w:sz w:val="20"/>
          <w:szCs w:val="20"/>
          <w:lang w:val="en-GB"/>
        </w:rPr>
        <w:tab/>
        <w:t>or the ratio between the distance from the driver's R-point to the centre of the rear axle (L101-L114) and the centre of the front axle and the driver's R-point (L114) is more</w:t>
      </w:r>
      <w:r w:rsidRPr="00C831E7">
        <w:rPr>
          <w:b/>
          <w:color w:val="auto"/>
          <w:sz w:val="20"/>
          <w:szCs w:val="20"/>
          <w:lang w:val="en-GB"/>
        </w:rPr>
        <w:t xml:space="preserve"> 1.30</w:t>
      </w:r>
      <w:r w:rsidRPr="00C831E7">
        <w:rPr>
          <w:bCs/>
          <w:color w:val="auto"/>
          <w:sz w:val="20"/>
          <w:szCs w:val="20"/>
          <w:lang w:val="en-GB"/>
        </w:rPr>
        <w:t xml:space="preserve"> (see figure 4 below).</w:t>
      </w:r>
      <w:r w:rsidR="003D30D5" w:rsidRPr="00C831E7">
        <w:rPr>
          <w:bCs/>
          <w:color w:val="auto"/>
          <w:sz w:val="20"/>
          <w:szCs w:val="20"/>
          <w:lang w:val="en-GB"/>
        </w:rPr>
        <w:t>"</w:t>
      </w:r>
    </w:p>
    <w:p w14:paraId="059386AF" w14:textId="77777777" w:rsidR="0058588F" w:rsidRPr="00C831E7" w:rsidRDefault="0058588F" w:rsidP="00DB0CB9">
      <w:pPr>
        <w:spacing w:after="120"/>
        <w:ind w:left="2268" w:right="1134"/>
        <w:sectPr w:rsidR="0058588F" w:rsidRPr="00C831E7" w:rsidSect="00884FE4">
          <w:headerReference w:type="first" r:id="rId53"/>
          <w:footerReference w:type="first" r:id="rId54"/>
          <w:endnotePr>
            <w:numFmt w:val="decimal"/>
          </w:endnotePr>
          <w:pgSz w:w="11907" w:h="16840" w:code="9"/>
          <w:pgMar w:top="1701" w:right="1134" w:bottom="2127" w:left="1134" w:header="1134" w:footer="1701" w:gutter="0"/>
          <w:cols w:space="720"/>
          <w:titlePg/>
          <w:docGrid w:linePitch="272"/>
        </w:sectPr>
      </w:pPr>
    </w:p>
    <w:p w14:paraId="0F714463" w14:textId="54047247" w:rsidR="00A90C65" w:rsidRPr="00C831E7" w:rsidRDefault="00A90C65" w:rsidP="00A90C65">
      <w:pPr>
        <w:pStyle w:val="HChG"/>
        <w:spacing w:line="240" w:lineRule="auto"/>
      </w:pPr>
      <w:r w:rsidRPr="00C831E7">
        <w:lastRenderedPageBreak/>
        <w:t>Annex VII</w:t>
      </w:r>
    </w:p>
    <w:p w14:paraId="07594862" w14:textId="6C4F75A6" w:rsidR="00A90C65" w:rsidRPr="00C831E7" w:rsidRDefault="00A90C65" w:rsidP="00A90C65">
      <w:pPr>
        <w:pStyle w:val="HChG"/>
        <w:rPr>
          <w:lang w:eastAsia="ja-JP"/>
        </w:rPr>
      </w:pPr>
      <w:r w:rsidRPr="00C831E7">
        <w:rPr>
          <w:lang w:eastAsia="ja-JP"/>
        </w:rPr>
        <w:tab/>
      </w:r>
      <w:r w:rsidRPr="00C831E7">
        <w:rPr>
          <w:lang w:eastAsia="ja-JP"/>
        </w:rPr>
        <w:tab/>
      </w:r>
      <w:r w:rsidRPr="00C831E7">
        <w:t xml:space="preserve">Draft amendments to UN Regulation No. </w:t>
      </w:r>
      <w:r w:rsidR="00B2134E" w:rsidRPr="00C831E7">
        <w:t>95</w:t>
      </w:r>
      <w:r w:rsidRPr="00C831E7">
        <w:t xml:space="preserve"> (</w:t>
      </w:r>
      <w:r w:rsidR="00B2134E" w:rsidRPr="00500529">
        <w:t>Lateral collision</w:t>
      </w:r>
      <w:r w:rsidRPr="00500529">
        <w:t>)</w:t>
      </w:r>
    </w:p>
    <w:p w14:paraId="073A96D8" w14:textId="388D1B79" w:rsidR="00A90C65" w:rsidRPr="00C831E7" w:rsidRDefault="00A90C65" w:rsidP="00B2134E">
      <w:pPr>
        <w:ind w:left="1134" w:right="1134"/>
        <w:rPr>
          <w:b/>
          <w:sz w:val="24"/>
          <w:szCs w:val="24"/>
        </w:rPr>
      </w:pPr>
      <w:r w:rsidRPr="00C831E7">
        <w:rPr>
          <w:lang w:eastAsia="ja-JP"/>
        </w:rPr>
        <w:tab/>
      </w:r>
      <w:r w:rsidR="00B2134E" w:rsidRPr="00C831E7">
        <w:rPr>
          <w:b/>
          <w:sz w:val="24"/>
          <w:szCs w:val="24"/>
        </w:rPr>
        <w:t>Amendments adopted to ECE/TRANS/WP.29/GRSP/2019/30 (see para</w:t>
      </w:r>
      <w:r w:rsidR="006A4489">
        <w:rPr>
          <w:b/>
          <w:sz w:val="24"/>
          <w:szCs w:val="24"/>
        </w:rPr>
        <w:t>graph</w:t>
      </w:r>
      <w:r w:rsidR="00B2134E" w:rsidRPr="00C831E7">
        <w:rPr>
          <w:b/>
          <w:sz w:val="24"/>
          <w:szCs w:val="24"/>
        </w:rPr>
        <w:t xml:space="preserve"> 34 </w:t>
      </w:r>
      <w:r w:rsidR="006A4489">
        <w:rPr>
          <w:b/>
          <w:sz w:val="24"/>
          <w:szCs w:val="24"/>
        </w:rPr>
        <w:t xml:space="preserve">of </w:t>
      </w:r>
      <w:r w:rsidR="00B2134E" w:rsidRPr="00C831E7">
        <w:rPr>
          <w:b/>
          <w:sz w:val="24"/>
          <w:szCs w:val="24"/>
        </w:rPr>
        <w:t>this report)</w:t>
      </w:r>
    </w:p>
    <w:p w14:paraId="799B32AC" w14:textId="7A2D03D5" w:rsidR="00A90C65" w:rsidRPr="00C831E7" w:rsidRDefault="00A90C65" w:rsidP="00A90C65">
      <w:pPr>
        <w:pStyle w:val="SingleTxtG"/>
        <w:spacing w:before="120"/>
        <w:rPr>
          <w:iCs/>
        </w:rPr>
      </w:pPr>
      <w:r w:rsidRPr="00C831E7">
        <w:rPr>
          <w:i/>
        </w:rPr>
        <w:t>Paragraph 5.</w:t>
      </w:r>
      <w:r w:rsidR="00B2134E" w:rsidRPr="00C831E7">
        <w:rPr>
          <w:i/>
        </w:rPr>
        <w:t>2</w:t>
      </w:r>
      <w:r w:rsidRPr="00C831E7">
        <w:rPr>
          <w:i/>
        </w:rPr>
        <w:t>.1.</w:t>
      </w:r>
      <w:r w:rsidR="00B2134E" w:rsidRPr="00C831E7">
        <w:rPr>
          <w:i/>
        </w:rPr>
        <w:t>5.</w:t>
      </w:r>
      <w:r w:rsidRPr="00C831E7">
        <w:rPr>
          <w:iCs/>
        </w:rPr>
        <w:t xml:space="preserve">, </w:t>
      </w:r>
      <w:r w:rsidR="00B2134E" w:rsidRPr="00C831E7">
        <w:rPr>
          <w:iCs/>
        </w:rPr>
        <w:t>shall be deleted</w:t>
      </w:r>
    </w:p>
    <w:p w14:paraId="2A75D027" w14:textId="2B1EDF9C" w:rsidR="00B2134E" w:rsidRPr="00C831E7" w:rsidRDefault="00B2134E" w:rsidP="00B2134E">
      <w:pPr>
        <w:pStyle w:val="SingleTxtG"/>
        <w:spacing w:before="120"/>
        <w:rPr>
          <w:iCs/>
        </w:rPr>
      </w:pPr>
      <w:r w:rsidRPr="00C831E7">
        <w:rPr>
          <w:i/>
        </w:rPr>
        <w:t>Paragraph 5.3.3.1.</w:t>
      </w:r>
      <w:r w:rsidRPr="00C831E7">
        <w:rPr>
          <w:iCs/>
        </w:rPr>
        <w:t>, amend to read:</w:t>
      </w:r>
    </w:p>
    <w:p w14:paraId="2B063A03" w14:textId="17342FDB" w:rsidR="00B2134E" w:rsidRPr="00C831E7" w:rsidRDefault="003D30D5" w:rsidP="00B2134E">
      <w:pPr>
        <w:spacing w:after="120"/>
        <w:ind w:left="2268" w:right="1134" w:hanging="1134"/>
        <w:jc w:val="both"/>
        <w:rPr>
          <w:b/>
        </w:rPr>
      </w:pPr>
      <w:r w:rsidRPr="00C831E7">
        <w:t>"</w:t>
      </w:r>
      <w:r w:rsidR="00B2134E" w:rsidRPr="00C831E7">
        <w:t>5.3.3.1.</w:t>
      </w:r>
      <w:r w:rsidR="00B2134E" w:rsidRPr="00C831E7">
        <w:tab/>
        <w:t>open at least one door …other tools.</w:t>
      </w:r>
    </w:p>
    <w:p w14:paraId="0B708B43" w14:textId="5D0EF09D" w:rsidR="00B2134E" w:rsidRPr="00C831E7" w:rsidRDefault="00B2134E" w:rsidP="00B2134E">
      <w:pPr>
        <w:spacing w:after="120"/>
        <w:ind w:left="2268" w:right="1134"/>
        <w:jc w:val="both"/>
        <w:rPr>
          <w:b/>
          <w:bCs/>
        </w:rPr>
      </w:pPr>
      <w:r w:rsidRPr="00C831E7">
        <w:rPr>
          <w:b/>
          <w:bCs/>
        </w:rPr>
        <w:t>For vehicles of category N1 this evacuation may be done via an emergency window if this window can be easily opened, but if tools are necessary, (e.g. for breaking the window) these tools shall then be provided by the manufacturer and shall be visible and located in close proximity to that emergency window.</w:t>
      </w:r>
    </w:p>
    <w:p w14:paraId="779B4282" w14:textId="0ED2E27C" w:rsidR="00B2134E" w:rsidRPr="00C831E7" w:rsidRDefault="00B2134E" w:rsidP="00B2134E">
      <w:pPr>
        <w:spacing w:after="120" w:line="240" w:lineRule="auto"/>
        <w:ind w:left="2268" w:right="1134" w:hanging="1134"/>
        <w:jc w:val="both"/>
        <w:outlineLvl w:val="1"/>
        <w:rPr>
          <w:bCs/>
          <w:iCs/>
        </w:rPr>
      </w:pPr>
      <w:r w:rsidRPr="00C831E7">
        <w:rPr>
          <w:b/>
        </w:rPr>
        <w:tab/>
      </w:r>
      <w:r w:rsidRPr="00C831E7">
        <w:rPr>
          <w:bCs/>
        </w:rPr>
        <w:t>This shall be …, when applicable.</w:t>
      </w:r>
      <w:r w:rsidR="003D30D5" w:rsidRPr="00C831E7">
        <w:rPr>
          <w:bCs/>
        </w:rPr>
        <w:t>"</w:t>
      </w:r>
      <w:r w:rsidRPr="00C831E7">
        <w:rPr>
          <w:bCs/>
        </w:rPr>
        <w:t xml:space="preserve"> </w:t>
      </w:r>
    </w:p>
    <w:p w14:paraId="4F9D1B16" w14:textId="7B64582C" w:rsidR="00E87999" w:rsidRPr="00C831E7" w:rsidRDefault="00E87999" w:rsidP="00E87999">
      <w:pPr>
        <w:spacing w:after="120" w:line="240" w:lineRule="auto"/>
        <w:ind w:left="2268" w:right="1134" w:hanging="1134"/>
        <w:jc w:val="both"/>
        <w:outlineLvl w:val="1"/>
        <w:rPr>
          <w:iCs/>
          <w:color w:val="000000"/>
        </w:rPr>
      </w:pPr>
      <w:r w:rsidRPr="00C831E7">
        <w:rPr>
          <w:i/>
          <w:lang w:eastAsia="ar-SA"/>
        </w:rPr>
        <w:t>Paragraphs 10.13. to 10.17.</w:t>
      </w:r>
      <w:r w:rsidRPr="00C831E7">
        <w:rPr>
          <w:lang w:eastAsia="ar-SA"/>
        </w:rPr>
        <w:t>, amend to read:</w:t>
      </w:r>
    </w:p>
    <w:p w14:paraId="5925076A" w14:textId="0CC0DEAC" w:rsidR="00E87999" w:rsidRPr="00C831E7" w:rsidRDefault="003D30D5" w:rsidP="00E87999">
      <w:pPr>
        <w:spacing w:after="120"/>
        <w:ind w:left="2268" w:right="1134" w:hanging="1134"/>
        <w:jc w:val="both"/>
        <w:rPr>
          <w:bCs/>
        </w:rPr>
      </w:pPr>
      <w:r w:rsidRPr="00C831E7">
        <w:t>"</w:t>
      </w:r>
      <w:r w:rsidR="00E87999" w:rsidRPr="00C831E7">
        <w:rPr>
          <w:bCs/>
        </w:rPr>
        <w:t>10.13.</w:t>
      </w:r>
      <w:r w:rsidR="00E87999" w:rsidRPr="00C831E7">
        <w:rPr>
          <w:bCs/>
        </w:rPr>
        <w:tab/>
      </w:r>
      <w:r w:rsidR="00E87999" w:rsidRPr="00C831E7">
        <w:rPr>
          <w:bCs/>
        </w:rPr>
        <w:tab/>
        <w:t>As from the official date of entry into force of the 04 series of amendments, no Contracting Party applying this Regulation shall refuse to grant or refuse to accept type approvals under this Regulation as amended by the 04 series of amendments.</w:t>
      </w:r>
    </w:p>
    <w:p w14:paraId="7C9A40F9" w14:textId="77777777" w:rsidR="00E87999" w:rsidRPr="00C831E7" w:rsidRDefault="00E87999" w:rsidP="00E87999">
      <w:pPr>
        <w:spacing w:after="120"/>
        <w:ind w:left="2268" w:right="1134" w:hanging="1134"/>
        <w:jc w:val="both"/>
        <w:rPr>
          <w:rFonts w:eastAsia="MS Mincho"/>
          <w:bCs/>
          <w:lang w:eastAsia="ja-JP"/>
        </w:rPr>
      </w:pPr>
      <w:r w:rsidRPr="00C831E7">
        <w:rPr>
          <w:bCs/>
        </w:rPr>
        <w:t>10.14.</w:t>
      </w:r>
      <w:r w:rsidRPr="00C831E7">
        <w:rPr>
          <w:bCs/>
        </w:rPr>
        <w:tab/>
      </w:r>
      <w:r w:rsidRPr="00C831E7">
        <w:rPr>
          <w:bCs/>
        </w:rPr>
        <w:tab/>
        <w:t xml:space="preserve">As </w:t>
      </w:r>
      <w:r w:rsidRPr="00C831E7">
        <w:rPr>
          <w:rFonts w:eastAsia="MS Mincho"/>
          <w:bCs/>
          <w:lang w:eastAsia="ja-JP"/>
        </w:rPr>
        <w:t>from</w:t>
      </w:r>
      <w:r w:rsidRPr="00C831E7">
        <w:rPr>
          <w:bCs/>
        </w:rPr>
        <w:t xml:space="preserve"> </w:t>
      </w:r>
      <w:r w:rsidRPr="00C831E7">
        <w:rPr>
          <w:b/>
        </w:rPr>
        <w:t>5 July 2022</w:t>
      </w:r>
      <w:r w:rsidRPr="00C831E7">
        <w:rPr>
          <w:bCs/>
        </w:rPr>
        <w:t xml:space="preserve">, Contracting Parties applying this Regulation shall not be obliged to accept type approvals to the preceding series of amendments, first issued after </w:t>
      </w:r>
      <w:r w:rsidRPr="00C831E7">
        <w:rPr>
          <w:b/>
        </w:rPr>
        <w:t>5 July 2022</w:t>
      </w:r>
      <w:r w:rsidRPr="00C831E7">
        <w:rPr>
          <w:bCs/>
        </w:rPr>
        <w:t>.</w:t>
      </w:r>
    </w:p>
    <w:p w14:paraId="44BB9DFF" w14:textId="5397871F" w:rsidR="00E87999" w:rsidRPr="00C831E7" w:rsidRDefault="00E87999" w:rsidP="00E87999">
      <w:pPr>
        <w:spacing w:after="120"/>
        <w:ind w:left="2268" w:right="1134" w:hanging="1134"/>
        <w:jc w:val="both"/>
        <w:rPr>
          <w:rFonts w:eastAsia="MS Mincho"/>
          <w:bCs/>
          <w:lang w:eastAsia="ja-JP"/>
        </w:rPr>
      </w:pPr>
      <w:r w:rsidRPr="00C831E7">
        <w:rPr>
          <w:bCs/>
        </w:rPr>
        <w:t>10.15.</w:t>
      </w:r>
      <w:r w:rsidRPr="00C831E7">
        <w:rPr>
          <w:bCs/>
        </w:rPr>
        <w:tab/>
        <w:t xml:space="preserve">Until </w:t>
      </w:r>
      <w:r w:rsidRPr="00C831E7">
        <w:rPr>
          <w:b/>
        </w:rPr>
        <w:t>5 July 2024</w:t>
      </w:r>
      <w:r w:rsidRPr="00C831E7">
        <w:rPr>
          <w:bCs/>
        </w:rPr>
        <w:t xml:space="preserve">, Contracting Parties applying this Regulation shall accept type approvals to the preceding series of amendments, first issued before </w:t>
      </w:r>
      <w:r w:rsidRPr="00C831E7">
        <w:rPr>
          <w:b/>
        </w:rPr>
        <w:t>5 July 2022</w:t>
      </w:r>
      <w:r w:rsidRPr="00C831E7">
        <w:rPr>
          <w:b/>
          <w:lang w:eastAsia="ja-JP"/>
        </w:rPr>
        <w:t>.</w:t>
      </w:r>
    </w:p>
    <w:p w14:paraId="6CA91E1E" w14:textId="77777777" w:rsidR="00E87999" w:rsidRPr="00C831E7" w:rsidRDefault="00E87999" w:rsidP="00E87999">
      <w:pPr>
        <w:spacing w:after="120"/>
        <w:ind w:left="2268" w:right="1134" w:hanging="1134"/>
        <w:jc w:val="both"/>
        <w:rPr>
          <w:rFonts w:eastAsia="MS Mincho"/>
          <w:bCs/>
          <w:iCs/>
          <w:strike/>
          <w:spacing w:val="-4"/>
          <w:lang w:eastAsia="ja-JP"/>
        </w:rPr>
      </w:pPr>
      <w:r w:rsidRPr="00C831E7">
        <w:rPr>
          <w:bCs/>
        </w:rPr>
        <w:t>10.16.</w:t>
      </w:r>
      <w:r w:rsidRPr="00C831E7">
        <w:rPr>
          <w:bCs/>
        </w:rPr>
        <w:tab/>
        <w:t xml:space="preserve">As </w:t>
      </w:r>
      <w:r w:rsidRPr="00C831E7">
        <w:rPr>
          <w:rFonts w:eastAsia="MS Mincho"/>
          <w:bCs/>
          <w:lang w:eastAsia="ja-JP"/>
        </w:rPr>
        <w:t>from</w:t>
      </w:r>
      <w:r w:rsidRPr="00C831E7">
        <w:rPr>
          <w:bCs/>
        </w:rPr>
        <w:t xml:space="preserve"> </w:t>
      </w:r>
      <w:r w:rsidRPr="00C831E7">
        <w:rPr>
          <w:b/>
        </w:rPr>
        <w:t>5 July 2024</w:t>
      </w:r>
      <w:r w:rsidRPr="00C831E7">
        <w:rPr>
          <w:bCs/>
        </w:rPr>
        <w:t>, Contracting Parties applying this Regulation shall not be obliged to accept type approvals issued to the preceding series of amendments to this Regulation.</w:t>
      </w:r>
      <w:r w:rsidRPr="00C831E7">
        <w:rPr>
          <w:rFonts w:eastAsia="MS Mincho"/>
          <w:bCs/>
          <w:i/>
          <w:iCs/>
          <w:spacing w:val="-4"/>
          <w:lang w:eastAsia="ja-JP"/>
        </w:rPr>
        <w:t xml:space="preserve"> </w:t>
      </w:r>
    </w:p>
    <w:p w14:paraId="2BF9067B" w14:textId="3ADCEADB" w:rsidR="00B2134E" w:rsidRPr="00C831E7" w:rsidRDefault="00E87999" w:rsidP="00E87999">
      <w:pPr>
        <w:tabs>
          <w:tab w:val="left" w:pos="2268"/>
        </w:tabs>
        <w:spacing w:after="120"/>
        <w:ind w:left="2268" w:right="1134" w:hanging="1134"/>
        <w:jc w:val="both"/>
      </w:pPr>
      <w:r w:rsidRPr="00C831E7">
        <w:rPr>
          <w:rFonts w:eastAsia="MS PGothic"/>
          <w:bCs/>
          <w:iCs/>
          <w:snapToGrid w:val="0"/>
          <w:lang w:eastAsia="ja-JP"/>
        </w:rPr>
        <w:t>10.17.</w:t>
      </w:r>
      <w:r w:rsidRPr="00C831E7">
        <w:rPr>
          <w:rFonts w:eastAsia="MS PGothic"/>
          <w:bCs/>
          <w:iCs/>
          <w:snapToGrid w:val="0"/>
          <w:lang w:eastAsia="ja-JP"/>
        </w:rPr>
        <w:tab/>
        <w:t xml:space="preserve">Notwithstanding paragraph 10.16., </w:t>
      </w:r>
      <w:r w:rsidRPr="00C831E7">
        <w:rPr>
          <w:rFonts w:eastAsia="MS Mincho"/>
          <w:bCs/>
          <w:snapToGrid w:val="0"/>
          <w:lang w:eastAsia="ja-JP"/>
        </w:rPr>
        <w:t xml:space="preserve">Contracting Parties applying this Regulation shall continue to accept type approvals </w:t>
      </w:r>
      <w:r w:rsidRPr="00C831E7">
        <w:rPr>
          <w:bCs/>
        </w:rPr>
        <w:t>issued</w:t>
      </w:r>
      <w:r w:rsidRPr="00C831E7">
        <w:rPr>
          <w:bCs/>
          <w:iCs/>
          <w:spacing w:val="-2"/>
          <w:lang w:eastAsia="ja-JP"/>
        </w:rPr>
        <w:t xml:space="preserve"> </w:t>
      </w:r>
      <w:r w:rsidRPr="00C831E7">
        <w:rPr>
          <w:bCs/>
        </w:rPr>
        <w:t>according</w:t>
      </w:r>
      <w:r w:rsidRPr="00C831E7">
        <w:rPr>
          <w:bCs/>
          <w:iCs/>
          <w:spacing w:val="-2"/>
          <w:lang w:eastAsia="ja-JP"/>
        </w:rPr>
        <w:t xml:space="preserve"> </w:t>
      </w:r>
      <w:r w:rsidRPr="00C831E7">
        <w:rPr>
          <w:rFonts w:eastAsia="MS Mincho"/>
          <w:bCs/>
          <w:snapToGrid w:val="0"/>
          <w:lang w:eastAsia="ja-JP"/>
        </w:rPr>
        <w:t>to the preceding series of amendments to this Regulation, for the vehicles which are not affected by the changes introduced by the 04 series of amendments.</w:t>
      </w:r>
      <w:r w:rsidR="003D30D5" w:rsidRPr="00C831E7">
        <w:rPr>
          <w:bCs/>
        </w:rPr>
        <w:t>"</w:t>
      </w:r>
    </w:p>
    <w:p w14:paraId="6DB99BA1" w14:textId="77777777" w:rsidR="00A90C65" w:rsidRPr="00C831E7" w:rsidRDefault="00A90C65" w:rsidP="00A90C65">
      <w:pPr>
        <w:rPr>
          <w:b/>
          <w:sz w:val="24"/>
          <w:szCs w:val="24"/>
        </w:rPr>
      </w:pPr>
    </w:p>
    <w:p w14:paraId="0494746A" w14:textId="77777777" w:rsidR="00A90C65" w:rsidRPr="00C831E7" w:rsidRDefault="00A90C65" w:rsidP="00A90C65">
      <w:pPr>
        <w:rPr>
          <w:b/>
          <w:sz w:val="24"/>
          <w:szCs w:val="24"/>
        </w:rPr>
      </w:pPr>
    </w:p>
    <w:p w14:paraId="5005F412" w14:textId="77777777" w:rsidR="00A90C65" w:rsidRPr="00C831E7" w:rsidRDefault="00A90C65" w:rsidP="003777CB">
      <w:pPr>
        <w:pStyle w:val="HChG"/>
        <w:spacing w:line="240" w:lineRule="auto"/>
        <w:sectPr w:rsidR="00A90C65" w:rsidRPr="00C831E7" w:rsidSect="00496E8D">
          <w:headerReference w:type="first" r:id="rId55"/>
          <w:footerReference w:type="first" r:id="rId56"/>
          <w:endnotePr>
            <w:numFmt w:val="decimal"/>
          </w:endnotePr>
          <w:pgSz w:w="11907" w:h="16840" w:code="9"/>
          <w:pgMar w:top="1701" w:right="1134" w:bottom="2268" w:left="1134" w:header="1134" w:footer="1701" w:gutter="0"/>
          <w:cols w:space="720"/>
          <w:titlePg/>
          <w:docGrid w:linePitch="272"/>
        </w:sectPr>
      </w:pPr>
    </w:p>
    <w:p w14:paraId="07A2A924" w14:textId="06051F61" w:rsidR="003777CB" w:rsidRPr="00C831E7" w:rsidRDefault="003777CB" w:rsidP="003777CB">
      <w:pPr>
        <w:pStyle w:val="HChG"/>
        <w:spacing w:line="240" w:lineRule="auto"/>
      </w:pPr>
      <w:r w:rsidRPr="00C831E7">
        <w:lastRenderedPageBreak/>
        <w:t xml:space="preserve">Annex </w:t>
      </w:r>
      <w:r w:rsidR="004E7C17" w:rsidRPr="00C831E7">
        <w:t>VIII</w:t>
      </w:r>
    </w:p>
    <w:p w14:paraId="407EDB20" w14:textId="7946EAB5" w:rsidR="0031034C" w:rsidRPr="00C831E7" w:rsidRDefault="0031034C" w:rsidP="0031034C">
      <w:pPr>
        <w:pStyle w:val="HChG"/>
        <w:rPr>
          <w:lang w:eastAsia="ja-JP"/>
        </w:rPr>
      </w:pPr>
      <w:r w:rsidRPr="00C831E7">
        <w:rPr>
          <w:lang w:eastAsia="ja-JP"/>
        </w:rPr>
        <w:tab/>
      </w:r>
      <w:r w:rsidRPr="00C831E7">
        <w:rPr>
          <w:lang w:eastAsia="ja-JP"/>
        </w:rPr>
        <w:tab/>
      </w:r>
      <w:r w:rsidRPr="00C831E7">
        <w:t>Draft amendments to UN Regulation No. 129 (Enhanced Child Restraint Systems)</w:t>
      </w:r>
    </w:p>
    <w:p w14:paraId="70A1B657" w14:textId="1E194834" w:rsidR="00E60E59" w:rsidRDefault="0031034C" w:rsidP="0031034C">
      <w:pPr>
        <w:ind w:left="1134" w:right="1134"/>
        <w:rPr>
          <w:b/>
          <w:sz w:val="24"/>
          <w:szCs w:val="24"/>
        </w:rPr>
      </w:pPr>
      <w:r w:rsidRPr="00C831E7">
        <w:rPr>
          <w:lang w:eastAsia="ja-JP"/>
        </w:rPr>
        <w:tab/>
      </w:r>
      <w:r w:rsidRPr="00C831E7">
        <w:rPr>
          <w:b/>
          <w:sz w:val="24"/>
          <w:szCs w:val="24"/>
        </w:rPr>
        <w:t>Amendments adopted to ECE/TRANS/WP.29/GRSP/2019/32</w:t>
      </w:r>
      <w:r w:rsidR="00E60E59">
        <w:rPr>
          <w:b/>
          <w:sz w:val="24"/>
          <w:szCs w:val="24"/>
        </w:rPr>
        <w:t xml:space="preserve"> </w:t>
      </w:r>
      <w:r w:rsidR="00E60E59" w:rsidRPr="00C831E7">
        <w:rPr>
          <w:b/>
          <w:sz w:val="24"/>
          <w:szCs w:val="24"/>
        </w:rPr>
        <w:t>(see para</w:t>
      </w:r>
      <w:r w:rsidR="00E60E59">
        <w:rPr>
          <w:b/>
          <w:sz w:val="24"/>
          <w:szCs w:val="24"/>
        </w:rPr>
        <w:t>graph</w:t>
      </w:r>
      <w:r w:rsidR="00E60E59" w:rsidRPr="00C831E7">
        <w:rPr>
          <w:b/>
          <w:sz w:val="24"/>
          <w:szCs w:val="24"/>
        </w:rPr>
        <w:t xml:space="preserve"> 40 </w:t>
      </w:r>
      <w:r w:rsidR="00E60E59">
        <w:rPr>
          <w:b/>
          <w:sz w:val="24"/>
          <w:szCs w:val="24"/>
        </w:rPr>
        <w:t xml:space="preserve">of </w:t>
      </w:r>
      <w:r w:rsidR="00E60E59" w:rsidRPr="00C831E7">
        <w:rPr>
          <w:b/>
          <w:sz w:val="24"/>
          <w:szCs w:val="24"/>
        </w:rPr>
        <w:t>this report)</w:t>
      </w:r>
      <w:r w:rsidRPr="00C831E7">
        <w:rPr>
          <w:b/>
          <w:sz w:val="24"/>
          <w:szCs w:val="24"/>
        </w:rPr>
        <w:t xml:space="preserve"> </w:t>
      </w:r>
    </w:p>
    <w:p w14:paraId="40E01FBA" w14:textId="77777777" w:rsidR="00E60E59" w:rsidRPr="00C831E7" w:rsidRDefault="00E60E59" w:rsidP="00E60E59">
      <w:pPr>
        <w:pStyle w:val="SingleTxtG"/>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712DEB40" w14:textId="77777777" w:rsidR="00E60E59" w:rsidRPr="00C831E7" w:rsidRDefault="00E60E59" w:rsidP="00E60E59">
      <w:pPr>
        <w:pStyle w:val="para"/>
        <w:rPr>
          <w:lang w:eastAsia="ja-JP"/>
        </w:rPr>
      </w:pPr>
      <w:r w:rsidRPr="00C831E7">
        <w:rPr>
          <w:color w:val="000000" w:themeColor="text1"/>
          <w:lang w:eastAsia="ja-JP"/>
        </w:rPr>
        <w:t>"</w:t>
      </w:r>
      <w:r w:rsidRPr="00C831E7">
        <w:t>6.6.4.3.1.</w:t>
      </w:r>
      <w:r w:rsidRPr="00C831E7">
        <w:tab/>
        <w:t>Injury assessment criteria for frontal and</w:t>
      </w:r>
      <w:r w:rsidRPr="00C831E7">
        <w:rPr>
          <w:lang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E60E59" w:rsidRPr="00C831E7" w14:paraId="2C440734" w14:textId="77777777" w:rsidTr="00342C79">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09A6D770" w14:textId="77777777" w:rsidR="00E60E59" w:rsidRPr="00C831E7" w:rsidRDefault="00E60E59" w:rsidP="00342C79">
            <w:pPr>
              <w:keepNext/>
              <w:keepLines/>
              <w:suppressAutoHyphens w:val="0"/>
              <w:spacing w:before="80" w:after="80" w:line="200" w:lineRule="exact"/>
              <w:ind w:left="113" w:right="113"/>
              <w:rPr>
                <w:i/>
                <w:sz w:val="16"/>
                <w:lang w:eastAsia="ar-SA"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60A3876D" w14:textId="77777777" w:rsidR="00E60E59" w:rsidRPr="00C831E7" w:rsidRDefault="00E60E59" w:rsidP="00342C79">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C8F5316" w14:textId="77777777" w:rsidR="00E60E59" w:rsidRPr="00C831E7" w:rsidRDefault="00E60E59" w:rsidP="00342C79">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217361D0" w14:textId="77777777" w:rsidR="00E60E59" w:rsidRPr="00C831E7" w:rsidRDefault="00E60E59" w:rsidP="00342C79">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627C34EA" w14:textId="77777777" w:rsidR="00E60E59" w:rsidRPr="00C831E7" w:rsidRDefault="00E60E59" w:rsidP="00342C79">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206D25E" w14:textId="77777777" w:rsidR="00E60E59" w:rsidRPr="00C831E7" w:rsidRDefault="00E60E59" w:rsidP="00342C79">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6AC1466C" w14:textId="77777777" w:rsidR="00E60E59" w:rsidRPr="00C831E7" w:rsidRDefault="00E60E59" w:rsidP="00342C79">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13B79B1E" w14:textId="77777777" w:rsidR="00E60E59" w:rsidRPr="00C831E7" w:rsidRDefault="00E60E59" w:rsidP="00342C79">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05C6875F" w14:textId="77777777" w:rsidR="00E60E59" w:rsidRPr="00C831E7" w:rsidRDefault="00E60E59" w:rsidP="00342C79">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E60E59" w:rsidRPr="00C831E7" w14:paraId="694DE720" w14:textId="77777777" w:rsidTr="00342C79">
        <w:tc>
          <w:tcPr>
            <w:tcW w:w="2195" w:type="dxa"/>
            <w:tcBorders>
              <w:top w:val="single" w:sz="12" w:space="0" w:color="auto"/>
              <w:left w:val="single" w:sz="4" w:space="0" w:color="auto"/>
              <w:bottom w:val="single" w:sz="4" w:space="0" w:color="auto"/>
              <w:right w:val="single" w:sz="4" w:space="0" w:color="auto"/>
            </w:tcBorders>
            <w:vAlign w:val="bottom"/>
            <w:hideMark/>
          </w:tcPr>
          <w:p w14:paraId="48D51880" w14:textId="77777777" w:rsidR="00E60E59" w:rsidRPr="00C831E7" w:rsidRDefault="00E60E59" w:rsidP="00342C79">
            <w:pPr>
              <w:keepNext/>
              <w:keepLines/>
              <w:suppressAutoHyphens w:val="0"/>
              <w:spacing w:before="40" w:after="40" w:line="220" w:lineRule="exact"/>
              <w:ind w:left="57"/>
              <w:rPr>
                <w:rFonts w:eastAsia="Times New Roman"/>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3219D2B3" w14:textId="77777777" w:rsidR="00E60E59" w:rsidRPr="00C831E7" w:rsidRDefault="00E60E59" w:rsidP="00342C7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23B4DB98" w14:textId="77777777" w:rsidR="00E60E59" w:rsidRPr="00C831E7" w:rsidRDefault="00E60E59" w:rsidP="00342C79">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6C592364"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32AFB6FA"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1A0B7435"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4475D17F"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76F2D079"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5C349BE7"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60E59" w:rsidRPr="00C831E7" w14:paraId="0E06FD8F" w14:textId="77777777" w:rsidTr="00342C79">
        <w:tc>
          <w:tcPr>
            <w:tcW w:w="2195" w:type="dxa"/>
            <w:tcBorders>
              <w:top w:val="single" w:sz="4" w:space="0" w:color="auto"/>
              <w:left w:val="single" w:sz="4" w:space="0" w:color="auto"/>
              <w:bottom w:val="single" w:sz="4" w:space="0" w:color="auto"/>
              <w:right w:val="single" w:sz="4" w:space="0" w:color="auto"/>
            </w:tcBorders>
            <w:vAlign w:val="bottom"/>
            <w:hideMark/>
          </w:tcPr>
          <w:p w14:paraId="6CA89A47" w14:textId="77777777" w:rsidR="00E60E59" w:rsidRPr="00C831E7" w:rsidRDefault="00E60E59" w:rsidP="00342C79">
            <w:pPr>
              <w:keepNext/>
              <w:keepLines/>
              <w:suppressAutoHyphens w:val="0"/>
              <w:spacing w:before="40" w:after="40" w:line="220" w:lineRule="exact"/>
              <w:ind w:left="57"/>
              <w:rPr>
                <w:sz w:val="18"/>
                <w:szCs w:val="18"/>
                <w:lang w:bidi="hi-IN"/>
              </w:rPr>
            </w:pPr>
            <w:r w:rsidRPr="00C831E7">
              <w:rPr>
                <w:rFonts w:eastAsia="MS Mincho"/>
                <w:b/>
                <w:sz w:val="18"/>
                <w:szCs w:val="18"/>
                <w:lang w:eastAsia="ja-JP" w:bidi="hi-IN"/>
              </w:rPr>
              <w:t>Resultant</w:t>
            </w:r>
            <w:r w:rsidRPr="00C831E7">
              <w:rPr>
                <w:rFonts w:eastAsia="MS Mincho"/>
                <w:sz w:val="18"/>
                <w:szCs w:val="18"/>
                <w:lang w:eastAsia="ja-JP" w:bidi="hi-IN"/>
              </w:rPr>
              <w:t xml:space="preserve"> </w:t>
            </w:r>
            <w:r w:rsidRPr="00C831E7">
              <w:rPr>
                <w:sz w:val="18"/>
                <w:szCs w:val="18"/>
                <w:lang w:bidi="hi-IN"/>
              </w:rPr>
              <w:t>head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B3385F7" w14:textId="77777777" w:rsidR="00E60E59" w:rsidRPr="00C831E7" w:rsidRDefault="00E60E59" w:rsidP="00342C7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A70510"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79F05B"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D06C014"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703A432"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21BEDF6B"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28DC9C3"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4821908"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60E59" w:rsidRPr="00C831E7" w14:paraId="484B6330" w14:textId="77777777" w:rsidTr="00342C79">
        <w:tc>
          <w:tcPr>
            <w:tcW w:w="2195" w:type="dxa"/>
            <w:tcBorders>
              <w:top w:val="single" w:sz="4" w:space="0" w:color="auto"/>
              <w:left w:val="single" w:sz="4" w:space="0" w:color="auto"/>
              <w:bottom w:val="single" w:sz="4" w:space="0" w:color="auto"/>
              <w:right w:val="single" w:sz="4" w:space="0" w:color="auto"/>
            </w:tcBorders>
            <w:vAlign w:val="bottom"/>
            <w:hideMark/>
          </w:tcPr>
          <w:p w14:paraId="3D3A0C86" w14:textId="77777777" w:rsidR="00E60E59" w:rsidRPr="00C831E7" w:rsidRDefault="00E60E59" w:rsidP="00342C79">
            <w:pPr>
              <w:keepNext/>
              <w:keepLines/>
              <w:suppressAutoHyphens w:val="0"/>
              <w:spacing w:before="40" w:after="40" w:line="220" w:lineRule="exact"/>
              <w:ind w:left="57"/>
              <w:rPr>
                <w:sz w:val="18"/>
                <w:szCs w:val="18"/>
                <w:lang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6FF45A5" w14:textId="77777777" w:rsidR="00E60E59" w:rsidRPr="00C831E7" w:rsidRDefault="00E60E59" w:rsidP="00342C7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A1FCA65"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70A45D7B"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6CA31AE3" w14:textId="77777777" w:rsidR="00E60E59" w:rsidRPr="00C831E7" w:rsidRDefault="00E60E59" w:rsidP="00342C79">
            <w:pPr>
              <w:keepNext/>
              <w:keepLines/>
              <w:suppressAutoHyphens w:val="0"/>
              <w:spacing w:before="40" w:after="40" w:line="220" w:lineRule="exact"/>
              <w:ind w:right="113"/>
              <w:jc w:val="right"/>
              <w:rPr>
                <w:sz w:val="18"/>
                <w:szCs w:val="18"/>
                <w:lang w:bidi="hi-IN"/>
              </w:rPr>
            </w:pPr>
          </w:p>
        </w:tc>
      </w:tr>
      <w:tr w:rsidR="00E60E59" w:rsidRPr="00C831E7" w14:paraId="3DC6A9C5" w14:textId="77777777" w:rsidTr="00342C79">
        <w:tc>
          <w:tcPr>
            <w:tcW w:w="2195" w:type="dxa"/>
            <w:tcBorders>
              <w:top w:val="single" w:sz="4" w:space="0" w:color="auto"/>
              <w:left w:val="single" w:sz="4" w:space="0" w:color="auto"/>
              <w:bottom w:val="single" w:sz="4" w:space="0" w:color="auto"/>
              <w:right w:val="single" w:sz="4" w:space="0" w:color="auto"/>
            </w:tcBorders>
            <w:vAlign w:val="center"/>
            <w:hideMark/>
          </w:tcPr>
          <w:p w14:paraId="0F28F17F" w14:textId="77777777" w:rsidR="00E60E59" w:rsidRPr="00C831E7" w:rsidRDefault="00E60E59" w:rsidP="00342C79">
            <w:pPr>
              <w:keepNext/>
              <w:keepLines/>
              <w:suppressAutoHyphens w:val="0"/>
              <w:spacing w:before="40" w:after="40" w:line="220" w:lineRule="exact"/>
              <w:ind w:left="57"/>
              <w:rPr>
                <w:sz w:val="18"/>
                <w:szCs w:val="18"/>
                <w:lang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0C54C6F" w14:textId="77777777" w:rsidR="00E60E59" w:rsidRPr="00C831E7" w:rsidRDefault="00E60E59" w:rsidP="00342C7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C121A1D"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7D809190" w14:textId="77777777" w:rsidR="00E60E59" w:rsidRPr="00C831E7" w:rsidRDefault="00E60E59" w:rsidP="00342C79">
            <w:pPr>
              <w:keepNext/>
              <w:keepLines/>
              <w:suppressAutoHyphens w:val="0"/>
              <w:spacing w:before="40" w:after="40" w:line="220" w:lineRule="exact"/>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485D4902" w14:textId="77777777" w:rsidR="00E60E59" w:rsidRPr="00C831E7" w:rsidRDefault="00E60E59" w:rsidP="00342C79">
            <w:pPr>
              <w:keepNext/>
              <w:keepLines/>
              <w:suppressAutoHyphens w:val="0"/>
              <w:spacing w:before="40" w:after="40" w:line="220" w:lineRule="exact"/>
              <w:ind w:right="113"/>
              <w:jc w:val="right"/>
              <w:rPr>
                <w:sz w:val="18"/>
                <w:szCs w:val="18"/>
                <w:lang w:bidi="hi-IN"/>
              </w:rPr>
            </w:pPr>
          </w:p>
        </w:tc>
      </w:tr>
      <w:tr w:rsidR="00E60E59" w:rsidRPr="00C831E7" w14:paraId="72E9F02D" w14:textId="77777777" w:rsidTr="00342C79">
        <w:tc>
          <w:tcPr>
            <w:tcW w:w="2195" w:type="dxa"/>
            <w:tcBorders>
              <w:top w:val="single" w:sz="4" w:space="0" w:color="auto"/>
              <w:left w:val="single" w:sz="4" w:space="0" w:color="auto"/>
              <w:bottom w:val="single" w:sz="4" w:space="0" w:color="auto"/>
              <w:right w:val="single" w:sz="4" w:space="0" w:color="auto"/>
            </w:tcBorders>
            <w:vAlign w:val="bottom"/>
            <w:hideMark/>
          </w:tcPr>
          <w:p w14:paraId="096BAE75" w14:textId="77777777" w:rsidR="00E60E59" w:rsidRPr="00C831E7" w:rsidRDefault="00E60E59" w:rsidP="00342C79">
            <w:pPr>
              <w:keepNext/>
              <w:keepLines/>
              <w:suppressAutoHyphens w:val="0"/>
              <w:spacing w:before="40" w:after="40" w:line="220" w:lineRule="exact"/>
              <w:ind w:left="57"/>
              <w:rPr>
                <w:sz w:val="18"/>
                <w:szCs w:val="18"/>
                <w:lang w:bidi="hi-IN"/>
              </w:rPr>
            </w:pPr>
            <w:r w:rsidRPr="00C831E7">
              <w:rPr>
                <w:rFonts w:eastAsia="MS Mincho"/>
                <w:b/>
                <w:sz w:val="18"/>
                <w:szCs w:val="18"/>
                <w:lang w:eastAsia="ja-JP" w:bidi="hi-IN"/>
              </w:rPr>
              <w:t>Resultant</w:t>
            </w:r>
            <w:r w:rsidRPr="00C831E7">
              <w:rPr>
                <w:sz w:val="18"/>
                <w:szCs w:val="18"/>
                <w:lang w:bidi="hi-IN"/>
              </w:rPr>
              <w:t xml:space="preserve"> chest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310615A" w14:textId="77777777" w:rsidR="00E60E59" w:rsidRPr="00C831E7" w:rsidRDefault="00E60E59" w:rsidP="00342C7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735891"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2198639"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83F177E"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7750DFF"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70A6C594"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48F6A5B8"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9404D80"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60E59" w:rsidRPr="00C831E7" w14:paraId="7907CDBD" w14:textId="77777777" w:rsidTr="00342C79">
        <w:tc>
          <w:tcPr>
            <w:tcW w:w="2195" w:type="dxa"/>
            <w:tcBorders>
              <w:top w:val="single" w:sz="4" w:space="0" w:color="auto"/>
              <w:left w:val="single" w:sz="4" w:space="0" w:color="auto"/>
              <w:bottom w:val="single" w:sz="4" w:space="0" w:color="auto"/>
              <w:right w:val="single" w:sz="4" w:space="0" w:color="auto"/>
            </w:tcBorders>
            <w:vAlign w:val="center"/>
            <w:hideMark/>
          </w:tcPr>
          <w:p w14:paraId="13AFF5E5" w14:textId="77777777" w:rsidR="00E60E59" w:rsidRPr="00C831E7" w:rsidRDefault="00E60E59" w:rsidP="00342C79">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0791C4B" w14:textId="77777777" w:rsidR="00E60E59" w:rsidRPr="00C831E7" w:rsidRDefault="00E60E59" w:rsidP="00342C79">
            <w:pPr>
              <w:keepNext/>
              <w:keepLines/>
              <w:suppressAutoHyphens w:val="0"/>
              <w:spacing w:before="40" w:after="40" w:line="220" w:lineRule="exact"/>
              <w:jc w:val="center"/>
              <w:rPr>
                <w:rFonts w:eastAsia="Times New Roman"/>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13F5BBD"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6AF2A1E"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58EF8D2D"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60E59" w:rsidRPr="00C831E7" w14:paraId="65B1891C" w14:textId="77777777" w:rsidTr="00342C79">
        <w:tc>
          <w:tcPr>
            <w:tcW w:w="2195" w:type="dxa"/>
            <w:tcBorders>
              <w:top w:val="single" w:sz="4" w:space="0" w:color="auto"/>
              <w:left w:val="single" w:sz="4" w:space="0" w:color="auto"/>
              <w:bottom w:val="single" w:sz="12" w:space="0" w:color="auto"/>
              <w:right w:val="single" w:sz="4" w:space="0" w:color="auto"/>
            </w:tcBorders>
            <w:vAlign w:val="bottom"/>
            <w:hideMark/>
          </w:tcPr>
          <w:p w14:paraId="3B6CB60F" w14:textId="77777777" w:rsidR="00E60E59" w:rsidRPr="00C831E7" w:rsidRDefault="00E60E59" w:rsidP="00342C79">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54913497" w14:textId="77777777" w:rsidR="00E60E59" w:rsidRPr="00C831E7" w:rsidRDefault="00E60E59" w:rsidP="00342C79">
            <w:pPr>
              <w:keepNext/>
              <w:keepLines/>
              <w:suppressAutoHyphens w:val="0"/>
              <w:spacing w:before="40" w:after="40" w:line="220" w:lineRule="exact"/>
              <w:jc w:val="center"/>
              <w:rPr>
                <w:rFonts w:eastAsia="Times New Roman"/>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619B6835"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21F9B3EA"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0377D8C0"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7C2EED4" w14:textId="77777777" w:rsidR="00E60E59" w:rsidRPr="00C831E7" w:rsidRDefault="00E60E59" w:rsidP="00342C7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7C5113E1" w14:textId="77777777" w:rsidR="00E60E59" w:rsidRPr="00C831E7" w:rsidRDefault="00E60E59" w:rsidP="00342C79">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4D7488E9" w14:textId="77777777" w:rsidR="00E60E59" w:rsidRPr="00C831E7" w:rsidRDefault="00E60E59" w:rsidP="00342C79">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0AB53B53" w14:textId="77777777" w:rsidR="00E60E59" w:rsidRPr="00C831E7" w:rsidRDefault="00E60E59" w:rsidP="00342C79">
            <w:pPr>
              <w:keepNext/>
              <w:keepLines/>
              <w:suppressAutoHyphens w:val="0"/>
              <w:spacing w:before="40" w:after="40" w:line="220" w:lineRule="exact"/>
              <w:ind w:right="113"/>
              <w:jc w:val="right"/>
              <w:rPr>
                <w:rFonts w:eastAsia="Times New Roman"/>
                <w:sz w:val="18"/>
                <w:szCs w:val="18"/>
                <w:lang w:eastAsia="ar-SA" w:bidi="hi-IN"/>
              </w:rPr>
            </w:pPr>
            <w:r w:rsidRPr="00C831E7">
              <w:rPr>
                <w:i/>
                <w:sz w:val="16"/>
                <w:lang w:bidi="hi-IN"/>
              </w:rPr>
              <w:t>...</w:t>
            </w:r>
          </w:p>
        </w:tc>
      </w:tr>
    </w:tbl>
    <w:p w14:paraId="66E5EC95" w14:textId="77777777" w:rsidR="00E60E59" w:rsidRPr="00C831E7" w:rsidRDefault="00E60E59" w:rsidP="00E60E59">
      <w:pPr>
        <w:pStyle w:val="SingleTxtG"/>
        <w:rPr>
          <w:rFonts w:eastAsia="MS Mincho"/>
          <w:i/>
          <w:color w:val="00000A"/>
          <w:lang w:eastAsia="ja-JP"/>
        </w:rPr>
      </w:pPr>
    </w:p>
    <w:p w14:paraId="1DB2022C" w14:textId="77777777" w:rsidR="00E60E59" w:rsidRPr="00C831E7" w:rsidRDefault="00E60E59" w:rsidP="00E60E59">
      <w:pPr>
        <w:pStyle w:val="SingleTxtG"/>
        <w:rPr>
          <w:rFonts w:eastAsia="MS Mincho"/>
          <w:i/>
          <w:lang w:eastAsia="ja-JP"/>
        </w:rPr>
      </w:pPr>
      <w:r w:rsidRPr="00C831E7">
        <w:rPr>
          <w:rFonts w:eastAsia="MS Mincho"/>
          <w:i/>
          <w:lang w:eastAsia="ja-JP"/>
        </w:rPr>
        <w:t>…</w:t>
      </w:r>
      <w:r w:rsidRPr="00C831E7">
        <w:rPr>
          <w:color w:val="000000" w:themeColor="text1"/>
          <w:lang w:eastAsia="ja-JP"/>
        </w:rPr>
        <w:t>"</w:t>
      </w:r>
    </w:p>
    <w:p w14:paraId="510A16FE" w14:textId="77777777" w:rsidR="00E60E59" w:rsidRPr="00C831E7" w:rsidRDefault="00E60E59" w:rsidP="00E60E59">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0B20F348" w14:textId="77777777" w:rsidR="00E60E59" w:rsidRDefault="00E60E59" w:rsidP="00E60E59">
      <w:pPr>
        <w:pStyle w:val="para"/>
        <w:spacing w:before="120" w:after="360"/>
      </w:pPr>
      <w:r w:rsidRPr="00C831E7">
        <w:rPr>
          <w:color w:val="000000" w:themeColor="text1"/>
          <w:lang w:eastAsia="ja-JP"/>
        </w:rPr>
        <w:t>"</w:t>
      </w:r>
      <w:r w:rsidRPr="00C831E7">
        <w:t>6.6.4.4.2.</w:t>
      </w:r>
      <w:r w:rsidRPr="00C831E7">
        <w:tab/>
        <w:t xml:space="preserve">When Enhanced Child Restraint Systems …, the head performance criterion (HPC) and the </w:t>
      </w:r>
      <w:r w:rsidRPr="00C831E7">
        <w:rPr>
          <w:b/>
          <w:lang w:eastAsia="ja-JP"/>
        </w:rPr>
        <w:t>resultant</w:t>
      </w:r>
      <w:r w:rsidRPr="00C831E7">
        <w:rPr>
          <w:lang w:eastAsia="ja-JP"/>
        </w:rPr>
        <w:t xml:space="preserve"> </w:t>
      </w:r>
      <w:r w:rsidRPr="00C831E7">
        <w:t>head acceleration 3 ms shall be ... "</w:t>
      </w:r>
    </w:p>
    <w:p w14:paraId="0A21BEF1" w14:textId="77777777" w:rsidR="00E60E59" w:rsidRPr="006C5C03" w:rsidRDefault="00E60E59" w:rsidP="00E60E59">
      <w:pPr>
        <w:pStyle w:val="SingleTxtG"/>
      </w:pPr>
      <w:r w:rsidRPr="006C5C03">
        <w:t xml:space="preserve">Amend </w:t>
      </w:r>
      <w:r w:rsidRPr="006C5C03">
        <w:rPr>
          <w:i/>
        </w:rPr>
        <w:t>Paragraph</w:t>
      </w:r>
      <w:r>
        <w:rPr>
          <w:rFonts w:eastAsia="MS Mincho" w:hint="eastAsia"/>
          <w:i/>
          <w:lang w:eastAsia="ja-JP"/>
        </w:rPr>
        <w:t xml:space="preserve"> 6.6.4.5.2.</w:t>
      </w:r>
      <w:r w:rsidRPr="006C5C03">
        <w:rPr>
          <w:i/>
        </w:rPr>
        <w:t xml:space="preserve"> </w:t>
      </w:r>
      <w:r w:rsidRPr="006C5C03">
        <w:t>to read:</w:t>
      </w:r>
    </w:p>
    <w:p w14:paraId="4BA6D65A" w14:textId="77777777" w:rsidR="00E60E59" w:rsidRDefault="00E60E59" w:rsidP="00E60E59">
      <w:pPr>
        <w:pStyle w:val="para"/>
        <w:keepNext/>
        <w:keepLines/>
      </w:pPr>
      <w:r w:rsidRPr="00612344">
        <w:rPr>
          <w:color w:val="000000" w:themeColor="text1"/>
          <w:lang w:eastAsia="ja-JP"/>
        </w:rPr>
        <w:t>"</w:t>
      </w:r>
      <w:r w:rsidRPr="00612344">
        <w:t> </w:t>
      </w:r>
      <w:r w:rsidRPr="004A1237">
        <w:t>6.6.4.5.2.</w:t>
      </w:r>
      <w:r w:rsidRPr="004A1237">
        <w:rPr>
          <w:bCs/>
        </w:rPr>
        <w:tab/>
      </w:r>
      <w:r w:rsidRPr="004A1237">
        <w:t xml:space="preserve">Additional </w:t>
      </w:r>
      <w:r>
        <w:t>i</w:t>
      </w:r>
      <w:r w:rsidRPr="004A1237">
        <w:t>njury assessment criteria for lateral impact</w:t>
      </w:r>
    </w:p>
    <w:p w14:paraId="5A7A1A61" w14:textId="77777777" w:rsidR="00E60E59" w:rsidRPr="00A66F92" w:rsidRDefault="00E60E59" w:rsidP="00E60E59">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E60E59" w:rsidRPr="00A05A88" w14:paraId="6C30E081" w14:textId="77777777" w:rsidTr="00342C79">
        <w:trPr>
          <w:tblHeader/>
        </w:trPr>
        <w:tc>
          <w:tcPr>
            <w:tcW w:w="1815" w:type="dxa"/>
            <w:tcBorders>
              <w:bottom w:val="single" w:sz="12" w:space="0" w:color="auto"/>
            </w:tcBorders>
            <w:shd w:val="clear" w:color="auto" w:fill="auto"/>
            <w:vAlign w:val="bottom"/>
          </w:tcPr>
          <w:p w14:paraId="1952D35B" w14:textId="77777777" w:rsidR="00E60E59" w:rsidRPr="00A05A88" w:rsidRDefault="00E60E59" w:rsidP="00342C79">
            <w:pPr>
              <w:keepNext/>
              <w:keepLines/>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198314EA" w14:textId="77777777" w:rsidR="00E60E59" w:rsidRPr="00A05A88" w:rsidRDefault="00E60E59" w:rsidP="00342C79">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54C61A17" w14:textId="77777777" w:rsidR="00E60E59" w:rsidRPr="00A05A88" w:rsidRDefault="00E60E59" w:rsidP="00342C79">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4EE3D054" w14:textId="77777777" w:rsidR="00E60E59" w:rsidRPr="00A05A88" w:rsidRDefault="00E60E59" w:rsidP="00342C79">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14BBF68B" w14:textId="77777777" w:rsidR="00E60E59" w:rsidRPr="00A05A88" w:rsidRDefault="00E60E59" w:rsidP="00342C79">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09EDE5AD" w14:textId="77777777" w:rsidR="00E60E59" w:rsidRPr="00A05A88" w:rsidRDefault="00E60E59" w:rsidP="00342C79">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0690D3A6" w14:textId="77777777" w:rsidR="00E60E59" w:rsidRPr="00A05A88" w:rsidRDefault="00E60E59" w:rsidP="00342C79">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D144AD0" w14:textId="77777777" w:rsidR="00E60E59" w:rsidRPr="00A05A88" w:rsidRDefault="00E60E59" w:rsidP="00342C79">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0E8700A8" w14:textId="77777777" w:rsidR="00E60E59" w:rsidRPr="002A4DAD" w:rsidRDefault="00E60E59" w:rsidP="00342C79">
            <w:pPr>
              <w:keepNext/>
              <w:keepLines/>
              <w:spacing w:before="80" w:after="80" w:line="200" w:lineRule="exact"/>
              <w:ind w:left="113" w:right="113"/>
              <w:rPr>
                <w:rFonts w:eastAsia="MS Mincho"/>
                <w:i/>
                <w:sz w:val="16"/>
                <w:lang w:eastAsia="ja-JP"/>
              </w:rPr>
            </w:pPr>
            <w:r>
              <w:rPr>
                <w:i/>
                <w:sz w:val="16"/>
              </w:rPr>
              <w:t>...</w:t>
            </w:r>
          </w:p>
        </w:tc>
      </w:tr>
      <w:tr w:rsidR="00E60E59" w:rsidRPr="00A05A88" w14:paraId="0DB771B4" w14:textId="77777777" w:rsidTr="00342C79">
        <w:tc>
          <w:tcPr>
            <w:tcW w:w="1815" w:type="dxa"/>
            <w:tcBorders>
              <w:top w:val="single" w:sz="12" w:space="0" w:color="auto"/>
            </w:tcBorders>
            <w:shd w:val="clear" w:color="auto" w:fill="auto"/>
            <w:vAlign w:val="bottom"/>
          </w:tcPr>
          <w:p w14:paraId="2A21ACE6" w14:textId="77777777" w:rsidR="00E60E59" w:rsidRPr="00A05A88" w:rsidRDefault="00E60E59" w:rsidP="00342C79">
            <w:pPr>
              <w:keepNext/>
              <w:keepLines/>
              <w:spacing w:before="40" w:after="40" w:line="220" w:lineRule="exact"/>
              <w:ind w:left="113" w:right="113"/>
              <w:rPr>
                <w:sz w:val="18"/>
              </w:rPr>
            </w:pPr>
            <w:r>
              <w:rPr>
                <w:i/>
                <w:sz w:val="16"/>
              </w:rPr>
              <w:t>...</w:t>
            </w:r>
          </w:p>
        </w:tc>
        <w:tc>
          <w:tcPr>
            <w:tcW w:w="1253" w:type="dxa"/>
            <w:tcBorders>
              <w:top w:val="single" w:sz="12" w:space="0" w:color="auto"/>
            </w:tcBorders>
            <w:shd w:val="clear" w:color="auto" w:fill="auto"/>
            <w:vAlign w:val="bottom"/>
          </w:tcPr>
          <w:p w14:paraId="68F2CD18" w14:textId="77777777" w:rsidR="00E60E59" w:rsidRPr="00A05A88" w:rsidRDefault="00E60E59" w:rsidP="00342C79">
            <w:pPr>
              <w:keepNext/>
              <w:keepLines/>
              <w:spacing w:before="40" w:after="40" w:line="220" w:lineRule="exact"/>
              <w:ind w:left="113" w:right="113"/>
              <w:rPr>
                <w:sz w:val="18"/>
              </w:rPr>
            </w:pPr>
            <w:r>
              <w:rPr>
                <w:i/>
                <w:sz w:val="16"/>
              </w:rPr>
              <w:t>...</w:t>
            </w:r>
          </w:p>
        </w:tc>
        <w:tc>
          <w:tcPr>
            <w:tcW w:w="555" w:type="dxa"/>
            <w:tcBorders>
              <w:top w:val="single" w:sz="12" w:space="0" w:color="auto"/>
            </w:tcBorders>
            <w:shd w:val="clear" w:color="auto" w:fill="auto"/>
            <w:vAlign w:val="bottom"/>
          </w:tcPr>
          <w:p w14:paraId="45B2EDE1" w14:textId="77777777" w:rsidR="00E60E59" w:rsidRPr="00A05A88" w:rsidRDefault="00E60E59" w:rsidP="00342C79">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7C5CBA9C"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0C6FE5C4"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4" w:type="dxa"/>
            <w:tcBorders>
              <w:top w:val="single" w:sz="12" w:space="0" w:color="auto"/>
            </w:tcBorders>
            <w:shd w:val="clear" w:color="auto" w:fill="auto"/>
            <w:vAlign w:val="bottom"/>
          </w:tcPr>
          <w:p w14:paraId="3BCE43AE"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73073BE1"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7791267D"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1259" w:type="dxa"/>
            <w:vMerge w:val="restart"/>
            <w:tcBorders>
              <w:top w:val="single" w:sz="12" w:space="0" w:color="auto"/>
            </w:tcBorders>
            <w:vAlign w:val="center"/>
          </w:tcPr>
          <w:p w14:paraId="167E7E14" w14:textId="77777777" w:rsidR="00E60E59" w:rsidRPr="0021588E" w:rsidRDefault="00E60E59" w:rsidP="00342C79">
            <w:pPr>
              <w:keepNext/>
              <w:keepLines/>
              <w:spacing w:before="40" w:after="40" w:line="220" w:lineRule="exact"/>
              <w:ind w:left="113" w:right="113"/>
              <w:rPr>
                <w:sz w:val="18"/>
              </w:rPr>
            </w:pPr>
            <w:r>
              <w:rPr>
                <w:i/>
                <w:sz w:val="16"/>
              </w:rPr>
              <w:t>...</w:t>
            </w:r>
          </w:p>
        </w:tc>
      </w:tr>
      <w:tr w:rsidR="00E60E59" w:rsidRPr="00A05A88" w14:paraId="42757C30" w14:textId="77777777" w:rsidTr="00342C79">
        <w:tc>
          <w:tcPr>
            <w:tcW w:w="1815" w:type="dxa"/>
            <w:shd w:val="clear" w:color="auto" w:fill="auto"/>
            <w:vAlign w:val="bottom"/>
          </w:tcPr>
          <w:p w14:paraId="5191AEDA" w14:textId="77777777" w:rsidR="00E60E59" w:rsidRPr="00A05A88" w:rsidRDefault="00E60E59" w:rsidP="00342C79">
            <w:pPr>
              <w:keepNext/>
              <w:keepLines/>
              <w:spacing w:before="40" w:after="40" w:line="220" w:lineRule="exact"/>
              <w:ind w:left="113" w:right="113"/>
              <w:rPr>
                <w:sz w:val="18"/>
              </w:rPr>
            </w:pPr>
            <w:r w:rsidRPr="00A66F92">
              <w:rPr>
                <w:rFonts w:eastAsia="MS Mincho" w:hint="eastAsia"/>
                <w:b/>
                <w:sz w:val="18"/>
                <w:lang w:eastAsia="ja-JP"/>
              </w:rPr>
              <w:t>Resultant</w:t>
            </w:r>
            <w:r>
              <w:rPr>
                <w:rFonts w:eastAsia="MS Mincho" w:hint="eastAsia"/>
                <w:sz w:val="18"/>
                <w:lang w:eastAsia="ja-JP"/>
              </w:rPr>
              <w:t xml:space="preserve"> </w:t>
            </w:r>
            <w:r>
              <w:rPr>
                <w:sz w:val="18"/>
                <w:lang w:val="en-US"/>
              </w:rPr>
              <w:t>h</w:t>
            </w:r>
            <w:r w:rsidRPr="00A05A88">
              <w:rPr>
                <w:sz w:val="18"/>
              </w:rPr>
              <w:t xml:space="preserve">ead acceleration </w:t>
            </w:r>
            <w:r w:rsidRPr="00A05A88">
              <w:rPr>
                <w:sz w:val="18"/>
              </w:rPr>
              <w:br/>
              <w:t>3 ms</w:t>
            </w:r>
          </w:p>
        </w:tc>
        <w:tc>
          <w:tcPr>
            <w:tcW w:w="1253" w:type="dxa"/>
            <w:shd w:val="clear" w:color="auto" w:fill="auto"/>
            <w:vAlign w:val="bottom"/>
          </w:tcPr>
          <w:p w14:paraId="5CEDBE54" w14:textId="77777777" w:rsidR="00E60E59" w:rsidRPr="00A05A88" w:rsidRDefault="00E60E59" w:rsidP="00342C79">
            <w:pPr>
              <w:keepNext/>
              <w:keepLines/>
              <w:spacing w:before="40" w:after="40" w:line="220" w:lineRule="exact"/>
              <w:ind w:left="113" w:right="113"/>
              <w:rPr>
                <w:sz w:val="18"/>
              </w:rPr>
            </w:pPr>
            <w:r>
              <w:rPr>
                <w:i/>
                <w:sz w:val="16"/>
              </w:rPr>
              <w:t>...</w:t>
            </w:r>
          </w:p>
        </w:tc>
        <w:tc>
          <w:tcPr>
            <w:tcW w:w="555" w:type="dxa"/>
            <w:shd w:val="clear" w:color="auto" w:fill="auto"/>
            <w:vAlign w:val="bottom"/>
          </w:tcPr>
          <w:p w14:paraId="27AB9441"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7C633F20"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0679B3B4"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05EFA449"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557E3838"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663FA2EB" w14:textId="77777777" w:rsidR="00E60E59" w:rsidRPr="00A05A88" w:rsidRDefault="00E60E59" w:rsidP="00342C79">
            <w:pPr>
              <w:keepNext/>
              <w:keepLines/>
              <w:spacing w:before="40" w:after="40" w:line="220" w:lineRule="exact"/>
              <w:ind w:left="113" w:right="113"/>
              <w:jc w:val="right"/>
              <w:rPr>
                <w:sz w:val="18"/>
              </w:rPr>
            </w:pPr>
            <w:r>
              <w:rPr>
                <w:i/>
                <w:sz w:val="16"/>
              </w:rPr>
              <w:t>...</w:t>
            </w:r>
          </w:p>
        </w:tc>
        <w:tc>
          <w:tcPr>
            <w:tcW w:w="1259" w:type="dxa"/>
            <w:vMerge/>
            <w:vAlign w:val="bottom"/>
          </w:tcPr>
          <w:p w14:paraId="325A04C3" w14:textId="77777777" w:rsidR="00E60E59" w:rsidRPr="00A05A88" w:rsidRDefault="00E60E59" w:rsidP="00342C79">
            <w:pPr>
              <w:keepNext/>
              <w:keepLines/>
              <w:spacing w:before="40" w:after="40" w:line="220" w:lineRule="exact"/>
              <w:ind w:left="113" w:right="113"/>
              <w:rPr>
                <w:b/>
                <w:sz w:val="18"/>
              </w:rPr>
            </w:pPr>
          </w:p>
        </w:tc>
      </w:tr>
      <w:tr w:rsidR="00E60E59" w:rsidRPr="00A05A88" w14:paraId="5368D530" w14:textId="77777777" w:rsidTr="00342C79">
        <w:tc>
          <w:tcPr>
            <w:tcW w:w="1815" w:type="dxa"/>
            <w:shd w:val="clear" w:color="auto" w:fill="auto"/>
            <w:vAlign w:val="bottom"/>
          </w:tcPr>
          <w:p w14:paraId="302A24FD" w14:textId="77777777" w:rsidR="00E60E59" w:rsidRPr="00A05A88" w:rsidRDefault="00E60E59" w:rsidP="00342C79">
            <w:pPr>
              <w:keepNext/>
              <w:keepLines/>
              <w:spacing w:before="40" w:after="40" w:line="220" w:lineRule="exact"/>
              <w:ind w:left="113" w:right="113"/>
              <w:rPr>
                <w:sz w:val="18"/>
              </w:rPr>
            </w:pPr>
            <w:r>
              <w:rPr>
                <w:i/>
                <w:sz w:val="16"/>
              </w:rPr>
              <w:t>...</w:t>
            </w:r>
          </w:p>
        </w:tc>
        <w:tc>
          <w:tcPr>
            <w:tcW w:w="1253" w:type="dxa"/>
            <w:shd w:val="clear" w:color="auto" w:fill="auto"/>
            <w:vAlign w:val="bottom"/>
          </w:tcPr>
          <w:p w14:paraId="5BD9D8CC" w14:textId="77777777" w:rsidR="00E60E59" w:rsidRPr="00A05A88" w:rsidRDefault="00E60E59" w:rsidP="00342C79">
            <w:pPr>
              <w:keepNext/>
              <w:keepLines/>
              <w:spacing w:before="40" w:after="40" w:line="220" w:lineRule="exact"/>
              <w:ind w:left="113" w:right="113"/>
              <w:rPr>
                <w:sz w:val="18"/>
              </w:rPr>
            </w:pPr>
            <w:r>
              <w:rPr>
                <w:i/>
                <w:sz w:val="16"/>
              </w:rPr>
              <w:t>...</w:t>
            </w:r>
          </w:p>
        </w:tc>
        <w:tc>
          <w:tcPr>
            <w:tcW w:w="555" w:type="dxa"/>
            <w:shd w:val="clear" w:color="auto" w:fill="auto"/>
            <w:vAlign w:val="bottom"/>
          </w:tcPr>
          <w:p w14:paraId="4F5EF09C" w14:textId="77777777" w:rsidR="00E60E59" w:rsidRPr="00A05A88" w:rsidRDefault="00E60E59" w:rsidP="00342C79">
            <w:pPr>
              <w:keepNext/>
              <w:keepLines/>
              <w:spacing w:before="40" w:after="40" w:line="220" w:lineRule="exact"/>
              <w:ind w:left="113" w:right="113"/>
              <w:rPr>
                <w:sz w:val="18"/>
              </w:rPr>
            </w:pPr>
            <w:r>
              <w:rPr>
                <w:i/>
                <w:sz w:val="16"/>
              </w:rPr>
              <w:t>...</w:t>
            </w:r>
          </w:p>
        </w:tc>
        <w:tc>
          <w:tcPr>
            <w:tcW w:w="4882" w:type="dxa"/>
            <w:gridSpan w:val="6"/>
            <w:shd w:val="clear" w:color="auto" w:fill="auto"/>
            <w:vAlign w:val="bottom"/>
          </w:tcPr>
          <w:p w14:paraId="08417D19" w14:textId="77777777" w:rsidR="00E60E59" w:rsidRPr="00A05A88" w:rsidRDefault="00E60E59" w:rsidP="00342C79">
            <w:pPr>
              <w:keepNext/>
              <w:keepLines/>
              <w:spacing w:before="40" w:after="40" w:line="220" w:lineRule="exact"/>
              <w:ind w:left="113" w:right="113"/>
              <w:rPr>
                <w:sz w:val="18"/>
              </w:rPr>
            </w:pPr>
            <w:r>
              <w:rPr>
                <w:i/>
                <w:sz w:val="16"/>
              </w:rPr>
              <w:t>...</w:t>
            </w:r>
          </w:p>
        </w:tc>
      </w:tr>
      <w:tr w:rsidR="00E60E59" w:rsidRPr="00A05A88" w14:paraId="16EA057F" w14:textId="77777777" w:rsidTr="00342C79">
        <w:tc>
          <w:tcPr>
            <w:tcW w:w="1815" w:type="dxa"/>
            <w:tcBorders>
              <w:bottom w:val="single" w:sz="12" w:space="0" w:color="auto"/>
            </w:tcBorders>
            <w:shd w:val="clear" w:color="auto" w:fill="auto"/>
            <w:vAlign w:val="bottom"/>
          </w:tcPr>
          <w:p w14:paraId="77C7799C" w14:textId="77777777" w:rsidR="00E60E59" w:rsidRPr="00A05A88" w:rsidRDefault="00E60E59" w:rsidP="00342C79">
            <w:pPr>
              <w:keepNext/>
              <w:keepLines/>
              <w:spacing w:before="40" w:after="40" w:line="220" w:lineRule="exact"/>
              <w:ind w:left="113" w:right="113"/>
              <w:rPr>
                <w:sz w:val="18"/>
              </w:rPr>
            </w:pPr>
            <w:r>
              <w:rPr>
                <w:i/>
                <w:sz w:val="16"/>
              </w:rPr>
              <w:t>...</w:t>
            </w:r>
          </w:p>
        </w:tc>
        <w:tc>
          <w:tcPr>
            <w:tcW w:w="1253" w:type="dxa"/>
            <w:tcBorders>
              <w:bottom w:val="single" w:sz="12" w:space="0" w:color="auto"/>
            </w:tcBorders>
            <w:shd w:val="clear" w:color="auto" w:fill="auto"/>
            <w:vAlign w:val="bottom"/>
          </w:tcPr>
          <w:p w14:paraId="3A915A72" w14:textId="77777777" w:rsidR="00E60E59" w:rsidRPr="00A05A88" w:rsidRDefault="00E60E59" w:rsidP="00342C79">
            <w:pPr>
              <w:keepNext/>
              <w:keepLines/>
              <w:spacing w:before="40" w:after="40" w:line="220" w:lineRule="exact"/>
              <w:ind w:left="113" w:right="113"/>
              <w:rPr>
                <w:sz w:val="18"/>
              </w:rPr>
            </w:pPr>
            <w:r>
              <w:rPr>
                <w:i/>
                <w:sz w:val="16"/>
              </w:rPr>
              <w:t>...</w:t>
            </w:r>
          </w:p>
        </w:tc>
        <w:tc>
          <w:tcPr>
            <w:tcW w:w="555" w:type="dxa"/>
            <w:tcBorders>
              <w:bottom w:val="single" w:sz="12" w:space="0" w:color="auto"/>
            </w:tcBorders>
            <w:shd w:val="clear" w:color="auto" w:fill="auto"/>
            <w:vAlign w:val="bottom"/>
          </w:tcPr>
          <w:p w14:paraId="75479C28" w14:textId="77777777" w:rsidR="00E60E59" w:rsidRPr="00A05A88" w:rsidRDefault="00E60E59" w:rsidP="00342C79">
            <w:pPr>
              <w:keepNext/>
              <w:keepLines/>
              <w:spacing w:before="40" w:after="40" w:line="220" w:lineRule="exact"/>
              <w:ind w:left="113" w:right="113"/>
              <w:rPr>
                <w:sz w:val="18"/>
              </w:rPr>
            </w:pPr>
            <w:r>
              <w:rPr>
                <w:i/>
                <w:sz w:val="16"/>
              </w:rPr>
              <w:t>...</w:t>
            </w:r>
          </w:p>
        </w:tc>
        <w:tc>
          <w:tcPr>
            <w:tcW w:w="4882" w:type="dxa"/>
            <w:gridSpan w:val="6"/>
            <w:tcBorders>
              <w:bottom w:val="single" w:sz="12" w:space="0" w:color="auto"/>
            </w:tcBorders>
            <w:shd w:val="clear" w:color="auto" w:fill="auto"/>
            <w:vAlign w:val="bottom"/>
          </w:tcPr>
          <w:p w14:paraId="573E9514" w14:textId="77777777" w:rsidR="00E60E59" w:rsidRPr="00A05A88" w:rsidRDefault="00E60E59" w:rsidP="00342C79">
            <w:pPr>
              <w:keepNext/>
              <w:keepLines/>
              <w:spacing w:before="40" w:after="40" w:line="220" w:lineRule="exact"/>
              <w:ind w:left="113" w:right="113"/>
              <w:rPr>
                <w:sz w:val="18"/>
              </w:rPr>
            </w:pPr>
            <w:r>
              <w:rPr>
                <w:i/>
                <w:sz w:val="16"/>
              </w:rPr>
              <w:t>...</w:t>
            </w:r>
          </w:p>
        </w:tc>
      </w:tr>
    </w:tbl>
    <w:p w14:paraId="2AE19BD3" w14:textId="77777777" w:rsidR="00E60E59" w:rsidRDefault="00E60E59" w:rsidP="00E60E59">
      <w:pPr>
        <w:keepNext/>
        <w:keepLines/>
        <w:tabs>
          <w:tab w:val="right" w:pos="1276"/>
        </w:tabs>
        <w:spacing w:line="220" w:lineRule="exact"/>
        <w:ind w:left="1134" w:right="1134" w:hanging="1134"/>
        <w:rPr>
          <w:sz w:val="18"/>
        </w:rPr>
      </w:pPr>
      <w:r>
        <w:rPr>
          <w:sz w:val="18"/>
        </w:rPr>
        <w:tab/>
      </w:r>
    </w:p>
    <w:p w14:paraId="71B4D4F2" w14:textId="36ED9CD4" w:rsidR="00E60E59" w:rsidRPr="00E60E59" w:rsidRDefault="00E60E59" w:rsidP="00E60E59">
      <w:pPr>
        <w:keepNext/>
        <w:keepLines/>
        <w:tabs>
          <w:tab w:val="right" w:pos="1276"/>
        </w:tabs>
        <w:spacing w:line="220" w:lineRule="exact"/>
        <w:ind w:left="1134" w:right="1134" w:hanging="1134"/>
        <w:rPr>
          <w:lang w:val="fr-FR" w:eastAsia="ja-JP"/>
        </w:rPr>
      </w:pPr>
      <w:r>
        <w:rPr>
          <w:sz w:val="18"/>
        </w:rPr>
        <w:tab/>
      </w:r>
      <w:r w:rsidRPr="001E6060">
        <w:rPr>
          <w:i/>
        </w:rPr>
        <w:t>...</w:t>
      </w:r>
      <w:r w:rsidRPr="001E6060">
        <w:rPr>
          <w:lang w:val="fr-FR" w:eastAsia="ja-JP"/>
        </w:rPr>
        <w:t> </w:t>
      </w:r>
      <w:r w:rsidRPr="001E6060">
        <w:rPr>
          <w:color w:val="000000" w:themeColor="text1"/>
          <w:lang w:val="fr-CH" w:eastAsia="ja-JP"/>
        </w:rPr>
        <w:t>"</w:t>
      </w:r>
      <w:r w:rsidRPr="001E6060">
        <w:rPr>
          <w:lang w:val="fr-FR"/>
        </w:rPr>
        <w:t> </w:t>
      </w:r>
    </w:p>
    <w:p w14:paraId="415A3BD4" w14:textId="77777777" w:rsidR="00E60E59" w:rsidRPr="006C5C03" w:rsidRDefault="00E60E59" w:rsidP="00E60E59">
      <w:pPr>
        <w:pStyle w:val="SingleTxtG"/>
      </w:pPr>
      <w:r w:rsidRPr="006C5C03">
        <w:rPr>
          <w:i/>
        </w:rPr>
        <w:t>Paragraph</w:t>
      </w:r>
      <w:r>
        <w:rPr>
          <w:rFonts w:eastAsia="MS Mincho" w:hint="eastAsia"/>
          <w:i/>
          <w:lang w:eastAsia="ja-JP"/>
        </w:rPr>
        <w:t xml:space="preserve"> 8.1.</w:t>
      </w:r>
      <w:r>
        <w:rPr>
          <w:rFonts w:eastAsia="MS Mincho"/>
          <w:i/>
          <w:lang w:eastAsia="ja-JP"/>
        </w:rPr>
        <w:t xml:space="preserve">, </w:t>
      </w:r>
      <w:r w:rsidRPr="00F52003">
        <w:rPr>
          <w:rFonts w:eastAsia="MS Mincho"/>
          <w:iCs/>
          <w:lang w:eastAsia="ja-JP"/>
        </w:rPr>
        <w:t>amend</w:t>
      </w:r>
      <w:r w:rsidRPr="006C5C03">
        <w:rPr>
          <w:i/>
        </w:rPr>
        <w:t xml:space="preserve"> </w:t>
      </w:r>
      <w:r w:rsidRPr="006C5C03">
        <w:t>to read:</w:t>
      </w:r>
    </w:p>
    <w:p w14:paraId="3DB60DDB" w14:textId="77777777" w:rsidR="00E60E59" w:rsidRPr="004E3181" w:rsidRDefault="00E60E59" w:rsidP="00E60E59">
      <w:pPr>
        <w:pStyle w:val="Default"/>
        <w:spacing w:after="120"/>
        <w:ind w:left="2126" w:right="1134" w:hanging="992"/>
        <w:jc w:val="both"/>
        <w:rPr>
          <w:rFonts w:eastAsia="SimSun"/>
          <w:sz w:val="20"/>
          <w:szCs w:val="20"/>
          <w:lang w:eastAsia="zh-CN"/>
        </w:rPr>
      </w:pPr>
      <w:r w:rsidRPr="00612344">
        <w:rPr>
          <w:color w:val="000000" w:themeColor="text1"/>
          <w:lang w:val="en-GB"/>
        </w:rPr>
        <w:t>"</w:t>
      </w:r>
      <w:r w:rsidRPr="00612344">
        <w:rPr>
          <w:sz w:val="20"/>
          <w:szCs w:val="20"/>
          <w:lang w:val="en-GB"/>
        </w:rPr>
        <w:t> </w:t>
      </w:r>
      <w:r w:rsidRPr="00612344">
        <w:rPr>
          <w:rFonts w:hint="eastAsia"/>
          <w:sz w:val="20"/>
          <w:szCs w:val="20"/>
          <w:lang w:val="en-GB"/>
        </w:rPr>
        <w:t>8.1.</w:t>
      </w:r>
      <w:r w:rsidRPr="00612344">
        <w:rPr>
          <w:lang w:val="en-GB"/>
        </w:rPr>
        <w:tab/>
      </w:r>
      <w:r w:rsidRPr="004E3181">
        <w:rPr>
          <w:rFonts w:eastAsia="SimSun"/>
          <w:sz w:val="20"/>
          <w:szCs w:val="20"/>
          <w:lang w:eastAsia="zh-CN"/>
        </w:rPr>
        <w:t xml:space="preserve">The test report shall record the results of all tests and measurements including the following test data: </w:t>
      </w:r>
    </w:p>
    <w:p w14:paraId="0C3E5C3C" w14:textId="77777777" w:rsidR="00E60E59" w:rsidRDefault="00E60E59" w:rsidP="00E60E59">
      <w:pPr>
        <w:widowControl w:val="0"/>
        <w:suppressAutoHyphens w:val="0"/>
        <w:autoSpaceDE w:val="0"/>
        <w:autoSpaceDN w:val="0"/>
        <w:adjustRightInd w:val="0"/>
        <w:spacing w:before="120" w:after="120"/>
        <w:ind w:left="1418" w:firstLine="709"/>
        <w:rPr>
          <w:color w:val="000000"/>
          <w:lang w:val="en-US" w:eastAsia="zh-CN"/>
        </w:rPr>
      </w:pPr>
      <w:r w:rsidRPr="004E3181">
        <w:rPr>
          <w:color w:val="000000"/>
          <w:lang w:val="en-US" w:eastAsia="zh-CN"/>
        </w:rPr>
        <w:lastRenderedPageBreak/>
        <w:t xml:space="preserve">(a) </w:t>
      </w:r>
      <w:r>
        <w:rPr>
          <w:color w:val="000000"/>
          <w:lang w:val="en-US" w:eastAsia="zh-CN"/>
        </w:rPr>
        <w:t>…</w:t>
      </w:r>
    </w:p>
    <w:p w14:paraId="4F651CD3" w14:textId="77777777" w:rsidR="00E60E59" w:rsidRPr="00F85E4A" w:rsidRDefault="00E60E59" w:rsidP="00E60E59">
      <w:pPr>
        <w:widowControl w:val="0"/>
        <w:suppressAutoHyphens w:val="0"/>
        <w:autoSpaceDE w:val="0"/>
        <w:autoSpaceDN w:val="0"/>
        <w:adjustRightInd w:val="0"/>
        <w:spacing w:before="120" w:after="120"/>
        <w:ind w:left="1418" w:firstLine="709"/>
        <w:rPr>
          <w:color w:val="000000"/>
          <w:lang w:val="en-US" w:eastAsia="zh-CN"/>
        </w:rPr>
      </w:pPr>
      <w:r>
        <w:rPr>
          <w:color w:val="000000"/>
          <w:lang w:val="en-US" w:eastAsia="zh-CN"/>
        </w:rPr>
        <w:t>…</w:t>
      </w:r>
    </w:p>
    <w:p w14:paraId="2060E93A" w14:textId="54A63294" w:rsidR="00E60E59" w:rsidRPr="00E60E59" w:rsidRDefault="00E60E59" w:rsidP="00E60E59">
      <w:pPr>
        <w:widowControl w:val="0"/>
        <w:suppressAutoHyphens w:val="0"/>
        <w:autoSpaceDE w:val="0"/>
        <w:autoSpaceDN w:val="0"/>
        <w:adjustRightInd w:val="0"/>
        <w:spacing w:after="120"/>
        <w:ind w:left="2552" w:right="1134" w:hanging="426"/>
        <w:jc w:val="both"/>
      </w:pPr>
      <w:r w:rsidRPr="00F85E4A">
        <w:rPr>
          <w:color w:val="000000"/>
          <w:lang w:val="en-US" w:eastAsia="zh-CN"/>
        </w:rPr>
        <w:t xml:space="preserve">(i) </w:t>
      </w:r>
      <w:r>
        <w:rPr>
          <w:color w:val="000000"/>
          <w:lang w:val="en-US" w:eastAsia="zh-CN"/>
        </w:rPr>
        <w:tab/>
      </w:r>
      <w:r w:rsidRPr="00F85E4A">
        <w:rPr>
          <w:color w:val="000000"/>
          <w:lang w:val="en-US" w:eastAsia="zh-CN"/>
        </w:rPr>
        <w:t xml:space="preserve">The following dummy criteria: HPC, </w:t>
      </w:r>
      <w:r w:rsidRPr="00F85E4A">
        <w:rPr>
          <w:rFonts w:eastAsia="MS Mincho" w:hint="eastAsia"/>
          <w:b/>
          <w:color w:val="000000"/>
          <w:lang w:val="en-US" w:eastAsia="ja-JP"/>
        </w:rPr>
        <w:t>Resultant</w:t>
      </w:r>
      <w:r>
        <w:rPr>
          <w:rFonts w:eastAsia="MS Mincho" w:hint="eastAsia"/>
          <w:color w:val="000000"/>
          <w:lang w:val="en-US" w:eastAsia="ja-JP"/>
        </w:rPr>
        <w:t xml:space="preserve"> </w:t>
      </w:r>
      <w:r>
        <w:rPr>
          <w:color w:val="000000"/>
          <w:lang w:val="en-US" w:eastAsia="zh-CN"/>
        </w:rPr>
        <w:t>h</w:t>
      </w:r>
      <w:r w:rsidRPr="00F85E4A">
        <w:rPr>
          <w:color w:val="000000"/>
          <w:lang w:val="en-US" w:eastAsia="zh-CN"/>
        </w:rPr>
        <w:t>ead acceleration Cum 3</w:t>
      </w:r>
      <w:r>
        <w:rPr>
          <w:color w:val="000000"/>
          <w:lang w:val="en-US" w:eastAsia="zh-CN"/>
        </w:rPr>
        <w:t xml:space="preserve"> </w:t>
      </w:r>
      <w:r w:rsidRPr="00F85E4A">
        <w:rPr>
          <w:color w:val="000000"/>
          <w:lang w:val="en-US" w:eastAsia="zh-CN"/>
        </w:rPr>
        <w:t>ms, Upper neck tension force, Upper neck moment,</w:t>
      </w:r>
      <w:r>
        <w:rPr>
          <w:rFonts w:eastAsia="MS Mincho" w:hint="eastAsia"/>
          <w:color w:val="000000"/>
          <w:lang w:val="en-US" w:eastAsia="ja-JP"/>
        </w:rPr>
        <w:t xml:space="preserve"> </w:t>
      </w:r>
      <w:r w:rsidRPr="00F85E4A">
        <w:rPr>
          <w:rFonts w:eastAsia="MS Mincho" w:hint="eastAsia"/>
          <w:b/>
          <w:color w:val="000000"/>
          <w:lang w:val="en-US" w:eastAsia="ja-JP"/>
        </w:rPr>
        <w:t>Resultant</w:t>
      </w:r>
      <w:r w:rsidRPr="00F85E4A">
        <w:rPr>
          <w:color w:val="000000"/>
          <w:lang w:val="en-US" w:eastAsia="zh-CN"/>
        </w:rPr>
        <w:t xml:space="preserve"> </w:t>
      </w:r>
      <w:r>
        <w:rPr>
          <w:color w:val="000000"/>
          <w:lang w:val="en-US" w:eastAsia="zh-CN"/>
        </w:rPr>
        <w:t>c</w:t>
      </w:r>
      <w:r w:rsidRPr="00F85E4A">
        <w:rPr>
          <w:color w:val="000000"/>
          <w:lang w:val="en-US" w:eastAsia="zh-CN"/>
        </w:rPr>
        <w:t>hest acceleration Cum 3</w:t>
      </w:r>
      <w:r>
        <w:rPr>
          <w:color w:val="000000"/>
          <w:lang w:val="en-US" w:eastAsia="zh-CN"/>
        </w:rPr>
        <w:t xml:space="preserve"> </w:t>
      </w:r>
      <w:r w:rsidRPr="00F85E4A">
        <w:rPr>
          <w:color w:val="000000"/>
          <w:lang w:val="en-US" w:eastAsia="zh-CN"/>
        </w:rPr>
        <w:t>ms, Chest deflection</w:t>
      </w:r>
      <w:r>
        <w:rPr>
          <w:color w:val="000000"/>
          <w:lang w:val="en-US" w:eastAsia="zh-CN"/>
        </w:rPr>
        <w:t>,</w:t>
      </w:r>
      <w:r w:rsidRPr="00F85E4A">
        <w:rPr>
          <w:color w:val="000000"/>
          <w:lang w:val="en-US" w:eastAsia="zh-CN"/>
        </w:rPr>
        <w:t xml:space="preserve"> Abdominal </w:t>
      </w:r>
      <w:r>
        <w:rPr>
          <w:color w:val="000000"/>
          <w:lang w:val="en-US" w:eastAsia="zh-CN"/>
        </w:rPr>
        <w:t>p</w:t>
      </w:r>
      <w:r w:rsidRPr="00F85E4A">
        <w:rPr>
          <w:color w:val="000000"/>
          <w:lang w:val="en-US" w:eastAsia="zh-CN"/>
        </w:rPr>
        <w:t>ressure (in frontal and rear impact)</w:t>
      </w:r>
      <w:r>
        <w:rPr>
          <w:color w:val="000000"/>
          <w:lang w:val="en-US" w:eastAsia="zh-CN"/>
        </w:rPr>
        <w:t>,</w:t>
      </w:r>
      <w:r w:rsidRPr="00F85E4A">
        <w:rPr>
          <w:color w:val="000000"/>
          <w:lang w:val="en-US" w:eastAsia="zh-CN"/>
        </w:rPr>
        <w:t xml:space="preserve"> and </w:t>
      </w:r>
      <w:r>
        <w:rPr>
          <w:color w:val="000000"/>
          <w:lang w:val="en-US" w:eastAsia="zh-CN"/>
        </w:rPr>
        <w:t>…</w:t>
      </w:r>
      <w:r w:rsidRPr="00612344">
        <w:rPr>
          <w:color w:val="000000" w:themeColor="text1"/>
          <w:lang w:eastAsia="ja-JP"/>
        </w:rPr>
        <w:t>"</w:t>
      </w:r>
      <w:r w:rsidRPr="00612344">
        <w:t> </w:t>
      </w:r>
    </w:p>
    <w:p w14:paraId="5687C6B6" w14:textId="3C8B9A30" w:rsidR="0031034C" w:rsidRPr="00C831E7" w:rsidRDefault="0031034C" w:rsidP="00E60E59">
      <w:pPr>
        <w:spacing w:before="240"/>
        <w:ind w:left="1134" w:right="1134"/>
        <w:rPr>
          <w:b/>
          <w:sz w:val="24"/>
          <w:szCs w:val="24"/>
        </w:rPr>
      </w:pPr>
      <w:r w:rsidRPr="00C831E7">
        <w:rPr>
          <w:b/>
          <w:sz w:val="24"/>
          <w:szCs w:val="24"/>
        </w:rPr>
        <w:t>ECE/TRANS/WP.29/GRSP/2019/33, ECE/TRANS/WP.29/GRSP/2019/34 (see para</w:t>
      </w:r>
      <w:r w:rsidR="006A4489">
        <w:rPr>
          <w:b/>
          <w:sz w:val="24"/>
          <w:szCs w:val="24"/>
        </w:rPr>
        <w:t>graph</w:t>
      </w:r>
      <w:r w:rsidRPr="00C831E7">
        <w:rPr>
          <w:b/>
          <w:sz w:val="24"/>
          <w:szCs w:val="24"/>
        </w:rPr>
        <w:t xml:space="preserve"> 40 </w:t>
      </w:r>
      <w:r w:rsidR="006A4489">
        <w:rPr>
          <w:b/>
          <w:sz w:val="24"/>
          <w:szCs w:val="24"/>
        </w:rPr>
        <w:t xml:space="preserve">of </w:t>
      </w:r>
      <w:r w:rsidRPr="00C831E7">
        <w:rPr>
          <w:b/>
          <w:sz w:val="24"/>
          <w:szCs w:val="24"/>
        </w:rPr>
        <w:t>this report)</w:t>
      </w:r>
    </w:p>
    <w:p w14:paraId="02E0496D" w14:textId="35D6F104" w:rsidR="0031034C" w:rsidRPr="00C831E7" w:rsidRDefault="0031034C" w:rsidP="0031034C">
      <w:pPr>
        <w:pStyle w:val="SingleTxtG"/>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716D96C3" w14:textId="2511F8D8" w:rsidR="0031034C" w:rsidRPr="00C831E7" w:rsidRDefault="003D30D5" w:rsidP="0031034C">
      <w:pPr>
        <w:pStyle w:val="para"/>
        <w:rPr>
          <w:lang w:eastAsia="ja-JP"/>
        </w:rPr>
      </w:pPr>
      <w:r w:rsidRPr="00C831E7">
        <w:rPr>
          <w:color w:val="000000" w:themeColor="text1"/>
          <w:lang w:eastAsia="ja-JP"/>
        </w:rPr>
        <w:t>"</w:t>
      </w:r>
      <w:r w:rsidR="0031034C" w:rsidRPr="00C831E7">
        <w:t>6.6.4.3.1.</w:t>
      </w:r>
      <w:r w:rsidR="0031034C" w:rsidRPr="00C831E7">
        <w:tab/>
        <w:t>Injury assessment criteria for frontal and</w:t>
      </w:r>
      <w:r w:rsidR="0031034C" w:rsidRPr="00C831E7">
        <w:rPr>
          <w:lang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31034C" w:rsidRPr="00C831E7" w14:paraId="5552222A" w14:textId="77777777" w:rsidTr="0031034C">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143DB194" w14:textId="77777777" w:rsidR="0031034C" w:rsidRPr="00C831E7" w:rsidRDefault="0031034C">
            <w:pPr>
              <w:keepNext/>
              <w:keepLines/>
              <w:suppressAutoHyphens w:val="0"/>
              <w:spacing w:before="80" w:after="80" w:line="200" w:lineRule="exact"/>
              <w:ind w:left="113" w:right="113"/>
              <w:rPr>
                <w:i/>
                <w:sz w:val="16"/>
                <w:lang w:eastAsia="ar-SA" w:bidi="hi-IN"/>
              </w:rPr>
            </w:pPr>
            <w:bookmarkStart w:id="20" w:name="OLE_LINK22"/>
            <w:bookmarkStart w:id="21"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1DD23330" w14:textId="77777777" w:rsidR="0031034C" w:rsidRPr="00C831E7" w:rsidRDefault="0031034C">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240289A9" w14:textId="77777777" w:rsidR="0031034C" w:rsidRPr="00C831E7" w:rsidRDefault="0031034C">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1067EE57" w14:textId="77777777" w:rsidR="0031034C" w:rsidRPr="00C831E7" w:rsidRDefault="0031034C">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7E2F4031" w14:textId="77777777" w:rsidR="0031034C" w:rsidRPr="00C831E7" w:rsidRDefault="0031034C">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75BE87AA" w14:textId="77777777" w:rsidR="0031034C" w:rsidRPr="00C831E7" w:rsidRDefault="0031034C">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29678C4E" w14:textId="77777777" w:rsidR="0031034C" w:rsidRPr="00C831E7" w:rsidRDefault="0031034C">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047E5672" w14:textId="77777777" w:rsidR="0031034C" w:rsidRPr="00C831E7" w:rsidRDefault="0031034C">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7DC6F92D" w14:textId="77777777" w:rsidR="0031034C" w:rsidRPr="00C831E7" w:rsidRDefault="0031034C">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31034C" w:rsidRPr="00C831E7" w14:paraId="6CED0A1F" w14:textId="77777777" w:rsidTr="0031034C">
        <w:tc>
          <w:tcPr>
            <w:tcW w:w="2195" w:type="dxa"/>
            <w:tcBorders>
              <w:top w:val="single" w:sz="12" w:space="0" w:color="auto"/>
              <w:left w:val="single" w:sz="4" w:space="0" w:color="auto"/>
              <w:bottom w:val="single" w:sz="4" w:space="0" w:color="auto"/>
              <w:right w:val="single" w:sz="4" w:space="0" w:color="auto"/>
            </w:tcBorders>
            <w:vAlign w:val="bottom"/>
            <w:hideMark/>
          </w:tcPr>
          <w:p w14:paraId="4AF597F9" w14:textId="77777777" w:rsidR="0031034C" w:rsidRPr="00C831E7" w:rsidRDefault="0031034C">
            <w:pPr>
              <w:keepNext/>
              <w:keepLines/>
              <w:suppressAutoHyphens w:val="0"/>
              <w:spacing w:before="40" w:after="40" w:line="220" w:lineRule="exact"/>
              <w:ind w:left="57"/>
              <w:rPr>
                <w:rFonts w:eastAsia="Times New Roman"/>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4AD408D1" w14:textId="77777777" w:rsidR="0031034C" w:rsidRPr="00C831E7" w:rsidRDefault="0031034C">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43632034" w14:textId="77777777" w:rsidR="0031034C" w:rsidRPr="00C831E7" w:rsidRDefault="0031034C">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4CD74268"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791B6F9D"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2C95C017"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07F6F51F"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282653AC"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6164A3CE"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31034C" w:rsidRPr="00C831E7" w14:paraId="6DC2448A" w14:textId="77777777" w:rsidTr="0031034C">
        <w:tc>
          <w:tcPr>
            <w:tcW w:w="2195" w:type="dxa"/>
            <w:tcBorders>
              <w:top w:val="single" w:sz="4" w:space="0" w:color="auto"/>
              <w:left w:val="single" w:sz="4" w:space="0" w:color="auto"/>
              <w:bottom w:val="single" w:sz="4" w:space="0" w:color="auto"/>
              <w:right w:val="single" w:sz="4" w:space="0" w:color="auto"/>
            </w:tcBorders>
            <w:vAlign w:val="bottom"/>
            <w:hideMark/>
          </w:tcPr>
          <w:p w14:paraId="5CAA43DE" w14:textId="77777777" w:rsidR="0031034C" w:rsidRPr="00C831E7" w:rsidRDefault="0031034C">
            <w:pPr>
              <w:keepNext/>
              <w:keepLines/>
              <w:suppressAutoHyphens w:val="0"/>
              <w:spacing w:before="40" w:after="40" w:line="220" w:lineRule="exact"/>
              <w:ind w:left="57"/>
              <w:rPr>
                <w:sz w:val="18"/>
                <w:szCs w:val="18"/>
                <w:lang w:bidi="hi-IN"/>
              </w:rPr>
            </w:pPr>
            <w:r w:rsidRPr="00C831E7">
              <w:rPr>
                <w:rFonts w:eastAsia="MS Mincho"/>
                <w:b/>
                <w:sz w:val="18"/>
                <w:szCs w:val="18"/>
                <w:lang w:eastAsia="ja-JP" w:bidi="hi-IN"/>
              </w:rPr>
              <w:t>Resultant</w:t>
            </w:r>
            <w:r w:rsidRPr="00C831E7">
              <w:rPr>
                <w:rFonts w:eastAsia="MS Mincho"/>
                <w:sz w:val="18"/>
                <w:szCs w:val="18"/>
                <w:lang w:eastAsia="ja-JP" w:bidi="hi-IN"/>
              </w:rPr>
              <w:t xml:space="preserve"> </w:t>
            </w:r>
            <w:r w:rsidRPr="00C831E7">
              <w:rPr>
                <w:sz w:val="18"/>
                <w:szCs w:val="18"/>
                <w:lang w:bidi="hi-IN"/>
              </w:rPr>
              <w:t>head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AFA7830" w14:textId="77777777" w:rsidR="0031034C" w:rsidRPr="00C831E7" w:rsidRDefault="0031034C">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5E1896D"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61F914"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9D7657"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0D1CE08"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3BD9EE5C"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29A172A"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C7774A2"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31034C" w:rsidRPr="00C831E7" w14:paraId="01670D3A" w14:textId="77777777" w:rsidTr="0031034C">
        <w:tc>
          <w:tcPr>
            <w:tcW w:w="2195" w:type="dxa"/>
            <w:tcBorders>
              <w:top w:val="single" w:sz="4" w:space="0" w:color="auto"/>
              <w:left w:val="single" w:sz="4" w:space="0" w:color="auto"/>
              <w:bottom w:val="single" w:sz="4" w:space="0" w:color="auto"/>
              <w:right w:val="single" w:sz="4" w:space="0" w:color="auto"/>
            </w:tcBorders>
            <w:vAlign w:val="bottom"/>
            <w:hideMark/>
          </w:tcPr>
          <w:p w14:paraId="50CC4C3B" w14:textId="77777777" w:rsidR="0031034C" w:rsidRPr="00C831E7" w:rsidRDefault="0031034C">
            <w:pPr>
              <w:keepNext/>
              <w:keepLines/>
              <w:suppressAutoHyphens w:val="0"/>
              <w:spacing w:before="40" w:after="40" w:line="220" w:lineRule="exact"/>
              <w:ind w:left="57"/>
              <w:rPr>
                <w:sz w:val="18"/>
                <w:szCs w:val="18"/>
                <w:lang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8955511" w14:textId="77777777" w:rsidR="0031034C" w:rsidRPr="00C831E7" w:rsidRDefault="0031034C">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ED3AA7"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5EEFEB76"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3529030E" w14:textId="77777777" w:rsidR="0031034C" w:rsidRPr="00C831E7" w:rsidRDefault="0031034C">
            <w:pPr>
              <w:keepNext/>
              <w:keepLines/>
              <w:suppressAutoHyphens w:val="0"/>
              <w:spacing w:before="40" w:after="40" w:line="220" w:lineRule="exact"/>
              <w:ind w:right="113"/>
              <w:jc w:val="right"/>
              <w:rPr>
                <w:sz w:val="18"/>
                <w:szCs w:val="18"/>
                <w:lang w:bidi="hi-IN"/>
              </w:rPr>
            </w:pPr>
          </w:p>
        </w:tc>
      </w:tr>
      <w:tr w:rsidR="0031034C" w:rsidRPr="00C831E7" w14:paraId="1987F01A" w14:textId="77777777" w:rsidTr="0031034C">
        <w:tc>
          <w:tcPr>
            <w:tcW w:w="2195" w:type="dxa"/>
            <w:tcBorders>
              <w:top w:val="single" w:sz="4" w:space="0" w:color="auto"/>
              <w:left w:val="single" w:sz="4" w:space="0" w:color="auto"/>
              <w:bottom w:val="single" w:sz="4" w:space="0" w:color="auto"/>
              <w:right w:val="single" w:sz="4" w:space="0" w:color="auto"/>
            </w:tcBorders>
            <w:vAlign w:val="center"/>
            <w:hideMark/>
          </w:tcPr>
          <w:p w14:paraId="69731514" w14:textId="77777777" w:rsidR="0031034C" w:rsidRPr="00C831E7" w:rsidRDefault="0031034C">
            <w:pPr>
              <w:keepNext/>
              <w:keepLines/>
              <w:suppressAutoHyphens w:val="0"/>
              <w:spacing w:before="40" w:after="40" w:line="220" w:lineRule="exact"/>
              <w:ind w:left="57"/>
              <w:rPr>
                <w:sz w:val="18"/>
                <w:szCs w:val="18"/>
                <w:lang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EFC8425" w14:textId="77777777" w:rsidR="0031034C" w:rsidRPr="00C831E7" w:rsidRDefault="0031034C">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866699E"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4BEE94B6" w14:textId="77777777" w:rsidR="0031034C" w:rsidRPr="00C831E7" w:rsidRDefault="0031034C">
            <w:pPr>
              <w:keepNext/>
              <w:keepLines/>
              <w:suppressAutoHyphens w:val="0"/>
              <w:spacing w:before="40" w:after="40" w:line="220" w:lineRule="exact"/>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1ACBDA71" w14:textId="77777777" w:rsidR="0031034C" w:rsidRPr="00C831E7" w:rsidRDefault="0031034C">
            <w:pPr>
              <w:keepNext/>
              <w:keepLines/>
              <w:suppressAutoHyphens w:val="0"/>
              <w:spacing w:before="40" w:after="40" w:line="220" w:lineRule="exact"/>
              <w:ind w:right="113"/>
              <w:jc w:val="right"/>
              <w:rPr>
                <w:sz w:val="18"/>
                <w:szCs w:val="18"/>
                <w:lang w:bidi="hi-IN"/>
              </w:rPr>
            </w:pPr>
          </w:p>
        </w:tc>
      </w:tr>
      <w:tr w:rsidR="0031034C" w:rsidRPr="00C831E7" w14:paraId="4F0D8D78" w14:textId="77777777" w:rsidTr="0031034C">
        <w:tc>
          <w:tcPr>
            <w:tcW w:w="2195" w:type="dxa"/>
            <w:tcBorders>
              <w:top w:val="single" w:sz="4" w:space="0" w:color="auto"/>
              <w:left w:val="single" w:sz="4" w:space="0" w:color="auto"/>
              <w:bottom w:val="single" w:sz="4" w:space="0" w:color="auto"/>
              <w:right w:val="single" w:sz="4" w:space="0" w:color="auto"/>
            </w:tcBorders>
            <w:vAlign w:val="bottom"/>
            <w:hideMark/>
          </w:tcPr>
          <w:p w14:paraId="0F12E120" w14:textId="77777777" w:rsidR="0031034C" w:rsidRPr="00C831E7" w:rsidRDefault="0031034C">
            <w:pPr>
              <w:keepNext/>
              <w:keepLines/>
              <w:suppressAutoHyphens w:val="0"/>
              <w:spacing w:before="40" w:after="40" w:line="220" w:lineRule="exact"/>
              <w:ind w:left="57"/>
              <w:rPr>
                <w:sz w:val="18"/>
                <w:szCs w:val="18"/>
                <w:lang w:bidi="hi-IN"/>
              </w:rPr>
            </w:pPr>
            <w:r w:rsidRPr="00C831E7">
              <w:rPr>
                <w:rFonts w:eastAsia="MS Mincho"/>
                <w:b/>
                <w:sz w:val="18"/>
                <w:szCs w:val="18"/>
                <w:lang w:eastAsia="ja-JP" w:bidi="hi-IN"/>
              </w:rPr>
              <w:t>Resultant</w:t>
            </w:r>
            <w:r w:rsidRPr="00C831E7">
              <w:rPr>
                <w:sz w:val="18"/>
                <w:szCs w:val="18"/>
                <w:lang w:bidi="hi-IN"/>
              </w:rPr>
              <w:t xml:space="preserve"> chest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2534DA2" w14:textId="77777777" w:rsidR="0031034C" w:rsidRPr="00C831E7" w:rsidRDefault="0031034C">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0D624DB"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50B9B5"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DF1078F"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BBB244"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25B2D92F"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5942AAED"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DA4318B"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31034C" w:rsidRPr="00C831E7" w14:paraId="160BDBEF" w14:textId="77777777" w:rsidTr="0031034C">
        <w:tc>
          <w:tcPr>
            <w:tcW w:w="2195" w:type="dxa"/>
            <w:tcBorders>
              <w:top w:val="single" w:sz="4" w:space="0" w:color="auto"/>
              <w:left w:val="single" w:sz="4" w:space="0" w:color="auto"/>
              <w:bottom w:val="single" w:sz="4" w:space="0" w:color="auto"/>
              <w:right w:val="single" w:sz="4" w:space="0" w:color="auto"/>
            </w:tcBorders>
            <w:vAlign w:val="center"/>
            <w:hideMark/>
          </w:tcPr>
          <w:p w14:paraId="55F904B1" w14:textId="77777777" w:rsidR="0031034C" w:rsidRPr="00C831E7" w:rsidRDefault="0031034C">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D35DACF" w14:textId="77777777" w:rsidR="0031034C" w:rsidRPr="00C831E7" w:rsidRDefault="0031034C">
            <w:pPr>
              <w:keepNext/>
              <w:keepLines/>
              <w:suppressAutoHyphens w:val="0"/>
              <w:spacing w:before="40" w:after="40" w:line="220" w:lineRule="exact"/>
              <w:jc w:val="center"/>
              <w:rPr>
                <w:rFonts w:eastAsia="Times New Roman"/>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180F3E"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40D816A"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152A625A"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31034C" w:rsidRPr="00C831E7" w14:paraId="443AEC5C" w14:textId="77777777" w:rsidTr="0031034C">
        <w:tc>
          <w:tcPr>
            <w:tcW w:w="2195" w:type="dxa"/>
            <w:tcBorders>
              <w:top w:val="single" w:sz="4" w:space="0" w:color="auto"/>
              <w:left w:val="single" w:sz="4" w:space="0" w:color="auto"/>
              <w:bottom w:val="single" w:sz="12" w:space="0" w:color="auto"/>
              <w:right w:val="single" w:sz="4" w:space="0" w:color="auto"/>
            </w:tcBorders>
            <w:vAlign w:val="bottom"/>
            <w:hideMark/>
          </w:tcPr>
          <w:p w14:paraId="60010D01" w14:textId="77777777" w:rsidR="0031034C" w:rsidRPr="00C831E7" w:rsidRDefault="0031034C">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235CCD83" w14:textId="77777777" w:rsidR="0031034C" w:rsidRPr="00C831E7" w:rsidRDefault="0031034C">
            <w:pPr>
              <w:keepNext/>
              <w:keepLines/>
              <w:suppressAutoHyphens w:val="0"/>
              <w:spacing w:before="40" w:after="40" w:line="220" w:lineRule="exact"/>
              <w:jc w:val="center"/>
              <w:rPr>
                <w:rFonts w:eastAsia="Times New Roman"/>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3A44CE84"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7CB37311"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0B526092"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724F6B39" w14:textId="77777777" w:rsidR="0031034C" w:rsidRPr="00C831E7" w:rsidRDefault="0031034C">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6BD14DA9" w14:textId="77777777" w:rsidR="0031034C" w:rsidRPr="00C831E7" w:rsidRDefault="0031034C">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579D3239" w14:textId="77777777" w:rsidR="0031034C" w:rsidRPr="00C831E7" w:rsidRDefault="0031034C">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49C88DA" w14:textId="77777777" w:rsidR="0031034C" w:rsidRPr="00C831E7" w:rsidRDefault="0031034C">
            <w:pPr>
              <w:keepNext/>
              <w:keepLines/>
              <w:suppressAutoHyphens w:val="0"/>
              <w:spacing w:before="40" w:after="40" w:line="220" w:lineRule="exact"/>
              <w:ind w:right="113"/>
              <w:jc w:val="right"/>
              <w:rPr>
                <w:rFonts w:eastAsia="Times New Roman"/>
                <w:sz w:val="18"/>
                <w:szCs w:val="18"/>
                <w:lang w:eastAsia="ar-SA" w:bidi="hi-IN"/>
              </w:rPr>
            </w:pPr>
            <w:r w:rsidRPr="00C831E7">
              <w:rPr>
                <w:i/>
                <w:sz w:val="16"/>
                <w:lang w:bidi="hi-IN"/>
              </w:rPr>
              <w:t>...</w:t>
            </w:r>
          </w:p>
        </w:tc>
      </w:tr>
      <w:bookmarkEnd w:id="20"/>
      <w:bookmarkEnd w:id="21"/>
    </w:tbl>
    <w:p w14:paraId="238A651B" w14:textId="77777777" w:rsidR="0031034C" w:rsidRPr="00C831E7" w:rsidRDefault="0031034C" w:rsidP="0031034C">
      <w:pPr>
        <w:pStyle w:val="SingleTxtG"/>
        <w:rPr>
          <w:rFonts w:eastAsia="MS Mincho"/>
          <w:i/>
          <w:color w:val="00000A"/>
          <w:lang w:eastAsia="ja-JP"/>
        </w:rPr>
      </w:pPr>
    </w:p>
    <w:p w14:paraId="0F5594ED" w14:textId="16FE6467" w:rsidR="0031034C" w:rsidRPr="00C831E7" w:rsidRDefault="0031034C" w:rsidP="0031034C">
      <w:pPr>
        <w:pStyle w:val="SingleTxtG"/>
        <w:rPr>
          <w:rFonts w:eastAsia="MS Mincho"/>
          <w:i/>
          <w:lang w:eastAsia="ja-JP"/>
        </w:rPr>
      </w:pPr>
      <w:r w:rsidRPr="00C831E7">
        <w:rPr>
          <w:rFonts w:eastAsia="MS Mincho"/>
          <w:i/>
          <w:lang w:eastAsia="ja-JP"/>
        </w:rPr>
        <w:t>…</w:t>
      </w:r>
      <w:r w:rsidR="003D30D5" w:rsidRPr="00C831E7">
        <w:rPr>
          <w:color w:val="000000" w:themeColor="text1"/>
          <w:lang w:eastAsia="ja-JP"/>
        </w:rPr>
        <w:t>"</w:t>
      </w:r>
    </w:p>
    <w:p w14:paraId="4BC6DFB9" w14:textId="71802987" w:rsidR="0031034C" w:rsidRPr="00C831E7" w:rsidRDefault="0031034C" w:rsidP="0031034C">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2781A82E" w14:textId="7C48C946" w:rsidR="0031034C" w:rsidRDefault="003D30D5" w:rsidP="00E532B7">
      <w:pPr>
        <w:pStyle w:val="para"/>
        <w:spacing w:before="120" w:after="360"/>
      </w:pPr>
      <w:r w:rsidRPr="00C831E7">
        <w:rPr>
          <w:color w:val="000000" w:themeColor="text1"/>
          <w:lang w:eastAsia="ja-JP"/>
        </w:rPr>
        <w:t>"</w:t>
      </w:r>
      <w:r w:rsidR="0031034C" w:rsidRPr="00C831E7">
        <w:t>6.6.4.4.2.</w:t>
      </w:r>
      <w:r w:rsidR="0031034C" w:rsidRPr="00C831E7">
        <w:tab/>
        <w:t xml:space="preserve">When Enhanced Child Restraint Systems …, the head performance criterion (HPC) and the </w:t>
      </w:r>
      <w:r w:rsidR="0031034C" w:rsidRPr="00C831E7">
        <w:rPr>
          <w:b/>
          <w:lang w:eastAsia="ja-JP"/>
        </w:rPr>
        <w:t>resultant</w:t>
      </w:r>
      <w:r w:rsidR="0031034C" w:rsidRPr="00C831E7">
        <w:rPr>
          <w:lang w:eastAsia="ja-JP"/>
        </w:rPr>
        <w:t xml:space="preserve"> </w:t>
      </w:r>
      <w:r w:rsidR="0031034C" w:rsidRPr="00C831E7">
        <w:t>head acceleration 3 ms shall be ... </w:t>
      </w:r>
      <w:r w:rsidRPr="00C831E7">
        <w:t>"</w:t>
      </w:r>
    </w:p>
    <w:p w14:paraId="7CD75D2E" w14:textId="77777777" w:rsidR="00F52003" w:rsidRPr="006C5C03" w:rsidRDefault="00F52003" w:rsidP="00F52003">
      <w:pPr>
        <w:pStyle w:val="SingleTxtG"/>
      </w:pPr>
      <w:r w:rsidRPr="006C5C03">
        <w:t xml:space="preserve">Amend </w:t>
      </w:r>
      <w:r w:rsidRPr="006C5C03">
        <w:rPr>
          <w:i/>
        </w:rPr>
        <w:t>Paragraph</w:t>
      </w:r>
      <w:r>
        <w:rPr>
          <w:rFonts w:eastAsia="MS Mincho" w:hint="eastAsia"/>
          <w:i/>
          <w:lang w:eastAsia="ja-JP"/>
        </w:rPr>
        <w:t xml:space="preserve"> 6.6.4.5.2.</w:t>
      </w:r>
      <w:r w:rsidRPr="006C5C03">
        <w:rPr>
          <w:i/>
        </w:rPr>
        <w:t xml:space="preserve"> </w:t>
      </w:r>
      <w:r w:rsidRPr="006C5C03">
        <w:t>to read:</w:t>
      </w:r>
    </w:p>
    <w:p w14:paraId="6D1EB2EE" w14:textId="77777777" w:rsidR="00F52003" w:rsidRDefault="00F52003" w:rsidP="00F52003">
      <w:pPr>
        <w:pStyle w:val="para"/>
        <w:keepNext/>
        <w:keepLines/>
      </w:pPr>
      <w:r w:rsidRPr="00612344">
        <w:rPr>
          <w:color w:val="000000" w:themeColor="text1"/>
          <w:lang w:eastAsia="ja-JP"/>
        </w:rPr>
        <w:t>"</w:t>
      </w:r>
      <w:r w:rsidRPr="00612344">
        <w:t> </w:t>
      </w:r>
      <w:r w:rsidRPr="004A1237">
        <w:t>6.6.4.5.2.</w:t>
      </w:r>
      <w:r w:rsidRPr="004A1237">
        <w:rPr>
          <w:bCs/>
        </w:rPr>
        <w:tab/>
      </w:r>
      <w:r w:rsidRPr="004A1237">
        <w:t xml:space="preserve">Additional </w:t>
      </w:r>
      <w:r>
        <w:t>i</w:t>
      </w:r>
      <w:r w:rsidRPr="004A1237">
        <w:t>njury assessment criteria for lateral impact</w:t>
      </w:r>
    </w:p>
    <w:p w14:paraId="4DC3532A" w14:textId="77777777" w:rsidR="00F52003" w:rsidRPr="00A66F92" w:rsidRDefault="00F52003" w:rsidP="00F52003">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F52003" w:rsidRPr="00A05A88" w14:paraId="04FBFB13" w14:textId="77777777" w:rsidTr="00F52003">
        <w:trPr>
          <w:tblHeader/>
        </w:trPr>
        <w:tc>
          <w:tcPr>
            <w:tcW w:w="1815" w:type="dxa"/>
            <w:tcBorders>
              <w:bottom w:val="single" w:sz="12" w:space="0" w:color="auto"/>
            </w:tcBorders>
            <w:shd w:val="clear" w:color="auto" w:fill="auto"/>
            <w:vAlign w:val="bottom"/>
          </w:tcPr>
          <w:p w14:paraId="595A5217" w14:textId="77777777" w:rsidR="00F52003" w:rsidRPr="00A05A88" w:rsidRDefault="00F52003" w:rsidP="00F52003">
            <w:pPr>
              <w:keepNext/>
              <w:keepLines/>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790C2268" w14:textId="77777777" w:rsidR="00F52003" w:rsidRPr="00A05A88" w:rsidRDefault="00F52003" w:rsidP="00F52003">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6190D8C1"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0CD85063"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6190AB7F"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0610168F"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323E233F"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14DB03AD"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3128CAE2" w14:textId="77777777" w:rsidR="00F52003" w:rsidRPr="002A4DAD" w:rsidRDefault="00F52003" w:rsidP="00F52003">
            <w:pPr>
              <w:keepNext/>
              <w:keepLines/>
              <w:spacing w:before="80" w:after="80" w:line="200" w:lineRule="exact"/>
              <w:ind w:left="113" w:right="113"/>
              <w:rPr>
                <w:rFonts w:eastAsia="MS Mincho"/>
                <w:i/>
                <w:sz w:val="16"/>
                <w:lang w:eastAsia="ja-JP"/>
              </w:rPr>
            </w:pPr>
            <w:r>
              <w:rPr>
                <w:i/>
                <w:sz w:val="16"/>
              </w:rPr>
              <w:t>...</w:t>
            </w:r>
          </w:p>
        </w:tc>
      </w:tr>
      <w:tr w:rsidR="00F52003" w:rsidRPr="00A05A88" w14:paraId="3DB12D3F" w14:textId="77777777" w:rsidTr="00F52003">
        <w:tc>
          <w:tcPr>
            <w:tcW w:w="1815" w:type="dxa"/>
            <w:tcBorders>
              <w:top w:val="single" w:sz="12" w:space="0" w:color="auto"/>
            </w:tcBorders>
            <w:shd w:val="clear" w:color="auto" w:fill="auto"/>
            <w:vAlign w:val="bottom"/>
          </w:tcPr>
          <w:p w14:paraId="51DBB981" w14:textId="77777777" w:rsidR="00F52003" w:rsidRPr="00A05A88" w:rsidRDefault="00F52003" w:rsidP="00F52003">
            <w:pPr>
              <w:keepNext/>
              <w:keepLines/>
              <w:spacing w:before="40" w:after="40" w:line="220" w:lineRule="exact"/>
              <w:ind w:left="113" w:right="113"/>
              <w:rPr>
                <w:sz w:val="18"/>
              </w:rPr>
            </w:pPr>
            <w:r>
              <w:rPr>
                <w:i/>
                <w:sz w:val="16"/>
              </w:rPr>
              <w:t>...</w:t>
            </w:r>
          </w:p>
        </w:tc>
        <w:tc>
          <w:tcPr>
            <w:tcW w:w="1253" w:type="dxa"/>
            <w:tcBorders>
              <w:top w:val="single" w:sz="12" w:space="0" w:color="auto"/>
            </w:tcBorders>
            <w:shd w:val="clear" w:color="auto" w:fill="auto"/>
            <w:vAlign w:val="bottom"/>
          </w:tcPr>
          <w:p w14:paraId="75686D24"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tcBorders>
              <w:top w:val="single" w:sz="12" w:space="0" w:color="auto"/>
            </w:tcBorders>
            <w:shd w:val="clear" w:color="auto" w:fill="auto"/>
            <w:vAlign w:val="bottom"/>
          </w:tcPr>
          <w:p w14:paraId="422FF1C5" w14:textId="77777777" w:rsidR="00F52003" w:rsidRPr="00A05A88" w:rsidRDefault="00F52003" w:rsidP="00F52003">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445AD76D"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6C0747A9"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4" w:type="dxa"/>
            <w:tcBorders>
              <w:top w:val="single" w:sz="12" w:space="0" w:color="auto"/>
            </w:tcBorders>
            <w:shd w:val="clear" w:color="auto" w:fill="auto"/>
            <w:vAlign w:val="bottom"/>
          </w:tcPr>
          <w:p w14:paraId="6E552124"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52E560EE"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44C4783B"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1259" w:type="dxa"/>
            <w:vMerge w:val="restart"/>
            <w:tcBorders>
              <w:top w:val="single" w:sz="12" w:space="0" w:color="auto"/>
            </w:tcBorders>
            <w:vAlign w:val="center"/>
          </w:tcPr>
          <w:p w14:paraId="40454D3E" w14:textId="77777777" w:rsidR="00F52003" w:rsidRPr="0021588E" w:rsidRDefault="00F52003" w:rsidP="00F52003">
            <w:pPr>
              <w:keepNext/>
              <w:keepLines/>
              <w:spacing w:before="40" w:after="40" w:line="220" w:lineRule="exact"/>
              <w:ind w:left="113" w:right="113"/>
              <w:rPr>
                <w:sz w:val="18"/>
              </w:rPr>
            </w:pPr>
            <w:r>
              <w:rPr>
                <w:i/>
                <w:sz w:val="16"/>
              </w:rPr>
              <w:t>...</w:t>
            </w:r>
          </w:p>
        </w:tc>
      </w:tr>
      <w:tr w:rsidR="00F52003" w:rsidRPr="00A05A88" w14:paraId="29E55249" w14:textId="77777777" w:rsidTr="00F52003">
        <w:tc>
          <w:tcPr>
            <w:tcW w:w="1815" w:type="dxa"/>
            <w:shd w:val="clear" w:color="auto" w:fill="auto"/>
            <w:vAlign w:val="bottom"/>
          </w:tcPr>
          <w:p w14:paraId="5121AF0A" w14:textId="77777777" w:rsidR="00F52003" w:rsidRPr="00A05A88" w:rsidRDefault="00F52003" w:rsidP="00F52003">
            <w:pPr>
              <w:keepNext/>
              <w:keepLines/>
              <w:spacing w:before="40" w:after="40" w:line="220" w:lineRule="exact"/>
              <w:ind w:left="113" w:right="113"/>
              <w:rPr>
                <w:sz w:val="18"/>
              </w:rPr>
            </w:pPr>
            <w:r w:rsidRPr="00A66F92">
              <w:rPr>
                <w:rFonts w:eastAsia="MS Mincho" w:hint="eastAsia"/>
                <w:b/>
                <w:sz w:val="18"/>
                <w:lang w:eastAsia="ja-JP"/>
              </w:rPr>
              <w:t>Resultant</w:t>
            </w:r>
            <w:r>
              <w:rPr>
                <w:rFonts w:eastAsia="MS Mincho" w:hint="eastAsia"/>
                <w:sz w:val="18"/>
                <w:lang w:eastAsia="ja-JP"/>
              </w:rPr>
              <w:t xml:space="preserve"> </w:t>
            </w:r>
            <w:r>
              <w:rPr>
                <w:sz w:val="18"/>
                <w:lang w:val="en-US"/>
              </w:rPr>
              <w:t>h</w:t>
            </w:r>
            <w:r w:rsidRPr="00A05A88">
              <w:rPr>
                <w:sz w:val="18"/>
              </w:rPr>
              <w:t xml:space="preserve">ead acceleration </w:t>
            </w:r>
            <w:r w:rsidRPr="00A05A88">
              <w:rPr>
                <w:sz w:val="18"/>
              </w:rPr>
              <w:br/>
              <w:t>3 ms</w:t>
            </w:r>
          </w:p>
        </w:tc>
        <w:tc>
          <w:tcPr>
            <w:tcW w:w="1253" w:type="dxa"/>
            <w:shd w:val="clear" w:color="auto" w:fill="auto"/>
            <w:vAlign w:val="bottom"/>
          </w:tcPr>
          <w:p w14:paraId="1444F4B8"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shd w:val="clear" w:color="auto" w:fill="auto"/>
            <w:vAlign w:val="bottom"/>
          </w:tcPr>
          <w:p w14:paraId="346CE167"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50100CDA"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12C9D845"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647A9712"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4E027CBB"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5078010D"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1259" w:type="dxa"/>
            <w:vMerge/>
            <w:vAlign w:val="bottom"/>
          </w:tcPr>
          <w:p w14:paraId="26CD37E0" w14:textId="77777777" w:rsidR="00F52003" w:rsidRPr="00A05A88" w:rsidRDefault="00F52003" w:rsidP="00F52003">
            <w:pPr>
              <w:keepNext/>
              <w:keepLines/>
              <w:spacing w:before="40" w:after="40" w:line="220" w:lineRule="exact"/>
              <w:ind w:left="113" w:right="113"/>
              <w:rPr>
                <w:b/>
                <w:sz w:val="18"/>
              </w:rPr>
            </w:pPr>
          </w:p>
        </w:tc>
      </w:tr>
      <w:tr w:rsidR="00F52003" w:rsidRPr="00A05A88" w14:paraId="53EC74CF" w14:textId="77777777" w:rsidTr="00F52003">
        <w:tc>
          <w:tcPr>
            <w:tcW w:w="1815" w:type="dxa"/>
            <w:shd w:val="clear" w:color="auto" w:fill="auto"/>
            <w:vAlign w:val="bottom"/>
          </w:tcPr>
          <w:p w14:paraId="5D92800D" w14:textId="77777777" w:rsidR="00F52003" w:rsidRPr="00A05A88" w:rsidRDefault="00F52003" w:rsidP="00F52003">
            <w:pPr>
              <w:keepNext/>
              <w:keepLines/>
              <w:spacing w:before="40" w:after="40" w:line="220" w:lineRule="exact"/>
              <w:ind w:left="113" w:right="113"/>
              <w:rPr>
                <w:sz w:val="18"/>
              </w:rPr>
            </w:pPr>
            <w:r>
              <w:rPr>
                <w:i/>
                <w:sz w:val="16"/>
              </w:rPr>
              <w:t>...</w:t>
            </w:r>
          </w:p>
        </w:tc>
        <w:tc>
          <w:tcPr>
            <w:tcW w:w="1253" w:type="dxa"/>
            <w:shd w:val="clear" w:color="auto" w:fill="auto"/>
            <w:vAlign w:val="bottom"/>
          </w:tcPr>
          <w:p w14:paraId="58476224"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shd w:val="clear" w:color="auto" w:fill="auto"/>
            <w:vAlign w:val="bottom"/>
          </w:tcPr>
          <w:p w14:paraId="458CDCBD" w14:textId="77777777" w:rsidR="00F52003" w:rsidRPr="00A05A88" w:rsidRDefault="00F52003" w:rsidP="00F52003">
            <w:pPr>
              <w:keepNext/>
              <w:keepLines/>
              <w:spacing w:before="40" w:after="40" w:line="220" w:lineRule="exact"/>
              <w:ind w:left="113" w:right="113"/>
              <w:rPr>
                <w:sz w:val="18"/>
              </w:rPr>
            </w:pPr>
            <w:r>
              <w:rPr>
                <w:i/>
                <w:sz w:val="16"/>
              </w:rPr>
              <w:t>...</w:t>
            </w:r>
          </w:p>
        </w:tc>
        <w:tc>
          <w:tcPr>
            <w:tcW w:w="4882" w:type="dxa"/>
            <w:gridSpan w:val="6"/>
            <w:shd w:val="clear" w:color="auto" w:fill="auto"/>
            <w:vAlign w:val="bottom"/>
          </w:tcPr>
          <w:p w14:paraId="47FD1A72" w14:textId="77777777" w:rsidR="00F52003" w:rsidRPr="00A05A88" w:rsidRDefault="00F52003" w:rsidP="00F52003">
            <w:pPr>
              <w:keepNext/>
              <w:keepLines/>
              <w:spacing w:before="40" w:after="40" w:line="220" w:lineRule="exact"/>
              <w:ind w:left="113" w:right="113"/>
              <w:rPr>
                <w:sz w:val="18"/>
              </w:rPr>
            </w:pPr>
            <w:r>
              <w:rPr>
                <w:i/>
                <w:sz w:val="16"/>
              </w:rPr>
              <w:t>...</w:t>
            </w:r>
          </w:p>
        </w:tc>
      </w:tr>
      <w:tr w:rsidR="00F52003" w:rsidRPr="00A05A88" w14:paraId="120DFC3B" w14:textId="77777777" w:rsidTr="00F52003">
        <w:tc>
          <w:tcPr>
            <w:tcW w:w="1815" w:type="dxa"/>
            <w:tcBorders>
              <w:bottom w:val="single" w:sz="12" w:space="0" w:color="auto"/>
            </w:tcBorders>
            <w:shd w:val="clear" w:color="auto" w:fill="auto"/>
            <w:vAlign w:val="bottom"/>
          </w:tcPr>
          <w:p w14:paraId="314A0A88" w14:textId="77777777" w:rsidR="00F52003" w:rsidRPr="00A05A88" w:rsidRDefault="00F52003" w:rsidP="00F52003">
            <w:pPr>
              <w:keepNext/>
              <w:keepLines/>
              <w:spacing w:before="40" w:after="40" w:line="220" w:lineRule="exact"/>
              <w:ind w:left="113" w:right="113"/>
              <w:rPr>
                <w:sz w:val="18"/>
              </w:rPr>
            </w:pPr>
            <w:r>
              <w:rPr>
                <w:i/>
                <w:sz w:val="16"/>
              </w:rPr>
              <w:t>...</w:t>
            </w:r>
          </w:p>
        </w:tc>
        <w:tc>
          <w:tcPr>
            <w:tcW w:w="1253" w:type="dxa"/>
            <w:tcBorders>
              <w:bottom w:val="single" w:sz="12" w:space="0" w:color="auto"/>
            </w:tcBorders>
            <w:shd w:val="clear" w:color="auto" w:fill="auto"/>
            <w:vAlign w:val="bottom"/>
          </w:tcPr>
          <w:p w14:paraId="0082DB60"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tcBorders>
              <w:bottom w:val="single" w:sz="12" w:space="0" w:color="auto"/>
            </w:tcBorders>
            <w:shd w:val="clear" w:color="auto" w:fill="auto"/>
            <w:vAlign w:val="bottom"/>
          </w:tcPr>
          <w:p w14:paraId="3726AECB" w14:textId="77777777" w:rsidR="00F52003" w:rsidRPr="00A05A88" w:rsidRDefault="00F52003" w:rsidP="00F52003">
            <w:pPr>
              <w:keepNext/>
              <w:keepLines/>
              <w:spacing w:before="40" w:after="40" w:line="220" w:lineRule="exact"/>
              <w:ind w:left="113" w:right="113"/>
              <w:rPr>
                <w:sz w:val="18"/>
              </w:rPr>
            </w:pPr>
            <w:r>
              <w:rPr>
                <w:i/>
                <w:sz w:val="16"/>
              </w:rPr>
              <w:t>...</w:t>
            </w:r>
          </w:p>
        </w:tc>
        <w:tc>
          <w:tcPr>
            <w:tcW w:w="4882" w:type="dxa"/>
            <w:gridSpan w:val="6"/>
            <w:tcBorders>
              <w:bottom w:val="single" w:sz="12" w:space="0" w:color="auto"/>
            </w:tcBorders>
            <w:shd w:val="clear" w:color="auto" w:fill="auto"/>
            <w:vAlign w:val="bottom"/>
          </w:tcPr>
          <w:p w14:paraId="620C6F12" w14:textId="77777777" w:rsidR="00F52003" w:rsidRPr="00A05A88" w:rsidRDefault="00F52003" w:rsidP="00F52003">
            <w:pPr>
              <w:keepNext/>
              <w:keepLines/>
              <w:spacing w:before="40" w:after="40" w:line="220" w:lineRule="exact"/>
              <w:ind w:left="113" w:right="113"/>
              <w:rPr>
                <w:sz w:val="18"/>
              </w:rPr>
            </w:pPr>
            <w:r>
              <w:rPr>
                <w:i/>
                <w:sz w:val="16"/>
              </w:rPr>
              <w:t>...</w:t>
            </w:r>
          </w:p>
        </w:tc>
      </w:tr>
    </w:tbl>
    <w:p w14:paraId="3D920C1F" w14:textId="77777777" w:rsidR="00F52003" w:rsidRDefault="00F52003" w:rsidP="00F52003">
      <w:pPr>
        <w:keepNext/>
        <w:keepLines/>
        <w:tabs>
          <w:tab w:val="right" w:pos="1276"/>
        </w:tabs>
        <w:spacing w:line="220" w:lineRule="exact"/>
        <w:ind w:left="1134" w:right="1134" w:hanging="1134"/>
        <w:rPr>
          <w:sz w:val="18"/>
        </w:rPr>
      </w:pPr>
      <w:r>
        <w:rPr>
          <w:sz w:val="18"/>
        </w:rPr>
        <w:tab/>
      </w:r>
    </w:p>
    <w:p w14:paraId="26E7CCF1" w14:textId="77777777" w:rsidR="00F52003" w:rsidRPr="001E6060" w:rsidRDefault="00F52003" w:rsidP="00F52003">
      <w:pPr>
        <w:keepNext/>
        <w:keepLines/>
        <w:tabs>
          <w:tab w:val="right" w:pos="1276"/>
        </w:tabs>
        <w:spacing w:line="220" w:lineRule="exact"/>
        <w:ind w:left="1134" w:right="1134" w:hanging="1134"/>
        <w:rPr>
          <w:lang w:val="fr-FR" w:eastAsia="ja-JP"/>
        </w:rPr>
      </w:pPr>
      <w:r>
        <w:rPr>
          <w:sz w:val="18"/>
        </w:rPr>
        <w:tab/>
      </w:r>
      <w:r w:rsidRPr="001E6060">
        <w:rPr>
          <w:i/>
        </w:rPr>
        <w:t>...</w:t>
      </w:r>
      <w:r w:rsidRPr="001E6060">
        <w:rPr>
          <w:lang w:val="fr-FR" w:eastAsia="ja-JP"/>
        </w:rPr>
        <w:t> </w:t>
      </w:r>
      <w:r w:rsidRPr="001E6060">
        <w:rPr>
          <w:color w:val="000000" w:themeColor="text1"/>
          <w:lang w:val="fr-CH" w:eastAsia="ja-JP"/>
        </w:rPr>
        <w:t>"</w:t>
      </w:r>
      <w:r w:rsidRPr="001E6060">
        <w:rPr>
          <w:lang w:val="fr-FR"/>
        </w:rPr>
        <w:t> </w:t>
      </w:r>
    </w:p>
    <w:p w14:paraId="1F0B98F4" w14:textId="1EBCF033" w:rsidR="00F52003" w:rsidRPr="006C5C03" w:rsidRDefault="00F52003" w:rsidP="00F52003">
      <w:pPr>
        <w:pStyle w:val="SingleTxtG"/>
      </w:pPr>
      <w:bookmarkStart w:id="22" w:name="_Hlk30406705"/>
      <w:r w:rsidRPr="006C5C03">
        <w:rPr>
          <w:i/>
        </w:rPr>
        <w:t>Paragraph</w:t>
      </w:r>
      <w:r>
        <w:rPr>
          <w:rFonts w:eastAsia="MS Mincho" w:hint="eastAsia"/>
          <w:i/>
          <w:lang w:eastAsia="ja-JP"/>
        </w:rPr>
        <w:t xml:space="preserve"> 8.1.</w:t>
      </w:r>
      <w:r>
        <w:rPr>
          <w:rFonts w:eastAsia="MS Mincho"/>
          <w:i/>
          <w:lang w:eastAsia="ja-JP"/>
        </w:rPr>
        <w:t xml:space="preserve">, </w:t>
      </w:r>
      <w:r w:rsidRPr="00F52003">
        <w:rPr>
          <w:rFonts w:eastAsia="MS Mincho"/>
          <w:iCs/>
          <w:lang w:eastAsia="ja-JP"/>
        </w:rPr>
        <w:t>amend</w:t>
      </w:r>
      <w:r w:rsidRPr="006C5C03">
        <w:rPr>
          <w:i/>
        </w:rPr>
        <w:t xml:space="preserve"> </w:t>
      </w:r>
      <w:r w:rsidRPr="006C5C03">
        <w:t>to read:</w:t>
      </w:r>
    </w:p>
    <w:p w14:paraId="1AF79CCA" w14:textId="77777777" w:rsidR="00F52003" w:rsidRPr="004E3181" w:rsidRDefault="00F52003" w:rsidP="00E60E59">
      <w:pPr>
        <w:pStyle w:val="Default"/>
        <w:spacing w:after="120"/>
        <w:ind w:left="2126" w:right="1134" w:hanging="992"/>
        <w:jc w:val="both"/>
        <w:rPr>
          <w:rFonts w:eastAsia="SimSun"/>
          <w:sz w:val="20"/>
          <w:szCs w:val="20"/>
          <w:lang w:eastAsia="zh-CN"/>
        </w:rPr>
      </w:pPr>
      <w:r w:rsidRPr="00612344">
        <w:rPr>
          <w:color w:val="000000" w:themeColor="text1"/>
          <w:lang w:val="en-GB"/>
        </w:rPr>
        <w:lastRenderedPageBreak/>
        <w:t>"</w:t>
      </w:r>
      <w:r w:rsidRPr="00612344">
        <w:rPr>
          <w:sz w:val="20"/>
          <w:szCs w:val="20"/>
          <w:lang w:val="en-GB"/>
        </w:rPr>
        <w:t> </w:t>
      </w:r>
      <w:r w:rsidRPr="00612344">
        <w:rPr>
          <w:rFonts w:hint="eastAsia"/>
          <w:sz w:val="20"/>
          <w:szCs w:val="20"/>
          <w:lang w:val="en-GB"/>
        </w:rPr>
        <w:t>8.1.</w:t>
      </w:r>
      <w:r w:rsidRPr="00612344">
        <w:rPr>
          <w:lang w:val="en-GB"/>
        </w:rPr>
        <w:tab/>
      </w:r>
      <w:r w:rsidRPr="004E3181">
        <w:rPr>
          <w:rFonts w:eastAsia="SimSun"/>
          <w:sz w:val="20"/>
          <w:szCs w:val="20"/>
          <w:lang w:eastAsia="zh-CN"/>
        </w:rPr>
        <w:t xml:space="preserve">The test report shall record the results of all tests and measurements including the following test data: </w:t>
      </w:r>
    </w:p>
    <w:p w14:paraId="2846A430" w14:textId="503FEBA7" w:rsidR="00F52003" w:rsidRDefault="00F52003" w:rsidP="00F52003">
      <w:pPr>
        <w:widowControl w:val="0"/>
        <w:suppressAutoHyphens w:val="0"/>
        <w:autoSpaceDE w:val="0"/>
        <w:autoSpaceDN w:val="0"/>
        <w:adjustRightInd w:val="0"/>
        <w:spacing w:before="120" w:after="120"/>
        <w:ind w:left="1418" w:firstLine="709"/>
        <w:rPr>
          <w:color w:val="000000"/>
          <w:lang w:val="en-US" w:eastAsia="zh-CN"/>
        </w:rPr>
      </w:pPr>
      <w:r w:rsidRPr="004E3181">
        <w:rPr>
          <w:color w:val="000000"/>
          <w:lang w:val="en-US" w:eastAsia="zh-CN"/>
        </w:rPr>
        <w:t xml:space="preserve">(a) </w:t>
      </w:r>
      <w:r>
        <w:rPr>
          <w:color w:val="000000"/>
          <w:lang w:val="en-US" w:eastAsia="zh-CN"/>
        </w:rPr>
        <w:t>…</w:t>
      </w:r>
    </w:p>
    <w:p w14:paraId="3F404102" w14:textId="6ED3728F" w:rsidR="00E60E59" w:rsidRPr="00F85E4A" w:rsidRDefault="00E60E59" w:rsidP="00F52003">
      <w:pPr>
        <w:widowControl w:val="0"/>
        <w:suppressAutoHyphens w:val="0"/>
        <w:autoSpaceDE w:val="0"/>
        <w:autoSpaceDN w:val="0"/>
        <w:adjustRightInd w:val="0"/>
        <w:spacing w:before="120" w:after="120"/>
        <w:ind w:left="1418" w:firstLine="709"/>
        <w:rPr>
          <w:color w:val="000000"/>
          <w:lang w:val="en-US" w:eastAsia="zh-CN"/>
        </w:rPr>
      </w:pPr>
      <w:r>
        <w:rPr>
          <w:color w:val="000000"/>
          <w:lang w:val="en-US" w:eastAsia="zh-CN"/>
        </w:rPr>
        <w:t>…</w:t>
      </w:r>
    </w:p>
    <w:p w14:paraId="0F5E7A65" w14:textId="0DB86B05" w:rsidR="00F52003" w:rsidRDefault="00F52003" w:rsidP="00E60E59">
      <w:pPr>
        <w:widowControl w:val="0"/>
        <w:suppressAutoHyphens w:val="0"/>
        <w:autoSpaceDE w:val="0"/>
        <w:autoSpaceDN w:val="0"/>
        <w:adjustRightInd w:val="0"/>
        <w:spacing w:after="120"/>
        <w:ind w:left="2552" w:right="1134" w:hanging="426"/>
        <w:jc w:val="both"/>
      </w:pPr>
      <w:r w:rsidRPr="00F85E4A">
        <w:rPr>
          <w:color w:val="000000"/>
          <w:lang w:val="en-US" w:eastAsia="zh-CN"/>
        </w:rPr>
        <w:t xml:space="preserve">(i) </w:t>
      </w:r>
      <w:r>
        <w:rPr>
          <w:color w:val="000000"/>
          <w:lang w:val="en-US" w:eastAsia="zh-CN"/>
        </w:rPr>
        <w:tab/>
      </w:r>
      <w:r w:rsidRPr="00F85E4A">
        <w:rPr>
          <w:color w:val="000000"/>
          <w:lang w:val="en-US" w:eastAsia="zh-CN"/>
        </w:rPr>
        <w:t xml:space="preserve">The following dummy criteria: HPC, </w:t>
      </w:r>
      <w:r w:rsidRPr="00F85E4A">
        <w:rPr>
          <w:rFonts w:eastAsia="MS Mincho" w:hint="eastAsia"/>
          <w:b/>
          <w:color w:val="000000"/>
          <w:lang w:val="en-US" w:eastAsia="ja-JP"/>
        </w:rPr>
        <w:t>Resultant</w:t>
      </w:r>
      <w:r>
        <w:rPr>
          <w:rFonts w:eastAsia="MS Mincho" w:hint="eastAsia"/>
          <w:color w:val="000000"/>
          <w:lang w:val="en-US" w:eastAsia="ja-JP"/>
        </w:rPr>
        <w:t xml:space="preserve"> </w:t>
      </w:r>
      <w:r>
        <w:rPr>
          <w:color w:val="000000"/>
          <w:lang w:val="en-US" w:eastAsia="zh-CN"/>
        </w:rPr>
        <w:t>h</w:t>
      </w:r>
      <w:r w:rsidRPr="00F85E4A">
        <w:rPr>
          <w:color w:val="000000"/>
          <w:lang w:val="en-US" w:eastAsia="zh-CN"/>
        </w:rPr>
        <w:t>ead acceleration Cum 3</w:t>
      </w:r>
      <w:r>
        <w:rPr>
          <w:color w:val="000000"/>
          <w:lang w:val="en-US" w:eastAsia="zh-CN"/>
        </w:rPr>
        <w:t xml:space="preserve"> </w:t>
      </w:r>
      <w:r w:rsidRPr="00F85E4A">
        <w:rPr>
          <w:color w:val="000000"/>
          <w:lang w:val="en-US" w:eastAsia="zh-CN"/>
        </w:rPr>
        <w:t>ms, Upper neck tension force, Upper neck moment,</w:t>
      </w:r>
      <w:r>
        <w:rPr>
          <w:rFonts w:eastAsia="MS Mincho" w:hint="eastAsia"/>
          <w:color w:val="000000"/>
          <w:lang w:val="en-US" w:eastAsia="ja-JP"/>
        </w:rPr>
        <w:t xml:space="preserve"> </w:t>
      </w:r>
      <w:r w:rsidRPr="00F85E4A">
        <w:rPr>
          <w:rFonts w:eastAsia="MS Mincho" w:hint="eastAsia"/>
          <w:b/>
          <w:color w:val="000000"/>
          <w:lang w:val="en-US" w:eastAsia="ja-JP"/>
        </w:rPr>
        <w:t>Resultant</w:t>
      </w:r>
      <w:r w:rsidRPr="00F85E4A">
        <w:rPr>
          <w:color w:val="000000"/>
          <w:lang w:val="en-US" w:eastAsia="zh-CN"/>
        </w:rPr>
        <w:t xml:space="preserve"> </w:t>
      </w:r>
      <w:r>
        <w:rPr>
          <w:color w:val="000000"/>
          <w:lang w:val="en-US" w:eastAsia="zh-CN"/>
        </w:rPr>
        <w:t>c</w:t>
      </w:r>
      <w:r w:rsidRPr="00F85E4A">
        <w:rPr>
          <w:color w:val="000000"/>
          <w:lang w:val="en-US" w:eastAsia="zh-CN"/>
        </w:rPr>
        <w:t>hest acceleration Cum 3</w:t>
      </w:r>
      <w:r>
        <w:rPr>
          <w:color w:val="000000"/>
          <w:lang w:val="en-US" w:eastAsia="zh-CN"/>
        </w:rPr>
        <w:t xml:space="preserve"> </w:t>
      </w:r>
      <w:r w:rsidRPr="00F85E4A">
        <w:rPr>
          <w:color w:val="000000"/>
          <w:lang w:val="en-US" w:eastAsia="zh-CN"/>
        </w:rPr>
        <w:t>ms, Chest deflection</w:t>
      </w:r>
      <w:r>
        <w:rPr>
          <w:color w:val="000000"/>
          <w:lang w:val="en-US" w:eastAsia="zh-CN"/>
        </w:rPr>
        <w:t>,</w:t>
      </w:r>
      <w:r w:rsidRPr="00F85E4A">
        <w:rPr>
          <w:color w:val="000000"/>
          <w:lang w:val="en-US" w:eastAsia="zh-CN"/>
        </w:rPr>
        <w:t xml:space="preserve"> Abdominal </w:t>
      </w:r>
      <w:r>
        <w:rPr>
          <w:color w:val="000000"/>
          <w:lang w:val="en-US" w:eastAsia="zh-CN"/>
        </w:rPr>
        <w:t>p</w:t>
      </w:r>
      <w:r w:rsidRPr="00F85E4A">
        <w:rPr>
          <w:color w:val="000000"/>
          <w:lang w:val="en-US" w:eastAsia="zh-CN"/>
        </w:rPr>
        <w:t>ressure (in frontal and rear impact)</w:t>
      </w:r>
      <w:r>
        <w:rPr>
          <w:color w:val="000000"/>
          <w:lang w:val="en-US" w:eastAsia="zh-CN"/>
        </w:rPr>
        <w:t>,</w:t>
      </w:r>
      <w:r w:rsidRPr="00F85E4A">
        <w:rPr>
          <w:color w:val="000000"/>
          <w:lang w:val="en-US" w:eastAsia="zh-CN"/>
        </w:rPr>
        <w:t xml:space="preserve"> and </w:t>
      </w:r>
      <w:r>
        <w:rPr>
          <w:color w:val="000000"/>
          <w:lang w:val="en-US" w:eastAsia="zh-CN"/>
        </w:rPr>
        <w:t>…</w:t>
      </w:r>
      <w:r w:rsidRPr="00612344">
        <w:rPr>
          <w:color w:val="000000" w:themeColor="text1"/>
          <w:lang w:eastAsia="ja-JP"/>
        </w:rPr>
        <w:t>"</w:t>
      </w:r>
      <w:r w:rsidRPr="00612344">
        <w:t> </w:t>
      </w:r>
    </w:p>
    <w:p w14:paraId="50575E89" w14:textId="24868451" w:rsidR="00F52003" w:rsidRPr="006C5C03" w:rsidRDefault="00F52003" w:rsidP="00F52003">
      <w:pPr>
        <w:pStyle w:val="SingleTxtG"/>
      </w:pPr>
      <w:bookmarkStart w:id="23" w:name="_Hlk30406488"/>
      <w:bookmarkEnd w:id="22"/>
      <w:r w:rsidRPr="006C5C03">
        <w:rPr>
          <w:i/>
        </w:rPr>
        <w:t>Paragraph</w:t>
      </w:r>
      <w:r>
        <w:rPr>
          <w:rFonts w:eastAsia="MS Mincho" w:hint="eastAsia"/>
          <w:i/>
          <w:lang w:eastAsia="ja-JP"/>
        </w:rPr>
        <w:t xml:space="preserve"> 9.2.2.</w:t>
      </w:r>
      <w:r>
        <w:rPr>
          <w:rFonts w:eastAsia="MS Mincho"/>
          <w:i/>
          <w:lang w:eastAsia="ja-JP"/>
        </w:rPr>
        <w:t xml:space="preserve">, </w:t>
      </w:r>
      <w:r w:rsidRPr="00F52003">
        <w:rPr>
          <w:rFonts w:eastAsia="MS Mincho"/>
          <w:iCs/>
          <w:lang w:eastAsia="ja-JP"/>
        </w:rPr>
        <w:t>amend</w:t>
      </w:r>
      <w:r w:rsidRPr="006C5C03">
        <w:rPr>
          <w:i/>
        </w:rPr>
        <w:t xml:space="preserve"> </w:t>
      </w:r>
      <w:r w:rsidRPr="006C5C03">
        <w:t>to read:</w:t>
      </w:r>
    </w:p>
    <w:p w14:paraId="42D28968" w14:textId="77777777" w:rsidR="00F52003" w:rsidRPr="00F96EAC" w:rsidRDefault="00F52003" w:rsidP="00F52003">
      <w:pPr>
        <w:pStyle w:val="para"/>
      </w:pPr>
      <w:r w:rsidRPr="00612344">
        <w:rPr>
          <w:color w:val="000000" w:themeColor="text1"/>
          <w:lang w:eastAsia="ja-JP"/>
        </w:rPr>
        <w:t>"</w:t>
      </w:r>
      <w:r w:rsidRPr="00F96EAC">
        <w:t>9.2.2.</w:t>
      </w:r>
      <w:r w:rsidRPr="00F96EAC">
        <w:tab/>
        <w:t>Dynamic tests for lateral impact</w:t>
      </w:r>
    </w:p>
    <w:p w14:paraId="2AA10B24" w14:textId="578ED1DE" w:rsidR="00F52003" w:rsidRPr="00F52003" w:rsidRDefault="00F52003" w:rsidP="00F52003">
      <w:pPr>
        <w:pStyle w:val="SingleTxtG"/>
        <w:tabs>
          <w:tab w:val="left" w:pos="2410"/>
        </w:tabs>
        <w:ind w:left="2410" w:hanging="1276"/>
        <w:rPr>
          <w:rFonts w:eastAsia="MS Mincho"/>
          <w:lang w:eastAsia="ja-JP"/>
        </w:rPr>
      </w:pPr>
      <w:r w:rsidRPr="00612344">
        <w:tab/>
        <w:t>The monitoring of</w:t>
      </w:r>
      <w:r w:rsidRPr="00612344">
        <w:rPr>
          <w:rFonts w:eastAsia="MS Mincho" w:hint="eastAsia"/>
          <w:lang w:eastAsia="ja-JP"/>
        </w:rPr>
        <w:t xml:space="preserve"> </w:t>
      </w:r>
      <w:r w:rsidRPr="00612344">
        <w:rPr>
          <w:rFonts w:eastAsia="MS Mincho" w:hint="eastAsia"/>
          <w:b/>
          <w:lang w:eastAsia="ja-JP"/>
        </w:rPr>
        <w:t>resultant</w:t>
      </w:r>
      <w:r w:rsidRPr="00612344">
        <w:t xml:space="preserve"> head acceleration ...</w:t>
      </w:r>
      <w:r w:rsidRPr="00612344">
        <w:rPr>
          <w:color w:val="000000" w:themeColor="text1"/>
          <w:lang w:eastAsia="ja-JP"/>
        </w:rPr>
        <w:t xml:space="preserve"> "</w:t>
      </w:r>
      <w:r w:rsidRPr="00612344">
        <w:t> </w:t>
      </w:r>
    </w:p>
    <w:p w14:paraId="5EE4D1A2" w14:textId="22990C2B" w:rsidR="00E532B7" w:rsidRPr="00C831E7" w:rsidRDefault="00E532B7" w:rsidP="00F52003">
      <w:pPr>
        <w:spacing w:before="240"/>
        <w:ind w:left="1134" w:right="1134"/>
        <w:rPr>
          <w:b/>
          <w:sz w:val="24"/>
          <w:szCs w:val="24"/>
        </w:rPr>
      </w:pPr>
      <w:bookmarkStart w:id="24" w:name="_Hlk30148800"/>
      <w:bookmarkEnd w:id="23"/>
      <w:r w:rsidRPr="00C831E7">
        <w:rPr>
          <w:b/>
          <w:sz w:val="24"/>
          <w:szCs w:val="24"/>
        </w:rPr>
        <w:t>Amendments adopted to ECE/TRANS/WP.29/GRSP/2019/35 (see para</w:t>
      </w:r>
      <w:r w:rsidR="006A4489">
        <w:rPr>
          <w:b/>
          <w:sz w:val="24"/>
          <w:szCs w:val="24"/>
        </w:rPr>
        <w:t>graph</w:t>
      </w:r>
      <w:r w:rsidR="006A4489" w:rsidRPr="00C831E7">
        <w:rPr>
          <w:b/>
          <w:sz w:val="24"/>
          <w:szCs w:val="24"/>
        </w:rPr>
        <w:t> </w:t>
      </w:r>
      <w:r w:rsidRPr="00C831E7">
        <w:rPr>
          <w:b/>
          <w:sz w:val="24"/>
          <w:szCs w:val="24"/>
        </w:rPr>
        <w:t xml:space="preserve">40 </w:t>
      </w:r>
      <w:r w:rsidR="006A4489">
        <w:rPr>
          <w:b/>
          <w:sz w:val="24"/>
          <w:szCs w:val="24"/>
        </w:rPr>
        <w:t>of</w:t>
      </w:r>
      <w:r w:rsidR="006A4489" w:rsidRPr="00C831E7">
        <w:rPr>
          <w:b/>
          <w:sz w:val="24"/>
          <w:szCs w:val="24"/>
        </w:rPr>
        <w:t xml:space="preserve"> </w:t>
      </w:r>
      <w:r w:rsidRPr="00C831E7">
        <w:rPr>
          <w:b/>
          <w:sz w:val="24"/>
          <w:szCs w:val="24"/>
        </w:rPr>
        <w:t>this report)</w:t>
      </w:r>
    </w:p>
    <w:p w14:paraId="5535484A" w14:textId="77777777" w:rsidR="00E532B7" w:rsidRPr="00C831E7" w:rsidRDefault="00E532B7" w:rsidP="00E532B7">
      <w:pPr>
        <w:tabs>
          <w:tab w:val="left" w:pos="2300"/>
          <w:tab w:val="left" w:pos="2800"/>
        </w:tabs>
        <w:spacing w:before="360" w:after="120"/>
        <w:ind w:left="2268" w:right="1134" w:hanging="1134"/>
        <w:jc w:val="both"/>
        <w:rPr>
          <w:i/>
        </w:rPr>
      </w:pPr>
      <w:bookmarkStart w:id="25" w:name="_Hlk30149195"/>
      <w:r w:rsidRPr="00C831E7">
        <w:rPr>
          <w:i/>
        </w:rPr>
        <w:t xml:space="preserve">Paragraph 5.3., </w:t>
      </w:r>
      <w:r w:rsidRPr="00C831E7">
        <w:t>amend to read</w:t>
      </w:r>
      <w:r w:rsidRPr="00C831E7">
        <w:rPr>
          <w:iCs/>
        </w:rPr>
        <w:t>:</w:t>
      </w:r>
    </w:p>
    <w:p w14:paraId="76303A99" w14:textId="06342B0A" w:rsidR="00E532B7" w:rsidRPr="00C831E7" w:rsidRDefault="003D30D5" w:rsidP="00E532B7">
      <w:pPr>
        <w:spacing w:after="120"/>
        <w:ind w:left="2268" w:right="1134" w:hanging="1134"/>
        <w:jc w:val="both"/>
      </w:pPr>
      <w:r w:rsidRPr="00C831E7">
        <w:t>"</w:t>
      </w:r>
      <w:r w:rsidR="00E532B7" w:rsidRPr="00C831E7">
        <w:t>5.3.</w:t>
      </w:r>
      <w:r w:rsidR="00E532B7" w:rsidRPr="00C831E7">
        <w:tab/>
        <w:t xml:space="preserve">Notice of approval or of extension or refusal of approval of an Enhanced Child Restraint Systems pursuant to this Regulation shall be communicated to the Parties to the Agreement which apply this Regulation by means of a form conforming to the model in Annex 1 </w:t>
      </w:r>
      <w:r w:rsidR="00E532B7" w:rsidRPr="00C831E7">
        <w:rPr>
          <w:b/>
          <w:bCs/>
        </w:rPr>
        <w:t>to this Regulation</w:t>
      </w:r>
      <w:r w:rsidR="00E532B7" w:rsidRPr="00C831E7">
        <w:t>.</w:t>
      </w:r>
      <w:r w:rsidRPr="00C831E7">
        <w:t>"</w:t>
      </w:r>
    </w:p>
    <w:bookmarkEnd w:id="24"/>
    <w:p w14:paraId="2D151BF7" w14:textId="77777777" w:rsidR="00E532B7" w:rsidRPr="00C831E7" w:rsidRDefault="00E532B7" w:rsidP="00E532B7">
      <w:pPr>
        <w:pStyle w:val="SingleTxtG"/>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1DDE9738" w14:textId="04FB9144" w:rsidR="00E532B7" w:rsidRPr="00C831E7" w:rsidRDefault="003D30D5" w:rsidP="00E532B7">
      <w:pPr>
        <w:pStyle w:val="para"/>
        <w:rPr>
          <w:lang w:eastAsia="ja-JP"/>
        </w:rPr>
      </w:pPr>
      <w:r w:rsidRPr="00C831E7">
        <w:rPr>
          <w:color w:val="000000" w:themeColor="text1"/>
          <w:lang w:eastAsia="ja-JP"/>
        </w:rPr>
        <w:t>"</w:t>
      </w:r>
      <w:r w:rsidR="00E532B7" w:rsidRPr="00C831E7">
        <w:t>6.6.4.3.1.</w:t>
      </w:r>
      <w:r w:rsidR="00E532B7" w:rsidRPr="00C831E7">
        <w:tab/>
        <w:t>Injury assessment criteria for frontal and</w:t>
      </w:r>
      <w:r w:rsidR="00E532B7" w:rsidRPr="00C831E7">
        <w:rPr>
          <w:lang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E532B7" w:rsidRPr="00C831E7" w14:paraId="1992FBDD" w14:textId="77777777" w:rsidTr="000B17B9">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bookmarkEnd w:id="25"/>
          <w:p w14:paraId="7F5BF391" w14:textId="77777777" w:rsidR="00E532B7" w:rsidRPr="00C831E7" w:rsidRDefault="00E532B7" w:rsidP="000B17B9">
            <w:pPr>
              <w:keepNext/>
              <w:keepLines/>
              <w:suppressAutoHyphens w:val="0"/>
              <w:spacing w:before="80" w:after="80" w:line="200" w:lineRule="exact"/>
              <w:ind w:left="113" w:right="113"/>
              <w:rPr>
                <w:i/>
                <w:sz w:val="16"/>
                <w:lang w:eastAsia="ar-SA"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059BF2AC" w14:textId="77777777" w:rsidR="00E532B7" w:rsidRPr="00C831E7" w:rsidRDefault="00E532B7" w:rsidP="000B17B9">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4AB960AA" w14:textId="77777777" w:rsidR="00E532B7" w:rsidRPr="00C831E7" w:rsidRDefault="00E532B7" w:rsidP="000B17B9">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44BE2BBB" w14:textId="77777777" w:rsidR="00E532B7" w:rsidRPr="00C831E7" w:rsidRDefault="00E532B7" w:rsidP="000B17B9">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4EA073D5" w14:textId="77777777" w:rsidR="00E532B7" w:rsidRPr="00C831E7" w:rsidRDefault="00E532B7" w:rsidP="000B17B9">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7C88967B" w14:textId="77777777" w:rsidR="00E532B7" w:rsidRPr="00C831E7" w:rsidRDefault="00E532B7" w:rsidP="000B17B9">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1F01E04D" w14:textId="77777777" w:rsidR="00E532B7" w:rsidRPr="00C831E7" w:rsidRDefault="00E532B7" w:rsidP="000B17B9">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2606A7F1" w14:textId="77777777" w:rsidR="00E532B7" w:rsidRPr="00C831E7" w:rsidRDefault="00E532B7" w:rsidP="000B17B9">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68658457" w14:textId="77777777" w:rsidR="00E532B7" w:rsidRPr="00C831E7" w:rsidRDefault="00E532B7" w:rsidP="000B17B9">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E532B7" w:rsidRPr="00C831E7" w14:paraId="060E05D5" w14:textId="77777777" w:rsidTr="000B17B9">
        <w:tc>
          <w:tcPr>
            <w:tcW w:w="2195" w:type="dxa"/>
            <w:tcBorders>
              <w:top w:val="single" w:sz="12" w:space="0" w:color="auto"/>
              <w:left w:val="single" w:sz="4" w:space="0" w:color="auto"/>
              <w:bottom w:val="single" w:sz="4" w:space="0" w:color="auto"/>
              <w:right w:val="single" w:sz="4" w:space="0" w:color="auto"/>
            </w:tcBorders>
            <w:vAlign w:val="bottom"/>
            <w:hideMark/>
          </w:tcPr>
          <w:p w14:paraId="36D5033C" w14:textId="77777777" w:rsidR="00E532B7" w:rsidRPr="00C831E7" w:rsidRDefault="00E532B7" w:rsidP="000B17B9">
            <w:pPr>
              <w:keepNext/>
              <w:keepLines/>
              <w:suppressAutoHyphens w:val="0"/>
              <w:spacing w:before="40" w:after="40" w:line="220" w:lineRule="exact"/>
              <w:ind w:left="57"/>
              <w:rPr>
                <w:rFonts w:eastAsia="Times New Roman"/>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24E9E63F" w14:textId="77777777" w:rsidR="00E532B7" w:rsidRPr="00C831E7" w:rsidRDefault="00E532B7" w:rsidP="000B17B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3C32C35F" w14:textId="77777777" w:rsidR="00E532B7" w:rsidRPr="00C831E7" w:rsidRDefault="00E532B7" w:rsidP="000B17B9">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027DEE1B"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34242613"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69D57D72"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3E3A6764"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619D2D29"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65DA62D2"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532B7" w:rsidRPr="00C831E7" w14:paraId="235BD28B" w14:textId="77777777" w:rsidTr="000B17B9">
        <w:tc>
          <w:tcPr>
            <w:tcW w:w="2195" w:type="dxa"/>
            <w:tcBorders>
              <w:top w:val="single" w:sz="4" w:space="0" w:color="auto"/>
              <w:left w:val="single" w:sz="4" w:space="0" w:color="auto"/>
              <w:bottom w:val="single" w:sz="4" w:space="0" w:color="auto"/>
              <w:right w:val="single" w:sz="4" w:space="0" w:color="auto"/>
            </w:tcBorders>
            <w:vAlign w:val="bottom"/>
            <w:hideMark/>
          </w:tcPr>
          <w:p w14:paraId="6302734D" w14:textId="77777777" w:rsidR="00E532B7" w:rsidRPr="00C831E7" w:rsidRDefault="00E532B7" w:rsidP="000B17B9">
            <w:pPr>
              <w:keepNext/>
              <w:keepLines/>
              <w:suppressAutoHyphens w:val="0"/>
              <w:spacing w:before="40" w:after="40" w:line="220" w:lineRule="exact"/>
              <w:ind w:left="57"/>
              <w:rPr>
                <w:sz w:val="18"/>
                <w:szCs w:val="18"/>
                <w:lang w:bidi="hi-IN"/>
              </w:rPr>
            </w:pPr>
            <w:r w:rsidRPr="00C831E7">
              <w:rPr>
                <w:rFonts w:eastAsia="MS Mincho"/>
                <w:b/>
                <w:sz w:val="18"/>
                <w:szCs w:val="18"/>
                <w:lang w:eastAsia="ja-JP" w:bidi="hi-IN"/>
              </w:rPr>
              <w:t>Resultant</w:t>
            </w:r>
            <w:r w:rsidRPr="00C831E7">
              <w:rPr>
                <w:rFonts w:eastAsia="MS Mincho"/>
                <w:sz w:val="18"/>
                <w:szCs w:val="18"/>
                <w:lang w:eastAsia="ja-JP" w:bidi="hi-IN"/>
              </w:rPr>
              <w:t xml:space="preserve"> </w:t>
            </w:r>
            <w:r w:rsidRPr="00C831E7">
              <w:rPr>
                <w:sz w:val="18"/>
                <w:szCs w:val="18"/>
                <w:lang w:bidi="hi-IN"/>
              </w:rPr>
              <w:t>head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0E3047" w14:textId="77777777" w:rsidR="00E532B7" w:rsidRPr="00C831E7" w:rsidRDefault="00E532B7" w:rsidP="000B17B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5F15CB"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9D3EC48"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21C506A"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345A635"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020625D6"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40E62968"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8CF4A22"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532B7" w:rsidRPr="00C831E7" w14:paraId="71DF0DA1" w14:textId="77777777" w:rsidTr="000B17B9">
        <w:tc>
          <w:tcPr>
            <w:tcW w:w="2195" w:type="dxa"/>
            <w:tcBorders>
              <w:top w:val="single" w:sz="4" w:space="0" w:color="auto"/>
              <w:left w:val="single" w:sz="4" w:space="0" w:color="auto"/>
              <w:bottom w:val="single" w:sz="4" w:space="0" w:color="auto"/>
              <w:right w:val="single" w:sz="4" w:space="0" w:color="auto"/>
            </w:tcBorders>
            <w:vAlign w:val="bottom"/>
            <w:hideMark/>
          </w:tcPr>
          <w:p w14:paraId="14A8F052" w14:textId="77777777" w:rsidR="00E532B7" w:rsidRPr="00C831E7" w:rsidRDefault="00E532B7" w:rsidP="000B17B9">
            <w:pPr>
              <w:keepNext/>
              <w:keepLines/>
              <w:suppressAutoHyphens w:val="0"/>
              <w:spacing w:before="40" w:after="40" w:line="220" w:lineRule="exact"/>
              <w:ind w:left="57"/>
              <w:rPr>
                <w:sz w:val="18"/>
                <w:szCs w:val="18"/>
                <w:lang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0183AC1" w14:textId="77777777" w:rsidR="00E532B7" w:rsidRPr="00C831E7" w:rsidRDefault="00E532B7" w:rsidP="000B17B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92C419"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1579BF96"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7AB7A26C" w14:textId="77777777" w:rsidR="00E532B7" w:rsidRPr="00C831E7" w:rsidRDefault="00E532B7" w:rsidP="000B17B9">
            <w:pPr>
              <w:keepNext/>
              <w:keepLines/>
              <w:suppressAutoHyphens w:val="0"/>
              <w:spacing w:before="40" w:after="40" w:line="220" w:lineRule="exact"/>
              <w:ind w:right="113"/>
              <w:jc w:val="right"/>
              <w:rPr>
                <w:sz w:val="18"/>
                <w:szCs w:val="18"/>
                <w:lang w:bidi="hi-IN"/>
              </w:rPr>
            </w:pPr>
          </w:p>
        </w:tc>
      </w:tr>
      <w:tr w:rsidR="00E532B7" w:rsidRPr="00C831E7" w14:paraId="6509F6FA" w14:textId="77777777" w:rsidTr="000B17B9">
        <w:tc>
          <w:tcPr>
            <w:tcW w:w="2195" w:type="dxa"/>
            <w:tcBorders>
              <w:top w:val="single" w:sz="4" w:space="0" w:color="auto"/>
              <w:left w:val="single" w:sz="4" w:space="0" w:color="auto"/>
              <w:bottom w:val="single" w:sz="4" w:space="0" w:color="auto"/>
              <w:right w:val="single" w:sz="4" w:space="0" w:color="auto"/>
            </w:tcBorders>
            <w:vAlign w:val="center"/>
            <w:hideMark/>
          </w:tcPr>
          <w:p w14:paraId="151AD832" w14:textId="77777777" w:rsidR="00E532B7" w:rsidRPr="00C831E7" w:rsidRDefault="00E532B7" w:rsidP="000B17B9">
            <w:pPr>
              <w:keepNext/>
              <w:keepLines/>
              <w:suppressAutoHyphens w:val="0"/>
              <w:spacing w:before="40" w:after="40" w:line="220" w:lineRule="exact"/>
              <w:ind w:left="57"/>
              <w:rPr>
                <w:sz w:val="18"/>
                <w:szCs w:val="18"/>
                <w:lang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1E4AFA2" w14:textId="77777777" w:rsidR="00E532B7" w:rsidRPr="00C831E7" w:rsidRDefault="00E532B7" w:rsidP="000B17B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32BFE7"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1EF8E9E5" w14:textId="77777777" w:rsidR="00E532B7" w:rsidRPr="00C831E7" w:rsidRDefault="00E532B7" w:rsidP="000B17B9">
            <w:pPr>
              <w:keepNext/>
              <w:keepLines/>
              <w:suppressAutoHyphens w:val="0"/>
              <w:spacing w:before="40" w:after="40" w:line="220" w:lineRule="exact"/>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4E31BC19" w14:textId="77777777" w:rsidR="00E532B7" w:rsidRPr="00C831E7" w:rsidRDefault="00E532B7" w:rsidP="000B17B9">
            <w:pPr>
              <w:keepNext/>
              <w:keepLines/>
              <w:suppressAutoHyphens w:val="0"/>
              <w:spacing w:before="40" w:after="40" w:line="220" w:lineRule="exact"/>
              <w:ind w:right="113"/>
              <w:jc w:val="right"/>
              <w:rPr>
                <w:sz w:val="18"/>
                <w:szCs w:val="18"/>
                <w:lang w:bidi="hi-IN"/>
              </w:rPr>
            </w:pPr>
          </w:p>
        </w:tc>
      </w:tr>
      <w:tr w:rsidR="00E532B7" w:rsidRPr="00C831E7" w14:paraId="27BB6802" w14:textId="77777777" w:rsidTr="000B17B9">
        <w:tc>
          <w:tcPr>
            <w:tcW w:w="2195" w:type="dxa"/>
            <w:tcBorders>
              <w:top w:val="single" w:sz="4" w:space="0" w:color="auto"/>
              <w:left w:val="single" w:sz="4" w:space="0" w:color="auto"/>
              <w:bottom w:val="single" w:sz="4" w:space="0" w:color="auto"/>
              <w:right w:val="single" w:sz="4" w:space="0" w:color="auto"/>
            </w:tcBorders>
            <w:vAlign w:val="bottom"/>
            <w:hideMark/>
          </w:tcPr>
          <w:p w14:paraId="4A54C43D" w14:textId="77777777" w:rsidR="00E532B7" w:rsidRPr="00C831E7" w:rsidRDefault="00E532B7" w:rsidP="000B17B9">
            <w:pPr>
              <w:keepNext/>
              <w:keepLines/>
              <w:suppressAutoHyphens w:val="0"/>
              <w:spacing w:before="40" w:after="40" w:line="220" w:lineRule="exact"/>
              <w:ind w:left="57"/>
              <w:rPr>
                <w:sz w:val="18"/>
                <w:szCs w:val="18"/>
                <w:lang w:bidi="hi-IN"/>
              </w:rPr>
            </w:pPr>
            <w:r w:rsidRPr="00C831E7">
              <w:rPr>
                <w:rFonts w:eastAsia="MS Mincho"/>
                <w:b/>
                <w:sz w:val="18"/>
                <w:szCs w:val="18"/>
                <w:lang w:eastAsia="ja-JP" w:bidi="hi-IN"/>
              </w:rPr>
              <w:t>Resultant</w:t>
            </w:r>
            <w:r w:rsidRPr="00C831E7">
              <w:rPr>
                <w:sz w:val="18"/>
                <w:szCs w:val="18"/>
                <w:lang w:bidi="hi-IN"/>
              </w:rPr>
              <w:t xml:space="preserve"> chest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0F935D2" w14:textId="77777777" w:rsidR="00E532B7" w:rsidRPr="00C831E7" w:rsidRDefault="00E532B7" w:rsidP="000B17B9">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929513"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96DE74D"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84F2FF1"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0EF0884"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1D26933C"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6BEB3232"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8F19A5B"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532B7" w:rsidRPr="00C831E7" w14:paraId="04B6CADC" w14:textId="77777777" w:rsidTr="000B17B9">
        <w:tc>
          <w:tcPr>
            <w:tcW w:w="2195" w:type="dxa"/>
            <w:tcBorders>
              <w:top w:val="single" w:sz="4" w:space="0" w:color="auto"/>
              <w:left w:val="single" w:sz="4" w:space="0" w:color="auto"/>
              <w:bottom w:val="single" w:sz="4" w:space="0" w:color="auto"/>
              <w:right w:val="single" w:sz="4" w:space="0" w:color="auto"/>
            </w:tcBorders>
            <w:vAlign w:val="center"/>
            <w:hideMark/>
          </w:tcPr>
          <w:p w14:paraId="5B91CB20" w14:textId="77777777" w:rsidR="00E532B7" w:rsidRPr="00C831E7" w:rsidRDefault="00E532B7" w:rsidP="000B17B9">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32A5F86" w14:textId="77777777" w:rsidR="00E532B7" w:rsidRPr="00C831E7" w:rsidRDefault="00E532B7" w:rsidP="000B17B9">
            <w:pPr>
              <w:keepNext/>
              <w:keepLines/>
              <w:suppressAutoHyphens w:val="0"/>
              <w:spacing w:before="40" w:after="40" w:line="220" w:lineRule="exact"/>
              <w:jc w:val="center"/>
              <w:rPr>
                <w:rFonts w:eastAsia="Times New Roman"/>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B9F4371"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EAFC86"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0CE6938A"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532B7" w:rsidRPr="00C831E7" w14:paraId="4FBBC1ED" w14:textId="77777777" w:rsidTr="000B17B9">
        <w:tc>
          <w:tcPr>
            <w:tcW w:w="2195" w:type="dxa"/>
            <w:tcBorders>
              <w:top w:val="single" w:sz="4" w:space="0" w:color="auto"/>
              <w:left w:val="single" w:sz="4" w:space="0" w:color="auto"/>
              <w:bottom w:val="single" w:sz="12" w:space="0" w:color="auto"/>
              <w:right w:val="single" w:sz="4" w:space="0" w:color="auto"/>
            </w:tcBorders>
            <w:vAlign w:val="bottom"/>
            <w:hideMark/>
          </w:tcPr>
          <w:p w14:paraId="73911676" w14:textId="77777777" w:rsidR="00E532B7" w:rsidRPr="00C831E7" w:rsidRDefault="00E532B7" w:rsidP="000B17B9">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2017A415" w14:textId="77777777" w:rsidR="00E532B7" w:rsidRPr="00C831E7" w:rsidRDefault="00E532B7" w:rsidP="000B17B9">
            <w:pPr>
              <w:keepNext/>
              <w:keepLines/>
              <w:suppressAutoHyphens w:val="0"/>
              <w:spacing w:before="40" w:after="40" w:line="220" w:lineRule="exact"/>
              <w:jc w:val="center"/>
              <w:rPr>
                <w:rFonts w:eastAsia="Times New Roman"/>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45FE6CCE"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4CA0F6FF"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56307E82"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1D723452" w14:textId="77777777" w:rsidR="00E532B7" w:rsidRPr="00C831E7" w:rsidRDefault="00E532B7" w:rsidP="000B17B9">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414DE144" w14:textId="77777777" w:rsidR="00E532B7" w:rsidRPr="00C831E7" w:rsidRDefault="00E532B7" w:rsidP="000B17B9">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63C7BF60" w14:textId="77777777" w:rsidR="00E532B7" w:rsidRPr="00C831E7" w:rsidRDefault="00E532B7" w:rsidP="000B17B9">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01059F45" w14:textId="77777777" w:rsidR="00E532B7" w:rsidRPr="00C831E7" w:rsidRDefault="00E532B7" w:rsidP="000B17B9">
            <w:pPr>
              <w:keepNext/>
              <w:keepLines/>
              <w:suppressAutoHyphens w:val="0"/>
              <w:spacing w:before="40" w:after="40" w:line="220" w:lineRule="exact"/>
              <w:ind w:right="113"/>
              <w:jc w:val="right"/>
              <w:rPr>
                <w:rFonts w:eastAsia="Times New Roman"/>
                <w:sz w:val="18"/>
                <w:szCs w:val="18"/>
                <w:lang w:eastAsia="ar-SA" w:bidi="hi-IN"/>
              </w:rPr>
            </w:pPr>
            <w:r w:rsidRPr="00C831E7">
              <w:rPr>
                <w:i/>
                <w:sz w:val="16"/>
                <w:lang w:bidi="hi-IN"/>
              </w:rPr>
              <w:t>...</w:t>
            </w:r>
          </w:p>
        </w:tc>
      </w:tr>
    </w:tbl>
    <w:p w14:paraId="710B9336" w14:textId="77777777" w:rsidR="00E532B7" w:rsidRPr="00C831E7" w:rsidRDefault="00E532B7" w:rsidP="00E532B7">
      <w:pPr>
        <w:pStyle w:val="SingleTxtG"/>
        <w:rPr>
          <w:rFonts w:eastAsia="MS Mincho"/>
          <w:i/>
          <w:color w:val="00000A"/>
          <w:lang w:eastAsia="ja-JP"/>
        </w:rPr>
      </w:pPr>
    </w:p>
    <w:p w14:paraId="641B7C6B" w14:textId="2C3B72F6" w:rsidR="00E532B7" w:rsidRPr="00C831E7" w:rsidRDefault="00E532B7" w:rsidP="00E532B7">
      <w:pPr>
        <w:pStyle w:val="SingleTxtG"/>
        <w:rPr>
          <w:rFonts w:eastAsia="MS Mincho"/>
          <w:i/>
          <w:lang w:eastAsia="ja-JP"/>
        </w:rPr>
      </w:pPr>
      <w:r w:rsidRPr="00C831E7">
        <w:rPr>
          <w:rFonts w:eastAsia="MS Mincho"/>
          <w:i/>
          <w:lang w:eastAsia="ja-JP"/>
        </w:rPr>
        <w:t>…</w:t>
      </w:r>
      <w:r w:rsidR="003D30D5" w:rsidRPr="00C831E7">
        <w:rPr>
          <w:color w:val="000000" w:themeColor="text1"/>
          <w:lang w:eastAsia="ja-JP"/>
        </w:rPr>
        <w:t>"</w:t>
      </w:r>
    </w:p>
    <w:p w14:paraId="0D81142D" w14:textId="77777777" w:rsidR="00E532B7" w:rsidRPr="00C831E7" w:rsidRDefault="00E532B7" w:rsidP="00E532B7">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2BEFCD21" w14:textId="0DA8F6FE" w:rsidR="00E532B7" w:rsidRDefault="003D30D5" w:rsidP="00E532B7">
      <w:pPr>
        <w:pStyle w:val="para"/>
        <w:spacing w:before="120" w:after="360"/>
      </w:pPr>
      <w:r w:rsidRPr="00C831E7">
        <w:rPr>
          <w:color w:val="000000" w:themeColor="text1"/>
          <w:lang w:eastAsia="ja-JP"/>
        </w:rPr>
        <w:t>"</w:t>
      </w:r>
      <w:r w:rsidR="00E532B7" w:rsidRPr="00C831E7">
        <w:t>6.6.4.4.2.</w:t>
      </w:r>
      <w:r w:rsidR="00E532B7" w:rsidRPr="00C831E7">
        <w:tab/>
        <w:t xml:space="preserve">When Enhanced Child Restraint Systems …, the head performance criterion (HPC) and the </w:t>
      </w:r>
      <w:r w:rsidR="00E532B7" w:rsidRPr="00C831E7">
        <w:rPr>
          <w:b/>
          <w:lang w:eastAsia="ja-JP"/>
        </w:rPr>
        <w:t>resultant</w:t>
      </w:r>
      <w:r w:rsidR="00E532B7" w:rsidRPr="00C831E7">
        <w:rPr>
          <w:lang w:eastAsia="ja-JP"/>
        </w:rPr>
        <w:t xml:space="preserve"> </w:t>
      </w:r>
      <w:r w:rsidR="00E532B7" w:rsidRPr="00C831E7">
        <w:t>head acceleration 3 ms shall be ... </w:t>
      </w:r>
      <w:r w:rsidRPr="00C831E7">
        <w:t>"</w:t>
      </w:r>
    </w:p>
    <w:p w14:paraId="17EB0CFE" w14:textId="77777777" w:rsidR="00F52003" w:rsidRPr="006C5C03" w:rsidRDefault="00F52003" w:rsidP="00F52003">
      <w:pPr>
        <w:pStyle w:val="SingleTxtG"/>
      </w:pPr>
      <w:r w:rsidRPr="006C5C03">
        <w:t xml:space="preserve">Amend </w:t>
      </w:r>
      <w:r w:rsidRPr="006C5C03">
        <w:rPr>
          <w:i/>
        </w:rPr>
        <w:t>Paragraph</w:t>
      </w:r>
      <w:r>
        <w:rPr>
          <w:rFonts w:eastAsia="MS Mincho" w:hint="eastAsia"/>
          <w:i/>
          <w:lang w:eastAsia="ja-JP"/>
        </w:rPr>
        <w:t xml:space="preserve"> 6.6.4.5.2.</w:t>
      </w:r>
      <w:r w:rsidRPr="006C5C03">
        <w:rPr>
          <w:i/>
        </w:rPr>
        <w:t xml:space="preserve"> </w:t>
      </w:r>
      <w:r w:rsidRPr="006C5C03">
        <w:t>to read:</w:t>
      </w:r>
    </w:p>
    <w:p w14:paraId="2F5E187C" w14:textId="77777777" w:rsidR="00F52003" w:rsidRDefault="00F52003" w:rsidP="00F52003">
      <w:pPr>
        <w:pStyle w:val="para"/>
        <w:keepNext/>
        <w:keepLines/>
      </w:pPr>
      <w:r w:rsidRPr="00612344">
        <w:rPr>
          <w:color w:val="000000" w:themeColor="text1"/>
          <w:lang w:eastAsia="ja-JP"/>
        </w:rPr>
        <w:t>"</w:t>
      </w:r>
      <w:r w:rsidRPr="00612344">
        <w:t> </w:t>
      </w:r>
      <w:r w:rsidRPr="004A1237">
        <w:t>6.6.4.5.2.</w:t>
      </w:r>
      <w:r w:rsidRPr="004A1237">
        <w:rPr>
          <w:bCs/>
        </w:rPr>
        <w:tab/>
      </w:r>
      <w:r w:rsidRPr="004A1237">
        <w:t xml:space="preserve">Additional </w:t>
      </w:r>
      <w:r>
        <w:t>i</w:t>
      </w:r>
      <w:r w:rsidRPr="004A1237">
        <w:t>njury assessment criteria for lateral impact</w:t>
      </w:r>
    </w:p>
    <w:p w14:paraId="47DE06F7" w14:textId="77777777" w:rsidR="00F52003" w:rsidRPr="00A66F92" w:rsidRDefault="00F52003" w:rsidP="00F52003">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F52003" w:rsidRPr="00A05A88" w14:paraId="76283A00" w14:textId="77777777" w:rsidTr="00F52003">
        <w:trPr>
          <w:tblHeader/>
        </w:trPr>
        <w:tc>
          <w:tcPr>
            <w:tcW w:w="1815" w:type="dxa"/>
            <w:tcBorders>
              <w:bottom w:val="single" w:sz="12" w:space="0" w:color="auto"/>
            </w:tcBorders>
            <w:shd w:val="clear" w:color="auto" w:fill="auto"/>
            <w:vAlign w:val="bottom"/>
          </w:tcPr>
          <w:p w14:paraId="2BBE1B3B" w14:textId="77777777" w:rsidR="00F52003" w:rsidRPr="00A05A88" w:rsidRDefault="00F52003" w:rsidP="00F52003">
            <w:pPr>
              <w:keepNext/>
              <w:keepLines/>
              <w:spacing w:before="80" w:after="80" w:line="200" w:lineRule="exact"/>
              <w:ind w:left="113" w:right="113"/>
              <w:rPr>
                <w:i/>
                <w:sz w:val="16"/>
              </w:rPr>
            </w:pPr>
            <w:r>
              <w:rPr>
                <w:i/>
                <w:sz w:val="16"/>
              </w:rPr>
              <w:lastRenderedPageBreak/>
              <w:t>...</w:t>
            </w:r>
          </w:p>
        </w:tc>
        <w:tc>
          <w:tcPr>
            <w:tcW w:w="1253" w:type="dxa"/>
            <w:tcBorders>
              <w:bottom w:val="single" w:sz="12" w:space="0" w:color="auto"/>
            </w:tcBorders>
            <w:shd w:val="clear" w:color="auto" w:fill="auto"/>
            <w:vAlign w:val="bottom"/>
          </w:tcPr>
          <w:p w14:paraId="372776AF" w14:textId="77777777" w:rsidR="00F52003" w:rsidRPr="00A05A88" w:rsidRDefault="00F52003" w:rsidP="00F52003">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0000DFA9"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3C90FFD5"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21B35304"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77849066"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33A491FD"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4B817758" w14:textId="77777777" w:rsidR="00F52003" w:rsidRPr="00A05A88" w:rsidRDefault="00F52003" w:rsidP="00F52003">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40CC3C0B" w14:textId="77777777" w:rsidR="00F52003" w:rsidRPr="002A4DAD" w:rsidRDefault="00F52003" w:rsidP="00F52003">
            <w:pPr>
              <w:keepNext/>
              <w:keepLines/>
              <w:spacing w:before="80" w:after="80" w:line="200" w:lineRule="exact"/>
              <w:ind w:left="113" w:right="113"/>
              <w:rPr>
                <w:rFonts w:eastAsia="MS Mincho"/>
                <w:i/>
                <w:sz w:val="16"/>
                <w:lang w:eastAsia="ja-JP"/>
              </w:rPr>
            </w:pPr>
            <w:r>
              <w:rPr>
                <w:i/>
                <w:sz w:val="16"/>
              </w:rPr>
              <w:t>...</w:t>
            </w:r>
          </w:p>
        </w:tc>
      </w:tr>
      <w:tr w:rsidR="00F52003" w:rsidRPr="00A05A88" w14:paraId="7417C9D0" w14:textId="77777777" w:rsidTr="00F52003">
        <w:tc>
          <w:tcPr>
            <w:tcW w:w="1815" w:type="dxa"/>
            <w:tcBorders>
              <w:top w:val="single" w:sz="12" w:space="0" w:color="auto"/>
            </w:tcBorders>
            <w:shd w:val="clear" w:color="auto" w:fill="auto"/>
            <w:vAlign w:val="bottom"/>
          </w:tcPr>
          <w:p w14:paraId="00460133" w14:textId="77777777" w:rsidR="00F52003" w:rsidRPr="00A05A88" w:rsidRDefault="00F52003" w:rsidP="00F52003">
            <w:pPr>
              <w:keepNext/>
              <w:keepLines/>
              <w:spacing w:before="40" w:after="40" w:line="220" w:lineRule="exact"/>
              <w:ind w:left="113" w:right="113"/>
              <w:rPr>
                <w:sz w:val="18"/>
              </w:rPr>
            </w:pPr>
            <w:r>
              <w:rPr>
                <w:i/>
                <w:sz w:val="16"/>
              </w:rPr>
              <w:t>...</w:t>
            </w:r>
          </w:p>
        </w:tc>
        <w:tc>
          <w:tcPr>
            <w:tcW w:w="1253" w:type="dxa"/>
            <w:tcBorders>
              <w:top w:val="single" w:sz="12" w:space="0" w:color="auto"/>
            </w:tcBorders>
            <w:shd w:val="clear" w:color="auto" w:fill="auto"/>
            <w:vAlign w:val="bottom"/>
          </w:tcPr>
          <w:p w14:paraId="18A8A3EC"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tcBorders>
              <w:top w:val="single" w:sz="12" w:space="0" w:color="auto"/>
            </w:tcBorders>
            <w:shd w:val="clear" w:color="auto" w:fill="auto"/>
            <w:vAlign w:val="bottom"/>
          </w:tcPr>
          <w:p w14:paraId="18A55687" w14:textId="77777777" w:rsidR="00F52003" w:rsidRPr="00A05A88" w:rsidRDefault="00F52003" w:rsidP="00F52003">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19F526F5"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6CE44D97"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4" w:type="dxa"/>
            <w:tcBorders>
              <w:top w:val="single" w:sz="12" w:space="0" w:color="auto"/>
            </w:tcBorders>
            <w:shd w:val="clear" w:color="auto" w:fill="auto"/>
            <w:vAlign w:val="bottom"/>
          </w:tcPr>
          <w:p w14:paraId="0D817BEC"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3B7BBF29"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15616B1A"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1259" w:type="dxa"/>
            <w:vMerge w:val="restart"/>
            <w:tcBorders>
              <w:top w:val="single" w:sz="12" w:space="0" w:color="auto"/>
            </w:tcBorders>
            <w:vAlign w:val="center"/>
          </w:tcPr>
          <w:p w14:paraId="55568ACD" w14:textId="77777777" w:rsidR="00F52003" w:rsidRPr="0021588E" w:rsidRDefault="00F52003" w:rsidP="00F52003">
            <w:pPr>
              <w:keepNext/>
              <w:keepLines/>
              <w:spacing w:before="40" w:after="40" w:line="220" w:lineRule="exact"/>
              <w:ind w:left="113" w:right="113"/>
              <w:rPr>
                <w:sz w:val="18"/>
              </w:rPr>
            </w:pPr>
            <w:r>
              <w:rPr>
                <w:i/>
                <w:sz w:val="16"/>
              </w:rPr>
              <w:t>...</w:t>
            </w:r>
          </w:p>
        </w:tc>
      </w:tr>
      <w:tr w:rsidR="00F52003" w:rsidRPr="00A05A88" w14:paraId="52338CF2" w14:textId="77777777" w:rsidTr="00F52003">
        <w:tc>
          <w:tcPr>
            <w:tcW w:w="1815" w:type="dxa"/>
            <w:shd w:val="clear" w:color="auto" w:fill="auto"/>
            <w:vAlign w:val="bottom"/>
          </w:tcPr>
          <w:p w14:paraId="4FA62D9E" w14:textId="77777777" w:rsidR="00F52003" w:rsidRPr="00A05A88" w:rsidRDefault="00F52003" w:rsidP="00F52003">
            <w:pPr>
              <w:keepNext/>
              <w:keepLines/>
              <w:spacing w:before="40" w:after="40" w:line="220" w:lineRule="exact"/>
              <w:ind w:left="113" w:right="113"/>
              <w:rPr>
                <w:sz w:val="18"/>
              </w:rPr>
            </w:pPr>
            <w:r w:rsidRPr="00A66F92">
              <w:rPr>
                <w:rFonts w:eastAsia="MS Mincho" w:hint="eastAsia"/>
                <w:b/>
                <w:sz w:val="18"/>
                <w:lang w:eastAsia="ja-JP"/>
              </w:rPr>
              <w:t>Resultant</w:t>
            </w:r>
            <w:r>
              <w:rPr>
                <w:rFonts w:eastAsia="MS Mincho" w:hint="eastAsia"/>
                <w:sz w:val="18"/>
                <w:lang w:eastAsia="ja-JP"/>
              </w:rPr>
              <w:t xml:space="preserve"> </w:t>
            </w:r>
            <w:r>
              <w:rPr>
                <w:sz w:val="18"/>
                <w:lang w:val="en-US"/>
              </w:rPr>
              <w:t>h</w:t>
            </w:r>
            <w:r w:rsidRPr="00A05A88">
              <w:rPr>
                <w:sz w:val="18"/>
              </w:rPr>
              <w:t xml:space="preserve">ead acceleration </w:t>
            </w:r>
            <w:r w:rsidRPr="00A05A88">
              <w:rPr>
                <w:sz w:val="18"/>
              </w:rPr>
              <w:br/>
              <w:t>3 ms</w:t>
            </w:r>
          </w:p>
        </w:tc>
        <w:tc>
          <w:tcPr>
            <w:tcW w:w="1253" w:type="dxa"/>
            <w:shd w:val="clear" w:color="auto" w:fill="auto"/>
            <w:vAlign w:val="bottom"/>
          </w:tcPr>
          <w:p w14:paraId="3530E662"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shd w:val="clear" w:color="auto" w:fill="auto"/>
            <w:vAlign w:val="bottom"/>
          </w:tcPr>
          <w:p w14:paraId="30030B3B"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7FD290CD"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4C09F56B"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3518E7E8"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1785878D"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78ADDEA5" w14:textId="77777777" w:rsidR="00F52003" w:rsidRPr="00A05A88" w:rsidRDefault="00F52003" w:rsidP="00F52003">
            <w:pPr>
              <w:keepNext/>
              <w:keepLines/>
              <w:spacing w:before="40" w:after="40" w:line="220" w:lineRule="exact"/>
              <w:ind w:left="113" w:right="113"/>
              <w:jc w:val="right"/>
              <w:rPr>
                <w:sz w:val="18"/>
              </w:rPr>
            </w:pPr>
            <w:r>
              <w:rPr>
                <w:i/>
                <w:sz w:val="16"/>
              </w:rPr>
              <w:t>...</w:t>
            </w:r>
          </w:p>
        </w:tc>
        <w:tc>
          <w:tcPr>
            <w:tcW w:w="1259" w:type="dxa"/>
            <w:vMerge/>
            <w:vAlign w:val="bottom"/>
          </w:tcPr>
          <w:p w14:paraId="41436983" w14:textId="77777777" w:rsidR="00F52003" w:rsidRPr="00A05A88" w:rsidRDefault="00F52003" w:rsidP="00F52003">
            <w:pPr>
              <w:keepNext/>
              <w:keepLines/>
              <w:spacing w:before="40" w:after="40" w:line="220" w:lineRule="exact"/>
              <w:ind w:left="113" w:right="113"/>
              <w:rPr>
                <w:b/>
                <w:sz w:val="18"/>
              </w:rPr>
            </w:pPr>
          </w:p>
        </w:tc>
      </w:tr>
      <w:tr w:rsidR="00F52003" w:rsidRPr="00A05A88" w14:paraId="51E04F2A" w14:textId="77777777" w:rsidTr="00F52003">
        <w:tc>
          <w:tcPr>
            <w:tcW w:w="1815" w:type="dxa"/>
            <w:shd w:val="clear" w:color="auto" w:fill="auto"/>
            <w:vAlign w:val="bottom"/>
          </w:tcPr>
          <w:p w14:paraId="1EB30F43" w14:textId="77777777" w:rsidR="00F52003" w:rsidRPr="00A05A88" w:rsidRDefault="00F52003" w:rsidP="00F52003">
            <w:pPr>
              <w:keepNext/>
              <w:keepLines/>
              <w:spacing w:before="40" w:after="40" w:line="220" w:lineRule="exact"/>
              <w:ind w:left="113" w:right="113"/>
              <w:rPr>
                <w:sz w:val="18"/>
              </w:rPr>
            </w:pPr>
            <w:r>
              <w:rPr>
                <w:i/>
                <w:sz w:val="16"/>
              </w:rPr>
              <w:t>...</w:t>
            </w:r>
          </w:p>
        </w:tc>
        <w:tc>
          <w:tcPr>
            <w:tcW w:w="1253" w:type="dxa"/>
            <w:shd w:val="clear" w:color="auto" w:fill="auto"/>
            <w:vAlign w:val="bottom"/>
          </w:tcPr>
          <w:p w14:paraId="565D2DAB"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shd w:val="clear" w:color="auto" w:fill="auto"/>
            <w:vAlign w:val="bottom"/>
          </w:tcPr>
          <w:p w14:paraId="4FADD907" w14:textId="77777777" w:rsidR="00F52003" w:rsidRPr="00A05A88" w:rsidRDefault="00F52003" w:rsidP="00F52003">
            <w:pPr>
              <w:keepNext/>
              <w:keepLines/>
              <w:spacing w:before="40" w:after="40" w:line="220" w:lineRule="exact"/>
              <w:ind w:left="113" w:right="113"/>
              <w:rPr>
                <w:sz w:val="18"/>
              </w:rPr>
            </w:pPr>
            <w:r>
              <w:rPr>
                <w:i/>
                <w:sz w:val="16"/>
              </w:rPr>
              <w:t>...</w:t>
            </w:r>
          </w:p>
        </w:tc>
        <w:tc>
          <w:tcPr>
            <w:tcW w:w="4882" w:type="dxa"/>
            <w:gridSpan w:val="6"/>
            <w:shd w:val="clear" w:color="auto" w:fill="auto"/>
            <w:vAlign w:val="bottom"/>
          </w:tcPr>
          <w:p w14:paraId="5B6BCE90" w14:textId="77777777" w:rsidR="00F52003" w:rsidRPr="00A05A88" w:rsidRDefault="00F52003" w:rsidP="00F52003">
            <w:pPr>
              <w:keepNext/>
              <w:keepLines/>
              <w:spacing w:before="40" w:after="40" w:line="220" w:lineRule="exact"/>
              <w:ind w:left="113" w:right="113"/>
              <w:rPr>
                <w:sz w:val="18"/>
              </w:rPr>
            </w:pPr>
            <w:r>
              <w:rPr>
                <w:i/>
                <w:sz w:val="16"/>
              </w:rPr>
              <w:t>...</w:t>
            </w:r>
          </w:p>
        </w:tc>
      </w:tr>
      <w:tr w:rsidR="00F52003" w:rsidRPr="00A05A88" w14:paraId="28421C5C" w14:textId="77777777" w:rsidTr="00F52003">
        <w:tc>
          <w:tcPr>
            <w:tcW w:w="1815" w:type="dxa"/>
            <w:tcBorders>
              <w:bottom w:val="single" w:sz="12" w:space="0" w:color="auto"/>
            </w:tcBorders>
            <w:shd w:val="clear" w:color="auto" w:fill="auto"/>
            <w:vAlign w:val="bottom"/>
          </w:tcPr>
          <w:p w14:paraId="2549EAD5" w14:textId="77777777" w:rsidR="00F52003" w:rsidRPr="00A05A88" w:rsidRDefault="00F52003" w:rsidP="00F52003">
            <w:pPr>
              <w:keepNext/>
              <w:keepLines/>
              <w:spacing w:before="40" w:after="40" w:line="220" w:lineRule="exact"/>
              <w:ind w:left="113" w:right="113"/>
              <w:rPr>
                <w:sz w:val="18"/>
              </w:rPr>
            </w:pPr>
            <w:r>
              <w:rPr>
                <w:i/>
                <w:sz w:val="16"/>
              </w:rPr>
              <w:t>...</w:t>
            </w:r>
          </w:p>
        </w:tc>
        <w:tc>
          <w:tcPr>
            <w:tcW w:w="1253" w:type="dxa"/>
            <w:tcBorders>
              <w:bottom w:val="single" w:sz="12" w:space="0" w:color="auto"/>
            </w:tcBorders>
            <w:shd w:val="clear" w:color="auto" w:fill="auto"/>
            <w:vAlign w:val="bottom"/>
          </w:tcPr>
          <w:p w14:paraId="1FC2A86D" w14:textId="77777777" w:rsidR="00F52003" w:rsidRPr="00A05A88" w:rsidRDefault="00F52003" w:rsidP="00F52003">
            <w:pPr>
              <w:keepNext/>
              <w:keepLines/>
              <w:spacing w:before="40" w:after="40" w:line="220" w:lineRule="exact"/>
              <w:ind w:left="113" w:right="113"/>
              <w:rPr>
                <w:sz w:val="18"/>
              </w:rPr>
            </w:pPr>
            <w:r>
              <w:rPr>
                <w:i/>
                <w:sz w:val="16"/>
              </w:rPr>
              <w:t>...</w:t>
            </w:r>
          </w:p>
        </w:tc>
        <w:tc>
          <w:tcPr>
            <w:tcW w:w="555" w:type="dxa"/>
            <w:tcBorders>
              <w:bottom w:val="single" w:sz="12" w:space="0" w:color="auto"/>
            </w:tcBorders>
            <w:shd w:val="clear" w:color="auto" w:fill="auto"/>
            <w:vAlign w:val="bottom"/>
          </w:tcPr>
          <w:p w14:paraId="09C4162C" w14:textId="77777777" w:rsidR="00F52003" w:rsidRPr="00A05A88" w:rsidRDefault="00F52003" w:rsidP="00F52003">
            <w:pPr>
              <w:keepNext/>
              <w:keepLines/>
              <w:spacing w:before="40" w:after="40" w:line="220" w:lineRule="exact"/>
              <w:ind w:left="113" w:right="113"/>
              <w:rPr>
                <w:sz w:val="18"/>
              </w:rPr>
            </w:pPr>
            <w:r>
              <w:rPr>
                <w:i/>
                <w:sz w:val="16"/>
              </w:rPr>
              <w:t>...</w:t>
            </w:r>
          </w:p>
        </w:tc>
        <w:tc>
          <w:tcPr>
            <w:tcW w:w="4882" w:type="dxa"/>
            <w:gridSpan w:val="6"/>
            <w:tcBorders>
              <w:bottom w:val="single" w:sz="12" w:space="0" w:color="auto"/>
            </w:tcBorders>
            <w:shd w:val="clear" w:color="auto" w:fill="auto"/>
            <w:vAlign w:val="bottom"/>
          </w:tcPr>
          <w:p w14:paraId="42934EC8" w14:textId="77777777" w:rsidR="00F52003" w:rsidRPr="00A05A88" w:rsidRDefault="00F52003" w:rsidP="00F52003">
            <w:pPr>
              <w:keepNext/>
              <w:keepLines/>
              <w:spacing w:before="40" w:after="40" w:line="220" w:lineRule="exact"/>
              <w:ind w:left="113" w:right="113"/>
              <w:rPr>
                <w:sz w:val="18"/>
              </w:rPr>
            </w:pPr>
            <w:r>
              <w:rPr>
                <w:i/>
                <w:sz w:val="16"/>
              </w:rPr>
              <w:t>...</w:t>
            </w:r>
          </w:p>
        </w:tc>
      </w:tr>
    </w:tbl>
    <w:p w14:paraId="0B46B6C3" w14:textId="77777777" w:rsidR="00F52003" w:rsidRDefault="00F52003" w:rsidP="00F52003">
      <w:pPr>
        <w:keepNext/>
        <w:keepLines/>
        <w:tabs>
          <w:tab w:val="right" w:pos="1276"/>
        </w:tabs>
        <w:spacing w:line="220" w:lineRule="exact"/>
        <w:ind w:left="1134" w:right="1134" w:hanging="1134"/>
        <w:rPr>
          <w:sz w:val="18"/>
        </w:rPr>
      </w:pPr>
      <w:r>
        <w:rPr>
          <w:sz w:val="18"/>
        </w:rPr>
        <w:tab/>
      </w:r>
    </w:p>
    <w:p w14:paraId="32DE194D" w14:textId="77777777" w:rsidR="00F52003" w:rsidRPr="001E6060" w:rsidRDefault="00F52003" w:rsidP="00F52003">
      <w:pPr>
        <w:keepNext/>
        <w:keepLines/>
        <w:tabs>
          <w:tab w:val="right" w:pos="1276"/>
        </w:tabs>
        <w:spacing w:line="220" w:lineRule="exact"/>
        <w:ind w:left="1134" w:right="1134" w:hanging="1134"/>
        <w:rPr>
          <w:lang w:val="fr-FR" w:eastAsia="ja-JP"/>
        </w:rPr>
      </w:pPr>
      <w:r>
        <w:rPr>
          <w:sz w:val="18"/>
        </w:rPr>
        <w:tab/>
      </w:r>
      <w:r w:rsidRPr="001E6060">
        <w:rPr>
          <w:i/>
        </w:rPr>
        <w:t>...</w:t>
      </w:r>
      <w:r w:rsidRPr="001E6060">
        <w:rPr>
          <w:lang w:val="fr-FR" w:eastAsia="ja-JP"/>
        </w:rPr>
        <w:t> </w:t>
      </w:r>
      <w:r w:rsidRPr="001E6060">
        <w:rPr>
          <w:color w:val="000000" w:themeColor="text1"/>
          <w:lang w:val="fr-CH" w:eastAsia="ja-JP"/>
        </w:rPr>
        <w:t>"</w:t>
      </w:r>
      <w:r w:rsidRPr="001E6060">
        <w:rPr>
          <w:lang w:val="fr-FR"/>
        </w:rPr>
        <w:t> </w:t>
      </w:r>
    </w:p>
    <w:p w14:paraId="0710D43E" w14:textId="322020EF" w:rsidR="00F52003" w:rsidRPr="00F52003" w:rsidRDefault="00F52003" w:rsidP="00F52003">
      <w:pPr>
        <w:pStyle w:val="para"/>
        <w:keepNext/>
        <w:keepLines/>
        <w:ind w:left="1134"/>
        <w:rPr>
          <w:sz w:val="18"/>
          <w:szCs w:val="18"/>
          <w:lang w:val="fr-FR" w:eastAsia="ja-JP"/>
        </w:rPr>
      </w:pPr>
      <w:r>
        <w:rPr>
          <w:sz w:val="18"/>
          <w:szCs w:val="18"/>
          <w:lang w:val="fr-FR" w:eastAsia="ja-JP"/>
        </w:rPr>
        <w:tab/>
      </w:r>
    </w:p>
    <w:p w14:paraId="1BEE9F15" w14:textId="1A7EA1C5" w:rsidR="00E532B7" w:rsidRPr="00C831E7" w:rsidRDefault="00E532B7" w:rsidP="00E532B7">
      <w:pPr>
        <w:tabs>
          <w:tab w:val="left" w:pos="2300"/>
          <w:tab w:val="left" w:pos="2800"/>
        </w:tabs>
        <w:spacing w:after="120"/>
        <w:ind w:left="2268" w:right="1134" w:hanging="1134"/>
        <w:jc w:val="both"/>
      </w:pPr>
      <w:r w:rsidRPr="00C831E7">
        <w:rPr>
          <w:i/>
        </w:rPr>
        <w:t xml:space="preserve">Paragraph 7.1.3., </w:t>
      </w:r>
      <w:r w:rsidRPr="00C831E7">
        <w:t>amend to read:</w:t>
      </w:r>
    </w:p>
    <w:p w14:paraId="2C59BB0D" w14:textId="25DC619E" w:rsidR="00E532B7" w:rsidRPr="00C831E7" w:rsidRDefault="003D30D5" w:rsidP="00E532B7">
      <w:pPr>
        <w:tabs>
          <w:tab w:val="left" w:pos="2300"/>
          <w:tab w:val="left" w:pos="2800"/>
        </w:tabs>
        <w:spacing w:after="120"/>
        <w:ind w:left="2268" w:right="1134" w:hanging="1134"/>
        <w:jc w:val="both"/>
      </w:pPr>
      <w:r w:rsidRPr="00C831E7">
        <w:t>"</w:t>
      </w:r>
      <w:r w:rsidR="00E532B7" w:rsidRPr="00C831E7">
        <w:t>7.1.3.</w:t>
      </w:r>
      <w:r w:rsidR="00E532B7" w:rsidRPr="00C831E7">
        <w:tab/>
        <w:t>Dynamic testing for frontal, rear and lateral impact:</w:t>
      </w:r>
    </w:p>
    <w:p w14:paraId="0969B413" w14:textId="60B42C4B" w:rsidR="00E532B7" w:rsidRPr="00C831E7" w:rsidRDefault="00E532B7" w:rsidP="00E532B7">
      <w:pPr>
        <w:numPr>
          <w:ilvl w:val="0"/>
          <w:numId w:val="19"/>
        </w:numPr>
        <w:spacing w:after="120"/>
        <w:ind w:right="1179"/>
        <w:jc w:val="both"/>
        <w:rPr>
          <w:iCs/>
          <w:strike/>
        </w:rPr>
      </w:pPr>
      <w:r w:rsidRPr="00C831E7">
        <w:rPr>
          <w:iCs/>
        </w:rPr>
        <w:t>Frontal impact test</w:t>
      </w:r>
      <w:r w:rsidRPr="00C831E7">
        <w:rPr>
          <w:b/>
          <w:bCs/>
          <w:iCs/>
        </w:rPr>
        <w:t>s</w:t>
      </w:r>
      <w:r w:rsidRPr="00C831E7">
        <w:rPr>
          <w:iCs/>
        </w:rPr>
        <w:t xml:space="preserve"> shall be performed on </w:t>
      </w:r>
      <w:r w:rsidRPr="00C831E7">
        <w:rPr>
          <w:b/>
          <w:bCs/>
          <w:iCs/>
        </w:rPr>
        <w:t>all Enhanced Child Restraint Systems within the scope of this regulation.</w:t>
      </w:r>
    </w:p>
    <w:p w14:paraId="4C4F94BE" w14:textId="7B142D4F" w:rsidR="00E532B7" w:rsidRPr="00C831E7" w:rsidRDefault="00E532B7" w:rsidP="00E532B7">
      <w:pPr>
        <w:numPr>
          <w:ilvl w:val="0"/>
          <w:numId w:val="19"/>
        </w:numPr>
        <w:spacing w:after="120"/>
        <w:ind w:right="1179"/>
        <w:jc w:val="both"/>
        <w:rPr>
          <w:iCs/>
        </w:rPr>
      </w:pPr>
      <w:r w:rsidRPr="00C831E7">
        <w:rPr>
          <w:iCs/>
        </w:rPr>
        <w:t>Rear impact test</w:t>
      </w:r>
      <w:r w:rsidRPr="00C831E7">
        <w:rPr>
          <w:b/>
          <w:bCs/>
          <w:iCs/>
        </w:rPr>
        <w:t>s</w:t>
      </w:r>
      <w:r w:rsidRPr="00C831E7">
        <w:rPr>
          <w:iCs/>
        </w:rPr>
        <w:t xml:space="preserve"> shall be performed on </w:t>
      </w:r>
      <w:r w:rsidRPr="00C831E7">
        <w:rPr>
          <w:b/>
          <w:bCs/>
          <w:iCs/>
        </w:rPr>
        <w:t>all</w:t>
      </w:r>
      <w:r w:rsidRPr="00C831E7">
        <w:rPr>
          <w:iCs/>
        </w:rPr>
        <w:t xml:space="preserve"> </w:t>
      </w:r>
      <w:r w:rsidRPr="00C831E7">
        <w:rPr>
          <w:b/>
          <w:bCs/>
          <w:iCs/>
        </w:rPr>
        <w:t>Rearward</w:t>
      </w:r>
      <w:r w:rsidRPr="00C831E7">
        <w:rPr>
          <w:iCs/>
        </w:rPr>
        <w:t xml:space="preserve"> and Lateral facing Enhanced Child Restraint Systems </w:t>
      </w:r>
      <w:r w:rsidRPr="00C831E7">
        <w:rPr>
          <w:b/>
          <w:bCs/>
          <w:iCs/>
        </w:rPr>
        <w:t>within the scope of this regulation</w:t>
      </w:r>
      <w:r w:rsidRPr="00C831E7">
        <w:rPr>
          <w:iCs/>
        </w:rPr>
        <w:t xml:space="preserve">; </w:t>
      </w:r>
    </w:p>
    <w:p w14:paraId="240A233A" w14:textId="67832B7B" w:rsidR="00E532B7" w:rsidRPr="00C831E7" w:rsidRDefault="00E532B7" w:rsidP="00E532B7">
      <w:pPr>
        <w:numPr>
          <w:ilvl w:val="0"/>
          <w:numId w:val="19"/>
        </w:numPr>
        <w:spacing w:after="120"/>
        <w:ind w:left="2835" w:right="1179" w:hanging="567"/>
        <w:jc w:val="both"/>
        <w:rPr>
          <w:iCs/>
        </w:rPr>
      </w:pPr>
      <w:r w:rsidRPr="00C831E7">
        <w:rPr>
          <w:iCs/>
        </w:rPr>
        <w:t>Lateral impact test</w:t>
      </w:r>
      <w:r w:rsidRPr="00C831E7">
        <w:rPr>
          <w:b/>
          <w:bCs/>
          <w:iCs/>
        </w:rPr>
        <w:t>s</w:t>
      </w:r>
      <w:r w:rsidRPr="00C831E7">
        <w:rPr>
          <w:iCs/>
        </w:rPr>
        <w:t xml:space="preserve"> </w:t>
      </w:r>
      <w:r w:rsidRPr="00C831E7">
        <w:rPr>
          <w:iCs/>
          <w:strike/>
        </w:rPr>
        <w:t>are</w:t>
      </w:r>
      <w:r w:rsidRPr="00C831E7">
        <w:rPr>
          <w:iCs/>
        </w:rPr>
        <w:t xml:space="preserve"> </w:t>
      </w:r>
      <w:r w:rsidRPr="00C831E7">
        <w:rPr>
          <w:b/>
          <w:bCs/>
          <w:iCs/>
        </w:rPr>
        <w:t>shall be</w:t>
      </w:r>
      <w:r w:rsidRPr="00C831E7">
        <w:rPr>
          <w:iCs/>
        </w:rPr>
        <w:t xml:space="preserve"> performed on </w:t>
      </w:r>
      <w:r w:rsidRPr="00C831E7">
        <w:rPr>
          <w:b/>
          <w:bCs/>
          <w:iCs/>
        </w:rPr>
        <w:t>all Enhanced Child Restraint Systems within the scope of this regulation, except built-in systems and booster cushions</w:t>
      </w:r>
      <w:r w:rsidRPr="00C831E7">
        <w:rPr>
          <w:iCs/>
        </w:rPr>
        <w:t xml:space="preserve">; </w:t>
      </w:r>
    </w:p>
    <w:p w14:paraId="33C51131" w14:textId="159C3550" w:rsidR="0031034C" w:rsidRDefault="00E532B7" w:rsidP="00E532B7">
      <w:pPr>
        <w:numPr>
          <w:ilvl w:val="0"/>
          <w:numId w:val="19"/>
        </w:numPr>
        <w:spacing w:after="120"/>
        <w:ind w:left="2835" w:right="1179" w:hanging="567"/>
        <w:jc w:val="both"/>
        <w:rPr>
          <w:iCs/>
        </w:rPr>
      </w:pPr>
      <w:r w:rsidRPr="00C831E7">
        <w:rPr>
          <w:iCs/>
        </w:rPr>
        <w:t>The ECRS shall ...</w:t>
      </w:r>
      <w:r w:rsidR="003D30D5" w:rsidRPr="00C831E7">
        <w:rPr>
          <w:iCs/>
        </w:rPr>
        <w:t>"</w:t>
      </w:r>
    </w:p>
    <w:p w14:paraId="6056192D" w14:textId="77777777" w:rsidR="00F52003" w:rsidRPr="006C5C03" w:rsidRDefault="00F52003" w:rsidP="00F52003">
      <w:pPr>
        <w:pStyle w:val="SingleTxtG"/>
      </w:pPr>
      <w:r w:rsidRPr="006C5C03">
        <w:rPr>
          <w:i/>
        </w:rPr>
        <w:t>Paragraph</w:t>
      </w:r>
      <w:r>
        <w:rPr>
          <w:rFonts w:eastAsia="MS Mincho" w:hint="eastAsia"/>
          <w:i/>
          <w:lang w:eastAsia="ja-JP"/>
        </w:rPr>
        <w:t xml:space="preserve"> 8.1.</w:t>
      </w:r>
      <w:r>
        <w:rPr>
          <w:rFonts w:eastAsia="MS Mincho"/>
          <w:i/>
          <w:lang w:eastAsia="ja-JP"/>
        </w:rPr>
        <w:t xml:space="preserve">, </w:t>
      </w:r>
      <w:r w:rsidRPr="00F52003">
        <w:rPr>
          <w:rFonts w:eastAsia="MS Mincho"/>
          <w:iCs/>
          <w:lang w:eastAsia="ja-JP"/>
        </w:rPr>
        <w:t>amend</w:t>
      </w:r>
      <w:r w:rsidRPr="006C5C03">
        <w:rPr>
          <w:i/>
        </w:rPr>
        <w:t xml:space="preserve"> </w:t>
      </w:r>
      <w:r w:rsidRPr="006C5C03">
        <w:t>to read:</w:t>
      </w:r>
    </w:p>
    <w:p w14:paraId="6210C4A3" w14:textId="77777777" w:rsidR="00F52003" w:rsidRPr="004E3181" w:rsidRDefault="00F52003" w:rsidP="00F52003">
      <w:pPr>
        <w:pStyle w:val="Default"/>
        <w:spacing w:after="120"/>
        <w:ind w:left="2126" w:hanging="992"/>
        <w:rPr>
          <w:rFonts w:eastAsia="SimSun"/>
          <w:sz w:val="20"/>
          <w:szCs w:val="20"/>
          <w:lang w:eastAsia="zh-CN"/>
        </w:rPr>
      </w:pPr>
      <w:r w:rsidRPr="00612344">
        <w:rPr>
          <w:color w:val="000000" w:themeColor="text1"/>
          <w:lang w:val="en-GB"/>
        </w:rPr>
        <w:t>"</w:t>
      </w:r>
      <w:r w:rsidRPr="00612344">
        <w:rPr>
          <w:sz w:val="20"/>
          <w:szCs w:val="20"/>
          <w:lang w:val="en-GB"/>
        </w:rPr>
        <w:t> </w:t>
      </w:r>
      <w:r w:rsidRPr="00612344">
        <w:rPr>
          <w:rFonts w:hint="eastAsia"/>
          <w:sz w:val="20"/>
          <w:szCs w:val="20"/>
          <w:lang w:val="en-GB"/>
        </w:rPr>
        <w:t>8.1.</w:t>
      </w:r>
      <w:r w:rsidRPr="00612344">
        <w:rPr>
          <w:lang w:val="en-GB"/>
        </w:rPr>
        <w:tab/>
      </w:r>
      <w:r w:rsidRPr="004E3181">
        <w:rPr>
          <w:rFonts w:eastAsia="SimSun"/>
          <w:sz w:val="20"/>
          <w:szCs w:val="20"/>
          <w:lang w:eastAsia="zh-CN"/>
        </w:rPr>
        <w:t xml:space="preserve">The test report shall record the results of all tests and measurements including the following test data: </w:t>
      </w:r>
    </w:p>
    <w:p w14:paraId="385493A2" w14:textId="282BAD3C" w:rsidR="00F52003" w:rsidRDefault="00F52003" w:rsidP="00F52003">
      <w:pPr>
        <w:pStyle w:val="Default"/>
        <w:spacing w:after="120"/>
        <w:ind w:left="2694" w:hanging="568"/>
        <w:rPr>
          <w:rFonts w:eastAsia="SimSun"/>
          <w:sz w:val="20"/>
          <w:szCs w:val="20"/>
          <w:lang w:eastAsia="zh-CN"/>
        </w:rPr>
      </w:pPr>
      <w:r w:rsidRPr="004E3181">
        <w:rPr>
          <w:rFonts w:eastAsia="SimSun"/>
          <w:sz w:val="20"/>
          <w:szCs w:val="20"/>
          <w:lang w:eastAsia="zh-CN"/>
        </w:rPr>
        <w:t xml:space="preserve">(a) </w:t>
      </w:r>
      <w:r>
        <w:rPr>
          <w:rFonts w:eastAsia="SimSun"/>
          <w:sz w:val="20"/>
          <w:szCs w:val="20"/>
          <w:lang w:eastAsia="zh-CN"/>
        </w:rPr>
        <w:tab/>
        <w:t>…</w:t>
      </w:r>
    </w:p>
    <w:p w14:paraId="2EA1AA91" w14:textId="5033047C" w:rsidR="00E60E59" w:rsidRPr="00F85E4A" w:rsidRDefault="00E60E59" w:rsidP="00F52003">
      <w:pPr>
        <w:pStyle w:val="Default"/>
        <w:spacing w:after="120"/>
        <w:ind w:left="2694" w:hanging="568"/>
        <w:rPr>
          <w:rFonts w:eastAsia="SimSun"/>
          <w:sz w:val="20"/>
          <w:szCs w:val="20"/>
          <w:lang w:eastAsia="zh-CN"/>
        </w:rPr>
      </w:pPr>
      <w:r>
        <w:rPr>
          <w:rFonts w:eastAsia="SimSun"/>
          <w:sz w:val="20"/>
          <w:szCs w:val="20"/>
          <w:lang w:eastAsia="zh-CN"/>
        </w:rPr>
        <w:t>…</w:t>
      </w:r>
    </w:p>
    <w:p w14:paraId="24B5F24A" w14:textId="40DEBEE7" w:rsidR="00F52003" w:rsidRPr="00E60E59" w:rsidRDefault="00F52003" w:rsidP="00E60E59">
      <w:pPr>
        <w:pStyle w:val="Default"/>
        <w:spacing w:after="120"/>
        <w:ind w:left="2694" w:hanging="568"/>
        <w:rPr>
          <w:rFonts w:eastAsia="SimSun"/>
          <w:sz w:val="20"/>
          <w:szCs w:val="20"/>
          <w:lang w:eastAsia="zh-CN"/>
        </w:rPr>
      </w:pPr>
      <w:r w:rsidRPr="00F85E4A">
        <w:rPr>
          <w:rFonts w:eastAsia="SimSun"/>
          <w:sz w:val="20"/>
          <w:szCs w:val="20"/>
          <w:lang w:eastAsia="zh-CN"/>
        </w:rPr>
        <w:t xml:space="preserve">(i) </w:t>
      </w:r>
      <w:r>
        <w:rPr>
          <w:rFonts w:eastAsia="SimSun"/>
          <w:sz w:val="20"/>
          <w:szCs w:val="20"/>
          <w:lang w:eastAsia="zh-CN"/>
        </w:rPr>
        <w:tab/>
      </w:r>
      <w:r w:rsidRPr="00F85E4A">
        <w:rPr>
          <w:rFonts w:eastAsia="SimSun"/>
          <w:sz w:val="20"/>
          <w:szCs w:val="20"/>
          <w:lang w:eastAsia="zh-CN"/>
        </w:rPr>
        <w:t xml:space="preserve">The following dummy criteria: HPC, </w:t>
      </w:r>
      <w:r w:rsidRPr="00E60E59">
        <w:rPr>
          <w:rFonts w:eastAsia="SimSun" w:hint="eastAsia"/>
          <w:b/>
          <w:bCs/>
          <w:sz w:val="20"/>
          <w:szCs w:val="20"/>
          <w:lang w:eastAsia="zh-CN"/>
        </w:rPr>
        <w:t>Resultant</w:t>
      </w:r>
      <w:r w:rsidRPr="00F52003">
        <w:rPr>
          <w:rFonts w:eastAsia="SimSun" w:hint="eastAsia"/>
          <w:sz w:val="20"/>
          <w:szCs w:val="20"/>
          <w:lang w:eastAsia="zh-CN"/>
        </w:rPr>
        <w:t xml:space="preserve"> </w:t>
      </w:r>
      <w:r>
        <w:rPr>
          <w:rFonts w:eastAsia="SimSun"/>
          <w:sz w:val="20"/>
          <w:szCs w:val="20"/>
          <w:lang w:eastAsia="zh-CN"/>
        </w:rPr>
        <w:t>h</w:t>
      </w:r>
      <w:r w:rsidRPr="00F85E4A">
        <w:rPr>
          <w:rFonts w:eastAsia="SimSun"/>
          <w:sz w:val="20"/>
          <w:szCs w:val="20"/>
          <w:lang w:eastAsia="zh-CN"/>
        </w:rPr>
        <w:t>ead acceleration Cum 3</w:t>
      </w:r>
      <w:r>
        <w:rPr>
          <w:rFonts w:eastAsia="SimSun"/>
          <w:sz w:val="20"/>
          <w:szCs w:val="20"/>
          <w:lang w:eastAsia="zh-CN"/>
        </w:rPr>
        <w:t xml:space="preserve"> </w:t>
      </w:r>
      <w:r w:rsidRPr="00F85E4A">
        <w:rPr>
          <w:rFonts w:eastAsia="SimSun"/>
          <w:sz w:val="20"/>
          <w:szCs w:val="20"/>
          <w:lang w:eastAsia="zh-CN"/>
        </w:rPr>
        <w:t>ms, Upper neck tension force, Upper neck moment,</w:t>
      </w:r>
      <w:r w:rsidRPr="00F52003">
        <w:rPr>
          <w:rFonts w:eastAsia="SimSun" w:hint="eastAsia"/>
          <w:sz w:val="20"/>
          <w:szCs w:val="20"/>
          <w:lang w:eastAsia="zh-CN"/>
        </w:rPr>
        <w:t xml:space="preserve"> </w:t>
      </w:r>
      <w:r w:rsidRPr="00E60E59">
        <w:rPr>
          <w:rFonts w:eastAsia="SimSun" w:hint="eastAsia"/>
          <w:b/>
          <w:bCs/>
          <w:sz w:val="20"/>
          <w:szCs w:val="20"/>
          <w:lang w:eastAsia="zh-CN"/>
        </w:rPr>
        <w:t>Resultant</w:t>
      </w:r>
      <w:r w:rsidRPr="00F85E4A">
        <w:rPr>
          <w:rFonts w:eastAsia="SimSun"/>
          <w:sz w:val="20"/>
          <w:szCs w:val="20"/>
          <w:lang w:eastAsia="zh-CN"/>
        </w:rPr>
        <w:t xml:space="preserve"> </w:t>
      </w:r>
      <w:r>
        <w:rPr>
          <w:rFonts w:eastAsia="SimSun"/>
          <w:sz w:val="20"/>
          <w:szCs w:val="20"/>
          <w:lang w:eastAsia="zh-CN"/>
        </w:rPr>
        <w:t>c</w:t>
      </w:r>
      <w:r w:rsidRPr="00F85E4A">
        <w:rPr>
          <w:rFonts w:eastAsia="SimSun"/>
          <w:sz w:val="20"/>
          <w:szCs w:val="20"/>
          <w:lang w:eastAsia="zh-CN"/>
        </w:rPr>
        <w:t>hest acceleration Cum 3</w:t>
      </w:r>
      <w:r>
        <w:rPr>
          <w:rFonts w:eastAsia="SimSun"/>
          <w:sz w:val="20"/>
          <w:szCs w:val="20"/>
          <w:lang w:eastAsia="zh-CN"/>
        </w:rPr>
        <w:t xml:space="preserve"> </w:t>
      </w:r>
      <w:r w:rsidRPr="00F85E4A">
        <w:rPr>
          <w:rFonts w:eastAsia="SimSun"/>
          <w:sz w:val="20"/>
          <w:szCs w:val="20"/>
          <w:lang w:eastAsia="zh-CN"/>
        </w:rPr>
        <w:t>ms, Chest deflection</w:t>
      </w:r>
      <w:r>
        <w:rPr>
          <w:rFonts w:eastAsia="SimSun"/>
          <w:sz w:val="20"/>
          <w:szCs w:val="20"/>
          <w:lang w:eastAsia="zh-CN"/>
        </w:rPr>
        <w:t>,</w:t>
      </w:r>
      <w:r w:rsidRPr="00F85E4A">
        <w:rPr>
          <w:rFonts w:eastAsia="SimSun"/>
          <w:sz w:val="20"/>
          <w:szCs w:val="20"/>
          <w:lang w:eastAsia="zh-CN"/>
        </w:rPr>
        <w:t xml:space="preserve"> Abdominal </w:t>
      </w:r>
      <w:r>
        <w:rPr>
          <w:rFonts w:eastAsia="SimSun"/>
          <w:sz w:val="20"/>
          <w:szCs w:val="20"/>
          <w:lang w:eastAsia="zh-CN"/>
        </w:rPr>
        <w:t>p</w:t>
      </w:r>
      <w:r w:rsidRPr="00F85E4A">
        <w:rPr>
          <w:rFonts w:eastAsia="SimSun"/>
          <w:sz w:val="20"/>
          <w:szCs w:val="20"/>
          <w:lang w:eastAsia="zh-CN"/>
        </w:rPr>
        <w:t>ressure (in frontal and rear impact)</w:t>
      </w:r>
      <w:r>
        <w:rPr>
          <w:rFonts w:eastAsia="SimSun"/>
          <w:sz w:val="20"/>
          <w:szCs w:val="20"/>
          <w:lang w:eastAsia="zh-CN"/>
        </w:rPr>
        <w:t>,</w:t>
      </w:r>
      <w:r w:rsidRPr="00F85E4A">
        <w:rPr>
          <w:rFonts w:eastAsia="SimSun"/>
          <w:sz w:val="20"/>
          <w:szCs w:val="20"/>
          <w:lang w:eastAsia="zh-CN"/>
        </w:rPr>
        <w:t xml:space="preserve"> and </w:t>
      </w:r>
      <w:r>
        <w:rPr>
          <w:rFonts w:eastAsia="SimSun"/>
          <w:sz w:val="20"/>
          <w:szCs w:val="20"/>
          <w:lang w:eastAsia="zh-CN"/>
        </w:rPr>
        <w:t>…</w:t>
      </w:r>
      <w:r w:rsidRPr="00F52003">
        <w:rPr>
          <w:rFonts w:eastAsia="SimSun"/>
          <w:sz w:val="20"/>
          <w:szCs w:val="20"/>
          <w:lang w:eastAsia="zh-CN"/>
        </w:rPr>
        <w:t>" </w:t>
      </w:r>
    </w:p>
    <w:p w14:paraId="49D85EC3" w14:textId="77777777" w:rsidR="00F52003" w:rsidRDefault="00F52003" w:rsidP="00F52003">
      <w:pPr>
        <w:pStyle w:val="SingleTxtG"/>
      </w:pPr>
      <w:r w:rsidRPr="00F52003">
        <w:rPr>
          <w:i/>
          <w:iCs/>
        </w:rPr>
        <w:t>Paragraph 9.2.2</w:t>
      </w:r>
      <w:r>
        <w:t>., amend to read:</w:t>
      </w:r>
    </w:p>
    <w:p w14:paraId="0CB842A6" w14:textId="77777777" w:rsidR="00F52003" w:rsidRDefault="00F52003" w:rsidP="00F52003">
      <w:pPr>
        <w:pStyle w:val="SingleTxtG"/>
        <w:ind w:left="2268" w:hanging="1134"/>
      </w:pPr>
      <w:r>
        <w:t>"9.2.2.</w:t>
      </w:r>
      <w:r>
        <w:tab/>
        <w:t>Dynamic tests for lateral impact</w:t>
      </w:r>
    </w:p>
    <w:p w14:paraId="26BA9F08" w14:textId="13E18BAF" w:rsidR="00F52003" w:rsidRDefault="00F52003" w:rsidP="00F52003">
      <w:pPr>
        <w:pStyle w:val="SingleTxtG"/>
        <w:ind w:left="2268" w:hanging="1134"/>
      </w:pPr>
      <w:r>
        <w:tab/>
        <w:t xml:space="preserve">The monitoring of </w:t>
      </w:r>
      <w:r w:rsidRPr="00F52003">
        <w:rPr>
          <w:b/>
          <w:bCs/>
        </w:rPr>
        <w:t>resultant</w:t>
      </w:r>
      <w:r>
        <w:t xml:space="preserve"> head acceleration ... "</w:t>
      </w:r>
    </w:p>
    <w:p w14:paraId="5ABD1A96" w14:textId="77777777" w:rsidR="00F52003" w:rsidRPr="00C831E7" w:rsidRDefault="00F52003" w:rsidP="00F52003">
      <w:pPr>
        <w:spacing w:after="120"/>
        <w:ind w:left="2835" w:right="1179"/>
        <w:jc w:val="both"/>
        <w:rPr>
          <w:iCs/>
        </w:rPr>
      </w:pPr>
    </w:p>
    <w:p w14:paraId="2ABCA36E" w14:textId="77777777" w:rsidR="00551DC0" w:rsidRPr="00C831E7" w:rsidRDefault="00551DC0" w:rsidP="0031034C">
      <w:pPr>
        <w:sectPr w:rsidR="00551DC0" w:rsidRPr="00C831E7" w:rsidSect="00496E8D">
          <w:headerReference w:type="even" r:id="rId57"/>
          <w:headerReference w:type="first" r:id="rId58"/>
          <w:footerReference w:type="first" r:id="rId59"/>
          <w:endnotePr>
            <w:numFmt w:val="decimal"/>
          </w:endnotePr>
          <w:pgSz w:w="11907" w:h="16840" w:code="9"/>
          <w:pgMar w:top="1701" w:right="1134" w:bottom="2268" w:left="1134" w:header="1134" w:footer="1701" w:gutter="0"/>
          <w:cols w:space="720"/>
          <w:titlePg/>
          <w:docGrid w:linePitch="272"/>
        </w:sectPr>
      </w:pPr>
    </w:p>
    <w:p w14:paraId="463B885A" w14:textId="0D918650" w:rsidR="0031034C" w:rsidRPr="00C831E7" w:rsidRDefault="00551DC0" w:rsidP="00551DC0">
      <w:pPr>
        <w:pStyle w:val="HChG"/>
      </w:pPr>
      <w:r w:rsidRPr="00C831E7">
        <w:lastRenderedPageBreak/>
        <w:t xml:space="preserve">Annex </w:t>
      </w:r>
      <w:r w:rsidR="004E7C17" w:rsidRPr="00C831E7">
        <w:t>I</w:t>
      </w:r>
      <w:r w:rsidRPr="00C831E7">
        <w:t>X</w:t>
      </w:r>
    </w:p>
    <w:p w14:paraId="063F7B16" w14:textId="77777777" w:rsidR="00042608" w:rsidRPr="00C831E7" w:rsidRDefault="00A8783A" w:rsidP="00C55303">
      <w:pPr>
        <w:pStyle w:val="H1G"/>
        <w:spacing w:before="120" w:after="120" w:line="240" w:lineRule="auto"/>
        <w:jc w:val="right"/>
        <w:rPr>
          <w:b w:val="0"/>
          <w:bCs/>
          <w:sz w:val="20"/>
        </w:rPr>
      </w:pPr>
      <w:r w:rsidRPr="00C831E7">
        <w:rPr>
          <w:b w:val="0"/>
          <w:bCs/>
          <w:sz w:val="20"/>
        </w:rPr>
        <w:t xml:space="preserve"> </w:t>
      </w:r>
      <w:r w:rsidR="00042608" w:rsidRPr="00C831E7">
        <w:rPr>
          <w:b w:val="0"/>
          <w:bCs/>
          <w:sz w:val="20"/>
        </w:rPr>
        <w:t>[English only]</w:t>
      </w:r>
    </w:p>
    <w:p w14:paraId="4C61A686" w14:textId="77777777" w:rsidR="00042608" w:rsidRPr="00C831E7" w:rsidRDefault="002877B3" w:rsidP="00C55303">
      <w:pPr>
        <w:pStyle w:val="H23G"/>
        <w:spacing w:line="240" w:lineRule="auto"/>
        <w:rPr>
          <w:sz w:val="24"/>
          <w:szCs w:val="24"/>
        </w:rPr>
      </w:pPr>
      <w:r w:rsidRPr="00C831E7">
        <w:tab/>
      </w:r>
      <w:r w:rsidRPr="00C831E7">
        <w:tab/>
      </w:r>
      <w:r w:rsidRPr="00C831E7">
        <w:rPr>
          <w:sz w:val="24"/>
          <w:szCs w:val="24"/>
        </w:rPr>
        <w:t xml:space="preserve">List of GRSP </w:t>
      </w:r>
      <w:r w:rsidR="00A52A03" w:rsidRPr="00C831E7">
        <w:rPr>
          <w:sz w:val="24"/>
          <w:szCs w:val="24"/>
        </w:rPr>
        <w:t>informal working group</w:t>
      </w:r>
      <w:r w:rsidRPr="00C831E7">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4C6355" w:rsidRPr="00C831E7" w14:paraId="6322E604" w14:textId="77777777" w:rsidTr="003B6C58">
        <w:trPr>
          <w:trHeight w:val="609"/>
        </w:trPr>
        <w:tc>
          <w:tcPr>
            <w:tcW w:w="2166" w:type="dxa"/>
            <w:tcBorders>
              <w:top w:val="single" w:sz="4" w:space="0" w:color="auto"/>
              <w:bottom w:val="single" w:sz="12" w:space="0" w:color="auto"/>
            </w:tcBorders>
            <w:shd w:val="clear" w:color="auto" w:fill="auto"/>
            <w:vAlign w:val="bottom"/>
          </w:tcPr>
          <w:p w14:paraId="593E50F9" w14:textId="77777777" w:rsidR="004C6355" w:rsidRPr="00C831E7" w:rsidRDefault="004C6355" w:rsidP="00126416">
            <w:pPr>
              <w:spacing w:before="80" w:after="80" w:line="240" w:lineRule="auto"/>
              <w:ind w:right="113"/>
              <w:rPr>
                <w:i/>
                <w:sz w:val="16"/>
              </w:rPr>
            </w:pPr>
            <w:r w:rsidRPr="00C831E7">
              <w:rPr>
                <w:i/>
                <w:iCs/>
                <w:sz w:val="16"/>
              </w:rPr>
              <w:t>Informal working group</w:t>
            </w:r>
          </w:p>
        </w:tc>
        <w:tc>
          <w:tcPr>
            <w:tcW w:w="3500" w:type="dxa"/>
            <w:tcBorders>
              <w:top w:val="single" w:sz="4" w:space="0" w:color="auto"/>
              <w:bottom w:val="single" w:sz="12" w:space="0" w:color="auto"/>
            </w:tcBorders>
            <w:shd w:val="clear" w:color="auto" w:fill="auto"/>
            <w:vAlign w:val="bottom"/>
          </w:tcPr>
          <w:p w14:paraId="46B548AF" w14:textId="77777777" w:rsidR="004C6355" w:rsidRPr="00C831E7" w:rsidRDefault="004C6355" w:rsidP="00126416">
            <w:pPr>
              <w:spacing w:before="80" w:after="80" w:line="240" w:lineRule="auto"/>
              <w:ind w:right="113"/>
              <w:rPr>
                <w:i/>
                <w:sz w:val="16"/>
              </w:rPr>
            </w:pPr>
            <w:r w:rsidRPr="00C831E7">
              <w:rPr>
                <w:i/>
                <w:iCs/>
                <w:sz w:val="16"/>
              </w:rPr>
              <w:t>Chair</w:t>
            </w:r>
          </w:p>
        </w:tc>
        <w:tc>
          <w:tcPr>
            <w:tcW w:w="1900" w:type="dxa"/>
            <w:tcBorders>
              <w:top w:val="single" w:sz="4" w:space="0" w:color="auto"/>
              <w:bottom w:val="single" w:sz="12" w:space="0" w:color="auto"/>
            </w:tcBorders>
            <w:vAlign w:val="bottom"/>
          </w:tcPr>
          <w:p w14:paraId="33B22E74" w14:textId="77777777" w:rsidR="004C6355" w:rsidRPr="00C831E7" w:rsidRDefault="004C6355" w:rsidP="00BA74B4">
            <w:pPr>
              <w:spacing w:before="80" w:after="80" w:line="240" w:lineRule="auto"/>
              <w:rPr>
                <w:i/>
                <w:iCs/>
                <w:sz w:val="16"/>
              </w:rPr>
            </w:pPr>
            <w:r w:rsidRPr="00C831E7">
              <w:rPr>
                <w:i/>
                <w:iCs/>
                <w:sz w:val="16"/>
              </w:rPr>
              <w:t>Expiry date of the mandate [pending WP.29 decision]</w:t>
            </w:r>
          </w:p>
        </w:tc>
        <w:tc>
          <w:tcPr>
            <w:tcW w:w="800" w:type="dxa"/>
            <w:tcBorders>
              <w:top w:val="single" w:sz="4" w:space="0" w:color="auto"/>
              <w:bottom w:val="single" w:sz="12" w:space="0" w:color="auto"/>
            </w:tcBorders>
            <w:shd w:val="clear" w:color="auto" w:fill="auto"/>
            <w:vAlign w:val="bottom"/>
          </w:tcPr>
          <w:p w14:paraId="55ACD98D" w14:textId="77777777" w:rsidR="004C6355" w:rsidRPr="00C831E7" w:rsidRDefault="004C6355" w:rsidP="00126416">
            <w:pPr>
              <w:spacing w:before="80" w:after="80" w:line="240" w:lineRule="auto"/>
              <w:ind w:right="113"/>
              <w:rPr>
                <w:i/>
                <w:sz w:val="16"/>
              </w:rPr>
            </w:pPr>
            <w:r w:rsidRPr="00C831E7">
              <w:rPr>
                <w:i/>
                <w:iCs/>
                <w:sz w:val="16"/>
              </w:rPr>
              <w:t>Secretary</w:t>
            </w:r>
          </w:p>
        </w:tc>
      </w:tr>
      <w:tr w:rsidR="004C6355" w:rsidRPr="00C831E7" w14:paraId="4E602140" w14:textId="77777777" w:rsidTr="003B6C58">
        <w:tc>
          <w:tcPr>
            <w:tcW w:w="2166" w:type="dxa"/>
            <w:shd w:val="clear" w:color="auto" w:fill="auto"/>
          </w:tcPr>
          <w:p w14:paraId="4CDF0197" w14:textId="77777777" w:rsidR="004C6355" w:rsidRPr="00C831E7" w:rsidRDefault="004C6355" w:rsidP="00126416">
            <w:pPr>
              <w:spacing w:before="40" w:after="120" w:line="240" w:lineRule="auto"/>
              <w:ind w:right="113"/>
            </w:pPr>
            <w:r w:rsidRPr="00C831E7">
              <w:t>Harmonized side impact dummies</w:t>
            </w:r>
          </w:p>
        </w:tc>
        <w:tc>
          <w:tcPr>
            <w:tcW w:w="3500" w:type="dxa"/>
            <w:shd w:val="clear" w:color="auto" w:fill="auto"/>
          </w:tcPr>
          <w:p w14:paraId="224CEB67" w14:textId="3CC4C57C" w:rsidR="004C6355" w:rsidRPr="00C831E7" w:rsidRDefault="004C6355" w:rsidP="00126416">
            <w:pPr>
              <w:spacing w:line="240" w:lineRule="auto"/>
            </w:pPr>
            <w:r w:rsidRPr="00C831E7">
              <w:t>Mr. David S</w:t>
            </w:r>
            <w:r w:rsidR="00FD3B04" w:rsidRPr="00C831E7">
              <w:t>UTULA</w:t>
            </w:r>
            <w:r w:rsidRPr="00C831E7">
              <w:t xml:space="preserve"> (USA)</w:t>
            </w:r>
          </w:p>
          <w:p w14:paraId="7BEF9752" w14:textId="77777777" w:rsidR="004C6355" w:rsidRPr="00C831E7" w:rsidRDefault="004C6355" w:rsidP="00126416">
            <w:pPr>
              <w:spacing w:line="240" w:lineRule="auto"/>
            </w:pPr>
            <w:r w:rsidRPr="00C831E7">
              <w:rPr>
                <w:bCs/>
              </w:rPr>
              <w:t xml:space="preserve">Phone: </w:t>
            </w:r>
            <w:r w:rsidRPr="00C831E7">
              <w:t>+1 202 366 32 73</w:t>
            </w:r>
          </w:p>
          <w:p w14:paraId="318D1AE1" w14:textId="77777777" w:rsidR="004C6355" w:rsidRPr="00E66146" w:rsidRDefault="004C6355" w:rsidP="00126416">
            <w:pPr>
              <w:keepNext/>
              <w:keepLines/>
              <w:tabs>
                <w:tab w:val="left" w:pos="4536"/>
              </w:tabs>
              <w:rPr>
                <w:lang w:val="fr-CH"/>
              </w:rPr>
            </w:pPr>
            <w:r w:rsidRPr="00E66146">
              <w:rPr>
                <w:bCs/>
                <w:lang w:val="fr-CH"/>
              </w:rPr>
              <w:t xml:space="preserve">Fax: </w:t>
            </w:r>
            <w:r w:rsidRPr="00E66146">
              <w:rPr>
                <w:lang w:val="fr-CH"/>
              </w:rPr>
              <w:t>+1 202 493 29 90</w:t>
            </w:r>
          </w:p>
          <w:p w14:paraId="0D4CE768" w14:textId="77777777" w:rsidR="004C6355" w:rsidRPr="00E66146" w:rsidRDefault="004C6355" w:rsidP="00126416">
            <w:pPr>
              <w:spacing w:after="120" w:line="240" w:lineRule="auto"/>
              <w:rPr>
                <w:lang w:val="fr-CH"/>
              </w:rPr>
            </w:pPr>
            <w:r w:rsidRPr="00E66146">
              <w:rPr>
                <w:lang w:val="fr-CH"/>
              </w:rPr>
              <w:t>Email</w:t>
            </w:r>
            <w:r w:rsidRPr="00E66146">
              <w:rPr>
                <w:bCs/>
                <w:lang w:val="fr-CH"/>
              </w:rPr>
              <w:t xml:space="preserve">: </w:t>
            </w:r>
            <w:r w:rsidRPr="00E66146">
              <w:rPr>
                <w:lang w:val="fr-CH"/>
              </w:rPr>
              <w:t>david.sutula@dot.gov</w:t>
            </w:r>
          </w:p>
        </w:tc>
        <w:tc>
          <w:tcPr>
            <w:tcW w:w="1900" w:type="dxa"/>
          </w:tcPr>
          <w:p w14:paraId="5A564710" w14:textId="77777777" w:rsidR="004C6355" w:rsidRPr="00C831E7" w:rsidRDefault="007B1092" w:rsidP="00126416">
            <w:pPr>
              <w:spacing w:line="240" w:lineRule="auto"/>
            </w:pPr>
            <w:r w:rsidRPr="00C831E7">
              <w:t>Suspended</w:t>
            </w:r>
          </w:p>
        </w:tc>
        <w:tc>
          <w:tcPr>
            <w:tcW w:w="800" w:type="dxa"/>
            <w:shd w:val="clear" w:color="auto" w:fill="auto"/>
          </w:tcPr>
          <w:p w14:paraId="3AF11930" w14:textId="77777777" w:rsidR="004C6355" w:rsidRPr="00C831E7" w:rsidRDefault="004C6355" w:rsidP="00126416">
            <w:pPr>
              <w:spacing w:line="240" w:lineRule="auto"/>
            </w:pPr>
          </w:p>
        </w:tc>
      </w:tr>
      <w:tr w:rsidR="004C6355" w:rsidRPr="00C831E7" w14:paraId="50680E57" w14:textId="77777777" w:rsidTr="003B6C58">
        <w:tc>
          <w:tcPr>
            <w:tcW w:w="2166" w:type="dxa"/>
            <w:shd w:val="clear" w:color="auto" w:fill="auto"/>
          </w:tcPr>
          <w:p w14:paraId="58E873C8" w14:textId="77777777" w:rsidR="004C6355" w:rsidRPr="00C831E7" w:rsidRDefault="004C6355" w:rsidP="00126416">
            <w:pPr>
              <w:spacing w:before="40" w:after="120" w:line="240" w:lineRule="auto"/>
              <w:ind w:right="113"/>
            </w:pPr>
            <w:r w:rsidRPr="00C831E7">
              <w:t xml:space="preserve">Head Restraints </w:t>
            </w:r>
            <w:r w:rsidRPr="00C831E7">
              <w:br/>
              <w:t>(GTR7-Phase 2)</w:t>
            </w:r>
          </w:p>
        </w:tc>
        <w:tc>
          <w:tcPr>
            <w:tcW w:w="3500" w:type="dxa"/>
            <w:shd w:val="clear" w:color="auto" w:fill="auto"/>
          </w:tcPr>
          <w:p w14:paraId="68AEB032" w14:textId="16DCCE57" w:rsidR="004C6355" w:rsidRPr="00C831E7" w:rsidRDefault="004C6355" w:rsidP="00126416">
            <w:pPr>
              <w:spacing w:line="240" w:lineRule="auto"/>
            </w:pPr>
            <w:r w:rsidRPr="00C831E7">
              <w:t>Mr. Bernard F</w:t>
            </w:r>
            <w:r w:rsidR="00FD3B04" w:rsidRPr="00C831E7">
              <w:t xml:space="preserve">ROST </w:t>
            </w:r>
            <w:r w:rsidRPr="00C831E7">
              <w:t>(UK)</w:t>
            </w:r>
          </w:p>
          <w:p w14:paraId="4C32A71C" w14:textId="2E27FB88" w:rsidR="00615A46" w:rsidRPr="00C831E7" w:rsidRDefault="004C6355" w:rsidP="00126416">
            <w:pPr>
              <w:spacing w:line="240" w:lineRule="auto"/>
            </w:pPr>
            <w:r w:rsidRPr="00C831E7">
              <w:t xml:space="preserve">Phone: +44(0)207 9442107 </w:t>
            </w:r>
          </w:p>
          <w:p w14:paraId="74562975" w14:textId="4EE94ED2" w:rsidR="004C6355" w:rsidRPr="00E66146" w:rsidRDefault="004C6355" w:rsidP="00126416">
            <w:pPr>
              <w:keepNext/>
              <w:keepLines/>
              <w:rPr>
                <w:lang w:val="fr-CH"/>
              </w:rPr>
            </w:pPr>
            <w:r w:rsidRPr="00E66146">
              <w:rPr>
                <w:lang w:val="fr-CH"/>
              </w:rPr>
              <w:t>Fax: +44(0)207 9449623</w:t>
            </w:r>
          </w:p>
          <w:p w14:paraId="28816085" w14:textId="24E94A64" w:rsidR="004C6355" w:rsidRPr="00E66146" w:rsidRDefault="004C6355" w:rsidP="00126416">
            <w:pPr>
              <w:keepNext/>
              <w:keepLines/>
              <w:spacing w:after="120"/>
              <w:rPr>
                <w:lang w:val="fr-CH"/>
              </w:rPr>
            </w:pPr>
            <w:r w:rsidRPr="00E66146">
              <w:rPr>
                <w:lang w:val="fr-CH"/>
              </w:rPr>
              <w:t xml:space="preserve">Email: </w:t>
            </w:r>
            <w:hyperlink r:id="rId60" w:history="1">
              <w:r w:rsidRPr="00E66146">
                <w:rPr>
                  <w:rStyle w:val="Hyperlink"/>
                  <w:lang w:val="fr-CH"/>
                </w:rPr>
                <w:t>bernie.frost@dft.gsi.gov.uk</w:t>
              </w:r>
            </w:hyperlink>
          </w:p>
        </w:tc>
        <w:tc>
          <w:tcPr>
            <w:tcW w:w="1900" w:type="dxa"/>
          </w:tcPr>
          <w:p w14:paraId="0660A144" w14:textId="3CD7D570" w:rsidR="004C6355" w:rsidRPr="00C831E7" w:rsidRDefault="00551DC0" w:rsidP="00126416">
            <w:pPr>
              <w:spacing w:line="240" w:lineRule="auto"/>
            </w:pPr>
            <w:r w:rsidRPr="00C831E7">
              <w:t>Dissolved</w:t>
            </w:r>
          </w:p>
        </w:tc>
        <w:tc>
          <w:tcPr>
            <w:tcW w:w="800" w:type="dxa"/>
            <w:shd w:val="clear" w:color="auto" w:fill="auto"/>
          </w:tcPr>
          <w:p w14:paraId="4417641A" w14:textId="77777777" w:rsidR="004C6355" w:rsidRPr="00C831E7" w:rsidRDefault="004C6355" w:rsidP="00126416">
            <w:pPr>
              <w:spacing w:line="240" w:lineRule="auto"/>
            </w:pPr>
            <w:r w:rsidRPr="00C831E7">
              <w:t>OICA</w:t>
            </w:r>
          </w:p>
        </w:tc>
      </w:tr>
      <w:tr w:rsidR="004C6355" w:rsidRPr="00C831E7" w14:paraId="0B3BB02F" w14:textId="77777777" w:rsidTr="003B6C58">
        <w:tc>
          <w:tcPr>
            <w:tcW w:w="2166" w:type="dxa"/>
            <w:shd w:val="clear" w:color="auto" w:fill="auto"/>
          </w:tcPr>
          <w:p w14:paraId="42FAF1BA" w14:textId="77777777" w:rsidR="004C6355" w:rsidRPr="00C831E7" w:rsidRDefault="004C6355" w:rsidP="00126416">
            <w:pPr>
              <w:spacing w:before="40" w:after="120" w:line="240" w:lineRule="auto"/>
              <w:ind w:right="113"/>
            </w:pPr>
            <w:r w:rsidRPr="00C831E7">
              <w:rPr>
                <w:sz w:val="18"/>
                <w:szCs w:val="18"/>
                <w:lang w:eastAsia="en-GB"/>
              </w:rPr>
              <w:t>UN GTR No. 9 on Pedestrian Safety Deployable – Pedestrian Protection Systems (DPPS)</w:t>
            </w:r>
          </w:p>
        </w:tc>
        <w:tc>
          <w:tcPr>
            <w:tcW w:w="3500" w:type="dxa"/>
            <w:shd w:val="clear" w:color="auto" w:fill="auto"/>
          </w:tcPr>
          <w:p w14:paraId="30184968" w14:textId="12643977" w:rsidR="004C6355" w:rsidRPr="00C831E7" w:rsidRDefault="004C6355" w:rsidP="00126416">
            <w:pPr>
              <w:spacing w:line="240" w:lineRule="auto"/>
            </w:pPr>
            <w:r w:rsidRPr="00C831E7">
              <w:t>Mr. Jin Seop P</w:t>
            </w:r>
            <w:r w:rsidR="00FD3B04" w:rsidRPr="00C831E7">
              <w:t>ARK</w:t>
            </w:r>
            <w:r w:rsidRPr="00C831E7">
              <w:t xml:space="preserve"> (</w:t>
            </w:r>
            <w:r w:rsidRPr="00C831E7">
              <w:rPr>
                <w:bCs/>
                <w:sz w:val="18"/>
                <w:szCs w:val="18"/>
                <w:lang w:eastAsia="en-GB"/>
              </w:rPr>
              <w:t>Republic of Korea</w:t>
            </w:r>
            <w:r w:rsidRPr="00C831E7">
              <w:t>)</w:t>
            </w:r>
          </w:p>
          <w:p w14:paraId="2EC4F6A5" w14:textId="77777777" w:rsidR="004C6355" w:rsidRPr="00C831E7" w:rsidRDefault="004C6355" w:rsidP="00126416">
            <w:pPr>
              <w:spacing w:after="120" w:line="240" w:lineRule="auto"/>
              <w:ind w:right="-5"/>
            </w:pPr>
            <w:r w:rsidRPr="00C831E7">
              <w:br/>
              <w:t>Email: jspark@kotsa.or.kr</w:t>
            </w:r>
          </w:p>
        </w:tc>
        <w:tc>
          <w:tcPr>
            <w:tcW w:w="1900" w:type="dxa"/>
          </w:tcPr>
          <w:p w14:paraId="5536E5F1" w14:textId="77777777" w:rsidR="004C6355" w:rsidRPr="00C831E7" w:rsidRDefault="00A87B78" w:rsidP="00126416">
            <w:pPr>
              <w:spacing w:before="40" w:after="120" w:line="240" w:lineRule="auto"/>
              <w:ind w:right="113"/>
            </w:pPr>
            <w:r w:rsidRPr="00C831E7">
              <w:t>June 2020</w:t>
            </w:r>
          </w:p>
        </w:tc>
        <w:tc>
          <w:tcPr>
            <w:tcW w:w="800" w:type="dxa"/>
            <w:shd w:val="clear" w:color="auto" w:fill="auto"/>
          </w:tcPr>
          <w:p w14:paraId="36202BC3" w14:textId="77777777" w:rsidR="004C6355" w:rsidRPr="00C831E7" w:rsidRDefault="004C6355" w:rsidP="00126416">
            <w:pPr>
              <w:spacing w:before="40" w:after="120" w:line="240" w:lineRule="auto"/>
              <w:ind w:right="113"/>
            </w:pPr>
            <w:r w:rsidRPr="00C831E7">
              <w:t>OICA</w:t>
            </w:r>
          </w:p>
        </w:tc>
      </w:tr>
      <w:tr w:rsidR="004C6355" w:rsidRPr="00C831E7" w14:paraId="13B66CBE" w14:textId="77777777" w:rsidTr="003B6C58">
        <w:tc>
          <w:tcPr>
            <w:tcW w:w="2166" w:type="dxa"/>
            <w:shd w:val="clear" w:color="auto" w:fill="auto"/>
          </w:tcPr>
          <w:p w14:paraId="0970F039" w14:textId="77777777" w:rsidR="004C6355" w:rsidRPr="00E66146" w:rsidRDefault="004C6355" w:rsidP="00126416">
            <w:pPr>
              <w:spacing w:before="40" w:after="120" w:line="240" w:lineRule="auto"/>
              <w:ind w:right="113"/>
              <w:rPr>
                <w:lang w:val="es-ES"/>
              </w:rPr>
            </w:pPr>
            <w:r w:rsidRPr="00E66146">
              <w:rPr>
                <w:lang w:val="es-ES"/>
              </w:rPr>
              <w:t>UN GTR No. 20 (EVS) – Phase 2</w:t>
            </w:r>
          </w:p>
        </w:tc>
        <w:tc>
          <w:tcPr>
            <w:tcW w:w="3500" w:type="dxa"/>
            <w:shd w:val="clear" w:color="auto" w:fill="auto"/>
            <w:vAlign w:val="center"/>
          </w:tcPr>
          <w:p w14:paraId="645565C1" w14:textId="77777777" w:rsidR="00FD1432" w:rsidRPr="00FD1432" w:rsidRDefault="00FD1432" w:rsidP="00FD1432">
            <w:pPr>
              <w:keepNext/>
              <w:keepLines/>
              <w:spacing w:after="120"/>
            </w:pPr>
            <w:r w:rsidRPr="00FD1432">
              <w:t>Mr. Martin KOUBEK</w:t>
            </w:r>
            <w:r w:rsidRPr="00FD1432">
              <w:rPr>
                <w:b/>
              </w:rPr>
              <w:t xml:space="preserve"> </w:t>
            </w:r>
            <w:r w:rsidRPr="00FD1432">
              <w:t>(USA)(co-chaired by Japan and vice-chaired by China and Republic of Korea)</w:t>
            </w:r>
          </w:p>
          <w:p w14:paraId="3B2D8E68" w14:textId="2EC0C6E1" w:rsidR="00FD1432" w:rsidRPr="00FD1432" w:rsidRDefault="00FD1432" w:rsidP="00FD1432">
            <w:pPr>
              <w:keepNext/>
              <w:keepLines/>
              <w:spacing w:after="120"/>
            </w:pPr>
            <w:r w:rsidRPr="00FD1432">
              <w:t xml:space="preserve">Phone: +1 </w:t>
            </w:r>
            <w:r>
              <w:t>202</w:t>
            </w:r>
            <w:r w:rsidRPr="00FD1432">
              <w:t xml:space="preserve"> </w:t>
            </w:r>
            <w:r>
              <w:t>366</w:t>
            </w:r>
            <w:r w:rsidRPr="00FD1432">
              <w:t xml:space="preserve"> </w:t>
            </w:r>
            <w:r>
              <w:t>4026</w:t>
            </w:r>
            <w:r w:rsidRPr="00FD1432">
              <w:br/>
              <w:t>Email: martin.koubek@dot.gov</w:t>
            </w:r>
          </w:p>
          <w:p w14:paraId="4CBC5EE6" w14:textId="20A90E77" w:rsidR="004C6355" w:rsidRPr="00C831E7" w:rsidRDefault="004C6355" w:rsidP="00F72ABF">
            <w:pPr>
              <w:keepNext/>
              <w:keepLines/>
              <w:spacing w:after="120"/>
            </w:pPr>
          </w:p>
        </w:tc>
        <w:tc>
          <w:tcPr>
            <w:tcW w:w="1900" w:type="dxa"/>
          </w:tcPr>
          <w:p w14:paraId="71916D20" w14:textId="77777777" w:rsidR="004C6355" w:rsidRPr="00C831E7" w:rsidRDefault="004C6355" w:rsidP="00126416">
            <w:pPr>
              <w:spacing w:before="40" w:after="120" w:line="240" w:lineRule="auto"/>
              <w:ind w:right="113"/>
            </w:pPr>
            <w:r w:rsidRPr="00C831E7">
              <w:t>December 2021</w:t>
            </w:r>
          </w:p>
        </w:tc>
        <w:tc>
          <w:tcPr>
            <w:tcW w:w="800" w:type="dxa"/>
            <w:shd w:val="clear" w:color="auto" w:fill="auto"/>
          </w:tcPr>
          <w:p w14:paraId="73146114" w14:textId="77777777" w:rsidR="004C6355" w:rsidRPr="00C831E7" w:rsidRDefault="004C6355" w:rsidP="00126416">
            <w:pPr>
              <w:spacing w:before="40" w:after="120" w:line="240" w:lineRule="auto"/>
              <w:ind w:right="113"/>
            </w:pPr>
            <w:r w:rsidRPr="00C831E7">
              <w:t>Japan</w:t>
            </w:r>
          </w:p>
          <w:p w14:paraId="6FDD313A" w14:textId="77777777" w:rsidR="004C6355" w:rsidRPr="00C831E7" w:rsidRDefault="004C6355" w:rsidP="00126416">
            <w:pPr>
              <w:spacing w:before="40" w:after="120" w:line="240" w:lineRule="auto"/>
              <w:ind w:right="113"/>
            </w:pPr>
          </w:p>
        </w:tc>
      </w:tr>
      <w:tr w:rsidR="004C6355" w:rsidRPr="00C831E7" w14:paraId="34D6DEAE" w14:textId="77777777" w:rsidTr="003B6C58">
        <w:tc>
          <w:tcPr>
            <w:tcW w:w="2166" w:type="dxa"/>
            <w:shd w:val="clear" w:color="auto" w:fill="auto"/>
          </w:tcPr>
          <w:p w14:paraId="58767370" w14:textId="77777777" w:rsidR="004C6355" w:rsidRPr="00C831E7" w:rsidRDefault="004C6355" w:rsidP="00126416">
            <w:pPr>
              <w:spacing w:before="40" w:after="120" w:line="240" w:lineRule="auto"/>
              <w:ind w:right="113"/>
            </w:pPr>
            <w:r w:rsidRPr="00C831E7">
              <w:t>Three-dimensional H-point machine</w:t>
            </w:r>
          </w:p>
        </w:tc>
        <w:tc>
          <w:tcPr>
            <w:tcW w:w="3500" w:type="dxa"/>
            <w:shd w:val="clear" w:color="auto" w:fill="auto"/>
          </w:tcPr>
          <w:p w14:paraId="5337754A" w14:textId="109CBA22" w:rsidR="004C6355" w:rsidRPr="00C831E7" w:rsidRDefault="004C6355" w:rsidP="00126416">
            <w:pPr>
              <w:keepNext/>
              <w:keepLines/>
              <w:tabs>
                <w:tab w:val="left" w:pos="4536"/>
              </w:tabs>
            </w:pPr>
            <w:r w:rsidRPr="00C831E7">
              <w:t>Mr. L</w:t>
            </w:r>
            <w:r w:rsidR="00705E0D" w:rsidRPr="00C831E7">
              <w:t>ui</w:t>
            </w:r>
            <w:r w:rsidR="0051138F" w:rsidRPr="00C831E7">
              <w:t>s</w:t>
            </w:r>
            <w:r w:rsidRPr="00C831E7">
              <w:t xml:space="preserve"> M</w:t>
            </w:r>
            <w:r w:rsidR="00FD3B04" w:rsidRPr="00C831E7">
              <w:t>ARTINEZ</w:t>
            </w:r>
            <w:r w:rsidRPr="00C831E7">
              <w:t xml:space="preserve"> (Spain)</w:t>
            </w:r>
          </w:p>
          <w:p w14:paraId="4E41C89E" w14:textId="3C9A5DAB" w:rsidR="00615A46" w:rsidRPr="00C831E7" w:rsidRDefault="004C6355" w:rsidP="00126416">
            <w:pPr>
              <w:keepNext/>
              <w:keepLines/>
              <w:tabs>
                <w:tab w:val="left" w:pos="4536"/>
              </w:tabs>
            </w:pPr>
            <w:r w:rsidRPr="00C831E7">
              <w:t>Phone: +34 91 336 53 00</w:t>
            </w:r>
          </w:p>
          <w:p w14:paraId="152703B5" w14:textId="77777777" w:rsidR="004C6355" w:rsidRPr="00C831E7" w:rsidRDefault="004C6355" w:rsidP="00126416">
            <w:pPr>
              <w:keepNext/>
              <w:keepLines/>
              <w:tabs>
                <w:tab w:val="left" w:pos="4536"/>
              </w:tabs>
            </w:pPr>
            <w:r w:rsidRPr="00C831E7">
              <w:t>Fax: +34 91 336 53 02</w:t>
            </w:r>
          </w:p>
          <w:p w14:paraId="14C5F313" w14:textId="24D7AD61" w:rsidR="004C6355" w:rsidRPr="00C831E7" w:rsidRDefault="004C6355" w:rsidP="00126416">
            <w:pPr>
              <w:keepNext/>
              <w:keepLines/>
              <w:tabs>
                <w:tab w:val="left" w:pos="4536"/>
              </w:tabs>
              <w:spacing w:after="120"/>
            </w:pPr>
            <w:r w:rsidRPr="00C831E7">
              <w:t xml:space="preserve">Email: </w:t>
            </w:r>
            <w:hyperlink r:id="rId61" w:history="1">
              <w:r w:rsidRPr="00C831E7">
                <w:rPr>
                  <w:rStyle w:val="Hyperlink"/>
                </w:rPr>
                <w:t>luis.martinez@upm.es</w:t>
              </w:r>
            </w:hyperlink>
          </w:p>
        </w:tc>
        <w:tc>
          <w:tcPr>
            <w:tcW w:w="1900" w:type="dxa"/>
          </w:tcPr>
          <w:p w14:paraId="090ADBD9" w14:textId="631512FD" w:rsidR="004C6355" w:rsidRPr="00C831E7" w:rsidRDefault="00A90C65" w:rsidP="00126416">
            <w:pPr>
              <w:keepNext/>
              <w:keepLines/>
              <w:tabs>
                <w:tab w:val="left" w:pos="4536"/>
              </w:tabs>
            </w:pPr>
            <w:r w:rsidRPr="00C831E7">
              <w:t>[</w:t>
            </w:r>
            <w:r w:rsidR="000048AA">
              <w:t>…</w:t>
            </w:r>
            <w:r w:rsidR="004C6355" w:rsidRPr="00C831E7">
              <w:t>]</w:t>
            </w:r>
          </w:p>
        </w:tc>
        <w:tc>
          <w:tcPr>
            <w:tcW w:w="800" w:type="dxa"/>
            <w:shd w:val="clear" w:color="auto" w:fill="auto"/>
          </w:tcPr>
          <w:p w14:paraId="00A0D34D" w14:textId="77777777" w:rsidR="004C6355" w:rsidRPr="00C831E7" w:rsidRDefault="004C6355" w:rsidP="00126416">
            <w:pPr>
              <w:spacing w:before="40" w:after="120" w:line="240" w:lineRule="auto"/>
              <w:ind w:right="113"/>
            </w:pPr>
          </w:p>
        </w:tc>
      </w:tr>
      <w:tr w:rsidR="004C6355" w:rsidRPr="00C831E7" w14:paraId="2D636518" w14:textId="77777777" w:rsidTr="003B6C58">
        <w:tc>
          <w:tcPr>
            <w:tcW w:w="2166" w:type="dxa"/>
            <w:shd w:val="clear" w:color="auto" w:fill="auto"/>
          </w:tcPr>
          <w:p w14:paraId="32298B69" w14:textId="0959A453" w:rsidR="004C6355" w:rsidRPr="00E66146" w:rsidRDefault="004C6355" w:rsidP="00126416">
            <w:pPr>
              <w:spacing w:before="40" w:after="120" w:line="240" w:lineRule="auto"/>
              <w:ind w:right="113"/>
              <w:rPr>
                <w:lang w:val="es-ES"/>
              </w:rPr>
            </w:pPr>
            <w:r w:rsidRPr="00E66146">
              <w:rPr>
                <w:lang w:val="es-ES"/>
              </w:rPr>
              <w:t>UN GTR No. 13 (HFCV)</w:t>
            </w:r>
            <w:r w:rsidR="00F72ABF" w:rsidRPr="00E66146">
              <w:rPr>
                <w:lang w:val="es-ES"/>
              </w:rPr>
              <w:t xml:space="preserve"> – Phase 2</w:t>
            </w:r>
          </w:p>
        </w:tc>
        <w:tc>
          <w:tcPr>
            <w:tcW w:w="3500" w:type="dxa"/>
            <w:shd w:val="clear" w:color="auto" w:fill="auto"/>
            <w:vAlign w:val="center"/>
          </w:tcPr>
          <w:p w14:paraId="7ED60415" w14:textId="090845A9" w:rsidR="00AB0A2F" w:rsidRPr="00C831E7" w:rsidRDefault="00AB0A2F" w:rsidP="00FD3B04">
            <w:pPr>
              <w:spacing w:line="240" w:lineRule="auto"/>
              <w:rPr>
                <w:sz w:val="18"/>
                <w:szCs w:val="18"/>
                <w:lang w:eastAsia="en-GB"/>
              </w:rPr>
            </w:pPr>
            <w:r w:rsidRPr="00C831E7">
              <w:rPr>
                <w:sz w:val="18"/>
                <w:szCs w:val="18"/>
                <w:lang w:eastAsia="en-GB"/>
              </w:rPr>
              <w:t>Mr.</w:t>
            </w:r>
            <w:r w:rsidR="00FD3B04" w:rsidRPr="00C831E7">
              <w:rPr>
                <w:sz w:val="18"/>
                <w:szCs w:val="18"/>
                <w:lang w:eastAsia="en-GB"/>
              </w:rPr>
              <w:t xml:space="preserve"> Martin KOUBEK</w:t>
            </w:r>
            <w:r w:rsidR="00FD3B04" w:rsidRPr="00C831E7">
              <w:rPr>
                <w:b/>
                <w:sz w:val="18"/>
                <w:szCs w:val="18"/>
                <w:lang w:eastAsia="en-GB"/>
              </w:rPr>
              <w:t xml:space="preserve"> </w:t>
            </w:r>
            <w:r w:rsidRPr="00C831E7">
              <w:rPr>
                <w:sz w:val="18"/>
                <w:szCs w:val="18"/>
                <w:lang w:eastAsia="en-GB"/>
              </w:rPr>
              <w:t>(USA)</w:t>
            </w:r>
            <w:r w:rsidR="00B92231" w:rsidRPr="00C831E7">
              <w:rPr>
                <w:sz w:val="18"/>
                <w:szCs w:val="18"/>
                <w:lang w:eastAsia="en-GB"/>
              </w:rPr>
              <w:t>(c</w:t>
            </w:r>
            <w:r w:rsidR="00B92231" w:rsidRPr="00C831E7">
              <w:rPr>
                <w:rFonts w:eastAsia="Malgun Gothic"/>
                <w:sz w:val="18"/>
                <w:szCs w:val="18"/>
                <w:lang w:eastAsia="ko-KR"/>
              </w:rPr>
              <w:t>o</w:t>
            </w:r>
            <w:r w:rsidR="00B92231" w:rsidRPr="00C831E7">
              <w:rPr>
                <w:sz w:val="18"/>
                <w:szCs w:val="18"/>
                <w:lang w:eastAsia="en-GB"/>
              </w:rPr>
              <w:t xml:space="preserve">-chaired by Japan and </w:t>
            </w:r>
            <w:r w:rsidR="00B92231" w:rsidRPr="00C831E7">
              <w:rPr>
                <w:rFonts w:eastAsia="Malgun Gothic"/>
                <w:sz w:val="18"/>
                <w:szCs w:val="18"/>
                <w:lang w:eastAsia="ko-KR"/>
              </w:rPr>
              <w:t>vice-chaired by China and Republic of Korea</w:t>
            </w:r>
            <w:r w:rsidR="00B92231" w:rsidRPr="00C831E7">
              <w:rPr>
                <w:sz w:val="18"/>
                <w:szCs w:val="18"/>
                <w:lang w:eastAsia="en-GB"/>
              </w:rPr>
              <w:t>)</w:t>
            </w:r>
          </w:p>
          <w:p w14:paraId="7367A661" w14:textId="0783675A" w:rsidR="004C6355" w:rsidRPr="00C831E7" w:rsidRDefault="00AB0A2F" w:rsidP="00126416">
            <w:pPr>
              <w:spacing w:line="240" w:lineRule="auto"/>
              <w:rPr>
                <w:color w:val="000000" w:themeColor="text1"/>
                <w:sz w:val="18"/>
                <w:szCs w:val="18"/>
                <w:lang w:eastAsia="en-GB"/>
              </w:rPr>
            </w:pPr>
            <w:r w:rsidRPr="00C831E7">
              <w:t xml:space="preserve">Phone: +1 </w:t>
            </w:r>
            <w:r w:rsidR="00FD1432">
              <w:t>202</w:t>
            </w:r>
            <w:r w:rsidR="001E2EAE">
              <w:t xml:space="preserve"> </w:t>
            </w:r>
            <w:r w:rsidR="00FD1432">
              <w:t>366</w:t>
            </w:r>
            <w:r w:rsidR="001E2EAE">
              <w:t xml:space="preserve"> </w:t>
            </w:r>
            <w:r w:rsidR="00FD1432">
              <w:t>4026</w:t>
            </w:r>
            <w:r w:rsidRPr="00C831E7">
              <w:br/>
              <w:t xml:space="preserve">Email: </w:t>
            </w:r>
            <w:r w:rsidR="00FD3B04" w:rsidRPr="00C831E7">
              <w:t>martin.koubek@dot.gov</w:t>
            </w:r>
          </w:p>
          <w:p w14:paraId="6A66CC80" w14:textId="77777777" w:rsidR="00AB0A2F" w:rsidRPr="00C831E7" w:rsidRDefault="00AB0A2F" w:rsidP="00126416">
            <w:pPr>
              <w:spacing w:line="240" w:lineRule="auto"/>
            </w:pPr>
          </w:p>
        </w:tc>
        <w:tc>
          <w:tcPr>
            <w:tcW w:w="1900" w:type="dxa"/>
          </w:tcPr>
          <w:p w14:paraId="04C02EAF" w14:textId="77777777" w:rsidR="004C6355" w:rsidRPr="00C831E7" w:rsidRDefault="004C6355" w:rsidP="00126416">
            <w:pPr>
              <w:spacing w:before="40" w:after="120" w:line="240" w:lineRule="auto"/>
              <w:ind w:right="113"/>
            </w:pPr>
            <w:r w:rsidRPr="00C831E7">
              <w:t>December 2020</w:t>
            </w:r>
          </w:p>
        </w:tc>
        <w:tc>
          <w:tcPr>
            <w:tcW w:w="800" w:type="dxa"/>
            <w:shd w:val="clear" w:color="auto" w:fill="auto"/>
          </w:tcPr>
          <w:p w14:paraId="5BCB9D6E" w14:textId="77777777" w:rsidR="004C6355" w:rsidRPr="00C831E7" w:rsidRDefault="004C6355" w:rsidP="00126416">
            <w:pPr>
              <w:spacing w:before="40" w:after="120" w:line="240" w:lineRule="auto"/>
              <w:ind w:right="113"/>
            </w:pPr>
            <w:r w:rsidRPr="00C831E7">
              <w:t>[…]</w:t>
            </w:r>
          </w:p>
        </w:tc>
      </w:tr>
      <w:tr w:rsidR="004C6355" w:rsidRPr="00C831E7" w14:paraId="1846C25F" w14:textId="77777777" w:rsidTr="003B6C58">
        <w:tc>
          <w:tcPr>
            <w:tcW w:w="2166" w:type="dxa"/>
            <w:shd w:val="clear" w:color="auto" w:fill="auto"/>
          </w:tcPr>
          <w:p w14:paraId="592A2548" w14:textId="77777777" w:rsidR="004C6355" w:rsidRPr="00C831E7" w:rsidRDefault="004C6355" w:rsidP="00126416">
            <w:pPr>
              <w:spacing w:before="40" w:after="120" w:line="240" w:lineRule="auto"/>
              <w:ind w:right="113"/>
            </w:pPr>
            <w:r w:rsidRPr="00C831E7">
              <w:t>Protective helmets</w:t>
            </w:r>
          </w:p>
        </w:tc>
        <w:tc>
          <w:tcPr>
            <w:tcW w:w="3500" w:type="dxa"/>
            <w:shd w:val="clear" w:color="auto" w:fill="auto"/>
          </w:tcPr>
          <w:p w14:paraId="40E513A6" w14:textId="1B4716B1" w:rsidR="004C6355" w:rsidRPr="00C831E7" w:rsidRDefault="004C6355" w:rsidP="00126416">
            <w:pPr>
              <w:keepNext/>
              <w:keepLines/>
              <w:tabs>
                <w:tab w:val="left" w:pos="4536"/>
              </w:tabs>
            </w:pPr>
            <w:r w:rsidRPr="00C831E7">
              <w:t>Mr. Luca R</w:t>
            </w:r>
            <w:r w:rsidR="00FD3B04" w:rsidRPr="00C831E7">
              <w:t>OCCO</w:t>
            </w:r>
          </w:p>
          <w:p w14:paraId="2F2F8EA3" w14:textId="77777777" w:rsidR="004C6355" w:rsidRPr="00C831E7" w:rsidRDefault="004C6355" w:rsidP="00126416">
            <w:pPr>
              <w:keepNext/>
              <w:keepLines/>
              <w:tabs>
                <w:tab w:val="left" w:pos="4536"/>
              </w:tabs>
            </w:pPr>
            <w:r w:rsidRPr="00C831E7">
              <w:t>Phone: +39 06 4158 3268</w:t>
            </w:r>
          </w:p>
          <w:p w14:paraId="4E7FDA0E" w14:textId="77777777" w:rsidR="004C6355" w:rsidRPr="00C831E7" w:rsidRDefault="004C6355" w:rsidP="00126416">
            <w:pPr>
              <w:keepNext/>
              <w:keepLines/>
              <w:tabs>
                <w:tab w:val="left" w:pos="4536"/>
              </w:tabs>
            </w:pPr>
            <w:r w:rsidRPr="00C831E7">
              <w:t>Fax: +39 06 4158 3253</w:t>
            </w:r>
          </w:p>
          <w:p w14:paraId="19DD38EF" w14:textId="01232DEC" w:rsidR="004C6355" w:rsidRPr="00C831E7" w:rsidRDefault="004C6355" w:rsidP="00126416">
            <w:pPr>
              <w:keepNext/>
              <w:keepLines/>
              <w:tabs>
                <w:tab w:val="left" w:pos="4536"/>
              </w:tabs>
              <w:spacing w:after="120"/>
            </w:pPr>
            <w:r w:rsidRPr="00C831E7">
              <w:t xml:space="preserve">Email: </w:t>
            </w:r>
            <w:hyperlink r:id="rId62" w:history="1">
              <w:r w:rsidRPr="00C831E7">
                <w:rPr>
                  <w:rStyle w:val="Hyperlink"/>
                </w:rPr>
                <w:t>luca.rocco@mit.gov.it</w:t>
              </w:r>
            </w:hyperlink>
          </w:p>
        </w:tc>
        <w:tc>
          <w:tcPr>
            <w:tcW w:w="1900" w:type="dxa"/>
          </w:tcPr>
          <w:p w14:paraId="56DDE73D" w14:textId="5C8801B6" w:rsidR="004C6355" w:rsidRPr="00C831E7" w:rsidRDefault="00551DC0" w:rsidP="00126416">
            <w:pPr>
              <w:keepNext/>
              <w:keepLines/>
              <w:tabs>
                <w:tab w:val="left" w:pos="4536"/>
              </w:tabs>
            </w:pPr>
            <w:r w:rsidRPr="00C831E7">
              <w:t>Suspended</w:t>
            </w:r>
          </w:p>
        </w:tc>
        <w:tc>
          <w:tcPr>
            <w:tcW w:w="800" w:type="dxa"/>
            <w:shd w:val="clear" w:color="auto" w:fill="auto"/>
          </w:tcPr>
          <w:p w14:paraId="19FCF4C4" w14:textId="77777777" w:rsidR="004C6355" w:rsidRPr="00C831E7" w:rsidRDefault="004C6355" w:rsidP="00126416">
            <w:pPr>
              <w:spacing w:before="40" w:after="120" w:line="240" w:lineRule="auto"/>
              <w:ind w:right="113"/>
            </w:pPr>
          </w:p>
        </w:tc>
      </w:tr>
      <w:tr w:rsidR="003B6C58" w:rsidRPr="00C831E7" w14:paraId="4643DE37" w14:textId="77777777" w:rsidTr="003B6C58">
        <w:tc>
          <w:tcPr>
            <w:tcW w:w="2166" w:type="dxa"/>
            <w:tcBorders>
              <w:bottom w:val="single" w:sz="12" w:space="0" w:color="auto"/>
            </w:tcBorders>
            <w:shd w:val="clear" w:color="auto" w:fill="auto"/>
          </w:tcPr>
          <w:p w14:paraId="6FA68597" w14:textId="5C6FA4D7" w:rsidR="003B6C58" w:rsidRPr="00C831E7" w:rsidRDefault="003B6C58" w:rsidP="00966332">
            <w:pPr>
              <w:spacing w:before="40" w:after="120" w:line="240" w:lineRule="auto"/>
              <w:ind w:right="113"/>
            </w:pPr>
            <w:r w:rsidRPr="00C831E7">
              <w:t>Securing children in buses and coaches</w:t>
            </w:r>
          </w:p>
        </w:tc>
        <w:tc>
          <w:tcPr>
            <w:tcW w:w="3500" w:type="dxa"/>
            <w:tcBorders>
              <w:bottom w:val="single" w:sz="12" w:space="0" w:color="auto"/>
            </w:tcBorders>
            <w:shd w:val="clear" w:color="auto" w:fill="auto"/>
          </w:tcPr>
          <w:p w14:paraId="625FDEF3" w14:textId="148D94BC" w:rsidR="003B6C58" w:rsidRPr="00E66146" w:rsidRDefault="003B6C58" w:rsidP="00966332">
            <w:pPr>
              <w:keepNext/>
              <w:keepLines/>
              <w:tabs>
                <w:tab w:val="left" w:pos="4536"/>
              </w:tabs>
              <w:rPr>
                <w:lang w:val="fr-CH"/>
              </w:rPr>
            </w:pPr>
            <w:r w:rsidRPr="00E66146">
              <w:rPr>
                <w:lang w:val="fr-CH"/>
              </w:rPr>
              <w:t>Ms. Marta ANGLES</w:t>
            </w:r>
          </w:p>
          <w:p w14:paraId="12F8FC1A" w14:textId="23DA6B81" w:rsidR="003B6C58" w:rsidRPr="00E66146" w:rsidRDefault="003B6C58" w:rsidP="00966332">
            <w:pPr>
              <w:keepNext/>
              <w:keepLines/>
              <w:tabs>
                <w:tab w:val="left" w:pos="4536"/>
              </w:tabs>
              <w:rPr>
                <w:lang w:val="fr-CH"/>
              </w:rPr>
            </w:pPr>
            <w:r w:rsidRPr="00E66146">
              <w:rPr>
                <w:lang w:val="fr-CH"/>
              </w:rPr>
              <w:t>Phone: +34 977 166 020</w:t>
            </w:r>
          </w:p>
          <w:p w14:paraId="74EC3387" w14:textId="61B108A6" w:rsidR="003B6C58" w:rsidRPr="00E66146" w:rsidRDefault="003B6C58" w:rsidP="00966332">
            <w:pPr>
              <w:keepNext/>
              <w:keepLines/>
              <w:tabs>
                <w:tab w:val="left" w:pos="4536"/>
              </w:tabs>
              <w:rPr>
                <w:lang w:val="fr-CH"/>
              </w:rPr>
            </w:pPr>
            <w:r w:rsidRPr="00E66146">
              <w:rPr>
                <w:lang w:val="fr-CH"/>
              </w:rPr>
              <w:t>Fax: ++34 977 166 009</w:t>
            </w:r>
          </w:p>
          <w:p w14:paraId="2481CA31" w14:textId="729A5C33" w:rsidR="003B6C58" w:rsidRPr="00342C79" w:rsidRDefault="003B6C58" w:rsidP="00966332">
            <w:pPr>
              <w:keepNext/>
              <w:keepLines/>
              <w:tabs>
                <w:tab w:val="left" w:pos="4536"/>
              </w:tabs>
              <w:spacing w:after="120"/>
              <w:rPr>
                <w:lang w:val="fr-CH"/>
              </w:rPr>
            </w:pPr>
            <w:r w:rsidRPr="00342C79">
              <w:rPr>
                <w:lang w:val="fr-CH"/>
              </w:rPr>
              <w:t>Email: mangles@idiada.com</w:t>
            </w:r>
            <w:r w:rsidRPr="00342C79">
              <w:rPr>
                <w:rStyle w:val="Hyperlink"/>
                <w:lang w:val="fr-CH"/>
              </w:rPr>
              <w:t>]</w:t>
            </w:r>
          </w:p>
        </w:tc>
        <w:tc>
          <w:tcPr>
            <w:tcW w:w="1900" w:type="dxa"/>
            <w:tcBorders>
              <w:bottom w:val="single" w:sz="12" w:space="0" w:color="auto"/>
            </w:tcBorders>
          </w:tcPr>
          <w:p w14:paraId="22366EED" w14:textId="0F8D460F" w:rsidR="003B6C58" w:rsidRPr="00C831E7" w:rsidRDefault="00551DC0" w:rsidP="00966332">
            <w:pPr>
              <w:keepNext/>
              <w:keepLines/>
              <w:tabs>
                <w:tab w:val="left" w:pos="4536"/>
              </w:tabs>
            </w:pPr>
            <w:r w:rsidRPr="00C831E7">
              <w:t>March 2023</w:t>
            </w:r>
          </w:p>
        </w:tc>
        <w:tc>
          <w:tcPr>
            <w:tcW w:w="800" w:type="dxa"/>
            <w:tcBorders>
              <w:bottom w:val="single" w:sz="12" w:space="0" w:color="auto"/>
            </w:tcBorders>
            <w:shd w:val="clear" w:color="auto" w:fill="auto"/>
          </w:tcPr>
          <w:p w14:paraId="1D4A4B9F" w14:textId="77777777" w:rsidR="003B6C58" w:rsidRPr="00C831E7" w:rsidRDefault="003B6C58" w:rsidP="00966332">
            <w:pPr>
              <w:spacing w:before="40" w:after="120" w:line="240" w:lineRule="auto"/>
              <w:ind w:right="113"/>
            </w:pPr>
          </w:p>
        </w:tc>
      </w:tr>
    </w:tbl>
    <w:p w14:paraId="6D9B6EB5" w14:textId="5060DADC" w:rsidR="00242BCE" w:rsidRPr="00C831E7" w:rsidRDefault="00242BCE" w:rsidP="00242BCE">
      <w:pPr>
        <w:spacing w:before="120" w:line="240" w:lineRule="auto"/>
        <w:ind w:left="1134" w:right="1134"/>
        <w:jc w:val="center"/>
        <w:rPr>
          <w:u w:val="single"/>
        </w:rPr>
      </w:pPr>
      <w:r w:rsidRPr="00C831E7">
        <w:rPr>
          <w:u w:val="single"/>
        </w:rPr>
        <w:tab/>
      </w:r>
      <w:r w:rsidRPr="00C831E7">
        <w:rPr>
          <w:u w:val="single"/>
        </w:rPr>
        <w:tab/>
      </w:r>
      <w:r w:rsidRPr="00C831E7">
        <w:rPr>
          <w:u w:val="single"/>
        </w:rPr>
        <w:tab/>
      </w:r>
      <w:r w:rsidR="00BB7F4A" w:rsidRPr="00C831E7">
        <w:rPr>
          <w:u w:val="single"/>
        </w:rPr>
        <w:tab/>
      </w:r>
    </w:p>
    <w:p w14:paraId="7EF2F86E" w14:textId="77777777" w:rsidR="00042608" w:rsidRPr="00C831E7" w:rsidRDefault="00042608" w:rsidP="00242BCE">
      <w:pPr>
        <w:spacing w:before="240"/>
        <w:ind w:left="1134" w:right="1134"/>
        <w:jc w:val="center"/>
      </w:pPr>
    </w:p>
    <w:sectPr w:rsidR="00042608" w:rsidRPr="00C831E7" w:rsidSect="00496E8D">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6601" w14:textId="77777777" w:rsidR="007167C4" w:rsidRDefault="007167C4"/>
  </w:endnote>
  <w:endnote w:type="continuationSeparator" w:id="0">
    <w:p w14:paraId="7939E667" w14:textId="77777777" w:rsidR="007167C4" w:rsidRDefault="007167C4"/>
  </w:endnote>
  <w:endnote w:type="continuationNotice" w:id="1">
    <w:p w14:paraId="339595C0" w14:textId="77777777" w:rsidR="007167C4" w:rsidRDefault="00716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83E9" w14:textId="1A9E45F4" w:rsidR="002B13F5" w:rsidRDefault="002B13F5" w:rsidP="001236CC">
    <w:pPr>
      <w:pStyle w:val="Foote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4</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7C6C" w14:textId="67F5D1C4" w:rsidR="002B13F5" w:rsidRDefault="002B13F5" w:rsidP="001236CC">
    <w:pPr>
      <w:pStyle w:val="Foote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24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F7A9" w14:textId="570FF78B" w:rsidR="002B13F5" w:rsidRDefault="002B13F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23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1EE3" w14:textId="4538CD41" w:rsidR="002B13F5" w:rsidRPr="00EB79B1" w:rsidRDefault="002B13F5" w:rsidP="00AD7518">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21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C1B4" w14:textId="77777777" w:rsidR="002B13F5" w:rsidRPr="00E51F46" w:rsidRDefault="002B13F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30</w:t>
    </w:r>
    <w:r w:rsidRPr="00E51F46">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D1CF" w14:textId="2A6C8390" w:rsidR="002B13F5" w:rsidRPr="00E51F46" w:rsidRDefault="002B13F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25</w:t>
    </w:r>
    <w:r w:rsidRPr="00E51F46">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14B3" w14:textId="01D7289E" w:rsidR="002B13F5" w:rsidRPr="00E51F46" w:rsidRDefault="002B13F5" w:rsidP="00AD751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29</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9DC1" w14:textId="6265565E" w:rsidR="002B13F5" w:rsidRPr="00C525E8" w:rsidRDefault="002B13F5">
    <w:pPr>
      <w:pStyle w:val="Footer"/>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FE37F4" w:rsidRPr="00FE37F4">
      <w:rPr>
        <w:b/>
        <w:noProof/>
        <w:sz w:val="18"/>
        <w:szCs w:val="18"/>
        <w:lang w:val="ja-JP" w:eastAsia="ja-JP"/>
      </w:rPr>
      <w:t>36</w:t>
    </w:r>
    <w:r w:rsidRPr="00C525E8">
      <w:rP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62D7" w14:textId="7641F54B" w:rsidR="002B13F5" w:rsidRPr="00C525E8" w:rsidRDefault="002B13F5" w:rsidP="00884FE4">
    <w:pPr>
      <w:pStyle w:val="Footer"/>
      <w:jc w:val="right"/>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FE37F4" w:rsidRPr="00FE37F4">
      <w:rPr>
        <w:b/>
        <w:noProof/>
        <w:sz w:val="18"/>
        <w:szCs w:val="18"/>
        <w:lang w:val="ja-JP" w:eastAsia="ja-JP"/>
      </w:rPr>
      <w:t>35</w:t>
    </w:r>
    <w:r w:rsidRPr="00C525E8">
      <w:rP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8941" w14:textId="68C0EF5E" w:rsidR="002B13F5" w:rsidRPr="005E04D3" w:rsidRDefault="002B13F5" w:rsidP="00AD7518">
    <w:pPr>
      <w:pStyle w:val="Foote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30</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EB89" w14:textId="79D656DB" w:rsidR="002B13F5" w:rsidRPr="005E04D3" w:rsidRDefault="002B13F5" w:rsidP="00AD7518">
    <w:pPr>
      <w:pStyle w:val="Footer"/>
      <w:jc w:val="right"/>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31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FE75" w14:textId="6A0D4284" w:rsidR="002B13F5" w:rsidRDefault="002B13F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3</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E918" w14:textId="57F8A508" w:rsidR="002B13F5" w:rsidRPr="00E51F46" w:rsidRDefault="002B13F5" w:rsidP="00AD7518">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32</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7566" w14:textId="3294D147" w:rsidR="002B13F5" w:rsidRPr="00E51F46" w:rsidRDefault="002B13F5" w:rsidP="00AD751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37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4C0F" w14:textId="77777777" w:rsidR="00FE37F4" w:rsidRDefault="00FE37F4" w:rsidP="00FE37F4">
    <w:pPr>
      <w:pStyle w:val="Footer"/>
    </w:pPr>
    <w:r>
      <w:rPr>
        <w:rFonts w:ascii="C39T30Lfz" w:hAnsi="C39T30Lfz"/>
        <w:noProof/>
        <w:sz w:val="56"/>
        <w:lang w:val="en-US"/>
      </w:rPr>
      <w:drawing>
        <wp:anchor distT="0" distB="0" distL="114300" distR="114300" simplePos="0" relativeHeight="251660288" behindDoc="0" locked="0" layoutInCell="1" allowOverlap="1" wp14:anchorId="76CF7792" wp14:editId="102B155A">
          <wp:simplePos x="0" y="0"/>
          <wp:positionH relativeFrom="column">
            <wp:posOffset>5535161</wp:posOffset>
          </wp:positionH>
          <wp:positionV relativeFrom="paragraph">
            <wp:posOffset>2974</wp:posOffset>
          </wp:positionV>
          <wp:extent cx="561975" cy="561975"/>
          <wp:effectExtent l="0" t="0" r="9525" b="9525"/>
          <wp:wrapNone/>
          <wp:docPr id="2" name="Picture 2" descr="https://undocs.org/m2/QRCode.ashx?DS=ECE/TRANS/WP.29/GRSP/6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FDED42B" wp14:editId="027E517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A3C2B3" w14:textId="77777777" w:rsidR="00FE37F4" w:rsidRDefault="00FE37F4" w:rsidP="00FE37F4">
    <w:pPr>
      <w:pStyle w:val="Footer"/>
      <w:ind w:right="1134"/>
      <w:rPr>
        <w:sz w:val="20"/>
      </w:rPr>
    </w:pPr>
    <w:r>
      <w:rPr>
        <w:sz w:val="20"/>
      </w:rPr>
      <w:t>GE.20-00876(E)</w:t>
    </w:r>
  </w:p>
  <w:p w14:paraId="3F7140CB" w14:textId="77777777" w:rsidR="00FE37F4" w:rsidRPr="00257144" w:rsidRDefault="00FE37F4" w:rsidP="00FE37F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9FB6" w14:textId="27557905" w:rsidR="002B13F5" w:rsidRDefault="002B13F5" w:rsidP="001236CC">
    <w:pPr>
      <w:pStyle w:val="Foote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18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CD18" w14:textId="336F208C" w:rsidR="002B13F5" w:rsidRDefault="002B13F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19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4482" w14:textId="16D60C82" w:rsidR="002B13F5" w:rsidRPr="005E04D3" w:rsidRDefault="002B13F5" w:rsidP="00AD7518">
    <w:pPr>
      <w:pStyle w:val="Footer"/>
      <w:jc w:val="right"/>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830" w14:textId="77777777" w:rsidR="002B13F5" w:rsidRDefault="002B13F5"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E2AC" w14:textId="77777777" w:rsidR="002B13F5" w:rsidRDefault="002B13F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8E44" w14:textId="455D1025" w:rsidR="002B13F5" w:rsidRPr="00426E24" w:rsidRDefault="002B13F5" w:rsidP="00AD7518">
    <w:pPr>
      <w:pStyle w:val="Footer"/>
    </w:pPr>
    <w:r>
      <w:rPr>
        <w:rStyle w:val="PageNumber"/>
      </w:rPr>
      <w:fldChar w:fldCharType="begin"/>
    </w:r>
    <w:r>
      <w:rPr>
        <w:rStyle w:val="PageNumber"/>
      </w:rPr>
      <w:instrText xml:space="preserve"> PAGE </w:instrText>
    </w:r>
    <w:r>
      <w:rPr>
        <w:rStyle w:val="PageNumber"/>
      </w:rPr>
      <w:fldChar w:fldCharType="separate"/>
    </w:r>
    <w:r w:rsidR="00FE37F4">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033E" w14:textId="77777777" w:rsidR="007167C4" w:rsidRPr="000B175B" w:rsidRDefault="007167C4" w:rsidP="000B175B">
      <w:pPr>
        <w:tabs>
          <w:tab w:val="right" w:pos="2155"/>
        </w:tabs>
        <w:spacing w:after="80"/>
        <w:ind w:left="680"/>
        <w:rPr>
          <w:u w:val="single"/>
        </w:rPr>
      </w:pPr>
      <w:r>
        <w:rPr>
          <w:u w:val="single"/>
        </w:rPr>
        <w:tab/>
      </w:r>
    </w:p>
  </w:footnote>
  <w:footnote w:type="continuationSeparator" w:id="0">
    <w:p w14:paraId="330772AC" w14:textId="77777777" w:rsidR="007167C4" w:rsidRPr="00FC68B7" w:rsidRDefault="007167C4" w:rsidP="00FC68B7">
      <w:pPr>
        <w:tabs>
          <w:tab w:val="left" w:pos="2155"/>
        </w:tabs>
        <w:spacing w:after="80"/>
        <w:ind w:left="680"/>
        <w:rPr>
          <w:u w:val="single"/>
        </w:rPr>
      </w:pPr>
      <w:r>
        <w:rPr>
          <w:u w:val="single"/>
        </w:rPr>
        <w:tab/>
      </w:r>
    </w:p>
  </w:footnote>
  <w:footnote w:type="continuationNotice" w:id="1">
    <w:p w14:paraId="51D2A499" w14:textId="77777777" w:rsidR="007167C4" w:rsidRDefault="007167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EE51" w14:textId="09AF556D" w:rsidR="002B13F5" w:rsidRDefault="002B13F5" w:rsidP="00200B7B">
    <w:pPr>
      <w:pStyle w:val="Header"/>
    </w:pPr>
    <w:r>
      <w:t>ECE/TRANS/WP.29/GRSP/66</w:t>
    </w:r>
  </w:p>
  <w:p w14:paraId="36A66DB9" w14:textId="77777777" w:rsidR="002B13F5" w:rsidRDefault="002B13F5"/>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7434" w14:textId="5748FC05" w:rsidR="002B13F5" w:rsidRDefault="002B13F5" w:rsidP="00200B7B">
    <w:pPr>
      <w:pStyle w:val="Header"/>
    </w:pPr>
    <w:r>
      <w:t>ECE/TRANS/WP.29/GRSP/66</w:t>
    </w:r>
  </w:p>
  <w:p w14:paraId="2A73F7F0" w14:textId="77777777" w:rsidR="002B13F5" w:rsidRDefault="002B13F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ADAF" w14:textId="5E6A8D43" w:rsidR="002B13F5" w:rsidRDefault="002B13F5" w:rsidP="00662155">
    <w:pPr>
      <w:pStyle w:val="Header"/>
      <w:jc w:val="right"/>
    </w:pPr>
    <w:r>
      <w:t>ECE/TRANS/WP.29/GRSP/66</w:t>
    </w:r>
  </w:p>
  <w:p w14:paraId="617708E2" w14:textId="77777777" w:rsidR="002B13F5" w:rsidRDefault="002B13F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BC33" w14:textId="4909631B" w:rsidR="002B13F5" w:rsidRDefault="002B13F5" w:rsidP="00AD7518">
    <w:pPr>
      <w:pStyle w:val="Header"/>
      <w:jc w:val="right"/>
    </w:pPr>
    <w:r>
      <w:t>ECE/TRANS/WP.29/GRSP/66</w:t>
    </w:r>
  </w:p>
  <w:p w14:paraId="20FFB709" w14:textId="77777777" w:rsidR="002B13F5" w:rsidRDefault="002B13F5"/>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4A3E" w14:textId="6B08682E" w:rsidR="002B13F5" w:rsidRPr="00E51F46" w:rsidRDefault="002B13F5">
    <w:pPr>
      <w:pStyle w:val="Header"/>
    </w:pPr>
    <w:r>
      <w:t>ECE/TRANS/WP.29/GRSP/65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8393" w14:textId="72361192" w:rsidR="002B13F5" w:rsidRPr="00E51F46" w:rsidRDefault="002B13F5" w:rsidP="00E51F46">
    <w:pPr>
      <w:pStyle w:val="Header"/>
      <w:jc w:val="right"/>
    </w:pPr>
    <w:r>
      <w:t>ECE/TRANS/WP.29/GRSP/65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0DE5" w14:textId="14B27764" w:rsidR="002B13F5" w:rsidRDefault="002B13F5" w:rsidP="00AD7518">
    <w:pPr>
      <w:pStyle w:val="Header"/>
      <w:jc w:val="right"/>
    </w:pPr>
    <w:r>
      <w:t>ECE/TRANS/WP.29/GRSP/66</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55D7" w14:textId="303739CE" w:rsidR="002B13F5" w:rsidRPr="00B80E65" w:rsidRDefault="002B13F5" w:rsidP="00884FE4">
    <w:pPr>
      <w:pStyle w:val="Header"/>
      <w:rPr>
        <w:lang w:val="en-US" w:eastAsia="ja-JP"/>
      </w:rPr>
    </w:pPr>
    <w:r w:rsidRPr="00A5064B">
      <w:rPr>
        <w:lang w:val="en-US"/>
      </w:rPr>
      <w:t>ECE/TRANS/WP.29/GR</w:t>
    </w:r>
    <w:r w:rsidRPr="00A5064B">
      <w:rPr>
        <w:lang w:val="en-US" w:eastAsia="ja-JP"/>
      </w:rPr>
      <w:t>SP</w:t>
    </w:r>
    <w:r>
      <w:rPr>
        <w:lang w:val="en-US"/>
      </w:rPr>
      <w:t>/66</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C79B" w14:textId="77777777" w:rsidR="002B13F5" w:rsidRPr="000802CF" w:rsidRDefault="002B13F5" w:rsidP="00884FE4">
    <w:pPr>
      <w:pStyle w:val="Header"/>
      <w:jc w:val="right"/>
      <w:rPr>
        <w:lang w:val="en-US" w:eastAsia="ja-JP"/>
      </w:rPr>
    </w:pPr>
    <w:r>
      <w:t>ECE/TRANS/WP.29/GRSP/64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5EB3" w14:textId="77777777" w:rsidR="002B13F5" w:rsidRDefault="002B13F5" w:rsidP="00AD7518">
    <w:pPr>
      <w:pStyle w:val="Header"/>
    </w:pPr>
    <w:r>
      <w:t>ECE/TRANS/WP.29/GRSP/66</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FFBE" w14:textId="77777777" w:rsidR="002B13F5" w:rsidRDefault="002B13F5" w:rsidP="00AD7518">
    <w:pPr>
      <w:pStyle w:val="Header"/>
      <w:jc w:val="right"/>
    </w:pPr>
    <w:r>
      <w:t>ECE/TRANS/WP.29/GRSP/66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A55C" w14:textId="3D735485" w:rsidR="002B13F5" w:rsidRDefault="002B13F5" w:rsidP="005B503D">
    <w:pPr>
      <w:pStyle w:val="Header"/>
      <w:jc w:val="right"/>
    </w:pPr>
    <w:r>
      <w:t>ECE/TRANS/WP.29/GRSP/66</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4BE7" w14:textId="3D781CEB" w:rsidR="002B13F5" w:rsidRDefault="002B13F5" w:rsidP="00AD7518">
    <w:pPr>
      <w:pStyle w:val="Header"/>
    </w:pPr>
    <w:r>
      <w:t>ECE/TRANS/WP.29/GRSP/66</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435E" w14:textId="77777777" w:rsidR="002B13F5" w:rsidRPr="00B80E65" w:rsidRDefault="002B13F5" w:rsidP="00884FE4">
    <w:pPr>
      <w:pStyle w:val="Header"/>
      <w:rPr>
        <w:lang w:val="en-US" w:eastAsia="ja-JP"/>
      </w:rPr>
    </w:pPr>
    <w:r w:rsidRPr="00A5064B">
      <w:rPr>
        <w:lang w:val="en-US"/>
      </w:rPr>
      <w:t>ECE/TRANS/WP.29/GR</w:t>
    </w:r>
    <w:r w:rsidRPr="00A5064B">
      <w:rPr>
        <w:lang w:val="en-US" w:eastAsia="ja-JP"/>
      </w:rPr>
      <w:t>SP</w:t>
    </w:r>
    <w:r>
      <w:rPr>
        <w:lang w:val="en-US"/>
      </w:rPr>
      <w:t>/66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F9FB" w14:textId="4444C3F7" w:rsidR="002B13F5" w:rsidRDefault="002B13F5" w:rsidP="00AD7518">
    <w:pPr>
      <w:pStyle w:val="Header"/>
      <w:jc w:val="right"/>
    </w:pPr>
    <w:r>
      <w:t>ECE/TRANS/WP.29/GRSP/66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3528" w14:textId="77777777" w:rsidR="002B13F5" w:rsidRDefault="002B13F5" w:rsidP="00D14704">
    <w:pPr>
      <w:pStyle w:val="Header"/>
      <w:pBdr>
        <w:bottom w:val="none" w:sz="0" w:space="0" w:color="auto"/>
      </w:pBdr>
      <w:jc w:val="right"/>
    </w:pPr>
  </w:p>
  <w:p w14:paraId="5F37E1B2" w14:textId="77777777" w:rsidR="002B13F5" w:rsidRDefault="002B13F5"/>
  <w:p w14:paraId="7DDA6346" w14:textId="77777777" w:rsidR="002B13F5" w:rsidRDefault="002B13F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A42C" w14:textId="593DC788" w:rsidR="002B13F5" w:rsidRDefault="002B13F5" w:rsidP="00200B7B">
    <w:pPr>
      <w:pStyle w:val="Header"/>
    </w:pPr>
    <w:r>
      <w:t>ECE/TRANS/WP.29/GRSP/66</w:t>
    </w:r>
  </w:p>
  <w:p w14:paraId="34590766" w14:textId="77777777" w:rsidR="002B13F5" w:rsidRDefault="002B13F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963F" w14:textId="3D94E05E" w:rsidR="002B13F5" w:rsidRDefault="002B13F5" w:rsidP="005B503D">
    <w:pPr>
      <w:pStyle w:val="Header"/>
      <w:jc w:val="right"/>
    </w:pPr>
    <w:r>
      <w:t>ECE/TRANS/WP.29/GRSP/66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4FE2" w14:textId="236C6B68" w:rsidR="002B13F5" w:rsidRDefault="002B13F5" w:rsidP="00AD7518">
    <w:pPr>
      <w:pStyle w:val="Header"/>
      <w:jc w:val="right"/>
    </w:pPr>
    <w:r>
      <w:t>ECE/TRANS/WP.29/GRSP/66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D7BA" w14:textId="77777777" w:rsidR="002B13F5" w:rsidRDefault="002B13F5" w:rsidP="00200B7B">
    <w:pPr>
      <w:pStyle w:val="Header"/>
    </w:pPr>
    <w:r>
      <w:t>ECE/TRANS/WP.29/GRSP/63</w:t>
    </w:r>
  </w:p>
  <w:p w14:paraId="2E58CAD2" w14:textId="77777777" w:rsidR="002B13F5" w:rsidRDefault="002B13F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E650" w14:textId="77777777" w:rsidR="002B13F5" w:rsidRDefault="002B13F5" w:rsidP="005B503D">
    <w:pPr>
      <w:pStyle w:val="Header"/>
      <w:jc w:val="right"/>
    </w:pPr>
    <w:r>
      <w:t>ECE/TRANS/WP.29/GRSP/63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C66E" w14:textId="0EE62791" w:rsidR="002B13F5" w:rsidRDefault="002B13F5" w:rsidP="00AD7518">
    <w:pPr>
      <w:pStyle w:val="Header"/>
    </w:pPr>
    <w:r>
      <w:t>ECE/TRANS/WP.29/GRSP/66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20"/>
  </w:num>
  <w:num w:numId="16">
    <w:abstractNumId w:val="19"/>
  </w:num>
  <w:num w:numId="17">
    <w:abstractNumId w:val="13"/>
  </w:num>
  <w:num w:numId="18">
    <w:abstractNumId w:val="16"/>
  </w:num>
  <w:num w:numId="19">
    <w:abstractNumId w:val="14"/>
  </w:num>
  <w:num w:numId="20">
    <w:abstractNumId w:val="10"/>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46"/>
    <w:rsid w:val="0000003B"/>
    <w:rsid w:val="00000A7C"/>
    <w:rsid w:val="00000D14"/>
    <w:rsid w:val="00000E3A"/>
    <w:rsid w:val="000010B6"/>
    <w:rsid w:val="0000139F"/>
    <w:rsid w:val="00001F8A"/>
    <w:rsid w:val="00002258"/>
    <w:rsid w:val="00002822"/>
    <w:rsid w:val="00002872"/>
    <w:rsid w:val="00002C04"/>
    <w:rsid w:val="00002F5C"/>
    <w:rsid w:val="00003C87"/>
    <w:rsid w:val="000042B1"/>
    <w:rsid w:val="00004693"/>
    <w:rsid w:val="000048AA"/>
    <w:rsid w:val="00004916"/>
    <w:rsid w:val="0000499A"/>
    <w:rsid w:val="000049A2"/>
    <w:rsid w:val="00005D18"/>
    <w:rsid w:val="00006056"/>
    <w:rsid w:val="00006621"/>
    <w:rsid w:val="00006BDC"/>
    <w:rsid w:val="00006E5A"/>
    <w:rsid w:val="0000752F"/>
    <w:rsid w:val="00007DED"/>
    <w:rsid w:val="00007EE2"/>
    <w:rsid w:val="00010390"/>
    <w:rsid w:val="00010B18"/>
    <w:rsid w:val="00010CEE"/>
    <w:rsid w:val="00011FA3"/>
    <w:rsid w:val="000121AA"/>
    <w:rsid w:val="00012940"/>
    <w:rsid w:val="00012965"/>
    <w:rsid w:val="000138A5"/>
    <w:rsid w:val="00013D15"/>
    <w:rsid w:val="00014685"/>
    <w:rsid w:val="00014B1E"/>
    <w:rsid w:val="00014B76"/>
    <w:rsid w:val="0001501A"/>
    <w:rsid w:val="000152DC"/>
    <w:rsid w:val="00015472"/>
    <w:rsid w:val="000158E1"/>
    <w:rsid w:val="00015CEF"/>
    <w:rsid w:val="00016674"/>
    <w:rsid w:val="00016A32"/>
    <w:rsid w:val="000170E7"/>
    <w:rsid w:val="00017129"/>
    <w:rsid w:val="000175EE"/>
    <w:rsid w:val="000179D1"/>
    <w:rsid w:val="00017F36"/>
    <w:rsid w:val="00017FAD"/>
    <w:rsid w:val="000203C8"/>
    <w:rsid w:val="00020707"/>
    <w:rsid w:val="00020A1F"/>
    <w:rsid w:val="0002197F"/>
    <w:rsid w:val="00021CB8"/>
    <w:rsid w:val="00021FAE"/>
    <w:rsid w:val="00022165"/>
    <w:rsid w:val="0002231A"/>
    <w:rsid w:val="00022506"/>
    <w:rsid w:val="00023CCD"/>
    <w:rsid w:val="00024629"/>
    <w:rsid w:val="000247AA"/>
    <w:rsid w:val="000247CC"/>
    <w:rsid w:val="00024924"/>
    <w:rsid w:val="000249F9"/>
    <w:rsid w:val="00024E6D"/>
    <w:rsid w:val="00025708"/>
    <w:rsid w:val="00025C81"/>
    <w:rsid w:val="0002663A"/>
    <w:rsid w:val="00026867"/>
    <w:rsid w:val="00026A2C"/>
    <w:rsid w:val="00026AD4"/>
    <w:rsid w:val="00026C76"/>
    <w:rsid w:val="000273C4"/>
    <w:rsid w:val="00027860"/>
    <w:rsid w:val="0002799D"/>
    <w:rsid w:val="00027E33"/>
    <w:rsid w:val="00030167"/>
    <w:rsid w:val="00030C42"/>
    <w:rsid w:val="00031410"/>
    <w:rsid w:val="00031E44"/>
    <w:rsid w:val="00032391"/>
    <w:rsid w:val="00032BDD"/>
    <w:rsid w:val="00032DD0"/>
    <w:rsid w:val="0003341C"/>
    <w:rsid w:val="000335FE"/>
    <w:rsid w:val="000336F6"/>
    <w:rsid w:val="00033F4D"/>
    <w:rsid w:val="0003414F"/>
    <w:rsid w:val="0003513A"/>
    <w:rsid w:val="00035B8F"/>
    <w:rsid w:val="00036464"/>
    <w:rsid w:val="000367BA"/>
    <w:rsid w:val="0003680F"/>
    <w:rsid w:val="00036AFB"/>
    <w:rsid w:val="00036BF7"/>
    <w:rsid w:val="0003751A"/>
    <w:rsid w:val="00037675"/>
    <w:rsid w:val="00037B8B"/>
    <w:rsid w:val="00037E49"/>
    <w:rsid w:val="0004044F"/>
    <w:rsid w:val="0004051F"/>
    <w:rsid w:val="00040A62"/>
    <w:rsid w:val="000410F1"/>
    <w:rsid w:val="00041317"/>
    <w:rsid w:val="000416E9"/>
    <w:rsid w:val="00041DCF"/>
    <w:rsid w:val="0004234A"/>
    <w:rsid w:val="00042608"/>
    <w:rsid w:val="00042646"/>
    <w:rsid w:val="00042840"/>
    <w:rsid w:val="00042A89"/>
    <w:rsid w:val="00042EED"/>
    <w:rsid w:val="0004329A"/>
    <w:rsid w:val="00043422"/>
    <w:rsid w:val="00043B3E"/>
    <w:rsid w:val="00043BC3"/>
    <w:rsid w:val="00043C89"/>
    <w:rsid w:val="00044232"/>
    <w:rsid w:val="000443F8"/>
    <w:rsid w:val="00044576"/>
    <w:rsid w:val="0004491C"/>
    <w:rsid w:val="00045784"/>
    <w:rsid w:val="00045903"/>
    <w:rsid w:val="000459CA"/>
    <w:rsid w:val="00045BA6"/>
    <w:rsid w:val="00045F08"/>
    <w:rsid w:val="00046381"/>
    <w:rsid w:val="00046B1F"/>
    <w:rsid w:val="00046F2C"/>
    <w:rsid w:val="0004733F"/>
    <w:rsid w:val="00047BBC"/>
    <w:rsid w:val="00050135"/>
    <w:rsid w:val="00050680"/>
    <w:rsid w:val="0005079B"/>
    <w:rsid w:val="00050819"/>
    <w:rsid w:val="00050AE2"/>
    <w:rsid w:val="00050F5E"/>
    <w:rsid w:val="00050F6B"/>
    <w:rsid w:val="0005106D"/>
    <w:rsid w:val="000513FC"/>
    <w:rsid w:val="00051633"/>
    <w:rsid w:val="00051EF4"/>
    <w:rsid w:val="00052113"/>
    <w:rsid w:val="00052635"/>
    <w:rsid w:val="00052699"/>
    <w:rsid w:val="0005298C"/>
    <w:rsid w:val="00052D0C"/>
    <w:rsid w:val="00052DE0"/>
    <w:rsid w:val="00052F5A"/>
    <w:rsid w:val="00052FBF"/>
    <w:rsid w:val="0005331F"/>
    <w:rsid w:val="00053932"/>
    <w:rsid w:val="00053BD6"/>
    <w:rsid w:val="00053FEC"/>
    <w:rsid w:val="000545D8"/>
    <w:rsid w:val="000558CA"/>
    <w:rsid w:val="00055E9F"/>
    <w:rsid w:val="000561B8"/>
    <w:rsid w:val="0005650A"/>
    <w:rsid w:val="00056B5C"/>
    <w:rsid w:val="000571E0"/>
    <w:rsid w:val="00057257"/>
    <w:rsid w:val="000573F6"/>
    <w:rsid w:val="00057E97"/>
    <w:rsid w:val="000604DF"/>
    <w:rsid w:val="00060A83"/>
    <w:rsid w:val="00060C53"/>
    <w:rsid w:val="000611BC"/>
    <w:rsid w:val="000616E6"/>
    <w:rsid w:val="0006176E"/>
    <w:rsid w:val="000621D3"/>
    <w:rsid w:val="00062497"/>
    <w:rsid w:val="000624AA"/>
    <w:rsid w:val="00062945"/>
    <w:rsid w:val="00062B96"/>
    <w:rsid w:val="0006398E"/>
    <w:rsid w:val="0006455B"/>
    <w:rsid w:val="000646F4"/>
    <w:rsid w:val="00065873"/>
    <w:rsid w:val="000668D2"/>
    <w:rsid w:val="00066F60"/>
    <w:rsid w:val="00067142"/>
    <w:rsid w:val="00067683"/>
    <w:rsid w:val="0007000C"/>
    <w:rsid w:val="000701CB"/>
    <w:rsid w:val="00070279"/>
    <w:rsid w:val="00070580"/>
    <w:rsid w:val="00070BFE"/>
    <w:rsid w:val="00070FAB"/>
    <w:rsid w:val="00072485"/>
    <w:rsid w:val="0007256D"/>
    <w:rsid w:val="0007257C"/>
    <w:rsid w:val="000726DD"/>
    <w:rsid w:val="00072C8C"/>
    <w:rsid w:val="00072D81"/>
    <w:rsid w:val="0007312A"/>
    <w:rsid w:val="00073224"/>
    <w:rsid w:val="00073265"/>
    <w:rsid w:val="00073299"/>
    <w:rsid w:val="000733B5"/>
    <w:rsid w:val="0007360F"/>
    <w:rsid w:val="00073CD1"/>
    <w:rsid w:val="00073CEF"/>
    <w:rsid w:val="00074031"/>
    <w:rsid w:val="000743B2"/>
    <w:rsid w:val="00074662"/>
    <w:rsid w:val="00074A12"/>
    <w:rsid w:val="00075781"/>
    <w:rsid w:val="00075A0E"/>
    <w:rsid w:val="00075D5A"/>
    <w:rsid w:val="00075FDD"/>
    <w:rsid w:val="000769CD"/>
    <w:rsid w:val="000770DA"/>
    <w:rsid w:val="000775BB"/>
    <w:rsid w:val="00077898"/>
    <w:rsid w:val="000778AB"/>
    <w:rsid w:val="00077C4C"/>
    <w:rsid w:val="00077E54"/>
    <w:rsid w:val="0008026B"/>
    <w:rsid w:val="00080904"/>
    <w:rsid w:val="00080A0B"/>
    <w:rsid w:val="00080B4E"/>
    <w:rsid w:val="00081103"/>
    <w:rsid w:val="00081483"/>
    <w:rsid w:val="00081815"/>
    <w:rsid w:val="000818CC"/>
    <w:rsid w:val="0008238B"/>
    <w:rsid w:val="000828AC"/>
    <w:rsid w:val="00082B6F"/>
    <w:rsid w:val="00083C53"/>
    <w:rsid w:val="00084134"/>
    <w:rsid w:val="00084137"/>
    <w:rsid w:val="00084139"/>
    <w:rsid w:val="00084B42"/>
    <w:rsid w:val="0008525A"/>
    <w:rsid w:val="000854D8"/>
    <w:rsid w:val="00085EAD"/>
    <w:rsid w:val="00085FDF"/>
    <w:rsid w:val="00086115"/>
    <w:rsid w:val="000861F3"/>
    <w:rsid w:val="00086779"/>
    <w:rsid w:val="00086888"/>
    <w:rsid w:val="00086C68"/>
    <w:rsid w:val="00086EE2"/>
    <w:rsid w:val="00086FF2"/>
    <w:rsid w:val="000871C5"/>
    <w:rsid w:val="000872D3"/>
    <w:rsid w:val="00087302"/>
    <w:rsid w:val="00087440"/>
    <w:rsid w:val="0008796C"/>
    <w:rsid w:val="00087CA6"/>
    <w:rsid w:val="00087EDA"/>
    <w:rsid w:val="00087FBE"/>
    <w:rsid w:val="000903CA"/>
    <w:rsid w:val="0009096F"/>
    <w:rsid w:val="00090AC8"/>
    <w:rsid w:val="00090B14"/>
    <w:rsid w:val="00090BA3"/>
    <w:rsid w:val="00090BFA"/>
    <w:rsid w:val="00091070"/>
    <w:rsid w:val="0009161A"/>
    <w:rsid w:val="00091757"/>
    <w:rsid w:val="00092982"/>
    <w:rsid w:val="00092C59"/>
    <w:rsid w:val="00092C5A"/>
    <w:rsid w:val="000931C0"/>
    <w:rsid w:val="00093765"/>
    <w:rsid w:val="00093833"/>
    <w:rsid w:val="00094414"/>
    <w:rsid w:val="00094AFC"/>
    <w:rsid w:val="00094B0B"/>
    <w:rsid w:val="00094ED4"/>
    <w:rsid w:val="0009531B"/>
    <w:rsid w:val="000956B5"/>
    <w:rsid w:val="00095A8D"/>
    <w:rsid w:val="00095F13"/>
    <w:rsid w:val="00096133"/>
    <w:rsid w:val="000961A8"/>
    <w:rsid w:val="00096F0F"/>
    <w:rsid w:val="000971BB"/>
    <w:rsid w:val="000975C8"/>
    <w:rsid w:val="00097980"/>
    <w:rsid w:val="000A001D"/>
    <w:rsid w:val="000A0A64"/>
    <w:rsid w:val="000A0ABC"/>
    <w:rsid w:val="000A195A"/>
    <w:rsid w:val="000A1E9B"/>
    <w:rsid w:val="000A249D"/>
    <w:rsid w:val="000A31C2"/>
    <w:rsid w:val="000A3407"/>
    <w:rsid w:val="000A348D"/>
    <w:rsid w:val="000A34C4"/>
    <w:rsid w:val="000A360F"/>
    <w:rsid w:val="000A431E"/>
    <w:rsid w:val="000A4358"/>
    <w:rsid w:val="000A470F"/>
    <w:rsid w:val="000A530F"/>
    <w:rsid w:val="000A545B"/>
    <w:rsid w:val="000A5548"/>
    <w:rsid w:val="000A5F29"/>
    <w:rsid w:val="000A68AC"/>
    <w:rsid w:val="000A722C"/>
    <w:rsid w:val="000A76D5"/>
    <w:rsid w:val="000A7710"/>
    <w:rsid w:val="000A7947"/>
    <w:rsid w:val="000A7B72"/>
    <w:rsid w:val="000A7CC7"/>
    <w:rsid w:val="000A7DCE"/>
    <w:rsid w:val="000B029E"/>
    <w:rsid w:val="000B0595"/>
    <w:rsid w:val="000B085C"/>
    <w:rsid w:val="000B0A5B"/>
    <w:rsid w:val="000B157D"/>
    <w:rsid w:val="000B175B"/>
    <w:rsid w:val="000B17B9"/>
    <w:rsid w:val="000B1F20"/>
    <w:rsid w:val="000B1FF1"/>
    <w:rsid w:val="000B2049"/>
    <w:rsid w:val="000B2497"/>
    <w:rsid w:val="000B2848"/>
    <w:rsid w:val="000B2DD5"/>
    <w:rsid w:val="000B2F02"/>
    <w:rsid w:val="000B2FCE"/>
    <w:rsid w:val="000B347F"/>
    <w:rsid w:val="000B35AB"/>
    <w:rsid w:val="000B3A0F"/>
    <w:rsid w:val="000B4217"/>
    <w:rsid w:val="000B440E"/>
    <w:rsid w:val="000B4466"/>
    <w:rsid w:val="000B4569"/>
    <w:rsid w:val="000B4EF7"/>
    <w:rsid w:val="000B4F78"/>
    <w:rsid w:val="000B5301"/>
    <w:rsid w:val="000B53E4"/>
    <w:rsid w:val="000B6801"/>
    <w:rsid w:val="000B7721"/>
    <w:rsid w:val="000C03C1"/>
    <w:rsid w:val="000C0FCE"/>
    <w:rsid w:val="000C180A"/>
    <w:rsid w:val="000C202E"/>
    <w:rsid w:val="000C2274"/>
    <w:rsid w:val="000C2AE2"/>
    <w:rsid w:val="000C2C03"/>
    <w:rsid w:val="000C2D2E"/>
    <w:rsid w:val="000C321B"/>
    <w:rsid w:val="000C345D"/>
    <w:rsid w:val="000C34D8"/>
    <w:rsid w:val="000C3AA9"/>
    <w:rsid w:val="000C45C0"/>
    <w:rsid w:val="000C4654"/>
    <w:rsid w:val="000C4C12"/>
    <w:rsid w:val="000C4CC2"/>
    <w:rsid w:val="000C502B"/>
    <w:rsid w:val="000C5404"/>
    <w:rsid w:val="000C54ED"/>
    <w:rsid w:val="000C5660"/>
    <w:rsid w:val="000C5A1C"/>
    <w:rsid w:val="000C5D6E"/>
    <w:rsid w:val="000C617F"/>
    <w:rsid w:val="000C62B5"/>
    <w:rsid w:val="000C655C"/>
    <w:rsid w:val="000C706A"/>
    <w:rsid w:val="000C77F9"/>
    <w:rsid w:val="000D0038"/>
    <w:rsid w:val="000D00BE"/>
    <w:rsid w:val="000D0184"/>
    <w:rsid w:val="000D0655"/>
    <w:rsid w:val="000D0A5F"/>
    <w:rsid w:val="000D0D34"/>
    <w:rsid w:val="000D0F52"/>
    <w:rsid w:val="000D160C"/>
    <w:rsid w:val="000D16B5"/>
    <w:rsid w:val="000D17FD"/>
    <w:rsid w:val="000D1B51"/>
    <w:rsid w:val="000D1D3B"/>
    <w:rsid w:val="000D26D3"/>
    <w:rsid w:val="000D2701"/>
    <w:rsid w:val="000D2A5A"/>
    <w:rsid w:val="000D2C6C"/>
    <w:rsid w:val="000D3B2F"/>
    <w:rsid w:val="000D3B93"/>
    <w:rsid w:val="000D46B2"/>
    <w:rsid w:val="000D473A"/>
    <w:rsid w:val="000D4BA5"/>
    <w:rsid w:val="000D4BBC"/>
    <w:rsid w:val="000D52F7"/>
    <w:rsid w:val="000D56CA"/>
    <w:rsid w:val="000D5A50"/>
    <w:rsid w:val="000D5D2F"/>
    <w:rsid w:val="000D621F"/>
    <w:rsid w:val="000D66AE"/>
    <w:rsid w:val="000D6EDE"/>
    <w:rsid w:val="000D75BF"/>
    <w:rsid w:val="000D770A"/>
    <w:rsid w:val="000D7E15"/>
    <w:rsid w:val="000D7FA0"/>
    <w:rsid w:val="000E01B6"/>
    <w:rsid w:val="000E0415"/>
    <w:rsid w:val="000E080F"/>
    <w:rsid w:val="000E100D"/>
    <w:rsid w:val="000E10A7"/>
    <w:rsid w:val="000E11DE"/>
    <w:rsid w:val="000E12BA"/>
    <w:rsid w:val="000E17A3"/>
    <w:rsid w:val="000E189E"/>
    <w:rsid w:val="000E1912"/>
    <w:rsid w:val="000E20F7"/>
    <w:rsid w:val="000E26B3"/>
    <w:rsid w:val="000E2875"/>
    <w:rsid w:val="000E2EFB"/>
    <w:rsid w:val="000E3253"/>
    <w:rsid w:val="000E3365"/>
    <w:rsid w:val="000E3AAE"/>
    <w:rsid w:val="000E420B"/>
    <w:rsid w:val="000E4461"/>
    <w:rsid w:val="000E4610"/>
    <w:rsid w:val="000E4D39"/>
    <w:rsid w:val="000E4EE9"/>
    <w:rsid w:val="000E5172"/>
    <w:rsid w:val="000E53CA"/>
    <w:rsid w:val="000E5C1E"/>
    <w:rsid w:val="000E5E7B"/>
    <w:rsid w:val="000E5EFB"/>
    <w:rsid w:val="000E6162"/>
    <w:rsid w:val="000E674C"/>
    <w:rsid w:val="000E6948"/>
    <w:rsid w:val="000E6BB6"/>
    <w:rsid w:val="000E6C88"/>
    <w:rsid w:val="000E7182"/>
    <w:rsid w:val="000E7D87"/>
    <w:rsid w:val="000F04A5"/>
    <w:rsid w:val="000F04EF"/>
    <w:rsid w:val="000F0ECA"/>
    <w:rsid w:val="000F15D4"/>
    <w:rsid w:val="000F1801"/>
    <w:rsid w:val="000F1829"/>
    <w:rsid w:val="000F1BFA"/>
    <w:rsid w:val="000F1DB5"/>
    <w:rsid w:val="000F2B84"/>
    <w:rsid w:val="000F326F"/>
    <w:rsid w:val="000F34ED"/>
    <w:rsid w:val="000F3745"/>
    <w:rsid w:val="000F3830"/>
    <w:rsid w:val="000F40C2"/>
    <w:rsid w:val="000F45AD"/>
    <w:rsid w:val="000F49AA"/>
    <w:rsid w:val="000F4AAD"/>
    <w:rsid w:val="000F4D8B"/>
    <w:rsid w:val="000F51A3"/>
    <w:rsid w:val="000F53BC"/>
    <w:rsid w:val="000F56D4"/>
    <w:rsid w:val="000F5798"/>
    <w:rsid w:val="000F61B1"/>
    <w:rsid w:val="000F6774"/>
    <w:rsid w:val="000F6D13"/>
    <w:rsid w:val="000F6D87"/>
    <w:rsid w:val="000F6F15"/>
    <w:rsid w:val="000F77B7"/>
    <w:rsid w:val="000F7A0C"/>
    <w:rsid w:val="0010021F"/>
    <w:rsid w:val="00100BFA"/>
    <w:rsid w:val="0010138D"/>
    <w:rsid w:val="001013F7"/>
    <w:rsid w:val="00101A61"/>
    <w:rsid w:val="001030EC"/>
    <w:rsid w:val="00103625"/>
    <w:rsid w:val="001040F9"/>
    <w:rsid w:val="0010446B"/>
    <w:rsid w:val="00104968"/>
    <w:rsid w:val="00105579"/>
    <w:rsid w:val="0010566D"/>
    <w:rsid w:val="00105E4C"/>
    <w:rsid w:val="001063AD"/>
    <w:rsid w:val="001065AB"/>
    <w:rsid w:val="001065BB"/>
    <w:rsid w:val="00106C50"/>
    <w:rsid w:val="00106EF2"/>
    <w:rsid w:val="001073AD"/>
    <w:rsid w:val="00107560"/>
    <w:rsid w:val="001077D1"/>
    <w:rsid w:val="00107C65"/>
    <w:rsid w:val="00107C6B"/>
    <w:rsid w:val="00107E9A"/>
    <w:rsid w:val="00107FAE"/>
    <w:rsid w:val="001103AA"/>
    <w:rsid w:val="00110B34"/>
    <w:rsid w:val="00110FA2"/>
    <w:rsid w:val="001112AA"/>
    <w:rsid w:val="00111862"/>
    <w:rsid w:val="00111EA4"/>
    <w:rsid w:val="00111FB5"/>
    <w:rsid w:val="00111FD9"/>
    <w:rsid w:val="0011207A"/>
    <w:rsid w:val="00112394"/>
    <w:rsid w:val="0011279A"/>
    <w:rsid w:val="00112926"/>
    <w:rsid w:val="00112C4F"/>
    <w:rsid w:val="00112F85"/>
    <w:rsid w:val="00113076"/>
    <w:rsid w:val="0011316E"/>
    <w:rsid w:val="001131A8"/>
    <w:rsid w:val="00113420"/>
    <w:rsid w:val="00113665"/>
    <w:rsid w:val="00114CF2"/>
    <w:rsid w:val="00114EA0"/>
    <w:rsid w:val="00116571"/>
    <w:rsid w:val="0011663B"/>
    <w:rsid w:val="0011666B"/>
    <w:rsid w:val="001169DB"/>
    <w:rsid w:val="00116D66"/>
    <w:rsid w:val="00116F98"/>
    <w:rsid w:val="001177CF"/>
    <w:rsid w:val="00117A2A"/>
    <w:rsid w:val="00120724"/>
    <w:rsid w:val="00120D15"/>
    <w:rsid w:val="00121395"/>
    <w:rsid w:val="001213D8"/>
    <w:rsid w:val="00122952"/>
    <w:rsid w:val="00122DD2"/>
    <w:rsid w:val="00123000"/>
    <w:rsid w:val="0012302C"/>
    <w:rsid w:val="00123586"/>
    <w:rsid w:val="001236CC"/>
    <w:rsid w:val="00123DC5"/>
    <w:rsid w:val="00124071"/>
    <w:rsid w:val="00124606"/>
    <w:rsid w:val="00124909"/>
    <w:rsid w:val="00124AE5"/>
    <w:rsid w:val="00124E7F"/>
    <w:rsid w:val="001253DB"/>
    <w:rsid w:val="001263FF"/>
    <w:rsid w:val="00126416"/>
    <w:rsid w:val="00126911"/>
    <w:rsid w:val="00126A28"/>
    <w:rsid w:val="00126AA0"/>
    <w:rsid w:val="00126F3C"/>
    <w:rsid w:val="0012701E"/>
    <w:rsid w:val="001274AC"/>
    <w:rsid w:val="001276BB"/>
    <w:rsid w:val="0012798C"/>
    <w:rsid w:val="00127A5B"/>
    <w:rsid w:val="00127A68"/>
    <w:rsid w:val="00127BB3"/>
    <w:rsid w:val="00127D3F"/>
    <w:rsid w:val="0013056A"/>
    <w:rsid w:val="00130C8B"/>
    <w:rsid w:val="00130EB0"/>
    <w:rsid w:val="00131015"/>
    <w:rsid w:val="0013105F"/>
    <w:rsid w:val="001310BE"/>
    <w:rsid w:val="001311DE"/>
    <w:rsid w:val="00131F6E"/>
    <w:rsid w:val="00132745"/>
    <w:rsid w:val="001328D6"/>
    <w:rsid w:val="00132B0B"/>
    <w:rsid w:val="00132D02"/>
    <w:rsid w:val="0013322D"/>
    <w:rsid w:val="00133C76"/>
    <w:rsid w:val="00133F38"/>
    <w:rsid w:val="00134825"/>
    <w:rsid w:val="00134D76"/>
    <w:rsid w:val="00134E30"/>
    <w:rsid w:val="00134F9B"/>
    <w:rsid w:val="00135796"/>
    <w:rsid w:val="00135AC3"/>
    <w:rsid w:val="00135E9F"/>
    <w:rsid w:val="0013611F"/>
    <w:rsid w:val="00136325"/>
    <w:rsid w:val="00136836"/>
    <w:rsid w:val="00136C8D"/>
    <w:rsid w:val="0013718F"/>
    <w:rsid w:val="00137A62"/>
    <w:rsid w:val="00137ED0"/>
    <w:rsid w:val="001400C5"/>
    <w:rsid w:val="0014117B"/>
    <w:rsid w:val="00141A30"/>
    <w:rsid w:val="00141DF5"/>
    <w:rsid w:val="001421F7"/>
    <w:rsid w:val="00142785"/>
    <w:rsid w:val="0014344B"/>
    <w:rsid w:val="0014381D"/>
    <w:rsid w:val="00143C04"/>
    <w:rsid w:val="00143F63"/>
    <w:rsid w:val="0014449B"/>
    <w:rsid w:val="00144A08"/>
    <w:rsid w:val="00144B0C"/>
    <w:rsid w:val="00145409"/>
    <w:rsid w:val="0014577A"/>
    <w:rsid w:val="001462EC"/>
    <w:rsid w:val="00146CB9"/>
    <w:rsid w:val="00146CCD"/>
    <w:rsid w:val="00146E52"/>
    <w:rsid w:val="00146F0C"/>
    <w:rsid w:val="00147439"/>
    <w:rsid w:val="00147720"/>
    <w:rsid w:val="001505C9"/>
    <w:rsid w:val="00150B0A"/>
    <w:rsid w:val="00150F3E"/>
    <w:rsid w:val="00150FE7"/>
    <w:rsid w:val="00151676"/>
    <w:rsid w:val="001519DA"/>
    <w:rsid w:val="00151CFF"/>
    <w:rsid w:val="00151D99"/>
    <w:rsid w:val="00151F7B"/>
    <w:rsid w:val="0015206B"/>
    <w:rsid w:val="0015207E"/>
    <w:rsid w:val="001520F6"/>
    <w:rsid w:val="00152E4D"/>
    <w:rsid w:val="00152EC6"/>
    <w:rsid w:val="001531FF"/>
    <w:rsid w:val="00153213"/>
    <w:rsid w:val="00153325"/>
    <w:rsid w:val="001537ED"/>
    <w:rsid w:val="00153831"/>
    <w:rsid w:val="00153C30"/>
    <w:rsid w:val="00153CC8"/>
    <w:rsid w:val="00154066"/>
    <w:rsid w:val="0015412E"/>
    <w:rsid w:val="001541B2"/>
    <w:rsid w:val="0015477D"/>
    <w:rsid w:val="001547AF"/>
    <w:rsid w:val="00154854"/>
    <w:rsid w:val="00154A1F"/>
    <w:rsid w:val="00154DBE"/>
    <w:rsid w:val="00155B8E"/>
    <w:rsid w:val="00155D8D"/>
    <w:rsid w:val="001562B1"/>
    <w:rsid w:val="00156439"/>
    <w:rsid w:val="00156702"/>
    <w:rsid w:val="0015699E"/>
    <w:rsid w:val="00156FE0"/>
    <w:rsid w:val="001570B4"/>
    <w:rsid w:val="00157638"/>
    <w:rsid w:val="001576CB"/>
    <w:rsid w:val="0015773F"/>
    <w:rsid w:val="00161026"/>
    <w:rsid w:val="00161067"/>
    <w:rsid w:val="0016115B"/>
    <w:rsid w:val="00161217"/>
    <w:rsid w:val="00161C72"/>
    <w:rsid w:val="00161DD7"/>
    <w:rsid w:val="001621AB"/>
    <w:rsid w:val="001627C3"/>
    <w:rsid w:val="00162A3A"/>
    <w:rsid w:val="00162F77"/>
    <w:rsid w:val="00163083"/>
    <w:rsid w:val="001630DA"/>
    <w:rsid w:val="00163254"/>
    <w:rsid w:val="00163520"/>
    <w:rsid w:val="001636FA"/>
    <w:rsid w:val="00163998"/>
    <w:rsid w:val="001640B3"/>
    <w:rsid w:val="001649D0"/>
    <w:rsid w:val="00164F23"/>
    <w:rsid w:val="00165E2D"/>
    <w:rsid w:val="00165F3A"/>
    <w:rsid w:val="001667FE"/>
    <w:rsid w:val="0016734F"/>
    <w:rsid w:val="00167E18"/>
    <w:rsid w:val="00170022"/>
    <w:rsid w:val="0017034E"/>
    <w:rsid w:val="001707E6"/>
    <w:rsid w:val="001708D7"/>
    <w:rsid w:val="001709AC"/>
    <w:rsid w:val="00170BE5"/>
    <w:rsid w:val="00170D77"/>
    <w:rsid w:val="00171337"/>
    <w:rsid w:val="001717DF"/>
    <w:rsid w:val="00171996"/>
    <w:rsid w:val="00171A4A"/>
    <w:rsid w:val="00171A67"/>
    <w:rsid w:val="00171B16"/>
    <w:rsid w:val="00171DC7"/>
    <w:rsid w:val="00171E90"/>
    <w:rsid w:val="001720AB"/>
    <w:rsid w:val="001729A0"/>
    <w:rsid w:val="001729FA"/>
    <w:rsid w:val="00172E4F"/>
    <w:rsid w:val="00172F04"/>
    <w:rsid w:val="00172FBC"/>
    <w:rsid w:val="0017324C"/>
    <w:rsid w:val="001734BB"/>
    <w:rsid w:val="00173FC6"/>
    <w:rsid w:val="00174089"/>
    <w:rsid w:val="00174A08"/>
    <w:rsid w:val="00175021"/>
    <w:rsid w:val="0017503A"/>
    <w:rsid w:val="0017560F"/>
    <w:rsid w:val="00175FB7"/>
    <w:rsid w:val="001760AB"/>
    <w:rsid w:val="00176157"/>
    <w:rsid w:val="00176E69"/>
    <w:rsid w:val="001770E6"/>
    <w:rsid w:val="001772D3"/>
    <w:rsid w:val="00177CCC"/>
    <w:rsid w:val="00177D63"/>
    <w:rsid w:val="00177E14"/>
    <w:rsid w:val="0018024F"/>
    <w:rsid w:val="001802C2"/>
    <w:rsid w:val="00180751"/>
    <w:rsid w:val="00181B90"/>
    <w:rsid w:val="0018228C"/>
    <w:rsid w:val="00182290"/>
    <w:rsid w:val="00182578"/>
    <w:rsid w:val="001826B8"/>
    <w:rsid w:val="0018287D"/>
    <w:rsid w:val="00182A69"/>
    <w:rsid w:val="00182EE6"/>
    <w:rsid w:val="00183F8E"/>
    <w:rsid w:val="00184344"/>
    <w:rsid w:val="001845DA"/>
    <w:rsid w:val="00184E48"/>
    <w:rsid w:val="001850B6"/>
    <w:rsid w:val="00185176"/>
    <w:rsid w:val="00186180"/>
    <w:rsid w:val="0018636C"/>
    <w:rsid w:val="00186A7F"/>
    <w:rsid w:val="00186D4A"/>
    <w:rsid w:val="00187354"/>
    <w:rsid w:val="00187675"/>
    <w:rsid w:val="00187A61"/>
    <w:rsid w:val="00187F31"/>
    <w:rsid w:val="001902C6"/>
    <w:rsid w:val="00190395"/>
    <w:rsid w:val="001903DF"/>
    <w:rsid w:val="00190B0F"/>
    <w:rsid w:val="00190B15"/>
    <w:rsid w:val="00190C78"/>
    <w:rsid w:val="00191208"/>
    <w:rsid w:val="00191344"/>
    <w:rsid w:val="001921CB"/>
    <w:rsid w:val="00192470"/>
    <w:rsid w:val="00192697"/>
    <w:rsid w:val="001926C0"/>
    <w:rsid w:val="00192B70"/>
    <w:rsid w:val="00192BD9"/>
    <w:rsid w:val="00192D53"/>
    <w:rsid w:val="00193C52"/>
    <w:rsid w:val="00194324"/>
    <w:rsid w:val="001948BB"/>
    <w:rsid w:val="0019563E"/>
    <w:rsid w:val="00195713"/>
    <w:rsid w:val="00195A3C"/>
    <w:rsid w:val="00195FC0"/>
    <w:rsid w:val="0019662B"/>
    <w:rsid w:val="001A0666"/>
    <w:rsid w:val="001A0BA1"/>
    <w:rsid w:val="001A0CBA"/>
    <w:rsid w:val="001A0CDC"/>
    <w:rsid w:val="001A18AA"/>
    <w:rsid w:val="001A1D53"/>
    <w:rsid w:val="001A1D69"/>
    <w:rsid w:val="001A24C1"/>
    <w:rsid w:val="001A2D47"/>
    <w:rsid w:val="001A3955"/>
    <w:rsid w:val="001A3E27"/>
    <w:rsid w:val="001A4246"/>
    <w:rsid w:val="001A4406"/>
    <w:rsid w:val="001A4E63"/>
    <w:rsid w:val="001A51E5"/>
    <w:rsid w:val="001A563D"/>
    <w:rsid w:val="001A5702"/>
    <w:rsid w:val="001A5920"/>
    <w:rsid w:val="001A6826"/>
    <w:rsid w:val="001A68CD"/>
    <w:rsid w:val="001A6EA3"/>
    <w:rsid w:val="001A6FF4"/>
    <w:rsid w:val="001A7262"/>
    <w:rsid w:val="001B03AB"/>
    <w:rsid w:val="001B086F"/>
    <w:rsid w:val="001B163C"/>
    <w:rsid w:val="001B3389"/>
    <w:rsid w:val="001B4126"/>
    <w:rsid w:val="001B44DB"/>
    <w:rsid w:val="001B4B04"/>
    <w:rsid w:val="001B515D"/>
    <w:rsid w:val="001B682F"/>
    <w:rsid w:val="001B69CD"/>
    <w:rsid w:val="001B69E5"/>
    <w:rsid w:val="001B7AC6"/>
    <w:rsid w:val="001C03B6"/>
    <w:rsid w:val="001C0434"/>
    <w:rsid w:val="001C0DF5"/>
    <w:rsid w:val="001C2068"/>
    <w:rsid w:val="001C2CCC"/>
    <w:rsid w:val="001C3590"/>
    <w:rsid w:val="001C37F6"/>
    <w:rsid w:val="001C3957"/>
    <w:rsid w:val="001C3CE8"/>
    <w:rsid w:val="001C4323"/>
    <w:rsid w:val="001C5108"/>
    <w:rsid w:val="001C52E0"/>
    <w:rsid w:val="001C53FF"/>
    <w:rsid w:val="001C56A5"/>
    <w:rsid w:val="001C58DE"/>
    <w:rsid w:val="001C598D"/>
    <w:rsid w:val="001C5E24"/>
    <w:rsid w:val="001C6663"/>
    <w:rsid w:val="001C68EB"/>
    <w:rsid w:val="001C7187"/>
    <w:rsid w:val="001C7388"/>
    <w:rsid w:val="001C739C"/>
    <w:rsid w:val="001C7895"/>
    <w:rsid w:val="001D03BF"/>
    <w:rsid w:val="001D06AD"/>
    <w:rsid w:val="001D0B3B"/>
    <w:rsid w:val="001D0C7C"/>
    <w:rsid w:val="001D0C8C"/>
    <w:rsid w:val="001D1324"/>
    <w:rsid w:val="001D1419"/>
    <w:rsid w:val="001D1529"/>
    <w:rsid w:val="001D1576"/>
    <w:rsid w:val="001D1740"/>
    <w:rsid w:val="001D21EA"/>
    <w:rsid w:val="001D2598"/>
    <w:rsid w:val="001D26DF"/>
    <w:rsid w:val="001D2736"/>
    <w:rsid w:val="001D28B4"/>
    <w:rsid w:val="001D2C43"/>
    <w:rsid w:val="001D2D6F"/>
    <w:rsid w:val="001D2FFD"/>
    <w:rsid w:val="001D3698"/>
    <w:rsid w:val="001D3A03"/>
    <w:rsid w:val="001D3B76"/>
    <w:rsid w:val="001D41DF"/>
    <w:rsid w:val="001D427C"/>
    <w:rsid w:val="001D5023"/>
    <w:rsid w:val="001D5546"/>
    <w:rsid w:val="001D5A40"/>
    <w:rsid w:val="001D5D7C"/>
    <w:rsid w:val="001D617F"/>
    <w:rsid w:val="001D6E3E"/>
    <w:rsid w:val="001D7600"/>
    <w:rsid w:val="001D7D64"/>
    <w:rsid w:val="001E0249"/>
    <w:rsid w:val="001E0A2C"/>
    <w:rsid w:val="001E0A84"/>
    <w:rsid w:val="001E0C76"/>
    <w:rsid w:val="001E109E"/>
    <w:rsid w:val="001E2A1E"/>
    <w:rsid w:val="001E2B15"/>
    <w:rsid w:val="001E2EAE"/>
    <w:rsid w:val="001E305B"/>
    <w:rsid w:val="001E30FD"/>
    <w:rsid w:val="001E35CF"/>
    <w:rsid w:val="001E3C2F"/>
    <w:rsid w:val="001E48DA"/>
    <w:rsid w:val="001E4C79"/>
    <w:rsid w:val="001E4F95"/>
    <w:rsid w:val="001E5624"/>
    <w:rsid w:val="001E6428"/>
    <w:rsid w:val="001E6A06"/>
    <w:rsid w:val="001E6C10"/>
    <w:rsid w:val="001E6E66"/>
    <w:rsid w:val="001E7238"/>
    <w:rsid w:val="001E726D"/>
    <w:rsid w:val="001E74C7"/>
    <w:rsid w:val="001E7736"/>
    <w:rsid w:val="001E79DB"/>
    <w:rsid w:val="001E7B67"/>
    <w:rsid w:val="001F0135"/>
    <w:rsid w:val="001F03DA"/>
    <w:rsid w:val="001F0BF3"/>
    <w:rsid w:val="001F0ECC"/>
    <w:rsid w:val="001F1165"/>
    <w:rsid w:val="001F12A1"/>
    <w:rsid w:val="001F13B4"/>
    <w:rsid w:val="001F17FA"/>
    <w:rsid w:val="001F1B21"/>
    <w:rsid w:val="001F1C3A"/>
    <w:rsid w:val="001F1CAD"/>
    <w:rsid w:val="001F27E0"/>
    <w:rsid w:val="001F2A66"/>
    <w:rsid w:val="001F2EE8"/>
    <w:rsid w:val="001F2FD1"/>
    <w:rsid w:val="001F3068"/>
    <w:rsid w:val="001F33F3"/>
    <w:rsid w:val="001F3B46"/>
    <w:rsid w:val="001F3F07"/>
    <w:rsid w:val="001F40A4"/>
    <w:rsid w:val="001F41EB"/>
    <w:rsid w:val="001F47D3"/>
    <w:rsid w:val="001F50C2"/>
    <w:rsid w:val="001F5159"/>
    <w:rsid w:val="001F5BDC"/>
    <w:rsid w:val="001F5DA7"/>
    <w:rsid w:val="001F5ECD"/>
    <w:rsid w:val="001F6663"/>
    <w:rsid w:val="001F6901"/>
    <w:rsid w:val="001F6B67"/>
    <w:rsid w:val="001F7357"/>
    <w:rsid w:val="001F742B"/>
    <w:rsid w:val="001F7760"/>
    <w:rsid w:val="001F7BAC"/>
    <w:rsid w:val="0020047E"/>
    <w:rsid w:val="0020049E"/>
    <w:rsid w:val="002009D3"/>
    <w:rsid w:val="00200A07"/>
    <w:rsid w:val="00200B7B"/>
    <w:rsid w:val="0020102C"/>
    <w:rsid w:val="002011B8"/>
    <w:rsid w:val="002012B7"/>
    <w:rsid w:val="00201AD3"/>
    <w:rsid w:val="00201FCA"/>
    <w:rsid w:val="002027A4"/>
    <w:rsid w:val="00202DA8"/>
    <w:rsid w:val="0020312C"/>
    <w:rsid w:val="00203376"/>
    <w:rsid w:val="002034E1"/>
    <w:rsid w:val="0020356B"/>
    <w:rsid w:val="00203720"/>
    <w:rsid w:val="00203D86"/>
    <w:rsid w:val="00204175"/>
    <w:rsid w:val="00204454"/>
    <w:rsid w:val="002048BE"/>
    <w:rsid w:val="00204CD0"/>
    <w:rsid w:val="002053CA"/>
    <w:rsid w:val="00205E45"/>
    <w:rsid w:val="00206474"/>
    <w:rsid w:val="0020661B"/>
    <w:rsid w:val="00206F2E"/>
    <w:rsid w:val="00206F54"/>
    <w:rsid w:val="00206F73"/>
    <w:rsid w:val="002076A3"/>
    <w:rsid w:val="002104A5"/>
    <w:rsid w:val="00210C93"/>
    <w:rsid w:val="00210D3A"/>
    <w:rsid w:val="002116B8"/>
    <w:rsid w:val="00211802"/>
    <w:rsid w:val="002118A4"/>
    <w:rsid w:val="00211AB2"/>
    <w:rsid w:val="00211C67"/>
    <w:rsid w:val="00211E0B"/>
    <w:rsid w:val="00212002"/>
    <w:rsid w:val="00212336"/>
    <w:rsid w:val="00212712"/>
    <w:rsid w:val="0021376D"/>
    <w:rsid w:val="0021395B"/>
    <w:rsid w:val="002142E5"/>
    <w:rsid w:val="0021447C"/>
    <w:rsid w:val="002144EC"/>
    <w:rsid w:val="00214536"/>
    <w:rsid w:val="00214629"/>
    <w:rsid w:val="00214B96"/>
    <w:rsid w:val="00214C38"/>
    <w:rsid w:val="00214CF3"/>
    <w:rsid w:val="00215C90"/>
    <w:rsid w:val="0021615B"/>
    <w:rsid w:val="0021651A"/>
    <w:rsid w:val="00216F9D"/>
    <w:rsid w:val="00217B18"/>
    <w:rsid w:val="00220579"/>
    <w:rsid w:val="00220799"/>
    <w:rsid w:val="00220B72"/>
    <w:rsid w:val="00220D51"/>
    <w:rsid w:val="0022151B"/>
    <w:rsid w:val="00221ABB"/>
    <w:rsid w:val="00221F43"/>
    <w:rsid w:val="00222E8C"/>
    <w:rsid w:val="00223080"/>
    <w:rsid w:val="00223101"/>
    <w:rsid w:val="00223B09"/>
    <w:rsid w:val="0022414A"/>
    <w:rsid w:val="002246D3"/>
    <w:rsid w:val="00225093"/>
    <w:rsid w:val="002251A5"/>
    <w:rsid w:val="002251C8"/>
    <w:rsid w:val="0022567D"/>
    <w:rsid w:val="00225781"/>
    <w:rsid w:val="0022589B"/>
    <w:rsid w:val="00225ECC"/>
    <w:rsid w:val="00226001"/>
    <w:rsid w:val="00226662"/>
    <w:rsid w:val="0022683A"/>
    <w:rsid w:val="00226843"/>
    <w:rsid w:val="002273B2"/>
    <w:rsid w:val="002279E9"/>
    <w:rsid w:val="00227C1E"/>
    <w:rsid w:val="00227DD2"/>
    <w:rsid w:val="002302CE"/>
    <w:rsid w:val="002308AE"/>
    <w:rsid w:val="00230D8C"/>
    <w:rsid w:val="00230DA3"/>
    <w:rsid w:val="00230F00"/>
    <w:rsid w:val="00231629"/>
    <w:rsid w:val="002317FE"/>
    <w:rsid w:val="00231829"/>
    <w:rsid w:val="00231980"/>
    <w:rsid w:val="00231C26"/>
    <w:rsid w:val="00231F27"/>
    <w:rsid w:val="00232065"/>
    <w:rsid w:val="00232396"/>
    <w:rsid w:val="002328DD"/>
    <w:rsid w:val="00233324"/>
    <w:rsid w:val="0023356D"/>
    <w:rsid w:val="00233657"/>
    <w:rsid w:val="002337E9"/>
    <w:rsid w:val="00233DC6"/>
    <w:rsid w:val="00234914"/>
    <w:rsid w:val="00234945"/>
    <w:rsid w:val="002349EA"/>
    <w:rsid w:val="00234FCA"/>
    <w:rsid w:val="0023553D"/>
    <w:rsid w:val="002356DD"/>
    <w:rsid w:val="0023597B"/>
    <w:rsid w:val="002365A6"/>
    <w:rsid w:val="00237134"/>
    <w:rsid w:val="00237599"/>
    <w:rsid w:val="00237B9F"/>
    <w:rsid w:val="0024002D"/>
    <w:rsid w:val="00240623"/>
    <w:rsid w:val="002409DF"/>
    <w:rsid w:val="00240A08"/>
    <w:rsid w:val="00241B7F"/>
    <w:rsid w:val="00241E01"/>
    <w:rsid w:val="00242431"/>
    <w:rsid w:val="00242A31"/>
    <w:rsid w:val="00242BCE"/>
    <w:rsid w:val="00242EC4"/>
    <w:rsid w:val="002437CA"/>
    <w:rsid w:val="00243CE0"/>
    <w:rsid w:val="00243F5B"/>
    <w:rsid w:val="00244333"/>
    <w:rsid w:val="002449C5"/>
    <w:rsid w:val="00244B51"/>
    <w:rsid w:val="00244D2C"/>
    <w:rsid w:val="00244DB6"/>
    <w:rsid w:val="00244F8F"/>
    <w:rsid w:val="00245A2C"/>
    <w:rsid w:val="00245D50"/>
    <w:rsid w:val="00245E8A"/>
    <w:rsid w:val="002469FB"/>
    <w:rsid w:val="00246B30"/>
    <w:rsid w:val="00246DF0"/>
    <w:rsid w:val="00246F61"/>
    <w:rsid w:val="0024726E"/>
    <w:rsid w:val="00247418"/>
    <w:rsid w:val="002476CF"/>
    <w:rsid w:val="0024772E"/>
    <w:rsid w:val="0024786B"/>
    <w:rsid w:val="00247AD2"/>
    <w:rsid w:val="002501D5"/>
    <w:rsid w:val="002503BC"/>
    <w:rsid w:val="002516C1"/>
    <w:rsid w:val="00251C23"/>
    <w:rsid w:val="00251DF0"/>
    <w:rsid w:val="00251E86"/>
    <w:rsid w:val="002520EB"/>
    <w:rsid w:val="0025218F"/>
    <w:rsid w:val="00252739"/>
    <w:rsid w:val="00252FFE"/>
    <w:rsid w:val="002530FE"/>
    <w:rsid w:val="002532CF"/>
    <w:rsid w:val="002537A9"/>
    <w:rsid w:val="00253A39"/>
    <w:rsid w:val="00253E99"/>
    <w:rsid w:val="00254236"/>
    <w:rsid w:val="00254463"/>
    <w:rsid w:val="00254DD5"/>
    <w:rsid w:val="002555A9"/>
    <w:rsid w:val="00255ACF"/>
    <w:rsid w:val="002560DE"/>
    <w:rsid w:val="0025634D"/>
    <w:rsid w:val="00256378"/>
    <w:rsid w:val="0025721A"/>
    <w:rsid w:val="002572A5"/>
    <w:rsid w:val="002577BB"/>
    <w:rsid w:val="00257ACA"/>
    <w:rsid w:val="00257B75"/>
    <w:rsid w:val="00257CD3"/>
    <w:rsid w:val="002600D7"/>
    <w:rsid w:val="00260208"/>
    <w:rsid w:val="0026021E"/>
    <w:rsid w:val="0026064E"/>
    <w:rsid w:val="002621D3"/>
    <w:rsid w:val="00262407"/>
    <w:rsid w:val="00262522"/>
    <w:rsid w:val="00262582"/>
    <w:rsid w:val="00262897"/>
    <w:rsid w:val="00262FE8"/>
    <w:rsid w:val="00263374"/>
    <w:rsid w:val="00263449"/>
    <w:rsid w:val="00263CEA"/>
    <w:rsid w:val="0026454F"/>
    <w:rsid w:val="00264AC8"/>
    <w:rsid w:val="0026510A"/>
    <w:rsid w:val="00265179"/>
    <w:rsid w:val="002654C6"/>
    <w:rsid w:val="002657CE"/>
    <w:rsid w:val="00265FAF"/>
    <w:rsid w:val="002660D4"/>
    <w:rsid w:val="002662D4"/>
    <w:rsid w:val="00266621"/>
    <w:rsid w:val="00266F73"/>
    <w:rsid w:val="00267F5F"/>
    <w:rsid w:val="00270E49"/>
    <w:rsid w:val="00271069"/>
    <w:rsid w:val="0027112F"/>
    <w:rsid w:val="00271269"/>
    <w:rsid w:val="00271339"/>
    <w:rsid w:val="002715C7"/>
    <w:rsid w:val="00271787"/>
    <w:rsid w:val="002717C0"/>
    <w:rsid w:val="00271B3B"/>
    <w:rsid w:val="00271F2C"/>
    <w:rsid w:val="00272244"/>
    <w:rsid w:val="00272DC8"/>
    <w:rsid w:val="00273366"/>
    <w:rsid w:val="002736AD"/>
    <w:rsid w:val="00273B51"/>
    <w:rsid w:val="00273C3A"/>
    <w:rsid w:val="002740A5"/>
    <w:rsid w:val="00274983"/>
    <w:rsid w:val="00274B41"/>
    <w:rsid w:val="00275504"/>
    <w:rsid w:val="0027556B"/>
    <w:rsid w:val="0027643D"/>
    <w:rsid w:val="00276ABF"/>
    <w:rsid w:val="0027727D"/>
    <w:rsid w:val="002774D1"/>
    <w:rsid w:val="00277D04"/>
    <w:rsid w:val="002813BE"/>
    <w:rsid w:val="00282075"/>
    <w:rsid w:val="002823DA"/>
    <w:rsid w:val="00282AD0"/>
    <w:rsid w:val="002844CE"/>
    <w:rsid w:val="00284568"/>
    <w:rsid w:val="00284BDB"/>
    <w:rsid w:val="002850E8"/>
    <w:rsid w:val="00285478"/>
    <w:rsid w:val="00285B11"/>
    <w:rsid w:val="00285CAE"/>
    <w:rsid w:val="00286B4D"/>
    <w:rsid w:val="00286F01"/>
    <w:rsid w:val="00286F4C"/>
    <w:rsid w:val="00287075"/>
    <w:rsid w:val="002871DC"/>
    <w:rsid w:val="0028761C"/>
    <w:rsid w:val="002877B3"/>
    <w:rsid w:val="00287B9E"/>
    <w:rsid w:val="00287C79"/>
    <w:rsid w:val="00290376"/>
    <w:rsid w:val="0029052D"/>
    <w:rsid w:val="002906EE"/>
    <w:rsid w:val="002907E5"/>
    <w:rsid w:val="00290916"/>
    <w:rsid w:val="00290A29"/>
    <w:rsid w:val="00290AE8"/>
    <w:rsid w:val="00290F21"/>
    <w:rsid w:val="002916C4"/>
    <w:rsid w:val="0029176D"/>
    <w:rsid w:val="00291B4C"/>
    <w:rsid w:val="00292B27"/>
    <w:rsid w:val="002930AB"/>
    <w:rsid w:val="0029313D"/>
    <w:rsid w:val="0029323D"/>
    <w:rsid w:val="00293544"/>
    <w:rsid w:val="00293755"/>
    <w:rsid w:val="00293A38"/>
    <w:rsid w:val="00294BFE"/>
    <w:rsid w:val="00294E93"/>
    <w:rsid w:val="00295214"/>
    <w:rsid w:val="00295E99"/>
    <w:rsid w:val="00296068"/>
    <w:rsid w:val="00296229"/>
    <w:rsid w:val="0029666D"/>
    <w:rsid w:val="00296A59"/>
    <w:rsid w:val="00296AF4"/>
    <w:rsid w:val="002973BC"/>
    <w:rsid w:val="00297713"/>
    <w:rsid w:val="00297B7E"/>
    <w:rsid w:val="002A01CD"/>
    <w:rsid w:val="002A032E"/>
    <w:rsid w:val="002A0765"/>
    <w:rsid w:val="002A0C90"/>
    <w:rsid w:val="002A1271"/>
    <w:rsid w:val="002A1391"/>
    <w:rsid w:val="002A13BC"/>
    <w:rsid w:val="002A13BF"/>
    <w:rsid w:val="002A15B2"/>
    <w:rsid w:val="002A1A0C"/>
    <w:rsid w:val="002A1CB2"/>
    <w:rsid w:val="002A1CEA"/>
    <w:rsid w:val="002A22FE"/>
    <w:rsid w:val="002A257A"/>
    <w:rsid w:val="002A2E89"/>
    <w:rsid w:val="002A2FB3"/>
    <w:rsid w:val="002A32AA"/>
    <w:rsid w:val="002A3D2A"/>
    <w:rsid w:val="002A51F5"/>
    <w:rsid w:val="002A584A"/>
    <w:rsid w:val="002A5C6E"/>
    <w:rsid w:val="002A60F6"/>
    <w:rsid w:val="002A69E4"/>
    <w:rsid w:val="002A6BE6"/>
    <w:rsid w:val="002A6DB0"/>
    <w:rsid w:val="002A7191"/>
    <w:rsid w:val="002A7A3A"/>
    <w:rsid w:val="002A7D86"/>
    <w:rsid w:val="002A7D8F"/>
    <w:rsid w:val="002B0776"/>
    <w:rsid w:val="002B0877"/>
    <w:rsid w:val="002B09B3"/>
    <w:rsid w:val="002B0EDD"/>
    <w:rsid w:val="002B0FED"/>
    <w:rsid w:val="002B10A2"/>
    <w:rsid w:val="002B11B1"/>
    <w:rsid w:val="002B13F5"/>
    <w:rsid w:val="002B1BB1"/>
    <w:rsid w:val="002B247D"/>
    <w:rsid w:val="002B24D7"/>
    <w:rsid w:val="002B27F9"/>
    <w:rsid w:val="002B28A4"/>
    <w:rsid w:val="002B31FC"/>
    <w:rsid w:val="002B3D5E"/>
    <w:rsid w:val="002B4039"/>
    <w:rsid w:val="002B4443"/>
    <w:rsid w:val="002B4B54"/>
    <w:rsid w:val="002B4D1E"/>
    <w:rsid w:val="002B4DBE"/>
    <w:rsid w:val="002B59A9"/>
    <w:rsid w:val="002B6124"/>
    <w:rsid w:val="002B6422"/>
    <w:rsid w:val="002B64BB"/>
    <w:rsid w:val="002B669E"/>
    <w:rsid w:val="002B6862"/>
    <w:rsid w:val="002B706A"/>
    <w:rsid w:val="002B7C4C"/>
    <w:rsid w:val="002B7C9C"/>
    <w:rsid w:val="002C00F4"/>
    <w:rsid w:val="002C091E"/>
    <w:rsid w:val="002C0A90"/>
    <w:rsid w:val="002C0EA5"/>
    <w:rsid w:val="002C1569"/>
    <w:rsid w:val="002C189A"/>
    <w:rsid w:val="002C1A0F"/>
    <w:rsid w:val="002C1ABE"/>
    <w:rsid w:val="002C217C"/>
    <w:rsid w:val="002C2BE6"/>
    <w:rsid w:val="002C3AFD"/>
    <w:rsid w:val="002C40D4"/>
    <w:rsid w:val="002C41A8"/>
    <w:rsid w:val="002C46C4"/>
    <w:rsid w:val="002C4852"/>
    <w:rsid w:val="002C4AD7"/>
    <w:rsid w:val="002C4DF5"/>
    <w:rsid w:val="002C57FF"/>
    <w:rsid w:val="002C5BED"/>
    <w:rsid w:val="002C5CB0"/>
    <w:rsid w:val="002C5F31"/>
    <w:rsid w:val="002C6425"/>
    <w:rsid w:val="002C64EF"/>
    <w:rsid w:val="002C65A3"/>
    <w:rsid w:val="002C783B"/>
    <w:rsid w:val="002C7D97"/>
    <w:rsid w:val="002D0EFE"/>
    <w:rsid w:val="002D1209"/>
    <w:rsid w:val="002D15F9"/>
    <w:rsid w:val="002D1B0F"/>
    <w:rsid w:val="002D21FD"/>
    <w:rsid w:val="002D23EE"/>
    <w:rsid w:val="002D2732"/>
    <w:rsid w:val="002D2CD8"/>
    <w:rsid w:val="002D2D30"/>
    <w:rsid w:val="002D41B0"/>
    <w:rsid w:val="002D45F4"/>
    <w:rsid w:val="002D4643"/>
    <w:rsid w:val="002D482C"/>
    <w:rsid w:val="002D4994"/>
    <w:rsid w:val="002D4D22"/>
    <w:rsid w:val="002D4E71"/>
    <w:rsid w:val="002D503B"/>
    <w:rsid w:val="002D5922"/>
    <w:rsid w:val="002D5954"/>
    <w:rsid w:val="002D5A29"/>
    <w:rsid w:val="002D5BF3"/>
    <w:rsid w:val="002D5C0D"/>
    <w:rsid w:val="002D5F87"/>
    <w:rsid w:val="002D62E0"/>
    <w:rsid w:val="002D65DE"/>
    <w:rsid w:val="002D6E8E"/>
    <w:rsid w:val="002D7F5C"/>
    <w:rsid w:val="002E03B5"/>
    <w:rsid w:val="002E0515"/>
    <w:rsid w:val="002E118D"/>
    <w:rsid w:val="002E16C9"/>
    <w:rsid w:val="002E1755"/>
    <w:rsid w:val="002E1DEB"/>
    <w:rsid w:val="002E1E2E"/>
    <w:rsid w:val="002E210B"/>
    <w:rsid w:val="002E25E7"/>
    <w:rsid w:val="002E29AB"/>
    <w:rsid w:val="002E2C27"/>
    <w:rsid w:val="002E2F5F"/>
    <w:rsid w:val="002E325A"/>
    <w:rsid w:val="002E3C6D"/>
    <w:rsid w:val="002E444A"/>
    <w:rsid w:val="002E4A70"/>
    <w:rsid w:val="002E4BCB"/>
    <w:rsid w:val="002E548A"/>
    <w:rsid w:val="002E5978"/>
    <w:rsid w:val="002E6369"/>
    <w:rsid w:val="002E649D"/>
    <w:rsid w:val="002E64D5"/>
    <w:rsid w:val="002E6C7A"/>
    <w:rsid w:val="002E6F95"/>
    <w:rsid w:val="002F0102"/>
    <w:rsid w:val="002F0623"/>
    <w:rsid w:val="002F09A1"/>
    <w:rsid w:val="002F0D1E"/>
    <w:rsid w:val="002F175C"/>
    <w:rsid w:val="002F196D"/>
    <w:rsid w:val="002F2510"/>
    <w:rsid w:val="002F28D2"/>
    <w:rsid w:val="002F2976"/>
    <w:rsid w:val="002F2FD9"/>
    <w:rsid w:val="002F32D2"/>
    <w:rsid w:val="002F3B5D"/>
    <w:rsid w:val="002F3C97"/>
    <w:rsid w:val="002F3E80"/>
    <w:rsid w:val="002F3FA1"/>
    <w:rsid w:val="002F417E"/>
    <w:rsid w:val="002F444C"/>
    <w:rsid w:val="002F4A21"/>
    <w:rsid w:val="002F50C3"/>
    <w:rsid w:val="002F51D3"/>
    <w:rsid w:val="002F54BC"/>
    <w:rsid w:val="002F5928"/>
    <w:rsid w:val="002F5EA0"/>
    <w:rsid w:val="002F6A74"/>
    <w:rsid w:val="002F6AE5"/>
    <w:rsid w:val="002F7807"/>
    <w:rsid w:val="002F7DE0"/>
    <w:rsid w:val="00300758"/>
    <w:rsid w:val="00300EE6"/>
    <w:rsid w:val="00301267"/>
    <w:rsid w:val="0030147B"/>
    <w:rsid w:val="003017C3"/>
    <w:rsid w:val="00301ED8"/>
    <w:rsid w:val="00302338"/>
    <w:rsid w:val="003026E8"/>
    <w:rsid w:val="00302A01"/>
    <w:rsid w:val="00302A09"/>
    <w:rsid w:val="00302DEA"/>
    <w:rsid w:val="00302E18"/>
    <w:rsid w:val="0030321A"/>
    <w:rsid w:val="003035D6"/>
    <w:rsid w:val="00303DF2"/>
    <w:rsid w:val="003046E1"/>
    <w:rsid w:val="003047D1"/>
    <w:rsid w:val="00304843"/>
    <w:rsid w:val="003048D1"/>
    <w:rsid w:val="00304B5D"/>
    <w:rsid w:val="003053C8"/>
    <w:rsid w:val="00306857"/>
    <w:rsid w:val="00306F88"/>
    <w:rsid w:val="0030728B"/>
    <w:rsid w:val="00307A88"/>
    <w:rsid w:val="00307D58"/>
    <w:rsid w:val="0031034C"/>
    <w:rsid w:val="0031038C"/>
    <w:rsid w:val="003108AB"/>
    <w:rsid w:val="00311ACB"/>
    <w:rsid w:val="0031210B"/>
    <w:rsid w:val="00312158"/>
    <w:rsid w:val="003126A5"/>
    <w:rsid w:val="00312871"/>
    <w:rsid w:val="00312E36"/>
    <w:rsid w:val="00312EC1"/>
    <w:rsid w:val="003133A6"/>
    <w:rsid w:val="0031343C"/>
    <w:rsid w:val="00313446"/>
    <w:rsid w:val="003139EC"/>
    <w:rsid w:val="00313FA2"/>
    <w:rsid w:val="003141A0"/>
    <w:rsid w:val="0031472C"/>
    <w:rsid w:val="00314730"/>
    <w:rsid w:val="00314A06"/>
    <w:rsid w:val="00314B18"/>
    <w:rsid w:val="00314B69"/>
    <w:rsid w:val="00315197"/>
    <w:rsid w:val="003152CC"/>
    <w:rsid w:val="00315781"/>
    <w:rsid w:val="00316276"/>
    <w:rsid w:val="003166DA"/>
    <w:rsid w:val="00316790"/>
    <w:rsid w:val="00316BA4"/>
    <w:rsid w:val="00316BC8"/>
    <w:rsid w:val="00316EA4"/>
    <w:rsid w:val="003170EC"/>
    <w:rsid w:val="00317879"/>
    <w:rsid w:val="00317C42"/>
    <w:rsid w:val="00317D3B"/>
    <w:rsid w:val="00317E5A"/>
    <w:rsid w:val="00320534"/>
    <w:rsid w:val="00320996"/>
    <w:rsid w:val="00320A3A"/>
    <w:rsid w:val="00320A6E"/>
    <w:rsid w:val="00321309"/>
    <w:rsid w:val="003214DA"/>
    <w:rsid w:val="003215EA"/>
    <w:rsid w:val="00321904"/>
    <w:rsid w:val="00321965"/>
    <w:rsid w:val="00321A55"/>
    <w:rsid w:val="00322133"/>
    <w:rsid w:val="003224C4"/>
    <w:rsid w:val="0032257C"/>
    <w:rsid w:val="003229D8"/>
    <w:rsid w:val="00323667"/>
    <w:rsid w:val="00323914"/>
    <w:rsid w:val="00323AD0"/>
    <w:rsid w:val="003240A3"/>
    <w:rsid w:val="003240E6"/>
    <w:rsid w:val="00324913"/>
    <w:rsid w:val="00324A43"/>
    <w:rsid w:val="003250BA"/>
    <w:rsid w:val="0032581C"/>
    <w:rsid w:val="003259A1"/>
    <w:rsid w:val="00325A0B"/>
    <w:rsid w:val="0032642A"/>
    <w:rsid w:val="00326EB9"/>
    <w:rsid w:val="00326FAD"/>
    <w:rsid w:val="00327389"/>
    <w:rsid w:val="00327880"/>
    <w:rsid w:val="00330128"/>
    <w:rsid w:val="0033015B"/>
    <w:rsid w:val="003303FF"/>
    <w:rsid w:val="00330C9E"/>
    <w:rsid w:val="00331621"/>
    <w:rsid w:val="00331B73"/>
    <w:rsid w:val="00331DC4"/>
    <w:rsid w:val="00332835"/>
    <w:rsid w:val="003328E6"/>
    <w:rsid w:val="00332C52"/>
    <w:rsid w:val="00332C58"/>
    <w:rsid w:val="0033378A"/>
    <w:rsid w:val="00333CC9"/>
    <w:rsid w:val="00334719"/>
    <w:rsid w:val="00334D4A"/>
    <w:rsid w:val="00334F20"/>
    <w:rsid w:val="003350E6"/>
    <w:rsid w:val="00336187"/>
    <w:rsid w:val="003361B9"/>
    <w:rsid w:val="00336382"/>
    <w:rsid w:val="003370DB"/>
    <w:rsid w:val="00337156"/>
    <w:rsid w:val="00337195"/>
    <w:rsid w:val="00337CA9"/>
    <w:rsid w:val="00337F48"/>
    <w:rsid w:val="0034046F"/>
    <w:rsid w:val="003414C1"/>
    <w:rsid w:val="003415E9"/>
    <w:rsid w:val="00342347"/>
    <w:rsid w:val="0034248E"/>
    <w:rsid w:val="00342935"/>
    <w:rsid w:val="00342AB1"/>
    <w:rsid w:val="00342C79"/>
    <w:rsid w:val="00342F8C"/>
    <w:rsid w:val="00343269"/>
    <w:rsid w:val="003436FC"/>
    <w:rsid w:val="00343DCC"/>
    <w:rsid w:val="00343FFB"/>
    <w:rsid w:val="003442EE"/>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7F9"/>
    <w:rsid w:val="00347A34"/>
    <w:rsid w:val="00350583"/>
    <w:rsid w:val="00350BA7"/>
    <w:rsid w:val="00350DEF"/>
    <w:rsid w:val="00350FE7"/>
    <w:rsid w:val="0035178D"/>
    <w:rsid w:val="00351C09"/>
    <w:rsid w:val="0035249B"/>
    <w:rsid w:val="0035256F"/>
    <w:rsid w:val="00352709"/>
    <w:rsid w:val="0035386B"/>
    <w:rsid w:val="00353A6B"/>
    <w:rsid w:val="00353D83"/>
    <w:rsid w:val="00354241"/>
    <w:rsid w:val="003544E9"/>
    <w:rsid w:val="00354FCA"/>
    <w:rsid w:val="00355543"/>
    <w:rsid w:val="0035624D"/>
    <w:rsid w:val="00356EC8"/>
    <w:rsid w:val="003573D0"/>
    <w:rsid w:val="0035768D"/>
    <w:rsid w:val="0036073C"/>
    <w:rsid w:val="00360756"/>
    <w:rsid w:val="00360B21"/>
    <w:rsid w:val="00360B80"/>
    <w:rsid w:val="0036144E"/>
    <w:rsid w:val="00361501"/>
    <w:rsid w:val="003616CC"/>
    <w:rsid w:val="003619B5"/>
    <w:rsid w:val="00361AC3"/>
    <w:rsid w:val="00361BB0"/>
    <w:rsid w:val="00361E37"/>
    <w:rsid w:val="00361F9B"/>
    <w:rsid w:val="00361FFF"/>
    <w:rsid w:val="003624D2"/>
    <w:rsid w:val="003628EB"/>
    <w:rsid w:val="00363074"/>
    <w:rsid w:val="00363639"/>
    <w:rsid w:val="0036368C"/>
    <w:rsid w:val="00363A37"/>
    <w:rsid w:val="003641C0"/>
    <w:rsid w:val="00364450"/>
    <w:rsid w:val="0036477B"/>
    <w:rsid w:val="00364BE4"/>
    <w:rsid w:val="00364FA2"/>
    <w:rsid w:val="00365763"/>
    <w:rsid w:val="003658EA"/>
    <w:rsid w:val="00365B4F"/>
    <w:rsid w:val="003661C0"/>
    <w:rsid w:val="003666E0"/>
    <w:rsid w:val="003669B1"/>
    <w:rsid w:val="00366AD8"/>
    <w:rsid w:val="003671B7"/>
    <w:rsid w:val="0037044F"/>
    <w:rsid w:val="0037052D"/>
    <w:rsid w:val="00370750"/>
    <w:rsid w:val="00370CF0"/>
    <w:rsid w:val="00370D7D"/>
    <w:rsid w:val="00371178"/>
    <w:rsid w:val="00371A01"/>
    <w:rsid w:val="00372341"/>
    <w:rsid w:val="003732AC"/>
    <w:rsid w:val="003733A4"/>
    <w:rsid w:val="00373414"/>
    <w:rsid w:val="003738A8"/>
    <w:rsid w:val="00373A0C"/>
    <w:rsid w:val="00375191"/>
    <w:rsid w:val="00375348"/>
    <w:rsid w:val="00375AAA"/>
    <w:rsid w:val="00375D92"/>
    <w:rsid w:val="00375DCE"/>
    <w:rsid w:val="0037688C"/>
    <w:rsid w:val="003768CA"/>
    <w:rsid w:val="00376FD3"/>
    <w:rsid w:val="00377173"/>
    <w:rsid w:val="00377392"/>
    <w:rsid w:val="003777CB"/>
    <w:rsid w:val="003779B0"/>
    <w:rsid w:val="00377E5F"/>
    <w:rsid w:val="00380984"/>
    <w:rsid w:val="00380B3A"/>
    <w:rsid w:val="003816ED"/>
    <w:rsid w:val="00381B2E"/>
    <w:rsid w:val="00381EC1"/>
    <w:rsid w:val="00381FD9"/>
    <w:rsid w:val="0038208F"/>
    <w:rsid w:val="00382B0F"/>
    <w:rsid w:val="00382E37"/>
    <w:rsid w:val="00382F8E"/>
    <w:rsid w:val="00382FA9"/>
    <w:rsid w:val="00383020"/>
    <w:rsid w:val="00384372"/>
    <w:rsid w:val="00384793"/>
    <w:rsid w:val="00384ADF"/>
    <w:rsid w:val="00384BFD"/>
    <w:rsid w:val="00385B6B"/>
    <w:rsid w:val="00385BFE"/>
    <w:rsid w:val="00385EFD"/>
    <w:rsid w:val="00385F3F"/>
    <w:rsid w:val="00386B6D"/>
    <w:rsid w:val="00386CB8"/>
    <w:rsid w:val="00387510"/>
    <w:rsid w:val="00387A5A"/>
    <w:rsid w:val="003905A7"/>
    <w:rsid w:val="00391546"/>
    <w:rsid w:val="003916AC"/>
    <w:rsid w:val="003918D6"/>
    <w:rsid w:val="003920D0"/>
    <w:rsid w:val="003922B9"/>
    <w:rsid w:val="00392E47"/>
    <w:rsid w:val="003932E8"/>
    <w:rsid w:val="003934C0"/>
    <w:rsid w:val="00393EBD"/>
    <w:rsid w:val="0039474D"/>
    <w:rsid w:val="0039493E"/>
    <w:rsid w:val="00394D32"/>
    <w:rsid w:val="00395115"/>
    <w:rsid w:val="003956C8"/>
    <w:rsid w:val="00395E6E"/>
    <w:rsid w:val="003964A0"/>
    <w:rsid w:val="00397361"/>
    <w:rsid w:val="00397B39"/>
    <w:rsid w:val="00397D86"/>
    <w:rsid w:val="00397E23"/>
    <w:rsid w:val="003A00B2"/>
    <w:rsid w:val="003A08E7"/>
    <w:rsid w:val="003A09A0"/>
    <w:rsid w:val="003A0A56"/>
    <w:rsid w:val="003A0E41"/>
    <w:rsid w:val="003A0EF4"/>
    <w:rsid w:val="003A1D59"/>
    <w:rsid w:val="003A24E2"/>
    <w:rsid w:val="003A2515"/>
    <w:rsid w:val="003A2BC1"/>
    <w:rsid w:val="003A302F"/>
    <w:rsid w:val="003A3EC1"/>
    <w:rsid w:val="003A3EF8"/>
    <w:rsid w:val="003A5045"/>
    <w:rsid w:val="003A5710"/>
    <w:rsid w:val="003A58F9"/>
    <w:rsid w:val="003A5967"/>
    <w:rsid w:val="003A5A72"/>
    <w:rsid w:val="003A63FB"/>
    <w:rsid w:val="003A6781"/>
    <w:rsid w:val="003A67F0"/>
    <w:rsid w:val="003A6810"/>
    <w:rsid w:val="003A6D67"/>
    <w:rsid w:val="003A7CE8"/>
    <w:rsid w:val="003A7F3F"/>
    <w:rsid w:val="003B0E09"/>
    <w:rsid w:val="003B1727"/>
    <w:rsid w:val="003B1842"/>
    <w:rsid w:val="003B2189"/>
    <w:rsid w:val="003B2E27"/>
    <w:rsid w:val="003B35A0"/>
    <w:rsid w:val="003B399A"/>
    <w:rsid w:val="003B3A18"/>
    <w:rsid w:val="003B3A77"/>
    <w:rsid w:val="003B4C3C"/>
    <w:rsid w:val="003B4D7E"/>
    <w:rsid w:val="003B588E"/>
    <w:rsid w:val="003B64A0"/>
    <w:rsid w:val="003B688A"/>
    <w:rsid w:val="003B6C58"/>
    <w:rsid w:val="003B6D5E"/>
    <w:rsid w:val="003B6DD3"/>
    <w:rsid w:val="003B7206"/>
    <w:rsid w:val="003B7275"/>
    <w:rsid w:val="003B74F6"/>
    <w:rsid w:val="003B75F7"/>
    <w:rsid w:val="003B7AA1"/>
    <w:rsid w:val="003B7B43"/>
    <w:rsid w:val="003B7DC9"/>
    <w:rsid w:val="003B7F72"/>
    <w:rsid w:val="003C0626"/>
    <w:rsid w:val="003C092D"/>
    <w:rsid w:val="003C157C"/>
    <w:rsid w:val="003C17E5"/>
    <w:rsid w:val="003C1CA3"/>
    <w:rsid w:val="003C2041"/>
    <w:rsid w:val="003C2085"/>
    <w:rsid w:val="003C21CD"/>
    <w:rsid w:val="003C227A"/>
    <w:rsid w:val="003C2B05"/>
    <w:rsid w:val="003C2CC4"/>
    <w:rsid w:val="003C2DFF"/>
    <w:rsid w:val="003C3057"/>
    <w:rsid w:val="003C3146"/>
    <w:rsid w:val="003C3321"/>
    <w:rsid w:val="003C3540"/>
    <w:rsid w:val="003C47D7"/>
    <w:rsid w:val="003C4A4F"/>
    <w:rsid w:val="003C5265"/>
    <w:rsid w:val="003C534D"/>
    <w:rsid w:val="003C5759"/>
    <w:rsid w:val="003C5B0F"/>
    <w:rsid w:val="003C64E8"/>
    <w:rsid w:val="003C6C8C"/>
    <w:rsid w:val="003C7298"/>
    <w:rsid w:val="003C7857"/>
    <w:rsid w:val="003C78E8"/>
    <w:rsid w:val="003C7A62"/>
    <w:rsid w:val="003C7A92"/>
    <w:rsid w:val="003C7AFE"/>
    <w:rsid w:val="003C7C3A"/>
    <w:rsid w:val="003C7CA1"/>
    <w:rsid w:val="003C7CF5"/>
    <w:rsid w:val="003D00A1"/>
    <w:rsid w:val="003D13E3"/>
    <w:rsid w:val="003D18A9"/>
    <w:rsid w:val="003D230B"/>
    <w:rsid w:val="003D236A"/>
    <w:rsid w:val="003D271A"/>
    <w:rsid w:val="003D2D6C"/>
    <w:rsid w:val="003D2F0B"/>
    <w:rsid w:val="003D30D5"/>
    <w:rsid w:val="003D3716"/>
    <w:rsid w:val="003D41A4"/>
    <w:rsid w:val="003D4445"/>
    <w:rsid w:val="003D469B"/>
    <w:rsid w:val="003D4801"/>
    <w:rsid w:val="003D4ACB"/>
    <w:rsid w:val="003D4B23"/>
    <w:rsid w:val="003D4FF5"/>
    <w:rsid w:val="003D50B3"/>
    <w:rsid w:val="003D5421"/>
    <w:rsid w:val="003D5487"/>
    <w:rsid w:val="003D5984"/>
    <w:rsid w:val="003D5B0A"/>
    <w:rsid w:val="003D6544"/>
    <w:rsid w:val="003D65E3"/>
    <w:rsid w:val="003D69FA"/>
    <w:rsid w:val="003D6B86"/>
    <w:rsid w:val="003D6CF0"/>
    <w:rsid w:val="003D6E4A"/>
    <w:rsid w:val="003D6F08"/>
    <w:rsid w:val="003D7153"/>
    <w:rsid w:val="003D736D"/>
    <w:rsid w:val="003E03C4"/>
    <w:rsid w:val="003E0408"/>
    <w:rsid w:val="003E08B4"/>
    <w:rsid w:val="003E0994"/>
    <w:rsid w:val="003E0A2D"/>
    <w:rsid w:val="003E130E"/>
    <w:rsid w:val="003E1349"/>
    <w:rsid w:val="003E16AC"/>
    <w:rsid w:val="003E1B79"/>
    <w:rsid w:val="003E1C48"/>
    <w:rsid w:val="003E1EAB"/>
    <w:rsid w:val="003E1F4F"/>
    <w:rsid w:val="003E2057"/>
    <w:rsid w:val="003E304E"/>
    <w:rsid w:val="003E34AA"/>
    <w:rsid w:val="003E34EA"/>
    <w:rsid w:val="003E3DAA"/>
    <w:rsid w:val="003E3E30"/>
    <w:rsid w:val="003E43B2"/>
    <w:rsid w:val="003E44E6"/>
    <w:rsid w:val="003E44F5"/>
    <w:rsid w:val="003E456F"/>
    <w:rsid w:val="003E4583"/>
    <w:rsid w:val="003E48D7"/>
    <w:rsid w:val="003E49E8"/>
    <w:rsid w:val="003E6187"/>
    <w:rsid w:val="003E628C"/>
    <w:rsid w:val="003E6587"/>
    <w:rsid w:val="003E7023"/>
    <w:rsid w:val="003E7215"/>
    <w:rsid w:val="003E7C56"/>
    <w:rsid w:val="003F061C"/>
    <w:rsid w:val="003F09EB"/>
    <w:rsid w:val="003F116F"/>
    <w:rsid w:val="003F1232"/>
    <w:rsid w:val="003F1661"/>
    <w:rsid w:val="003F18B1"/>
    <w:rsid w:val="003F1F64"/>
    <w:rsid w:val="003F21BE"/>
    <w:rsid w:val="003F2278"/>
    <w:rsid w:val="003F23F4"/>
    <w:rsid w:val="003F252E"/>
    <w:rsid w:val="003F29DF"/>
    <w:rsid w:val="003F2A3A"/>
    <w:rsid w:val="003F2B1F"/>
    <w:rsid w:val="003F3D49"/>
    <w:rsid w:val="003F4968"/>
    <w:rsid w:val="003F4C61"/>
    <w:rsid w:val="003F50AC"/>
    <w:rsid w:val="003F55EA"/>
    <w:rsid w:val="003F594E"/>
    <w:rsid w:val="003F5B38"/>
    <w:rsid w:val="003F63A7"/>
    <w:rsid w:val="003F6419"/>
    <w:rsid w:val="003F6FD8"/>
    <w:rsid w:val="003F7209"/>
    <w:rsid w:val="003F726F"/>
    <w:rsid w:val="003F7432"/>
    <w:rsid w:val="003F76AE"/>
    <w:rsid w:val="003F7A64"/>
    <w:rsid w:val="00400123"/>
    <w:rsid w:val="004005F9"/>
    <w:rsid w:val="0040066F"/>
    <w:rsid w:val="00400829"/>
    <w:rsid w:val="0040089A"/>
    <w:rsid w:val="0040089C"/>
    <w:rsid w:val="004008DE"/>
    <w:rsid w:val="004015B8"/>
    <w:rsid w:val="00401ACE"/>
    <w:rsid w:val="00402223"/>
    <w:rsid w:val="004022E5"/>
    <w:rsid w:val="004028B6"/>
    <w:rsid w:val="00402CAB"/>
    <w:rsid w:val="00403147"/>
    <w:rsid w:val="00403644"/>
    <w:rsid w:val="00404170"/>
    <w:rsid w:val="00404326"/>
    <w:rsid w:val="004057B4"/>
    <w:rsid w:val="004063B0"/>
    <w:rsid w:val="004069CA"/>
    <w:rsid w:val="00406E9F"/>
    <w:rsid w:val="00407AEE"/>
    <w:rsid w:val="00407C0A"/>
    <w:rsid w:val="00407F99"/>
    <w:rsid w:val="00407FF2"/>
    <w:rsid w:val="004105A9"/>
    <w:rsid w:val="00410739"/>
    <w:rsid w:val="00410C89"/>
    <w:rsid w:val="00410E7B"/>
    <w:rsid w:val="00411AD6"/>
    <w:rsid w:val="00412030"/>
    <w:rsid w:val="00412F70"/>
    <w:rsid w:val="0041310C"/>
    <w:rsid w:val="00413636"/>
    <w:rsid w:val="00413C33"/>
    <w:rsid w:val="00413DD5"/>
    <w:rsid w:val="0041405C"/>
    <w:rsid w:val="0041406A"/>
    <w:rsid w:val="00414DF2"/>
    <w:rsid w:val="00414E20"/>
    <w:rsid w:val="00414E72"/>
    <w:rsid w:val="00414EBE"/>
    <w:rsid w:val="00414F6D"/>
    <w:rsid w:val="0041548B"/>
    <w:rsid w:val="00415D98"/>
    <w:rsid w:val="00415EAB"/>
    <w:rsid w:val="0041606D"/>
    <w:rsid w:val="00416C86"/>
    <w:rsid w:val="00417128"/>
    <w:rsid w:val="00417292"/>
    <w:rsid w:val="0041739D"/>
    <w:rsid w:val="00420199"/>
    <w:rsid w:val="00420430"/>
    <w:rsid w:val="00420B08"/>
    <w:rsid w:val="00420C20"/>
    <w:rsid w:val="00420E04"/>
    <w:rsid w:val="00420F37"/>
    <w:rsid w:val="00420F40"/>
    <w:rsid w:val="00420F76"/>
    <w:rsid w:val="00421F38"/>
    <w:rsid w:val="00422408"/>
    <w:rsid w:val="004225CC"/>
    <w:rsid w:val="004228EC"/>
    <w:rsid w:val="00422ABB"/>
    <w:rsid w:val="00422CE6"/>
    <w:rsid w:val="00422E03"/>
    <w:rsid w:val="00422E5A"/>
    <w:rsid w:val="004231B5"/>
    <w:rsid w:val="004231BC"/>
    <w:rsid w:val="00423583"/>
    <w:rsid w:val="00423B29"/>
    <w:rsid w:val="004241BC"/>
    <w:rsid w:val="004245A5"/>
    <w:rsid w:val="00425245"/>
    <w:rsid w:val="0042525B"/>
    <w:rsid w:val="0042555C"/>
    <w:rsid w:val="00425E1B"/>
    <w:rsid w:val="00425FEF"/>
    <w:rsid w:val="004266F0"/>
    <w:rsid w:val="00426AD9"/>
    <w:rsid w:val="00426B6E"/>
    <w:rsid w:val="00426B9B"/>
    <w:rsid w:val="00426E24"/>
    <w:rsid w:val="00427578"/>
    <w:rsid w:val="00427C1D"/>
    <w:rsid w:val="00427F13"/>
    <w:rsid w:val="00427F30"/>
    <w:rsid w:val="00430030"/>
    <w:rsid w:val="00430433"/>
    <w:rsid w:val="00432291"/>
    <w:rsid w:val="004325CB"/>
    <w:rsid w:val="004326B9"/>
    <w:rsid w:val="00432B40"/>
    <w:rsid w:val="0043318C"/>
    <w:rsid w:val="00433788"/>
    <w:rsid w:val="00433B62"/>
    <w:rsid w:val="00433EF9"/>
    <w:rsid w:val="00434379"/>
    <w:rsid w:val="0043453A"/>
    <w:rsid w:val="00434FC5"/>
    <w:rsid w:val="00435206"/>
    <w:rsid w:val="004352C0"/>
    <w:rsid w:val="00435A5C"/>
    <w:rsid w:val="00435F32"/>
    <w:rsid w:val="00436258"/>
    <w:rsid w:val="0043659F"/>
    <w:rsid w:val="0043668F"/>
    <w:rsid w:val="0043717D"/>
    <w:rsid w:val="00437564"/>
    <w:rsid w:val="00437603"/>
    <w:rsid w:val="004376A0"/>
    <w:rsid w:val="00437856"/>
    <w:rsid w:val="00437B42"/>
    <w:rsid w:val="00437D0E"/>
    <w:rsid w:val="00437E49"/>
    <w:rsid w:val="00440069"/>
    <w:rsid w:val="00440263"/>
    <w:rsid w:val="00440CDA"/>
    <w:rsid w:val="00440E38"/>
    <w:rsid w:val="00441441"/>
    <w:rsid w:val="00441547"/>
    <w:rsid w:val="00441656"/>
    <w:rsid w:val="0044170B"/>
    <w:rsid w:val="00441736"/>
    <w:rsid w:val="00441EE8"/>
    <w:rsid w:val="0044238E"/>
    <w:rsid w:val="004426D5"/>
    <w:rsid w:val="00442A83"/>
    <w:rsid w:val="0044394E"/>
    <w:rsid w:val="004443B4"/>
    <w:rsid w:val="0044482B"/>
    <w:rsid w:val="00444ACA"/>
    <w:rsid w:val="00444E06"/>
    <w:rsid w:val="00445106"/>
    <w:rsid w:val="004452D0"/>
    <w:rsid w:val="004453D5"/>
    <w:rsid w:val="00445666"/>
    <w:rsid w:val="00445C54"/>
    <w:rsid w:val="00445E8A"/>
    <w:rsid w:val="0044636A"/>
    <w:rsid w:val="00446571"/>
    <w:rsid w:val="00446862"/>
    <w:rsid w:val="00446C39"/>
    <w:rsid w:val="00446CF3"/>
    <w:rsid w:val="00447217"/>
    <w:rsid w:val="004473EF"/>
    <w:rsid w:val="00450B55"/>
    <w:rsid w:val="00451384"/>
    <w:rsid w:val="00451558"/>
    <w:rsid w:val="00451CC5"/>
    <w:rsid w:val="004524B7"/>
    <w:rsid w:val="00453048"/>
    <w:rsid w:val="00453DA2"/>
    <w:rsid w:val="00454412"/>
    <w:rsid w:val="0045495B"/>
    <w:rsid w:val="00454A5C"/>
    <w:rsid w:val="00454CF9"/>
    <w:rsid w:val="00454F4E"/>
    <w:rsid w:val="00454FC7"/>
    <w:rsid w:val="00455561"/>
    <w:rsid w:val="00455646"/>
    <w:rsid w:val="00455C6B"/>
    <w:rsid w:val="004561E5"/>
    <w:rsid w:val="00456D96"/>
    <w:rsid w:val="00456F3C"/>
    <w:rsid w:val="004571D8"/>
    <w:rsid w:val="00457804"/>
    <w:rsid w:val="00457D89"/>
    <w:rsid w:val="0046043E"/>
    <w:rsid w:val="00460583"/>
    <w:rsid w:val="0046077F"/>
    <w:rsid w:val="00460EB9"/>
    <w:rsid w:val="00461D87"/>
    <w:rsid w:val="00461FB4"/>
    <w:rsid w:val="004620F7"/>
    <w:rsid w:val="00462119"/>
    <w:rsid w:val="0046241D"/>
    <w:rsid w:val="004628CE"/>
    <w:rsid w:val="00463206"/>
    <w:rsid w:val="0046351C"/>
    <w:rsid w:val="00463E61"/>
    <w:rsid w:val="0046400D"/>
    <w:rsid w:val="004640A6"/>
    <w:rsid w:val="00464752"/>
    <w:rsid w:val="004648DD"/>
    <w:rsid w:val="00464F92"/>
    <w:rsid w:val="004657C3"/>
    <w:rsid w:val="00465AFB"/>
    <w:rsid w:val="00465D95"/>
    <w:rsid w:val="00466544"/>
    <w:rsid w:val="00466644"/>
    <w:rsid w:val="004667E0"/>
    <w:rsid w:val="00466BD5"/>
    <w:rsid w:val="00466C0D"/>
    <w:rsid w:val="00466CC8"/>
    <w:rsid w:val="00466D8A"/>
    <w:rsid w:val="00467733"/>
    <w:rsid w:val="00467856"/>
    <w:rsid w:val="00470298"/>
    <w:rsid w:val="00470726"/>
    <w:rsid w:val="00470AFA"/>
    <w:rsid w:val="00470F06"/>
    <w:rsid w:val="004716EA"/>
    <w:rsid w:val="0047186D"/>
    <w:rsid w:val="00471B24"/>
    <w:rsid w:val="00471BA3"/>
    <w:rsid w:val="004720D4"/>
    <w:rsid w:val="004722F0"/>
    <w:rsid w:val="00472434"/>
    <w:rsid w:val="004727C0"/>
    <w:rsid w:val="00472A12"/>
    <w:rsid w:val="00472F76"/>
    <w:rsid w:val="00473CE6"/>
    <w:rsid w:val="0047441C"/>
    <w:rsid w:val="00475063"/>
    <w:rsid w:val="00475090"/>
    <w:rsid w:val="0047517B"/>
    <w:rsid w:val="004760A3"/>
    <w:rsid w:val="00476999"/>
    <w:rsid w:val="004769C4"/>
    <w:rsid w:val="0047704B"/>
    <w:rsid w:val="004770CB"/>
    <w:rsid w:val="00477146"/>
    <w:rsid w:val="004772B7"/>
    <w:rsid w:val="00477380"/>
    <w:rsid w:val="00477F45"/>
    <w:rsid w:val="0048092B"/>
    <w:rsid w:val="00481B8C"/>
    <w:rsid w:val="00482B7D"/>
    <w:rsid w:val="004835B2"/>
    <w:rsid w:val="0048380D"/>
    <w:rsid w:val="0048397A"/>
    <w:rsid w:val="00483EBE"/>
    <w:rsid w:val="00484212"/>
    <w:rsid w:val="0048441A"/>
    <w:rsid w:val="0048445A"/>
    <w:rsid w:val="00484A19"/>
    <w:rsid w:val="00485112"/>
    <w:rsid w:val="0048549E"/>
    <w:rsid w:val="004857E4"/>
    <w:rsid w:val="004857E5"/>
    <w:rsid w:val="00485CBB"/>
    <w:rsid w:val="00485DDE"/>
    <w:rsid w:val="004861CA"/>
    <w:rsid w:val="004866B7"/>
    <w:rsid w:val="00486F87"/>
    <w:rsid w:val="0048732D"/>
    <w:rsid w:val="0048776E"/>
    <w:rsid w:val="00490FC7"/>
    <w:rsid w:val="004910EA"/>
    <w:rsid w:val="004913C8"/>
    <w:rsid w:val="004916CE"/>
    <w:rsid w:val="00491A7B"/>
    <w:rsid w:val="00492263"/>
    <w:rsid w:val="004923BA"/>
    <w:rsid w:val="004934D8"/>
    <w:rsid w:val="00493977"/>
    <w:rsid w:val="00494050"/>
    <w:rsid w:val="00494087"/>
    <w:rsid w:val="00494269"/>
    <w:rsid w:val="004943BD"/>
    <w:rsid w:val="00494466"/>
    <w:rsid w:val="00494592"/>
    <w:rsid w:val="00494B43"/>
    <w:rsid w:val="00494BE3"/>
    <w:rsid w:val="00495117"/>
    <w:rsid w:val="004953F0"/>
    <w:rsid w:val="004954A9"/>
    <w:rsid w:val="00495734"/>
    <w:rsid w:val="0049583A"/>
    <w:rsid w:val="0049592B"/>
    <w:rsid w:val="00495BF4"/>
    <w:rsid w:val="0049614A"/>
    <w:rsid w:val="0049661E"/>
    <w:rsid w:val="00496D64"/>
    <w:rsid w:val="00496E8D"/>
    <w:rsid w:val="004973F8"/>
    <w:rsid w:val="00497DE7"/>
    <w:rsid w:val="004A016F"/>
    <w:rsid w:val="004A0346"/>
    <w:rsid w:val="004A0947"/>
    <w:rsid w:val="004A1750"/>
    <w:rsid w:val="004A1988"/>
    <w:rsid w:val="004A1B7C"/>
    <w:rsid w:val="004A1F03"/>
    <w:rsid w:val="004A2487"/>
    <w:rsid w:val="004A254D"/>
    <w:rsid w:val="004A266E"/>
    <w:rsid w:val="004A26B2"/>
    <w:rsid w:val="004A27B3"/>
    <w:rsid w:val="004A2C4C"/>
    <w:rsid w:val="004A2CB6"/>
    <w:rsid w:val="004A2DFB"/>
    <w:rsid w:val="004A369D"/>
    <w:rsid w:val="004A372F"/>
    <w:rsid w:val="004A385A"/>
    <w:rsid w:val="004A3AB0"/>
    <w:rsid w:val="004A4277"/>
    <w:rsid w:val="004A43F9"/>
    <w:rsid w:val="004A452C"/>
    <w:rsid w:val="004A4A23"/>
    <w:rsid w:val="004A4DAE"/>
    <w:rsid w:val="004A4F12"/>
    <w:rsid w:val="004A55A6"/>
    <w:rsid w:val="004A57D7"/>
    <w:rsid w:val="004A5B59"/>
    <w:rsid w:val="004A6336"/>
    <w:rsid w:val="004A66A6"/>
    <w:rsid w:val="004A670E"/>
    <w:rsid w:val="004A6E7B"/>
    <w:rsid w:val="004A735D"/>
    <w:rsid w:val="004A7C55"/>
    <w:rsid w:val="004A7DAF"/>
    <w:rsid w:val="004B00F3"/>
    <w:rsid w:val="004B028A"/>
    <w:rsid w:val="004B0463"/>
    <w:rsid w:val="004B0B41"/>
    <w:rsid w:val="004B11FF"/>
    <w:rsid w:val="004B1D15"/>
    <w:rsid w:val="004B1D40"/>
    <w:rsid w:val="004B1F91"/>
    <w:rsid w:val="004B25CD"/>
    <w:rsid w:val="004B3254"/>
    <w:rsid w:val="004B33E7"/>
    <w:rsid w:val="004B4033"/>
    <w:rsid w:val="004B472A"/>
    <w:rsid w:val="004B4828"/>
    <w:rsid w:val="004B498B"/>
    <w:rsid w:val="004B4E48"/>
    <w:rsid w:val="004B5251"/>
    <w:rsid w:val="004B5490"/>
    <w:rsid w:val="004B62BF"/>
    <w:rsid w:val="004B64EA"/>
    <w:rsid w:val="004B66A3"/>
    <w:rsid w:val="004B6E51"/>
    <w:rsid w:val="004B7208"/>
    <w:rsid w:val="004B7242"/>
    <w:rsid w:val="004B775D"/>
    <w:rsid w:val="004B79A0"/>
    <w:rsid w:val="004C0238"/>
    <w:rsid w:val="004C0356"/>
    <w:rsid w:val="004C094C"/>
    <w:rsid w:val="004C0BB0"/>
    <w:rsid w:val="004C0BC9"/>
    <w:rsid w:val="004C0E22"/>
    <w:rsid w:val="004C2211"/>
    <w:rsid w:val="004C2221"/>
    <w:rsid w:val="004C2461"/>
    <w:rsid w:val="004C2A4F"/>
    <w:rsid w:val="004C3D11"/>
    <w:rsid w:val="004C3F82"/>
    <w:rsid w:val="004C44B5"/>
    <w:rsid w:val="004C44B9"/>
    <w:rsid w:val="004C4703"/>
    <w:rsid w:val="004C4E07"/>
    <w:rsid w:val="004C50F7"/>
    <w:rsid w:val="004C5160"/>
    <w:rsid w:val="004C52F6"/>
    <w:rsid w:val="004C5D80"/>
    <w:rsid w:val="004C6355"/>
    <w:rsid w:val="004C6CBE"/>
    <w:rsid w:val="004C7015"/>
    <w:rsid w:val="004C704E"/>
    <w:rsid w:val="004C70DF"/>
    <w:rsid w:val="004C7462"/>
    <w:rsid w:val="004D0303"/>
    <w:rsid w:val="004D03F0"/>
    <w:rsid w:val="004D0553"/>
    <w:rsid w:val="004D0715"/>
    <w:rsid w:val="004D0F14"/>
    <w:rsid w:val="004D0F72"/>
    <w:rsid w:val="004D0FF8"/>
    <w:rsid w:val="004D138C"/>
    <w:rsid w:val="004D142A"/>
    <w:rsid w:val="004D15EC"/>
    <w:rsid w:val="004D1698"/>
    <w:rsid w:val="004D185D"/>
    <w:rsid w:val="004D18B8"/>
    <w:rsid w:val="004D28D7"/>
    <w:rsid w:val="004D2946"/>
    <w:rsid w:val="004D2A6C"/>
    <w:rsid w:val="004D2CC4"/>
    <w:rsid w:val="004D30BB"/>
    <w:rsid w:val="004D3D5A"/>
    <w:rsid w:val="004D42D3"/>
    <w:rsid w:val="004D4795"/>
    <w:rsid w:val="004D488C"/>
    <w:rsid w:val="004D49C0"/>
    <w:rsid w:val="004D50F9"/>
    <w:rsid w:val="004D5123"/>
    <w:rsid w:val="004D60B8"/>
    <w:rsid w:val="004D61CE"/>
    <w:rsid w:val="004D61DF"/>
    <w:rsid w:val="004D6DA3"/>
    <w:rsid w:val="004D6DDC"/>
    <w:rsid w:val="004D6E9D"/>
    <w:rsid w:val="004D73F5"/>
    <w:rsid w:val="004E02DB"/>
    <w:rsid w:val="004E1097"/>
    <w:rsid w:val="004E13AA"/>
    <w:rsid w:val="004E2335"/>
    <w:rsid w:val="004E3311"/>
    <w:rsid w:val="004E3FC4"/>
    <w:rsid w:val="004E4723"/>
    <w:rsid w:val="004E47E3"/>
    <w:rsid w:val="004E4880"/>
    <w:rsid w:val="004E50B0"/>
    <w:rsid w:val="004E552D"/>
    <w:rsid w:val="004E572C"/>
    <w:rsid w:val="004E5797"/>
    <w:rsid w:val="004E5C91"/>
    <w:rsid w:val="004E600E"/>
    <w:rsid w:val="004E6851"/>
    <w:rsid w:val="004E689E"/>
    <w:rsid w:val="004E77B2"/>
    <w:rsid w:val="004E799A"/>
    <w:rsid w:val="004E7C17"/>
    <w:rsid w:val="004F00A6"/>
    <w:rsid w:val="004F0365"/>
    <w:rsid w:val="004F0919"/>
    <w:rsid w:val="004F0A6D"/>
    <w:rsid w:val="004F0A98"/>
    <w:rsid w:val="004F0B43"/>
    <w:rsid w:val="004F1307"/>
    <w:rsid w:val="004F23E8"/>
    <w:rsid w:val="004F2A9C"/>
    <w:rsid w:val="004F2AB6"/>
    <w:rsid w:val="004F2E1D"/>
    <w:rsid w:val="004F3062"/>
    <w:rsid w:val="004F316C"/>
    <w:rsid w:val="004F32CB"/>
    <w:rsid w:val="004F34F3"/>
    <w:rsid w:val="004F36D8"/>
    <w:rsid w:val="004F3B0B"/>
    <w:rsid w:val="004F41AE"/>
    <w:rsid w:val="004F43F1"/>
    <w:rsid w:val="004F4498"/>
    <w:rsid w:val="004F459C"/>
    <w:rsid w:val="004F54A8"/>
    <w:rsid w:val="004F5B11"/>
    <w:rsid w:val="004F5DDA"/>
    <w:rsid w:val="004F6009"/>
    <w:rsid w:val="004F6AC1"/>
    <w:rsid w:val="004F6DEF"/>
    <w:rsid w:val="004F6F72"/>
    <w:rsid w:val="004F7153"/>
    <w:rsid w:val="004F73E2"/>
    <w:rsid w:val="004F753B"/>
    <w:rsid w:val="004F75FC"/>
    <w:rsid w:val="004F7F8C"/>
    <w:rsid w:val="0050003E"/>
    <w:rsid w:val="0050016B"/>
    <w:rsid w:val="0050021E"/>
    <w:rsid w:val="00500529"/>
    <w:rsid w:val="00500596"/>
    <w:rsid w:val="00500F6B"/>
    <w:rsid w:val="00501606"/>
    <w:rsid w:val="00502060"/>
    <w:rsid w:val="00502457"/>
    <w:rsid w:val="00502591"/>
    <w:rsid w:val="00502EAF"/>
    <w:rsid w:val="005030C4"/>
    <w:rsid w:val="005030F1"/>
    <w:rsid w:val="005030FE"/>
    <w:rsid w:val="005035A0"/>
    <w:rsid w:val="0050392E"/>
    <w:rsid w:val="00503C59"/>
    <w:rsid w:val="00503D4B"/>
    <w:rsid w:val="00503FB7"/>
    <w:rsid w:val="005042C3"/>
    <w:rsid w:val="00504701"/>
    <w:rsid w:val="005048C9"/>
    <w:rsid w:val="00504B2D"/>
    <w:rsid w:val="00504C24"/>
    <w:rsid w:val="0050519F"/>
    <w:rsid w:val="00505BC0"/>
    <w:rsid w:val="0050622E"/>
    <w:rsid w:val="0050634E"/>
    <w:rsid w:val="00506942"/>
    <w:rsid w:val="00506985"/>
    <w:rsid w:val="00506CD3"/>
    <w:rsid w:val="0050746E"/>
    <w:rsid w:val="005079ED"/>
    <w:rsid w:val="005109D2"/>
    <w:rsid w:val="00510A4A"/>
    <w:rsid w:val="00510B25"/>
    <w:rsid w:val="005111F4"/>
    <w:rsid w:val="0051138F"/>
    <w:rsid w:val="005121DB"/>
    <w:rsid w:val="005125D8"/>
    <w:rsid w:val="005127C5"/>
    <w:rsid w:val="005128C7"/>
    <w:rsid w:val="00513074"/>
    <w:rsid w:val="005130AF"/>
    <w:rsid w:val="00513307"/>
    <w:rsid w:val="00513521"/>
    <w:rsid w:val="00513554"/>
    <w:rsid w:val="00513B8F"/>
    <w:rsid w:val="0051419C"/>
    <w:rsid w:val="005142C2"/>
    <w:rsid w:val="00514A4E"/>
    <w:rsid w:val="00514B56"/>
    <w:rsid w:val="00515011"/>
    <w:rsid w:val="00515122"/>
    <w:rsid w:val="00516937"/>
    <w:rsid w:val="00517837"/>
    <w:rsid w:val="0052136D"/>
    <w:rsid w:val="00521872"/>
    <w:rsid w:val="0052234D"/>
    <w:rsid w:val="0052237D"/>
    <w:rsid w:val="00522798"/>
    <w:rsid w:val="00522D3F"/>
    <w:rsid w:val="00525136"/>
    <w:rsid w:val="00525269"/>
    <w:rsid w:val="005254EF"/>
    <w:rsid w:val="005258E3"/>
    <w:rsid w:val="00525938"/>
    <w:rsid w:val="00525A14"/>
    <w:rsid w:val="00525B9E"/>
    <w:rsid w:val="00525C26"/>
    <w:rsid w:val="00526472"/>
    <w:rsid w:val="00526A28"/>
    <w:rsid w:val="00526E20"/>
    <w:rsid w:val="005273F1"/>
    <w:rsid w:val="0052775E"/>
    <w:rsid w:val="00527B74"/>
    <w:rsid w:val="005301D3"/>
    <w:rsid w:val="0053028C"/>
    <w:rsid w:val="0053076C"/>
    <w:rsid w:val="005308E4"/>
    <w:rsid w:val="00530973"/>
    <w:rsid w:val="00530C84"/>
    <w:rsid w:val="00530EB8"/>
    <w:rsid w:val="0053156E"/>
    <w:rsid w:val="00531597"/>
    <w:rsid w:val="00532B53"/>
    <w:rsid w:val="00532FC6"/>
    <w:rsid w:val="0053304F"/>
    <w:rsid w:val="005332A0"/>
    <w:rsid w:val="005338A4"/>
    <w:rsid w:val="005340AF"/>
    <w:rsid w:val="005342A6"/>
    <w:rsid w:val="005342C5"/>
    <w:rsid w:val="0053441A"/>
    <w:rsid w:val="0053452E"/>
    <w:rsid w:val="00535129"/>
    <w:rsid w:val="00535229"/>
    <w:rsid w:val="005362FA"/>
    <w:rsid w:val="00536F4E"/>
    <w:rsid w:val="00537023"/>
    <w:rsid w:val="005377E0"/>
    <w:rsid w:val="00537C41"/>
    <w:rsid w:val="00537ED0"/>
    <w:rsid w:val="005403BA"/>
    <w:rsid w:val="005403E1"/>
    <w:rsid w:val="0054046C"/>
    <w:rsid w:val="005407B1"/>
    <w:rsid w:val="005409FE"/>
    <w:rsid w:val="005417FB"/>
    <w:rsid w:val="005418C4"/>
    <w:rsid w:val="005420F2"/>
    <w:rsid w:val="00542218"/>
    <w:rsid w:val="00542F8E"/>
    <w:rsid w:val="005438FF"/>
    <w:rsid w:val="00543A03"/>
    <w:rsid w:val="00543DA9"/>
    <w:rsid w:val="00543E1A"/>
    <w:rsid w:val="0054405D"/>
    <w:rsid w:val="005441E2"/>
    <w:rsid w:val="005444BC"/>
    <w:rsid w:val="005446B0"/>
    <w:rsid w:val="00544E60"/>
    <w:rsid w:val="00544F38"/>
    <w:rsid w:val="00545118"/>
    <w:rsid w:val="005451B8"/>
    <w:rsid w:val="005459A0"/>
    <w:rsid w:val="00545C3E"/>
    <w:rsid w:val="00545C87"/>
    <w:rsid w:val="00545F65"/>
    <w:rsid w:val="005474EA"/>
    <w:rsid w:val="00550B1B"/>
    <w:rsid w:val="00550DAC"/>
    <w:rsid w:val="00551160"/>
    <w:rsid w:val="0055133A"/>
    <w:rsid w:val="0055157F"/>
    <w:rsid w:val="005515DC"/>
    <w:rsid w:val="005519BE"/>
    <w:rsid w:val="00551DC0"/>
    <w:rsid w:val="00552198"/>
    <w:rsid w:val="00552406"/>
    <w:rsid w:val="00553499"/>
    <w:rsid w:val="005538F6"/>
    <w:rsid w:val="00553CB5"/>
    <w:rsid w:val="00553EF6"/>
    <w:rsid w:val="00553FCD"/>
    <w:rsid w:val="00554129"/>
    <w:rsid w:val="005541C5"/>
    <w:rsid w:val="0055424D"/>
    <w:rsid w:val="005546D4"/>
    <w:rsid w:val="00554B11"/>
    <w:rsid w:val="00554BCE"/>
    <w:rsid w:val="00554C04"/>
    <w:rsid w:val="0055501D"/>
    <w:rsid w:val="0055519D"/>
    <w:rsid w:val="0055532D"/>
    <w:rsid w:val="00555C9E"/>
    <w:rsid w:val="00556270"/>
    <w:rsid w:val="00556273"/>
    <w:rsid w:val="005562C4"/>
    <w:rsid w:val="00556655"/>
    <w:rsid w:val="00556928"/>
    <w:rsid w:val="00556C92"/>
    <w:rsid w:val="00557088"/>
    <w:rsid w:val="00557498"/>
    <w:rsid w:val="00557659"/>
    <w:rsid w:val="00557CA3"/>
    <w:rsid w:val="00557CEA"/>
    <w:rsid w:val="00557DA0"/>
    <w:rsid w:val="005601E6"/>
    <w:rsid w:val="005606C0"/>
    <w:rsid w:val="00560769"/>
    <w:rsid w:val="00560DE5"/>
    <w:rsid w:val="005610D0"/>
    <w:rsid w:val="005611BC"/>
    <w:rsid w:val="00561250"/>
    <w:rsid w:val="00561457"/>
    <w:rsid w:val="00561574"/>
    <w:rsid w:val="005615CA"/>
    <w:rsid w:val="00561AB5"/>
    <w:rsid w:val="0056209A"/>
    <w:rsid w:val="00562387"/>
    <w:rsid w:val="005623BE"/>
    <w:rsid w:val="005628B6"/>
    <w:rsid w:val="00562A6B"/>
    <w:rsid w:val="00563092"/>
    <w:rsid w:val="00563173"/>
    <w:rsid w:val="00563C50"/>
    <w:rsid w:val="00563F81"/>
    <w:rsid w:val="005640A4"/>
    <w:rsid w:val="0056486B"/>
    <w:rsid w:val="00564906"/>
    <w:rsid w:val="00566774"/>
    <w:rsid w:val="005672AF"/>
    <w:rsid w:val="0056730B"/>
    <w:rsid w:val="005673A5"/>
    <w:rsid w:val="00567494"/>
    <w:rsid w:val="005678BC"/>
    <w:rsid w:val="00567EE4"/>
    <w:rsid w:val="005707B0"/>
    <w:rsid w:val="00570B72"/>
    <w:rsid w:val="00570EE3"/>
    <w:rsid w:val="00571349"/>
    <w:rsid w:val="005713CA"/>
    <w:rsid w:val="00571462"/>
    <w:rsid w:val="00571858"/>
    <w:rsid w:val="00571BFC"/>
    <w:rsid w:val="005722D7"/>
    <w:rsid w:val="00572780"/>
    <w:rsid w:val="005728E9"/>
    <w:rsid w:val="00572AB3"/>
    <w:rsid w:val="00572B33"/>
    <w:rsid w:val="00572CDB"/>
    <w:rsid w:val="00572FB0"/>
    <w:rsid w:val="0057369B"/>
    <w:rsid w:val="00573812"/>
    <w:rsid w:val="00573A3F"/>
    <w:rsid w:val="005748BC"/>
    <w:rsid w:val="00574CA9"/>
    <w:rsid w:val="005750ED"/>
    <w:rsid w:val="00575183"/>
    <w:rsid w:val="00575186"/>
    <w:rsid w:val="005763D3"/>
    <w:rsid w:val="00576F61"/>
    <w:rsid w:val="005772AD"/>
    <w:rsid w:val="0057741B"/>
    <w:rsid w:val="0057747F"/>
    <w:rsid w:val="00577FEA"/>
    <w:rsid w:val="0058055E"/>
    <w:rsid w:val="0058127A"/>
    <w:rsid w:val="00581568"/>
    <w:rsid w:val="0058170E"/>
    <w:rsid w:val="00581B7B"/>
    <w:rsid w:val="00581CFF"/>
    <w:rsid w:val="0058219E"/>
    <w:rsid w:val="00582666"/>
    <w:rsid w:val="0058266F"/>
    <w:rsid w:val="0058355F"/>
    <w:rsid w:val="005835CF"/>
    <w:rsid w:val="0058390C"/>
    <w:rsid w:val="00583E6D"/>
    <w:rsid w:val="00583EBA"/>
    <w:rsid w:val="00584197"/>
    <w:rsid w:val="0058439C"/>
    <w:rsid w:val="00584480"/>
    <w:rsid w:val="00584675"/>
    <w:rsid w:val="00584ADF"/>
    <w:rsid w:val="00584F03"/>
    <w:rsid w:val="00585271"/>
    <w:rsid w:val="005852FD"/>
    <w:rsid w:val="0058588F"/>
    <w:rsid w:val="00585BC9"/>
    <w:rsid w:val="00586662"/>
    <w:rsid w:val="00586C4D"/>
    <w:rsid w:val="00586F0E"/>
    <w:rsid w:val="0058703A"/>
    <w:rsid w:val="0058768F"/>
    <w:rsid w:val="00587DFC"/>
    <w:rsid w:val="0059029E"/>
    <w:rsid w:val="00590637"/>
    <w:rsid w:val="005906DE"/>
    <w:rsid w:val="00590A3B"/>
    <w:rsid w:val="00590B20"/>
    <w:rsid w:val="00590E0B"/>
    <w:rsid w:val="00590E67"/>
    <w:rsid w:val="0059145F"/>
    <w:rsid w:val="00591A2E"/>
    <w:rsid w:val="00591F15"/>
    <w:rsid w:val="00592A67"/>
    <w:rsid w:val="00592CB7"/>
    <w:rsid w:val="00592CEE"/>
    <w:rsid w:val="00593132"/>
    <w:rsid w:val="00593185"/>
    <w:rsid w:val="0059352E"/>
    <w:rsid w:val="00593690"/>
    <w:rsid w:val="005941EC"/>
    <w:rsid w:val="00594265"/>
    <w:rsid w:val="0059469F"/>
    <w:rsid w:val="00595009"/>
    <w:rsid w:val="005953E9"/>
    <w:rsid w:val="00595805"/>
    <w:rsid w:val="00595BC2"/>
    <w:rsid w:val="0059650D"/>
    <w:rsid w:val="0059677B"/>
    <w:rsid w:val="0059680E"/>
    <w:rsid w:val="00596A7A"/>
    <w:rsid w:val="00596E24"/>
    <w:rsid w:val="0059724D"/>
    <w:rsid w:val="005974C3"/>
    <w:rsid w:val="00597B88"/>
    <w:rsid w:val="005A00AF"/>
    <w:rsid w:val="005A00F2"/>
    <w:rsid w:val="005A01B4"/>
    <w:rsid w:val="005A0739"/>
    <w:rsid w:val="005A16B5"/>
    <w:rsid w:val="005A19CE"/>
    <w:rsid w:val="005A1B26"/>
    <w:rsid w:val="005A1F00"/>
    <w:rsid w:val="005A221E"/>
    <w:rsid w:val="005A2256"/>
    <w:rsid w:val="005A241A"/>
    <w:rsid w:val="005A2726"/>
    <w:rsid w:val="005A29ED"/>
    <w:rsid w:val="005A2DAA"/>
    <w:rsid w:val="005A2E94"/>
    <w:rsid w:val="005A2FA5"/>
    <w:rsid w:val="005A3024"/>
    <w:rsid w:val="005A31EE"/>
    <w:rsid w:val="005A3846"/>
    <w:rsid w:val="005A3AFF"/>
    <w:rsid w:val="005A3B84"/>
    <w:rsid w:val="005A40C2"/>
    <w:rsid w:val="005A40C3"/>
    <w:rsid w:val="005A437E"/>
    <w:rsid w:val="005A44AA"/>
    <w:rsid w:val="005A530D"/>
    <w:rsid w:val="005A57DA"/>
    <w:rsid w:val="005A5E98"/>
    <w:rsid w:val="005A6079"/>
    <w:rsid w:val="005A6A40"/>
    <w:rsid w:val="005A708E"/>
    <w:rsid w:val="005A716D"/>
    <w:rsid w:val="005A7526"/>
    <w:rsid w:val="005A7971"/>
    <w:rsid w:val="005A7BF3"/>
    <w:rsid w:val="005B0E9D"/>
    <w:rsid w:val="005B1045"/>
    <w:rsid w:val="005B1106"/>
    <w:rsid w:val="005B1162"/>
    <w:rsid w:val="005B13D5"/>
    <w:rsid w:val="005B1423"/>
    <w:rsid w:val="005B1804"/>
    <w:rsid w:val="005B195D"/>
    <w:rsid w:val="005B1B20"/>
    <w:rsid w:val="005B1BF5"/>
    <w:rsid w:val="005B1E89"/>
    <w:rsid w:val="005B3075"/>
    <w:rsid w:val="005B320C"/>
    <w:rsid w:val="005B3D62"/>
    <w:rsid w:val="005B3DB3"/>
    <w:rsid w:val="005B49D8"/>
    <w:rsid w:val="005B4E13"/>
    <w:rsid w:val="005B503D"/>
    <w:rsid w:val="005B5094"/>
    <w:rsid w:val="005B567A"/>
    <w:rsid w:val="005B712A"/>
    <w:rsid w:val="005B75A7"/>
    <w:rsid w:val="005B77E8"/>
    <w:rsid w:val="005B7848"/>
    <w:rsid w:val="005B7D47"/>
    <w:rsid w:val="005B7DC9"/>
    <w:rsid w:val="005C0878"/>
    <w:rsid w:val="005C0920"/>
    <w:rsid w:val="005C17DC"/>
    <w:rsid w:val="005C1A84"/>
    <w:rsid w:val="005C1C4A"/>
    <w:rsid w:val="005C1F72"/>
    <w:rsid w:val="005C260C"/>
    <w:rsid w:val="005C2B35"/>
    <w:rsid w:val="005C342F"/>
    <w:rsid w:val="005C364F"/>
    <w:rsid w:val="005C3ACB"/>
    <w:rsid w:val="005C3B3C"/>
    <w:rsid w:val="005C4510"/>
    <w:rsid w:val="005C46A1"/>
    <w:rsid w:val="005C487A"/>
    <w:rsid w:val="005C5AAA"/>
    <w:rsid w:val="005C5C97"/>
    <w:rsid w:val="005C6419"/>
    <w:rsid w:val="005C6546"/>
    <w:rsid w:val="005C66D0"/>
    <w:rsid w:val="005C6BCC"/>
    <w:rsid w:val="005C760B"/>
    <w:rsid w:val="005C77A3"/>
    <w:rsid w:val="005C7D1E"/>
    <w:rsid w:val="005D0677"/>
    <w:rsid w:val="005D0804"/>
    <w:rsid w:val="005D0CF5"/>
    <w:rsid w:val="005D0D69"/>
    <w:rsid w:val="005D124F"/>
    <w:rsid w:val="005D15C7"/>
    <w:rsid w:val="005D1BF6"/>
    <w:rsid w:val="005D2ACD"/>
    <w:rsid w:val="005D2CD0"/>
    <w:rsid w:val="005D2FE4"/>
    <w:rsid w:val="005D39BA"/>
    <w:rsid w:val="005D3B4F"/>
    <w:rsid w:val="005D3BBE"/>
    <w:rsid w:val="005D3CCB"/>
    <w:rsid w:val="005D3CF0"/>
    <w:rsid w:val="005D4347"/>
    <w:rsid w:val="005D4425"/>
    <w:rsid w:val="005D44BF"/>
    <w:rsid w:val="005D4565"/>
    <w:rsid w:val="005D458E"/>
    <w:rsid w:val="005D4898"/>
    <w:rsid w:val="005D48A7"/>
    <w:rsid w:val="005D4B51"/>
    <w:rsid w:val="005D4BF4"/>
    <w:rsid w:val="005D4D01"/>
    <w:rsid w:val="005D52F8"/>
    <w:rsid w:val="005D538D"/>
    <w:rsid w:val="005D54C3"/>
    <w:rsid w:val="005D5AA3"/>
    <w:rsid w:val="005D5DDA"/>
    <w:rsid w:val="005D611F"/>
    <w:rsid w:val="005D7560"/>
    <w:rsid w:val="005D764E"/>
    <w:rsid w:val="005D7B92"/>
    <w:rsid w:val="005D7C6D"/>
    <w:rsid w:val="005E04D3"/>
    <w:rsid w:val="005E0E0C"/>
    <w:rsid w:val="005E1508"/>
    <w:rsid w:val="005E2697"/>
    <w:rsid w:val="005E279B"/>
    <w:rsid w:val="005E28EC"/>
    <w:rsid w:val="005E2EF7"/>
    <w:rsid w:val="005E3262"/>
    <w:rsid w:val="005E3371"/>
    <w:rsid w:val="005E33A4"/>
    <w:rsid w:val="005E3FA0"/>
    <w:rsid w:val="005E441A"/>
    <w:rsid w:val="005E4B9F"/>
    <w:rsid w:val="005E4E1F"/>
    <w:rsid w:val="005E4F9B"/>
    <w:rsid w:val="005E5169"/>
    <w:rsid w:val="005E5AB6"/>
    <w:rsid w:val="005E5CA6"/>
    <w:rsid w:val="005E5DAA"/>
    <w:rsid w:val="005E71AE"/>
    <w:rsid w:val="005E7984"/>
    <w:rsid w:val="005E79FF"/>
    <w:rsid w:val="005F021F"/>
    <w:rsid w:val="005F03B0"/>
    <w:rsid w:val="005F0698"/>
    <w:rsid w:val="005F08E7"/>
    <w:rsid w:val="005F100A"/>
    <w:rsid w:val="005F19BF"/>
    <w:rsid w:val="005F1C8B"/>
    <w:rsid w:val="005F1D35"/>
    <w:rsid w:val="005F249A"/>
    <w:rsid w:val="005F2D07"/>
    <w:rsid w:val="005F2E08"/>
    <w:rsid w:val="005F3256"/>
    <w:rsid w:val="005F3610"/>
    <w:rsid w:val="005F4510"/>
    <w:rsid w:val="005F50A0"/>
    <w:rsid w:val="005F50B0"/>
    <w:rsid w:val="005F58D9"/>
    <w:rsid w:val="005F5923"/>
    <w:rsid w:val="005F5B96"/>
    <w:rsid w:val="005F5EB9"/>
    <w:rsid w:val="005F649A"/>
    <w:rsid w:val="005F6732"/>
    <w:rsid w:val="005F6A2C"/>
    <w:rsid w:val="005F6ACE"/>
    <w:rsid w:val="005F6E4F"/>
    <w:rsid w:val="005F70A5"/>
    <w:rsid w:val="005F7769"/>
    <w:rsid w:val="005F7B75"/>
    <w:rsid w:val="005F7BC0"/>
    <w:rsid w:val="006001EE"/>
    <w:rsid w:val="006002BC"/>
    <w:rsid w:val="0060151C"/>
    <w:rsid w:val="00601A83"/>
    <w:rsid w:val="00601B67"/>
    <w:rsid w:val="0060205D"/>
    <w:rsid w:val="0060281F"/>
    <w:rsid w:val="00602D83"/>
    <w:rsid w:val="00603024"/>
    <w:rsid w:val="006035C7"/>
    <w:rsid w:val="006040B8"/>
    <w:rsid w:val="00604262"/>
    <w:rsid w:val="0060428A"/>
    <w:rsid w:val="00604520"/>
    <w:rsid w:val="00604A64"/>
    <w:rsid w:val="00605042"/>
    <w:rsid w:val="00605386"/>
    <w:rsid w:val="006057C4"/>
    <w:rsid w:val="00605C29"/>
    <w:rsid w:val="00606139"/>
    <w:rsid w:val="00606C35"/>
    <w:rsid w:val="00607CE4"/>
    <w:rsid w:val="00607D8C"/>
    <w:rsid w:val="00610042"/>
    <w:rsid w:val="00610135"/>
    <w:rsid w:val="0061050B"/>
    <w:rsid w:val="0061106A"/>
    <w:rsid w:val="0061136D"/>
    <w:rsid w:val="006114B2"/>
    <w:rsid w:val="00611745"/>
    <w:rsid w:val="00611FC4"/>
    <w:rsid w:val="00612671"/>
    <w:rsid w:val="0061286C"/>
    <w:rsid w:val="00612A65"/>
    <w:rsid w:val="00612DDE"/>
    <w:rsid w:val="00612FD4"/>
    <w:rsid w:val="00613527"/>
    <w:rsid w:val="006139E5"/>
    <w:rsid w:val="00614447"/>
    <w:rsid w:val="00614A8B"/>
    <w:rsid w:val="00614D22"/>
    <w:rsid w:val="006151B9"/>
    <w:rsid w:val="00615A46"/>
    <w:rsid w:val="0061616C"/>
    <w:rsid w:val="0061652C"/>
    <w:rsid w:val="00616884"/>
    <w:rsid w:val="00616C12"/>
    <w:rsid w:val="0061703C"/>
    <w:rsid w:val="0061750E"/>
    <w:rsid w:val="006176FB"/>
    <w:rsid w:val="00617715"/>
    <w:rsid w:val="00617B04"/>
    <w:rsid w:val="006202D0"/>
    <w:rsid w:val="00621C22"/>
    <w:rsid w:val="00622054"/>
    <w:rsid w:val="00622271"/>
    <w:rsid w:val="006229A7"/>
    <w:rsid w:val="00622B9B"/>
    <w:rsid w:val="006230E4"/>
    <w:rsid w:val="0062343D"/>
    <w:rsid w:val="00623515"/>
    <w:rsid w:val="006235C6"/>
    <w:rsid w:val="00623BDE"/>
    <w:rsid w:val="0062427D"/>
    <w:rsid w:val="006246B5"/>
    <w:rsid w:val="00624BEA"/>
    <w:rsid w:val="00624D0A"/>
    <w:rsid w:val="0062527B"/>
    <w:rsid w:val="00625603"/>
    <w:rsid w:val="0062610C"/>
    <w:rsid w:val="00626B43"/>
    <w:rsid w:val="00626BB3"/>
    <w:rsid w:val="00626F74"/>
    <w:rsid w:val="00627078"/>
    <w:rsid w:val="00627E0A"/>
    <w:rsid w:val="0063044C"/>
    <w:rsid w:val="00630550"/>
    <w:rsid w:val="00631499"/>
    <w:rsid w:val="00631797"/>
    <w:rsid w:val="00631B98"/>
    <w:rsid w:val="006320BA"/>
    <w:rsid w:val="00632273"/>
    <w:rsid w:val="006326BA"/>
    <w:rsid w:val="00632D46"/>
    <w:rsid w:val="00633571"/>
    <w:rsid w:val="006337F0"/>
    <w:rsid w:val="00633847"/>
    <w:rsid w:val="006339C0"/>
    <w:rsid w:val="00634397"/>
    <w:rsid w:val="00634B20"/>
    <w:rsid w:val="00634C19"/>
    <w:rsid w:val="00634E64"/>
    <w:rsid w:val="006358EA"/>
    <w:rsid w:val="00636258"/>
    <w:rsid w:val="006366EE"/>
    <w:rsid w:val="006369FA"/>
    <w:rsid w:val="00636ED5"/>
    <w:rsid w:val="00636ED8"/>
    <w:rsid w:val="00637039"/>
    <w:rsid w:val="00637705"/>
    <w:rsid w:val="006378AE"/>
    <w:rsid w:val="00637BB4"/>
    <w:rsid w:val="00637CE2"/>
    <w:rsid w:val="00637D81"/>
    <w:rsid w:val="00640235"/>
    <w:rsid w:val="0064051D"/>
    <w:rsid w:val="0064083C"/>
    <w:rsid w:val="006408AB"/>
    <w:rsid w:val="00640A8E"/>
    <w:rsid w:val="00640B26"/>
    <w:rsid w:val="00640C38"/>
    <w:rsid w:val="00640E7F"/>
    <w:rsid w:val="006410D4"/>
    <w:rsid w:val="00641235"/>
    <w:rsid w:val="00641468"/>
    <w:rsid w:val="00641A25"/>
    <w:rsid w:val="00641C9B"/>
    <w:rsid w:val="00642061"/>
    <w:rsid w:val="006421AC"/>
    <w:rsid w:val="00642586"/>
    <w:rsid w:val="00642685"/>
    <w:rsid w:val="0064280A"/>
    <w:rsid w:val="00642B30"/>
    <w:rsid w:val="00643174"/>
    <w:rsid w:val="006431AB"/>
    <w:rsid w:val="00643557"/>
    <w:rsid w:val="0064473A"/>
    <w:rsid w:val="00644ABC"/>
    <w:rsid w:val="0064568F"/>
    <w:rsid w:val="006464FC"/>
    <w:rsid w:val="00646A70"/>
    <w:rsid w:val="00646E0B"/>
    <w:rsid w:val="00646F3D"/>
    <w:rsid w:val="00647270"/>
    <w:rsid w:val="00647958"/>
    <w:rsid w:val="00647BA7"/>
    <w:rsid w:val="00647DB4"/>
    <w:rsid w:val="0065074A"/>
    <w:rsid w:val="006513D7"/>
    <w:rsid w:val="006515B7"/>
    <w:rsid w:val="00651641"/>
    <w:rsid w:val="006516E0"/>
    <w:rsid w:val="00652030"/>
    <w:rsid w:val="006521AF"/>
    <w:rsid w:val="0065293E"/>
    <w:rsid w:val="00652C7E"/>
    <w:rsid w:val="00652D0A"/>
    <w:rsid w:val="006533B6"/>
    <w:rsid w:val="006534A0"/>
    <w:rsid w:val="00653799"/>
    <w:rsid w:val="006537EF"/>
    <w:rsid w:val="00653AC8"/>
    <w:rsid w:val="0065445A"/>
    <w:rsid w:val="006548D2"/>
    <w:rsid w:val="00654AFF"/>
    <w:rsid w:val="00654C6B"/>
    <w:rsid w:val="00654F5A"/>
    <w:rsid w:val="006557FB"/>
    <w:rsid w:val="00655A9D"/>
    <w:rsid w:val="00656592"/>
    <w:rsid w:val="00656A73"/>
    <w:rsid w:val="006570E7"/>
    <w:rsid w:val="00657392"/>
    <w:rsid w:val="00657B86"/>
    <w:rsid w:val="00657F06"/>
    <w:rsid w:val="006608EC"/>
    <w:rsid w:val="00660BBE"/>
    <w:rsid w:val="00660EC7"/>
    <w:rsid w:val="00661578"/>
    <w:rsid w:val="00661B2C"/>
    <w:rsid w:val="00662155"/>
    <w:rsid w:val="006621F9"/>
    <w:rsid w:val="006623E5"/>
    <w:rsid w:val="00662711"/>
    <w:rsid w:val="006627EC"/>
    <w:rsid w:val="00662B28"/>
    <w:rsid w:val="00662BB6"/>
    <w:rsid w:val="006636F2"/>
    <w:rsid w:val="00663E29"/>
    <w:rsid w:val="0066488A"/>
    <w:rsid w:val="0066499C"/>
    <w:rsid w:val="00664C0D"/>
    <w:rsid w:val="00664C8A"/>
    <w:rsid w:val="00665088"/>
    <w:rsid w:val="006653E6"/>
    <w:rsid w:val="0066587B"/>
    <w:rsid w:val="006660E2"/>
    <w:rsid w:val="0066617F"/>
    <w:rsid w:val="006663C6"/>
    <w:rsid w:val="00666798"/>
    <w:rsid w:val="006669C7"/>
    <w:rsid w:val="006671D4"/>
    <w:rsid w:val="006671FF"/>
    <w:rsid w:val="006672AC"/>
    <w:rsid w:val="00667319"/>
    <w:rsid w:val="0066745F"/>
    <w:rsid w:val="006674EE"/>
    <w:rsid w:val="00667D6C"/>
    <w:rsid w:val="006700FA"/>
    <w:rsid w:val="0067054D"/>
    <w:rsid w:val="0067102B"/>
    <w:rsid w:val="0067131A"/>
    <w:rsid w:val="006718E8"/>
    <w:rsid w:val="00671A39"/>
    <w:rsid w:val="00671B51"/>
    <w:rsid w:val="006720C0"/>
    <w:rsid w:val="006723C5"/>
    <w:rsid w:val="006723F4"/>
    <w:rsid w:val="00672943"/>
    <w:rsid w:val="00672992"/>
    <w:rsid w:val="0067362F"/>
    <w:rsid w:val="006740E7"/>
    <w:rsid w:val="00674464"/>
    <w:rsid w:val="006745F7"/>
    <w:rsid w:val="006746D2"/>
    <w:rsid w:val="0067475B"/>
    <w:rsid w:val="006756D5"/>
    <w:rsid w:val="00675C6D"/>
    <w:rsid w:val="00675EB9"/>
    <w:rsid w:val="00675FDA"/>
    <w:rsid w:val="006761FE"/>
    <w:rsid w:val="0067630B"/>
    <w:rsid w:val="00676509"/>
    <w:rsid w:val="00676606"/>
    <w:rsid w:val="00677416"/>
    <w:rsid w:val="00677D64"/>
    <w:rsid w:val="00680653"/>
    <w:rsid w:val="00680CA5"/>
    <w:rsid w:val="00681218"/>
    <w:rsid w:val="006812BC"/>
    <w:rsid w:val="006812C5"/>
    <w:rsid w:val="006816B6"/>
    <w:rsid w:val="0068195E"/>
    <w:rsid w:val="00681EED"/>
    <w:rsid w:val="00681EFE"/>
    <w:rsid w:val="00682208"/>
    <w:rsid w:val="00683C20"/>
    <w:rsid w:val="00683C6A"/>
    <w:rsid w:val="00683C7A"/>
    <w:rsid w:val="006840F8"/>
    <w:rsid w:val="006843C0"/>
    <w:rsid w:val="0068479C"/>
    <w:rsid w:val="006848B9"/>
    <w:rsid w:val="006848D5"/>
    <w:rsid w:val="006848E0"/>
    <w:rsid w:val="0068495E"/>
    <w:rsid w:val="00684C21"/>
    <w:rsid w:val="006850BD"/>
    <w:rsid w:val="00685581"/>
    <w:rsid w:val="00685AD7"/>
    <w:rsid w:val="00685BF0"/>
    <w:rsid w:val="00685E84"/>
    <w:rsid w:val="00686276"/>
    <w:rsid w:val="0068644B"/>
    <w:rsid w:val="00686479"/>
    <w:rsid w:val="0068697F"/>
    <w:rsid w:val="00686E42"/>
    <w:rsid w:val="00686E52"/>
    <w:rsid w:val="00686EB7"/>
    <w:rsid w:val="00687304"/>
    <w:rsid w:val="0068736A"/>
    <w:rsid w:val="006874B8"/>
    <w:rsid w:val="006874D5"/>
    <w:rsid w:val="0068779E"/>
    <w:rsid w:val="00687A63"/>
    <w:rsid w:val="00687AF0"/>
    <w:rsid w:val="00687C45"/>
    <w:rsid w:val="00687D0F"/>
    <w:rsid w:val="00690A22"/>
    <w:rsid w:val="00690A5F"/>
    <w:rsid w:val="00690A72"/>
    <w:rsid w:val="00690B90"/>
    <w:rsid w:val="00690F90"/>
    <w:rsid w:val="00690FE6"/>
    <w:rsid w:val="00691067"/>
    <w:rsid w:val="006910D4"/>
    <w:rsid w:val="006926DE"/>
    <w:rsid w:val="00692A84"/>
    <w:rsid w:val="00692CFB"/>
    <w:rsid w:val="006937E1"/>
    <w:rsid w:val="006938B1"/>
    <w:rsid w:val="00693ABB"/>
    <w:rsid w:val="00693B12"/>
    <w:rsid w:val="00693B64"/>
    <w:rsid w:val="006943F8"/>
    <w:rsid w:val="006944DD"/>
    <w:rsid w:val="00694E8B"/>
    <w:rsid w:val="0069549B"/>
    <w:rsid w:val="006956F2"/>
    <w:rsid w:val="006957EA"/>
    <w:rsid w:val="00695E15"/>
    <w:rsid w:val="00695E2B"/>
    <w:rsid w:val="00696029"/>
    <w:rsid w:val="006962B5"/>
    <w:rsid w:val="0069658B"/>
    <w:rsid w:val="00696FD0"/>
    <w:rsid w:val="006970EE"/>
    <w:rsid w:val="006971D3"/>
    <w:rsid w:val="006972F0"/>
    <w:rsid w:val="00697684"/>
    <w:rsid w:val="0069773C"/>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2C52"/>
    <w:rsid w:val="006A3342"/>
    <w:rsid w:val="006A3A38"/>
    <w:rsid w:val="006A3FDC"/>
    <w:rsid w:val="006A4489"/>
    <w:rsid w:val="006A4C48"/>
    <w:rsid w:val="006A5314"/>
    <w:rsid w:val="006A60F0"/>
    <w:rsid w:val="006A6196"/>
    <w:rsid w:val="006A62B8"/>
    <w:rsid w:val="006A6718"/>
    <w:rsid w:val="006A6D87"/>
    <w:rsid w:val="006A7015"/>
    <w:rsid w:val="006A733D"/>
    <w:rsid w:val="006A7BD2"/>
    <w:rsid w:val="006A7F40"/>
    <w:rsid w:val="006B0254"/>
    <w:rsid w:val="006B02DC"/>
    <w:rsid w:val="006B0641"/>
    <w:rsid w:val="006B0831"/>
    <w:rsid w:val="006B1637"/>
    <w:rsid w:val="006B1F47"/>
    <w:rsid w:val="006B2684"/>
    <w:rsid w:val="006B28DF"/>
    <w:rsid w:val="006B2A0C"/>
    <w:rsid w:val="006B2F32"/>
    <w:rsid w:val="006B31CE"/>
    <w:rsid w:val="006B3323"/>
    <w:rsid w:val="006B349E"/>
    <w:rsid w:val="006B35E5"/>
    <w:rsid w:val="006B3EF6"/>
    <w:rsid w:val="006B4113"/>
    <w:rsid w:val="006B412E"/>
    <w:rsid w:val="006B55A8"/>
    <w:rsid w:val="006B56E7"/>
    <w:rsid w:val="006B56EC"/>
    <w:rsid w:val="006B5D76"/>
    <w:rsid w:val="006B5E55"/>
    <w:rsid w:val="006B6BBC"/>
    <w:rsid w:val="006B72AB"/>
    <w:rsid w:val="006B72F3"/>
    <w:rsid w:val="006B744A"/>
    <w:rsid w:val="006B7B7F"/>
    <w:rsid w:val="006B7F72"/>
    <w:rsid w:val="006C0320"/>
    <w:rsid w:val="006C073E"/>
    <w:rsid w:val="006C0D66"/>
    <w:rsid w:val="006C1652"/>
    <w:rsid w:val="006C167D"/>
    <w:rsid w:val="006C1710"/>
    <w:rsid w:val="006C1EE5"/>
    <w:rsid w:val="006C1F8D"/>
    <w:rsid w:val="006C212F"/>
    <w:rsid w:val="006C2493"/>
    <w:rsid w:val="006C2871"/>
    <w:rsid w:val="006C2C34"/>
    <w:rsid w:val="006C2F42"/>
    <w:rsid w:val="006C32D9"/>
    <w:rsid w:val="006C3589"/>
    <w:rsid w:val="006C3D3F"/>
    <w:rsid w:val="006C4889"/>
    <w:rsid w:val="006C5075"/>
    <w:rsid w:val="006C5105"/>
    <w:rsid w:val="006C537E"/>
    <w:rsid w:val="006C5AA6"/>
    <w:rsid w:val="006C5B17"/>
    <w:rsid w:val="006C5DBC"/>
    <w:rsid w:val="006C631D"/>
    <w:rsid w:val="006C6952"/>
    <w:rsid w:val="006C6E58"/>
    <w:rsid w:val="006C7FCB"/>
    <w:rsid w:val="006D0842"/>
    <w:rsid w:val="006D0DDE"/>
    <w:rsid w:val="006D1FF9"/>
    <w:rsid w:val="006D2212"/>
    <w:rsid w:val="006D266F"/>
    <w:rsid w:val="006D27B7"/>
    <w:rsid w:val="006D293E"/>
    <w:rsid w:val="006D2B8B"/>
    <w:rsid w:val="006D31B4"/>
    <w:rsid w:val="006D37AF"/>
    <w:rsid w:val="006D3BD4"/>
    <w:rsid w:val="006D3C80"/>
    <w:rsid w:val="006D4C74"/>
    <w:rsid w:val="006D4D92"/>
    <w:rsid w:val="006D51D0"/>
    <w:rsid w:val="006D57B6"/>
    <w:rsid w:val="006D5D0D"/>
    <w:rsid w:val="006D5E59"/>
    <w:rsid w:val="006D5F65"/>
    <w:rsid w:val="006D5FB9"/>
    <w:rsid w:val="006D608C"/>
    <w:rsid w:val="006D658E"/>
    <w:rsid w:val="006D65A6"/>
    <w:rsid w:val="006D6BBF"/>
    <w:rsid w:val="006D6EEB"/>
    <w:rsid w:val="006D7CD6"/>
    <w:rsid w:val="006E0130"/>
    <w:rsid w:val="006E0208"/>
    <w:rsid w:val="006E1169"/>
    <w:rsid w:val="006E16A0"/>
    <w:rsid w:val="006E175F"/>
    <w:rsid w:val="006E1830"/>
    <w:rsid w:val="006E19DC"/>
    <w:rsid w:val="006E1BB0"/>
    <w:rsid w:val="006E1C79"/>
    <w:rsid w:val="006E1FE1"/>
    <w:rsid w:val="006E201E"/>
    <w:rsid w:val="006E20B8"/>
    <w:rsid w:val="006E225B"/>
    <w:rsid w:val="006E29C6"/>
    <w:rsid w:val="006E3044"/>
    <w:rsid w:val="006E3132"/>
    <w:rsid w:val="006E3A7B"/>
    <w:rsid w:val="006E3BDC"/>
    <w:rsid w:val="006E3D02"/>
    <w:rsid w:val="006E3F8A"/>
    <w:rsid w:val="006E4548"/>
    <w:rsid w:val="006E458A"/>
    <w:rsid w:val="006E47A0"/>
    <w:rsid w:val="006E4BD5"/>
    <w:rsid w:val="006E4DED"/>
    <w:rsid w:val="006E5017"/>
    <w:rsid w:val="006E564B"/>
    <w:rsid w:val="006E5975"/>
    <w:rsid w:val="006E6CA4"/>
    <w:rsid w:val="006E6D83"/>
    <w:rsid w:val="006E7191"/>
    <w:rsid w:val="006E7201"/>
    <w:rsid w:val="006E7D74"/>
    <w:rsid w:val="006F0059"/>
    <w:rsid w:val="006F0375"/>
    <w:rsid w:val="006F0A26"/>
    <w:rsid w:val="006F0C6A"/>
    <w:rsid w:val="006F1460"/>
    <w:rsid w:val="006F1CDA"/>
    <w:rsid w:val="006F2622"/>
    <w:rsid w:val="006F3036"/>
    <w:rsid w:val="006F30D7"/>
    <w:rsid w:val="006F3B4E"/>
    <w:rsid w:val="006F475C"/>
    <w:rsid w:val="006F48DC"/>
    <w:rsid w:val="006F4B74"/>
    <w:rsid w:val="006F4B7D"/>
    <w:rsid w:val="006F4CD8"/>
    <w:rsid w:val="006F4FDB"/>
    <w:rsid w:val="006F505C"/>
    <w:rsid w:val="006F57AE"/>
    <w:rsid w:val="006F5E53"/>
    <w:rsid w:val="006F6910"/>
    <w:rsid w:val="006F7651"/>
    <w:rsid w:val="006F79E2"/>
    <w:rsid w:val="007004A6"/>
    <w:rsid w:val="00700782"/>
    <w:rsid w:val="00701E71"/>
    <w:rsid w:val="0070215A"/>
    <w:rsid w:val="00702ABE"/>
    <w:rsid w:val="00702E1A"/>
    <w:rsid w:val="00703577"/>
    <w:rsid w:val="00704531"/>
    <w:rsid w:val="00704CE0"/>
    <w:rsid w:val="00704E26"/>
    <w:rsid w:val="00705894"/>
    <w:rsid w:val="00705E0D"/>
    <w:rsid w:val="00706070"/>
    <w:rsid w:val="0070643A"/>
    <w:rsid w:val="00706972"/>
    <w:rsid w:val="007073C3"/>
    <w:rsid w:val="007074E9"/>
    <w:rsid w:val="00707712"/>
    <w:rsid w:val="00707EA6"/>
    <w:rsid w:val="007109FF"/>
    <w:rsid w:val="00710DF4"/>
    <w:rsid w:val="00711850"/>
    <w:rsid w:val="007119AE"/>
    <w:rsid w:val="0071254F"/>
    <w:rsid w:val="00712842"/>
    <w:rsid w:val="00712E55"/>
    <w:rsid w:val="007130B7"/>
    <w:rsid w:val="00713323"/>
    <w:rsid w:val="0071345F"/>
    <w:rsid w:val="007136F0"/>
    <w:rsid w:val="00713717"/>
    <w:rsid w:val="00713F6A"/>
    <w:rsid w:val="00714B5F"/>
    <w:rsid w:val="00715228"/>
    <w:rsid w:val="00715DBE"/>
    <w:rsid w:val="00715FAC"/>
    <w:rsid w:val="00716419"/>
    <w:rsid w:val="007165CE"/>
    <w:rsid w:val="0071664C"/>
    <w:rsid w:val="007167C4"/>
    <w:rsid w:val="00716F1F"/>
    <w:rsid w:val="00716F81"/>
    <w:rsid w:val="007171F2"/>
    <w:rsid w:val="0072111C"/>
    <w:rsid w:val="00721554"/>
    <w:rsid w:val="007215CA"/>
    <w:rsid w:val="00721976"/>
    <w:rsid w:val="00721ACB"/>
    <w:rsid w:val="007220A7"/>
    <w:rsid w:val="00722260"/>
    <w:rsid w:val="0072227C"/>
    <w:rsid w:val="00722724"/>
    <w:rsid w:val="0072325B"/>
    <w:rsid w:val="007232CE"/>
    <w:rsid w:val="007232D5"/>
    <w:rsid w:val="00723987"/>
    <w:rsid w:val="00723D12"/>
    <w:rsid w:val="00723D20"/>
    <w:rsid w:val="0072451B"/>
    <w:rsid w:val="0072482E"/>
    <w:rsid w:val="0072487A"/>
    <w:rsid w:val="00724C5B"/>
    <w:rsid w:val="00724CE7"/>
    <w:rsid w:val="0072559E"/>
    <w:rsid w:val="007255C8"/>
    <w:rsid w:val="00725AFC"/>
    <w:rsid w:val="00725B7B"/>
    <w:rsid w:val="00725B97"/>
    <w:rsid w:val="0072632A"/>
    <w:rsid w:val="00727167"/>
    <w:rsid w:val="007274FB"/>
    <w:rsid w:val="00727D64"/>
    <w:rsid w:val="007305F3"/>
    <w:rsid w:val="00731682"/>
    <w:rsid w:val="00731836"/>
    <w:rsid w:val="00731FCA"/>
    <w:rsid w:val="00732222"/>
    <w:rsid w:val="0073254A"/>
    <w:rsid w:val="007327D5"/>
    <w:rsid w:val="00732FAD"/>
    <w:rsid w:val="007334AE"/>
    <w:rsid w:val="00733BF5"/>
    <w:rsid w:val="00734622"/>
    <w:rsid w:val="0073480B"/>
    <w:rsid w:val="0073485A"/>
    <w:rsid w:val="007348AB"/>
    <w:rsid w:val="00734C18"/>
    <w:rsid w:val="00735184"/>
    <w:rsid w:val="0073528B"/>
    <w:rsid w:val="0073549C"/>
    <w:rsid w:val="00735668"/>
    <w:rsid w:val="0073672E"/>
    <w:rsid w:val="0073692E"/>
    <w:rsid w:val="00737717"/>
    <w:rsid w:val="00737CAF"/>
    <w:rsid w:val="00740467"/>
    <w:rsid w:val="0074089A"/>
    <w:rsid w:val="00740B47"/>
    <w:rsid w:val="0074127F"/>
    <w:rsid w:val="007416A5"/>
    <w:rsid w:val="00741830"/>
    <w:rsid w:val="00741FAF"/>
    <w:rsid w:val="007427FD"/>
    <w:rsid w:val="00742EB3"/>
    <w:rsid w:val="00743363"/>
    <w:rsid w:val="00743393"/>
    <w:rsid w:val="00743AAA"/>
    <w:rsid w:val="00743D77"/>
    <w:rsid w:val="00743F93"/>
    <w:rsid w:val="00743F9A"/>
    <w:rsid w:val="007441C4"/>
    <w:rsid w:val="007442FE"/>
    <w:rsid w:val="007449CF"/>
    <w:rsid w:val="00745EB2"/>
    <w:rsid w:val="00745F74"/>
    <w:rsid w:val="00746019"/>
    <w:rsid w:val="007460B5"/>
    <w:rsid w:val="00746416"/>
    <w:rsid w:val="0074643B"/>
    <w:rsid w:val="00746854"/>
    <w:rsid w:val="0074694D"/>
    <w:rsid w:val="00746BAE"/>
    <w:rsid w:val="00747905"/>
    <w:rsid w:val="00747B4F"/>
    <w:rsid w:val="00750200"/>
    <w:rsid w:val="0075063E"/>
    <w:rsid w:val="00750727"/>
    <w:rsid w:val="007508BD"/>
    <w:rsid w:val="007508C2"/>
    <w:rsid w:val="00750BDE"/>
    <w:rsid w:val="00751086"/>
    <w:rsid w:val="0075123A"/>
    <w:rsid w:val="0075173D"/>
    <w:rsid w:val="00751D77"/>
    <w:rsid w:val="00751EDE"/>
    <w:rsid w:val="0075212E"/>
    <w:rsid w:val="0075219A"/>
    <w:rsid w:val="00752342"/>
    <w:rsid w:val="0075235B"/>
    <w:rsid w:val="0075249B"/>
    <w:rsid w:val="00752C96"/>
    <w:rsid w:val="0075303A"/>
    <w:rsid w:val="0075307F"/>
    <w:rsid w:val="00753242"/>
    <w:rsid w:val="00753269"/>
    <w:rsid w:val="0075348B"/>
    <w:rsid w:val="007536D6"/>
    <w:rsid w:val="00753B21"/>
    <w:rsid w:val="00753D82"/>
    <w:rsid w:val="00753EFC"/>
    <w:rsid w:val="007540E7"/>
    <w:rsid w:val="0075437B"/>
    <w:rsid w:val="00754BFE"/>
    <w:rsid w:val="00754C60"/>
    <w:rsid w:val="00755AE6"/>
    <w:rsid w:val="00755E94"/>
    <w:rsid w:val="00756151"/>
    <w:rsid w:val="007566AF"/>
    <w:rsid w:val="00756A02"/>
    <w:rsid w:val="00756DA9"/>
    <w:rsid w:val="00756DF3"/>
    <w:rsid w:val="007576DB"/>
    <w:rsid w:val="00757BF3"/>
    <w:rsid w:val="00757FF8"/>
    <w:rsid w:val="00760279"/>
    <w:rsid w:val="007605DD"/>
    <w:rsid w:val="00760705"/>
    <w:rsid w:val="0076077C"/>
    <w:rsid w:val="00760875"/>
    <w:rsid w:val="00760AAB"/>
    <w:rsid w:val="007610FC"/>
    <w:rsid w:val="0076112E"/>
    <w:rsid w:val="0076134B"/>
    <w:rsid w:val="00761418"/>
    <w:rsid w:val="00761A14"/>
    <w:rsid w:val="00761AD8"/>
    <w:rsid w:val="007624E6"/>
    <w:rsid w:val="007629C8"/>
    <w:rsid w:val="00763427"/>
    <w:rsid w:val="00763FF4"/>
    <w:rsid w:val="007641DE"/>
    <w:rsid w:val="007643B9"/>
    <w:rsid w:val="0076484A"/>
    <w:rsid w:val="00764873"/>
    <w:rsid w:val="00764C7D"/>
    <w:rsid w:val="00764FE5"/>
    <w:rsid w:val="007650B1"/>
    <w:rsid w:val="00765239"/>
    <w:rsid w:val="0076593C"/>
    <w:rsid w:val="00765942"/>
    <w:rsid w:val="00765A21"/>
    <w:rsid w:val="00765A87"/>
    <w:rsid w:val="007660B7"/>
    <w:rsid w:val="0076625F"/>
    <w:rsid w:val="0076640C"/>
    <w:rsid w:val="00766A0E"/>
    <w:rsid w:val="00766E27"/>
    <w:rsid w:val="0076752A"/>
    <w:rsid w:val="007675DF"/>
    <w:rsid w:val="00767721"/>
    <w:rsid w:val="0076789A"/>
    <w:rsid w:val="00767F38"/>
    <w:rsid w:val="0077047D"/>
    <w:rsid w:val="00770534"/>
    <w:rsid w:val="00770A0E"/>
    <w:rsid w:val="00771091"/>
    <w:rsid w:val="007710ED"/>
    <w:rsid w:val="0077254A"/>
    <w:rsid w:val="00772678"/>
    <w:rsid w:val="007727C1"/>
    <w:rsid w:val="007727D2"/>
    <w:rsid w:val="007739A1"/>
    <w:rsid w:val="0077416C"/>
    <w:rsid w:val="0077420C"/>
    <w:rsid w:val="00774521"/>
    <w:rsid w:val="007745BA"/>
    <w:rsid w:val="00774720"/>
    <w:rsid w:val="0077487B"/>
    <w:rsid w:val="00774FFE"/>
    <w:rsid w:val="007756E8"/>
    <w:rsid w:val="00775A0D"/>
    <w:rsid w:val="00775CCD"/>
    <w:rsid w:val="00776056"/>
    <w:rsid w:val="00776333"/>
    <w:rsid w:val="007764E5"/>
    <w:rsid w:val="007770C3"/>
    <w:rsid w:val="00777884"/>
    <w:rsid w:val="0077793F"/>
    <w:rsid w:val="00777C3E"/>
    <w:rsid w:val="00777DAA"/>
    <w:rsid w:val="00777F29"/>
    <w:rsid w:val="00780B6B"/>
    <w:rsid w:val="0078109A"/>
    <w:rsid w:val="00781506"/>
    <w:rsid w:val="00781737"/>
    <w:rsid w:val="007817B2"/>
    <w:rsid w:val="00781C79"/>
    <w:rsid w:val="007821D9"/>
    <w:rsid w:val="00782D53"/>
    <w:rsid w:val="00782D8D"/>
    <w:rsid w:val="007830EE"/>
    <w:rsid w:val="00783112"/>
    <w:rsid w:val="007831A6"/>
    <w:rsid w:val="0078325F"/>
    <w:rsid w:val="007832F5"/>
    <w:rsid w:val="00783421"/>
    <w:rsid w:val="00783752"/>
    <w:rsid w:val="0078377B"/>
    <w:rsid w:val="00784F9F"/>
    <w:rsid w:val="007858AB"/>
    <w:rsid w:val="00785B06"/>
    <w:rsid w:val="00785F56"/>
    <w:rsid w:val="00786595"/>
    <w:rsid w:val="00786AF3"/>
    <w:rsid w:val="007878C0"/>
    <w:rsid w:val="0078797C"/>
    <w:rsid w:val="00787F94"/>
    <w:rsid w:val="00787F9A"/>
    <w:rsid w:val="007900BE"/>
    <w:rsid w:val="007904DF"/>
    <w:rsid w:val="0079082B"/>
    <w:rsid w:val="00790FF4"/>
    <w:rsid w:val="0079141D"/>
    <w:rsid w:val="007917BB"/>
    <w:rsid w:val="00791818"/>
    <w:rsid w:val="00791835"/>
    <w:rsid w:val="007918C4"/>
    <w:rsid w:val="0079256E"/>
    <w:rsid w:val="00793762"/>
    <w:rsid w:val="00793A4D"/>
    <w:rsid w:val="00793CCA"/>
    <w:rsid w:val="0079433C"/>
    <w:rsid w:val="00794452"/>
    <w:rsid w:val="00794F50"/>
    <w:rsid w:val="0079524A"/>
    <w:rsid w:val="00795CF2"/>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C68"/>
    <w:rsid w:val="007A1D43"/>
    <w:rsid w:val="007A25CF"/>
    <w:rsid w:val="007A2899"/>
    <w:rsid w:val="007A31C9"/>
    <w:rsid w:val="007A4205"/>
    <w:rsid w:val="007A421B"/>
    <w:rsid w:val="007A450C"/>
    <w:rsid w:val="007A49CA"/>
    <w:rsid w:val="007A5A4A"/>
    <w:rsid w:val="007A7031"/>
    <w:rsid w:val="007A70BA"/>
    <w:rsid w:val="007A72AC"/>
    <w:rsid w:val="007A7307"/>
    <w:rsid w:val="007A732E"/>
    <w:rsid w:val="007A73EA"/>
    <w:rsid w:val="007A7A21"/>
    <w:rsid w:val="007A7B93"/>
    <w:rsid w:val="007A7F6D"/>
    <w:rsid w:val="007B0A06"/>
    <w:rsid w:val="007B0A19"/>
    <w:rsid w:val="007B0E0C"/>
    <w:rsid w:val="007B0EDB"/>
    <w:rsid w:val="007B1092"/>
    <w:rsid w:val="007B13F6"/>
    <w:rsid w:val="007B1B34"/>
    <w:rsid w:val="007B22F9"/>
    <w:rsid w:val="007B233B"/>
    <w:rsid w:val="007B2983"/>
    <w:rsid w:val="007B2ACA"/>
    <w:rsid w:val="007B2FDC"/>
    <w:rsid w:val="007B3049"/>
    <w:rsid w:val="007B330C"/>
    <w:rsid w:val="007B34BE"/>
    <w:rsid w:val="007B3764"/>
    <w:rsid w:val="007B40C3"/>
    <w:rsid w:val="007B47A8"/>
    <w:rsid w:val="007B4C95"/>
    <w:rsid w:val="007B4DBC"/>
    <w:rsid w:val="007B4EF9"/>
    <w:rsid w:val="007B5F4E"/>
    <w:rsid w:val="007B5FAA"/>
    <w:rsid w:val="007B615E"/>
    <w:rsid w:val="007B6180"/>
    <w:rsid w:val="007B6320"/>
    <w:rsid w:val="007B6525"/>
    <w:rsid w:val="007B66BA"/>
    <w:rsid w:val="007B6947"/>
    <w:rsid w:val="007B6BA5"/>
    <w:rsid w:val="007B6E17"/>
    <w:rsid w:val="007B70FC"/>
    <w:rsid w:val="007B71C2"/>
    <w:rsid w:val="007B7246"/>
    <w:rsid w:val="007B7378"/>
    <w:rsid w:val="007B746E"/>
    <w:rsid w:val="007C00EE"/>
    <w:rsid w:val="007C0238"/>
    <w:rsid w:val="007C0484"/>
    <w:rsid w:val="007C065A"/>
    <w:rsid w:val="007C071D"/>
    <w:rsid w:val="007C10DA"/>
    <w:rsid w:val="007C1239"/>
    <w:rsid w:val="007C1418"/>
    <w:rsid w:val="007C1495"/>
    <w:rsid w:val="007C1508"/>
    <w:rsid w:val="007C1631"/>
    <w:rsid w:val="007C19E6"/>
    <w:rsid w:val="007C1C80"/>
    <w:rsid w:val="007C2213"/>
    <w:rsid w:val="007C2232"/>
    <w:rsid w:val="007C294C"/>
    <w:rsid w:val="007C2BF5"/>
    <w:rsid w:val="007C2CD1"/>
    <w:rsid w:val="007C2FC1"/>
    <w:rsid w:val="007C3390"/>
    <w:rsid w:val="007C35C5"/>
    <w:rsid w:val="007C3A47"/>
    <w:rsid w:val="007C3FAC"/>
    <w:rsid w:val="007C41D8"/>
    <w:rsid w:val="007C4237"/>
    <w:rsid w:val="007C4422"/>
    <w:rsid w:val="007C4632"/>
    <w:rsid w:val="007C4B56"/>
    <w:rsid w:val="007C4CAD"/>
    <w:rsid w:val="007C4F4B"/>
    <w:rsid w:val="007C5078"/>
    <w:rsid w:val="007C52F2"/>
    <w:rsid w:val="007C532D"/>
    <w:rsid w:val="007C6109"/>
    <w:rsid w:val="007C618B"/>
    <w:rsid w:val="007C6373"/>
    <w:rsid w:val="007C6516"/>
    <w:rsid w:val="007C67AA"/>
    <w:rsid w:val="007C6C82"/>
    <w:rsid w:val="007C7DFB"/>
    <w:rsid w:val="007D043B"/>
    <w:rsid w:val="007D0779"/>
    <w:rsid w:val="007D0B06"/>
    <w:rsid w:val="007D11DE"/>
    <w:rsid w:val="007D1AF0"/>
    <w:rsid w:val="007D1EB7"/>
    <w:rsid w:val="007D239A"/>
    <w:rsid w:val="007D3A41"/>
    <w:rsid w:val="007D3D25"/>
    <w:rsid w:val="007D45B7"/>
    <w:rsid w:val="007D47C7"/>
    <w:rsid w:val="007D4D3D"/>
    <w:rsid w:val="007D5794"/>
    <w:rsid w:val="007D5A64"/>
    <w:rsid w:val="007D5F20"/>
    <w:rsid w:val="007D64DF"/>
    <w:rsid w:val="007D6F4E"/>
    <w:rsid w:val="007D71EC"/>
    <w:rsid w:val="007E004C"/>
    <w:rsid w:val="007E01E9"/>
    <w:rsid w:val="007E09AE"/>
    <w:rsid w:val="007E17CE"/>
    <w:rsid w:val="007E186F"/>
    <w:rsid w:val="007E18AC"/>
    <w:rsid w:val="007E1ECB"/>
    <w:rsid w:val="007E2766"/>
    <w:rsid w:val="007E2892"/>
    <w:rsid w:val="007E28A7"/>
    <w:rsid w:val="007E2ACC"/>
    <w:rsid w:val="007E379C"/>
    <w:rsid w:val="007E3A26"/>
    <w:rsid w:val="007E3E2F"/>
    <w:rsid w:val="007E4BDE"/>
    <w:rsid w:val="007E4CCD"/>
    <w:rsid w:val="007E4DA1"/>
    <w:rsid w:val="007E5829"/>
    <w:rsid w:val="007E58AE"/>
    <w:rsid w:val="007E5D40"/>
    <w:rsid w:val="007E63F3"/>
    <w:rsid w:val="007E6F6B"/>
    <w:rsid w:val="007E73E3"/>
    <w:rsid w:val="007F00B8"/>
    <w:rsid w:val="007F02B2"/>
    <w:rsid w:val="007F03CD"/>
    <w:rsid w:val="007F07EE"/>
    <w:rsid w:val="007F0884"/>
    <w:rsid w:val="007F0E4E"/>
    <w:rsid w:val="007F10AB"/>
    <w:rsid w:val="007F1D0C"/>
    <w:rsid w:val="007F1E4C"/>
    <w:rsid w:val="007F21FB"/>
    <w:rsid w:val="007F252B"/>
    <w:rsid w:val="007F260A"/>
    <w:rsid w:val="007F261D"/>
    <w:rsid w:val="007F2703"/>
    <w:rsid w:val="007F2795"/>
    <w:rsid w:val="007F2E02"/>
    <w:rsid w:val="007F3216"/>
    <w:rsid w:val="007F358A"/>
    <w:rsid w:val="007F36A0"/>
    <w:rsid w:val="007F384A"/>
    <w:rsid w:val="007F3A00"/>
    <w:rsid w:val="007F3F3E"/>
    <w:rsid w:val="007F4062"/>
    <w:rsid w:val="007F4568"/>
    <w:rsid w:val="007F499C"/>
    <w:rsid w:val="007F5183"/>
    <w:rsid w:val="007F5447"/>
    <w:rsid w:val="007F55B9"/>
    <w:rsid w:val="007F5CC0"/>
    <w:rsid w:val="007F5DC1"/>
    <w:rsid w:val="007F6611"/>
    <w:rsid w:val="007F6B6A"/>
    <w:rsid w:val="007F6BB3"/>
    <w:rsid w:val="007F6DDD"/>
    <w:rsid w:val="007F6F57"/>
    <w:rsid w:val="007F7404"/>
    <w:rsid w:val="007F7442"/>
    <w:rsid w:val="007F7E4F"/>
    <w:rsid w:val="00800319"/>
    <w:rsid w:val="00800DE8"/>
    <w:rsid w:val="0080152F"/>
    <w:rsid w:val="0080183F"/>
    <w:rsid w:val="00801993"/>
    <w:rsid w:val="0080266E"/>
    <w:rsid w:val="00802A30"/>
    <w:rsid w:val="00802A6A"/>
    <w:rsid w:val="00802C55"/>
    <w:rsid w:val="00803092"/>
    <w:rsid w:val="008032CA"/>
    <w:rsid w:val="00803550"/>
    <w:rsid w:val="0080355F"/>
    <w:rsid w:val="008036A6"/>
    <w:rsid w:val="0080391E"/>
    <w:rsid w:val="00803C52"/>
    <w:rsid w:val="00803DA4"/>
    <w:rsid w:val="00803EC7"/>
    <w:rsid w:val="00803ED2"/>
    <w:rsid w:val="0080404F"/>
    <w:rsid w:val="00804316"/>
    <w:rsid w:val="00804446"/>
    <w:rsid w:val="00804493"/>
    <w:rsid w:val="00804609"/>
    <w:rsid w:val="00804A83"/>
    <w:rsid w:val="00804D26"/>
    <w:rsid w:val="00805084"/>
    <w:rsid w:val="008053E5"/>
    <w:rsid w:val="008057B5"/>
    <w:rsid w:val="00805D64"/>
    <w:rsid w:val="00805EC9"/>
    <w:rsid w:val="00805ED0"/>
    <w:rsid w:val="0080612A"/>
    <w:rsid w:val="00807382"/>
    <w:rsid w:val="008074F3"/>
    <w:rsid w:val="0080774F"/>
    <w:rsid w:val="00807805"/>
    <w:rsid w:val="008079A0"/>
    <w:rsid w:val="00807AD6"/>
    <w:rsid w:val="00807BAB"/>
    <w:rsid w:val="00807D8E"/>
    <w:rsid w:val="008106DA"/>
    <w:rsid w:val="00810A8F"/>
    <w:rsid w:val="00810E1B"/>
    <w:rsid w:val="00811809"/>
    <w:rsid w:val="00811920"/>
    <w:rsid w:val="00811D38"/>
    <w:rsid w:val="00812649"/>
    <w:rsid w:val="00813AE5"/>
    <w:rsid w:val="00813F62"/>
    <w:rsid w:val="0081492B"/>
    <w:rsid w:val="00814BE2"/>
    <w:rsid w:val="0081525A"/>
    <w:rsid w:val="008155BB"/>
    <w:rsid w:val="008157C8"/>
    <w:rsid w:val="00815AD0"/>
    <w:rsid w:val="00815C02"/>
    <w:rsid w:val="00815EDB"/>
    <w:rsid w:val="00816816"/>
    <w:rsid w:val="00816CA3"/>
    <w:rsid w:val="008173B6"/>
    <w:rsid w:val="00817706"/>
    <w:rsid w:val="00817ACF"/>
    <w:rsid w:val="00817B46"/>
    <w:rsid w:val="00820355"/>
    <w:rsid w:val="0082052C"/>
    <w:rsid w:val="00821477"/>
    <w:rsid w:val="0082171A"/>
    <w:rsid w:val="00821CD1"/>
    <w:rsid w:val="008223D1"/>
    <w:rsid w:val="00822DE5"/>
    <w:rsid w:val="00822EEC"/>
    <w:rsid w:val="00823BEC"/>
    <w:rsid w:val="00823E84"/>
    <w:rsid w:val="008242D7"/>
    <w:rsid w:val="008246DD"/>
    <w:rsid w:val="00824C8F"/>
    <w:rsid w:val="0082515A"/>
    <w:rsid w:val="0082541D"/>
    <w:rsid w:val="008256F6"/>
    <w:rsid w:val="008257B1"/>
    <w:rsid w:val="00825DDC"/>
    <w:rsid w:val="008268AF"/>
    <w:rsid w:val="0082711C"/>
    <w:rsid w:val="008273E9"/>
    <w:rsid w:val="0082759D"/>
    <w:rsid w:val="00827737"/>
    <w:rsid w:val="00830885"/>
    <w:rsid w:val="008310DD"/>
    <w:rsid w:val="00831275"/>
    <w:rsid w:val="00831579"/>
    <w:rsid w:val="00831612"/>
    <w:rsid w:val="008321C0"/>
    <w:rsid w:val="00832334"/>
    <w:rsid w:val="0083261B"/>
    <w:rsid w:val="00832706"/>
    <w:rsid w:val="008328DD"/>
    <w:rsid w:val="00833336"/>
    <w:rsid w:val="00833472"/>
    <w:rsid w:val="008335A5"/>
    <w:rsid w:val="008338C8"/>
    <w:rsid w:val="00833AC8"/>
    <w:rsid w:val="008349B2"/>
    <w:rsid w:val="00834A42"/>
    <w:rsid w:val="00834EA6"/>
    <w:rsid w:val="00834EC7"/>
    <w:rsid w:val="00835485"/>
    <w:rsid w:val="00835B20"/>
    <w:rsid w:val="00835E21"/>
    <w:rsid w:val="00835FB4"/>
    <w:rsid w:val="008361FE"/>
    <w:rsid w:val="008371A4"/>
    <w:rsid w:val="008373AD"/>
    <w:rsid w:val="00837991"/>
    <w:rsid w:val="008404EA"/>
    <w:rsid w:val="008407E3"/>
    <w:rsid w:val="00840844"/>
    <w:rsid w:val="00840B5B"/>
    <w:rsid w:val="00840D23"/>
    <w:rsid w:val="008415BC"/>
    <w:rsid w:val="00841981"/>
    <w:rsid w:val="00842048"/>
    <w:rsid w:val="00842092"/>
    <w:rsid w:val="008422B7"/>
    <w:rsid w:val="008427C9"/>
    <w:rsid w:val="00842ADA"/>
    <w:rsid w:val="00843287"/>
    <w:rsid w:val="008432A0"/>
    <w:rsid w:val="00843767"/>
    <w:rsid w:val="00844161"/>
    <w:rsid w:val="008457B7"/>
    <w:rsid w:val="008465F8"/>
    <w:rsid w:val="00846AE0"/>
    <w:rsid w:val="00846C38"/>
    <w:rsid w:val="00846D18"/>
    <w:rsid w:val="00847037"/>
    <w:rsid w:val="00847187"/>
    <w:rsid w:val="00847270"/>
    <w:rsid w:val="008472AB"/>
    <w:rsid w:val="008474BB"/>
    <w:rsid w:val="008477F5"/>
    <w:rsid w:val="00850469"/>
    <w:rsid w:val="0085060B"/>
    <w:rsid w:val="00850AE3"/>
    <w:rsid w:val="00850D01"/>
    <w:rsid w:val="008511C6"/>
    <w:rsid w:val="008512C5"/>
    <w:rsid w:val="00851541"/>
    <w:rsid w:val="0085174B"/>
    <w:rsid w:val="00851888"/>
    <w:rsid w:val="008519FD"/>
    <w:rsid w:val="0085216F"/>
    <w:rsid w:val="00852344"/>
    <w:rsid w:val="0085316D"/>
    <w:rsid w:val="00853429"/>
    <w:rsid w:val="008537E5"/>
    <w:rsid w:val="008539B4"/>
    <w:rsid w:val="00853E3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A27"/>
    <w:rsid w:val="00856C7B"/>
    <w:rsid w:val="00856FDC"/>
    <w:rsid w:val="00857877"/>
    <w:rsid w:val="008601D7"/>
    <w:rsid w:val="0086033E"/>
    <w:rsid w:val="00860930"/>
    <w:rsid w:val="00860B33"/>
    <w:rsid w:val="00860CC1"/>
    <w:rsid w:val="0086109F"/>
    <w:rsid w:val="008615BA"/>
    <w:rsid w:val="008615FB"/>
    <w:rsid w:val="00861923"/>
    <w:rsid w:val="00861A9B"/>
    <w:rsid w:val="00861ACA"/>
    <w:rsid w:val="008620D0"/>
    <w:rsid w:val="0086254C"/>
    <w:rsid w:val="008625AF"/>
    <w:rsid w:val="00862B8E"/>
    <w:rsid w:val="008631BE"/>
    <w:rsid w:val="0086353D"/>
    <w:rsid w:val="00864047"/>
    <w:rsid w:val="00864205"/>
    <w:rsid w:val="00864460"/>
    <w:rsid w:val="008645DE"/>
    <w:rsid w:val="00864AF7"/>
    <w:rsid w:val="00867070"/>
    <w:rsid w:val="0086780F"/>
    <w:rsid w:val="00867929"/>
    <w:rsid w:val="008679D9"/>
    <w:rsid w:val="00867C01"/>
    <w:rsid w:val="008708FA"/>
    <w:rsid w:val="00870B93"/>
    <w:rsid w:val="00871053"/>
    <w:rsid w:val="00871084"/>
    <w:rsid w:val="0087108D"/>
    <w:rsid w:val="00871373"/>
    <w:rsid w:val="00871483"/>
    <w:rsid w:val="00871577"/>
    <w:rsid w:val="00871A08"/>
    <w:rsid w:val="00871B0A"/>
    <w:rsid w:val="00871B4B"/>
    <w:rsid w:val="00871C12"/>
    <w:rsid w:val="00871D19"/>
    <w:rsid w:val="00871E3F"/>
    <w:rsid w:val="00871F5F"/>
    <w:rsid w:val="00872129"/>
    <w:rsid w:val="008721E1"/>
    <w:rsid w:val="00872A28"/>
    <w:rsid w:val="00872E9A"/>
    <w:rsid w:val="00873694"/>
    <w:rsid w:val="00873B6D"/>
    <w:rsid w:val="00874121"/>
    <w:rsid w:val="0087439C"/>
    <w:rsid w:val="008745AC"/>
    <w:rsid w:val="00874933"/>
    <w:rsid w:val="008749E9"/>
    <w:rsid w:val="00874BF9"/>
    <w:rsid w:val="00874F9B"/>
    <w:rsid w:val="00875034"/>
    <w:rsid w:val="00875A20"/>
    <w:rsid w:val="00875D79"/>
    <w:rsid w:val="00876C06"/>
    <w:rsid w:val="00877D5D"/>
    <w:rsid w:val="00880186"/>
    <w:rsid w:val="00880817"/>
    <w:rsid w:val="00881008"/>
    <w:rsid w:val="008811E7"/>
    <w:rsid w:val="008819C3"/>
    <w:rsid w:val="00882211"/>
    <w:rsid w:val="008826DB"/>
    <w:rsid w:val="00882953"/>
    <w:rsid w:val="008831B5"/>
    <w:rsid w:val="008832CE"/>
    <w:rsid w:val="00883319"/>
    <w:rsid w:val="00883804"/>
    <w:rsid w:val="00884516"/>
    <w:rsid w:val="008848A0"/>
    <w:rsid w:val="00884E69"/>
    <w:rsid w:val="00884FE4"/>
    <w:rsid w:val="00885329"/>
    <w:rsid w:val="008855B4"/>
    <w:rsid w:val="00885B35"/>
    <w:rsid w:val="00885DF5"/>
    <w:rsid w:val="008860AE"/>
    <w:rsid w:val="00886404"/>
    <w:rsid w:val="008866BE"/>
    <w:rsid w:val="00886889"/>
    <w:rsid w:val="00886D45"/>
    <w:rsid w:val="00887476"/>
    <w:rsid w:val="008878DE"/>
    <w:rsid w:val="00887C5C"/>
    <w:rsid w:val="00890528"/>
    <w:rsid w:val="00890B91"/>
    <w:rsid w:val="008915F4"/>
    <w:rsid w:val="00891B78"/>
    <w:rsid w:val="00891F97"/>
    <w:rsid w:val="00891FE0"/>
    <w:rsid w:val="008920D3"/>
    <w:rsid w:val="00892A13"/>
    <w:rsid w:val="00892B73"/>
    <w:rsid w:val="00893087"/>
    <w:rsid w:val="008933E3"/>
    <w:rsid w:val="0089403A"/>
    <w:rsid w:val="00894056"/>
    <w:rsid w:val="0089485D"/>
    <w:rsid w:val="00895354"/>
    <w:rsid w:val="0089587F"/>
    <w:rsid w:val="00895BFB"/>
    <w:rsid w:val="00895C94"/>
    <w:rsid w:val="00895F05"/>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268B"/>
    <w:rsid w:val="008A26FD"/>
    <w:rsid w:val="008A28D2"/>
    <w:rsid w:val="008A2E08"/>
    <w:rsid w:val="008A2F21"/>
    <w:rsid w:val="008A378A"/>
    <w:rsid w:val="008A381C"/>
    <w:rsid w:val="008A3EFE"/>
    <w:rsid w:val="008A42F4"/>
    <w:rsid w:val="008A4D20"/>
    <w:rsid w:val="008A52FB"/>
    <w:rsid w:val="008A53BA"/>
    <w:rsid w:val="008A57A8"/>
    <w:rsid w:val="008A6B25"/>
    <w:rsid w:val="008A6C4F"/>
    <w:rsid w:val="008A6CA2"/>
    <w:rsid w:val="008A6DE8"/>
    <w:rsid w:val="008A6F2B"/>
    <w:rsid w:val="008A7805"/>
    <w:rsid w:val="008B01B4"/>
    <w:rsid w:val="008B031E"/>
    <w:rsid w:val="008B041F"/>
    <w:rsid w:val="008B0552"/>
    <w:rsid w:val="008B064E"/>
    <w:rsid w:val="008B15FE"/>
    <w:rsid w:val="008B2092"/>
    <w:rsid w:val="008B21AC"/>
    <w:rsid w:val="008B2335"/>
    <w:rsid w:val="008B2A64"/>
    <w:rsid w:val="008B2C73"/>
    <w:rsid w:val="008B2D31"/>
    <w:rsid w:val="008B2E36"/>
    <w:rsid w:val="008B2F05"/>
    <w:rsid w:val="008B2F20"/>
    <w:rsid w:val="008B31FD"/>
    <w:rsid w:val="008B3386"/>
    <w:rsid w:val="008B3567"/>
    <w:rsid w:val="008B36D0"/>
    <w:rsid w:val="008B40D9"/>
    <w:rsid w:val="008B4524"/>
    <w:rsid w:val="008B4DB6"/>
    <w:rsid w:val="008B548B"/>
    <w:rsid w:val="008B562D"/>
    <w:rsid w:val="008B578C"/>
    <w:rsid w:val="008B6263"/>
    <w:rsid w:val="008B62C7"/>
    <w:rsid w:val="008B6825"/>
    <w:rsid w:val="008B68C3"/>
    <w:rsid w:val="008B724C"/>
    <w:rsid w:val="008B7D23"/>
    <w:rsid w:val="008B7EE3"/>
    <w:rsid w:val="008C050F"/>
    <w:rsid w:val="008C09E1"/>
    <w:rsid w:val="008C0AC0"/>
    <w:rsid w:val="008C19AF"/>
    <w:rsid w:val="008C1A14"/>
    <w:rsid w:val="008C2A91"/>
    <w:rsid w:val="008C2F57"/>
    <w:rsid w:val="008C3AB5"/>
    <w:rsid w:val="008C3B42"/>
    <w:rsid w:val="008C3FC8"/>
    <w:rsid w:val="008C420F"/>
    <w:rsid w:val="008C442A"/>
    <w:rsid w:val="008C446D"/>
    <w:rsid w:val="008C4D98"/>
    <w:rsid w:val="008C4F55"/>
    <w:rsid w:val="008C5972"/>
    <w:rsid w:val="008C59AE"/>
    <w:rsid w:val="008C5A5C"/>
    <w:rsid w:val="008C5C48"/>
    <w:rsid w:val="008C6890"/>
    <w:rsid w:val="008C6E74"/>
    <w:rsid w:val="008C6F95"/>
    <w:rsid w:val="008C7077"/>
    <w:rsid w:val="008C70D6"/>
    <w:rsid w:val="008C7274"/>
    <w:rsid w:val="008C7645"/>
    <w:rsid w:val="008D05EB"/>
    <w:rsid w:val="008D126E"/>
    <w:rsid w:val="008D19FB"/>
    <w:rsid w:val="008D1C40"/>
    <w:rsid w:val="008D2C32"/>
    <w:rsid w:val="008D2F15"/>
    <w:rsid w:val="008D3258"/>
    <w:rsid w:val="008D3317"/>
    <w:rsid w:val="008D3A07"/>
    <w:rsid w:val="008D4013"/>
    <w:rsid w:val="008D41C1"/>
    <w:rsid w:val="008D4814"/>
    <w:rsid w:val="008D6045"/>
    <w:rsid w:val="008D61CA"/>
    <w:rsid w:val="008D6B20"/>
    <w:rsid w:val="008D711A"/>
    <w:rsid w:val="008D738A"/>
    <w:rsid w:val="008D78DB"/>
    <w:rsid w:val="008D7F22"/>
    <w:rsid w:val="008D7F64"/>
    <w:rsid w:val="008E0298"/>
    <w:rsid w:val="008E0314"/>
    <w:rsid w:val="008E0678"/>
    <w:rsid w:val="008E08AF"/>
    <w:rsid w:val="008E0A01"/>
    <w:rsid w:val="008E0BBB"/>
    <w:rsid w:val="008E0E66"/>
    <w:rsid w:val="008E1018"/>
    <w:rsid w:val="008E11C1"/>
    <w:rsid w:val="008E11E2"/>
    <w:rsid w:val="008E1925"/>
    <w:rsid w:val="008E1BCB"/>
    <w:rsid w:val="008E1D1C"/>
    <w:rsid w:val="008E1E5F"/>
    <w:rsid w:val="008E21C7"/>
    <w:rsid w:val="008E23EB"/>
    <w:rsid w:val="008E25BC"/>
    <w:rsid w:val="008E2A30"/>
    <w:rsid w:val="008E30E1"/>
    <w:rsid w:val="008E3250"/>
    <w:rsid w:val="008E34D1"/>
    <w:rsid w:val="008E381E"/>
    <w:rsid w:val="008E3E88"/>
    <w:rsid w:val="008E439C"/>
    <w:rsid w:val="008E45F4"/>
    <w:rsid w:val="008E4647"/>
    <w:rsid w:val="008E46AE"/>
    <w:rsid w:val="008E4A39"/>
    <w:rsid w:val="008E4BA1"/>
    <w:rsid w:val="008E4F38"/>
    <w:rsid w:val="008E519E"/>
    <w:rsid w:val="008E5376"/>
    <w:rsid w:val="008E6813"/>
    <w:rsid w:val="008E6C7A"/>
    <w:rsid w:val="008E6EFB"/>
    <w:rsid w:val="008E714F"/>
    <w:rsid w:val="008E71F4"/>
    <w:rsid w:val="008E7B86"/>
    <w:rsid w:val="008E7ED0"/>
    <w:rsid w:val="008F07DD"/>
    <w:rsid w:val="008F0D3E"/>
    <w:rsid w:val="008F0EF9"/>
    <w:rsid w:val="008F1D13"/>
    <w:rsid w:val="008F24E8"/>
    <w:rsid w:val="008F2942"/>
    <w:rsid w:val="008F2D65"/>
    <w:rsid w:val="008F2E67"/>
    <w:rsid w:val="008F312A"/>
    <w:rsid w:val="008F31D2"/>
    <w:rsid w:val="008F3B7D"/>
    <w:rsid w:val="008F3C9B"/>
    <w:rsid w:val="008F3CFC"/>
    <w:rsid w:val="008F3D2E"/>
    <w:rsid w:val="008F411D"/>
    <w:rsid w:val="008F4EFC"/>
    <w:rsid w:val="008F57E9"/>
    <w:rsid w:val="008F588A"/>
    <w:rsid w:val="008F6802"/>
    <w:rsid w:val="008F6F30"/>
    <w:rsid w:val="008F728C"/>
    <w:rsid w:val="008F7750"/>
    <w:rsid w:val="008F79F4"/>
    <w:rsid w:val="008F7D03"/>
    <w:rsid w:val="0090057E"/>
    <w:rsid w:val="009007B8"/>
    <w:rsid w:val="0090119A"/>
    <w:rsid w:val="0090141B"/>
    <w:rsid w:val="009014FD"/>
    <w:rsid w:val="00901512"/>
    <w:rsid w:val="00901BC6"/>
    <w:rsid w:val="00901ECF"/>
    <w:rsid w:val="00901FC3"/>
    <w:rsid w:val="00902A59"/>
    <w:rsid w:val="00902C26"/>
    <w:rsid w:val="00902E9B"/>
    <w:rsid w:val="00902F2D"/>
    <w:rsid w:val="00903D9C"/>
    <w:rsid w:val="00903F7B"/>
    <w:rsid w:val="00903FD4"/>
    <w:rsid w:val="0090428A"/>
    <w:rsid w:val="00904AAC"/>
    <w:rsid w:val="00904C44"/>
    <w:rsid w:val="00904CF3"/>
    <w:rsid w:val="0090529E"/>
    <w:rsid w:val="00905A27"/>
    <w:rsid w:val="00905C95"/>
    <w:rsid w:val="00906395"/>
    <w:rsid w:val="009068F6"/>
    <w:rsid w:val="00906B76"/>
    <w:rsid w:val="00906C43"/>
    <w:rsid w:val="00907016"/>
    <w:rsid w:val="009070E2"/>
    <w:rsid w:val="009072FC"/>
    <w:rsid w:val="00907BDE"/>
    <w:rsid w:val="00910CFE"/>
    <w:rsid w:val="00910F8A"/>
    <w:rsid w:val="009114C3"/>
    <w:rsid w:val="00911851"/>
    <w:rsid w:val="00911A6D"/>
    <w:rsid w:val="00911D96"/>
    <w:rsid w:val="0091207C"/>
    <w:rsid w:val="00912278"/>
    <w:rsid w:val="00912628"/>
    <w:rsid w:val="009136D8"/>
    <w:rsid w:val="00913780"/>
    <w:rsid w:val="00913F51"/>
    <w:rsid w:val="00913F94"/>
    <w:rsid w:val="00914809"/>
    <w:rsid w:val="00914C84"/>
    <w:rsid w:val="00914CB5"/>
    <w:rsid w:val="00915460"/>
    <w:rsid w:val="00915EF6"/>
    <w:rsid w:val="0091611F"/>
    <w:rsid w:val="009162CD"/>
    <w:rsid w:val="0091635E"/>
    <w:rsid w:val="00916367"/>
    <w:rsid w:val="0091676B"/>
    <w:rsid w:val="00916A3B"/>
    <w:rsid w:val="00916DE8"/>
    <w:rsid w:val="00916E15"/>
    <w:rsid w:val="00917BF2"/>
    <w:rsid w:val="009200E4"/>
    <w:rsid w:val="00920183"/>
    <w:rsid w:val="00920873"/>
    <w:rsid w:val="00920B2F"/>
    <w:rsid w:val="009211F5"/>
    <w:rsid w:val="00921483"/>
    <w:rsid w:val="00921847"/>
    <w:rsid w:val="00921B65"/>
    <w:rsid w:val="0092202C"/>
    <w:rsid w:val="009222C7"/>
    <w:rsid w:val="009223CA"/>
    <w:rsid w:val="009228D6"/>
    <w:rsid w:val="00922959"/>
    <w:rsid w:val="00923181"/>
    <w:rsid w:val="00923344"/>
    <w:rsid w:val="0092504C"/>
    <w:rsid w:val="009251DC"/>
    <w:rsid w:val="00925239"/>
    <w:rsid w:val="00925537"/>
    <w:rsid w:val="0092599A"/>
    <w:rsid w:val="0092629B"/>
    <w:rsid w:val="0092639A"/>
    <w:rsid w:val="009263C2"/>
    <w:rsid w:val="00926AAE"/>
    <w:rsid w:val="00926B84"/>
    <w:rsid w:val="00927179"/>
    <w:rsid w:val="00927233"/>
    <w:rsid w:val="00927360"/>
    <w:rsid w:val="00927405"/>
    <w:rsid w:val="0092779E"/>
    <w:rsid w:val="00927BF0"/>
    <w:rsid w:val="009305A8"/>
    <w:rsid w:val="00931283"/>
    <w:rsid w:val="0093171B"/>
    <w:rsid w:val="00932DF3"/>
    <w:rsid w:val="0093305F"/>
    <w:rsid w:val="00933459"/>
    <w:rsid w:val="009338FC"/>
    <w:rsid w:val="0093431D"/>
    <w:rsid w:val="00934587"/>
    <w:rsid w:val="0093479A"/>
    <w:rsid w:val="0093557E"/>
    <w:rsid w:val="00935676"/>
    <w:rsid w:val="00935774"/>
    <w:rsid w:val="00935D38"/>
    <w:rsid w:val="009360C3"/>
    <w:rsid w:val="0093631C"/>
    <w:rsid w:val="00936536"/>
    <w:rsid w:val="0093664F"/>
    <w:rsid w:val="00936700"/>
    <w:rsid w:val="0093675B"/>
    <w:rsid w:val="009368F8"/>
    <w:rsid w:val="00936926"/>
    <w:rsid w:val="00936AA8"/>
    <w:rsid w:val="00936F7A"/>
    <w:rsid w:val="0093748C"/>
    <w:rsid w:val="00937BED"/>
    <w:rsid w:val="00937EC2"/>
    <w:rsid w:val="00940814"/>
    <w:rsid w:val="00940F93"/>
    <w:rsid w:val="00940FAF"/>
    <w:rsid w:val="00941176"/>
    <w:rsid w:val="00941650"/>
    <w:rsid w:val="00941739"/>
    <w:rsid w:val="00941993"/>
    <w:rsid w:val="0094199D"/>
    <w:rsid w:val="00941A62"/>
    <w:rsid w:val="00941C0F"/>
    <w:rsid w:val="00942988"/>
    <w:rsid w:val="00942F8F"/>
    <w:rsid w:val="0094302C"/>
    <w:rsid w:val="00943058"/>
    <w:rsid w:val="009433D8"/>
    <w:rsid w:val="00943400"/>
    <w:rsid w:val="00943A0F"/>
    <w:rsid w:val="00943ACF"/>
    <w:rsid w:val="00943D37"/>
    <w:rsid w:val="00943E28"/>
    <w:rsid w:val="00943FB4"/>
    <w:rsid w:val="009446D3"/>
    <w:rsid w:val="009447C9"/>
    <w:rsid w:val="009448C3"/>
    <w:rsid w:val="009448CF"/>
    <w:rsid w:val="009448E1"/>
    <w:rsid w:val="009448EC"/>
    <w:rsid w:val="00944F90"/>
    <w:rsid w:val="00945270"/>
    <w:rsid w:val="0094599E"/>
    <w:rsid w:val="00945C8E"/>
    <w:rsid w:val="0094665A"/>
    <w:rsid w:val="00946CF5"/>
    <w:rsid w:val="00946FE5"/>
    <w:rsid w:val="0094705A"/>
    <w:rsid w:val="009473E6"/>
    <w:rsid w:val="00947401"/>
    <w:rsid w:val="00950355"/>
    <w:rsid w:val="00950C67"/>
    <w:rsid w:val="00951723"/>
    <w:rsid w:val="0095177C"/>
    <w:rsid w:val="00951E0A"/>
    <w:rsid w:val="009528F2"/>
    <w:rsid w:val="00952949"/>
    <w:rsid w:val="00952981"/>
    <w:rsid w:val="009529EB"/>
    <w:rsid w:val="00952A48"/>
    <w:rsid w:val="00952B29"/>
    <w:rsid w:val="00952E53"/>
    <w:rsid w:val="00952EED"/>
    <w:rsid w:val="009533CD"/>
    <w:rsid w:val="00953800"/>
    <w:rsid w:val="0095381F"/>
    <w:rsid w:val="00953956"/>
    <w:rsid w:val="00953DF4"/>
    <w:rsid w:val="00954013"/>
    <w:rsid w:val="0095480A"/>
    <w:rsid w:val="00954DB1"/>
    <w:rsid w:val="00955166"/>
    <w:rsid w:val="00955483"/>
    <w:rsid w:val="00955618"/>
    <w:rsid w:val="00955DBB"/>
    <w:rsid w:val="00955EBE"/>
    <w:rsid w:val="00956403"/>
    <w:rsid w:val="00956802"/>
    <w:rsid w:val="0095698B"/>
    <w:rsid w:val="009569E2"/>
    <w:rsid w:val="0095747C"/>
    <w:rsid w:val="00957A17"/>
    <w:rsid w:val="00960A3C"/>
    <w:rsid w:val="0096159B"/>
    <w:rsid w:val="00961AD7"/>
    <w:rsid w:val="00962F91"/>
    <w:rsid w:val="0096348A"/>
    <w:rsid w:val="009636E9"/>
    <w:rsid w:val="0096399F"/>
    <w:rsid w:val="00963DCC"/>
    <w:rsid w:val="00963EB4"/>
    <w:rsid w:val="009640FD"/>
    <w:rsid w:val="00964530"/>
    <w:rsid w:val="00964748"/>
    <w:rsid w:val="00964A5C"/>
    <w:rsid w:val="00964C7F"/>
    <w:rsid w:val="00965290"/>
    <w:rsid w:val="009654AD"/>
    <w:rsid w:val="00965785"/>
    <w:rsid w:val="00965850"/>
    <w:rsid w:val="00965940"/>
    <w:rsid w:val="00966332"/>
    <w:rsid w:val="009666A4"/>
    <w:rsid w:val="009666CB"/>
    <w:rsid w:val="00966A21"/>
    <w:rsid w:val="00966C1C"/>
    <w:rsid w:val="00966FFB"/>
    <w:rsid w:val="00967260"/>
    <w:rsid w:val="00967473"/>
    <w:rsid w:val="009675D7"/>
    <w:rsid w:val="00967671"/>
    <w:rsid w:val="009676AC"/>
    <w:rsid w:val="00967FFE"/>
    <w:rsid w:val="009701FD"/>
    <w:rsid w:val="0097045E"/>
    <w:rsid w:val="00970577"/>
    <w:rsid w:val="009706EC"/>
    <w:rsid w:val="00970F11"/>
    <w:rsid w:val="00972006"/>
    <w:rsid w:val="00972227"/>
    <w:rsid w:val="0097226E"/>
    <w:rsid w:val="00972878"/>
    <w:rsid w:val="00972A2E"/>
    <w:rsid w:val="0097386D"/>
    <w:rsid w:val="00975281"/>
    <w:rsid w:val="00975E06"/>
    <w:rsid w:val="009760F3"/>
    <w:rsid w:val="0097687F"/>
    <w:rsid w:val="00976AAC"/>
    <w:rsid w:val="00976CFB"/>
    <w:rsid w:val="00977983"/>
    <w:rsid w:val="00977DC9"/>
    <w:rsid w:val="00977F30"/>
    <w:rsid w:val="009804E9"/>
    <w:rsid w:val="0098086C"/>
    <w:rsid w:val="00980B19"/>
    <w:rsid w:val="00981688"/>
    <w:rsid w:val="00981EAB"/>
    <w:rsid w:val="00982CB2"/>
    <w:rsid w:val="00983588"/>
    <w:rsid w:val="00983774"/>
    <w:rsid w:val="0098381B"/>
    <w:rsid w:val="00983878"/>
    <w:rsid w:val="00983CF9"/>
    <w:rsid w:val="009841FE"/>
    <w:rsid w:val="00984793"/>
    <w:rsid w:val="009848C8"/>
    <w:rsid w:val="00985151"/>
    <w:rsid w:val="009851E9"/>
    <w:rsid w:val="00985A1F"/>
    <w:rsid w:val="00985B5F"/>
    <w:rsid w:val="00985D45"/>
    <w:rsid w:val="009860B4"/>
    <w:rsid w:val="00986437"/>
    <w:rsid w:val="009865F9"/>
    <w:rsid w:val="00986B19"/>
    <w:rsid w:val="0098736D"/>
    <w:rsid w:val="009878BB"/>
    <w:rsid w:val="00987F8D"/>
    <w:rsid w:val="009905E8"/>
    <w:rsid w:val="009915D6"/>
    <w:rsid w:val="009917F2"/>
    <w:rsid w:val="00991BD6"/>
    <w:rsid w:val="00992303"/>
    <w:rsid w:val="00992721"/>
    <w:rsid w:val="00992A3B"/>
    <w:rsid w:val="00992A9B"/>
    <w:rsid w:val="00992CA7"/>
    <w:rsid w:val="00992D44"/>
    <w:rsid w:val="00993754"/>
    <w:rsid w:val="00993828"/>
    <w:rsid w:val="009942BC"/>
    <w:rsid w:val="00994BE0"/>
    <w:rsid w:val="00995A76"/>
    <w:rsid w:val="00995FFF"/>
    <w:rsid w:val="0099634E"/>
    <w:rsid w:val="00996B17"/>
    <w:rsid w:val="00996B58"/>
    <w:rsid w:val="00996F7E"/>
    <w:rsid w:val="00996FE9"/>
    <w:rsid w:val="009973F6"/>
    <w:rsid w:val="00997602"/>
    <w:rsid w:val="009A01CF"/>
    <w:rsid w:val="009A0423"/>
    <w:rsid w:val="009A0830"/>
    <w:rsid w:val="009A08D8"/>
    <w:rsid w:val="009A0E8D"/>
    <w:rsid w:val="009A117D"/>
    <w:rsid w:val="009A1394"/>
    <w:rsid w:val="009A1C6B"/>
    <w:rsid w:val="009A1F8C"/>
    <w:rsid w:val="009A235D"/>
    <w:rsid w:val="009A2699"/>
    <w:rsid w:val="009A2AD4"/>
    <w:rsid w:val="009A2ED1"/>
    <w:rsid w:val="009A3455"/>
    <w:rsid w:val="009A34CC"/>
    <w:rsid w:val="009A3785"/>
    <w:rsid w:val="009A3ABE"/>
    <w:rsid w:val="009A3C38"/>
    <w:rsid w:val="009A45A8"/>
    <w:rsid w:val="009A45B5"/>
    <w:rsid w:val="009A4C9F"/>
    <w:rsid w:val="009A4E6A"/>
    <w:rsid w:val="009A5621"/>
    <w:rsid w:val="009A6A2D"/>
    <w:rsid w:val="009A72AE"/>
    <w:rsid w:val="009A737E"/>
    <w:rsid w:val="009A770D"/>
    <w:rsid w:val="009A7996"/>
    <w:rsid w:val="009A7A3C"/>
    <w:rsid w:val="009B0FFA"/>
    <w:rsid w:val="009B1DC9"/>
    <w:rsid w:val="009B1E68"/>
    <w:rsid w:val="009B213B"/>
    <w:rsid w:val="009B26E7"/>
    <w:rsid w:val="009B2767"/>
    <w:rsid w:val="009B28C3"/>
    <w:rsid w:val="009B293D"/>
    <w:rsid w:val="009B2D9C"/>
    <w:rsid w:val="009B32EB"/>
    <w:rsid w:val="009B38D1"/>
    <w:rsid w:val="009B3BC3"/>
    <w:rsid w:val="009B3C39"/>
    <w:rsid w:val="009B3ED8"/>
    <w:rsid w:val="009B3F37"/>
    <w:rsid w:val="009B40F7"/>
    <w:rsid w:val="009B45D8"/>
    <w:rsid w:val="009B4944"/>
    <w:rsid w:val="009B53DD"/>
    <w:rsid w:val="009B5427"/>
    <w:rsid w:val="009B57BD"/>
    <w:rsid w:val="009B5C55"/>
    <w:rsid w:val="009B5D25"/>
    <w:rsid w:val="009B64BB"/>
    <w:rsid w:val="009B6529"/>
    <w:rsid w:val="009B6A68"/>
    <w:rsid w:val="009B6F68"/>
    <w:rsid w:val="009B769F"/>
    <w:rsid w:val="009B7B03"/>
    <w:rsid w:val="009B7FD7"/>
    <w:rsid w:val="009C031F"/>
    <w:rsid w:val="009C03C8"/>
    <w:rsid w:val="009C05CB"/>
    <w:rsid w:val="009C0B20"/>
    <w:rsid w:val="009C0DE1"/>
    <w:rsid w:val="009C1041"/>
    <w:rsid w:val="009C11AC"/>
    <w:rsid w:val="009C1B27"/>
    <w:rsid w:val="009C1BCA"/>
    <w:rsid w:val="009C1CD3"/>
    <w:rsid w:val="009C2747"/>
    <w:rsid w:val="009C2816"/>
    <w:rsid w:val="009C2AEB"/>
    <w:rsid w:val="009C2CBD"/>
    <w:rsid w:val="009C305D"/>
    <w:rsid w:val="009C36A5"/>
    <w:rsid w:val="009C3DDB"/>
    <w:rsid w:val="009C40D0"/>
    <w:rsid w:val="009C507D"/>
    <w:rsid w:val="009C5ABD"/>
    <w:rsid w:val="009C5AE7"/>
    <w:rsid w:val="009C62C8"/>
    <w:rsid w:val="009D03AD"/>
    <w:rsid w:val="009D0633"/>
    <w:rsid w:val="009D0C7E"/>
    <w:rsid w:val="009D10ED"/>
    <w:rsid w:val="009D1403"/>
    <w:rsid w:val="009D14F0"/>
    <w:rsid w:val="009D238B"/>
    <w:rsid w:val="009D2426"/>
    <w:rsid w:val="009D27B3"/>
    <w:rsid w:val="009D29B6"/>
    <w:rsid w:val="009D3330"/>
    <w:rsid w:val="009D3599"/>
    <w:rsid w:val="009D396B"/>
    <w:rsid w:val="009D426F"/>
    <w:rsid w:val="009D4747"/>
    <w:rsid w:val="009D53E3"/>
    <w:rsid w:val="009D5990"/>
    <w:rsid w:val="009D6F0A"/>
    <w:rsid w:val="009D7CB8"/>
    <w:rsid w:val="009D7D60"/>
    <w:rsid w:val="009E06B3"/>
    <w:rsid w:val="009E0826"/>
    <w:rsid w:val="009E124B"/>
    <w:rsid w:val="009E1292"/>
    <w:rsid w:val="009E1422"/>
    <w:rsid w:val="009E167D"/>
    <w:rsid w:val="009E2804"/>
    <w:rsid w:val="009E30FE"/>
    <w:rsid w:val="009E3BC4"/>
    <w:rsid w:val="009E43EB"/>
    <w:rsid w:val="009E53D1"/>
    <w:rsid w:val="009E5940"/>
    <w:rsid w:val="009E6392"/>
    <w:rsid w:val="009E6D58"/>
    <w:rsid w:val="009E7867"/>
    <w:rsid w:val="009E7A28"/>
    <w:rsid w:val="009E7A71"/>
    <w:rsid w:val="009E7D4D"/>
    <w:rsid w:val="009F07C9"/>
    <w:rsid w:val="009F085E"/>
    <w:rsid w:val="009F1A0D"/>
    <w:rsid w:val="009F1B10"/>
    <w:rsid w:val="009F1C61"/>
    <w:rsid w:val="009F1CCE"/>
    <w:rsid w:val="009F2174"/>
    <w:rsid w:val="009F23E6"/>
    <w:rsid w:val="009F2681"/>
    <w:rsid w:val="009F27FB"/>
    <w:rsid w:val="009F28A4"/>
    <w:rsid w:val="009F2E9B"/>
    <w:rsid w:val="009F39BD"/>
    <w:rsid w:val="009F39E5"/>
    <w:rsid w:val="009F4019"/>
    <w:rsid w:val="009F40CF"/>
    <w:rsid w:val="009F4272"/>
    <w:rsid w:val="009F4727"/>
    <w:rsid w:val="009F5302"/>
    <w:rsid w:val="009F5C2A"/>
    <w:rsid w:val="009F5ECA"/>
    <w:rsid w:val="009F6653"/>
    <w:rsid w:val="009F6D77"/>
    <w:rsid w:val="009F6F42"/>
    <w:rsid w:val="009F705B"/>
    <w:rsid w:val="009F7061"/>
    <w:rsid w:val="009F776F"/>
    <w:rsid w:val="009F7F66"/>
    <w:rsid w:val="00A002F5"/>
    <w:rsid w:val="00A00697"/>
    <w:rsid w:val="00A00785"/>
    <w:rsid w:val="00A00A3F"/>
    <w:rsid w:val="00A00BD7"/>
    <w:rsid w:val="00A01489"/>
    <w:rsid w:val="00A014ED"/>
    <w:rsid w:val="00A019E0"/>
    <w:rsid w:val="00A0297B"/>
    <w:rsid w:val="00A02DB3"/>
    <w:rsid w:val="00A03DBF"/>
    <w:rsid w:val="00A0412D"/>
    <w:rsid w:val="00A044C8"/>
    <w:rsid w:val="00A04A13"/>
    <w:rsid w:val="00A04C44"/>
    <w:rsid w:val="00A051D7"/>
    <w:rsid w:val="00A05223"/>
    <w:rsid w:val="00A052C7"/>
    <w:rsid w:val="00A06AF4"/>
    <w:rsid w:val="00A06E9E"/>
    <w:rsid w:val="00A0700B"/>
    <w:rsid w:val="00A075AA"/>
    <w:rsid w:val="00A07831"/>
    <w:rsid w:val="00A07B14"/>
    <w:rsid w:val="00A1025F"/>
    <w:rsid w:val="00A10459"/>
    <w:rsid w:val="00A10BDC"/>
    <w:rsid w:val="00A110D1"/>
    <w:rsid w:val="00A112F3"/>
    <w:rsid w:val="00A11662"/>
    <w:rsid w:val="00A11A76"/>
    <w:rsid w:val="00A11B4C"/>
    <w:rsid w:val="00A11DBB"/>
    <w:rsid w:val="00A12799"/>
    <w:rsid w:val="00A12E9F"/>
    <w:rsid w:val="00A13A7C"/>
    <w:rsid w:val="00A13B32"/>
    <w:rsid w:val="00A13BB3"/>
    <w:rsid w:val="00A146D1"/>
    <w:rsid w:val="00A148C2"/>
    <w:rsid w:val="00A149F3"/>
    <w:rsid w:val="00A15389"/>
    <w:rsid w:val="00A15D78"/>
    <w:rsid w:val="00A16109"/>
    <w:rsid w:val="00A179A5"/>
    <w:rsid w:val="00A17A86"/>
    <w:rsid w:val="00A17ECD"/>
    <w:rsid w:val="00A20146"/>
    <w:rsid w:val="00A20E2B"/>
    <w:rsid w:val="00A20F64"/>
    <w:rsid w:val="00A21253"/>
    <w:rsid w:val="00A214B4"/>
    <w:rsid w:val="00A2164D"/>
    <w:rsid w:val="00A21794"/>
    <w:rsid w:val="00A21972"/>
    <w:rsid w:val="00A21C96"/>
    <w:rsid w:val="00A22124"/>
    <w:rsid w:val="00A22704"/>
    <w:rsid w:val="00A228E4"/>
    <w:rsid w:val="00A22E27"/>
    <w:rsid w:val="00A233EA"/>
    <w:rsid w:val="00A237D6"/>
    <w:rsid w:val="00A24188"/>
    <w:rsid w:val="00A242DB"/>
    <w:rsid w:val="00A248BA"/>
    <w:rsid w:val="00A2514F"/>
    <w:rsid w:val="00A2552B"/>
    <w:rsid w:val="00A257D9"/>
    <w:rsid w:val="00A25932"/>
    <w:rsid w:val="00A26124"/>
    <w:rsid w:val="00A26147"/>
    <w:rsid w:val="00A26870"/>
    <w:rsid w:val="00A26BE3"/>
    <w:rsid w:val="00A272D5"/>
    <w:rsid w:val="00A27A27"/>
    <w:rsid w:val="00A27CEC"/>
    <w:rsid w:val="00A27F20"/>
    <w:rsid w:val="00A3026E"/>
    <w:rsid w:val="00A302E8"/>
    <w:rsid w:val="00A304C5"/>
    <w:rsid w:val="00A306AA"/>
    <w:rsid w:val="00A309C5"/>
    <w:rsid w:val="00A31032"/>
    <w:rsid w:val="00A311EF"/>
    <w:rsid w:val="00A31204"/>
    <w:rsid w:val="00A31229"/>
    <w:rsid w:val="00A315CB"/>
    <w:rsid w:val="00A3168E"/>
    <w:rsid w:val="00A316F8"/>
    <w:rsid w:val="00A31DE4"/>
    <w:rsid w:val="00A321EB"/>
    <w:rsid w:val="00A3246C"/>
    <w:rsid w:val="00A325A0"/>
    <w:rsid w:val="00A32B51"/>
    <w:rsid w:val="00A32B7D"/>
    <w:rsid w:val="00A32EFF"/>
    <w:rsid w:val="00A32F47"/>
    <w:rsid w:val="00A33056"/>
    <w:rsid w:val="00A338F1"/>
    <w:rsid w:val="00A34533"/>
    <w:rsid w:val="00A34770"/>
    <w:rsid w:val="00A3488C"/>
    <w:rsid w:val="00A34F68"/>
    <w:rsid w:val="00A35223"/>
    <w:rsid w:val="00A352A2"/>
    <w:rsid w:val="00A3535B"/>
    <w:rsid w:val="00A35BE0"/>
    <w:rsid w:val="00A35E9E"/>
    <w:rsid w:val="00A35F0B"/>
    <w:rsid w:val="00A35F10"/>
    <w:rsid w:val="00A3610E"/>
    <w:rsid w:val="00A36184"/>
    <w:rsid w:val="00A36664"/>
    <w:rsid w:val="00A36A5C"/>
    <w:rsid w:val="00A36A73"/>
    <w:rsid w:val="00A36A9B"/>
    <w:rsid w:val="00A36D1C"/>
    <w:rsid w:val="00A36EB8"/>
    <w:rsid w:val="00A37221"/>
    <w:rsid w:val="00A372E6"/>
    <w:rsid w:val="00A3780A"/>
    <w:rsid w:val="00A3795D"/>
    <w:rsid w:val="00A37B04"/>
    <w:rsid w:val="00A40E05"/>
    <w:rsid w:val="00A410C1"/>
    <w:rsid w:val="00A4123F"/>
    <w:rsid w:val="00A41416"/>
    <w:rsid w:val="00A41629"/>
    <w:rsid w:val="00A416C9"/>
    <w:rsid w:val="00A41A89"/>
    <w:rsid w:val="00A41E9D"/>
    <w:rsid w:val="00A424C0"/>
    <w:rsid w:val="00A4356C"/>
    <w:rsid w:val="00A43743"/>
    <w:rsid w:val="00A442A1"/>
    <w:rsid w:val="00A44868"/>
    <w:rsid w:val="00A44B36"/>
    <w:rsid w:val="00A45A85"/>
    <w:rsid w:val="00A46FF2"/>
    <w:rsid w:val="00A472EC"/>
    <w:rsid w:val="00A47BBA"/>
    <w:rsid w:val="00A5014A"/>
    <w:rsid w:val="00A50177"/>
    <w:rsid w:val="00A50536"/>
    <w:rsid w:val="00A50C5E"/>
    <w:rsid w:val="00A51493"/>
    <w:rsid w:val="00A520F9"/>
    <w:rsid w:val="00A52133"/>
    <w:rsid w:val="00A52833"/>
    <w:rsid w:val="00A52967"/>
    <w:rsid w:val="00A52A03"/>
    <w:rsid w:val="00A52AC4"/>
    <w:rsid w:val="00A52DCB"/>
    <w:rsid w:val="00A5316F"/>
    <w:rsid w:val="00A5331A"/>
    <w:rsid w:val="00A534C6"/>
    <w:rsid w:val="00A536B5"/>
    <w:rsid w:val="00A53B00"/>
    <w:rsid w:val="00A53B71"/>
    <w:rsid w:val="00A5403B"/>
    <w:rsid w:val="00A54D7F"/>
    <w:rsid w:val="00A55A97"/>
    <w:rsid w:val="00A563D0"/>
    <w:rsid w:val="00A569CA"/>
    <w:rsid w:val="00A56B71"/>
    <w:rsid w:val="00A56CB2"/>
    <w:rsid w:val="00A5714A"/>
    <w:rsid w:val="00A6010D"/>
    <w:rsid w:val="00A601B8"/>
    <w:rsid w:val="00A607B8"/>
    <w:rsid w:val="00A60EDB"/>
    <w:rsid w:val="00A6129C"/>
    <w:rsid w:val="00A614A7"/>
    <w:rsid w:val="00A615DE"/>
    <w:rsid w:val="00A618EF"/>
    <w:rsid w:val="00A6232D"/>
    <w:rsid w:val="00A62BEC"/>
    <w:rsid w:val="00A6302A"/>
    <w:rsid w:val="00A63142"/>
    <w:rsid w:val="00A63368"/>
    <w:rsid w:val="00A63851"/>
    <w:rsid w:val="00A63909"/>
    <w:rsid w:val="00A64F14"/>
    <w:rsid w:val="00A66639"/>
    <w:rsid w:val="00A66C8B"/>
    <w:rsid w:val="00A67E0D"/>
    <w:rsid w:val="00A67F3F"/>
    <w:rsid w:val="00A67FAD"/>
    <w:rsid w:val="00A7078C"/>
    <w:rsid w:val="00A71288"/>
    <w:rsid w:val="00A7130F"/>
    <w:rsid w:val="00A714E6"/>
    <w:rsid w:val="00A716BB"/>
    <w:rsid w:val="00A7170B"/>
    <w:rsid w:val="00A717C7"/>
    <w:rsid w:val="00A71959"/>
    <w:rsid w:val="00A71BAE"/>
    <w:rsid w:val="00A71FE8"/>
    <w:rsid w:val="00A720E1"/>
    <w:rsid w:val="00A7224F"/>
    <w:rsid w:val="00A725B7"/>
    <w:rsid w:val="00A72CC1"/>
    <w:rsid w:val="00A72F22"/>
    <w:rsid w:val="00A7360F"/>
    <w:rsid w:val="00A736B7"/>
    <w:rsid w:val="00A73980"/>
    <w:rsid w:val="00A73A3F"/>
    <w:rsid w:val="00A73BBF"/>
    <w:rsid w:val="00A73C2F"/>
    <w:rsid w:val="00A73C40"/>
    <w:rsid w:val="00A741F4"/>
    <w:rsid w:val="00A745F7"/>
    <w:rsid w:val="00A74895"/>
    <w:rsid w:val="00A748A6"/>
    <w:rsid w:val="00A74B6A"/>
    <w:rsid w:val="00A74FCE"/>
    <w:rsid w:val="00A75CD8"/>
    <w:rsid w:val="00A75D0A"/>
    <w:rsid w:val="00A76099"/>
    <w:rsid w:val="00A7617E"/>
    <w:rsid w:val="00A769F4"/>
    <w:rsid w:val="00A7714D"/>
    <w:rsid w:val="00A772C8"/>
    <w:rsid w:val="00A773F1"/>
    <w:rsid w:val="00A776B4"/>
    <w:rsid w:val="00A77B87"/>
    <w:rsid w:val="00A77E3C"/>
    <w:rsid w:val="00A803B3"/>
    <w:rsid w:val="00A811CC"/>
    <w:rsid w:val="00A8139B"/>
    <w:rsid w:val="00A82ADD"/>
    <w:rsid w:val="00A82C06"/>
    <w:rsid w:val="00A82EB9"/>
    <w:rsid w:val="00A83E1A"/>
    <w:rsid w:val="00A844B7"/>
    <w:rsid w:val="00A84E29"/>
    <w:rsid w:val="00A84F7B"/>
    <w:rsid w:val="00A850C2"/>
    <w:rsid w:val="00A850E5"/>
    <w:rsid w:val="00A851A0"/>
    <w:rsid w:val="00A8585F"/>
    <w:rsid w:val="00A85E8C"/>
    <w:rsid w:val="00A85EF2"/>
    <w:rsid w:val="00A86110"/>
    <w:rsid w:val="00A861B6"/>
    <w:rsid w:val="00A868FA"/>
    <w:rsid w:val="00A86FAA"/>
    <w:rsid w:val="00A873DC"/>
    <w:rsid w:val="00A8763F"/>
    <w:rsid w:val="00A8783A"/>
    <w:rsid w:val="00A87932"/>
    <w:rsid w:val="00A87A7E"/>
    <w:rsid w:val="00A87B78"/>
    <w:rsid w:val="00A87CC1"/>
    <w:rsid w:val="00A87F3E"/>
    <w:rsid w:val="00A904E1"/>
    <w:rsid w:val="00A90B47"/>
    <w:rsid w:val="00A90C65"/>
    <w:rsid w:val="00A90F59"/>
    <w:rsid w:val="00A9131F"/>
    <w:rsid w:val="00A914B7"/>
    <w:rsid w:val="00A91C9C"/>
    <w:rsid w:val="00A91E60"/>
    <w:rsid w:val="00A91EF3"/>
    <w:rsid w:val="00A91F44"/>
    <w:rsid w:val="00A92A81"/>
    <w:rsid w:val="00A92CB1"/>
    <w:rsid w:val="00A92CB8"/>
    <w:rsid w:val="00A930FF"/>
    <w:rsid w:val="00A93180"/>
    <w:rsid w:val="00A93EF0"/>
    <w:rsid w:val="00A94361"/>
    <w:rsid w:val="00A9439A"/>
    <w:rsid w:val="00A94993"/>
    <w:rsid w:val="00A95692"/>
    <w:rsid w:val="00A95876"/>
    <w:rsid w:val="00A958E9"/>
    <w:rsid w:val="00A958EC"/>
    <w:rsid w:val="00A95BC2"/>
    <w:rsid w:val="00A95C01"/>
    <w:rsid w:val="00A95D78"/>
    <w:rsid w:val="00A95EA6"/>
    <w:rsid w:val="00A96098"/>
    <w:rsid w:val="00A961CE"/>
    <w:rsid w:val="00A97355"/>
    <w:rsid w:val="00AA004B"/>
    <w:rsid w:val="00AA07E3"/>
    <w:rsid w:val="00AA0A50"/>
    <w:rsid w:val="00AA0E2D"/>
    <w:rsid w:val="00AA0E58"/>
    <w:rsid w:val="00AA125A"/>
    <w:rsid w:val="00AA128C"/>
    <w:rsid w:val="00AA12BD"/>
    <w:rsid w:val="00AA1588"/>
    <w:rsid w:val="00AA247B"/>
    <w:rsid w:val="00AA257A"/>
    <w:rsid w:val="00AA293C"/>
    <w:rsid w:val="00AA3072"/>
    <w:rsid w:val="00AA30B7"/>
    <w:rsid w:val="00AA37E3"/>
    <w:rsid w:val="00AA37E7"/>
    <w:rsid w:val="00AA3914"/>
    <w:rsid w:val="00AA3EB5"/>
    <w:rsid w:val="00AA46D0"/>
    <w:rsid w:val="00AA4713"/>
    <w:rsid w:val="00AA4773"/>
    <w:rsid w:val="00AA4778"/>
    <w:rsid w:val="00AA48DB"/>
    <w:rsid w:val="00AA4FF9"/>
    <w:rsid w:val="00AA5096"/>
    <w:rsid w:val="00AA509D"/>
    <w:rsid w:val="00AA51FC"/>
    <w:rsid w:val="00AA52A1"/>
    <w:rsid w:val="00AA5A6B"/>
    <w:rsid w:val="00AA5D7D"/>
    <w:rsid w:val="00AA5DA5"/>
    <w:rsid w:val="00AA71C3"/>
    <w:rsid w:val="00AB056B"/>
    <w:rsid w:val="00AB095C"/>
    <w:rsid w:val="00AB0A2F"/>
    <w:rsid w:val="00AB0BE3"/>
    <w:rsid w:val="00AB0BF9"/>
    <w:rsid w:val="00AB1A2C"/>
    <w:rsid w:val="00AB1EAD"/>
    <w:rsid w:val="00AB26CA"/>
    <w:rsid w:val="00AB2E79"/>
    <w:rsid w:val="00AB380D"/>
    <w:rsid w:val="00AB3C9C"/>
    <w:rsid w:val="00AB42B1"/>
    <w:rsid w:val="00AB4B3E"/>
    <w:rsid w:val="00AB4C49"/>
    <w:rsid w:val="00AB4C4F"/>
    <w:rsid w:val="00AB5215"/>
    <w:rsid w:val="00AB52C9"/>
    <w:rsid w:val="00AB5668"/>
    <w:rsid w:val="00AB57E4"/>
    <w:rsid w:val="00AB589F"/>
    <w:rsid w:val="00AB5F42"/>
    <w:rsid w:val="00AB6276"/>
    <w:rsid w:val="00AB65CA"/>
    <w:rsid w:val="00AB67A6"/>
    <w:rsid w:val="00AB6C1C"/>
    <w:rsid w:val="00AB6CC7"/>
    <w:rsid w:val="00AB6D81"/>
    <w:rsid w:val="00AB767A"/>
    <w:rsid w:val="00AB77B8"/>
    <w:rsid w:val="00AB7E63"/>
    <w:rsid w:val="00AC007A"/>
    <w:rsid w:val="00AC090C"/>
    <w:rsid w:val="00AC09A7"/>
    <w:rsid w:val="00AC0BBD"/>
    <w:rsid w:val="00AC0E1B"/>
    <w:rsid w:val="00AC12E3"/>
    <w:rsid w:val="00AC131E"/>
    <w:rsid w:val="00AC14C3"/>
    <w:rsid w:val="00AC1569"/>
    <w:rsid w:val="00AC1C5A"/>
    <w:rsid w:val="00AC1FD8"/>
    <w:rsid w:val="00AC269E"/>
    <w:rsid w:val="00AC2A59"/>
    <w:rsid w:val="00AC2E9F"/>
    <w:rsid w:val="00AC2FB1"/>
    <w:rsid w:val="00AC31B9"/>
    <w:rsid w:val="00AC34EF"/>
    <w:rsid w:val="00AC3D41"/>
    <w:rsid w:val="00AC3F1C"/>
    <w:rsid w:val="00AC5155"/>
    <w:rsid w:val="00AC51AF"/>
    <w:rsid w:val="00AC5BB3"/>
    <w:rsid w:val="00AC76A3"/>
    <w:rsid w:val="00AD0243"/>
    <w:rsid w:val="00AD03A5"/>
    <w:rsid w:val="00AD049F"/>
    <w:rsid w:val="00AD0555"/>
    <w:rsid w:val="00AD0566"/>
    <w:rsid w:val="00AD088B"/>
    <w:rsid w:val="00AD11EE"/>
    <w:rsid w:val="00AD12D2"/>
    <w:rsid w:val="00AD15EA"/>
    <w:rsid w:val="00AD18FE"/>
    <w:rsid w:val="00AD21B1"/>
    <w:rsid w:val="00AD289B"/>
    <w:rsid w:val="00AD2A1A"/>
    <w:rsid w:val="00AD3336"/>
    <w:rsid w:val="00AD3654"/>
    <w:rsid w:val="00AD3F99"/>
    <w:rsid w:val="00AD42B4"/>
    <w:rsid w:val="00AD44A7"/>
    <w:rsid w:val="00AD4ABA"/>
    <w:rsid w:val="00AD4C0B"/>
    <w:rsid w:val="00AD4C91"/>
    <w:rsid w:val="00AD5294"/>
    <w:rsid w:val="00AD5572"/>
    <w:rsid w:val="00AD55CC"/>
    <w:rsid w:val="00AD55E4"/>
    <w:rsid w:val="00AD56DD"/>
    <w:rsid w:val="00AD6235"/>
    <w:rsid w:val="00AD6508"/>
    <w:rsid w:val="00AD69F9"/>
    <w:rsid w:val="00AD6AA5"/>
    <w:rsid w:val="00AD6FBC"/>
    <w:rsid w:val="00AD70E4"/>
    <w:rsid w:val="00AD74FD"/>
    <w:rsid w:val="00AD7518"/>
    <w:rsid w:val="00AD7C6E"/>
    <w:rsid w:val="00AD7D62"/>
    <w:rsid w:val="00AE0400"/>
    <w:rsid w:val="00AE05DB"/>
    <w:rsid w:val="00AE09CD"/>
    <w:rsid w:val="00AE0E70"/>
    <w:rsid w:val="00AE0F27"/>
    <w:rsid w:val="00AE112D"/>
    <w:rsid w:val="00AE12D6"/>
    <w:rsid w:val="00AE14B9"/>
    <w:rsid w:val="00AE1538"/>
    <w:rsid w:val="00AE1DA1"/>
    <w:rsid w:val="00AE2D36"/>
    <w:rsid w:val="00AE2F4C"/>
    <w:rsid w:val="00AE3180"/>
    <w:rsid w:val="00AE31C1"/>
    <w:rsid w:val="00AE3415"/>
    <w:rsid w:val="00AE37DF"/>
    <w:rsid w:val="00AE4655"/>
    <w:rsid w:val="00AE49DD"/>
    <w:rsid w:val="00AE4DBC"/>
    <w:rsid w:val="00AE5123"/>
    <w:rsid w:val="00AE521A"/>
    <w:rsid w:val="00AE52BC"/>
    <w:rsid w:val="00AE5461"/>
    <w:rsid w:val="00AE6503"/>
    <w:rsid w:val="00AE6E3F"/>
    <w:rsid w:val="00AE75A8"/>
    <w:rsid w:val="00AE7805"/>
    <w:rsid w:val="00AE7DBC"/>
    <w:rsid w:val="00AE7F34"/>
    <w:rsid w:val="00AF012F"/>
    <w:rsid w:val="00AF0972"/>
    <w:rsid w:val="00AF0AE3"/>
    <w:rsid w:val="00AF0E81"/>
    <w:rsid w:val="00AF0F52"/>
    <w:rsid w:val="00AF0F60"/>
    <w:rsid w:val="00AF0F91"/>
    <w:rsid w:val="00AF227F"/>
    <w:rsid w:val="00AF28C9"/>
    <w:rsid w:val="00AF2CEA"/>
    <w:rsid w:val="00AF3359"/>
    <w:rsid w:val="00AF34BA"/>
    <w:rsid w:val="00AF3E7C"/>
    <w:rsid w:val="00AF4118"/>
    <w:rsid w:val="00AF450F"/>
    <w:rsid w:val="00AF45B0"/>
    <w:rsid w:val="00AF4E39"/>
    <w:rsid w:val="00AF501A"/>
    <w:rsid w:val="00AF533B"/>
    <w:rsid w:val="00AF5795"/>
    <w:rsid w:val="00AF5CF7"/>
    <w:rsid w:val="00AF5D0A"/>
    <w:rsid w:val="00AF6013"/>
    <w:rsid w:val="00AF6A54"/>
    <w:rsid w:val="00AF6F50"/>
    <w:rsid w:val="00AF7B18"/>
    <w:rsid w:val="00B0010C"/>
    <w:rsid w:val="00B00B34"/>
    <w:rsid w:val="00B00B7F"/>
    <w:rsid w:val="00B013BB"/>
    <w:rsid w:val="00B018C6"/>
    <w:rsid w:val="00B01951"/>
    <w:rsid w:val="00B0199E"/>
    <w:rsid w:val="00B01D0B"/>
    <w:rsid w:val="00B01E69"/>
    <w:rsid w:val="00B0258C"/>
    <w:rsid w:val="00B0280F"/>
    <w:rsid w:val="00B03184"/>
    <w:rsid w:val="00B031FD"/>
    <w:rsid w:val="00B03970"/>
    <w:rsid w:val="00B0479D"/>
    <w:rsid w:val="00B05380"/>
    <w:rsid w:val="00B05699"/>
    <w:rsid w:val="00B05907"/>
    <w:rsid w:val="00B05C6A"/>
    <w:rsid w:val="00B05F0A"/>
    <w:rsid w:val="00B06151"/>
    <w:rsid w:val="00B06D2A"/>
    <w:rsid w:val="00B0705B"/>
    <w:rsid w:val="00B072C2"/>
    <w:rsid w:val="00B07E0E"/>
    <w:rsid w:val="00B07EB8"/>
    <w:rsid w:val="00B10DC2"/>
    <w:rsid w:val="00B10E15"/>
    <w:rsid w:val="00B10EC7"/>
    <w:rsid w:val="00B11755"/>
    <w:rsid w:val="00B11763"/>
    <w:rsid w:val="00B11A58"/>
    <w:rsid w:val="00B11F99"/>
    <w:rsid w:val="00B12412"/>
    <w:rsid w:val="00B12727"/>
    <w:rsid w:val="00B12881"/>
    <w:rsid w:val="00B12DB7"/>
    <w:rsid w:val="00B139B0"/>
    <w:rsid w:val="00B14103"/>
    <w:rsid w:val="00B14F24"/>
    <w:rsid w:val="00B15F0F"/>
    <w:rsid w:val="00B160BF"/>
    <w:rsid w:val="00B16531"/>
    <w:rsid w:val="00B1660C"/>
    <w:rsid w:val="00B1676E"/>
    <w:rsid w:val="00B16A34"/>
    <w:rsid w:val="00B16D72"/>
    <w:rsid w:val="00B17795"/>
    <w:rsid w:val="00B17A18"/>
    <w:rsid w:val="00B17F62"/>
    <w:rsid w:val="00B201BC"/>
    <w:rsid w:val="00B207BE"/>
    <w:rsid w:val="00B20814"/>
    <w:rsid w:val="00B2085B"/>
    <w:rsid w:val="00B20F6E"/>
    <w:rsid w:val="00B2134E"/>
    <w:rsid w:val="00B217BD"/>
    <w:rsid w:val="00B225C3"/>
    <w:rsid w:val="00B227B8"/>
    <w:rsid w:val="00B22D07"/>
    <w:rsid w:val="00B22E98"/>
    <w:rsid w:val="00B22F8D"/>
    <w:rsid w:val="00B23022"/>
    <w:rsid w:val="00B23168"/>
    <w:rsid w:val="00B23369"/>
    <w:rsid w:val="00B234A4"/>
    <w:rsid w:val="00B23B58"/>
    <w:rsid w:val="00B2422A"/>
    <w:rsid w:val="00B24529"/>
    <w:rsid w:val="00B24885"/>
    <w:rsid w:val="00B24B05"/>
    <w:rsid w:val="00B25391"/>
    <w:rsid w:val="00B256EC"/>
    <w:rsid w:val="00B25DCF"/>
    <w:rsid w:val="00B25E9E"/>
    <w:rsid w:val="00B26291"/>
    <w:rsid w:val="00B264B3"/>
    <w:rsid w:val="00B26940"/>
    <w:rsid w:val="00B26BAB"/>
    <w:rsid w:val="00B26DF3"/>
    <w:rsid w:val="00B26EE9"/>
    <w:rsid w:val="00B27889"/>
    <w:rsid w:val="00B2792D"/>
    <w:rsid w:val="00B27D64"/>
    <w:rsid w:val="00B30179"/>
    <w:rsid w:val="00B30A4F"/>
    <w:rsid w:val="00B30AC8"/>
    <w:rsid w:val="00B30DCB"/>
    <w:rsid w:val="00B31C43"/>
    <w:rsid w:val="00B31ECD"/>
    <w:rsid w:val="00B3242A"/>
    <w:rsid w:val="00B325AB"/>
    <w:rsid w:val="00B32C17"/>
    <w:rsid w:val="00B32E06"/>
    <w:rsid w:val="00B3332A"/>
    <w:rsid w:val="00B3337E"/>
    <w:rsid w:val="00B334EF"/>
    <w:rsid w:val="00B33D1F"/>
    <w:rsid w:val="00B34096"/>
    <w:rsid w:val="00B340EC"/>
    <w:rsid w:val="00B34158"/>
    <w:rsid w:val="00B34325"/>
    <w:rsid w:val="00B34D2B"/>
    <w:rsid w:val="00B34F7A"/>
    <w:rsid w:val="00B351B8"/>
    <w:rsid w:val="00B351F6"/>
    <w:rsid w:val="00B3543E"/>
    <w:rsid w:val="00B35B17"/>
    <w:rsid w:val="00B35BF2"/>
    <w:rsid w:val="00B35ED5"/>
    <w:rsid w:val="00B36CA4"/>
    <w:rsid w:val="00B3712E"/>
    <w:rsid w:val="00B375D8"/>
    <w:rsid w:val="00B37DE9"/>
    <w:rsid w:val="00B40187"/>
    <w:rsid w:val="00B4099F"/>
    <w:rsid w:val="00B40B92"/>
    <w:rsid w:val="00B411F1"/>
    <w:rsid w:val="00B413B9"/>
    <w:rsid w:val="00B41E80"/>
    <w:rsid w:val="00B420F9"/>
    <w:rsid w:val="00B421C1"/>
    <w:rsid w:val="00B421C7"/>
    <w:rsid w:val="00B4250E"/>
    <w:rsid w:val="00B4312D"/>
    <w:rsid w:val="00B43236"/>
    <w:rsid w:val="00B434FC"/>
    <w:rsid w:val="00B4367C"/>
    <w:rsid w:val="00B4371A"/>
    <w:rsid w:val="00B4372E"/>
    <w:rsid w:val="00B43C36"/>
    <w:rsid w:val="00B43DB6"/>
    <w:rsid w:val="00B43F36"/>
    <w:rsid w:val="00B4423E"/>
    <w:rsid w:val="00B44833"/>
    <w:rsid w:val="00B44E86"/>
    <w:rsid w:val="00B45169"/>
    <w:rsid w:val="00B45433"/>
    <w:rsid w:val="00B4559E"/>
    <w:rsid w:val="00B45B4C"/>
    <w:rsid w:val="00B4624C"/>
    <w:rsid w:val="00B4636D"/>
    <w:rsid w:val="00B46EE3"/>
    <w:rsid w:val="00B47588"/>
    <w:rsid w:val="00B47E6F"/>
    <w:rsid w:val="00B502E5"/>
    <w:rsid w:val="00B50548"/>
    <w:rsid w:val="00B5084B"/>
    <w:rsid w:val="00B509B2"/>
    <w:rsid w:val="00B50C73"/>
    <w:rsid w:val="00B51786"/>
    <w:rsid w:val="00B518BC"/>
    <w:rsid w:val="00B51D42"/>
    <w:rsid w:val="00B51F39"/>
    <w:rsid w:val="00B52003"/>
    <w:rsid w:val="00B527C9"/>
    <w:rsid w:val="00B527FF"/>
    <w:rsid w:val="00B5280C"/>
    <w:rsid w:val="00B52A0F"/>
    <w:rsid w:val="00B52C10"/>
    <w:rsid w:val="00B53397"/>
    <w:rsid w:val="00B53C21"/>
    <w:rsid w:val="00B549FF"/>
    <w:rsid w:val="00B54B87"/>
    <w:rsid w:val="00B54C0D"/>
    <w:rsid w:val="00B54E5C"/>
    <w:rsid w:val="00B553BF"/>
    <w:rsid w:val="00B55591"/>
    <w:rsid w:val="00B55C71"/>
    <w:rsid w:val="00B56844"/>
    <w:rsid w:val="00B56A73"/>
    <w:rsid w:val="00B56E4A"/>
    <w:rsid w:val="00B56E9C"/>
    <w:rsid w:val="00B57D15"/>
    <w:rsid w:val="00B57E01"/>
    <w:rsid w:val="00B57E4B"/>
    <w:rsid w:val="00B603C5"/>
    <w:rsid w:val="00B607F9"/>
    <w:rsid w:val="00B6085C"/>
    <w:rsid w:val="00B60CB3"/>
    <w:rsid w:val="00B60F49"/>
    <w:rsid w:val="00B61167"/>
    <w:rsid w:val="00B61715"/>
    <w:rsid w:val="00B61B2D"/>
    <w:rsid w:val="00B622DF"/>
    <w:rsid w:val="00B623E3"/>
    <w:rsid w:val="00B62515"/>
    <w:rsid w:val="00B62553"/>
    <w:rsid w:val="00B62AB2"/>
    <w:rsid w:val="00B62ADA"/>
    <w:rsid w:val="00B62C86"/>
    <w:rsid w:val="00B62F18"/>
    <w:rsid w:val="00B63481"/>
    <w:rsid w:val="00B63DE5"/>
    <w:rsid w:val="00B63E29"/>
    <w:rsid w:val="00B63EAB"/>
    <w:rsid w:val="00B64237"/>
    <w:rsid w:val="00B6487C"/>
    <w:rsid w:val="00B64B1F"/>
    <w:rsid w:val="00B6553F"/>
    <w:rsid w:val="00B65774"/>
    <w:rsid w:val="00B6608C"/>
    <w:rsid w:val="00B66222"/>
    <w:rsid w:val="00B663AB"/>
    <w:rsid w:val="00B669CC"/>
    <w:rsid w:val="00B669E7"/>
    <w:rsid w:val="00B677FE"/>
    <w:rsid w:val="00B67881"/>
    <w:rsid w:val="00B67CD8"/>
    <w:rsid w:val="00B706AA"/>
    <w:rsid w:val="00B711C0"/>
    <w:rsid w:val="00B722A0"/>
    <w:rsid w:val="00B72460"/>
    <w:rsid w:val="00B728B0"/>
    <w:rsid w:val="00B72D97"/>
    <w:rsid w:val="00B72F20"/>
    <w:rsid w:val="00B732BB"/>
    <w:rsid w:val="00B737B3"/>
    <w:rsid w:val="00B73E4A"/>
    <w:rsid w:val="00B73EF5"/>
    <w:rsid w:val="00B73F0F"/>
    <w:rsid w:val="00B7438E"/>
    <w:rsid w:val="00B74546"/>
    <w:rsid w:val="00B75384"/>
    <w:rsid w:val="00B75C22"/>
    <w:rsid w:val="00B75FD1"/>
    <w:rsid w:val="00B76045"/>
    <w:rsid w:val="00B766F1"/>
    <w:rsid w:val="00B76C43"/>
    <w:rsid w:val="00B76F1D"/>
    <w:rsid w:val="00B76FF5"/>
    <w:rsid w:val="00B77281"/>
    <w:rsid w:val="00B77338"/>
    <w:rsid w:val="00B77D05"/>
    <w:rsid w:val="00B77E94"/>
    <w:rsid w:val="00B80421"/>
    <w:rsid w:val="00B80E50"/>
    <w:rsid w:val="00B81206"/>
    <w:rsid w:val="00B81C3F"/>
    <w:rsid w:val="00B81E12"/>
    <w:rsid w:val="00B820BB"/>
    <w:rsid w:val="00B82502"/>
    <w:rsid w:val="00B825CF"/>
    <w:rsid w:val="00B830F8"/>
    <w:rsid w:val="00B83133"/>
    <w:rsid w:val="00B833E5"/>
    <w:rsid w:val="00B8341F"/>
    <w:rsid w:val="00B835D5"/>
    <w:rsid w:val="00B837E7"/>
    <w:rsid w:val="00B83E8D"/>
    <w:rsid w:val="00B84146"/>
    <w:rsid w:val="00B841E3"/>
    <w:rsid w:val="00B84AF1"/>
    <w:rsid w:val="00B84C06"/>
    <w:rsid w:val="00B84CC5"/>
    <w:rsid w:val="00B84FBA"/>
    <w:rsid w:val="00B8526A"/>
    <w:rsid w:val="00B853AB"/>
    <w:rsid w:val="00B857B0"/>
    <w:rsid w:val="00B85CFF"/>
    <w:rsid w:val="00B85E1D"/>
    <w:rsid w:val="00B860CE"/>
    <w:rsid w:val="00B8685A"/>
    <w:rsid w:val="00B875A3"/>
    <w:rsid w:val="00B90164"/>
    <w:rsid w:val="00B90736"/>
    <w:rsid w:val="00B9081D"/>
    <w:rsid w:val="00B90D33"/>
    <w:rsid w:val="00B91D83"/>
    <w:rsid w:val="00B92231"/>
    <w:rsid w:val="00B92390"/>
    <w:rsid w:val="00B9249C"/>
    <w:rsid w:val="00B92C12"/>
    <w:rsid w:val="00B930CB"/>
    <w:rsid w:val="00B932DB"/>
    <w:rsid w:val="00B94696"/>
    <w:rsid w:val="00B94751"/>
    <w:rsid w:val="00B9492A"/>
    <w:rsid w:val="00B94BF3"/>
    <w:rsid w:val="00B94C22"/>
    <w:rsid w:val="00B96561"/>
    <w:rsid w:val="00B9661E"/>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62A"/>
    <w:rsid w:val="00BA2F1E"/>
    <w:rsid w:val="00BA33B7"/>
    <w:rsid w:val="00BA3500"/>
    <w:rsid w:val="00BA3D1D"/>
    <w:rsid w:val="00BA448F"/>
    <w:rsid w:val="00BA4616"/>
    <w:rsid w:val="00BA500D"/>
    <w:rsid w:val="00BA5089"/>
    <w:rsid w:val="00BA5151"/>
    <w:rsid w:val="00BA55F8"/>
    <w:rsid w:val="00BA6137"/>
    <w:rsid w:val="00BA63B2"/>
    <w:rsid w:val="00BA662E"/>
    <w:rsid w:val="00BA6CF9"/>
    <w:rsid w:val="00BA70A4"/>
    <w:rsid w:val="00BA74B4"/>
    <w:rsid w:val="00BA7649"/>
    <w:rsid w:val="00BA783A"/>
    <w:rsid w:val="00BB004C"/>
    <w:rsid w:val="00BB00C9"/>
    <w:rsid w:val="00BB0506"/>
    <w:rsid w:val="00BB09EF"/>
    <w:rsid w:val="00BB145E"/>
    <w:rsid w:val="00BB1535"/>
    <w:rsid w:val="00BB1958"/>
    <w:rsid w:val="00BB1A82"/>
    <w:rsid w:val="00BB1AC1"/>
    <w:rsid w:val="00BB1F61"/>
    <w:rsid w:val="00BB23E3"/>
    <w:rsid w:val="00BB24F1"/>
    <w:rsid w:val="00BB2541"/>
    <w:rsid w:val="00BB27D9"/>
    <w:rsid w:val="00BB2E33"/>
    <w:rsid w:val="00BB31B4"/>
    <w:rsid w:val="00BB3DC0"/>
    <w:rsid w:val="00BB4477"/>
    <w:rsid w:val="00BB4547"/>
    <w:rsid w:val="00BB4AC4"/>
    <w:rsid w:val="00BB5D1A"/>
    <w:rsid w:val="00BB5EF2"/>
    <w:rsid w:val="00BB5F43"/>
    <w:rsid w:val="00BB69A1"/>
    <w:rsid w:val="00BB6A00"/>
    <w:rsid w:val="00BB7C71"/>
    <w:rsid w:val="00BB7CF0"/>
    <w:rsid w:val="00BB7D30"/>
    <w:rsid w:val="00BB7DEF"/>
    <w:rsid w:val="00BB7E39"/>
    <w:rsid w:val="00BB7F4A"/>
    <w:rsid w:val="00BC06B7"/>
    <w:rsid w:val="00BC06E3"/>
    <w:rsid w:val="00BC0B28"/>
    <w:rsid w:val="00BC1556"/>
    <w:rsid w:val="00BC16CA"/>
    <w:rsid w:val="00BC17BA"/>
    <w:rsid w:val="00BC186F"/>
    <w:rsid w:val="00BC1BF9"/>
    <w:rsid w:val="00BC1C7E"/>
    <w:rsid w:val="00BC1D67"/>
    <w:rsid w:val="00BC20CE"/>
    <w:rsid w:val="00BC20F7"/>
    <w:rsid w:val="00BC2127"/>
    <w:rsid w:val="00BC2804"/>
    <w:rsid w:val="00BC2998"/>
    <w:rsid w:val="00BC30B2"/>
    <w:rsid w:val="00BC3131"/>
    <w:rsid w:val="00BC3883"/>
    <w:rsid w:val="00BC3903"/>
    <w:rsid w:val="00BC396D"/>
    <w:rsid w:val="00BC3AAF"/>
    <w:rsid w:val="00BC3CAE"/>
    <w:rsid w:val="00BC3F0D"/>
    <w:rsid w:val="00BC3FA0"/>
    <w:rsid w:val="00BC4337"/>
    <w:rsid w:val="00BC436B"/>
    <w:rsid w:val="00BC44C9"/>
    <w:rsid w:val="00BC4B60"/>
    <w:rsid w:val="00BC50B3"/>
    <w:rsid w:val="00BC572A"/>
    <w:rsid w:val="00BC5F9A"/>
    <w:rsid w:val="00BC6231"/>
    <w:rsid w:val="00BC629B"/>
    <w:rsid w:val="00BC6329"/>
    <w:rsid w:val="00BC667C"/>
    <w:rsid w:val="00BC741E"/>
    <w:rsid w:val="00BC748A"/>
    <w:rsid w:val="00BC74E9"/>
    <w:rsid w:val="00BC7BA8"/>
    <w:rsid w:val="00BC7BDD"/>
    <w:rsid w:val="00BD03FB"/>
    <w:rsid w:val="00BD0553"/>
    <w:rsid w:val="00BD0579"/>
    <w:rsid w:val="00BD0D5D"/>
    <w:rsid w:val="00BD141A"/>
    <w:rsid w:val="00BD1B29"/>
    <w:rsid w:val="00BD2341"/>
    <w:rsid w:val="00BD2387"/>
    <w:rsid w:val="00BD2F1C"/>
    <w:rsid w:val="00BD3044"/>
    <w:rsid w:val="00BD3A39"/>
    <w:rsid w:val="00BD3E09"/>
    <w:rsid w:val="00BD49A0"/>
    <w:rsid w:val="00BD5548"/>
    <w:rsid w:val="00BD6894"/>
    <w:rsid w:val="00BD6B8D"/>
    <w:rsid w:val="00BD6DA1"/>
    <w:rsid w:val="00BD72B8"/>
    <w:rsid w:val="00BD7474"/>
    <w:rsid w:val="00BD76FF"/>
    <w:rsid w:val="00BD776A"/>
    <w:rsid w:val="00BE05B5"/>
    <w:rsid w:val="00BE063D"/>
    <w:rsid w:val="00BE08A7"/>
    <w:rsid w:val="00BE112F"/>
    <w:rsid w:val="00BE16D7"/>
    <w:rsid w:val="00BE212D"/>
    <w:rsid w:val="00BE2A20"/>
    <w:rsid w:val="00BE3ABA"/>
    <w:rsid w:val="00BE3C0D"/>
    <w:rsid w:val="00BE44A1"/>
    <w:rsid w:val="00BE46B3"/>
    <w:rsid w:val="00BE4735"/>
    <w:rsid w:val="00BE4863"/>
    <w:rsid w:val="00BE4B22"/>
    <w:rsid w:val="00BE4E1F"/>
    <w:rsid w:val="00BE4E81"/>
    <w:rsid w:val="00BE58D6"/>
    <w:rsid w:val="00BE594A"/>
    <w:rsid w:val="00BE5B25"/>
    <w:rsid w:val="00BE6C3B"/>
    <w:rsid w:val="00BE6F30"/>
    <w:rsid w:val="00BE7177"/>
    <w:rsid w:val="00BE7350"/>
    <w:rsid w:val="00BE77F2"/>
    <w:rsid w:val="00BE7A69"/>
    <w:rsid w:val="00BF134F"/>
    <w:rsid w:val="00BF19AE"/>
    <w:rsid w:val="00BF1AAF"/>
    <w:rsid w:val="00BF25CB"/>
    <w:rsid w:val="00BF2631"/>
    <w:rsid w:val="00BF2923"/>
    <w:rsid w:val="00BF2CCC"/>
    <w:rsid w:val="00BF30FB"/>
    <w:rsid w:val="00BF3474"/>
    <w:rsid w:val="00BF3871"/>
    <w:rsid w:val="00BF3915"/>
    <w:rsid w:val="00BF41DB"/>
    <w:rsid w:val="00BF431D"/>
    <w:rsid w:val="00BF4807"/>
    <w:rsid w:val="00BF4855"/>
    <w:rsid w:val="00BF5623"/>
    <w:rsid w:val="00BF5663"/>
    <w:rsid w:val="00BF68A8"/>
    <w:rsid w:val="00BF69BA"/>
    <w:rsid w:val="00BF69D7"/>
    <w:rsid w:val="00BF7971"/>
    <w:rsid w:val="00BF79DB"/>
    <w:rsid w:val="00BF7AB1"/>
    <w:rsid w:val="00BF7EAF"/>
    <w:rsid w:val="00C00FE0"/>
    <w:rsid w:val="00C014E6"/>
    <w:rsid w:val="00C01C37"/>
    <w:rsid w:val="00C01E1D"/>
    <w:rsid w:val="00C0205B"/>
    <w:rsid w:val="00C02950"/>
    <w:rsid w:val="00C02A95"/>
    <w:rsid w:val="00C02BE9"/>
    <w:rsid w:val="00C02D85"/>
    <w:rsid w:val="00C02DAC"/>
    <w:rsid w:val="00C03223"/>
    <w:rsid w:val="00C033FA"/>
    <w:rsid w:val="00C03F07"/>
    <w:rsid w:val="00C049D1"/>
    <w:rsid w:val="00C04DA8"/>
    <w:rsid w:val="00C05790"/>
    <w:rsid w:val="00C057C4"/>
    <w:rsid w:val="00C06407"/>
    <w:rsid w:val="00C0700B"/>
    <w:rsid w:val="00C07474"/>
    <w:rsid w:val="00C074C9"/>
    <w:rsid w:val="00C07C4B"/>
    <w:rsid w:val="00C07D6F"/>
    <w:rsid w:val="00C106A1"/>
    <w:rsid w:val="00C10810"/>
    <w:rsid w:val="00C109FC"/>
    <w:rsid w:val="00C10D22"/>
    <w:rsid w:val="00C11184"/>
    <w:rsid w:val="00C11324"/>
    <w:rsid w:val="00C11A03"/>
    <w:rsid w:val="00C11EA4"/>
    <w:rsid w:val="00C12456"/>
    <w:rsid w:val="00C12767"/>
    <w:rsid w:val="00C12813"/>
    <w:rsid w:val="00C128CE"/>
    <w:rsid w:val="00C12BC4"/>
    <w:rsid w:val="00C12CBB"/>
    <w:rsid w:val="00C12FE9"/>
    <w:rsid w:val="00C1378B"/>
    <w:rsid w:val="00C13A01"/>
    <w:rsid w:val="00C141D9"/>
    <w:rsid w:val="00C1431A"/>
    <w:rsid w:val="00C14526"/>
    <w:rsid w:val="00C14A18"/>
    <w:rsid w:val="00C14D4A"/>
    <w:rsid w:val="00C15449"/>
    <w:rsid w:val="00C15542"/>
    <w:rsid w:val="00C158E8"/>
    <w:rsid w:val="00C1595F"/>
    <w:rsid w:val="00C15D22"/>
    <w:rsid w:val="00C15D8F"/>
    <w:rsid w:val="00C16696"/>
    <w:rsid w:val="00C169CD"/>
    <w:rsid w:val="00C170D3"/>
    <w:rsid w:val="00C1784E"/>
    <w:rsid w:val="00C20357"/>
    <w:rsid w:val="00C20763"/>
    <w:rsid w:val="00C21882"/>
    <w:rsid w:val="00C21BE1"/>
    <w:rsid w:val="00C22AEB"/>
    <w:rsid w:val="00C22C0C"/>
    <w:rsid w:val="00C2335C"/>
    <w:rsid w:val="00C233D8"/>
    <w:rsid w:val="00C24054"/>
    <w:rsid w:val="00C240D5"/>
    <w:rsid w:val="00C241D7"/>
    <w:rsid w:val="00C24CEC"/>
    <w:rsid w:val="00C261B6"/>
    <w:rsid w:val="00C266BA"/>
    <w:rsid w:val="00C26F2F"/>
    <w:rsid w:val="00C27831"/>
    <w:rsid w:val="00C30DC5"/>
    <w:rsid w:val="00C30F2F"/>
    <w:rsid w:val="00C30F87"/>
    <w:rsid w:val="00C311AA"/>
    <w:rsid w:val="00C3141A"/>
    <w:rsid w:val="00C315C0"/>
    <w:rsid w:val="00C31AF8"/>
    <w:rsid w:val="00C3220B"/>
    <w:rsid w:val="00C32256"/>
    <w:rsid w:val="00C326AB"/>
    <w:rsid w:val="00C32D7F"/>
    <w:rsid w:val="00C32E17"/>
    <w:rsid w:val="00C332C6"/>
    <w:rsid w:val="00C33438"/>
    <w:rsid w:val="00C338D0"/>
    <w:rsid w:val="00C33E35"/>
    <w:rsid w:val="00C341D9"/>
    <w:rsid w:val="00C341F6"/>
    <w:rsid w:val="00C344A2"/>
    <w:rsid w:val="00C34558"/>
    <w:rsid w:val="00C34889"/>
    <w:rsid w:val="00C34B0E"/>
    <w:rsid w:val="00C34BF9"/>
    <w:rsid w:val="00C36490"/>
    <w:rsid w:val="00C3675A"/>
    <w:rsid w:val="00C368F1"/>
    <w:rsid w:val="00C377A5"/>
    <w:rsid w:val="00C378D1"/>
    <w:rsid w:val="00C37C82"/>
    <w:rsid w:val="00C40711"/>
    <w:rsid w:val="00C410FD"/>
    <w:rsid w:val="00C416BA"/>
    <w:rsid w:val="00C41E14"/>
    <w:rsid w:val="00C41EAA"/>
    <w:rsid w:val="00C42412"/>
    <w:rsid w:val="00C4264F"/>
    <w:rsid w:val="00C42834"/>
    <w:rsid w:val="00C428A3"/>
    <w:rsid w:val="00C42982"/>
    <w:rsid w:val="00C42A27"/>
    <w:rsid w:val="00C42F4C"/>
    <w:rsid w:val="00C432F4"/>
    <w:rsid w:val="00C435D4"/>
    <w:rsid w:val="00C4382B"/>
    <w:rsid w:val="00C43AAA"/>
    <w:rsid w:val="00C43D0D"/>
    <w:rsid w:val="00C43FEB"/>
    <w:rsid w:val="00C44401"/>
    <w:rsid w:val="00C44AF7"/>
    <w:rsid w:val="00C44DD2"/>
    <w:rsid w:val="00C4527F"/>
    <w:rsid w:val="00C45F2D"/>
    <w:rsid w:val="00C460CF"/>
    <w:rsid w:val="00C463DD"/>
    <w:rsid w:val="00C46597"/>
    <w:rsid w:val="00C46CF0"/>
    <w:rsid w:val="00C470F4"/>
    <w:rsid w:val="00C471B7"/>
    <w:rsid w:val="00C4724C"/>
    <w:rsid w:val="00C473FE"/>
    <w:rsid w:val="00C47691"/>
    <w:rsid w:val="00C47774"/>
    <w:rsid w:val="00C478C7"/>
    <w:rsid w:val="00C47A2C"/>
    <w:rsid w:val="00C47DB9"/>
    <w:rsid w:val="00C5061A"/>
    <w:rsid w:val="00C5095E"/>
    <w:rsid w:val="00C50DA5"/>
    <w:rsid w:val="00C51507"/>
    <w:rsid w:val="00C51840"/>
    <w:rsid w:val="00C51BC2"/>
    <w:rsid w:val="00C51EF1"/>
    <w:rsid w:val="00C5264D"/>
    <w:rsid w:val="00C5296B"/>
    <w:rsid w:val="00C52A42"/>
    <w:rsid w:val="00C52B9D"/>
    <w:rsid w:val="00C52DA6"/>
    <w:rsid w:val="00C53512"/>
    <w:rsid w:val="00C53529"/>
    <w:rsid w:val="00C53670"/>
    <w:rsid w:val="00C538B0"/>
    <w:rsid w:val="00C53D41"/>
    <w:rsid w:val="00C53E79"/>
    <w:rsid w:val="00C541C9"/>
    <w:rsid w:val="00C544A5"/>
    <w:rsid w:val="00C5451F"/>
    <w:rsid w:val="00C54E89"/>
    <w:rsid w:val="00C54F09"/>
    <w:rsid w:val="00C55025"/>
    <w:rsid w:val="00C55040"/>
    <w:rsid w:val="00C551C9"/>
    <w:rsid w:val="00C55303"/>
    <w:rsid w:val="00C554AC"/>
    <w:rsid w:val="00C554DC"/>
    <w:rsid w:val="00C554E9"/>
    <w:rsid w:val="00C56945"/>
    <w:rsid w:val="00C56ADB"/>
    <w:rsid w:val="00C56F9E"/>
    <w:rsid w:val="00C57C8D"/>
    <w:rsid w:val="00C6076D"/>
    <w:rsid w:val="00C6103F"/>
    <w:rsid w:val="00C612FF"/>
    <w:rsid w:val="00C61319"/>
    <w:rsid w:val="00C61600"/>
    <w:rsid w:val="00C61672"/>
    <w:rsid w:val="00C61800"/>
    <w:rsid w:val="00C61B76"/>
    <w:rsid w:val="00C624B3"/>
    <w:rsid w:val="00C626C9"/>
    <w:rsid w:val="00C629A0"/>
    <w:rsid w:val="00C62AC7"/>
    <w:rsid w:val="00C62F6C"/>
    <w:rsid w:val="00C62F6E"/>
    <w:rsid w:val="00C62FF1"/>
    <w:rsid w:val="00C63355"/>
    <w:rsid w:val="00C638CE"/>
    <w:rsid w:val="00C64323"/>
    <w:rsid w:val="00C644F6"/>
    <w:rsid w:val="00C64629"/>
    <w:rsid w:val="00C64ACE"/>
    <w:rsid w:val="00C64C60"/>
    <w:rsid w:val="00C655DF"/>
    <w:rsid w:val="00C65637"/>
    <w:rsid w:val="00C65CAB"/>
    <w:rsid w:val="00C6600B"/>
    <w:rsid w:val="00C669F5"/>
    <w:rsid w:val="00C66C89"/>
    <w:rsid w:val="00C66D3D"/>
    <w:rsid w:val="00C673A0"/>
    <w:rsid w:val="00C67454"/>
    <w:rsid w:val="00C70191"/>
    <w:rsid w:val="00C7069E"/>
    <w:rsid w:val="00C70D68"/>
    <w:rsid w:val="00C716CA"/>
    <w:rsid w:val="00C71937"/>
    <w:rsid w:val="00C7292D"/>
    <w:rsid w:val="00C72C55"/>
    <w:rsid w:val="00C733DB"/>
    <w:rsid w:val="00C733FB"/>
    <w:rsid w:val="00C73A84"/>
    <w:rsid w:val="00C742D8"/>
    <w:rsid w:val="00C74508"/>
    <w:rsid w:val="00C745C3"/>
    <w:rsid w:val="00C74779"/>
    <w:rsid w:val="00C7597C"/>
    <w:rsid w:val="00C75D8C"/>
    <w:rsid w:val="00C761E2"/>
    <w:rsid w:val="00C7756E"/>
    <w:rsid w:val="00C77645"/>
    <w:rsid w:val="00C77C40"/>
    <w:rsid w:val="00C80AD7"/>
    <w:rsid w:val="00C80D19"/>
    <w:rsid w:val="00C80ED1"/>
    <w:rsid w:val="00C8164B"/>
    <w:rsid w:val="00C81A1D"/>
    <w:rsid w:val="00C81A23"/>
    <w:rsid w:val="00C81FFD"/>
    <w:rsid w:val="00C8216D"/>
    <w:rsid w:val="00C831E7"/>
    <w:rsid w:val="00C835D2"/>
    <w:rsid w:val="00C838BA"/>
    <w:rsid w:val="00C839F7"/>
    <w:rsid w:val="00C843CC"/>
    <w:rsid w:val="00C85CC8"/>
    <w:rsid w:val="00C85E94"/>
    <w:rsid w:val="00C8646F"/>
    <w:rsid w:val="00C86D4A"/>
    <w:rsid w:val="00C87361"/>
    <w:rsid w:val="00C901C9"/>
    <w:rsid w:val="00C90CA0"/>
    <w:rsid w:val="00C91243"/>
    <w:rsid w:val="00C9174F"/>
    <w:rsid w:val="00C918B5"/>
    <w:rsid w:val="00C91D59"/>
    <w:rsid w:val="00C9200D"/>
    <w:rsid w:val="00C9221D"/>
    <w:rsid w:val="00C926DB"/>
    <w:rsid w:val="00C927DB"/>
    <w:rsid w:val="00C92F92"/>
    <w:rsid w:val="00C933C7"/>
    <w:rsid w:val="00C933CB"/>
    <w:rsid w:val="00C9354E"/>
    <w:rsid w:val="00C94136"/>
    <w:rsid w:val="00C94291"/>
    <w:rsid w:val="00C942CD"/>
    <w:rsid w:val="00C946ED"/>
    <w:rsid w:val="00C95004"/>
    <w:rsid w:val="00C956F8"/>
    <w:rsid w:val="00C9666F"/>
    <w:rsid w:val="00C968B1"/>
    <w:rsid w:val="00C96DF2"/>
    <w:rsid w:val="00C97816"/>
    <w:rsid w:val="00C97C6C"/>
    <w:rsid w:val="00C97CEA"/>
    <w:rsid w:val="00CA0023"/>
    <w:rsid w:val="00CA0522"/>
    <w:rsid w:val="00CA05A1"/>
    <w:rsid w:val="00CA0753"/>
    <w:rsid w:val="00CA08C1"/>
    <w:rsid w:val="00CA10B5"/>
    <w:rsid w:val="00CA141B"/>
    <w:rsid w:val="00CA19AA"/>
    <w:rsid w:val="00CA1EC5"/>
    <w:rsid w:val="00CA203B"/>
    <w:rsid w:val="00CA2285"/>
    <w:rsid w:val="00CA2CD2"/>
    <w:rsid w:val="00CA3473"/>
    <w:rsid w:val="00CA3530"/>
    <w:rsid w:val="00CA3FE2"/>
    <w:rsid w:val="00CA458C"/>
    <w:rsid w:val="00CA5390"/>
    <w:rsid w:val="00CA5709"/>
    <w:rsid w:val="00CA584A"/>
    <w:rsid w:val="00CA587C"/>
    <w:rsid w:val="00CA5932"/>
    <w:rsid w:val="00CA5C8B"/>
    <w:rsid w:val="00CA6020"/>
    <w:rsid w:val="00CA60D1"/>
    <w:rsid w:val="00CA63C8"/>
    <w:rsid w:val="00CA6CB7"/>
    <w:rsid w:val="00CA702C"/>
    <w:rsid w:val="00CA762B"/>
    <w:rsid w:val="00CA772C"/>
    <w:rsid w:val="00CA77B6"/>
    <w:rsid w:val="00CA7892"/>
    <w:rsid w:val="00CA7A00"/>
    <w:rsid w:val="00CA7ADD"/>
    <w:rsid w:val="00CA7B84"/>
    <w:rsid w:val="00CA7E56"/>
    <w:rsid w:val="00CB0001"/>
    <w:rsid w:val="00CB0099"/>
    <w:rsid w:val="00CB0103"/>
    <w:rsid w:val="00CB03DB"/>
    <w:rsid w:val="00CB04F3"/>
    <w:rsid w:val="00CB058D"/>
    <w:rsid w:val="00CB06E0"/>
    <w:rsid w:val="00CB123B"/>
    <w:rsid w:val="00CB153F"/>
    <w:rsid w:val="00CB16D0"/>
    <w:rsid w:val="00CB1CF6"/>
    <w:rsid w:val="00CB2513"/>
    <w:rsid w:val="00CB25C5"/>
    <w:rsid w:val="00CB28C2"/>
    <w:rsid w:val="00CB2B1E"/>
    <w:rsid w:val="00CB2FDD"/>
    <w:rsid w:val="00CB351B"/>
    <w:rsid w:val="00CB35C6"/>
    <w:rsid w:val="00CB37AF"/>
    <w:rsid w:val="00CB3B63"/>
    <w:rsid w:val="00CB3DF6"/>
    <w:rsid w:val="00CB3E03"/>
    <w:rsid w:val="00CB4A1D"/>
    <w:rsid w:val="00CB4D95"/>
    <w:rsid w:val="00CB52D7"/>
    <w:rsid w:val="00CB5A7B"/>
    <w:rsid w:val="00CB5D6C"/>
    <w:rsid w:val="00CB698B"/>
    <w:rsid w:val="00CB6C0C"/>
    <w:rsid w:val="00CB6C0E"/>
    <w:rsid w:val="00CB6C45"/>
    <w:rsid w:val="00CB6F0F"/>
    <w:rsid w:val="00CB70B4"/>
    <w:rsid w:val="00CB7275"/>
    <w:rsid w:val="00CB749B"/>
    <w:rsid w:val="00CC033B"/>
    <w:rsid w:val="00CC08A5"/>
    <w:rsid w:val="00CC0C90"/>
    <w:rsid w:val="00CC0D52"/>
    <w:rsid w:val="00CC0E86"/>
    <w:rsid w:val="00CC10B3"/>
    <w:rsid w:val="00CC128B"/>
    <w:rsid w:val="00CC14D8"/>
    <w:rsid w:val="00CC1520"/>
    <w:rsid w:val="00CC1AFB"/>
    <w:rsid w:val="00CC2432"/>
    <w:rsid w:val="00CC2FE3"/>
    <w:rsid w:val="00CC3B6A"/>
    <w:rsid w:val="00CC3F6A"/>
    <w:rsid w:val="00CC423B"/>
    <w:rsid w:val="00CC4B7D"/>
    <w:rsid w:val="00CC4DA0"/>
    <w:rsid w:val="00CC4DCE"/>
    <w:rsid w:val="00CC5BC5"/>
    <w:rsid w:val="00CC5C96"/>
    <w:rsid w:val="00CC5D24"/>
    <w:rsid w:val="00CC5DAB"/>
    <w:rsid w:val="00CC5E1F"/>
    <w:rsid w:val="00CC5EAB"/>
    <w:rsid w:val="00CC60D9"/>
    <w:rsid w:val="00CC6B1A"/>
    <w:rsid w:val="00CC6EF4"/>
    <w:rsid w:val="00CC732B"/>
    <w:rsid w:val="00CC7A4C"/>
    <w:rsid w:val="00CC7C1C"/>
    <w:rsid w:val="00CD01FB"/>
    <w:rsid w:val="00CD03CB"/>
    <w:rsid w:val="00CD04CF"/>
    <w:rsid w:val="00CD0DF3"/>
    <w:rsid w:val="00CD1394"/>
    <w:rsid w:val="00CD14C1"/>
    <w:rsid w:val="00CD14D9"/>
    <w:rsid w:val="00CD22B7"/>
    <w:rsid w:val="00CD276B"/>
    <w:rsid w:val="00CD2878"/>
    <w:rsid w:val="00CD2BCD"/>
    <w:rsid w:val="00CD2E90"/>
    <w:rsid w:val="00CD32E0"/>
    <w:rsid w:val="00CD3A97"/>
    <w:rsid w:val="00CD4A57"/>
    <w:rsid w:val="00CD4AA6"/>
    <w:rsid w:val="00CD4BF7"/>
    <w:rsid w:val="00CD5860"/>
    <w:rsid w:val="00CD60C6"/>
    <w:rsid w:val="00CD6286"/>
    <w:rsid w:val="00CD6886"/>
    <w:rsid w:val="00CD6922"/>
    <w:rsid w:val="00CD6A3C"/>
    <w:rsid w:val="00CD6B3C"/>
    <w:rsid w:val="00CD6D5A"/>
    <w:rsid w:val="00CD7134"/>
    <w:rsid w:val="00CD7424"/>
    <w:rsid w:val="00CD75BE"/>
    <w:rsid w:val="00CE05C0"/>
    <w:rsid w:val="00CE0634"/>
    <w:rsid w:val="00CE090E"/>
    <w:rsid w:val="00CE0DFD"/>
    <w:rsid w:val="00CE0F82"/>
    <w:rsid w:val="00CE152F"/>
    <w:rsid w:val="00CE1539"/>
    <w:rsid w:val="00CE1C5A"/>
    <w:rsid w:val="00CE1DBC"/>
    <w:rsid w:val="00CE212D"/>
    <w:rsid w:val="00CE2253"/>
    <w:rsid w:val="00CE2F4E"/>
    <w:rsid w:val="00CE324D"/>
    <w:rsid w:val="00CE32C5"/>
    <w:rsid w:val="00CE34A3"/>
    <w:rsid w:val="00CE3525"/>
    <w:rsid w:val="00CE3737"/>
    <w:rsid w:val="00CE3D85"/>
    <w:rsid w:val="00CE416F"/>
    <w:rsid w:val="00CE445A"/>
    <w:rsid w:val="00CE45E7"/>
    <w:rsid w:val="00CE479A"/>
    <w:rsid w:val="00CE4A8F"/>
    <w:rsid w:val="00CE4B5B"/>
    <w:rsid w:val="00CE4F19"/>
    <w:rsid w:val="00CE5B2B"/>
    <w:rsid w:val="00CE643C"/>
    <w:rsid w:val="00CE66BB"/>
    <w:rsid w:val="00CE6D00"/>
    <w:rsid w:val="00CE6E7F"/>
    <w:rsid w:val="00CE7633"/>
    <w:rsid w:val="00CE791C"/>
    <w:rsid w:val="00CF0A65"/>
    <w:rsid w:val="00CF0C92"/>
    <w:rsid w:val="00CF0E76"/>
    <w:rsid w:val="00CF11C2"/>
    <w:rsid w:val="00CF1FED"/>
    <w:rsid w:val="00CF29A0"/>
    <w:rsid w:val="00CF3861"/>
    <w:rsid w:val="00CF46CA"/>
    <w:rsid w:val="00CF4D76"/>
    <w:rsid w:val="00CF59FE"/>
    <w:rsid w:val="00CF5D7C"/>
    <w:rsid w:val="00CF7973"/>
    <w:rsid w:val="00CF7B84"/>
    <w:rsid w:val="00CF7EEB"/>
    <w:rsid w:val="00D00464"/>
    <w:rsid w:val="00D0095E"/>
    <w:rsid w:val="00D00E6F"/>
    <w:rsid w:val="00D00F49"/>
    <w:rsid w:val="00D017C5"/>
    <w:rsid w:val="00D01C5B"/>
    <w:rsid w:val="00D02618"/>
    <w:rsid w:val="00D02675"/>
    <w:rsid w:val="00D02786"/>
    <w:rsid w:val="00D02B6A"/>
    <w:rsid w:val="00D02C50"/>
    <w:rsid w:val="00D02F6C"/>
    <w:rsid w:val="00D03213"/>
    <w:rsid w:val="00D03F70"/>
    <w:rsid w:val="00D04278"/>
    <w:rsid w:val="00D046A8"/>
    <w:rsid w:val="00D04751"/>
    <w:rsid w:val="00D04AEA"/>
    <w:rsid w:val="00D0551E"/>
    <w:rsid w:val="00D056AB"/>
    <w:rsid w:val="00D057BC"/>
    <w:rsid w:val="00D05F4C"/>
    <w:rsid w:val="00D06AA5"/>
    <w:rsid w:val="00D076D1"/>
    <w:rsid w:val="00D07C55"/>
    <w:rsid w:val="00D07C85"/>
    <w:rsid w:val="00D07CFA"/>
    <w:rsid w:val="00D103F8"/>
    <w:rsid w:val="00D10484"/>
    <w:rsid w:val="00D10AF0"/>
    <w:rsid w:val="00D11058"/>
    <w:rsid w:val="00D11062"/>
    <w:rsid w:val="00D1132A"/>
    <w:rsid w:val="00D114D8"/>
    <w:rsid w:val="00D116B8"/>
    <w:rsid w:val="00D118F4"/>
    <w:rsid w:val="00D11947"/>
    <w:rsid w:val="00D119B7"/>
    <w:rsid w:val="00D122AC"/>
    <w:rsid w:val="00D12375"/>
    <w:rsid w:val="00D12420"/>
    <w:rsid w:val="00D125D5"/>
    <w:rsid w:val="00D128E9"/>
    <w:rsid w:val="00D129E1"/>
    <w:rsid w:val="00D12ACC"/>
    <w:rsid w:val="00D13AE8"/>
    <w:rsid w:val="00D13CB7"/>
    <w:rsid w:val="00D1416E"/>
    <w:rsid w:val="00D1455B"/>
    <w:rsid w:val="00D146BA"/>
    <w:rsid w:val="00D14704"/>
    <w:rsid w:val="00D14A99"/>
    <w:rsid w:val="00D154EE"/>
    <w:rsid w:val="00D15764"/>
    <w:rsid w:val="00D15931"/>
    <w:rsid w:val="00D15D7C"/>
    <w:rsid w:val="00D15DB1"/>
    <w:rsid w:val="00D15EA2"/>
    <w:rsid w:val="00D15FB2"/>
    <w:rsid w:val="00D169D7"/>
    <w:rsid w:val="00D170A9"/>
    <w:rsid w:val="00D17880"/>
    <w:rsid w:val="00D17A38"/>
    <w:rsid w:val="00D2031B"/>
    <w:rsid w:val="00D210C0"/>
    <w:rsid w:val="00D212C5"/>
    <w:rsid w:val="00D21341"/>
    <w:rsid w:val="00D21395"/>
    <w:rsid w:val="00D219B9"/>
    <w:rsid w:val="00D22338"/>
    <w:rsid w:val="00D22740"/>
    <w:rsid w:val="00D22A7A"/>
    <w:rsid w:val="00D23080"/>
    <w:rsid w:val="00D24079"/>
    <w:rsid w:val="00D2441F"/>
    <w:rsid w:val="00D24637"/>
    <w:rsid w:val="00D24823"/>
    <w:rsid w:val="00D248B6"/>
    <w:rsid w:val="00D248E5"/>
    <w:rsid w:val="00D25459"/>
    <w:rsid w:val="00D25467"/>
    <w:rsid w:val="00D25FE2"/>
    <w:rsid w:val="00D2641B"/>
    <w:rsid w:val="00D267B9"/>
    <w:rsid w:val="00D26E07"/>
    <w:rsid w:val="00D279E9"/>
    <w:rsid w:val="00D307F0"/>
    <w:rsid w:val="00D31757"/>
    <w:rsid w:val="00D317EF"/>
    <w:rsid w:val="00D3184A"/>
    <w:rsid w:val="00D31870"/>
    <w:rsid w:val="00D31BDC"/>
    <w:rsid w:val="00D331C1"/>
    <w:rsid w:val="00D33322"/>
    <w:rsid w:val="00D337E2"/>
    <w:rsid w:val="00D33824"/>
    <w:rsid w:val="00D33F78"/>
    <w:rsid w:val="00D3432D"/>
    <w:rsid w:val="00D344C9"/>
    <w:rsid w:val="00D344DE"/>
    <w:rsid w:val="00D3484E"/>
    <w:rsid w:val="00D34D35"/>
    <w:rsid w:val="00D34D57"/>
    <w:rsid w:val="00D35215"/>
    <w:rsid w:val="00D35DB8"/>
    <w:rsid w:val="00D360EC"/>
    <w:rsid w:val="00D363D8"/>
    <w:rsid w:val="00D366A8"/>
    <w:rsid w:val="00D36701"/>
    <w:rsid w:val="00D36B3E"/>
    <w:rsid w:val="00D37651"/>
    <w:rsid w:val="00D37716"/>
    <w:rsid w:val="00D37911"/>
    <w:rsid w:val="00D37BD2"/>
    <w:rsid w:val="00D40293"/>
    <w:rsid w:val="00D409FF"/>
    <w:rsid w:val="00D40A5D"/>
    <w:rsid w:val="00D40CDF"/>
    <w:rsid w:val="00D40DCF"/>
    <w:rsid w:val="00D411C3"/>
    <w:rsid w:val="00D41453"/>
    <w:rsid w:val="00D415EC"/>
    <w:rsid w:val="00D41986"/>
    <w:rsid w:val="00D41A7F"/>
    <w:rsid w:val="00D42140"/>
    <w:rsid w:val="00D423AE"/>
    <w:rsid w:val="00D43252"/>
    <w:rsid w:val="00D43DD7"/>
    <w:rsid w:val="00D43EFA"/>
    <w:rsid w:val="00D43F8B"/>
    <w:rsid w:val="00D43F94"/>
    <w:rsid w:val="00D44E2C"/>
    <w:rsid w:val="00D45230"/>
    <w:rsid w:val="00D456B4"/>
    <w:rsid w:val="00D45921"/>
    <w:rsid w:val="00D45D8C"/>
    <w:rsid w:val="00D45DD9"/>
    <w:rsid w:val="00D45E4D"/>
    <w:rsid w:val="00D463F6"/>
    <w:rsid w:val="00D46445"/>
    <w:rsid w:val="00D46D52"/>
    <w:rsid w:val="00D46FFB"/>
    <w:rsid w:val="00D475F2"/>
    <w:rsid w:val="00D47D62"/>
    <w:rsid w:val="00D47EEA"/>
    <w:rsid w:val="00D50981"/>
    <w:rsid w:val="00D5169D"/>
    <w:rsid w:val="00D51982"/>
    <w:rsid w:val="00D525FA"/>
    <w:rsid w:val="00D529BF"/>
    <w:rsid w:val="00D53120"/>
    <w:rsid w:val="00D5367B"/>
    <w:rsid w:val="00D53A6A"/>
    <w:rsid w:val="00D54149"/>
    <w:rsid w:val="00D54232"/>
    <w:rsid w:val="00D547C3"/>
    <w:rsid w:val="00D54813"/>
    <w:rsid w:val="00D54DDE"/>
    <w:rsid w:val="00D550A5"/>
    <w:rsid w:val="00D5533A"/>
    <w:rsid w:val="00D55616"/>
    <w:rsid w:val="00D557A4"/>
    <w:rsid w:val="00D55ACE"/>
    <w:rsid w:val="00D5621C"/>
    <w:rsid w:val="00D562E5"/>
    <w:rsid w:val="00D5689C"/>
    <w:rsid w:val="00D56C64"/>
    <w:rsid w:val="00D57702"/>
    <w:rsid w:val="00D578E9"/>
    <w:rsid w:val="00D579C4"/>
    <w:rsid w:val="00D57A07"/>
    <w:rsid w:val="00D57BEE"/>
    <w:rsid w:val="00D6016F"/>
    <w:rsid w:val="00D6030E"/>
    <w:rsid w:val="00D609A7"/>
    <w:rsid w:val="00D61259"/>
    <w:rsid w:val="00D612D9"/>
    <w:rsid w:val="00D61C7A"/>
    <w:rsid w:val="00D61E20"/>
    <w:rsid w:val="00D61E58"/>
    <w:rsid w:val="00D6225E"/>
    <w:rsid w:val="00D62BAC"/>
    <w:rsid w:val="00D62E38"/>
    <w:rsid w:val="00D62FC7"/>
    <w:rsid w:val="00D63BE0"/>
    <w:rsid w:val="00D64ADA"/>
    <w:rsid w:val="00D64EFA"/>
    <w:rsid w:val="00D65023"/>
    <w:rsid w:val="00D65340"/>
    <w:rsid w:val="00D6585A"/>
    <w:rsid w:val="00D65906"/>
    <w:rsid w:val="00D66927"/>
    <w:rsid w:val="00D6743E"/>
    <w:rsid w:val="00D67593"/>
    <w:rsid w:val="00D67A3A"/>
    <w:rsid w:val="00D67B42"/>
    <w:rsid w:val="00D67EBF"/>
    <w:rsid w:val="00D7050D"/>
    <w:rsid w:val="00D70904"/>
    <w:rsid w:val="00D70A04"/>
    <w:rsid w:val="00D70F59"/>
    <w:rsid w:val="00D70FFE"/>
    <w:rsid w:val="00D711D2"/>
    <w:rsid w:val="00D714A1"/>
    <w:rsid w:val="00D71AFF"/>
    <w:rsid w:val="00D71C2B"/>
    <w:rsid w:val="00D72748"/>
    <w:rsid w:val="00D7283B"/>
    <w:rsid w:val="00D73040"/>
    <w:rsid w:val="00D733E9"/>
    <w:rsid w:val="00D7461A"/>
    <w:rsid w:val="00D747D1"/>
    <w:rsid w:val="00D74DF2"/>
    <w:rsid w:val="00D74E3B"/>
    <w:rsid w:val="00D751DB"/>
    <w:rsid w:val="00D75547"/>
    <w:rsid w:val="00D757ED"/>
    <w:rsid w:val="00D7594E"/>
    <w:rsid w:val="00D760B2"/>
    <w:rsid w:val="00D76885"/>
    <w:rsid w:val="00D7690E"/>
    <w:rsid w:val="00D76C35"/>
    <w:rsid w:val="00D77072"/>
    <w:rsid w:val="00D773DF"/>
    <w:rsid w:val="00D7766B"/>
    <w:rsid w:val="00D77753"/>
    <w:rsid w:val="00D77F90"/>
    <w:rsid w:val="00D802BE"/>
    <w:rsid w:val="00D80CEF"/>
    <w:rsid w:val="00D819E8"/>
    <w:rsid w:val="00D81B42"/>
    <w:rsid w:val="00D82224"/>
    <w:rsid w:val="00D8232B"/>
    <w:rsid w:val="00D824DE"/>
    <w:rsid w:val="00D8289D"/>
    <w:rsid w:val="00D82998"/>
    <w:rsid w:val="00D82BAB"/>
    <w:rsid w:val="00D82CAE"/>
    <w:rsid w:val="00D830C6"/>
    <w:rsid w:val="00D8353B"/>
    <w:rsid w:val="00D83746"/>
    <w:rsid w:val="00D83897"/>
    <w:rsid w:val="00D839E2"/>
    <w:rsid w:val="00D84176"/>
    <w:rsid w:val="00D84190"/>
    <w:rsid w:val="00D841D4"/>
    <w:rsid w:val="00D84253"/>
    <w:rsid w:val="00D844B8"/>
    <w:rsid w:val="00D84515"/>
    <w:rsid w:val="00D84A7A"/>
    <w:rsid w:val="00D84CF1"/>
    <w:rsid w:val="00D84FD0"/>
    <w:rsid w:val="00D85094"/>
    <w:rsid w:val="00D85196"/>
    <w:rsid w:val="00D85553"/>
    <w:rsid w:val="00D860E4"/>
    <w:rsid w:val="00D86B23"/>
    <w:rsid w:val="00D86B63"/>
    <w:rsid w:val="00D86D8F"/>
    <w:rsid w:val="00D872B2"/>
    <w:rsid w:val="00D87366"/>
    <w:rsid w:val="00D8764D"/>
    <w:rsid w:val="00D87782"/>
    <w:rsid w:val="00D87902"/>
    <w:rsid w:val="00D87D3D"/>
    <w:rsid w:val="00D87D4C"/>
    <w:rsid w:val="00D91426"/>
    <w:rsid w:val="00D91721"/>
    <w:rsid w:val="00D924FC"/>
    <w:rsid w:val="00D927B4"/>
    <w:rsid w:val="00D9343A"/>
    <w:rsid w:val="00D93D2D"/>
    <w:rsid w:val="00D94AB3"/>
    <w:rsid w:val="00D94BDF"/>
    <w:rsid w:val="00D94C41"/>
    <w:rsid w:val="00D9503D"/>
    <w:rsid w:val="00D95088"/>
    <w:rsid w:val="00D95303"/>
    <w:rsid w:val="00D95981"/>
    <w:rsid w:val="00D959D1"/>
    <w:rsid w:val="00D95F03"/>
    <w:rsid w:val="00D96492"/>
    <w:rsid w:val="00D9682F"/>
    <w:rsid w:val="00D96BDE"/>
    <w:rsid w:val="00D9728A"/>
    <w:rsid w:val="00D977E6"/>
    <w:rsid w:val="00D978C6"/>
    <w:rsid w:val="00D97A38"/>
    <w:rsid w:val="00D97F40"/>
    <w:rsid w:val="00DA017E"/>
    <w:rsid w:val="00DA01A5"/>
    <w:rsid w:val="00DA033C"/>
    <w:rsid w:val="00DA0430"/>
    <w:rsid w:val="00DA074D"/>
    <w:rsid w:val="00DA08A9"/>
    <w:rsid w:val="00DA11D8"/>
    <w:rsid w:val="00DA134B"/>
    <w:rsid w:val="00DA1969"/>
    <w:rsid w:val="00DA1F1E"/>
    <w:rsid w:val="00DA23C4"/>
    <w:rsid w:val="00DA2474"/>
    <w:rsid w:val="00DA2496"/>
    <w:rsid w:val="00DA2C33"/>
    <w:rsid w:val="00DA2C74"/>
    <w:rsid w:val="00DA345D"/>
    <w:rsid w:val="00DA39B0"/>
    <w:rsid w:val="00DA3B92"/>
    <w:rsid w:val="00DA3C1C"/>
    <w:rsid w:val="00DA3E2C"/>
    <w:rsid w:val="00DA4100"/>
    <w:rsid w:val="00DA4AAD"/>
    <w:rsid w:val="00DA4FCE"/>
    <w:rsid w:val="00DA523D"/>
    <w:rsid w:val="00DA5855"/>
    <w:rsid w:val="00DA5F6B"/>
    <w:rsid w:val="00DA60F7"/>
    <w:rsid w:val="00DA62F0"/>
    <w:rsid w:val="00DA62FA"/>
    <w:rsid w:val="00DA6745"/>
    <w:rsid w:val="00DA69AC"/>
    <w:rsid w:val="00DA6A97"/>
    <w:rsid w:val="00DA6D82"/>
    <w:rsid w:val="00DA6DA3"/>
    <w:rsid w:val="00DA7574"/>
    <w:rsid w:val="00DA76E5"/>
    <w:rsid w:val="00DA78C3"/>
    <w:rsid w:val="00DA792B"/>
    <w:rsid w:val="00DB0252"/>
    <w:rsid w:val="00DB0CB9"/>
    <w:rsid w:val="00DB1979"/>
    <w:rsid w:val="00DB2388"/>
    <w:rsid w:val="00DB24D1"/>
    <w:rsid w:val="00DB2FAE"/>
    <w:rsid w:val="00DB35F9"/>
    <w:rsid w:val="00DB3726"/>
    <w:rsid w:val="00DB37E4"/>
    <w:rsid w:val="00DB395E"/>
    <w:rsid w:val="00DB42CB"/>
    <w:rsid w:val="00DB4D4E"/>
    <w:rsid w:val="00DB54E3"/>
    <w:rsid w:val="00DB5598"/>
    <w:rsid w:val="00DB5D39"/>
    <w:rsid w:val="00DB5D3D"/>
    <w:rsid w:val="00DB6306"/>
    <w:rsid w:val="00DB641E"/>
    <w:rsid w:val="00DB6A2F"/>
    <w:rsid w:val="00DB6B17"/>
    <w:rsid w:val="00DB6D1C"/>
    <w:rsid w:val="00DB6F78"/>
    <w:rsid w:val="00DB7541"/>
    <w:rsid w:val="00DB7AA8"/>
    <w:rsid w:val="00DC0170"/>
    <w:rsid w:val="00DC1146"/>
    <w:rsid w:val="00DC164C"/>
    <w:rsid w:val="00DC1809"/>
    <w:rsid w:val="00DC207D"/>
    <w:rsid w:val="00DC31E0"/>
    <w:rsid w:val="00DC381C"/>
    <w:rsid w:val="00DC3BE9"/>
    <w:rsid w:val="00DC3DCA"/>
    <w:rsid w:val="00DC41BB"/>
    <w:rsid w:val="00DC41E3"/>
    <w:rsid w:val="00DC4257"/>
    <w:rsid w:val="00DC486B"/>
    <w:rsid w:val="00DC48A8"/>
    <w:rsid w:val="00DC4A74"/>
    <w:rsid w:val="00DC4CF0"/>
    <w:rsid w:val="00DC4D2D"/>
    <w:rsid w:val="00DC4DE0"/>
    <w:rsid w:val="00DC4F43"/>
    <w:rsid w:val="00DC5001"/>
    <w:rsid w:val="00DC6271"/>
    <w:rsid w:val="00DC6351"/>
    <w:rsid w:val="00DC64E7"/>
    <w:rsid w:val="00DC66F5"/>
    <w:rsid w:val="00DC6A01"/>
    <w:rsid w:val="00DC6D39"/>
    <w:rsid w:val="00DC6D40"/>
    <w:rsid w:val="00DC6DCF"/>
    <w:rsid w:val="00DC76F5"/>
    <w:rsid w:val="00DC79A0"/>
    <w:rsid w:val="00DD07FC"/>
    <w:rsid w:val="00DD0FFF"/>
    <w:rsid w:val="00DD1862"/>
    <w:rsid w:val="00DD18F7"/>
    <w:rsid w:val="00DD1B6A"/>
    <w:rsid w:val="00DD2579"/>
    <w:rsid w:val="00DD2AEE"/>
    <w:rsid w:val="00DD2FF4"/>
    <w:rsid w:val="00DD3080"/>
    <w:rsid w:val="00DD31DB"/>
    <w:rsid w:val="00DD3560"/>
    <w:rsid w:val="00DD3D7A"/>
    <w:rsid w:val="00DD3F6D"/>
    <w:rsid w:val="00DD4598"/>
    <w:rsid w:val="00DD485C"/>
    <w:rsid w:val="00DD5519"/>
    <w:rsid w:val="00DD5B8C"/>
    <w:rsid w:val="00DD5CB8"/>
    <w:rsid w:val="00DD62EC"/>
    <w:rsid w:val="00DD7006"/>
    <w:rsid w:val="00DD70BA"/>
    <w:rsid w:val="00DD788F"/>
    <w:rsid w:val="00DD7D27"/>
    <w:rsid w:val="00DD7DC3"/>
    <w:rsid w:val="00DE0075"/>
    <w:rsid w:val="00DE06E8"/>
    <w:rsid w:val="00DE0818"/>
    <w:rsid w:val="00DE1087"/>
    <w:rsid w:val="00DE112A"/>
    <w:rsid w:val="00DE1849"/>
    <w:rsid w:val="00DE1F04"/>
    <w:rsid w:val="00DE229C"/>
    <w:rsid w:val="00DE2721"/>
    <w:rsid w:val="00DE28CE"/>
    <w:rsid w:val="00DE312B"/>
    <w:rsid w:val="00DE3408"/>
    <w:rsid w:val="00DE398A"/>
    <w:rsid w:val="00DE3B59"/>
    <w:rsid w:val="00DE3F6A"/>
    <w:rsid w:val="00DE4277"/>
    <w:rsid w:val="00DE44FA"/>
    <w:rsid w:val="00DE4AC4"/>
    <w:rsid w:val="00DE4E8D"/>
    <w:rsid w:val="00DE56D1"/>
    <w:rsid w:val="00DE6047"/>
    <w:rsid w:val="00DE72B5"/>
    <w:rsid w:val="00DE7BEF"/>
    <w:rsid w:val="00DE7D22"/>
    <w:rsid w:val="00DF011A"/>
    <w:rsid w:val="00DF01E9"/>
    <w:rsid w:val="00DF0F15"/>
    <w:rsid w:val="00DF1917"/>
    <w:rsid w:val="00DF1B2E"/>
    <w:rsid w:val="00DF1C02"/>
    <w:rsid w:val="00DF1CA8"/>
    <w:rsid w:val="00DF1E1C"/>
    <w:rsid w:val="00DF22DD"/>
    <w:rsid w:val="00DF2BC5"/>
    <w:rsid w:val="00DF369F"/>
    <w:rsid w:val="00DF37A5"/>
    <w:rsid w:val="00DF3AEF"/>
    <w:rsid w:val="00DF3B20"/>
    <w:rsid w:val="00DF41DE"/>
    <w:rsid w:val="00DF45BE"/>
    <w:rsid w:val="00DF48E4"/>
    <w:rsid w:val="00DF56C2"/>
    <w:rsid w:val="00DF62EB"/>
    <w:rsid w:val="00DF6826"/>
    <w:rsid w:val="00DF6C87"/>
    <w:rsid w:val="00DF6C8F"/>
    <w:rsid w:val="00DF7024"/>
    <w:rsid w:val="00DF7836"/>
    <w:rsid w:val="00DF7CEB"/>
    <w:rsid w:val="00DF7D40"/>
    <w:rsid w:val="00E00644"/>
    <w:rsid w:val="00E00A71"/>
    <w:rsid w:val="00E00D79"/>
    <w:rsid w:val="00E00EA8"/>
    <w:rsid w:val="00E01277"/>
    <w:rsid w:val="00E017A8"/>
    <w:rsid w:val="00E018D0"/>
    <w:rsid w:val="00E02754"/>
    <w:rsid w:val="00E027B5"/>
    <w:rsid w:val="00E02A40"/>
    <w:rsid w:val="00E0371A"/>
    <w:rsid w:val="00E038E0"/>
    <w:rsid w:val="00E03C52"/>
    <w:rsid w:val="00E03D9E"/>
    <w:rsid w:val="00E0465C"/>
    <w:rsid w:val="00E046DF"/>
    <w:rsid w:val="00E054BA"/>
    <w:rsid w:val="00E05936"/>
    <w:rsid w:val="00E066DF"/>
    <w:rsid w:val="00E0684F"/>
    <w:rsid w:val="00E068E9"/>
    <w:rsid w:val="00E06F26"/>
    <w:rsid w:val="00E075FA"/>
    <w:rsid w:val="00E0764C"/>
    <w:rsid w:val="00E07907"/>
    <w:rsid w:val="00E07FAA"/>
    <w:rsid w:val="00E100F9"/>
    <w:rsid w:val="00E10E5D"/>
    <w:rsid w:val="00E11EDF"/>
    <w:rsid w:val="00E122AB"/>
    <w:rsid w:val="00E1231C"/>
    <w:rsid w:val="00E124FF"/>
    <w:rsid w:val="00E13867"/>
    <w:rsid w:val="00E1458A"/>
    <w:rsid w:val="00E149C1"/>
    <w:rsid w:val="00E14CDC"/>
    <w:rsid w:val="00E152D4"/>
    <w:rsid w:val="00E15ED0"/>
    <w:rsid w:val="00E16256"/>
    <w:rsid w:val="00E17151"/>
    <w:rsid w:val="00E17296"/>
    <w:rsid w:val="00E175A1"/>
    <w:rsid w:val="00E1783A"/>
    <w:rsid w:val="00E17CCB"/>
    <w:rsid w:val="00E17ED2"/>
    <w:rsid w:val="00E17FDF"/>
    <w:rsid w:val="00E20A43"/>
    <w:rsid w:val="00E20B2D"/>
    <w:rsid w:val="00E20CB2"/>
    <w:rsid w:val="00E210A4"/>
    <w:rsid w:val="00E219F8"/>
    <w:rsid w:val="00E21C36"/>
    <w:rsid w:val="00E227AE"/>
    <w:rsid w:val="00E227E9"/>
    <w:rsid w:val="00E22B0C"/>
    <w:rsid w:val="00E22E19"/>
    <w:rsid w:val="00E22F9A"/>
    <w:rsid w:val="00E23120"/>
    <w:rsid w:val="00E23DFB"/>
    <w:rsid w:val="00E24073"/>
    <w:rsid w:val="00E243D1"/>
    <w:rsid w:val="00E244FC"/>
    <w:rsid w:val="00E248D9"/>
    <w:rsid w:val="00E24B79"/>
    <w:rsid w:val="00E24BED"/>
    <w:rsid w:val="00E24C5D"/>
    <w:rsid w:val="00E24D3D"/>
    <w:rsid w:val="00E251EE"/>
    <w:rsid w:val="00E2549E"/>
    <w:rsid w:val="00E255CC"/>
    <w:rsid w:val="00E25A40"/>
    <w:rsid w:val="00E2653C"/>
    <w:rsid w:val="00E26A0C"/>
    <w:rsid w:val="00E271BC"/>
    <w:rsid w:val="00E271C6"/>
    <w:rsid w:val="00E27346"/>
    <w:rsid w:val="00E2761C"/>
    <w:rsid w:val="00E277EC"/>
    <w:rsid w:val="00E27B60"/>
    <w:rsid w:val="00E3001C"/>
    <w:rsid w:val="00E30433"/>
    <w:rsid w:val="00E3055A"/>
    <w:rsid w:val="00E309EA"/>
    <w:rsid w:val="00E30B95"/>
    <w:rsid w:val="00E30F96"/>
    <w:rsid w:val="00E31405"/>
    <w:rsid w:val="00E31B22"/>
    <w:rsid w:val="00E31CFD"/>
    <w:rsid w:val="00E32400"/>
    <w:rsid w:val="00E327EA"/>
    <w:rsid w:val="00E32ECE"/>
    <w:rsid w:val="00E3366C"/>
    <w:rsid w:val="00E338FD"/>
    <w:rsid w:val="00E34405"/>
    <w:rsid w:val="00E348E9"/>
    <w:rsid w:val="00E3548A"/>
    <w:rsid w:val="00E354B6"/>
    <w:rsid w:val="00E357A8"/>
    <w:rsid w:val="00E35829"/>
    <w:rsid w:val="00E3583D"/>
    <w:rsid w:val="00E36136"/>
    <w:rsid w:val="00E36409"/>
    <w:rsid w:val="00E3652C"/>
    <w:rsid w:val="00E36945"/>
    <w:rsid w:val="00E36A02"/>
    <w:rsid w:val="00E400C1"/>
    <w:rsid w:val="00E40557"/>
    <w:rsid w:val="00E40577"/>
    <w:rsid w:val="00E407EA"/>
    <w:rsid w:val="00E40A45"/>
    <w:rsid w:val="00E410D1"/>
    <w:rsid w:val="00E413D4"/>
    <w:rsid w:val="00E41438"/>
    <w:rsid w:val="00E418DA"/>
    <w:rsid w:val="00E41EF9"/>
    <w:rsid w:val="00E42206"/>
    <w:rsid w:val="00E42DC8"/>
    <w:rsid w:val="00E42FB3"/>
    <w:rsid w:val="00E43501"/>
    <w:rsid w:val="00E43A83"/>
    <w:rsid w:val="00E43F1A"/>
    <w:rsid w:val="00E43F60"/>
    <w:rsid w:val="00E43F9D"/>
    <w:rsid w:val="00E4429C"/>
    <w:rsid w:val="00E44345"/>
    <w:rsid w:val="00E4501A"/>
    <w:rsid w:val="00E45688"/>
    <w:rsid w:val="00E457FD"/>
    <w:rsid w:val="00E45BE8"/>
    <w:rsid w:val="00E45FD8"/>
    <w:rsid w:val="00E46471"/>
    <w:rsid w:val="00E47588"/>
    <w:rsid w:val="00E475C1"/>
    <w:rsid w:val="00E47B8E"/>
    <w:rsid w:val="00E47DA2"/>
    <w:rsid w:val="00E47EC3"/>
    <w:rsid w:val="00E50B7F"/>
    <w:rsid w:val="00E51100"/>
    <w:rsid w:val="00E51325"/>
    <w:rsid w:val="00E519CB"/>
    <w:rsid w:val="00E51E6A"/>
    <w:rsid w:val="00E51F46"/>
    <w:rsid w:val="00E520C0"/>
    <w:rsid w:val="00E5239E"/>
    <w:rsid w:val="00E52630"/>
    <w:rsid w:val="00E52978"/>
    <w:rsid w:val="00E52E62"/>
    <w:rsid w:val="00E532B7"/>
    <w:rsid w:val="00E533BC"/>
    <w:rsid w:val="00E533E2"/>
    <w:rsid w:val="00E53600"/>
    <w:rsid w:val="00E53663"/>
    <w:rsid w:val="00E53727"/>
    <w:rsid w:val="00E5477A"/>
    <w:rsid w:val="00E549C0"/>
    <w:rsid w:val="00E54AC2"/>
    <w:rsid w:val="00E54CF0"/>
    <w:rsid w:val="00E54E01"/>
    <w:rsid w:val="00E54E19"/>
    <w:rsid w:val="00E55346"/>
    <w:rsid w:val="00E55BF1"/>
    <w:rsid w:val="00E55C11"/>
    <w:rsid w:val="00E55D9B"/>
    <w:rsid w:val="00E560CA"/>
    <w:rsid w:val="00E56238"/>
    <w:rsid w:val="00E56517"/>
    <w:rsid w:val="00E56C93"/>
    <w:rsid w:val="00E56FB7"/>
    <w:rsid w:val="00E570DA"/>
    <w:rsid w:val="00E6050A"/>
    <w:rsid w:val="00E60793"/>
    <w:rsid w:val="00E60E0F"/>
    <w:rsid w:val="00E60E59"/>
    <w:rsid w:val="00E61155"/>
    <w:rsid w:val="00E61185"/>
    <w:rsid w:val="00E618C2"/>
    <w:rsid w:val="00E622D6"/>
    <w:rsid w:val="00E62857"/>
    <w:rsid w:val="00E634E2"/>
    <w:rsid w:val="00E63507"/>
    <w:rsid w:val="00E63E98"/>
    <w:rsid w:val="00E641EB"/>
    <w:rsid w:val="00E644D9"/>
    <w:rsid w:val="00E64A03"/>
    <w:rsid w:val="00E64BDA"/>
    <w:rsid w:val="00E64C59"/>
    <w:rsid w:val="00E64E1E"/>
    <w:rsid w:val="00E650C8"/>
    <w:rsid w:val="00E65596"/>
    <w:rsid w:val="00E655D2"/>
    <w:rsid w:val="00E6590B"/>
    <w:rsid w:val="00E65A9D"/>
    <w:rsid w:val="00E65E21"/>
    <w:rsid w:val="00E66146"/>
    <w:rsid w:val="00E6669B"/>
    <w:rsid w:val="00E67374"/>
    <w:rsid w:val="00E675C1"/>
    <w:rsid w:val="00E679EB"/>
    <w:rsid w:val="00E67E14"/>
    <w:rsid w:val="00E701E4"/>
    <w:rsid w:val="00E70519"/>
    <w:rsid w:val="00E705A6"/>
    <w:rsid w:val="00E706CD"/>
    <w:rsid w:val="00E70A31"/>
    <w:rsid w:val="00E70AC2"/>
    <w:rsid w:val="00E70CD3"/>
    <w:rsid w:val="00E71BC8"/>
    <w:rsid w:val="00E7217C"/>
    <w:rsid w:val="00E722E3"/>
    <w:rsid w:val="00E72310"/>
    <w:rsid w:val="00E7260F"/>
    <w:rsid w:val="00E72A2D"/>
    <w:rsid w:val="00E72DAB"/>
    <w:rsid w:val="00E734C0"/>
    <w:rsid w:val="00E73BBB"/>
    <w:rsid w:val="00E73F5D"/>
    <w:rsid w:val="00E744F1"/>
    <w:rsid w:val="00E7479A"/>
    <w:rsid w:val="00E753CF"/>
    <w:rsid w:val="00E75584"/>
    <w:rsid w:val="00E75BA6"/>
    <w:rsid w:val="00E76556"/>
    <w:rsid w:val="00E76927"/>
    <w:rsid w:val="00E76953"/>
    <w:rsid w:val="00E76B1D"/>
    <w:rsid w:val="00E76F75"/>
    <w:rsid w:val="00E7702B"/>
    <w:rsid w:val="00E77124"/>
    <w:rsid w:val="00E77298"/>
    <w:rsid w:val="00E772CC"/>
    <w:rsid w:val="00E77655"/>
    <w:rsid w:val="00E776BC"/>
    <w:rsid w:val="00E77E4E"/>
    <w:rsid w:val="00E800B6"/>
    <w:rsid w:val="00E80216"/>
    <w:rsid w:val="00E80508"/>
    <w:rsid w:val="00E8072F"/>
    <w:rsid w:val="00E80969"/>
    <w:rsid w:val="00E80AE7"/>
    <w:rsid w:val="00E80BA3"/>
    <w:rsid w:val="00E81606"/>
    <w:rsid w:val="00E817FC"/>
    <w:rsid w:val="00E818EB"/>
    <w:rsid w:val="00E81B1D"/>
    <w:rsid w:val="00E827AF"/>
    <w:rsid w:val="00E831F3"/>
    <w:rsid w:val="00E83519"/>
    <w:rsid w:val="00E842B1"/>
    <w:rsid w:val="00E84CF2"/>
    <w:rsid w:val="00E85360"/>
    <w:rsid w:val="00E85FC4"/>
    <w:rsid w:val="00E86537"/>
    <w:rsid w:val="00E86719"/>
    <w:rsid w:val="00E86AD6"/>
    <w:rsid w:val="00E87936"/>
    <w:rsid w:val="00E87999"/>
    <w:rsid w:val="00E87AC3"/>
    <w:rsid w:val="00E87CAE"/>
    <w:rsid w:val="00E90268"/>
    <w:rsid w:val="00E906BD"/>
    <w:rsid w:val="00E908D9"/>
    <w:rsid w:val="00E91639"/>
    <w:rsid w:val="00E918FA"/>
    <w:rsid w:val="00E9283F"/>
    <w:rsid w:val="00E94109"/>
    <w:rsid w:val="00E9463D"/>
    <w:rsid w:val="00E949B3"/>
    <w:rsid w:val="00E94A1C"/>
    <w:rsid w:val="00E94D77"/>
    <w:rsid w:val="00E95F41"/>
    <w:rsid w:val="00E9609F"/>
    <w:rsid w:val="00E964AE"/>
    <w:rsid w:val="00E96630"/>
    <w:rsid w:val="00E96A11"/>
    <w:rsid w:val="00E96E0C"/>
    <w:rsid w:val="00E96F29"/>
    <w:rsid w:val="00E97ED8"/>
    <w:rsid w:val="00EA020F"/>
    <w:rsid w:val="00EA028F"/>
    <w:rsid w:val="00EA0303"/>
    <w:rsid w:val="00EA0B7D"/>
    <w:rsid w:val="00EA1401"/>
    <w:rsid w:val="00EA16E5"/>
    <w:rsid w:val="00EA1837"/>
    <w:rsid w:val="00EA2A77"/>
    <w:rsid w:val="00EA2C3C"/>
    <w:rsid w:val="00EA2E61"/>
    <w:rsid w:val="00EA2F4C"/>
    <w:rsid w:val="00EA3025"/>
    <w:rsid w:val="00EA36C2"/>
    <w:rsid w:val="00EA36D0"/>
    <w:rsid w:val="00EA38FF"/>
    <w:rsid w:val="00EA3C0D"/>
    <w:rsid w:val="00EA3CF6"/>
    <w:rsid w:val="00EA3F5D"/>
    <w:rsid w:val="00EA40B5"/>
    <w:rsid w:val="00EA48EE"/>
    <w:rsid w:val="00EA4EA0"/>
    <w:rsid w:val="00EA5683"/>
    <w:rsid w:val="00EA5EA2"/>
    <w:rsid w:val="00EA60DE"/>
    <w:rsid w:val="00EA62C7"/>
    <w:rsid w:val="00EA6AE1"/>
    <w:rsid w:val="00EA6CFE"/>
    <w:rsid w:val="00EA769C"/>
    <w:rsid w:val="00EA78B2"/>
    <w:rsid w:val="00EA79A3"/>
    <w:rsid w:val="00EB04C5"/>
    <w:rsid w:val="00EB08D6"/>
    <w:rsid w:val="00EB1123"/>
    <w:rsid w:val="00EB1C74"/>
    <w:rsid w:val="00EB2055"/>
    <w:rsid w:val="00EB2148"/>
    <w:rsid w:val="00EB34B2"/>
    <w:rsid w:val="00EB3945"/>
    <w:rsid w:val="00EB3B1A"/>
    <w:rsid w:val="00EB3B54"/>
    <w:rsid w:val="00EB465E"/>
    <w:rsid w:val="00EB4B29"/>
    <w:rsid w:val="00EB4EA6"/>
    <w:rsid w:val="00EB59FC"/>
    <w:rsid w:val="00EB5ACB"/>
    <w:rsid w:val="00EB5B43"/>
    <w:rsid w:val="00EB5B90"/>
    <w:rsid w:val="00EB600B"/>
    <w:rsid w:val="00EB68D8"/>
    <w:rsid w:val="00EB6B86"/>
    <w:rsid w:val="00EB6C5B"/>
    <w:rsid w:val="00EB78F4"/>
    <w:rsid w:val="00EB79B1"/>
    <w:rsid w:val="00EB7B06"/>
    <w:rsid w:val="00EB7BA4"/>
    <w:rsid w:val="00EB7C6F"/>
    <w:rsid w:val="00EB7DF9"/>
    <w:rsid w:val="00EB7F9F"/>
    <w:rsid w:val="00EC070A"/>
    <w:rsid w:val="00EC0719"/>
    <w:rsid w:val="00EC1108"/>
    <w:rsid w:val="00EC11DC"/>
    <w:rsid w:val="00EC15F1"/>
    <w:rsid w:val="00EC196E"/>
    <w:rsid w:val="00EC1AF3"/>
    <w:rsid w:val="00EC1E55"/>
    <w:rsid w:val="00EC2123"/>
    <w:rsid w:val="00EC270E"/>
    <w:rsid w:val="00EC3258"/>
    <w:rsid w:val="00EC410E"/>
    <w:rsid w:val="00EC4224"/>
    <w:rsid w:val="00EC4730"/>
    <w:rsid w:val="00EC4749"/>
    <w:rsid w:val="00EC4DB5"/>
    <w:rsid w:val="00EC512C"/>
    <w:rsid w:val="00EC55F4"/>
    <w:rsid w:val="00EC5865"/>
    <w:rsid w:val="00EC6157"/>
    <w:rsid w:val="00EC665C"/>
    <w:rsid w:val="00EC6893"/>
    <w:rsid w:val="00EC6AF4"/>
    <w:rsid w:val="00EC6B06"/>
    <w:rsid w:val="00EC71D4"/>
    <w:rsid w:val="00EC7684"/>
    <w:rsid w:val="00EC780D"/>
    <w:rsid w:val="00EC7FD4"/>
    <w:rsid w:val="00ED0E41"/>
    <w:rsid w:val="00ED104E"/>
    <w:rsid w:val="00ED235D"/>
    <w:rsid w:val="00ED23E8"/>
    <w:rsid w:val="00ED3760"/>
    <w:rsid w:val="00ED3B0E"/>
    <w:rsid w:val="00ED40E8"/>
    <w:rsid w:val="00ED4112"/>
    <w:rsid w:val="00ED4360"/>
    <w:rsid w:val="00ED48A8"/>
    <w:rsid w:val="00ED4924"/>
    <w:rsid w:val="00ED49B7"/>
    <w:rsid w:val="00ED574C"/>
    <w:rsid w:val="00ED59CA"/>
    <w:rsid w:val="00ED5BBD"/>
    <w:rsid w:val="00ED5BC0"/>
    <w:rsid w:val="00ED61E8"/>
    <w:rsid w:val="00ED6446"/>
    <w:rsid w:val="00ED691C"/>
    <w:rsid w:val="00ED6FD1"/>
    <w:rsid w:val="00ED7A2A"/>
    <w:rsid w:val="00ED7F2F"/>
    <w:rsid w:val="00EE047E"/>
    <w:rsid w:val="00EE058E"/>
    <w:rsid w:val="00EE0BA9"/>
    <w:rsid w:val="00EE10E5"/>
    <w:rsid w:val="00EE1DB3"/>
    <w:rsid w:val="00EE1F60"/>
    <w:rsid w:val="00EE2024"/>
    <w:rsid w:val="00EE32B7"/>
    <w:rsid w:val="00EE333B"/>
    <w:rsid w:val="00EE3CC2"/>
    <w:rsid w:val="00EE3FBF"/>
    <w:rsid w:val="00EE4343"/>
    <w:rsid w:val="00EE47D7"/>
    <w:rsid w:val="00EE4EB7"/>
    <w:rsid w:val="00EE55D8"/>
    <w:rsid w:val="00EE5BD2"/>
    <w:rsid w:val="00EE5CB2"/>
    <w:rsid w:val="00EE5F67"/>
    <w:rsid w:val="00EE5FA7"/>
    <w:rsid w:val="00EE60A4"/>
    <w:rsid w:val="00EE618B"/>
    <w:rsid w:val="00EE646D"/>
    <w:rsid w:val="00EE7E0C"/>
    <w:rsid w:val="00EF09CF"/>
    <w:rsid w:val="00EF0BDE"/>
    <w:rsid w:val="00EF0DF6"/>
    <w:rsid w:val="00EF0F5C"/>
    <w:rsid w:val="00EF0F67"/>
    <w:rsid w:val="00EF141C"/>
    <w:rsid w:val="00EF1534"/>
    <w:rsid w:val="00EF166B"/>
    <w:rsid w:val="00EF16C9"/>
    <w:rsid w:val="00EF1D7F"/>
    <w:rsid w:val="00EF21FF"/>
    <w:rsid w:val="00EF2C9D"/>
    <w:rsid w:val="00EF33D7"/>
    <w:rsid w:val="00EF3860"/>
    <w:rsid w:val="00EF3AB8"/>
    <w:rsid w:val="00EF3B2F"/>
    <w:rsid w:val="00EF4165"/>
    <w:rsid w:val="00EF42DC"/>
    <w:rsid w:val="00EF44DA"/>
    <w:rsid w:val="00EF4861"/>
    <w:rsid w:val="00EF4B73"/>
    <w:rsid w:val="00EF4BD3"/>
    <w:rsid w:val="00EF4F81"/>
    <w:rsid w:val="00EF519E"/>
    <w:rsid w:val="00EF52FD"/>
    <w:rsid w:val="00EF5583"/>
    <w:rsid w:val="00EF5E9C"/>
    <w:rsid w:val="00EF60E4"/>
    <w:rsid w:val="00EF60ED"/>
    <w:rsid w:val="00EF629E"/>
    <w:rsid w:val="00EF6702"/>
    <w:rsid w:val="00EF683B"/>
    <w:rsid w:val="00EF7055"/>
    <w:rsid w:val="00EF74E7"/>
    <w:rsid w:val="00EF7C5B"/>
    <w:rsid w:val="00F00B39"/>
    <w:rsid w:val="00F00F6F"/>
    <w:rsid w:val="00F012EA"/>
    <w:rsid w:val="00F01C10"/>
    <w:rsid w:val="00F01F28"/>
    <w:rsid w:val="00F021A0"/>
    <w:rsid w:val="00F026F2"/>
    <w:rsid w:val="00F02961"/>
    <w:rsid w:val="00F0305A"/>
    <w:rsid w:val="00F036C0"/>
    <w:rsid w:val="00F036E1"/>
    <w:rsid w:val="00F03B59"/>
    <w:rsid w:val="00F03EA2"/>
    <w:rsid w:val="00F03EB3"/>
    <w:rsid w:val="00F045BB"/>
    <w:rsid w:val="00F04D70"/>
    <w:rsid w:val="00F04EFF"/>
    <w:rsid w:val="00F04F78"/>
    <w:rsid w:val="00F051D3"/>
    <w:rsid w:val="00F05543"/>
    <w:rsid w:val="00F056C0"/>
    <w:rsid w:val="00F05837"/>
    <w:rsid w:val="00F05B64"/>
    <w:rsid w:val="00F05D16"/>
    <w:rsid w:val="00F05E29"/>
    <w:rsid w:val="00F06254"/>
    <w:rsid w:val="00F0651D"/>
    <w:rsid w:val="00F068CF"/>
    <w:rsid w:val="00F06D8D"/>
    <w:rsid w:val="00F07285"/>
    <w:rsid w:val="00F0741D"/>
    <w:rsid w:val="00F07AE2"/>
    <w:rsid w:val="00F10360"/>
    <w:rsid w:val="00F104AA"/>
    <w:rsid w:val="00F10DB4"/>
    <w:rsid w:val="00F10F55"/>
    <w:rsid w:val="00F114FF"/>
    <w:rsid w:val="00F11544"/>
    <w:rsid w:val="00F11555"/>
    <w:rsid w:val="00F115FB"/>
    <w:rsid w:val="00F11A35"/>
    <w:rsid w:val="00F12475"/>
    <w:rsid w:val="00F124EE"/>
    <w:rsid w:val="00F125E1"/>
    <w:rsid w:val="00F13122"/>
    <w:rsid w:val="00F13314"/>
    <w:rsid w:val="00F134BA"/>
    <w:rsid w:val="00F138C9"/>
    <w:rsid w:val="00F14338"/>
    <w:rsid w:val="00F14CC6"/>
    <w:rsid w:val="00F15093"/>
    <w:rsid w:val="00F15FCB"/>
    <w:rsid w:val="00F16163"/>
    <w:rsid w:val="00F16331"/>
    <w:rsid w:val="00F1654B"/>
    <w:rsid w:val="00F16755"/>
    <w:rsid w:val="00F16996"/>
    <w:rsid w:val="00F169FE"/>
    <w:rsid w:val="00F16E47"/>
    <w:rsid w:val="00F1756E"/>
    <w:rsid w:val="00F17621"/>
    <w:rsid w:val="00F17C91"/>
    <w:rsid w:val="00F17E75"/>
    <w:rsid w:val="00F2028C"/>
    <w:rsid w:val="00F207E8"/>
    <w:rsid w:val="00F20CFE"/>
    <w:rsid w:val="00F20D21"/>
    <w:rsid w:val="00F20E93"/>
    <w:rsid w:val="00F2100F"/>
    <w:rsid w:val="00F217E1"/>
    <w:rsid w:val="00F23A89"/>
    <w:rsid w:val="00F23C46"/>
    <w:rsid w:val="00F2425C"/>
    <w:rsid w:val="00F24903"/>
    <w:rsid w:val="00F254E7"/>
    <w:rsid w:val="00F256D6"/>
    <w:rsid w:val="00F25D38"/>
    <w:rsid w:val="00F262A5"/>
    <w:rsid w:val="00F265C2"/>
    <w:rsid w:val="00F26E01"/>
    <w:rsid w:val="00F27009"/>
    <w:rsid w:val="00F2704A"/>
    <w:rsid w:val="00F27F01"/>
    <w:rsid w:val="00F300BC"/>
    <w:rsid w:val="00F30A3D"/>
    <w:rsid w:val="00F31701"/>
    <w:rsid w:val="00F31E5F"/>
    <w:rsid w:val="00F31F75"/>
    <w:rsid w:val="00F3203C"/>
    <w:rsid w:val="00F322B0"/>
    <w:rsid w:val="00F32728"/>
    <w:rsid w:val="00F32986"/>
    <w:rsid w:val="00F338B6"/>
    <w:rsid w:val="00F33B12"/>
    <w:rsid w:val="00F341CE"/>
    <w:rsid w:val="00F3448E"/>
    <w:rsid w:val="00F3474B"/>
    <w:rsid w:val="00F34969"/>
    <w:rsid w:val="00F34D24"/>
    <w:rsid w:val="00F34D37"/>
    <w:rsid w:val="00F356A2"/>
    <w:rsid w:val="00F3585A"/>
    <w:rsid w:val="00F36712"/>
    <w:rsid w:val="00F3673F"/>
    <w:rsid w:val="00F369F8"/>
    <w:rsid w:val="00F36A99"/>
    <w:rsid w:val="00F37020"/>
    <w:rsid w:val="00F37194"/>
    <w:rsid w:val="00F3722C"/>
    <w:rsid w:val="00F37495"/>
    <w:rsid w:val="00F3787F"/>
    <w:rsid w:val="00F37E64"/>
    <w:rsid w:val="00F403C5"/>
    <w:rsid w:val="00F4073C"/>
    <w:rsid w:val="00F4077E"/>
    <w:rsid w:val="00F407FE"/>
    <w:rsid w:val="00F41310"/>
    <w:rsid w:val="00F41624"/>
    <w:rsid w:val="00F416EE"/>
    <w:rsid w:val="00F41A50"/>
    <w:rsid w:val="00F42045"/>
    <w:rsid w:val="00F42523"/>
    <w:rsid w:val="00F4267E"/>
    <w:rsid w:val="00F42697"/>
    <w:rsid w:val="00F42EAD"/>
    <w:rsid w:val="00F43587"/>
    <w:rsid w:val="00F43B4B"/>
    <w:rsid w:val="00F44156"/>
    <w:rsid w:val="00F443E9"/>
    <w:rsid w:val="00F44540"/>
    <w:rsid w:val="00F44600"/>
    <w:rsid w:val="00F447F4"/>
    <w:rsid w:val="00F4490B"/>
    <w:rsid w:val="00F44937"/>
    <w:rsid w:val="00F44A91"/>
    <w:rsid w:val="00F44D1A"/>
    <w:rsid w:val="00F45161"/>
    <w:rsid w:val="00F45332"/>
    <w:rsid w:val="00F45589"/>
    <w:rsid w:val="00F45690"/>
    <w:rsid w:val="00F461F5"/>
    <w:rsid w:val="00F46613"/>
    <w:rsid w:val="00F466C2"/>
    <w:rsid w:val="00F46750"/>
    <w:rsid w:val="00F4682B"/>
    <w:rsid w:val="00F46C0C"/>
    <w:rsid w:val="00F46C92"/>
    <w:rsid w:val="00F46D29"/>
    <w:rsid w:val="00F4711D"/>
    <w:rsid w:val="00F472FB"/>
    <w:rsid w:val="00F47EE5"/>
    <w:rsid w:val="00F50018"/>
    <w:rsid w:val="00F5001C"/>
    <w:rsid w:val="00F505F7"/>
    <w:rsid w:val="00F506D1"/>
    <w:rsid w:val="00F50A77"/>
    <w:rsid w:val="00F50A9F"/>
    <w:rsid w:val="00F51992"/>
    <w:rsid w:val="00F51C02"/>
    <w:rsid w:val="00F51C73"/>
    <w:rsid w:val="00F51ED3"/>
    <w:rsid w:val="00F52003"/>
    <w:rsid w:val="00F52031"/>
    <w:rsid w:val="00F520C6"/>
    <w:rsid w:val="00F520FB"/>
    <w:rsid w:val="00F522B7"/>
    <w:rsid w:val="00F523DA"/>
    <w:rsid w:val="00F52B28"/>
    <w:rsid w:val="00F533E6"/>
    <w:rsid w:val="00F53688"/>
    <w:rsid w:val="00F53767"/>
    <w:rsid w:val="00F53803"/>
    <w:rsid w:val="00F53DF8"/>
    <w:rsid w:val="00F53E21"/>
    <w:rsid w:val="00F53ECE"/>
    <w:rsid w:val="00F5486E"/>
    <w:rsid w:val="00F55947"/>
    <w:rsid w:val="00F5597B"/>
    <w:rsid w:val="00F55F77"/>
    <w:rsid w:val="00F55F9F"/>
    <w:rsid w:val="00F561B3"/>
    <w:rsid w:val="00F5640B"/>
    <w:rsid w:val="00F56C72"/>
    <w:rsid w:val="00F57027"/>
    <w:rsid w:val="00F570A4"/>
    <w:rsid w:val="00F578EF"/>
    <w:rsid w:val="00F604B5"/>
    <w:rsid w:val="00F609C7"/>
    <w:rsid w:val="00F60BE6"/>
    <w:rsid w:val="00F60F10"/>
    <w:rsid w:val="00F6100A"/>
    <w:rsid w:val="00F615FF"/>
    <w:rsid w:val="00F6165D"/>
    <w:rsid w:val="00F62EA2"/>
    <w:rsid w:val="00F62FDF"/>
    <w:rsid w:val="00F63612"/>
    <w:rsid w:val="00F63E54"/>
    <w:rsid w:val="00F64322"/>
    <w:rsid w:val="00F64DC3"/>
    <w:rsid w:val="00F64EE2"/>
    <w:rsid w:val="00F64F0C"/>
    <w:rsid w:val="00F653FA"/>
    <w:rsid w:val="00F65A0F"/>
    <w:rsid w:val="00F65A6C"/>
    <w:rsid w:val="00F65A88"/>
    <w:rsid w:val="00F66402"/>
    <w:rsid w:val="00F6651B"/>
    <w:rsid w:val="00F66525"/>
    <w:rsid w:val="00F66867"/>
    <w:rsid w:val="00F66908"/>
    <w:rsid w:val="00F66D88"/>
    <w:rsid w:val="00F67185"/>
    <w:rsid w:val="00F67615"/>
    <w:rsid w:val="00F67E1B"/>
    <w:rsid w:val="00F70307"/>
    <w:rsid w:val="00F70370"/>
    <w:rsid w:val="00F7056B"/>
    <w:rsid w:val="00F708BB"/>
    <w:rsid w:val="00F709E5"/>
    <w:rsid w:val="00F71229"/>
    <w:rsid w:val="00F714EA"/>
    <w:rsid w:val="00F71821"/>
    <w:rsid w:val="00F71AC1"/>
    <w:rsid w:val="00F71B70"/>
    <w:rsid w:val="00F72ABF"/>
    <w:rsid w:val="00F7357A"/>
    <w:rsid w:val="00F73729"/>
    <w:rsid w:val="00F7375B"/>
    <w:rsid w:val="00F73C51"/>
    <w:rsid w:val="00F73CE4"/>
    <w:rsid w:val="00F73F5B"/>
    <w:rsid w:val="00F74247"/>
    <w:rsid w:val="00F75544"/>
    <w:rsid w:val="00F75751"/>
    <w:rsid w:val="00F7584A"/>
    <w:rsid w:val="00F75B92"/>
    <w:rsid w:val="00F76433"/>
    <w:rsid w:val="00F766B5"/>
    <w:rsid w:val="00F76D15"/>
    <w:rsid w:val="00F76DF6"/>
    <w:rsid w:val="00F779CA"/>
    <w:rsid w:val="00F77E02"/>
    <w:rsid w:val="00F814B6"/>
    <w:rsid w:val="00F81581"/>
    <w:rsid w:val="00F81F15"/>
    <w:rsid w:val="00F81F7C"/>
    <w:rsid w:val="00F82908"/>
    <w:rsid w:val="00F82930"/>
    <w:rsid w:val="00F82A47"/>
    <w:rsid w:val="00F82D86"/>
    <w:rsid w:val="00F82F79"/>
    <w:rsid w:val="00F83059"/>
    <w:rsid w:val="00F83B9F"/>
    <w:rsid w:val="00F83BF9"/>
    <w:rsid w:val="00F83DD8"/>
    <w:rsid w:val="00F83F64"/>
    <w:rsid w:val="00F84286"/>
    <w:rsid w:val="00F84311"/>
    <w:rsid w:val="00F84BD5"/>
    <w:rsid w:val="00F84EB0"/>
    <w:rsid w:val="00F84EC1"/>
    <w:rsid w:val="00F85039"/>
    <w:rsid w:val="00F85455"/>
    <w:rsid w:val="00F854E8"/>
    <w:rsid w:val="00F857B1"/>
    <w:rsid w:val="00F85AD9"/>
    <w:rsid w:val="00F85D3A"/>
    <w:rsid w:val="00F86999"/>
    <w:rsid w:val="00F86A35"/>
    <w:rsid w:val="00F87155"/>
    <w:rsid w:val="00F873DB"/>
    <w:rsid w:val="00F8748E"/>
    <w:rsid w:val="00F875F4"/>
    <w:rsid w:val="00F87936"/>
    <w:rsid w:val="00F87FBB"/>
    <w:rsid w:val="00F90472"/>
    <w:rsid w:val="00F9065D"/>
    <w:rsid w:val="00F90803"/>
    <w:rsid w:val="00F908BE"/>
    <w:rsid w:val="00F90AA4"/>
    <w:rsid w:val="00F90D0E"/>
    <w:rsid w:val="00F9128F"/>
    <w:rsid w:val="00F91728"/>
    <w:rsid w:val="00F91D68"/>
    <w:rsid w:val="00F92654"/>
    <w:rsid w:val="00F93121"/>
    <w:rsid w:val="00F931D3"/>
    <w:rsid w:val="00F933EE"/>
    <w:rsid w:val="00F93715"/>
    <w:rsid w:val="00F93738"/>
    <w:rsid w:val="00F93781"/>
    <w:rsid w:val="00F937B2"/>
    <w:rsid w:val="00F93AA7"/>
    <w:rsid w:val="00F94102"/>
    <w:rsid w:val="00F941AA"/>
    <w:rsid w:val="00F9480D"/>
    <w:rsid w:val="00F950AB"/>
    <w:rsid w:val="00F9630F"/>
    <w:rsid w:val="00F964AC"/>
    <w:rsid w:val="00F9666C"/>
    <w:rsid w:val="00F97B6F"/>
    <w:rsid w:val="00F97DAE"/>
    <w:rsid w:val="00FA0140"/>
    <w:rsid w:val="00FA0162"/>
    <w:rsid w:val="00FA02D1"/>
    <w:rsid w:val="00FA0A28"/>
    <w:rsid w:val="00FA0EEA"/>
    <w:rsid w:val="00FA1135"/>
    <w:rsid w:val="00FA12E9"/>
    <w:rsid w:val="00FA19AF"/>
    <w:rsid w:val="00FA2090"/>
    <w:rsid w:val="00FA2239"/>
    <w:rsid w:val="00FA2889"/>
    <w:rsid w:val="00FA2A49"/>
    <w:rsid w:val="00FA30FA"/>
    <w:rsid w:val="00FA3438"/>
    <w:rsid w:val="00FA35DD"/>
    <w:rsid w:val="00FA37A7"/>
    <w:rsid w:val="00FA3D27"/>
    <w:rsid w:val="00FA3F8F"/>
    <w:rsid w:val="00FA449D"/>
    <w:rsid w:val="00FA4589"/>
    <w:rsid w:val="00FA4883"/>
    <w:rsid w:val="00FA48A0"/>
    <w:rsid w:val="00FA4954"/>
    <w:rsid w:val="00FA5005"/>
    <w:rsid w:val="00FA51A9"/>
    <w:rsid w:val="00FA5BCA"/>
    <w:rsid w:val="00FA63DD"/>
    <w:rsid w:val="00FA744A"/>
    <w:rsid w:val="00FA7669"/>
    <w:rsid w:val="00FB0461"/>
    <w:rsid w:val="00FB07C4"/>
    <w:rsid w:val="00FB0915"/>
    <w:rsid w:val="00FB0F8C"/>
    <w:rsid w:val="00FB1445"/>
    <w:rsid w:val="00FB16BA"/>
    <w:rsid w:val="00FB188C"/>
    <w:rsid w:val="00FB1965"/>
    <w:rsid w:val="00FB1F4A"/>
    <w:rsid w:val="00FB2FB2"/>
    <w:rsid w:val="00FB317F"/>
    <w:rsid w:val="00FB3432"/>
    <w:rsid w:val="00FB34C8"/>
    <w:rsid w:val="00FB35B8"/>
    <w:rsid w:val="00FB388C"/>
    <w:rsid w:val="00FB3A03"/>
    <w:rsid w:val="00FB3A41"/>
    <w:rsid w:val="00FB41DC"/>
    <w:rsid w:val="00FB5383"/>
    <w:rsid w:val="00FB56B2"/>
    <w:rsid w:val="00FB59A5"/>
    <w:rsid w:val="00FB5BC7"/>
    <w:rsid w:val="00FB5E39"/>
    <w:rsid w:val="00FB613B"/>
    <w:rsid w:val="00FB7196"/>
    <w:rsid w:val="00FB743E"/>
    <w:rsid w:val="00FB7472"/>
    <w:rsid w:val="00FB7F49"/>
    <w:rsid w:val="00FC01A8"/>
    <w:rsid w:val="00FC0638"/>
    <w:rsid w:val="00FC155E"/>
    <w:rsid w:val="00FC1644"/>
    <w:rsid w:val="00FC1AFB"/>
    <w:rsid w:val="00FC1CA1"/>
    <w:rsid w:val="00FC1EC1"/>
    <w:rsid w:val="00FC20A4"/>
    <w:rsid w:val="00FC22B7"/>
    <w:rsid w:val="00FC2821"/>
    <w:rsid w:val="00FC3CF4"/>
    <w:rsid w:val="00FC3D8E"/>
    <w:rsid w:val="00FC4408"/>
    <w:rsid w:val="00FC441F"/>
    <w:rsid w:val="00FC469C"/>
    <w:rsid w:val="00FC4EF0"/>
    <w:rsid w:val="00FC4FA5"/>
    <w:rsid w:val="00FC5284"/>
    <w:rsid w:val="00FC5AC2"/>
    <w:rsid w:val="00FC5B6D"/>
    <w:rsid w:val="00FC5E38"/>
    <w:rsid w:val="00FC5F7F"/>
    <w:rsid w:val="00FC6060"/>
    <w:rsid w:val="00FC60BA"/>
    <w:rsid w:val="00FC6194"/>
    <w:rsid w:val="00FC65CF"/>
    <w:rsid w:val="00FC68B7"/>
    <w:rsid w:val="00FC69B9"/>
    <w:rsid w:val="00FC6CAA"/>
    <w:rsid w:val="00FC73A1"/>
    <w:rsid w:val="00FC79D7"/>
    <w:rsid w:val="00FC79FD"/>
    <w:rsid w:val="00FC7D33"/>
    <w:rsid w:val="00FD0241"/>
    <w:rsid w:val="00FD0375"/>
    <w:rsid w:val="00FD0450"/>
    <w:rsid w:val="00FD0D7F"/>
    <w:rsid w:val="00FD0F53"/>
    <w:rsid w:val="00FD135B"/>
    <w:rsid w:val="00FD1432"/>
    <w:rsid w:val="00FD1636"/>
    <w:rsid w:val="00FD21DF"/>
    <w:rsid w:val="00FD261F"/>
    <w:rsid w:val="00FD273F"/>
    <w:rsid w:val="00FD2F0E"/>
    <w:rsid w:val="00FD3015"/>
    <w:rsid w:val="00FD3AE9"/>
    <w:rsid w:val="00FD3B04"/>
    <w:rsid w:val="00FD3F98"/>
    <w:rsid w:val="00FD4596"/>
    <w:rsid w:val="00FD4A6A"/>
    <w:rsid w:val="00FD4BCE"/>
    <w:rsid w:val="00FD536A"/>
    <w:rsid w:val="00FD56A0"/>
    <w:rsid w:val="00FD5709"/>
    <w:rsid w:val="00FD5825"/>
    <w:rsid w:val="00FD5D81"/>
    <w:rsid w:val="00FD6375"/>
    <w:rsid w:val="00FD63E2"/>
    <w:rsid w:val="00FD6415"/>
    <w:rsid w:val="00FD78AE"/>
    <w:rsid w:val="00FD7B51"/>
    <w:rsid w:val="00FE0061"/>
    <w:rsid w:val="00FE025F"/>
    <w:rsid w:val="00FE0719"/>
    <w:rsid w:val="00FE09FC"/>
    <w:rsid w:val="00FE0A9B"/>
    <w:rsid w:val="00FE0D63"/>
    <w:rsid w:val="00FE106A"/>
    <w:rsid w:val="00FE1542"/>
    <w:rsid w:val="00FE1716"/>
    <w:rsid w:val="00FE19B7"/>
    <w:rsid w:val="00FE1B01"/>
    <w:rsid w:val="00FE1B0B"/>
    <w:rsid w:val="00FE1B9C"/>
    <w:rsid w:val="00FE2360"/>
    <w:rsid w:val="00FE24C4"/>
    <w:rsid w:val="00FE271D"/>
    <w:rsid w:val="00FE2D06"/>
    <w:rsid w:val="00FE2D73"/>
    <w:rsid w:val="00FE2EDC"/>
    <w:rsid w:val="00FE3220"/>
    <w:rsid w:val="00FE37F4"/>
    <w:rsid w:val="00FE39CC"/>
    <w:rsid w:val="00FE3B89"/>
    <w:rsid w:val="00FE4196"/>
    <w:rsid w:val="00FE425D"/>
    <w:rsid w:val="00FE44DB"/>
    <w:rsid w:val="00FE4C3A"/>
    <w:rsid w:val="00FE4D21"/>
    <w:rsid w:val="00FE4FF0"/>
    <w:rsid w:val="00FE5049"/>
    <w:rsid w:val="00FE5204"/>
    <w:rsid w:val="00FE53A7"/>
    <w:rsid w:val="00FE5959"/>
    <w:rsid w:val="00FE6E63"/>
    <w:rsid w:val="00FE7121"/>
    <w:rsid w:val="00FE7450"/>
    <w:rsid w:val="00FE7479"/>
    <w:rsid w:val="00FE74C5"/>
    <w:rsid w:val="00FE75A5"/>
    <w:rsid w:val="00FE7EA8"/>
    <w:rsid w:val="00FE7F97"/>
    <w:rsid w:val="00FF0925"/>
    <w:rsid w:val="00FF0EF6"/>
    <w:rsid w:val="00FF0FE7"/>
    <w:rsid w:val="00FF145D"/>
    <w:rsid w:val="00FF14C6"/>
    <w:rsid w:val="00FF1D27"/>
    <w:rsid w:val="00FF2AF2"/>
    <w:rsid w:val="00FF2AF8"/>
    <w:rsid w:val="00FF2C89"/>
    <w:rsid w:val="00FF2DE1"/>
    <w:rsid w:val="00FF3570"/>
    <w:rsid w:val="00FF35BE"/>
    <w:rsid w:val="00FF382A"/>
    <w:rsid w:val="00FF3A3D"/>
    <w:rsid w:val="00FF4A3A"/>
    <w:rsid w:val="00FF62D1"/>
    <w:rsid w:val="00FF635A"/>
    <w:rsid w:val="00FF65A5"/>
    <w:rsid w:val="00FF66ED"/>
    <w:rsid w:val="00FF6B95"/>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8C2FC54"/>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5_G_6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uiPriority w:val="99"/>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5_G_6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qFormat/>
    <w:rsid w:val="005F021F"/>
    <w:pPr>
      <w:autoSpaceDE w:val="0"/>
      <w:autoSpaceDN w:val="0"/>
      <w:adjustRightInd w:val="0"/>
    </w:pPr>
    <w:rPr>
      <w:rFonts w:eastAsia="Times New Roman"/>
      <w:color w:val="000000"/>
      <w:sz w:val="24"/>
      <w:szCs w:val="24"/>
      <w:lang w:val="en-US" w:eastAsia="fr-FR"/>
    </w:rPr>
  </w:style>
  <w:style w:type="character" w:customStyle="1" w:styleId="UnresolvedMention1">
    <w:name w:val="Unresolved Mention1"/>
    <w:basedOn w:val="DefaultParagraphFont"/>
    <w:uiPriority w:val="99"/>
    <w:semiHidden/>
    <w:unhideWhenUsed/>
    <w:rsid w:val="00494BE3"/>
    <w:rPr>
      <w:color w:val="605E5C"/>
      <w:shd w:val="clear" w:color="auto" w:fill="E1DFDD"/>
    </w:rPr>
  </w:style>
  <w:style w:type="character" w:customStyle="1" w:styleId="UnresolvedMention">
    <w:name w:val="Unresolved Mention"/>
    <w:basedOn w:val="DefaultParagraphFont"/>
    <w:uiPriority w:val="99"/>
    <w:semiHidden/>
    <w:unhideWhenUsed/>
    <w:rsid w:val="006F3B4E"/>
    <w:rPr>
      <w:color w:val="605E5C"/>
      <w:shd w:val="clear" w:color="auto" w:fill="E1DFDD"/>
    </w:rPr>
  </w:style>
  <w:style w:type="paragraph" w:customStyle="1" w:styleId="TableParagraph">
    <w:name w:val="Table Paragraph"/>
    <w:basedOn w:val="Normal"/>
    <w:uiPriority w:val="1"/>
    <w:qFormat/>
    <w:rsid w:val="008D1C40"/>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style2">
    <w:name w:val="style2"/>
    <w:basedOn w:val="Normal"/>
    <w:rsid w:val="00FE154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DefaultParagraphFont"/>
    <w:rsid w:val="00FE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38283171">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7971993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91">
          <w:marLeft w:val="0"/>
          <w:marRight w:val="0"/>
          <w:marTop w:val="0"/>
          <w:marBottom w:val="0"/>
          <w:divBdr>
            <w:top w:val="none" w:sz="0" w:space="0" w:color="auto"/>
            <w:left w:val="none" w:sz="0" w:space="0" w:color="auto"/>
            <w:bottom w:val="none" w:sz="0" w:space="0" w:color="auto"/>
            <w:right w:val="none" w:sz="0" w:space="0" w:color="auto"/>
          </w:divBdr>
        </w:div>
        <w:div w:id="881404741">
          <w:marLeft w:val="0"/>
          <w:marRight w:val="0"/>
          <w:marTop w:val="0"/>
          <w:marBottom w:val="0"/>
          <w:divBdr>
            <w:top w:val="none" w:sz="0" w:space="0" w:color="auto"/>
            <w:left w:val="none" w:sz="0" w:space="0" w:color="auto"/>
            <w:bottom w:val="none" w:sz="0" w:space="0" w:color="auto"/>
            <w:right w:val="none" w:sz="0" w:space="0" w:color="auto"/>
          </w:divBdr>
        </w:div>
      </w:divsChild>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89891861">
      <w:bodyDiv w:val="1"/>
      <w:marLeft w:val="0"/>
      <w:marRight w:val="0"/>
      <w:marTop w:val="0"/>
      <w:marBottom w:val="0"/>
      <w:divBdr>
        <w:top w:val="none" w:sz="0" w:space="0" w:color="auto"/>
        <w:left w:val="none" w:sz="0" w:space="0" w:color="auto"/>
        <w:bottom w:val="none" w:sz="0" w:space="0" w:color="auto"/>
        <w:right w:val="none" w:sz="0" w:space="0" w:color="auto"/>
      </w:divBdr>
      <w:divsChild>
        <w:div w:id="66659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3887254">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068969">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sChild>
        <w:div w:id="750855097">
          <w:marLeft w:val="0"/>
          <w:marRight w:val="0"/>
          <w:marTop w:val="0"/>
          <w:marBottom w:val="0"/>
          <w:divBdr>
            <w:top w:val="none" w:sz="0" w:space="0" w:color="auto"/>
            <w:left w:val="none" w:sz="0" w:space="0" w:color="auto"/>
            <w:bottom w:val="none" w:sz="0" w:space="0" w:color="auto"/>
            <w:right w:val="none" w:sz="0" w:space="0" w:color="auto"/>
          </w:divBdr>
        </w:div>
        <w:div w:id="228158288">
          <w:marLeft w:val="0"/>
          <w:marRight w:val="0"/>
          <w:marTop w:val="0"/>
          <w:marBottom w:val="0"/>
          <w:divBdr>
            <w:top w:val="none" w:sz="0" w:space="0" w:color="auto"/>
            <w:left w:val="none" w:sz="0" w:space="0" w:color="auto"/>
            <w:bottom w:val="none" w:sz="0" w:space="0" w:color="auto"/>
            <w:right w:val="none" w:sz="0" w:space="0" w:color="auto"/>
          </w:divBdr>
        </w:div>
        <w:div w:id="6294128">
          <w:marLeft w:val="0"/>
          <w:marRight w:val="0"/>
          <w:marTop w:val="0"/>
          <w:marBottom w:val="0"/>
          <w:divBdr>
            <w:top w:val="none" w:sz="0" w:space="0" w:color="auto"/>
            <w:left w:val="none" w:sz="0" w:space="0" w:color="auto"/>
            <w:bottom w:val="none" w:sz="0" w:space="0" w:color="auto"/>
            <w:right w:val="none" w:sz="0" w:space="0" w:color="auto"/>
          </w:divBdr>
        </w:div>
        <w:div w:id="2141146191">
          <w:marLeft w:val="0"/>
          <w:marRight w:val="0"/>
          <w:marTop w:val="0"/>
          <w:marBottom w:val="0"/>
          <w:divBdr>
            <w:top w:val="none" w:sz="0" w:space="0" w:color="auto"/>
            <w:left w:val="none" w:sz="0" w:space="0" w:color="auto"/>
            <w:bottom w:val="none" w:sz="0" w:space="0" w:color="auto"/>
            <w:right w:val="none" w:sz="0" w:space="0" w:color="auto"/>
          </w:divBdr>
        </w:div>
        <w:div w:id="598031234">
          <w:marLeft w:val="0"/>
          <w:marRight w:val="0"/>
          <w:marTop w:val="0"/>
          <w:marBottom w:val="0"/>
          <w:divBdr>
            <w:top w:val="none" w:sz="0" w:space="0" w:color="auto"/>
            <w:left w:val="none" w:sz="0" w:space="0" w:color="auto"/>
            <w:bottom w:val="none" w:sz="0" w:space="0" w:color="auto"/>
            <w:right w:val="none" w:sz="0" w:space="0" w:color="auto"/>
          </w:divBdr>
        </w:div>
        <w:div w:id="102237692">
          <w:marLeft w:val="0"/>
          <w:marRight w:val="0"/>
          <w:marTop w:val="0"/>
          <w:marBottom w:val="0"/>
          <w:divBdr>
            <w:top w:val="none" w:sz="0" w:space="0" w:color="auto"/>
            <w:left w:val="none" w:sz="0" w:space="0" w:color="auto"/>
            <w:bottom w:val="none" w:sz="0" w:space="0" w:color="auto"/>
            <w:right w:val="none" w:sz="0" w:space="0" w:color="auto"/>
          </w:divBdr>
        </w:div>
      </w:divsChild>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3446570">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298321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784">
          <w:marLeft w:val="547"/>
          <w:marRight w:val="0"/>
          <w:marTop w:val="140"/>
          <w:marBottom w:val="0"/>
          <w:divBdr>
            <w:top w:val="none" w:sz="0" w:space="0" w:color="auto"/>
            <w:left w:val="none" w:sz="0" w:space="0" w:color="auto"/>
            <w:bottom w:val="none" w:sz="0" w:space="0" w:color="auto"/>
            <w:right w:val="none" w:sz="0" w:space="0" w:color="auto"/>
          </w:divBdr>
        </w:div>
      </w:divsChild>
    </w:div>
    <w:div w:id="851993339">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6918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56134553">
      <w:bodyDiv w:val="1"/>
      <w:marLeft w:val="0"/>
      <w:marRight w:val="0"/>
      <w:marTop w:val="0"/>
      <w:marBottom w:val="0"/>
      <w:divBdr>
        <w:top w:val="none" w:sz="0" w:space="0" w:color="auto"/>
        <w:left w:val="none" w:sz="0" w:space="0" w:color="auto"/>
        <w:bottom w:val="none" w:sz="0" w:space="0" w:color="auto"/>
        <w:right w:val="none" w:sz="0" w:space="0" w:color="auto"/>
      </w:divBdr>
      <w:divsChild>
        <w:div w:id="1355300540">
          <w:marLeft w:val="0"/>
          <w:marRight w:val="0"/>
          <w:marTop w:val="0"/>
          <w:marBottom w:val="0"/>
          <w:divBdr>
            <w:top w:val="none" w:sz="0" w:space="0" w:color="auto"/>
            <w:left w:val="none" w:sz="0" w:space="0" w:color="auto"/>
            <w:bottom w:val="none" w:sz="0" w:space="0" w:color="auto"/>
            <w:right w:val="none" w:sz="0" w:space="0" w:color="auto"/>
          </w:divBdr>
        </w:div>
        <w:div w:id="1113137883">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75181099">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6754888">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88458284">
      <w:bodyDiv w:val="1"/>
      <w:marLeft w:val="0"/>
      <w:marRight w:val="0"/>
      <w:marTop w:val="0"/>
      <w:marBottom w:val="0"/>
      <w:divBdr>
        <w:top w:val="none" w:sz="0" w:space="0" w:color="auto"/>
        <w:left w:val="none" w:sz="0" w:space="0" w:color="auto"/>
        <w:bottom w:val="none" w:sz="0" w:space="0" w:color="auto"/>
        <w:right w:val="none" w:sz="0" w:space="0" w:color="auto"/>
      </w:divBdr>
      <w:divsChild>
        <w:div w:id="1967076124">
          <w:marLeft w:val="0"/>
          <w:marRight w:val="0"/>
          <w:marTop w:val="0"/>
          <w:marBottom w:val="0"/>
          <w:divBdr>
            <w:top w:val="none" w:sz="0" w:space="0" w:color="auto"/>
            <w:left w:val="none" w:sz="0" w:space="0" w:color="auto"/>
            <w:bottom w:val="none" w:sz="0" w:space="0" w:color="auto"/>
            <w:right w:val="none" w:sz="0" w:space="0" w:color="auto"/>
          </w:divBdr>
        </w:div>
      </w:divsChild>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9730875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17188192">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73946449">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1">
          <w:marLeft w:val="432"/>
          <w:marRight w:val="0"/>
          <w:marTop w:val="0"/>
          <w:marBottom w:val="240"/>
          <w:divBdr>
            <w:top w:val="none" w:sz="0" w:space="0" w:color="auto"/>
            <w:left w:val="none" w:sz="0" w:space="0" w:color="auto"/>
            <w:bottom w:val="none" w:sz="0" w:space="0" w:color="auto"/>
            <w:right w:val="none" w:sz="0" w:space="0" w:color="auto"/>
          </w:divBdr>
        </w:div>
        <w:div w:id="1386946324">
          <w:marLeft w:val="432"/>
          <w:marRight w:val="0"/>
          <w:marTop w:val="0"/>
          <w:marBottom w:val="240"/>
          <w:divBdr>
            <w:top w:val="none" w:sz="0" w:space="0" w:color="auto"/>
            <w:left w:val="none" w:sz="0" w:space="0" w:color="auto"/>
            <w:bottom w:val="none" w:sz="0" w:space="0" w:color="auto"/>
            <w:right w:val="none" w:sz="0" w:space="0" w:color="auto"/>
          </w:divBdr>
        </w:div>
        <w:div w:id="303432119">
          <w:marLeft w:val="778"/>
          <w:marRight w:val="0"/>
          <w:marTop w:val="0"/>
          <w:marBottom w:val="240"/>
          <w:divBdr>
            <w:top w:val="none" w:sz="0" w:space="0" w:color="auto"/>
            <w:left w:val="none" w:sz="0" w:space="0" w:color="auto"/>
            <w:bottom w:val="none" w:sz="0" w:space="0" w:color="auto"/>
            <w:right w:val="none" w:sz="0" w:space="0" w:color="auto"/>
          </w:divBdr>
        </w:div>
        <w:div w:id="765348756">
          <w:marLeft w:val="778"/>
          <w:marRight w:val="0"/>
          <w:marTop w:val="0"/>
          <w:marBottom w:val="240"/>
          <w:divBdr>
            <w:top w:val="none" w:sz="0" w:space="0" w:color="auto"/>
            <w:left w:val="none" w:sz="0" w:space="0" w:color="auto"/>
            <w:bottom w:val="none" w:sz="0" w:space="0" w:color="auto"/>
            <w:right w:val="none" w:sz="0" w:space="0" w:color="auto"/>
          </w:divBdr>
        </w:div>
        <w:div w:id="2068601691">
          <w:marLeft w:val="778"/>
          <w:marRight w:val="0"/>
          <w:marTop w:val="0"/>
          <w:marBottom w:val="240"/>
          <w:divBdr>
            <w:top w:val="none" w:sz="0" w:space="0" w:color="auto"/>
            <w:left w:val="none" w:sz="0" w:space="0" w:color="auto"/>
            <w:bottom w:val="none" w:sz="0" w:space="0" w:color="auto"/>
            <w:right w:val="none" w:sz="0" w:space="0" w:color="auto"/>
          </w:divBdr>
        </w:div>
      </w:divsChild>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47736554">
      <w:bodyDiv w:val="1"/>
      <w:marLeft w:val="0"/>
      <w:marRight w:val="0"/>
      <w:marTop w:val="0"/>
      <w:marBottom w:val="0"/>
      <w:divBdr>
        <w:top w:val="none" w:sz="0" w:space="0" w:color="auto"/>
        <w:left w:val="none" w:sz="0" w:space="0" w:color="auto"/>
        <w:bottom w:val="none" w:sz="0" w:space="0" w:color="auto"/>
        <w:right w:val="none" w:sz="0" w:space="0" w:color="auto"/>
      </w:divBdr>
      <w:divsChild>
        <w:div w:id="1945847340">
          <w:marLeft w:val="533"/>
          <w:marRight w:val="0"/>
          <w:marTop w:val="77"/>
          <w:marBottom w:val="0"/>
          <w:divBdr>
            <w:top w:val="none" w:sz="0" w:space="0" w:color="auto"/>
            <w:left w:val="none" w:sz="0" w:space="0" w:color="auto"/>
            <w:bottom w:val="none" w:sz="0" w:space="0" w:color="auto"/>
            <w:right w:val="none" w:sz="0" w:space="0" w:color="auto"/>
          </w:divBdr>
        </w:div>
        <w:div w:id="183909085">
          <w:marLeft w:val="533"/>
          <w:marRight w:val="0"/>
          <w:marTop w:val="77"/>
          <w:marBottom w:val="0"/>
          <w:divBdr>
            <w:top w:val="none" w:sz="0" w:space="0" w:color="auto"/>
            <w:left w:val="none" w:sz="0" w:space="0" w:color="auto"/>
            <w:bottom w:val="none" w:sz="0" w:space="0" w:color="auto"/>
            <w:right w:val="none" w:sz="0" w:space="0" w:color="auto"/>
          </w:divBdr>
        </w:div>
        <w:div w:id="1954510458">
          <w:marLeft w:val="979"/>
          <w:marRight w:val="0"/>
          <w:marTop w:val="77"/>
          <w:marBottom w:val="0"/>
          <w:divBdr>
            <w:top w:val="none" w:sz="0" w:space="0" w:color="auto"/>
            <w:left w:val="none" w:sz="0" w:space="0" w:color="auto"/>
            <w:bottom w:val="none" w:sz="0" w:space="0" w:color="auto"/>
            <w:right w:val="none" w:sz="0" w:space="0" w:color="auto"/>
          </w:divBdr>
        </w:div>
        <w:div w:id="606695001">
          <w:marLeft w:val="979"/>
          <w:marRight w:val="0"/>
          <w:marTop w:val="77"/>
          <w:marBottom w:val="0"/>
          <w:divBdr>
            <w:top w:val="none" w:sz="0" w:space="0" w:color="auto"/>
            <w:left w:val="none" w:sz="0" w:space="0" w:color="auto"/>
            <w:bottom w:val="none" w:sz="0" w:space="0" w:color="auto"/>
            <w:right w:val="none" w:sz="0" w:space="0" w:color="auto"/>
          </w:divBdr>
        </w:div>
        <w:div w:id="1203055136">
          <w:marLeft w:val="533"/>
          <w:marRight w:val="0"/>
          <w:marTop w:val="77"/>
          <w:marBottom w:val="0"/>
          <w:divBdr>
            <w:top w:val="none" w:sz="0" w:space="0" w:color="auto"/>
            <w:left w:val="none" w:sz="0" w:space="0" w:color="auto"/>
            <w:bottom w:val="none" w:sz="0" w:space="0" w:color="auto"/>
            <w:right w:val="none" w:sz="0" w:space="0" w:color="auto"/>
          </w:divBdr>
        </w:div>
        <w:div w:id="1053696589">
          <w:marLeft w:val="979"/>
          <w:marRight w:val="0"/>
          <w:marTop w:val="77"/>
          <w:marBottom w:val="0"/>
          <w:divBdr>
            <w:top w:val="none" w:sz="0" w:space="0" w:color="auto"/>
            <w:left w:val="none" w:sz="0" w:space="0" w:color="auto"/>
            <w:bottom w:val="none" w:sz="0" w:space="0" w:color="auto"/>
            <w:right w:val="none" w:sz="0" w:space="0" w:color="auto"/>
          </w:divBdr>
        </w:div>
        <w:div w:id="410782824">
          <w:marLeft w:val="533"/>
          <w:marRight w:val="0"/>
          <w:marTop w:val="77"/>
          <w:marBottom w:val="0"/>
          <w:divBdr>
            <w:top w:val="none" w:sz="0" w:space="0" w:color="auto"/>
            <w:left w:val="none" w:sz="0" w:space="0" w:color="auto"/>
            <w:bottom w:val="none" w:sz="0" w:space="0" w:color="auto"/>
            <w:right w:val="none" w:sz="0" w:space="0" w:color="auto"/>
          </w:divBdr>
        </w:div>
      </w:divsChild>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090498921">
      <w:bodyDiv w:val="1"/>
      <w:marLeft w:val="0"/>
      <w:marRight w:val="0"/>
      <w:marTop w:val="0"/>
      <w:marBottom w:val="0"/>
      <w:divBdr>
        <w:top w:val="none" w:sz="0" w:space="0" w:color="auto"/>
        <w:left w:val="none" w:sz="0" w:space="0" w:color="auto"/>
        <w:bottom w:val="none" w:sz="0" w:space="0" w:color="auto"/>
        <w:right w:val="none" w:sz="0" w:space="0" w:color="auto"/>
      </w:divBdr>
      <w:divsChild>
        <w:div w:id="424613814">
          <w:marLeft w:val="0"/>
          <w:marRight w:val="0"/>
          <w:marTop w:val="0"/>
          <w:marBottom w:val="0"/>
          <w:divBdr>
            <w:top w:val="none" w:sz="0" w:space="0" w:color="auto"/>
            <w:left w:val="none" w:sz="0" w:space="0" w:color="auto"/>
            <w:bottom w:val="none" w:sz="0" w:space="0" w:color="auto"/>
            <w:right w:val="none" w:sz="0" w:space="0" w:color="auto"/>
          </w:divBdr>
        </w:div>
        <w:div w:id="887112211">
          <w:marLeft w:val="0"/>
          <w:marRight w:val="0"/>
          <w:marTop w:val="0"/>
          <w:marBottom w:val="0"/>
          <w:divBdr>
            <w:top w:val="none" w:sz="0" w:space="0" w:color="auto"/>
            <w:left w:val="none" w:sz="0" w:space="0" w:color="auto"/>
            <w:bottom w:val="none" w:sz="0" w:space="0" w:color="auto"/>
            <w:right w:val="none" w:sz="0" w:space="0" w:color="auto"/>
          </w:divBdr>
        </w:div>
        <w:div w:id="1563058896">
          <w:marLeft w:val="0"/>
          <w:marRight w:val="0"/>
          <w:marTop w:val="0"/>
          <w:marBottom w:val="0"/>
          <w:divBdr>
            <w:top w:val="none" w:sz="0" w:space="0" w:color="auto"/>
            <w:left w:val="none" w:sz="0" w:space="0" w:color="auto"/>
            <w:bottom w:val="none" w:sz="0" w:space="0" w:color="auto"/>
            <w:right w:val="none" w:sz="0" w:space="0" w:color="auto"/>
          </w:divBdr>
        </w:div>
        <w:div w:id="1700352858">
          <w:marLeft w:val="0"/>
          <w:marRight w:val="0"/>
          <w:marTop w:val="0"/>
          <w:marBottom w:val="0"/>
          <w:divBdr>
            <w:top w:val="none" w:sz="0" w:space="0" w:color="auto"/>
            <w:left w:val="none" w:sz="0" w:space="0" w:color="auto"/>
            <w:bottom w:val="none" w:sz="0" w:space="0" w:color="auto"/>
            <w:right w:val="none" w:sz="0" w:space="0" w:color="auto"/>
          </w:divBdr>
        </w:div>
        <w:div w:id="894004389">
          <w:marLeft w:val="0"/>
          <w:marRight w:val="0"/>
          <w:marTop w:val="0"/>
          <w:marBottom w:val="0"/>
          <w:divBdr>
            <w:top w:val="none" w:sz="0" w:space="0" w:color="auto"/>
            <w:left w:val="none" w:sz="0" w:space="0" w:color="auto"/>
            <w:bottom w:val="none" w:sz="0" w:space="0" w:color="auto"/>
            <w:right w:val="none" w:sz="0" w:space="0" w:color="auto"/>
          </w:divBdr>
        </w:div>
        <w:div w:id="626400350">
          <w:marLeft w:val="0"/>
          <w:marRight w:val="0"/>
          <w:marTop w:val="0"/>
          <w:marBottom w:val="0"/>
          <w:divBdr>
            <w:top w:val="none" w:sz="0" w:space="0" w:color="auto"/>
            <w:left w:val="none" w:sz="0" w:space="0" w:color="auto"/>
            <w:bottom w:val="none" w:sz="0" w:space="0" w:color="auto"/>
            <w:right w:val="none" w:sz="0" w:space="0" w:color="auto"/>
          </w:divBdr>
        </w:div>
        <w:div w:id="1146356034">
          <w:marLeft w:val="0"/>
          <w:marRight w:val="0"/>
          <w:marTop w:val="0"/>
          <w:marBottom w:val="0"/>
          <w:divBdr>
            <w:top w:val="none" w:sz="0" w:space="0" w:color="auto"/>
            <w:left w:val="none" w:sz="0" w:space="0" w:color="auto"/>
            <w:bottom w:val="none" w:sz="0" w:space="0" w:color="auto"/>
            <w:right w:val="none" w:sz="0" w:space="0" w:color="auto"/>
          </w:divBdr>
        </w:div>
        <w:div w:id="1321419268">
          <w:marLeft w:val="0"/>
          <w:marRight w:val="0"/>
          <w:marTop w:val="0"/>
          <w:marBottom w:val="0"/>
          <w:divBdr>
            <w:top w:val="none" w:sz="0" w:space="0" w:color="auto"/>
            <w:left w:val="none" w:sz="0" w:space="0" w:color="auto"/>
            <w:bottom w:val="none" w:sz="0" w:space="0" w:color="auto"/>
            <w:right w:val="none" w:sz="0" w:space="0" w:color="auto"/>
          </w:divBdr>
        </w:div>
        <w:div w:id="543752832">
          <w:marLeft w:val="0"/>
          <w:marRight w:val="0"/>
          <w:marTop w:val="0"/>
          <w:marBottom w:val="0"/>
          <w:divBdr>
            <w:top w:val="none" w:sz="0" w:space="0" w:color="auto"/>
            <w:left w:val="none" w:sz="0" w:space="0" w:color="auto"/>
            <w:bottom w:val="none" w:sz="0" w:space="0" w:color="auto"/>
            <w:right w:val="none" w:sz="0" w:space="0" w:color="auto"/>
          </w:divBdr>
        </w:div>
        <w:div w:id="2043095837">
          <w:marLeft w:val="0"/>
          <w:marRight w:val="0"/>
          <w:marTop w:val="0"/>
          <w:marBottom w:val="0"/>
          <w:divBdr>
            <w:top w:val="none" w:sz="0" w:space="0" w:color="auto"/>
            <w:left w:val="none" w:sz="0" w:space="0" w:color="auto"/>
            <w:bottom w:val="none" w:sz="0" w:space="0" w:color="auto"/>
            <w:right w:val="none" w:sz="0" w:space="0" w:color="auto"/>
          </w:divBdr>
        </w:div>
        <w:div w:id="169754985">
          <w:marLeft w:val="0"/>
          <w:marRight w:val="0"/>
          <w:marTop w:val="0"/>
          <w:marBottom w:val="0"/>
          <w:divBdr>
            <w:top w:val="none" w:sz="0" w:space="0" w:color="auto"/>
            <w:left w:val="none" w:sz="0" w:space="0" w:color="auto"/>
            <w:bottom w:val="none" w:sz="0" w:space="0" w:color="auto"/>
            <w:right w:val="none" w:sz="0" w:space="0" w:color="auto"/>
          </w:divBdr>
        </w:div>
        <w:div w:id="1675914745">
          <w:marLeft w:val="0"/>
          <w:marRight w:val="0"/>
          <w:marTop w:val="0"/>
          <w:marBottom w:val="0"/>
          <w:divBdr>
            <w:top w:val="none" w:sz="0" w:space="0" w:color="auto"/>
            <w:left w:val="none" w:sz="0" w:space="0" w:color="auto"/>
            <w:bottom w:val="none" w:sz="0" w:space="0" w:color="auto"/>
            <w:right w:val="none" w:sz="0" w:space="0" w:color="auto"/>
          </w:divBdr>
        </w:div>
        <w:div w:id="531575477">
          <w:marLeft w:val="0"/>
          <w:marRight w:val="0"/>
          <w:marTop w:val="0"/>
          <w:marBottom w:val="0"/>
          <w:divBdr>
            <w:top w:val="none" w:sz="0" w:space="0" w:color="auto"/>
            <w:left w:val="none" w:sz="0" w:space="0" w:color="auto"/>
            <w:bottom w:val="none" w:sz="0" w:space="0" w:color="auto"/>
            <w:right w:val="none" w:sz="0" w:space="0" w:color="auto"/>
          </w:divBdr>
        </w:div>
        <w:div w:id="1945503383">
          <w:marLeft w:val="0"/>
          <w:marRight w:val="0"/>
          <w:marTop w:val="0"/>
          <w:marBottom w:val="0"/>
          <w:divBdr>
            <w:top w:val="none" w:sz="0" w:space="0" w:color="auto"/>
            <w:left w:val="none" w:sz="0" w:space="0" w:color="auto"/>
            <w:bottom w:val="none" w:sz="0" w:space="0" w:color="auto"/>
            <w:right w:val="none" w:sz="0" w:space="0" w:color="auto"/>
          </w:divBdr>
        </w:div>
        <w:div w:id="1406102671">
          <w:marLeft w:val="0"/>
          <w:marRight w:val="0"/>
          <w:marTop w:val="0"/>
          <w:marBottom w:val="0"/>
          <w:divBdr>
            <w:top w:val="none" w:sz="0" w:space="0" w:color="auto"/>
            <w:left w:val="none" w:sz="0" w:space="0" w:color="auto"/>
            <w:bottom w:val="none" w:sz="0" w:space="0" w:color="auto"/>
            <w:right w:val="none" w:sz="0" w:space="0" w:color="auto"/>
          </w:divBdr>
        </w:div>
        <w:div w:id="1408456168">
          <w:marLeft w:val="0"/>
          <w:marRight w:val="0"/>
          <w:marTop w:val="0"/>
          <w:marBottom w:val="0"/>
          <w:divBdr>
            <w:top w:val="none" w:sz="0" w:space="0" w:color="auto"/>
            <w:left w:val="none" w:sz="0" w:space="0" w:color="auto"/>
            <w:bottom w:val="none" w:sz="0" w:space="0" w:color="auto"/>
            <w:right w:val="none" w:sz="0" w:space="0" w:color="auto"/>
          </w:divBdr>
        </w:div>
        <w:div w:id="1470854548">
          <w:marLeft w:val="0"/>
          <w:marRight w:val="0"/>
          <w:marTop w:val="0"/>
          <w:marBottom w:val="0"/>
          <w:divBdr>
            <w:top w:val="none" w:sz="0" w:space="0" w:color="auto"/>
            <w:left w:val="none" w:sz="0" w:space="0" w:color="auto"/>
            <w:bottom w:val="none" w:sz="0" w:space="0" w:color="auto"/>
            <w:right w:val="none" w:sz="0" w:space="0" w:color="auto"/>
          </w:divBdr>
        </w:div>
        <w:div w:id="1546525959">
          <w:marLeft w:val="0"/>
          <w:marRight w:val="0"/>
          <w:marTop w:val="0"/>
          <w:marBottom w:val="0"/>
          <w:divBdr>
            <w:top w:val="none" w:sz="0" w:space="0" w:color="auto"/>
            <w:left w:val="none" w:sz="0" w:space="0" w:color="auto"/>
            <w:bottom w:val="none" w:sz="0" w:space="0" w:color="auto"/>
            <w:right w:val="none" w:sz="0" w:space="0" w:color="auto"/>
          </w:divBdr>
        </w:div>
        <w:div w:id="569390678">
          <w:marLeft w:val="0"/>
          <w:marRight w:val="0"/>
          <w:marTop w:val="0"/>
          <w:marBottom w:val="0"/>
          <w:divBdr>
            <w:top w:val="none" w:sz="0" w:space="0" w:color="auto"/>
            <w:left w:val="none" w:sz="0" w:space="0" w:color="auto"/>
            <w:bottom w:val="none" w:sz="0" w:space="0" w:color="auto"/>
            <w:right w:val="none" w:sz="0" w:space="0" w:color="auto"/>
          </w:divBdr>
        </w:div>
        <w:div w:id="740567227">
          <w:marLeft w:val="0"/>
          <w:marRight w:val="0"/>
          <w:marTop w:val="0"/>
          <w:marBottom w:val="0"/>
          <w:divBdr>
            <w:top w:val="none" w:sz="0" w:space="0" w:color="auto"/>
            <w:left w:val="none" w:sz="0" w:space="0" w:color="auto"/>
            <w:bottom w:val="none" w:sz="0" w:space="0" w:color="auto"/>
            <w:right w:val="none" w:sz="0" w:space="0" w:color="auto"/>
          </w:divBdr>
        </w:div>
        <w:div w:id="441918556">
          <w:marLeft w:val="0"/>
          <w:marRight w:val="0"/>
          <w:marTop w:val="0"/>
          <w:marBottom w:val="0"/>
          <w:divBdr>
            <w:top w:val="none" w:sz="0" w:space="0" w:color="auto"/>
            <w:left w:val="none" w:sz="0" w:space="0" w:color="auto"/>
            <w:bottom w:val="none" w:sz="0" w:space="0" w:color="auto"/>
            <w:right w:val="none" w:sz="0" w:space="0" w:color="auto"/>
          </w:divBdr>
        </w:div>
        <w:div w:id="1942490086">
          <w:marLeft w:val="0"/>
          <w:marRight w:val="0"/>
          <w:marTop w:val="0"/>
          <w:marBottom w:val="0"/>
          <w:divBdr>
            <w:top w:val="none" w:sz="0" w:space="0" w:color="auto"/>
            <w:left w:val="none" w:sz="0" w:space="0" w:color="auto"/>
            <w:bottom w:val="none" w:sz="0" w:space="0" w:color="auto"/>
            <w:right w:val="none" w:sz="0" w:space="0" w:color="auto"/>
          </w:divBdr>
        </w:div>
        <w:div w:id="1924800467">
          <w:marLeft w:val="0"/>
          <w:marRight w:val="0"/>
          <w:marTop w:val="0"/>
          <w:marBottom w:val="0"/>
          <w:divBdr>
            <w:top w:val="none" w:sz="0" w:space="0" w:color="auto"/>
            <w:left w:val="none" w:sz="0" w:space="0" w:color="auto"/>
            <w:bottom w:val="none" w:sz="0" w:space="0" w:color="auto"/>
            <w:right w:val="none" w:sz="0" w:space="0" w:color="auto"/>
          </w:divBdr>
        </w:div>
        <w:div w:id="1733193867">
          <w:marLeft w:val="0"/>
          <w:marRight w:val="0"/>
          <w:marTop w:val="0"/>
          <w:marBottom w:val="0"/>
          <w:divBdr>
            <w:top w:val="none" w:sz="0" w:space="0" w:color="auto"/>
            <w:left w:val="none" w:sz="0" w:space="0" w:color="auto"/>
            <w:bottom w:val="none" w:sz="0" w:space="0" w:color="auto"/>
            <w:right w:val="none" w:sz="0" w:space="0" w:color="auto"/>
          </w:divBdr>
        </w:div>
        <w:div w:id="528449034">
          <w:marLeft w:val="0"/>
          <w:marRight w:val="0"/>
          <w:marTop w:val="0"/>
          <w:marBottom w:val="0"/>
          <w:divBdr>
            <w:top w:val="none" w:sz="0" w:space="0" w:color="auto"/>
            <w:left w:val="none" w:sz="0" w:space="0" w:color="auto"/>
            <w:bottom w:val="none" w:sz="0" w:space="0" w:color="auto"/>
            <w:right w:val="none" w:sz="0" w:space="0" w:color="auto"/>
          </w:divBdr>
        </w:div>
      </w:divsChild>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image" Target="media/image6.png"/><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header" Target="header2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footer" Target="footer19.xml"/><Relationship Id="rId62" Type="http://schemas.openxmlformats.org/officeDocument/2006/relationships/hyperlink" Target="mailto:luca.rocco@mit.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anderstraaten@oica.net" TargetMode="External"/><Relationship Id="rId24" Type="http://schemas.openxmlformats.org/officeDocument/2006/relationships/footer" Target="footer6.xml"/><Relationship Id="rId32" Type="http://schemas.openxmlformats.org/officeDocument/2006/relationships/image" Target="cid:image008.jpg@01D598B5.4FA00F90" TargetMode="Externa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1.xml"/><Relationship Id="rId61" Type="http://schemas.openxmlformats.org/officeDocument/2006/relationships/hyperlink" Target="mailto:luis.martinez@upm.es" TargetMode="External"/><Relationship Id="rId10" Type="http://schemas.openxmlformats.org/officeDocument/2006/relationships/hyperlink" Target="mailto:oica@oica.net" TargetMode="External"/><Relationship Id="rId19" Type="http://schemas.openxmlformats.org/officeDocument/2006/relationships/header" Target="header4.xml"/><Relationship Id="rId31" Type="http://schemas.openxmlformats.org/officeDocument/2006/relationships/image" Target="media/image4.jpeg"/><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hyperlink" Target="mailto:bernie.frost@dft.gsi.gov.uk_" TargetMode="External"/><Relationship Id="rId4" Type="http://schemas.openxmlformats.org/officeDocument/2006/relationships/settings" Target="settings.xml"/><Relationship Id="rId9" Type="http://schemas.openxmlformats.org/officeDocument/2006/relationships/hyperlink" Target="http://www.unece.org/trans/main/wp29/wp29wgs/wp29gen/wp29resolutions.html"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footer" Target="footer20.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https://youtu.be/JuNOarORAL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5.jpeg"/><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2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85A1-F813-45E1-B60E-E226802F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37</Pages>
  <Words>12304</Words>
  <Characters>68291</Characters>
  <Application>Microsoft Office Word</Application>
  <DocSecurity>0</DocSecurity>
  <Lines>7587</Lines>
  <Paragraphs>2238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ECE/TRANS/WP.29/GRSP/65</vt:lpstr>
      <vt:lpstr>United Nations</vt:lpstr>
    </vt:vector>
  </TitlesOfParts>
  <Company>ECE-ISU</Company>
  <LinksUpToDate>false</LinksUpToDate>
  <CharactersWithSpaces>78357</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ECE/TRANS/WP.29/GRSP/65</dc:title>
  <dc:subject>1909981</dc:subject>
  <dc:creator>PDF ENG</dc:creator>
  <cp:keywords/>
  <dc:description/>
  <cp:lastModifiedBy>Generic Pdf eng</cp:lastModifiedBy>
  <cp:revision>2</cp:revision>
  <cp:lastPrinted>2020-01-22T15:02:00Z</cp:lastPrinted>
  <dcterms:created xsi:type="dcterms:W3CDTF">2020-01-30T10:22:00Z</dcterms:created>
  <dcterms:modified xsi:type="dcterms:W3CDTF">2020-01-30T10:22:00Z</dcterms:modified>
</cp:coreProperties>
</file>