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1E0B0432" w14:textId="77777777" w:rsidTr="000216CC">
        <w:trPr>
          <w:trHeight w:val="851"/>
        </w:trPr>
        <w:tc>
          <w:tcPr>
            <w:tcW w:w="1259" w:type="dxa"/>
            <w:tcBorders>
              <w:top w:val="nil"/>
              <w:left w:val="nil"/>
              <w:bottom w:val="single" w:sz="4" w:space="0" w:color="auto"/>
              <w:right w:val="nil"/>
            </w:tcBorders>
            <w:shd w:val="clear" w:color="auto" w:fill="auto"/>
          </w:tcPr>
          <w:p w14:paraId="10F80E5A"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174B49C5"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3E59D173" w14:textId="7671B399"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/INF.</w:t>
            </w:r>
            <w:r w:rsidR="0097054F">
              <w:rPr>
                <w:b/>
                <w:sz w:val="40"/>
                <w:szCs w:val="40"/>
              </w:rPr>
              <w:t>51</w:t>
            </w:r>
          </w:p>
          <w:p w14:paraId="16C4FC2D" w14:textId="77777777"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49211A" w14:paraId="26A8C740" w14:textId="77777777" w:rsidTr="00D73803">
        <w:tc>
          <w:tcPr>
            <w:tcW w:w="9645" w:type="dxa"/>
            <w:tcMar>
              <w:top w:w="142" w:type="dxa"/>
              <w:left w:w="108" w:type="dxa"/>
              <w:bottom w:w="142" w:type="dxa"/>
              <w:right w:w="108" w:type="dxa"/>
            </w:tcMar>
          </w:tcPr>
          <w:p w14:paraId="27ACAE55" w14:textId="4779CFDF" w:rsidR="00645A0B" w:rsidRPr="0049211A" w:rsidRDefault="00645A0B" w:rsidP="008D24B3">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97054F">
              <w:rPr>
                <w:b/>
              </w:rPr>
              <w:t>4</w:t>
            </w:r>
            <w:r w:rsidR="00DA1012">
              <w:rPr>
                <w:b/>
              </w:rPr>
              <w:t xml:space="preserve"> July</w:t>
            </w:r>
            <w:r w:rsidR="006216A1" w:rsidRPr="006216A1">
              <w:rPr>
                <w:b/>
              </w:rPr>
              <w:t xml:space="preserve"> </w:t>
            </w:r>
            <w:r w:rsidR="006A53DC" w:rsidRPr="006216A1">
              <w:rPr>
                <w:b/>
              </w:rPr>
              <w:t>2019</w:t>
            </w:r>
          </w:p>
        </w:tc>
      </w:tr>
      <w:tr w:rsidR="008B57F6" w:rsidRPr="00E3141C" w14:paraId="7B51BAF0" w14:textId="77777777" w:rsidTr="005E5C40">
        <w:trPr>
          <w:trHeight w:val="1944"/>
        </w:trPr>
        <w:tc>
          <w:tcPr>
            <w:tcW w:w="9645" w:type="dxa"/>
            <w:tcMar>
              <w:top w:w="57" w:type="dxa"/>
              <w:left w:w="108" w:type="dxa"/>
              <w:bottom w:w="0" w:type="dxa"/>
              <w:right w:w="108" w:type="dxa"/>
            </w:tcMar>
            <w:vAlign w:val="center"/>
          </w:tcPr>
          <w:p w14:paraId="33F0A9F5" w14:textId="77777777" w:rsidR="008B57F6" w:rsidRPr="0049211A" w:rsidRDefault="008B57F6" w:rsidP="00D73803">
            <w:pPr>
              <w:spacing w:before="40"/>
              <w:rPr>
                <w:b/>
              </w:rPr>
            </w:pPr>
            <w:r w:rsidRPr="0049211A">
              <w:rPr>
                <w:b/>
              </w:rPr>
              <w:t xml:space="preserve">Sub-Committee of Experts on the Transport of Dangerous Goods </w:t>
            </w:r>
          </w:p>
          <w:p w14:paraId="32B4EF53" w14:textId="77777777" w:rsidR="008B57F6" w:rsidRPr="0049211A" w:rsidRDefault="008B57F6" w:rsidP="00D73803">
            <w:pPr>
              <w:spacing w:line="240" w:lineRule="auto"/>
              <w:ind w:left="34" w:hanging="34"/>
              <w:rPr>
                <w:b/>
              </w:rPr>
            </w:pPr>
            <w:r w:rsidRPr="0049211A">
              <w:rPr>
                <w:b/>
              </w:rPr>
              <w:t>Fifty-</w:t>
            </w:r>
            <w:r>
              <w:rPr>
                <w:b/>
              </w:rPr>
              <w:t>fifth</w:t>
            </w:r>
            <w:r w:rsidRPr="0049211A">
              <w:rPr>
                <w:b/>
              </w:rPr>
              <w:t xml:space="preserve"> session</w:t>
            </w:r>
          </w:p>
          <w:p w14:paraId="624E1C64" w14:textId="77777777" w:rsidR="008B57F6" w:rsidRPr="0049211A" w:rsidRDefault="008B57F6" w:rsidP="00CE74ED">
            <w:pPr>
              <w:tabs>
                <w:tab w:val="left" w:pos="6361"/>
                <w:tab w:val="left" w:pos="6939"/>
              </w:tabs>
              <w:spacing w:before="40"/>
              <w:outlineLvl w:val="0"/>
              <w:rPr>
                <w:bCs/>
              </w:rPr>
            </w:pPr>
            <w:r w:rsidRPr="0049211A">
              <w:t xml:space="preserve">Geneva, </w:t>
            </w:r>
            <w:r>
              <w:t>1-5</w:t>
            </w:r>
            <w:r w:rsidRPr="0049211A">
              <w:t xml:space="preserve"> </w:t>
            </w:r>
            <w:r>
              <w:t>July 2019</w:t>
            </w:r>
          </w:p>
          <w:p w14:paraId="69A40EFA" w14:textId="2E4AB9E2" w:rsidR="008B57F6" w:rsidRPr="0049211A" w:rsidRDefault="008B57F6" w:rsidP="00EA48C4">
            <w:pPr>
              <w:spacing w:before="40"/>
              <w:ind w:left="34" w:hanging="34"/>
            </w:pPr>
            <w:r w:rsidRPr="0049211A">
              <w:t xml:space="preserve">Item </w:t>
            </w:r>
            <w:r w:rsidR="0097054F">
              <w:t>6 (b)</w:t>
            </w:r>
            <w:r w:rsidR="001C55D6" w:rsidRPr="0049211A">
              <w:t xml:space="preserve"> of the provisional agenda</w:t>
            </w:r>
          </w:p>
          <w:p w14:paraId="55DF872D" w14:textId="32363F69" w:rsidR="008B57F6" w:rsidRPr="0097054F" w:rsidRDefault="0097054F" w:rsidP="000B6AD1">
            <w:pPr>
              <w:spacing w:before="40"/>
              <w:rPr>
                <w:b/>
                <w:bCs/>
              </w:rPr>
            </w:pPr>
            <w:r w:rsidRPr="0097054F">
              <w:rPr>
                <w:b/>
                <w:bCs/>
              </w:rPr>
              <w:t xml:space="preserve">Miscellaneous proposals for amendments to the Model Regulations </w:t>
            </w:r>
            <w:r w:rsidRPr="0097054F">
              <w:rPr>
                <w:b/>
                <w:bCs/>
              </w:rPr>
              <w:br/>
            </w:r>
            <w:r w:rsidRPr="0097054F">
              <w:rPr>
                <w:b/>
                <w:bCs/>
              </w:rPr>
              <w:t>on the Transport of Dangerous Goods</w:t>
            </w:r>
            <w:r w:rsidRPr="0097054F">
              <w:rPr>
                <w:b/>
                <w:bCs/>
              </w:rPr>
              <w:t>:</w:t>
            </w:r>
            <w:r w:rsidRPr="0097054F">
              <w:rPr>
                <w:b/>
                <w:bCs/>
              </w:rPr>
              <w:br/>
            </w:r>
            <w:proofErr w:type="spellStart"/>
            <w:r w:rsidRPr="0097054F">
              <w:rPr>
                <w:b/>
                <w:bCs/>
              </w:rPr>
              <w:t>p</w:t>
            </w:r>
            <w:r w:rsidRPr="0097054F">
              <w:rPr>
                <w:b/>
                <w:bCs/>
              </w:rPr>
              <w:t>ackagings</w:t>
            </w:r>
            <w:proofErr w:type="spellEnd"/>
          </w:p>
        </w:tc>
      </w:tr>
    </w:tbl>
    <w:p w14:paraId="3F324BFF" w14:textId="77777777" w:rsidR="0097054F" w:rsidRPr="00DB656E" w:rsidRDefault="0097054F" w:rsidP="0097054F">
      <w:pPr>
        <w:pStyle w:val="HChG"/>
      </w:pPr>
      <w:r>
        <w:tab/>
      </w:r>
      <w:r>
        <w:tab/>
        <w:t>Applicability of p</w:t>
      </w:r>
      <w:bookmarkStart w:id="0" w:name="_GoBack"/>
      <w:bookmarkEnd w:id="0"/>
      <w:r>
        <w:t>acking instruction LP906</w:t>
      </w:r>
    </w:p>
    <w:p w14:paraId="079A594C" w14:textId="35D920BE" w:rsidR="0097054F" w:rsidRPr="003F006C" w:rsidRDefault="0097054F" w:rsidP="0097054F">
      <w:pPr>
        <w:pStyle w:val="H1G"/>
      </w:pPr>
      <w:r w:rsidRPr="00DB656E">
        <w:tab/>
      </w:r>
      <w:r w:rsidRPr="00DB656E">
        <w:tab/>
        <w:t xml:space="preserve">Transmitted by </w:t>
      </w:r>
      <w:r>
        <w:t xml:space="preserve">the </w:t>
      </w:r>
      <w:r w:rsidRPr="008D3238">
        <w:t>European Association for Advanced Rechargeable Batteries (RECHARGE)</w:t>
      </w:r>
      <w:r>
        <w:t xml:space="preserve">, </w:t>
      </w:r>
      <w:r w:rsidRPr="00F31155">
        <w:t xml:space="preserve">International Organisation of Motor Vehicle Manufacturers </w:t>
      </w:r>
      <w:r>
        <w:t>(OICA), t</w:t>
      </w:r>
      <w:r w:rsidRPr="00DB656E">
        <w:t>he R</w:t>
      </w:r>
      <w:r>
        <w:t>echargeable Battery Association (</w:t>
      </w:r>
      <w:r w:rsidRPr="00DB656E">
        <w:t>PRBA</w:t>
      </w:r>
      <w:r>
        <w:t>), and the Council o</w:t>
      </w:r>
      <w:r w:rsidRPr="007B5983">
        <w:t>n Safe Transportation of Hazardous Articles (COSTHA)</w:t>
      </w:r>
    </w:p>
    <w:p w14:paraId="47605C0D" w14:textId="77777777" w:rsidR="0097054F" w:rsidRPr="00AA5E6C" w:rsidRDefault="0097054F" w:rsidP="0097054F">
      <w:pPr>
        <w:pStyle w:val="HChG"/>
      </w:pPr>
      <w:r w:rsidRPr="003F006C">
        <w:tab/>
      </w:r>
      <w:r w:rsidRPr="003F006C">
        <w:tab/>
      </w:r>
      <w:r w:rsidRPr="00925F3C">
        <w:t>Introduction</w:t>
      </w:r>
    </w:p>
    <w:p w14:paraId="56B83557" w14:textId="77777777" w:rsidR="0097054F" w:rsidRDefault="0097054F" w:rsidP="0097054F">
      <w:pPr>
        <w:pStyle w:val="SingleTxtG"/>
        <w:numPr>
          <w:ilvl w:val="0"/>
          <w:numId w:val="32"/>
        </w:numPr>
        <w:tabs>
          <w:tab w:val="left" w:pos="1701"/>
        </w:tabs>
        <w:ind w:left="1134" w:firstLine="0"/>
      </w:pPr>
      <w:r>
        <w:t xml:space="preserve">Reference to </w:t>
      </w:r>
      <w:r w:rsidRPr="00197E49">
        <w:t>ST/SG/AC.10/C.3/2019/23</w:t>
      </w:r>
      <w:r>
        <w:t xml:space="preserve"> as the original working document.</w:t>
      </w:r>
    </w:p>
    <w:p w14:paraId="73E3238B" w14:textId="77777777" w:rsidR="0097054F" w:rsidRDefault="0097054F" w:rsidP="0097054F">
      <w:pPr>
        <w:pStyle w:val="SingleTxtG"/>
        <w:numPr>
          <w:ilvl w:val="0"/>
          <w:numId w:val="32"/>
        </w:numPr>
        <w:tabs>
          <w:tab w:val="left" w:pos="1701"/>
        </w:tabs>
        <w:ind w:left="1134" w:firstLine="0"/>
      </w:pPr>
      <w:r>
        <w:t xml:space="preserve">Whether the large packaging contains a single battery or multiple batteries, the performance requirements as specified in LP906 (2), shall be verified by a test as specified by a competent authority. </w:t>
      </w:r>
    </w:p>
    <w:p w14:paraId="6BD77CA3" w14:textId="77777777" w:rsidR="0097054F" w:rsidRDefault="0097054F" w:rsidP="0097054F">
      <w:pPr>
        <w:pStyle w:val="SingleTxtG"/>
        <w:numPr>
          <w:ilvl w:val="0"/>
          <w:numId w:val="32"/>
        </w:numPr>
        <w:tabs>
          <w:tab w:val="left" w:pos="1701"/>
        </w:tabs>
        <w:ind w:left="1134" w:firstLine="0"/>
      </w:pPr>
      <w:r>
        <w:t xml:space="preserve">The note </w:t>
      </w:r>
      <w:r w:rsidRPr="000120B5">
        <w:rPr>
          <w:b/>
          <w:bCs/>
          <w:vertAlign w:val="superscript"/>
        </w:rPr>
        <w:t>a</w:t>
      </w:r>
      <w:r>
        <w:t xml:space="preserve"> describes the criteria that are relevant to consider while assessing the performance of the large packaging.</w:t>
      </w:r>
    </w:p>
    <w:p w14:paraId="44D55DD8" w14:textId="77777777" w:rsidR="0097054F" w:rsidRPr="00396B03" w:rsidRDefault="0097054F" w:rsidP="0097054F">
      <w:pPr>
        <w:pStyle w:val="SingleTxtG"/>
        <w:numPr>
          <w:ilvl w:val="0"/>
          <w:numId w:val="32"/>
        </w:numPr>
        <w:tabs>
          <w:tab w:val="left" w:pos="1701"/>
        </w:tabs>
        <w:ind w:left="1134" w:firstLine="0"/>
        <w:rPr>
          <w:lang w:val="en-US"/>
        </w:rPr>
      </w:pPr>
      <w:r>
        <w:t xml:space="preserve">  Based on the comments received during the introduction of the paper, we propose to remove the reference to a single battery, since the verification of the performance requirements is the same, and the test method is still specified by the competent authority, warrantying the same level of safety. </w:t>
      </w:r>
    </w:p>
    <w:p w14:paraId="487DFF36" w14:textId="77777777" w:rsidR="0097054F" w:rsidRDefault="0097054F" w:rsidP="0097054F">
      <w:pPr>
        <w:pStyle w:val="SingleTxtG"/>
        <w:numPr>
          <w:ilvl w:val="0"/>
          <w:numId w:val="32"/>
        </w:numPr>
        <w:tabs>
          <w:tab w:val="left" w:pos="1701"/>
        </w:tabs>
        <w:ind w:left="1134" w:firstLine="0"/>
        <w:rPr>
          <w:lang w:val="en-US"/>
        </w:rPr>
      </w:pPr>
      <w:r>
        <w:rPr>
          <w:lang w:val="en-US"/>
        </w:rPr>
        <w:t xml:space="preserve">Additionally, we propose to add in note </w:t>
      </w:r>
      <w:proofErr w:type="gramStart"/>
      <w:r w:rsidRPr="000120B5">
        <w:rPr>
          <w:b/>
          <w:bCs/>
          <w:vertAlign w:val="superscript"/>
          <w:lang w:val="en-US"/>
        </w:rPr>
        <w:t>a</w:t>
      </w:r>
      <w:r>
        <w:rPr>
          <w:lang w:val="en-US"/>
        </w:rPr>
        <w:t xml:space="preserve"> some</w:t>
      </w:r>
      <w:proofErr w:type="gramEnd"/>
      <w:r>
        <w:rPr>
          <w:lang w:val="en-US"/>
        </w:rPr>
        <w:t xml:space="preserve"> guidance and criteria to be considered in the case of a test for qualification of a packaging for multiple batteries.  This guidance </w:t>
      </w:r>
      <w:proofErr w:type="gramStart"/>
      <w:r>
        <w:rPr>
          <w:lang w:val="en-US"/>
        </w:rPr>
        <w:t>takes into account</w:t>
      </w:r>
      <w:proofErr w:type="gramEnd"/>
      <w:r>
        <w:rPr>
          <w:lang w:val="en-US"/>
        </w:rPr>
        <w:t xml:space="preserve"> the comments from the delegates, as well as some additional points.</w:t>
      </w:r>
    </w:p>
    <w:p w14:paraId="24B488FF" w14:textId="24674A61" w:rsidR="0097054F" w:rsidRPr="00396B03" w:rsidRDefault="0097054F" w:rsidP="0097054F">
      <w:pPr>
        <w:pStyle w:val="HChG"/>
        <w:rPr>
          <w:lang w:val="en-US"/>
        </w:rPr>
      </w:pPr>
      <w:r>
        <w:tab/>
      </w:r>
      <w:r>
        <w:tab/>
      </w:r>
      <w:r w:rsidRPr="00396B03">
        <w:t>Proposal</w:t>
      </w:r>
    </w:p>
    <w:p w14:paraId="3CF851F7" w14:textId="1FDC4937" w:rsidR="0097054F" w:rsidRDefault="0097054F" w:rsidP="0097054F">
      <w:pPr>
        <w:pStyle w:val="SingleTxtG"/>
      </w:pPr>
      <w:r>
        <w:tab/>
      </w:r>
      <w:r>
        <w:rPr>
          <w:lang w:val="fr-CH"/>
        </w:rPr>
        <w:t>6.</w:t>
      </w:r>
      <w:r>
        <w:tab/>
      </w:r>
      <w:r>
        <w:t>Modify the third sentence of LP</w:t>
      </w:r>
      <w:proofErr w:type="gramStart"/>
      <w:r>
        <w:t>906:</w:t>
      </w:r>
      <w:proofErr w:type="gramEnd"/>
      <w:r>
        <w:t xml:space="preserve"> </w:t>
      </w:r>
    </w:p>
    <w:p w14:paraId="1D6D3478" w14:textId="0A13C534" w:rsidR="0097054F" w:rsidRPr="00492373" w:rsidRDefault="0097054F" w:rsidP="0097054F">
      <w:pPr>
        <w:pStyle w:val="SingleTxtG"/>
        <w:ind w:left="1701"/>
      </w:pPr>
      <w:r>
        <w:t>“</w:t>
      </w:r>
      <w:r w:rsidRPr="00492373">
        <w:t xml:space="preserve">For </w:t>
      </w:r>
      <w:r w:rsidRPr="000120B5">
        <w:rPr>
          <w:strike/>
        </w:rPr>
        <w:t>a s</w:t>
      </w:r>
      <w:r w:rsidRPr="00492373">
        <w:rPr>
          <w:strike/>
        </w:rPr>
        <w:t>ingle</w:t>
      </w:r>
      <w:r w:rsidRPr="00492373">
        <w:t xml:space="preserve"> </w:t>
      </w:r>
      <w:proofErr w:type="spellStart"/>
      <w:r w:rsidRPr="00492373">
        <w:t>batter</w:t>
      </w:r>
      <w:r w:rsidRPr="00492373">
        <w:rPr>
          <w:strike/>
        </w:rPr>
        <w:t>y</w:t>
      </w:r>
      <w:r w:rsidRPr="00492373">
        <w:t>ies</w:t>
      </w:r>
      <w:proofErr w:type="spellEnd"/>
      <w:r w:rsidRPr="00492373">
        <w:t xml:space="preserve"> and </w:t>
      </w:r>
      <w:r w:rsidRPr="00492373">
        <w:rPr>
          <w:u w:val="single"/>
        </w:rPr>
        <w:t>equipment containing</w:t>
      </w:r>
      <w:r>
        <w:t xml:space="preserve"> </w:t>
      </w:r>
      <w:r w:rsidRPr="00492373">
        <w:t xml:space="preserve">batteries </w:t>
      </w:r>
      <w:r w:rsidRPr="00492373">
        <w:rPr>
          <w:strike/>
        </w:rPr>
        <w:t>contained in a single item of equipment</w:t>
      </w:r>
      <w:r w:rsidRPr="00492373">
        <w:t>:</w:t>
      </w:r>
    </w:p>
    <w:p w14:paraId="0BAE258B" w14:textId="77777777" w:rsidR="0097054F" w:rsidRDefault="0097054F">
      <w:pPr>
        <w:suppressAutoHyphens w:val="0"/>
        <w:spacing w:line="240" w:lineRule="auto"/>
        <w:rPr>
          <w:lang w:val="x-none"/>
        </w:rPr>
      </w:pPr>
      <w:r>
        <w:br w:type="page"/>
      </w:r>
    </w:p>
    <w:p w14:paraId="01829ADE" w14:textId="7681779E" w:rsidR="0097054F" w:rsidRDefault="0097054F" w:rsidP="0097054F">
      <w:pPr>
        <w:pStyle w:val="SingleTxtG"/>
      </w:pPr>
      <w:r>
        <w:lastRenderedPageBreak/>
        <w:tab/>
      </w:r>
      <w:r>
        <w:rPr>
          <w:lang w:val="fr-CH"/>
        </w:rPr>
        <w:t>7.</w:t>
      </w:r>
      <w:r>
        <w:tab/>
      </w:r>
      <w:r>
        <w:t>Add a paragraph (</w:t>
      </w:r>
      <w:proofErr w:type="spellStart"/>
      <w:r>
        <w:t>i</w:t>
      </w:r>
      <w:proofErr w:type="spellEnd"/>
      <w:r>
        <w:t xml:space="preserve">) into the note </w:t>
      </w:r>
      <w:r w:rsidRPr="000120B5">
        <w:rPr>
          <w:b/>
          <w:bCs/>
          <w:vertAlign w:val="superscript"/>
        </w:rPr>
        <w:t>a</w:t>
      </w:r>
    </w:p>
    <w:p w14:paraId="4CF754A3" w14:textId="77777777" w:rsidR="0097054F" w:rsidRDefault="0097054F" w:rsidP="0097054F">
      <w:pPr>
        <w:pStyle w:val="SingleTxtG"/>
        <w:ind w:left="1701"/>
      </w:pPr>
      <w:proofErr w:type="spellStart"/>
      <w:r w:rsidRPr="000120B5">
        <w:rPr>
          <w:b/>
          <w:bCs/>
          <w:vertAlign w:val="superscript"/>
        </w:rPr>
        <w:t>a</w:t>
      </w:r>
      <w:proofErr w:type="spellEnd"/>
      <w:r>
        <w:t xml:space="preserve"> The following criteria, as relevant, may be considered to assess the performance of the large packaging:</w:t>
      </w:r>
    </w:p>
    <w:p w14:paraId="4776CB8A" w14:textId="7CFE49C3" w:rsidR="0097054F" w:rsidRPr="000120B5" w:rsidRDefault="0097054F" w:rsidP="0097054F">
      <w:pPr>
        <w:pStyle w:val="SingleTxtG"/>
        <w:ind w:left="1701"/>
        <w:rPr>
          <w:lang w:val="en-US"/>
        </w:rPr>
      </w:pPr>
      <w:r w:rsidRPr="000120B5">
        <w:rPr>
          <w:lang w:val="en-US"/>
        </w:rPr>
        <w:t xml:space="preserve">[(a) to </w:t>
      </w:r>
      <w:proofErr w:type="gramStart"/>
      <w:r w:rsidRPr="000120B5">
        <w:rPr>
          <w:lang w:val="en-US"/>
        </w:rPr>
        <w:t>….(</w:t>
      </w:r>
      <w:proofErr w:type="gramEnd"/>
      <w:r w:rsidRPr="000120B5">
        <w:rPr>
          <w:lang w:val="en-US"/>
        </w:rPr>
        <w:t>h)]</w:t>
      </w:r>
    </w:p>
    <w:p w14:paraId="336B58E1" w14:textId="78DEAC1A" w:rsidR="0097054F" w:rsidRPr="00492373" w:rsidRDefault="0097054F" w:rsidP="0097054F">
      <w:pPr>
        <w:pStyle w:val="SingleTxtG"/>
        <w:ind w:left="1701"/>
        <w:rPr>
          <w:u w:val="single"/>
          <w:lang w:val="en-US"/>
        </w:rPr>
      </w:pPr>
      <w:r w:rsidRPr="00492373">
        <w:rPr>
          <w:u w:val="single"/>
          <w:lang w:val="en-US"/>
        </w:rPr>
        <w:t>(</w:t>
      </w:r>
      <w:proofErr w:type="spellStart"/>
      <w:r w:rsidRPr="00492373">
        <w:rPr>
          <w:u w:val="single"/>
          <w:lang w:val="en-US"/>
        </w:rPr>
        <w:t>i</w:t>
      </w:r>
      <w:proofErr w:type="spellEnd"/>
      <w:r w:rsidRPr="00492373">
        <w:rPr>
          <w:u w:val="single"/>
          <w:lang w:val="en-US"/>
        </w:rPr>
        <w:t>)  In the case o</w:t>
      </w:r>
      <w:r>
        <w:rPr>
          <w:u w:val="single"/>
          <w:lang w:val="en-US"/>
        </w:rPr>
        <w:t xml:space="preserve">f multiple batteries, the batteries shall be individually packed in an inner packaging. The maximum number of batteries and the total energy content, as well as the separation between the batteries and the configuration inside the package shall be considered. </w:t>
      </w:r>
    </w:p>
    <w:p w14:paraId="383D9139" w14:textId="6B1348B6" w:rsidR="0097054F" w:rsidRPr="0097054F" w:rsidRDefault="0097054F" w:rsidP="0097054F">
      <w:pPr>
        <w:spacing w:before="240"/>
        <w:jc w:val="center"/>
        <w:rPr>
          <w:u w:val="single"/>
          <w:lang w:val="en-US"/>
        </w:rPr>
      </w:pPr>
      <w:r>
        <w:rPr>
          <w:u w:val="single"/>
          <w:lang w:val="en-US"/>
        </w:rPr>
        <w:tab/>
      </w:r>
      <w:r>
        <w:rPr>
          <w:u w:val="single"/>
          <w:lang w:val="en-US"/>
        </w:rPr>
        <w:tab/>
      </w:r>
      <w:r>
        <w:rPr>
          <w:u w:val="single"/>
          <w:lang w:val="en-US"/>
        </w:rPr>
        <w:tab/>
      </w:r>
    </w:p>
    <w:p w14:paraId="2CF8F73F" w14:textId="77777777" w:rsidR="0097054F" w:rsidRPr="00492373" w:rsidRDefault="0097054F" w:rsidP="0097054F">
      <w:pPr>
        <w:spacing w:before="240"/>
        <w:rPr>
          <w:lang w:val="en-US"/>
        </w:rPr>
      </w:pPr>
    </w:p>
    <w:p w14:paraId="2FDCA853" w14:textId="77777777" w:rsidR="0097054F" w:rsidRPr="0097054F" w:rsidRDefault="0097054F" w:rsidP="0097054F">
      <w:pPr>
        <w:rPr>
          <w:lang w:val="fr-CH"/>
        </w:rPr>
      </w:pPr>
    </w:p>
    <w:sectPr w:rsidR="0097054F" w:rsidRPr="0097054F" w:rsidSect="0097054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6" w:h="16838" w:code="9"/>
      <w:pgMar w:top="1701" w:right="1134" w:bottom="2268" w:left="1134" w:header="1134" w:footer="170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719D" w14:textId="77777777" w:rsidR="00050D2A" w:rsidRDefault="00050D2A"/>
  </w:endnote>
  <w:endnote w:type="continuationSeparator" w:id="0">
    <w:p w14:paraId="63F983DF" w14:textId="77777777" w:rsidR="00050D2A" w:rsidRDefault="00050D2A"/>
  </w:endnote>
  <w:endnote w:type="continuationNotice" w:id="1">
    <w:p w14:paraId="4C2E7ACC" w14:textId="77777777" w:rsidR="00050D2A" w:rsidRDefault="00050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238862181"/>
      <w:docPartObj>
        <w:docPartGallery w:val="Page Numbers (Bottom of Page)"/>
        <w:docPartUnique/>
      </w:docPartObj>
    </w:sdtPr>
    <w:sdtEndPr>
      <w:rPr>
        <w:noProof/>
      </w:rPr>
    </w:sdtEndPr>
    <w:sdtContent>
      <w:p w14:paraId="29CA6C54" w14:textId="77777777" w:rsidR="002A6F8D" w:rsidRPr="002A6F8D" w:rsidRDefault="002A6F8D">
        <w:pPr>
          <w:pStyle w:val="Footer"/>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55AA9726" w14:textId="77777777" w:rsidR="00050D2A" w:rsidRPr="008D24B3" w:rsidRDefault="00050D2A" w:rsidP="008D24B3">
    <w:pPr>
      <w:pStyle w:val="Footer"/>
      <w:rPr>
        <w:rStyle w:val="PageNumber"/>
        <w:b w:val="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00539936"/>
      <w:docPartObj>
        <w:docPartGallery w:val="Page Numbers (Bottom of Page)"/>
        <w:docPartUnique/>
      </w:docPartObj>
    </w:sdtPr>
    <w:sdtEndPr>
      <w:rPr>
        <w:noProof/>
      </w:rPr>
    </w:sdtEndPr>
    <w:sdtContent>
      <w:p w14:paraId="11230045" w14:textId="77777777" w:rsidR="002A6F8D" w:rsidRPr="002A6F8D" w:rsidRDefault="002A6F8D">
        <w:pPr>
          <w:pStyle w:val="Footer"/>
          <w:jc w:val="right"/>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06CE0800" w14:textId="77777777" w:rsidR="00050D2A" w:rsidRPr="000216CC" w:rsidRDefault="00050D2A" w:rsidP="000216CC">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3CA2" w14:textId="5384FF1B" w:rsidR="002A6F8D" w:rsidRPr="002A6F8D" w:rsidRDefault="002A6F8D" w:rsidP="002A6F8D">
    <w:pPr>
      <w:pStyle w:val="Footer"/>
      <w:rPr>
        <w:b/>
        <w:bCs/>
        <w:sz w:val="18"/>
        <w:szCs w:val="18"/>
      </w:rPr>
    </w:pPr>
  </w:p>
  <w:p w14:paraId="51BEE8DE" w14:textId="77777777" w:rsidR="002A6F8D" w:rsidRDefault="002A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8B31" w14:textId="77777777" w:rsidR="00050D2A" w:rsidRPr="000B175B" w:rsidRDefault="00050D2A" w:rsidP="000B175B">
      <w:pPr>
        <w:tabs>
          <w:tab w:val="right" w:pos="2155"/>
        </w:tabs>
        <w:spacing w:after="80"/>
        <w:ind w:left="680"/>
        <w:rPr>
          <w:u w:val="single"/>
        </w:rPr>
      </w:pPr>
      <w:r>
        <w:rPr>
          <w:u w:val="single"/>
        </w:rPr>
        <w:tab/>
      </w:r>
    </w:p>
  </w:footnote>
  <w:footnote w:type="continuationSeparator" w:id="0">
    <w:p w14:paraId="39A148E4" w14:textId="77777777" w:rsidR="00050D2A" w:rsidRPr="00FC68B7" w:rsidRDefault="00050D2A" w:rsidP="00FC68B7">
      <w:pPr>
        <w:tabs>
          <w:tab w:val="left" w:pos="2155"/>
        </w:tabs>
        <w:spacing w:after="80"/>
        <w:ind w:left="680"/>
        <w:rPr>
          <w:u w:val="single"/>
        </w:rPr>
      </w:pPr>
      <w:r>
        <w:rPr>
          <w:u w:val="single"/>
        </w:rPr>
        <w:tab/>
      </w:r>
    </w:p>
  </w:footnote>
  <w:footnote w:type="continuationNotice" w:id="1">
    <w:p w14:paraId="006E445B" w14:textId="77777777" w:rsidR="00050D2A" w:rsidRDefault="00050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0957" w14:textId="3E8A28B6" w:rsidR="002A6F8D" w:rsidRPr="002A6F8D" w:rsidRDefault="002A6F8D" w:rsidP="002A6F8D">
    <w:pPr>
      <w:pBdr>
        <w:bottom w:val="single" w:sz="4" w:space="1" w:color="auto"/>
      </w:pBdr>
      <w:spacing w:line="240" w:lineRule="exact"/>
      <w:rPr>
        <w:b/>
        <w:bCs/>
        <w:sz w:val="18"/>
        <w:szCs w:val="18"/>
        <w:lang w:val="fr-CH"/>
      </w:rPr>
    </w:pPr>
    <w:r w:rsidRPr="002A6F8D">
      <w:rPr>
        <w:b/>
        <w:bCs/>
        <w:sz w:val="18"/>
        <w:szCs w:val="18"/>
        <w:lang w:val="fr-CH"/>
      </w:rPr>
      <w:t>UN/SCETDG/55/INF.</w:t>
    </w:r>
    <w:r w:rsidR="0097054F">
      <w:rPr>
        <w:b/>
        <w:bCs/>
        <w:sz w:val="18"/>
        <w:szCs w:val="18"/>
        <w:lang w:val="fr-CH"/>
      </w:rPr>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D2B7" w14:textId="77777777" w:rsidR="00050D2A" w:rsidRPr="002A6F8D" w:rsidRDefault="002A6F8D" w:rsidP="002A6F8D">
    <w:pPr>
      <w:pStyle w:val="Header"/>
      <w:jc w:val="right"/>
      <w:rPr>
        <w:lang w:val="fr-CH"/>
      </w:rPr>
    </w:pPr>
    <w:r>
      <w:rPr>
        <w:lang w:val="fr-CH"/>
      </w:rPr>
      <w:t>UN/SCETDG/55/INF.49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62BB" w14:textId="626D83CC" w:rsidR="002A6F8D" w:rsidRPr="0097054F" w:rsidRDefault="002A6F8D" w:rsidP="0097054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2A300D"/>
    <w:multiLevelType w:val="hybridMultilevel"/>
    <w:tmpl w:val="D450883C"/>
    <w:lvl w:ilvl="0" w:tplc="BC4C3F9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F45FC2"/>
    <w:multiLevelType w:val="hybridMultilevel"/>
    <w:tmpl w:val="919A5E2C"/>
    <w:lvl w:ilvl="0" w:tplc="2D48847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B635B2E"/>
    <w:multiLevelType w:val="hybridMultilevel"/>
    <w:tmpl w:val="5A3E5550"/>
    <w:lvl w:ilvl="0" w:tplc="70BC390E">
      <w:start w:val="1"/>
      <w:numFmt w:val="lowerRoman"/>
      <w:lvlText w:val="(%1)"/>
      <w:lvlJc w:val="left"/>
      <w:pPr>
        <w:ind w:left="2556" w:hanging="8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D541F15"/>
    <w:multiLevelType w:val="hybridMultilevel"/>
    <w:tmpl w:val="34983152"/>
    <w:styleLink w:val="ArticleSection1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FAF64DE"/>
    <w:multiLevelType w:val="hybridMultilevel"/>
    <w:tmpl w:val="0BBCB14A"/>
    <w:lvl w:ilvl="0" w:tplc="171296D6">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15:restartNumberingAfterBreak="0">
    <w:nsid w:val="409D14DE"/>
    <w:multiLevelType w:val="multilevel"/>
    <w:tmpl w:val="714C0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A5B17E8"/>
    <w:multiLevelType w:val="hybridMultilevel"/>
    <w:tmpl w:val="C72C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E2EE3"/>
    <w:multiLevelType w:val="hybridMultilevel"/>
    <w:tmpl w:val="05D4192E"/>
    <w:lvl w:ilvl="0" w:tplc="6D0A8208">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8" w15:restartNumberingAfterBreak="0">
    <w:nsid w:val="75C42DF0"/>
    <w:multiLevelType w:val="hybridMultilevel"/>
    <w:tmpl w:val="80B08632"/>
    <w:lvl w:ilvl="0" w:tplc="AD7AB65C">
      <w:start w:val="1"/>
      <w:numFmt w:val="lowerLetter"/>
      <w:lvlText w:val="(%1)"/>
      <w:lvlJc w:val="left"/>
      <w:pPr>
        <w:ind w:left="1974" w:hanging="84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5D6FEB"/>
    <w:multiLevelType w:val="hybridMultilevel"/>
    <w:tmpl w:val="F6D8623A"/>
    <w:lvl w:ilvl="0" w:tplc="9D72947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24"/>
  </w:num>
  <w:num w:numId="15">
    <w:abstractNumId w:val="29"/>
  </w:num>
  <w:num w:numId="16">
    <w:abstractNumId w:val="25"/>
  </w:num>
  <w:num w:numId="17">
    <w:abstractNumId w:val="20"/>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7"/>
  </w:num>
  <w:num w:numId="22">
    <w:abstractNumId w:val="26"/>
  </w:num>
  <w:num w:numId="23">
    <w:abstractNumId w:val="18"/>
  </w:num>
  <w:num w:numId="24">
    <w:abstractNumId w:val="19"/>
  </w:num>
  <w:num w:numId="25">
    <w:abstractNumId w:val="21"/>
  </w:num>
  <w:num w:numId="26">
    <w:abstractNumId w:val="22"/>
  </w:num>
  <w:num w:numId="27">
    <w:abstractNumId w:val="10"/>
  </w:num>
  <w:num w:numId="28">
    <w:abstractNumId w:val="30"/>
  </w:num>
  <w:num w:numId="29">
    <w:abstractNumId w:val="13"/>
  </w:num>
  <w:num w:numId="30">
    <w:abstractNumId w:val="16"/>
  </w:num>
  <w:num w:numId="31">
    <w:abstractNumId w:val="28"/>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1"/>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CA"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D2A"/>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45392"/>
    <w:rsid w:val="001633FB"/>
    <w:rsid w:val="00163A1B"/>
    <w:rsid w:val="00165735"/>
    <w:rsid w:val="00167786"/>
    <w:rsid w:val="001728EF"/>
    <w:rsid w:val="00180633"/>
    <w:rsid w:val="00181019"/>
    <w:rsid w:val="0018168F"/>
    <w:rsid w:val="001835BF"/>
    <w:rsid w:val="00184B86"/>
    <w:rsid w:val="00195229"/>
    <w:rsid w:val="001A02A4"/>
    <w:rsid w:val="001A7113"/>
    <w:rsid w:val="001B35EE"/>
    <w:rsid w:val="001B4B04"/>
    <w:rsid w:val="001B6B72"/>
    <w:rsid w:val="001C429D"/>
    <w:rsid w:val="001C55D6"/>
    <w:rsid w:val="001C6663"/>
    <w:rsid w:val="001C7895"/>
    <w:rsid w:val="001D26DF"/>
    <w:rsid w:val="001D2B6E"/>
    <w:rsid w:val="001D2FDC"/>
    <w:rsid w:val="001D3123"/>
    <w:rsid w:val="001D3A88"/>
    <w:rsid w:val="001D49F7"/>
    <w:rsid w:val="001D4B2D"/>
    <w:rsid w:val="001D4E70"/>
    <w:rsid w:val="001E7259"/>
    <w:rsid w:val="001E797C"/>
    <w:rsid w:val="001F10DB"/>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81CF8"/>
    <w:rsid w:val="00295C28"/>
    <w:rsid w:val="002976CF"/>
    <w:rsid w:val="002A0BD2"/>
    <w:rsid w:val="002A5B17"/>
    <w:rsid w:val="002A6F8D"/>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72F06"/>
    <w:rsid w:val="00390360"/>
    <w:rsid w:val="00391647"/>
    <w:rsid w:val="0039260F"/>
    <w:rsid w:val="0039277A"/>
    <w:rsid w:val="00393B99"/>
    <w:rsid w:val="00394D42"/>
    <w:rsid w:val="00396F6A"/>
    <w:rsid w:val="003972E0"/>
    <w:rsid w:val="003A1EC2"/>
    <w:rsid w:val="003A52D7"/>
    <w:rsid w:val="003A5A16"/>
    <w:rsid w:val="003C0657"/>
    <w:rsid w:val="003C18C9"/>
    <w:rsid w:val="003C2CC4"/>
    <w:rsid w:val="003C655D"/>
    <w:rsid w:val="003D3BC3"/>
    <w:rsid w:val="003D4B23"/>
    <w:rsid w:val="003E4122"/>
    <w:rsid w:val="003F23A4"/>
    <w:rsid w:val="003F54D8"/>
    <w:rsid w:val="003F5B52"/>
    <w:rsid w:val="00400408"/>
    <w:rsid w:val="00403EC6"/>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916"/>
    <w:rsid w:val="00484A9B"/>
    <w:rsid w:val="0049211A"/>
    <w:rsid w:val="00492AF9"/>
    <w:rsid w:val="00494C77"/>
    <w:rsid w:val="00496998"/>
    <w:rsid w:val="00497291"/>
    <w:rsid w:val="00497711"/>
    <w:rsid w:val="004A64D7"/>
    <w:rsid w:val="004B25F8"/>
    <w:rsid w:val="004B2C9D"/>
    <w:rsid w:val="004B568D"/>
    <w:rsid w:val="004B5939"/>
    <w:rsid w:val="004B73D6"/>
    <w:rsid w:val="004C39D0"/>
    <w:rsid w:val="004C4F1A"/>
    <w:rsid w:val="004C6D6D"/>
    <w:rsid w:val="004E0C5D"/>
    <w:rsid w:val="004F4240"/>
    <w:rsid w:val="004F6DF4"/>
    <w:rsid w:val="004F77CD"/>
    <w:rsid w:val="00507CF1"/>
    <w:rsid w:val="00510EE3"/>
    <w:rsid w:val="00522177"/>
    <w:rsid w:val="00526AFD"/>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41EF"/>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86D81"/>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11B5"/>
    <w:rsid w:val="00816582"/>
    <w:rsid w:val="008175E9"/>
    <w:rsid w:val="00820A2D"/>
    <w:rsid w:val="008242D7"/>
    <w:rsid w:val="00826C09"/>
    <w:rsid w:val="0083043E"/>
    <w:rsid w:val="0083069A"/>
    <w:rsid w:val="00832A1D"/>
    <w:rsid w:val="00834479"/>
    <w:rsid w:val="0083792D"/>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02DF"/>
    <w:rsid w:val="008D134F"/>
    <w:rsid w:val="008D24B3"/>
    <w:rsid w:val="008D3C75"/>
    <w:rsid w:val="008D6942"/>
    <w:rsid w:val="008E0E46"/>
    <w:rsid w:val="008E1DAE"/>
    <w:rsid w:val="008E1F86"/>
    <w:rsid w:val="008E295A"/>
    <w:rsid w:val="008F2D9A"/>
    <w:rsid w:val="008F44B8"/>
    <w:rsid w:val="008F504A"/>
    <w:rsid w:val="0090092A"/>
    <w:rsid w:val="009045EE"/>
    <w:rsid w:val="00904EBC"/>
    <w:rsid w:val="00906C3D"/>
    <w:rsid w:val="00907717"/>
    <w:rsid w:val="00923019"/>
    <w:rsid w:val="00924B63"/>
    <w:rsid w:val="009363B6"/>
    <w:rsid w:val="00940F46"/>
    <w:rsid w:val="00941ECC"/>
    <w:rsid w:val="00945A5D"/>
    <w:rsid w:val="00946A0D"/>
    <w:rsid w:val="00955109"/>
    <w:rsid w:val="00956AD7"/>
    <w:rsid w:val="00963B67"/>
    <w:rsid w:val="00963CBA"/>
    <w:rsid w:val="00964682"/>
    <w:rsid w:val="009701ED"/>
    <w:rsid w:val="0097054F"/>
    <w:rsid w:val="00972A01"/>
    <w:rsid w:val="00984471"/>
    <w:rsid w:val="00985F37"/>
    <w:rsid w:val="009879EA"/>
    <w:rsid w:val="009908A5"/>
    <w:rsid w:val="0099124E"/>
    <w:rsid w:val="00991261"/>
    <w:rsid w:val="00991CC2"/>
    <w:rsid w:val="009953D5"/>
    <w:rsid w:val="009A1D29"/>
    <w:rsid w:val="009B2636"/>
    <w:rsid w:val="009C6394"/>
    <w:rsid w:val="009D0E2A"/>
    <w:rsid w:val="009D0F0E"/>
    <w:rsid w:val="009D1AAE"/>
    <w:rsid w:val="009D634E"/>
    <w:rsid w:val="009E1560"/>
    <w:rsid w:val="009F0F06"/>
    <w:rsid w:val="009F1220"/>
    <w:rsid w:val="009F4FC5"/>
    <w:rsid w:val="00A0152E"/>
    <w:rsid w:val="00A05CCB"/>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A1FC4"/>
    <w:rsid w:val="00BB176D"/>
    <w:rsid w:val="00BB3B28"/>
    <w:rsid w:val="00BC74E9"/>
    <w:rsid w:val="00BD2077"/>
    <w:rsid w:val="00BE1FF8"/>
    <w:rsid w:val="00BE2CF8"/>
    <w:rsid w:val="00BE382C"/>
    <w:rsid w:val="00BE50CA"/>
    <w:rsid w:val="00BE618E"/>
    <w:rsid w:val="00C0263F"/>
    <w:rsid w:val="00C03B44"/>
    <w:rsid w:val="00C05987"/>
    <w:rsid w:val="00C05D4D"/>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176D"/>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17AA"/>
    <w:rsid w:val="00D37E80"/>
    <w:rsid w:val="00D402E3"/>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1012"/>
    <w:rsid w:val="00DA6620"/>
    <w:rsid w:val="00DA67AD"/>
    <w:rsid w:val="00DD42A0"/>
    <w:rsid w:val="00DE236F"/>
    <w:rsid w:val="00DE3ECB"/>
    <w:rsid w:val="00DE4785"/>
    <w:rsid w:val="00DE7267"/>
    <w:rsid w:val="00DF0A4D"/>
    <w:rsid w:val="00DF3039"/>
    <w:rsid w:val="00DF3A04"/>
    <w:rsid w:val="00DF4518"/>
    <w:rsid w:val="00DF69A6"/>
    <w:rsid w:val="00E04C21"/>
    <w:rsid w:val="00E1096E"/>
    <w:rsid w:val="00E130AB"/>
    <w:rsid w:val="00E1679E"/>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492"/>
    <w:rsid w:val="00ED3508"/>
    <w:rsid w:val="00ED3F6F"/>
    <w:rsid w:val="00ED769C"/>
    <w:rsid w:val="00ED7A2A"/>
    <w:rsid w:val="00EE4D59"/>
    <w:rsid w:val="00EE73C3"/>
    <w:rsid w:val="00EF1D7F"/>
    <w:rsid w:val="00EF4AAC"/>
    <w:rsid w:val="00F008E7"/>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9017B"/>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C280E"/>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uiPriority w:val="1"/>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Char,Char"/>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uiPriority w:val="1"/>
    <w:rsid w:val="00EC1F27"/>
    <w:rPr>
      <w:lang w:eastAsia="en-US"/>
    </w:rPr>
  </w:style>
  <w:style w:type="character" w:customStyle="1" w:styleId="HeaderChar">
    <w:name w:val="Header Char"/>
    <w:aliases w:val="6_G Char, Char Char,Char Char"/>
    <w:link w:val="Header"/>
    <w:uiPriority w:val="99"/>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uiPriority w:val="1"/>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numbering" w:customStyle="1" w:styleId="NoList1">
    <w:name w:val="No List1"/>
    <w:next w:val="NoList"/>
    <w:uiPriority w:val="99"/>
    <w:semiHidden/>
    <w:unhideWhenUsed/>
    <w:rsid w:val="001E7259"/>
  </w:style>
  <w:style w:type="table" w:customStyle="1" w:styleId="TableGrid10">
    <w:name w:val="Table Grid1"/>
    <w:basedOn w:val="TableNormal"/>
    <w:next w:val="TableGrid"/>
    <w:rsid w:val="001E7259"/>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1E7259"/>
    <w:pPr>
      <w:tabs>
        <w:tab w:val="left" w:pos="851"/>
      </w:tabs>
      <w:suppressAutoHyphens w:val="0"/>
      <w:spacing w:line="240" w:lineRule="auto"/>
    </w:pPr>
    <w:rPr>
      <w:rFonts w:ascii="Arial" w:hAnsi="Arial"/>
      <w:sz w:val="22"/>
      <w:szCs w:val="24"/>
      <w:lang w:val="pl-PL" w:eastAsia="pl-PL"/>
    </w:rPr>
  </w:style>
  <w:style w:type="character" w:customStyle="1" w:styleId="Heading6Char">
    <w:name w:val="Heading 6 Char"/>
    <w:basedOn w:val="DefaultParagraphFont"/>
    <w:link w:val="Heading6"/>
    <w:rsid w:val="001E7259"/>
    <w:rPr>
      <w:lang w:val="en-GB"/>
    </w:rPr>
  </w:style>
  <w:style w:type="character" w:customStyle="1" w:styleId="Heading7Char">
    <w:name w:val="Heading 7 Char"/>
    <w:basedOn w:val="DefaultParagraphFont"/>
    <w:link w:val="Heading7"/>
    <w:rsid w:val="001E7259"/>
    <w:rPr>
      <w:lang w:val="en-GB"/>
    </w:rPr>
  </w:style>
  <w:style w:type="character" w:customStyle="1" w:styleId="Heading8Char">
    <w:name w:val="Heading 8 Char"/>
    <w:basedOn w:val="DefaultParagraphFont"/>
    <w:link w:val="Heading8"/>
    <w:rsid w:val="001E7259"/>
    <w:rPr>
      <w:lang w:val="en-GB"/>
    </w:rPr>
  </w:style>
  <w:style w:type="character" w:customStyle="1" w:styleId="Heading9Char">
    <w:name w:val="Heading 9 Char"/>
    <w:basedOn w:val="DefaultParagraphFont"/>
    <w:link w:val="Heading9"/>
    <w:rsid w:val="001E7259"/>
    <w:rPr>
      <w:lang w:val="en-GB"/>
    </w:rPr>
  </w:style>
  <w:style w:type="paragraph" w:customStyle="1" w:styleId="AnnexNumber">
    <w:name w:val="AnnexNumber"/>
    <w:basedOn w:val="Normal"/>
    <w:next w:val="Normal"/>
    <w:rsid w:val="001E7259"/>
    <w:pPr>
      <w:suppressAutoHyphens w:val="0"/>
      <w:spacing w:line="240" w:lineRule="auto"/>
      <w:jc w:val="center"/>
      <w:outlineLvl w:val="1"/>
    </w:pPr>
    <w:rPr>
      <w:rFonts w:eastAsia="SimSun"/>
      <w:b/>
      <w:caps/>
      <w:sz w:val="24"/>
    </w:rPr>
  </w:style>
  <w:style w:type="character" w:customStyle="1" w:styleId="Heading1Char">
    <w:name w:val="Heading 1 Char"/>
    <w:aliases w:val="Table_G Char"/>
    <w:basedOn w:val="DefaultParagraphFont"/>
    <w:link w:val="Heading1"/>
    <w:rsid w:val="001E7259"/>
    <w:rPr>
      <w:lang w:val="x-none"/>
    </w:rPr>
  </w:style>
  <w:style w:type="character" w:customStyle="1" w:styleId="Heading2Char">
    <w:name w:val="Heading 2 Char"/>
    <w:basedOn w:val="DefaultParagraphFont"/>
    <w:link w:val="Heading2"/>
    <w:rsid w:val="001E7259"/>
    <w:rPr>
      <w:lang w:val="en-GB"/>
    </w:rPr>
  </w:style>
  <w:style w:type="character" w:customStyle="1" w:styleId="Heading4Char">
    <w:name w:val="Heading 4 Char"/>
    <w:basedOn w:val="DefaultParagraphFont"/>
    <w:link w:val="Heading4"/>
    <w:rsid w:val="001E7259"/>
    <w:rPr>
      <w:lang w:val="en-GB"/>
    </w:rPr>
  </w:style>
  <w:style w:type="character" w:customStyle="1" w:styleId="PlainTextChar">
    <w:name w:val="Plain Text Char"/>
    <w:basedOn w:val="DefaultParagraphFont"/>
    <w:link w:val="PlainText"/>
    <w:semiHidden/>
    <w:rsid w:val="001E7259"/>
    <w:rPr>
      <w:rFonts w:cs="Courier New"/>
      <w:lang w:val="en-GB"/>
    </w:rPr>
  </w:style>
  <w:style w:type="numbering" w:customStyle="1" w:styleId="1111111">
    <w:name w:val="1 / 1.1 / 1.1.11"/>
    <w:basedOn w:val="NoList"/>
    <w:next w:val="111111"/>
    <w:semiHidden/>
    <w:rsid w:val="001E7259"/>
  </w:style>
  <w:style w:type="numbering" w:customStyle="1" w:styleId="1ai1">
    <w:name w:val="1 / a / i1"/>
    <w:basedOn w:val="NoList"/>
    <w:next w:val="1ai"/>
    <w:semiHidden/>
    <w:rsid w:val="001E7259"/>
  </w:style>
  <w:style w:type="numbering" w:customStyle="1" w:styleId="ArticleSection1">
    <w:name w:val="Article / Section1"/>
    <w:basedOn w:val="NoList"/>
    <w:next w:val="ArticleSection"/>
    <w:semiHidden/>
    <w:rsid w:val="001E7259"/>
  </w:style>
  <w:style w:type="character" w:customStyle="1" w:styleId="BodyText3Char">
    <w:name w:val="Body Text 3 Char"/>
    <w:basedOn w:val="DefaultParagraphFont"/>
    <w:link w:val="BodyText3"/>
    <w:semiHidden/>
    <w:rsid w:val="001E7259"/>
    <w:rPr>
      <w:sz w:val="16"/>
      <w:szCs w:val="16"/>
      <w:lang w:val="en-GB"/>
    </w:rPr>
  </w:style>
  <w:style w:type="character" w:customStyle="1" w:styleId="BodyTextFirstIndentChar">
    <w:name w:val="Body Text First Indent Char"/>
    <w:basedOn w:val="BodyTextChar"/>
    <w:link w:val="BodyTextFirstIndent"/>
    <w:semiHidden/>
    <w:rsid w:val="001E7259"/>
    <w:rPr>
      <w:lang w:val="en-GB" w:eastAsia="en-US"/>
    </w:rPr>
  </w:style>
  <w:style w:type="character" w:customStyle="1" w:styleId="BodyTextFirstIndent2Char">
    <w:name w:val="Body Text First Indent 2 Char"/>
    <w:basedOn w:val="BodyTextIndentChar"/>
    <w:link w:val="BodyTextFirstIndent2"/>
    <w:semiHidden/>
    <w:rsid w:val="001E7259"/>
    <w:rPr>
      <w:lang w:val="en-GB" w:eastAsia="en-US"/>
    </w:rPr>
  </w:style>
  <w:style w:type="character" w:customStyle="1" w:styleId="ClosingChar">
    <w:name w:val="Closing Char"/>
    <w:basedOn w:val="DefaultParagraphFont"/>
    <w:link w:val="Closing"/>
    <w:semiHidden/>
    <w:rsid w:val="001E7259"/>
    <w:rPr>
      <w:lang w:val="en-GB"/>
    </w:rPr>
  </w:style>
  <w:style w:type="character" w:customStyle="1" w:styleId="DateChar">
    <w:name w:val="Date Char"/>
    <w:basedOn w:val="DefaultParagraphFont"/>
    <w:link w:val="Date"/>
    <w:semiHidden/>
    <w:rsid w:val="001E7259"/>
    <w:rPr>
      <w:lang w:val="en-GB"/>
    </w:rPr>
  </w:style>
  <w:style w:type="character" w:customStyle="1" w:styleId="E-mailSignatureChar">
    <w:name w:val="E-mail Signature Char"/>
    <w:basedOn w:val="DefaultParagraphFont"/>
    <w:link w:val="E-mailSignature"/>
    <w:semiHidden/>
    <w:rsid w:val="001E7259"/>
    <w:rPr>
      <w:lang w:val="en-GB"/>
    </w:rPr>
  </w:style>
  <w:style w:type="character" w:customStyle="1" w:styleId="HTMLAddressChar">
    <w:name w:val="HTML Address Char"/>
    <w:basedOn w:val="DefaultParagraphFont"/>
    <w:link w:val="HTMLAddress"/>
    <w:semiHidden/>
    <w:rsid w:val="001E7259"/>
    <w:rPr>
      <w:i/>
      <w:iCs/>
      <w:lang w:val="en-GB"/>
    </w:rPr>
  </w:style>
  <w:style w:type="character" w:customStyle="1" w:styleId="MessageHeaderChar">
    <w:name w:val="Message Header Char"/>
    <w:basedOn w:val="DefaultParagraphFont"/>
    <w:link w:val="MessageHeader"/>
    <w:semiHidden/>
    <w:rsid w:val="001E7259"/>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1E7259"/>
    <w:rPr>
      <w:lang w:val="en-GB"/>
    </w:rPr>
  </w:style>
  <w:style w:type="character" w:customStyle="1" w:styleId="SalutationChar">
    <w:name w:val="Salutation Char"/>
    <w:basedOn w:val="DefaultParagraphFont"/>
    <w:link w:val="Salutation"/>
    <w:semiHidden/>
    <w:rsid w:val="001E7259"/>
    <w:rPr>
      <w:lang w:val="en-GB"/>
    </w:rPr>
  </w:style>
  <w:style w:type="character" w:customStyle="1" w:styleId="SignatureChar">
    <w:name w:val="Signature Char"/>
    <w:basedOn w:val="DefaultParagraphFont"/>
    <w:link w:val="Signature"/>
    <w:semiHidden/>
    <w:rsid w:val="001E7259"/>
    <w:rPr>
      <w:lang w:val="en-GB"/>
    </w:rPr>
  </w:style>
  <w:style w:type="character" w:customStyle="1" w:styleId="SubtitleChar">
    <w:name w:val="Subtitle Char"/>
    <w:basedOn w:val="DefaultParagraphFont"/>
    <w:link w:val="Subtitle"/>
    <w:rsid w:val="001E7259"/>
    <w:rPr>
      <w:rFonts w:ascii="Arial" w:hAnsi="Arial" w:cs="Arial"/>
      <w:sz w:val="24"/>
      <w:szCs w:val="24"/>
      <w:lang w:val="en-GB"/>
    </w:rPr>
  </w:style>
  <w:style w:type="table" w:customStyle="1" w:styleId="Table3Deffects11">
    <w:name w:val="Table 3D effects 11"/>
    <w:basedOn w:val="TableNormal"/>
    <w:next w:val="Table3Deffects1"/>
    <w:semiHidden/>
    <w:rsid w:val="001E7259"/>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1E7259"/>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1E7259"/>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1E72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1E72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1E7259"/>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1E7259"/>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1E7259"/>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1E7259"/>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1E7259"/>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1E7259"/>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1E7259"/>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1E7259"/>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1E7259"/>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1E7259"/>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1E7259"/>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1E7259"/>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1E7259"/>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1E7259"/>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1E7259"/>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1E7259"/>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1E7259"/>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1E7259"/>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1E7259"/>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1E7259"/>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1E72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1E7259"/>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1E72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1E7259"/>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1E7259"/>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1E7259"/>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1E7259"/>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1E7259"/>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1E7259"/>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1E7259"/>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1E7259"/>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merierung1">
    <w:name w:val="Nummerierung 1"/>
    <w:basedOn w:val="Normal"/>
    <w:rsid w:val="001E7259"/>
    <w:pPr>
      <w:numPr>
        <w:numId w:val="20"/>
      </w:numPr>
      <w:tabs>
        <w:tab w:val="clear" w:pos="567"/>
      </w:tabs>
      <w:suppressAutoHyphens w:val="0"/>
      <w:spacing w:line="240" w:lineRule="auto"/>
      <w:ind w:left="1494" w:hanging="360"/>
      <w:jc w:val="both"/>
    </w:pPr>
    <w:rPr>
      <w:rFonts w:eastAsia="SimSun"/>
      <w:sz w:val="24"/>
      <w:szCs w:val="24"/>
      <w:lang w:val="en-US"/>
    </w:rPr>
  </w:style>
  <w:style w:type="paragraph" w:customStyle="1" w:styleId="Normalcentr1">
    <w:name w:val="Normal centré1"/>
    <w:basedOn w:val="Normal"/>
    <w:rsid w:val="001E7259"/>
    <w:pPr>
      <w:spacing w:line="240" w:lineRule="auto"/>
      <w:ind w:left="-567" w:right="282"/>
      <w:jc w:val="both"/>
    </w:pPr>
    <w:rPr>
      <w:rFonts w:eastAsia="SimSun"/>
      <w:bCs/>
      <w:sz w:val="24"/>
      <w:lang w:eastAsia="ar-SA"/>
    </w:rPr>
  </w:style>
  <w:style w:type="character" w:customStyle="1" w:styleId="zzmpTrailerItem">
    <w:name w:val="zzmpTrailerItem"/>
    <w:rsid w:val="001E7259"/>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2Para">
    <w:name w:val="2Para"/>
    <w:basedOn w:val="Normal"/>
    <w:rsid w:val="001E7259"/>
    <w:pPr>
      <w:numPr>
        <w:ilvl w:val="1"/>
        <w:numId w:val="21"/>
      </w:numPr>
      <w:tabs>
        <w:tab w:val="clear" w:pos="0"/>
        <w:tab w:val="left" w:pos="1440"/>
      </w:tabs>
      <w:suppressAutoHyphens w:val="0"/>
      <w:spacing w:before="260" w:after="260" w:line="240" w:lineRule="auto"/>
      <w:ind w:left="2214" w:hanging="360"/>
      <w:jc w:val="both"/>
    </w:pPr>
    <w:rPr>
      <w:rFonts w:eastAsia="SimSun"/>
      <w:sz w:val="22"/>
      <w:szCs w:val="22"/>
    </w:rPr>
  </w:style>
  <w:style w:type="paragraph" w:customStyle="1" w:styleId="3Para">
    <w:name w:val="3Para"/>
    <w:basedOn w:val="Normal"/>
    <w:rsid w:val="001E7259"/>
    <w:pPr>
      <w:numPr>
        <w:ilvl w:val="2"/>
        <w:numId w:val="21"/>
      </w:numPr>
      <w:tabs>
        <w:tab w:val="clear" w:pos="0"/>
        <w:tab w:val="left" w:pos="1440"/>
      </w:tabs>
      <w:suppressAutoHyphens w:val="0"/>
      <w:autoSpaceDE w:val="0"/>
      <w:autoSpaceDN w:val="0"/>
      <w:adjustRightInd w:val="0"/>
      <w:spacing w:before="260" w:after="260" w:line="240" w:lineRule="auto"/>
      <w:ind w:left="2934" w:hanging="180"/>
      <w:jc w:val="both"/>
    </w:pPr>
    <w:rPr>
      <w:rFonts w:eastAsia="SimSun"/>
      <w:sz w:val="22"/>
      <w:szCs w:val="24"/>
    </w:rPr>
  </w:style>
  <w:style w:type="paragraph" w:customStyle="1" w:styleId="4Para">
    <w:name w:val="4Para"/>
    <w:basedOn w:val="Normal"/>
    <w:rsid w:val="001E7259"/>
    <w:pPr>
      <w:numPr>
        <w:ilvl w:val="3"/>
        <w:numId w:val="21"/>
      </w:numPr>
      <w:tabs>
        <w:tab w:val="clear" w:pos="0"/>
        <w:tab w:val="left" w:pos="1440"/>
      </w:tabs>
      <w:suppressAutoHyphens w:val="0"/>
      <w:spacing w:before="260" w:after="260" w:line="240" w:lineRule="auto"/>
      <w:ind w:left="3654" w:hanging="360"/>
      <w:jc w:val="both"/>
    </w:pPr>
    <w:rPr>
      <w:rFonts w:eastAsia="SimSun"/>
      <w:sz w:val="22"/>
      <w:szCs w:val="24"/>
    </w:rPr>
  </w:style>
  <w:style w:type="paragraph" w:customStyle="1" w:styleId="5Para">
    <w:name w:val="5Para"/>
    <w:basedOn w:val="Normal"/>
    <w:rsid w:val="001E7259"/>
    <w:pPr>
      <w:numPr>
        <w:ilvl w:val="4"/>
        <w:numId w:val="21"/>
      </w:numPr>
      <w:tabs>
        <w:tab w:val="clear" w:pos="0"/>
        <w:tab w:val="left" w:pos="1440"/>
      </w:tabs>
      <w:suppressAutoHyphens w:val="0"/>
      <w:spacing w:before="260" w:after="260" w:line="240" w:lineRule="auto"/>
      <w:ind w:left="4374" w:hanging="360"/>
      <w:jc w:val="both"/>
    </w:pPr>
    <w:rPr>
      <w:rFonts w:eastAsia="SimSun"/>
      <w:sz w:val="22"/>
      <w:szCs w:val="24"/>
    </w:rPr>
  </w:style>
  <w:style w:type="paragraph" w:customStyle="1" w:styleId="6Para">
    <w:name w:val="6Para"/>
    <w:basedOn w:val="Normal"/>
    <w:rsid w:val="001E7259"/>
    <w:pPr>
      <w:numPr>
        <w:ilvl w:val="5"/>
        <w:numId w:val="21"/>
      </w:numPr>
      <w:tabs>
        <w:tab w:val="clear" w:pos="0"/>
        <w:tab w:val="left" w:pos="1440"/>
      </w:tabs>
      <w:suppressAutoHyphens w:val="0"/>
      <w:spacing w:before="260" w:after="260" w:line="240" w:lineRule="auto"/>
      <w:ind w:left="5094" w:hanging="180"/>
      <w:jc w:val="both"/>
    </w:pPr>
    <w:rPr>
      <w:rFonts w:eastAsia="SimSun"/>
      <w:sz w:val="22"/>
      <w:szCs w:val="24"/>
    </w:rPr>
  </w:style>
  <w:style w:type="paragraph" w:customStyle="1" w:styleId="7Para">
    <w:name w:val="7Para"/>
    <w:basedOn w:val="Normal"/>
    <w:rsid w:val="001E7259"/>
    <w:pPr>
      <w:numPr>
        <w:ilvl w:val="6"/>
        <w:numId w:val="21"/>
      </w:numPr>
      <w:tabs>
        <w:tab w:val="clear" w:pos="0"/>
        <w:tab w:val="left" w:pos="1440"/>
      </w:tabs>
      <w:suppressAutoHyphens w:val="0"/>
      <w:spacing w:before="260" w:after="260" w:line="240" w:lineRule="auto"/>
      <w:ind w:left="5814" w:hanging="360"/>
      <w:jc w:val="both"/>
    </w:pPr>
    <w:rPr>
      <w:rFonts w:eastAsia="SimSun"/>
      <w:sz w:val="22"/>
      <w:szCs w:val="24"/>
    </w:rPr>
  </w:style>
  <w:style w:type="paragraph" w:customStyle="1" w:styleId="8Para">
    <w:name w:val="8Para"/>
    <w:basedOn w:val="Normal"/>
    <w:rsid w:val="001E7259"/>
    <w:pPr>
      <w:numPr>
        <w:ilvl w:val="7"/>
        <w:numId w:val="21"/>
      </w:numPr>
      <w:tabs>
        <w:tab w:val="clear" w:pos="0"/>
        <w:tab w:val="left" w:pos="1440"/>
      </w:tabs>
      <w:suppressAutoHyphens w:val="0"/>
      <w:spacing w:before="260" w:after="260" w:line="240" w:lineRule="auto"/>
      <w:ind w:left="6534" w:hanging="360"/>
      <w:jc w:val="both"/>
    </w:pPr>
    <w:rPr>
      <w:rFonts w:eastAsia="SimSun"/>
      <w:sz w:val="22"/>
      <w:szCs w:val="24"/>
    </w:rPr>
  </w:style>
  <w:style w:type="paragraph" w:customStyle="1" w:styleId="1Heading">
    <w:name w:val="1Heading"/>
    <w:basedOn w:val="TOC1"/>
    <w:next w:val="2Para"/>
    <w:rsid w:val="001E7259"/>
    <w:pPr>
      <w:keepNext/>
      <w:numPr>
        <w:numId w:val="21"/>
      </w:numPr>
      <w:tabs>
        <w:tab w:val="clear" w:pos="720"/>
        <w:tab w:val="num" w:pos="360"/>
      </w:tabs>
      <w:suppressAutoHyphens w:val="0"/>
      <w:spacing w:before="520" w:after="260" w:line="240" w:lineRule="auto"/>
      <w:ind w:left="0" w:right="2880" w:firstLine="0"/>
      <w:jc w:val="both"/>
      <w:outlineLvl w:val="0"/>
    </w:pPr>
    <w:rPr>
      <w:rFonts w:eastAsia="SimSun"/>
      <w:b/>
      <w:caps/>
      <w:sz w:val="22"/>
      <w:szCs w:val="22"/>
    </w:rPr>
  </w:style>
  <w:style w:type="paragraph" w:customStyle="1" w:styleId="TOC11">
    <w:name w:val="TOC 11"/>
    <w:basedOn w:val="Normal"/>
    <w:next w:val="Normal"/>
    <w:autoRedefine/>
    <w:uiPriority w:val="1"/>
    <w:qFormat/>
    <w:rsid w:val="001E7259"/>
    <w:rPr>
      <w:rFonts w:eastAsia="SimSun"/>
    </w:rPr>
  </w:style>
  <w:style w:type="paragraph" w:customStyle="1" w:styleId="Docs">
    <w:name w:val="Docs"/>
    <w:basedOn w:val="Normal"/>
    <w:rsid w:val="001E7259"/>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1E7259"/>
    <w:rPr>
      <w:rFonts w:cs="Times Ten"/>
      <w:color w:val="000000"/>
      <w:sz w:val="20"/>
      <w:szCs w:val="20"/>
    </w:rPr>
  </w:style>
  <w:style w:type="character" w:customStyle="1" w:styleId="SingleTxtGCar">
    <w:name w:val="_ Single Txt_G Car"/>
    <w:rsid w:val="001E7259"/>
    <w:rPr>
      <w:lang w:val="en-GB" w:eastAsia="en-US"/>
    </w:rPr>
  </w:style>
  <w:style w:type="paragraph" w:customStyle="1" w:styleId="ParaNoG">
    <w:name w:val="_ParaNo._G"/>
    <w:basedOn w:val="SingleTxtG"/>
    <w:rsid w:val="001E7259"/>
    <w:rPr>
      <w:rFonts w:eastAsia="SimSun"/>
      <w:lang w:val="en-GB"/>
    </w:rPr>
  </w:style>
  <w:style w:type="numbering" w:customStyle="1" w:styleId="11111111">
    <w:name w:val="1 / 1.1 / 1.1.111"/>
    <w:basedOn w:val="NoList"/>
    <w:next w:val="111111"/>
    <w:semiHidden/>
    <w:rsid w:val="001E7259"/>
  </w:style>
  <w:style w:type="numbering" w:customStyle="1" w:styleId="1ai11">
    <w:name w:val="1 / a / i11"/>
    <w:basedOn w:val="NoList"/>
    <w:next w:val="1ai"/>
    <w:semiHidden/>
    <w:rsid w:val="001E7259"/>
  </w:style>
  <w:style w:type="numbering" w:customStyle="1" w:styleId="ArticleSection11">
    <w:name w:val="Article / Section11"/>
    <w:basedOn w:val="NoList"/>
    <w:next w:val="ArticleSection"/>
    <w:semiHidden/>
    <w:rsid w:val="001E7259"/>
    <w:pPr>
      <w:numPr>
        <w:numId w:val="20"/>
      </w:numPr>
    </w:pPr>
  </w:style>
  <w:style w:type="table" w:customStyle="1" w:styleId="TableGrid110">
    <w:name w:val="Table Grid11"/>
    <w:basedOn w:val="TableNormal"/>
    <w:next w:val="TableGrid"/>
    <w:uiPriority w:val="39"/>
    <w:rsid w:val="001E7259"/>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1E7259"/>
    <w:rPr>
      <w:lang w:val="en-GB" w:eastAsia="en-US" w:bidi="ar-SA"/>
    </w:rPr>
  </w:style>
  <w:style w:type="paragraph" w:customStyle="1" w:styleId="Index11">
    <w:name w:val="Index 11"/>
    <w:basedOn w:val="Normal"/>
    <w:next w:val="Normal"/>
    <w:autoRedefine/>
    <w:rsid w:val="001E7259"/>
    <w:pPr>
      <w:suppressAutoHyphens w:val="0"/>
      <w:spacing w:line="240" w:lineRule="auto"/>
      <w:ind w:left="220" w:hanging="220"/>
    </w:pPr>
    <w:rPr>
      <w:rFonts w:eastAsia="SimSun"/>
      <w:sz w:val="22"/>
    </w:rPr>
  </w:style>
  <w:style w:type="paragraph" w:customStyle="1" w:styleId="Nummerierung">
    <w:name w:val="Nummerierung"/>
    <w:basedOn w:val="Normal"/>
    <w:rsid w:val="001E7259"/>
    <w:pPr>
      <w:numPr>
        <w:numId w:val="22"/>
      </w:numPr>
      <w:tabs>
        <w:tab w:val="clear" w:pos="1134"/>
      </w:tabs>
      <w:suppressAutoHyphens w:val="0"/>
      <w:spacing w:line="240" w:lineRule="auto"/>
      <w:ind w:left="2999" w:hanging="720"/>
    </w:pPr>
    <w:rPr>
      <w:rFonts w:eastAsia="SimSun"/>
      <w:sz w:val="24"/>
      <w:szCs w:val="24"/>
      <w:lang w:val="en-US"/>
    </w:rPr>
  </w:style>
  <w:style w:type="table" w:customStyle="1" w:styleId="Tabellenraster2">
    <w:name w:val="Tabellenraster2"/>
    <w:basedOn w:val="TableNormal"/>
    <w:next w:val="TableGrid"/>
    <w:rsid w:val="001E7259"/>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E72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1E7259"/>
  </w:style>
  <w:style w:type="table" w:customStyle="1" w:styleId="Tabellenraster1">
    <w:name w:val="Tabellenraster1"/>
    <w:basedOn w:val="TableNormal"/>
    <w:next w:val="TableGrid"/>
    <w:uiPriority w:val="59"/>
    <w:rsid w:val="001E7259"/>
    <w:rPr>
      <w:rFonts w:ascii="Calibri" w:eastAsia="SimSun" w:hAnsi="Calibri"/>
      <w:sz w:val="22"/>
      <w:szCs w:val="22"/>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7259"/>
    <w:pPr>
      <w:pBdr>
        <w:top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6">
    <w:name w:val="xl66"/>
    <w:basedOn w:val="Normal"/>
    <w:rsid w:val="001E7259"/>
    <w:pPr>
      <w:pBdr>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7">
    <w:name w:val="xl67"/>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68">
    <w:name w:val="xl68"/>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9">
    <w:name w:val="xl69"/>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0">
    <w:name w:val="xl70"/>
    <w:basedOn w:val="Normal"/>
    <w:rsid w:val="001E7259"/>
    <w:pPr>
      <w:pBdr>
        <w:bottom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1">
    <w:name w:val="xl71"/>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2">
    <w:name w:val="xl72"/>
    <w:basedOn w:val="Normal"/>
    <w:rsid w:val="001E7259"/>
    <w:pPr>
      <w:pBdr>
        <w:bottom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73">
    <w:name w:val="xl73"/>
    <w:basedOn w:val="Normal"/>
    <w:rsid w:val="001E7259"/>
    <w:pPr>
      <w:pBdr>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4">
    <w:name w:val="xl74"/>
    <w:basedOn w:val="Normal"/>
    <w:rsid w:val="001E7259"/>
    <w:pPr>
      <w:pBdr>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5">
    <w:name w:val="xl75"/>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6">
    <w:name w:val="xl76"/>
    <w:basedOn w:val="Normal"/>
    <w:rsid w:val="001E7259"/>
    <w:pPr>
      <w:pBdr>
        <w:left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7">
    <w:name w:val="xl77"/>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8">
    <w:name w:val="xl78"/>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9">
    <w:name w:val="xl79"/>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80">
    <w:name w:val="xl80"/>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81">
    <w:name w:val="xl81"/>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82">
    <w:name w:val="xl82"/>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lang w:eastAsia="en-GB"/>
    </w:rPr>
  </w:style>
  <w:style w:type="paragraph" w:customStyle="1" w:styleId="xl83">
    <w:name w:val="xl83"/>
    <w:basedOn w:val="Normal"/>
    <w:rsid w:val="001E7259"/>
    <w:pPr>
      <w:suppressAutoHyphens w:val="0"/>
      <w:spacing w:before="100" w:beforeAutospacing="1" w:after="100" w:afterAutospacing="1" w:line="240" w:lineRule="auto"/>
    </w:pPr>
    <w:rPr>
      <w:sz w:val="24"/>
      <w:szCs w:val="24"/>
      <w:lang w:eastAsia="en-GB"/>
    </w:rPr>
  </w:style>
  <w:style w:type="paragraph" w:customStyle="1" w:styleId="TableParagraph">
    <w:name w:val="Table Paragraph"/>
    <w:basedOn w:val="Normal"/>
    <w:uiPriority w:val="1"/>
    <w:qFormat/>
    <w:rsid w:val="001E7259"/>
    <w:pPr>
      <w:widowControl w:val="0"/>
      <w:suppressAutoHyphens w:val="0"/>
      <w:autoSpaceDE w:val="0"/>
      <w:autoSpaceDN w:val="0"/>
      <w:spacing w:before="27" w:line="240" w:lineRule="auto"/>
      <w:ind w:left="153" w:right="93"/>
      <w:jc w:val="center"/>
    </w:pPr>
    <w:rPr>
      <w:rFonts w:ascii="HelveticaNeueLT Pro 55 Roman" w:eastAsia="HelveticaNeueLT Pro 55 Roman" w:hAnsi="HelveticaNeueLT Pro 55 Roman" w:cs="HelveticaNeueLT Pro 55 Roman"/>
      <w:sz w:val="22"/>
      <w:szCs w:val="22"/>
      <w:lang w:val="en-US"/>
    </w:rPr>
  </w:style>
  <w:style w:type="paragraph" w:styleId="TOC2">
    <w:name w:val="toc 2"/>
    <w:basedOn w:val="Normal"/>
    <w:uiPriority w:val="1"/>
    <w:qFormat/>
    <w:rsid w:val="001E7259"/>
    <w:pPr>
      <w:widowControl w:val="0"/>
      <w:suppressAutoHyphens w:val="0"/>
      <w:autoSpaceDE w:val="0"/>
      <w:autoSpaceDN w:val="0"/>
      <w:spacing w:before="111" w:line="240" w:lineRule="auto"/>
      <w:ind w:left="113"/>
    </w:pPr>
    <w:rPr>
      <w:rFonts w:ascii="HelveticaNeueLT Pro 55 Roman" w:eastAsia="HelveticaNeueLT Pro 55 Roman" w:hAnsi="HelveticaNeueLT Pro 55 Roman" w:cs="HelveticaNeueLT Pro 55 Roman"/>
      <w:sz w:val="17"/>
      <w:szCs w:val="17"/>
      <w:lang w:val="en-US"/>
    </w:rPr>
  </w:style>
  <w:style w:type="character" w:customStyle="1" w:styleId="st">
    <w:name w:val="st"/>
    <w:basedOn w:val="DefaultParagraphFont"/>
    <w:rsid w:val="001E7259"/>
  </w:style>
  <w:style w:type="paragraph" w:customStyle="1" w:styleId="StyleLeft">
    <w:name w:val="Style Left"/>
    <w:basedOn w:val="Normal"/>
    <w:rsid w:val="001E7259"/>
    <w:pPr>
      <w:tabs>
        <w:tab w:val="left" w:pos="851"/>
      </w:tabs>
      <w:suppressAutoHyphens w:val="0"/>
      <w:spacing w:line="240" w:lineRule="auto"/>
      <w:jc w:val="both"/>
    </w:pPr>
    <w:rPr>
      <w:rFonts w:ascii="Arial" w:hAnsi="Arial"/>
      <w:sz w:val="22"/>
    </w:rPr>
  </w:style>
  <w:style w:type="paragraph" w:customStyle="1" w:styleId="StyleDefault11ptBold">
    <w:name w:val="Style Default + 11 pt Bold"/>
    <w:basedOn w:val="Default"/>
    <w:rsid w:val="001E7259"/>
    <w:pPr>
      <w:widowControl w:val="0"/>
    </w:pPr>
    <w:rPr>
      <w:rFonts w:ascii="Arial" w:eastAsia="SimSun" w:hAnsi="Arial"/>
      <w:b/>
      <w:bCs/>
      <w:sz w:val="22"/>
      <w:lang w:val="en-US" w:eastAsia="en-US"/>
    </w:rPr>
  </w:style>
  <w:style w:type="paragraph" w:styleId="TOC1">
    <w:name w:val="toc 1"/>
    <w:basedOn w:val="Normal"/>
    <w:next w:val="Normal"/>
    <w:autoRedefine/>
    <w:semiHidden/>
    <w:unhideWhenUsed/>
    <w:rsid w:val="001E72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4BE6-2D3D-4431-8433-00B5FD0E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2019-07-03T15:40:00Z</cp:lastPrinted>
  <dcterms:created xsi:type="dcterms:W3CDTF">2019-07-03T15:35:00Z</dcterms:created>
  <dcterms:modified xsi:type="dcterms:W3CDTF">2019-07-03T15:43:00Z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