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7C24BB" w:rsidTr="00C554C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7C24BB" w:rsidRDefault="00A14420" w:rsidP="007C24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7C24BB" w:rsidRDefault="00A14420" w:rsidP="00136FA0">
            <w:pPr>
              <w:spacing w:after="80" w:line="300" w:lineRule="exact"/>
              <w:rPr>
                <w:sz w:val="28"/>
              </w:rPr>
            </w:pPr>
            <w:r w:rsidRPr="007C24B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7C24BB" w:rsidRDefault="007C24BB" w:rsidP="007C24BB">
            <w:pPr>
              <w:jc w:val="right"/>
            </w:pPr>
            <w:r w:rsidRPr="007C24BB">
              <w:rPr>
                <w:sz w:val="40"/>
              </w:rPr>
              <w:t>ECE</w:t>
            </w:r>
            <w:r w:rsidRPr="007C24BB">
              <w:t>/MP.PRTR/WG.1/2016/13</w:t>
            </w:r>
          </w:p>
        </w:tc>
      </w:tr>
      <w:tr w:rsidR="00A14420" w:rsidRPr="007C24BB" w:rsidTr="00136F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7C24BB" w:rsidRDefault="00A14420" w:rsidP="00136FA0">
            <w:pPr>
              <w:spacing w:before="120"/>
              <w:jc w:val="center"/>
            </w:pPr>
            <w:r w:rsidRPr="007C24BB">
              <w:rPr>
                <w:noProof/>
                <w:lang w:eastAsia="fr-CH"/>
              </w:rPr>
              <w:drawing>
                <wp:inline distT="0" distB="0" distL="0" distR="0" wp14:anchorId="7DACED82" wp14:editId="6E209F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C24BB" w:rsidRDefault="00A14420" w:rsidP="00136FA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C24BB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7C24BB" w:rsidRDefault="007C24BB" w:rsidP="00136FA0">
            <w:pPr>
              <w:spacing w:before="240"/>
            </w:pPr>
            <w:r w:rsidRPr="007C24BB">
              <w:t>Distr. générale</w:t>
            </w:r>
          </w:p>
          <w:p w:rsidR="007C24BB" w:rsidRPr="007C24BB" w:rsidRDefault="007C24BB" w:rsidP="007C24BB">
            <w:pPr>
              <w:spacing w:line="240" w:lineRule="exact"/>
            </w:pPr>
            <w:r w:rsidRPr="007C24BB">
              <w:t>26 octobre 2016</w:t>
            </w:r>
          </w:p>
          <w:p w:rsidR="007C24BB" w:rsidRPr="007C24BB" w:rsidRDefault="007C24BB" w:rsidP="007C24BB">
            <w:pPr>
              <w:spacing w:line="240" w:lineRule="exact"/>
            </w:pPr>
            <w:r w:rsidRPr="007C24BB">
              <w:t>Français</w:t>
            </w:r>
          </w:p>
          <w:p w:rsidR="007C24BB" w:rsidRPr="007C24BB" w:rsidRDefault="007C24BB" w:rsidP="007C24BB">
            <w:pPr>
              <w:spacing w:line="240" w:lineRule="exact"/>
            </w:pPr>
            <w:r w:rsidRPr="007C24BB">
              <w:t>Original</w:t>
            </w:r>
            <w:r>
              <w:t> :</w:t>
            </w:r>
            <w:r w:rsidRPr="007C24BB">
              <w:t xml:space="preserve"> anglais</w:t>
            </w:r>
          </w:p>
        </w:tc>
      </w:tr>
    </w:tbl>
    <w:p w:rsidR="00C554CE" w:rsidRPr="007C24BB" w:rsidRDefault="00C554CE" w:rsidP="00C554CE">
      <w:pPr>
        <w:spacing w:before="120"/>
        <w:rPr>
          <w:b/>
          <w:sz w:val="28"/>
          <w:szCs w:val="28"/>
        </w:rPr>
      </w:pPr>
      <w:r w:rsidRPr="007C24BB">
        <w:rPr>
          <w:b/>
          <w:sz w:val="28"/>
          <w:szCs w:val="28"/>
        </w:rPr>
        <w:t>Commission économique pour l</w:t>
      </w:r>
      <w:r w:rsidR="006A6137">
        <w:rPr>
          <w:b/>
          <w:sz w:val="28"/>
          <w:szCs w:val="28"/>
        </w:rPr>
        <w:t>’</w:t>
      </w:r>
      <w:r w:rsidRPr="007C24BB">
        <w:rPr>
          <w:b/>
          <w:sz w:val="28"/>
          <w:szCs w:val="28"/>
        </w:rPr>
        <w:t>Europe</w:t>
      </w:r>
    </w:p>
    <w:p w:rsidR="007C24BB" w:rsidRPr="007C24BB" w:rsidRDefault="007C24BB" w:rsidP="007C24BB">
      <w:pPr>
        <w:spacing w:before="120" w:after="120"/>
        <w:rPr>
          <w:sz w:val="28"/>
          <w:szCs w:val="28"/>
        </w:rPr>
      </w:pPr>
      <w:r w:rsidRPr="007C24BB">
        <w:rPr>
          <w:sz w:val="28"/>
          <w:szCs w:val="28"/>
        </w:rPr>
        <w:t xml:space="preserve">Réunion des Parties au Protocole sur les registres </w:t>
      </w:r>
      <w:r w:rsidRPr="007C24BB">
        <w:rPr>
          <w:sz w:val="28"/>
          <w:szCs w:val="28"/>
        </w:rPr>
        <w:br/>
        <w:t xml:space="preserve">des rejets et transferts de polluants à la Convention </w:t>
      </w:r>
      <w:r w:rsidRPr="007C24BB">
        <w:rPr>
          <w:sz w:val="28"/>
          <w:szCs w:val="28"/>
        </w:rPr>
        <w:br/>
        <w:t>sur l</w:t>
      </w:r>
      <w:r w:rsidR="006A6137">
        <w:rPr>
          <w:sz w:val="28"/>
          <w:szCs w:val="28"/>
        </w:rPr>
        <w:t>’</w:t>
      </w:r>
      <w:r w:rsidRPr="007C24BB">
        <w:rPr>
          <w:sz w:val="28"/>
          <w:szCs w:val="28"/>
        </w:rPr>
        <w:t>accès à l</w:t>
      </w:r>
      <w:r w:rsidR="006A6137">
        <w:rPr>
          <w:sz w:val="28"/>
          <w:szCs w:val="28"/>
        </w:rPr>
        <w:t>’</w:t>
      </w:r>
      <w:r w:rsidRPr="007C24BB">
        <w:rPr>
          <w:sz w:val="28"/>
          <w:szCs w:val="28"/>
        </w:rPr>
        <w:t xml:space="preserve">information, la participation du public </w:t>
      </w:r>
      <w:r w:rsidRPr="007C24BB">
        <w:rPr>
          <w:sz w:val="28"/>
          <w:szCs w:val="28"/>
        </w:rPr>
        <w:br/>
        <w:t>au processus décisionnel et l</w:t>
      </w:r>
      <w:r w:rsidR="006A6137">
        <w:rPr>
          <w:sz w:val="28"/>
          <w:szCs w:val="28"/>
        </w:rPr>
        <w:t>’</w:t>
      </w:r>
      <w:r w:rsidRPr="007C24BB">
        <w:rPr>
          <w:sz w:val="28"/>
          <w:szCs w:val="28"/>
        </w:rPr>
        <w:t xml:space="preserve">accès à la justice </w:t>
      </w:r>
      <w:r>
        <w:rPr>
          <w:sz w:val="28"/>
          <w:szCs w:val="28"/>
        </w:rPr>
        <w:br/>
      </w:r>
      <w:r w:rsidRPr="007C24BB">
        <w:rPr>
          <w:sz w:val="28"/>
          <w:szCs w:val="28"/>
        </w:rPr>
        <w:t>en matière d</w:t>
      </w:r>
      <w:r w:rsidR="006A6137">
        <w:rPr>
          <w:sz w:val="28"/>
          <w:szCs w:val="28"/>
        </w:rPr>
        <w:t>’</w:t>
      </w:r>
      <w:r w:rsidRPr="007C24BB">
        <w:rPr>
          <w:sz w:val="28"/>
          <w:szCs w:val="28"/>
        </w:rPr>
        <w:t>environnement</w:t>
      </w:r>
    </w:p>
    <w:p w:rsidR="007C24BB" w:rsidRPr="007C24BB" w:rsidRDefault="007C24BB" w:rsidP="007C24BB">
      <w:pPr>
        <w:spacing w:before="120" w:after="120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Groupe de travail des Parties </w:t>
      </w:r>
    </w:p>
    <w:p w:rsidR="007C24BB" w:rsidRPr="007C24BB" w:rsidRDefault="007C24BB" w:rsidP="007C24BB">
      <w:pPr>
        <w:rPr>
          <w:b/>
          <w:szCs w:val="24"/>
        </w:rPr>
      </w:pPr>
      <w:r w:rsidRPr="007C24BB">
        <w:rPr>
          <w:b/>
        </w:rPr>
        <w:t>Cinquième réunion</w:t>
      </w:r>
    </w:p>
    <w:p w:rsidR="007C24BB" w:rsidRPr="007C24BB" w:rsidRDefault="007C24BB" w:rsidP="007C24BB">
      <w:pPr>
        <w:rPr>
          <w:szCs w:val="24"/>
        </w:rPr>
      </w:pPr>
      <w:r w:rsidRPr="007C24BB">
        <w:t>Genève, 23 et 24 novembre 2016</w:t>
      </w:r>
    </w:p>
    <w:p w:rsidR="007C24BB" w:rsidRPr="007C24BB" w:rsidRDefault="007C24BB" w:rsidP="007C24BB">
      <w:pPr>
        <w:rPr>
          <w:b/>
          <w:color w:val="000000"/>
          <w:szCs w:val="24"/>
        </w:rPr>
      </w:pPr>
      <w:r w:rsidRPr="007C24BB">
        <w:t>Point 7 b) iv) de l</w:t>
      </w:r>
      <w:r w:rsidR="006A6137">
        <w:t>’</w:t>
      </w:r>
      <w:r w:rsidRPr="007C24BB">
        <w:t>ordre du jour provisoire</w:t>
      </w:r>
      <w:r w:rsidRPr="007C24BB">
        <w:rPr>
          <w:szCs w:val="24"/>
        </w:rPr>
        <w:br/>
      </w:r>
      <w:r w:rsidRPr="007C24BB">
        <w:rPr>
          <w:b/>
        </w:rPr>
        <w:t xml:space="preserve">Préparatifs de la troisième session de la Réunion des Parties </w:t>
      </w:r>
      <w:r>
        <w:rPr>
          <w:b/>
        </w:rPr>
        <w:br/>
      </w:r>
      <w:r w:rsidRPr="007C24BB">
        <w:rPr>
          <w:b/>
        </w:rPr>
        <w:t>au Protocole</w:t>
      </w:r>
      <w:r>
        <w:rPr>
          <w:b/>
        </w:rPr>
        <w:t> :</w:t>
      </w:r>
      <w:r w:rsidRPr="007C24BB">
        <w:rPr>
          <w:b/>
        </w:rPr>
        <w:t xml:space="preserve"> préparatifs de fond</w:t>
      </w:r>
      <w:r>
        <w:rPr>
          <w:b/>
        </w:rPr>
        <w:t> :</w:t>
      </w:r>
      <w:r w:rsidRPr="007C24BB">
        <w:rPr>
          <w:b/>
        </w:rPr>
        <w:t xml:space="preserve"> déclaration</w:t>
      </w:r>
    </w:p>
    <w:p w:rsidR="007C24BB" w:rsidRPr="007C24BB" w:rsidRDefault="007C24BB" w:rsidP="00F32C8A">
      <w:pPr>
        <w:pStyle w:val="HChG"/>
        <w:rPr>
          <w:szCs w:val="24"/>
        </w:rPr>
      </w:pPr>
      <w:r w:rsidRPr="007C24BB">
        <w:tab/>
      </w:r>
      <w:r w:rsidRPr="007C24BB">
        <w:tab/>
        <w:t xml:space="preserve">Projet de Déclaration de </w:t>
      </w:r>
      <w:proofErr w:type="spellStart"/>
      <w:r w:rsidRPr="007C24BB">
        <w:t>Budva</w:t>
      </w:r>
      <w:proofErr w:type="spellEnd"/>
      <w:r>
        <w:t> :</w:t>
      </w:r>
      <w:r w:rsidRPr="007C24BB">
        <w:t xml:space="preserve"> la démocratie environnementale pour un avenir </w:t>
      </w:r>
      <w:r w:rsidR="00F32C8A">
        <w:t>viable</w:t>
      </w:r>
    </w:p>
    <w:p w:rsidR="007C24BB" w:rsidRPr="007C24BB" w:rsidRDefault="007C24BB" w:rsidP="007C24BB">
      <w:pPr>
        <w:pStyle w:val="H1G"/>
        <w:rPr>
          <w:bCs/>
          <w:szCs w:val="24"/>
        </w:rPr>
      </w:pPr>
      <w:r w:rsidRPr="007C24BB">
        <w:tab/>
      </w:r>
      <w:r w:rsidRPr="007C24BB">
        <w:tab/>
        <w:t xml:space="preserve">Établi par les Bureaux des Réunions des Parties à la Convention </w:t>
      </w:r>
      <w:r>
        <w:br/>
      </w:r>
      <w:r w:rsidRPr="007C24BB">
        <w:t>et au Protocole</w:t>
      </w:r>
      <w:r w:rsidRPr="007C24BB">
        <w:rPr>
          <w:rStyle w:val="Appelnotedebasdep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7C24BB" w:rsidRPr="007C24BB" w:rsidTr="008B6039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24BB" w:rsidRPr="007C24BB" w:rsidRDefault="007C24BB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7C24BB">
              <w:rPr>
                <w:i/>
                <w:sz w:val="24"/>
              </w:rPr>
              <w:t>Résumé</w:t>
            </w:r>
          </w:p>
        </w:tc>
      </w:tr>
      <w:tr w:rsidR="007C24BB" w:rsidRPr="007C24BB" w:rsidTr="008B603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C24BB" w:rsidRPr="007C24BB" w:rsidRDefault="007C24BB" w:rsidP="00F32C8A">
            <w:pPr>
              <w:pStyle w:val="SingleTxtG"/>
              <w:ind w:firstLine="567"/>
            </w:pPr>
            <w:r w:rsidRPr="007C24BB">
              <w:rPr>
                <w:rFonts w:asciiTheme="majorBidi" w:hAnsiTheme="majorBidi" w:cstheme="majorBidi"/>
              </w:rPr>
              <w:t>Le présent document contient un avant-projet de déclaration qui devrait être adopté par les organes directeurs de la Convention sur l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>accès à l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>information, la participation du public au processus décisionnel et l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>accès à la justice en matière d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>environnement (Convention d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>Aarhus) et du Protocole sur les registres des rejets et transferts de polluants, lors d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 xml:space="preserve">une session conjointe à </w:t>
            </w:r>
            <w:proofErr w:type="spellStart"/>
            <w:r w:rsidRPr="007C24BB">
              <w:rPr>
                <w:rFonts w:asciiTheme="majorBidi" w:hAnsiTheme="majorBidi" w:cstheme="majorBidi"/>
              </w:rPr>
              <w:t>Budva</w:t>
            </w:r>
            <w:proofErr w:type="spellEnd"/>
            <w:r w:rsidRPr="007C24BB">
              <w:rPr>
                <w:rFonts w:asciiTheme="majorBidi" w:hAnsiTheme="majorBidi" w:cstheme="majorBidi"/>
              </w:rPr>
              <w:t xml:space="preserve"> (Monténégro), le 14</w:t>
            </w:r>
            <w:r w:rsidR="000A3DFD">
              <w:rPr>
                <w:rFonts w:asciiTheme="majorBidi" w:hAnsiTheme="majorBidi" w:cstheme="majorBidi"/>
              </w:rPr>
              <w:t> </w:t>
            </w:r>
            <w:r w:rsidRPr="007C24BB">
              <w:rPr>
                <w:rFonts w:asciiTheme="majorBidi" w:hAnsiTheme="majorBidi" w:cstheme="majorBidi"/>
              </w:rPr>
              <w:t>septembre 2017. Il a été établi par les Bureaux de la Réunion des Parties à la Convention et de la Réunion des Parties au Protocole, avec l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>aide du secrétariat, conformément à la décision prise par le Groupe de travail des Parties à la Convention à sa vingtième réunion (ECE/MP.PP/WG.1/2016/2, par.</w:t>
            </w:r>
            <w:r w:rsidR="00813D57">
              <w:rPr>
                <w:rFonts w:asciiTheme="majorBidi" w:hAnsiTheme="majorBidi" w:cstheme="majorBidi"/>
              </w:rPr>
              <w:t> </w:t>
            </w:r>
            <w:r w:rsidRPr="007C24BB">
              <w:rPr>
                <w:rFonts w:asciiTheme="majorBidi" w:hAnsiTheme="majorBidi" w:cstheme="majorBidi"/>
              </w:rPr>
              <w:t xml:space="preserve">85) et en réponse à la demande formulée par le Bureau de la Réunion des Parties au </w:t>
            </w:r>
            <w:r w:rsidRPr="007C24BB">
              <w:rPr>
                <w:rFonts w:asciiTheme="majorBidi" w:hAnsiTheme="majorBidi" w:cstheme="majorBidi"/>
              </w:rPr>
              <w:lastRenderedPageBreak/>
              <w:t xml:space="preserve">Protocole à sa dixième réunion (voir le rapport de la réunion, par. 19 et 22). Conformément à leur mandat, les Groupes de travail des Parties à la Convention et </w:t>
            </w:r>
            <w:r w:rsidR="00813D57">
              <w:rPr>
                <w:rFonts w:asciiTheme="majorBidi" w:hAnsiTheme="majorBidi" w:cstheme="majorBidi"/>
              </w:rPr>
              <w:t xml:space="preserve">des Parties </w:t>
            </w:r>
            <w:r w:rsidRPr="007C24BB">
              <w:rPr>
                <w:rFonts w:asciiTheme="majorBidi" w:hAnsiTheme="majorBidi" w:cstheme="majorBidi"/>
              </w:rPr>
              <w:t>au Protocole ainsi que leurs Bureaux sont chargés, entre autres</w:t>
            </w:r>
            <w:r w:rsidR="00813D57">
              <w:rPr>
                <w:rFonts w:asciiTheme="majorBidi" w:hAnsiTheme="majorBidi" w:cstheme="majorBidi"/>
              </w:rPr>
              <w:t xml:space="preserve"> choses</w:t>
            </w:r>
            <w:r w:rsidRPr="007C24BB">
              <w:rPr>
                <w:rFonts w:asciiTheme="majorBidi" w:hAnsiTheme="majorBidi" w:cstheme="majorBidi"/>
              </w:rPr>
              <w:t xml:space="preserve">, </w:t>
            </w:r>
            <w:r w:rsidR="00813D57">
              <w:rPr>
                <w:rFonts w:asciiTheme="majorBidi" w:hAnsiTheme="majorBidi" w:cstheme="majorBidi"/>
              </w:rPr>
              <w:t>de la préparation</w:t>
            </w:r>
            <w:r w:rsidRPr="007C24BB">
              <w:rPr>
                <w:rFonts w:asciiTheme="majorBidi" w:hAnsiTheme="majorBidi" w:cstheme="majorBidi"/>
              </w:rPr>
              <w:t xml:space="preserve"> des sessions des Réunions des Parties.</w:t>
            </w:r>
          </w:p>
        </w:tc>
      </w:tr>
      <w:tr w:rsidR="007C24BB" w:rsidRPr="007C24BB" w:rsidTr="008B603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C24BB" w:rsidRPr="007C24BB" w:rsidRDefault="007C24BB" w:rsidP="00813D57">
            <w:pPr>
              <w:pStyle w:val="SingleTxtG"/>
              <w:ind w:firstLine="567"/>
            </w:pPr>
            <w:r w:rsidRPr="007C24BB">
              <w:rPr>
                <w:rFonts w:asciiTheme="majorBidi" w:hAnsiTheme="majorBidi" w:cstheme="majorBidi"/>
              </w:rPr>
              <w:lastRenderedPageBreak/>
              <w:t>Le projet de déclaration constitue un document directif bref et ciblé, qui vise à communiquer les messages clefs relatifs au rôle de la Convention d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 xml:space="preserve">Aarhus et de son Protocole dans la </w:t>
            </w:r>
            <w:r w:rsidR="00813D57">
              <w:rPr>
                <w:rFonts w:asciiTheme="majorBidi" w:hAnsiTheme="majorBidi" w:cstheme="majorBidi"/>
              </w:rPr>
              <w:t xml:space="preserve">réalisation </w:t>
            </w:r>
            <w:r w:rsidRPr="007C24BB">
              <w:rPr>
                <w:rFonts w:asciiTheme="majorBidi" w:hAnsiTheme="majorBidi" w:cstheme="majorBidi"/>
              </w:rPr>
              <w:t>des objectifs de développement durable et à l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 xml:space="preserve">engagement des Parties à la Convention et au Protocole à cet égard. En principe, toutes les questions de fond concernant </w:t>
            </w:r>
            <w:r w:rsidR="00813D57">
              <w:rPr>
                <w:rFonts w:asciiTheme="majorBidi" w:hAnsiTheme="majorBidi" w:cstheme="majorBidi"/>
              </w:rPr>
              <w:t xml:space="preserve">spécifiquement </w:t>
            </w:r>
            <w:r w:rsidRPr="007C24BB">
              <w:rPr>
                <w:rFonts w:asciiTheme="majorBidi" w:hAnsiTheme="majorBidi" w:cstheme="majorBidi"/>
              </w:rPr>
              <w:t>les activités relatives à la Convention et au Protocole seront traitées dans le cadre des décisions respectives des Réunions des Parties, et non dans celui de la déclaration.</w:t>
            </w:r>
          </w:p>
        </w:tc>
      </w:tr>
      <w:tr w:rsidR="007C24BB" w:rsidRPr="007C24BB" w:rsidTr="008B603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C24BB" w:rsidRPr="007C24BB" w:rsidRDefault="007C24BB" w:rsidP="00F32C8A">
            <w:pPr>
              <w:pStyle w:val="SingleTxtG"/>
              <w:ind w:firstLine="567"/>
            </w:pPr>
            <w:r w:rsidRPr="007C24BB">
              <w:rPr>
                <w:rFonts w:asciiTheme="majorBidi" w:hAnsiTheme="majorBidi" w:cstheme="majorBidi"/>
              </w:rPr>
              <w:t xml:space="preserve">Le </w:t>
            </w:r>
            <w:r w:rsidR="00F32C8A">
              <w:rPr>
                <w:rFonts w:asciiTheme="majorBidi" w:hAnsiTheme="majorBidi" w:cstheme="majorBidi"/>
              </w:rPr>
              <w:t>p</w:t>
            </w:r>
            <w:r w:rsidR="00813D57">
              <w:rPr>
                <w:rFonts w:asciiTheme="majorBidi" w:hAnsiTheme="majorBidi" w:cstheme="majorBidi"/>
              </w:rPr>
              <w:t xml:space="preserve">résent </w:t>
            </w:r>
            <w:r w:rsidRPr="007C24BB">
              <w:rPr>
                <w:rFonts w:asciiTheme="majorBidi" w:hAnsiTheme="majorBidi" w:cstheme="majorBidi"/>
              </w:rPr>
              <w:t xml:space="preserve">document est soumis au Groupe de travail des Parties au Protocole et </w:t>
            </w:r>
            <w:r w:rsidR="00813D57">
              <w:rPr>
                <w:rFonts w:asciiTheme="majorBidi" w:hAnsiTheme="majorBidi" w:cstheme="majorBidi"/>
              </w:rPr>
              <w:t xml:space="preserve">il </w:t>
            </w:r>
            <w:r w:rsidRPr="007C24BB">
              <w:rPr>
                <w:rFonts w:asciiTheme="majorBidi" w:hAnsiTheme="majorBidi" w:cstheme="majorBidi"/>
              </w:rPr>
              <w:t xml:space="preserve">est également communiqué, pour observations, aux Parties aux deux instruments et à toutes les parties prenantes. Les centres de liaison nationaux de la Convention et du Protocole sont priés de coordonner leurs observations sur le document et de présenter au secrétariat un </w:t>
            </w:r>
            <w:r w:rsidR="00813D57">
              <w:rPr>
                <w:rFonts w:asciiTheme="majorBidi" w:hAnsiTheme="majorBidi" w:cstheme="majorBidi"/>
              </w:rPr>
              <w:t xml:space="preserve">texte </w:t>
            </w:r>
            <w:r w:rsidRPr="007C24BB">
              <w:rPr>
                <w:rFonts w:asciiTheme="majorBidi" w:hAnsiTheme="majorBidi" w:cstheme="majorBidi"/>
              </w:rPr>
              <w:t xml:space="preserve">global par pays, </w:t>
            </w:r>
            <w:r w:rsidRPr="007C24BB">
              <w:rPr>
                <w:rFonts w:asciiTheme="majorBidi" w:hAnsiTheme="majorBidi" w:cstheme="majorBidi"/>
                <w:b/>
              </w:rPr>
              <w:t>avant le 18</w:t>
            </w:r>
            <w:r w:rsidR="000A3DFD">
              <w:rPr>
                <w:rFonts w:asciiTheme="majorBidi" w:hAnsiTheme="majorBidi" w:cstheme="majorBidi"/>
                <w:b/>
              </w:rPr>
              <w:t> </w:t>
            </w:r>
            <w:r w:rsidRPr="007C24BB">
              <w:rPr>
                <w:rFonts w:asciiTheme="majorBidi" w:hAnsiTheme="majorBidi" w:cstheme="majorBidi"/>
                <w:b/>
              </w:rPr>
              <w:t>novembre 2016</w:t>
            </w:r>
            <w:r w:rsidRPr="007C24BB">
              <w:rPr>
                <w:rFonts w:asciiTheme="majorBidi" w:hAnsiTheme="majorBidi" w:cstheme="majorBidi"/>
              </w:rPr>
              <w:t xml:space="preserve">. Le document devrait ensuite être révisé, compte tenu des observations reçues, et communiqué aux Parties et aux parties prenantes pour </w:t>
            </w:r>
            <w:r w:rsidR="00813D57">
              <w:rPr>
                <w:rFonts w:asciiTheme="majorBidi" w:hAnsiTheme="majorBidi" w:cstheme="majorBidi"/>
              </w:rPr>
              <w:t>un</w:t>
            </w:r>
            <w:r w:rsidRPr="007C24BB">
              <w:rPr>
                <w:rFonts w:asciiTheme="majorBidi" w:hAnsiTheme="majorBidi" w:cstheme="majorBidi"/>
              </w:rPr>
              <w:t xml:space="preserve"> deuxième cycle de présentation d</w:t>
            </w:r>
            <w:r w:rsidR="006A6137">
              <w:rPr>
                <w:rFonts w:asciiTheme="majorBidi" w:hAnsiTheme="majorBidi" w:cstheme="majorBidi"/>
              </w:rPr>
              <w:t>’</w:t>
            </w:r>
            <w:r w:rsidRPr="007C24BB">
              <w:rPr>
                <w:rFonts w:asciiTheme="majorBidi" w:hAnsiTheme="majorBidi" w:cstheme="majorBidi"/>
              </w:rPr>
              <w:t xml:space="preserve">observations. Il sera </w:t>
            </w:r>
            <w:r w:rsidR="00813D57" w:rsidRPr="007C24BB">
              <w:rPr>
                <w:rFonts w:asciiTheme="majorBidi" w:hAnsiTheme="majorBidi" w:cstheme="majorBidi"/>
              </w:rPr>
              <w:t xml:space="preserve">soumis </w:t>
            </w:r>
            <w:r w:rsidRPr="007C24BB">
              <w:rPr>
                <w:rFonts w:asciiTheme="majorBidi" w:hAnsiTheme="majorBidi" w:cstheme="majorBidi"/>
              </w:rPr>
              <w:t>aussi au Groupe de travail des Parties</w:t>
            </w:r>
            <w:r w:rsidR="00813D57">
              <w:rPr>
                <w:rFonts w:asciiTheme="majorBidi" w:hAnsiTheme="majorBidi" w:cstheme="majorBidi"/>
              </w:rPr>
              <w:t xml:space="preserve"> à la Convention, à sa vingt et </w:t>
            </w:r>
            <w:r w:rsidRPr="007C24BB">
              <w:rPr>
                <w:rFonts w:asciiTheme="majorBidi" w:hAnsiTheme="majorBidi" w:cstheme="majorBidi"/>
              </w:rPr>
              <w:t xml:space="preserve">unième réunion en 2017. Le document sera alors remanié </w:t>
            </w:r>
            <w:r w:rsidR="00813D57" w:rsidRPr="007C24BB">
              <w:rPr>
                <w:rFonts w:asciiTheme="majorBidi" w:hAnsiTheme="majorBidi" w:cstheme="majorBidi"/>
              </w:rPr>
              <w:t xml:space="preserve">de nouveau </w:t>
            </w:r>
            <w:r w:rsidRPr="007C24BB">
              <w:rPr>
                <w:rFonts w:asciiTheme="majorBidi" w:hAnsiTheme="majorBidi" w:cstheme="majorBidi"/>
              </w:rPr>
              <w:t>par les deux Bureaux à la lumière des observations reçues, et soumis pour examen à la réunion conjointe de haut niveau des Réunions des Parties.</w:t>
            </w:r>
          </w:p>
        </w:tc>
      </w:tr>
      <w:tr w:rsidR="007C24BB" w:rsidRPr="007C24BB" w:rsidTr="008B6039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7C24BB" w:rsidRPr="007C24BB" w:rsidRDefault="007C24BB" w:rsidP="00216E0F"/>
        </w:tc>
      </w:tr>
    </w:tbl>
    <w:p w:rsidR="007C24BB" w:rsidRPr="007C24BB" w:rsidRDefault="007C24BB" w:rsidP="007A5FC4"/>
    <w:p w:rsidR="007C24BB" w:rsidRPr="007C24BB" w:rsidRDefault="007C24BB" w:rsidP="007C24BB">
      <w:pPr>
        <w:pStyle w:val="HChG"/>
      </w:pPr>
      <w:r w:rsidRPr="007C24BB">
        <w:br w:type="page"/>
      </w:r>
      <w:r w:rsidRPr="007C24BB">
        <w:lastRenderedPageBreak/>
        <w:tab/>
        <w:t>I.</w:t>
      </w:r>
      <w:r w:rsidRPr="007C24BB">
        <w:tab/>
        <w:t>Introduction</w:t>
      </w:r>
    </w:p>
    <w:p w:rsidR="007C24BB" w:rsidRPr="007C24BB" w:rsidRDefault="007C24BB" w:rsidP="006A6137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Nous, ministres et chefs de délégation des Parties à la Convention sur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information, la participation du public au processus décisionnel et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la justice en matière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 (Convention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Aarhus) et à son Protocole sur les registres des rejets et transferts de polluants (Protocole sur les RRTP) et signataires de ces instruments, de concert avec les représentants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États,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organisations internationales, régionales et non gouvernementales (ONG), des parlementaires et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représentants de la société civile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ensemble de la région de la </w:t>
      </w:r>
      <w:r w:rsidRPr="000E005E">
        <w:t>Commission</w:t>
      </w:r>
      <w:r w:rsidRPr="007C24BB">
        <w:rPr>
          <w:rFonts w:asciiTheme="majorBidi" w:hAnsiTheme="majorBidi" w:cstheme="majorBidi"/>
        </w:rPr>
        <w:t xml:space="preserve"> économique pour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Europe (CEE) et au</w:t>
      </w:r>
      <w:r w:rsidR="006A6137">
        <w:rPr>
          <w:rFonts w:asciiTheme="majorBidi" w:hAnsiTheme="majorBidi" w:cstheme="majorBidi"/>
        </w:rPr>
        <w:noBreakHyphen/>
      </w:r>
      <w:r w:rsidRPr="007C24BB">
        <w:rPr>
          <w:rFonts w:asciiTheme="majorBidi" w:hAnsiTheme="majorBidi" w:cstheme="majorBidi"/>
        </w:rPr>
        <w:t xml:space="preserve">delà, réunis à la sixième session de la Réunion des Parties à la Convention et </w:t>
      </w:r>
      <w:r w:rsidR="00813D57">
        <w:rPr>
          <w:rFonts w:asciiTheme="majorBidi" w:hAnsiTheme="majorBidi" w:cstheme="majorBidi"/>
        </w:rPr>
        <w:t xml:space="preserve">à </w:t>
      </w:r>
      <w:r w:rsidRPr="007C24BB">
        <w:rPr>
          <w:rFonts w:asciiTheme="majorBidi" w:hAnsiTheme="majorBidi" w:cstheme="majorBidi"/>
        </w:rPr>
        <w:t>la troisième session de la Réunion des Parties au Protocole, affirmons ce qui suit.</w:t>
      </w:r>
    </w:p>
    <w:p w:rsidR="007C24BB" w:rsidRPr="00813D57" w:rsidRDefault="007C24BB" w:rsidP="00813D57">
      <w:pPr>
        <w:pStyle w:val="ParNoG"/>
        <w:tabs>
          <w:tab w:val="clear" w:pos="1701"/>
        </w:tabs>
        <w:rPr>
          <w:rFonts w:asciiTheme="majorBidi" w:hAnsiTheme="majorBidi" w:cstheme="majorBidi"/>
          <w:spacing w:val="-2"/>
        </w:rPr>
      </w:pPr>
      <w:r w:rsidRPr="00813D57">
        <w:rPr>
          <w:rFonts w:asciiTheme="majorBidi" w:hAnsiTheme="majorBidi" w:cstheme="majorBidi"/>
          <w:spacing w:val="-2"/>
        </w:rPr>
        <w:t>Nous réaffirmons notre ferme engagement à promouvoir, dans la région de la CEE et au-delà, la démocratie environnementale et ses éléments clefs, à savoir, l</w:t>
      </w:r>
      <w:r w:rsidR="006A6137">
        <w:rPr>
          <w:rFonts w:asciiTheme="majorBidi" w:hAnsiTheme="majorBidi" w:cstheme="majorBidi"/>
          <w:spacing w:val="-2"/>
        </w:rPr>
        <w:t>’</w:t>
      </w:r>
      <w:r w:rsidRPr="00813D57">
        <w:rPr>
          <w:rFonts w:asciiTheme="majorBidi" w:hAnsiTheme="majorBidi" w:cstheme="majorBidi"/>
          <w:spacing w:val="-2"/>
        </w:rPr>
        <w:t>accès à l</w:t>
      </w:r>
      <w:r w:rsidR="006A6137">
        <w:rPr>
          <w:rFonts w:asciiTheme="majorBidi" w:hAnsiTheme="majorBidi" w:cstheme="majorBidi"/>
          <w:spacing w:val="-2"/>
        </w:rPr>
        <w:t>’</w:t>
      </w:r>
      <w:r w:rsidRPr="00813D57">
        <w:rPr>
          <w:rFonts w:asciiTheme="majorBidi" w:hAnsiTheme="majorBidi" w:cstheme="majorBidi"/>
          <w:spacing w:val="-2"/>
        </w:rPr>
        <w:t>information sur l</w:t>
      </w:r>
      <w:r w:rsidR="006A6137">
        <w:rPr>
          <w:rFonts w:asciiTheme="majorBidi" w:hAnsiTheme="majorBidi" w:cstheme="majorBidi"/>
          <w:spacing w:val="-2"/>
        </w:rPr>
        <w:t>’</w:t>
      </w:r>
      <w:r w:rsidRPr="00813D57">
        <w:rPr>
          <w:rFonts w:asciiTheme="majorBidi" w:hAnsiTheme="majorBidi" w:cstheme="majorBidi"/>
          <w:spacing w:val="-2"/>
        </w:rPr>
        <w:t xml:space="preserve">environnement, la participation du </w:t>
      </w:r>
      <w:r w:rsidRPr="00813D57">
        <w:rPr>
          <w:spacing w:val="-2"/>
        </w:rPr>
        <w:t>public</w:t>
      </w:r>
      <w:r w:rsidRPr="00813D57">
        <w:rPr>
          <w:rFonts w:asciiTheme="majorBidi" w:hAnsiTheme="majorBidi" w:cstheme="majorBidi"/>
          <w:spacing w:val="-2"/>
        </w:rPr>
        <w:t xml:space="preserve"> et l</w:t>
      </w:r>
      <w:r w:rsidR="006A6137">
        <w:rPr>
          <w:rFonts w:asciiTheme="majorBidi" w:hAnsiTheme="majorBidi" w:cstheme="majorBidi"/>
          <w:spacing w:val="-2"/>
        </w:rPr>
        <w:t>’</w:t>
      </w:r>
      <w:r w:rsidRPr="00813D57">
        <w:rPr>
          <w:rFonts w:asciiTheme="majorBidi" w:hAnsiTheme="majorBidi" w:cstheme="majorBidi"/>
          <w:spacing w:val="-2"/>
        </w:rPr>
        <w:t xml:space="preserve">accès à la justice, conditions indispensables pour assurer un avenir </w:t>
      </w:r>
      <w:r w:rsidR="00813D57" w:rsidRPr="00813D57">
        <w:rPr>
          <w:rFonts w:asciiTheme="majorBidi" w:hAnsiTheme="majorBidi" w:cstheme="majorBidi"/>
          <w:spacing w:val="-2"/>
        </w:rPr>
        <w:t xml:space="preserve">viable </w:t>
      </w:r>
      <w:r w:rsidRPr="00813D57">
        <w:rPr>
          <w:rFonts w:asciiTheme="majorBidi" w:hAnsiTheme="majorBidi" w:cstheme="majorBidi"/>
          <w:spacing w:val="-2"/>
        </w:rPr>
        <w:t>aux générations d</w:t>
      </w:r>
      <w:r w:rsidR="006A6137">
        <w:rPr>
          <w:rFonts w:asciiTheme="majorBidi" w:hAnsiTheme="majorBidi" w:cstheme="majorBidi"/>
          <w:spacing w:val="-2"/>
        </w:rPr>
        <w:t>’</w:t>
      </w:r>
      <w:r w:rsidRPr="00813D57">
        <w:rPr>
          <w:rFonts w:asciiTheme="majorBidi" w:hAnsiTheme="majorBidi" w:cstheme="majorBidi"/>
          <w:spacing w:val="-2"/>
        </w:rPr>
        <w:t>aujourd</w:t>
      </w:r>
      <w:r w:rsidR="006A6137">
        <w:rPr>
          <w:rFonts w:asciiTheme="majorBidi" w:hAnsiTheme="majorBidi" w:cstheme="majorBidi"/>
          <w:spacing w:val="-2"/>
        </w:rPr>
        <w:t>’</w:t>
      </w:r>
      <w:r w:rsidRPr="00813D57">
        <w:rPr>
          <w:rFonts w:asciiTheme="majorBidi" w:hAnsiTheme="majorBidi" w:cstheme="majorBidi"/>
          <w:spacing w:val="-2"/>
        </w:rPr>
        <w:t>hui et de demain.</w:t>
      </w:r>
    </w:p>
    <w:p w:rsidR="007C24BB" w:rsidRPr="007C24BB" w:rsidRDefault="007C24BB" w:rsidP="00F32C8A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Aarhus et son Protocole sur les RRTP </w:t>
      </w:r>
      <w:r w:rsidR="00813D57">
        <w:rPr>
          <w:rFonts w:asciiTheme="majorBidi" w:hAnsiTheme="majorBidi" w:cstheme="majorBidi"/>
        </w:rPr>
        <w:t xml:space="preserve">jouent </w:t>
      </w:r>
      <w:r w:rsidRPr="007C24BB">
        <w:rPr>
          <w:rFonts w:asciiTheme="majorBidi" w:hAnsiTheme="majorBidi" w:cstheme="majorBidi"/>
        </w:rPr>
        <w:t xml:space="preserve">un rôle </w:t>
      </w:r>
      <w:r w:rsidR="00813D57">
        <w:rPr>
          <w:rFonts w:asciiTheme="majorBidi" w:hAnsiTheme="majorBidi" w:cstheme="majorBidi"/>
        </w:rPr>
        <w:t xml:space="preserve">moteur et </w:t>
      </w:r>
      <w:r w:rsidRPr="007C24BB">
        <w:rPr>
          <w:rFonts w:asciiTheme="majorBidi" w:hAnsiTheme="majorBidi" w:cstheme="majorBidi"/>
        </w:rPr>
        <w:t>exemplaire dans la promotion du changement démocratique en matière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échelle mondiale. Dans la région de la CEE, ils jouent un rôle normatif important et contribuent à renforcer la participation du public et de la société civile, y compris </w:t>
      </w:r>
      <w:r w:rsidR="00813D57">
        <w:rPr>
          <w:rFonts w:asciiTheme="majorBidi" w:hAnsiTheme="majorBidi" w:cstheme="majorBidi"/>
        </w:rPr>
        <w:t>d</w:t>
      </w:r>
      <w:r w:rsidRPr="007C24BB">
        <w:rPr>
          <w:rFonts w:asciiTheme="majorBidi" w:hAnsiTheme="majorBidi" w:cstheme="majorBidi"/>
        </w:rPr>
        <w:t>es ONG actives dans le domaine de l</w:t>
      </w:r>
      <w:r w:rsidR="006A6137">
        <w:rPr>
          <w:rFonts w:asciiTheme="majorBidi" w:hAnsiTheme="majorBidi" w:cstheme="majorBidi"/>
        </w:rPr>
        <w:t>’</w:t>
      </w:r>
      <w:r w:rsidR="00813D57">
        <w:rPr>
          <w:rFonts w:asciiTheme="majorBidi" w:hAnsiTheme="majorBidi" w:cstheme="majorBidi"/>
        </w:rPr>
        <w:t>écologie</w:t>
      </w:r>
      <w:r w:rsidRPr="007C24BB">
        <w:rPr>
          <w:rFonts w:asciiTheme="majorBidi" w:hAnsiTheme="majorBidi" w:cstheme="majorBidi"/>
        </w:rPr>
        <w:t xml:space="preserve">, </w:t>
      </w:r>
      <w:r w:rsidR="00813D57">
        <w:rPr>
          <w:rFonts w:asciiTheme="majorBidi" w:hAnsiTheme="majorBidi" w:cstheme="majorBidi"/>
        </w:rPr>
        <w:t>d</w:t>
      </w:r>
      <w:r w:rsidRPr="007C24BB">
        <w:rPr>
          <w:rFonts w:asciiTheme="majorBidi" w:hAnsiTheme="majorBidi" w:cstheme="majorBidi"/>
        </w:rPr>
        <w:t xml:space="preserve">es </w:t>
      </w:r>
      <w:r w:rsidR="00813D57">
        <w:rPr>
          <w:rFonts w:asciiTheme="majorBidi" w:hAnsiTheme="majorBidi" w:cstheme="majorBidi"/>
        </w:rPr>
        <w:t xml:space="preserve">collectivités </w:t>
      </w:r>
      <w:r w:rsidRPr="007C24BB">
        <w:rPr>
          <w:rFonts w:asciiTheme="majorBidi" w:hAnsiTheme="majorBidi" w:cstheme="majorBidi"/>
        </w:rPr>
        <w:t xml:space="preserve">locales et </w:t>
      </w:r>
      <w:r w:rsidR="00F32C8A">
        <w:rPr>
          <w:rFonts w:asciiTheme="majorBidi" w:hAnsiTheme="majorBidi" w:cstheme="majorBidi"/>
        </w:rPr>
        <w:t>d</w:t>
      </w:r>
      <w:r w:rsidRPr="007C24BB">
        <w:rPr>
          <w:rFonts w:asciiTheme="majorBidi" w:hAnsiTheme="majorBidi" w:cstheme="majorBidi"/>
        </w:rPr>
        <w:t>es groupes marginalisés, à la prise de décisions. D</w:t>
      </w:r>
      <w:r w:rsidR="006A6137">
        <w:rPr>
          <w:rFonts w:asciiTheme="majorBidi" w:hAnsiTheme="majorBidi" w:cstheme="majorBidi"/>
        </w:rPr>
        <w:t>’</w:t>
      </w:r>
      <w:r w:rsidR="00813D57">
        <w:rPr>
          <w:rFonts w:asciiTheme="majorBidi" w:hAnsiTheme="majorBidi" w:cstheme="majorBidi"/>
        </w:rPr>
        <w:t>ailleurs, de</w:t>
      </w:r>
      <w:r w:rsidRPr="007C24BB">
        <w:rPr>
          <w:rFonts w:asciiTheme="majorBidi" w:hAnsiTheme="majorBidi" w:cstheme="majorBidi"/>
        </w:rPr>
        <w:t xml:space="preserve">s </w:t>
      </w:r>
      <w:r w:rsidRPr="000E005E">
        <w:t>centres</w:t>
      </w:r>
      <w:r w:rsidRPr="007C24BB">
        <w:rPr>
          <w:rFonts w:asciiTheme="majorBidi" w:hAnsiTheme="majorBidi" w:cstheme="majorBidi"/>
        </w:rPr>
        <w:t xml:space="preserve"> Aarhus </w:t>
      </w:r>
      <w:r w:rsidR="00813D57">
        <w:rPr>
          <w:rFonts w:asciiTheme="majorBidi" w:hAnsiTheme="majorBidi" w:cstheme="majorBidi"/>
        </w:rPr>
        <w:t xml:space="preserve">sont devenus </w:t>
      </w:r>
      <w:r w:rsidRPr="007C24BB">
        <w:rPr>
          <w:rFonts w:asciiTheme="majorBidi" w:hAnsiTheme="majorBidi" w:cstheme="majorBidi"/>
        </w:rPr>
        <w:t>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importantes passerelles entre les </w:t>
      </w:r>
      <w:r w:rsidR="00813D57">
        <w:rPr>
          <w:rFonts w:asciiTheme="majorBidi" w:hAnsiTheme="majorBidi" w:cstheme="majorBidi"/>
        </w:rPr>
        <w:t xml:space="preserve">pouvoirs </w:t>
      </w:r>
      <w:r w:rsidRPr="007C24BB">
        <w:rPr>
          <w:rFonts w:asciiTheme="majorBidi" w:hAnsiTheme="majorBidi" w:cstheme="majorBidi"/>
        </w:rPr>
        <w:t>publi</w:t>
      </w:r>
      <w:r w:rsidR="00813D57">
        <w:rPr>
          <w:rFonts w:asciiTheme="majorBidi" w:hAnsiTheme="majorBidi" w:cstheme="majorBidi"/>
        </w:rPr>
        <w:t>c</w:t>
      </w:r>
      <w:r w:rsidRPr="007C24BB">
        <w:rPr>
          <w:rFonts w:asciiTheme="majorBidi" w:hAnsiTheme="majorBidi" w:cstheme="majorBidi"/>
        </w:rPr>
        <w:t>s et la société civile.</w:t>
      </w:r>
    </w:p>
    <w:p w:rsidR="007C24BB" w:rsidRPr="000A3DFD" w:rsidRDefault="007C24BB" w:rsidP="00813D57">
      <w:pPr>
        <w:pStyle w:val="ParNoG"/>
        <w:tabs>
          <w:tab w:val="clear" w:pos="1701"/>
        </w:tabs>
        <w:rPr>
          <w:rFonts w:asciiTheme="majorBidi" w:hAnsiTheme="majorBidi" w:cstheme="majorBidi"/>
          <w:spacing w:val="-2"/>
        </w:rPr>
      </w:pPr>
      <w:r w:rsidRPr="000A3DFD">
        <w:rPr>
          <w:rFonts w:asciiTheme="majorBidi" w:hAnsiTheme="majorBidi" w:cstheme="majorBidi"/>
          <w:spacing w:val="-2"/>
        </w:rPr>
        <w:t xml:space="preserve">Dans le même temps, nous </w:t>
      </w:r>
      <w:r w:rsidR="00813D57" w:rsidRPr="000A3DFD">
        <w:rPr>
          <w:rFonts w:asciiTheme="majorBidi" w:hAnsiTheme="majorBidi" w:cstheme="majorBidi"/>
          <w:spacing w:val="-2"/>
        </w:rPr>
        <w:t xml:space="preserve">constatons </w:t>
      </w:r>
      <w:r w:rsidRPr="000A3DFD">
        <w:rPr>
          <w:rFonts w:asciiTheme="majorBidi" w:hAnsiTheme="majorBidi" w:cstheme="majorBidi"/>
          <w:spacing w:val="-2"/>
        </w:rPr>
        <w:t xml:space="preserve">avec une </w:t>
      </w:r>
      <w:r w:rsidR="00813D57" w:rsidRPr="000A3DFD">
        <w:rPr>
          <w:rFonts w:asciiTheme="majorBidi" w:hAnsiTheme="majorBidi" w:cstheme="majorBidi"/>
          <w:spacing w:val="-2"/>
        </w:rPr>
        <w:t xml:space="preserve">vive </w:t>
      </w:r>
      <w:r w:rsidRPr="000A3DFD">
        <w:rPr>
          <w:rFonts w:asciiTheme="majorBidi" w:hAnsiTheme="majorBidi" w:cstheme="majorBidi"/>
          <w:spacing w:val="-2"/>
        </w:rPr>
        <w:t>préoccupation que les fondements de la démocratie sont menacés par des violations des droits de l</w:t>
      </w:r>
      <w:r w:rsidR="006A6137">
        <w:rPr>
          <w:rFonts w:asciiTheme="majorBidi" w:hAnsiTheme="majorBidi" w:cstheme="majorBidi"/>
          <w:spacing w:val="-2"/>
        </w:rPr>
        <w:t>’</w:t>
      </w:r>
      <w:r w:rsidRPr="000A3DFD">
        <w:rPr>
          <w:rFonts w:asciiTheme="majorBidi" w:hAnsiTheme="majorBidi" w:cstheme="majorBidi"/>
          <w:spacing w:val="-2"/>
        </w:rPr>
        <w:t>homme, ainsi que par le terrorisme, l</w:t>
      </w:r>
      <w:r w:rsidR="006A6137">
        <w:rPr>
          <w:rFonts w:asciiTheme="majorBidi" w:hAnsiTheme="majorBidi" w:cstheme="majorBidi"/>
          <w:spacing w:val="-2"/>
        </w:rPr>
        <w:t>’</w:t>
      </w:r>
      <w:r w:rsidRPr="000A3DFD">
        <w:rPr>
          <w:rFonts w:asciiTheme="majorBidi" w:hAnsiTheme="majorBidi" w:cstheme="majorBidi"/>
          <w:spacing w:val="-2"/>
        </w:rPr>
        <w:t xml:space="preserve">extrémisme et le populisme qui sévissent dans de nombreux pays du monde, y compris dans des États parties à la Convention </w:t>
      </w:r>
      <w:r w:rsidRPr="000A3DFD">
        <w:rPr>
          <w:spacing w:val="-2"/>
        </w:rPr>
        <w:t>d</w:t>
      </w:r>
      <w:r w:rsidR="006A6137">
        <w:rPr>
          <w:spacing w:val="-2"/>
        </w:rPr>
        <w:t>’</w:t>
      </w:r>
      <w:r w:rsidRPr="000A3DFD">
        <w:rPr>
          <w:spacing w:val="-2"/>
        </w:rPr>
        <w:t>Aarhus</w:t>
      </w:r>
      <w:r w:rsidRPr="000A3DFD">
        <w:rPr>
          <w:rFonts w:asciiTheme="majorBidi" w:hAnsiTheme="majorBidi" w:cstheme="majorBidi"/>
          <w:spacing w:val="-2"/>
        </w:rPr>
        <w:t xml:space="preserve"> et au Protocole sur les RRTP</w:t>
      </w:r>
      <w:r w:rsidR="00813D57" w:rsidRPr="000A3DFD">
        <w:rPr>
          <w:rFonts w:asciiTheme="majorBidi" w:hAnsiTheme="majorBidi" w:cstheme="majorBidi"/>
          <w:spacing w:val="-2"/>
        </w:rPr>
        <w:t xml:space="preserve"> et</w:t>
      </w:r>
      <w:r w:rsidRPr="000A3DFD">
        <w:rPr>
          <w:rFonts w:asciiTheme="majorBidi" w:hAnsiTheme="majorBidi" w:cstheme="majorBidi"/>
          <w:spacing w:val="-2"/>
        </w:rPr>
        <w:t xml:space="preserve"> dans d</w:t>
      </w:r>
      <w:r w:rsidR="006A6137">
        <w:rPr>
          <w:rFonts w:asciiTheme="majorBidi" w:hAnsiTheme="majorBidi" w:cstheme="majorBidi"/>
          <w:spacing w:val="-2"/>
        </w:rPr>
        <w:t>’</w:t>
      </w:r>
      <w:r w:rsidRPr="000A3DFD">
        <w:rPr>
          <w:rFonts w:asciiTheme="majorBidi" w:hAnsiTheme="majorBidi" w:cstheme="majorBidi"/>
          <w:spacing w:val="-2"/>
        </w:rPr>
        <w:t>autres pays de la CEE. Le respect du droit démocratique de recours devant un</w:t>
      </w:r>
      <w:r w:rsidR="00813D57" w:rsidRPr="000A3DFD">
        <w:rPr>
          <w:rFonts w:asciiTheme="majorBidi" w:hAnsiTheme="majorBidi" w:cstheme="majorBidi"/>
          <w:spacing w:val="-2"/>
        </w:rPr>
        <w:t xml:space="preserve"> pouvoir judiciaire indépendant</w:t>
      </w:r>
      <w:r w:rsidRPr="000A3DFD">
        <w:rPr>
          <w:rFonts w:asciiTheme="majorBidi" w:hAnsiTheme="majorBidi" w:cstheme="majorBidi"/>
          <w:spacing w:val="-2"/>
        </w:rPr>
        <w:t>, au moyen de mécanismes d</w:t>
      </w:r>
      <w:r w:rsidR="006A6137">
        <w:rPr>
          <w:rFonts w:asciiTheme="majorBidi" w:hAnsiTheme="majorBidi" w:cstheme="majorBidi"/>
          <w:spacing w:val="-2"/>
        </w:rPr>
        <w:t>’</w:t>
      </w:r>
      <w:r w:rsidRPr="000A3DFD">
        <w:rPr>
          <w:rFonts w:asciiTheme="majorBidi" w:hAnsiTheme="majorBidi" w:cstheme="majorBidi"/>
          <w:spacing w:val="-2"/>
        </w:rPr>
        <w:t>accès à la justice transparents</w:t>
      </w:r>
      <w:r w:rsidR="00813D57" w:rsidRPr="000A3DFD">
        <w:rPr>
          <w:rFonts w:asciiTheme="majorBidi" w:hAnsiTheme="majorBidi" w:cstheme="majorBidi"/>
          <w:spacing w:val="-2"/>
        </w:rPr>
        <w:t xml:space="preserve"> et ouverts à tous</w:t>
      </w:r>
      <w:r w:rsidRPr="000A3DFD">
        <w:rPr>
          <w:rFonts w:asciiTheme="majorBidi" w:hAnsiTheme="majorBidi" w:cstheme="majorBidi"/>
          <w:spacing w:val="-2"/>
        </w:rPr>
        <w:t>, est plus important que jamais pour lutter contre ces tendances.</w:t>
      </w:r>
    </w:p>
    <w:p w:rsidR="007C24BB" w:rsidRPr="007C24BB" w:rsidRDefault="007C24BB" w:rsidP="00813D57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sommes particulièrement alarmés par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augmentation des cas de harcèlement, de musellement, voire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assassinat de militants écologistes. À cet égard, nous rappelons </w:t>
      </w:r>
      <w:r w:rsidR="00813D57">
        <w:rPr>
          <w:rFonts w:asciiTheme="majorBidi" w:hAnsiTheme="majorBidi" w:cstheme="majorBidi"/>
        </w:rPr>
        <w:t>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engagement</w:t>
      </w:r>
      <w:r w:rsidR="00813D57">
        <w:rPr>
          <w:rFonts w:asciiTheme="majorBidi" w:hAnsiTheme="majorBidi" w:cstheme="majorBidi"/>
        </w:rPr>
        <w:t xml:space="preserve"> que nous avons pris</w:t>
      </w:r>
      <w:r w:rsidRPr="007C24BB">
        <w:rPr>
          <w:rFonts w:asciiTheme="majorBidi" w:hAnsiTheme="majorBidi" w:cstheme="majorBidi"/>
        </w:rPr>
        <w:t>, dans la Déclaration de Maastricht</w:t>
      </w:r>
      <w:r w:rsidRPr="007C24BB">
        <w:rPr>
          <w:rStyle w:val="Appelnotedebasdep"/>
        </w:rPr>
        <w:footnoteReference w:id="3"/>
      </w:r>
      <w:r w:rsidRPr="007C24BB">
        <w:rPr>
          <w:rFonts w:asciiTheme="majorBidi" w:hAnsiTheme="majorBidi" w:cstheme="majorBidi"/>
        </w:rPr>
        <w:t xml:space="preserve">, </w:t>
      </w:r>
      <w:r w:rsidR="00813D57">
        <w:rPr>
          <w:rFonts w:asciiTheme="majorBidi" w:hAnsiTheme="majorBidi" w:cstheme="majorBidi"/>
        </w:rPr>
        <w:t xml:space="preserve">de </w:t>
      </w:r>
      <w:r w:rsidRPr="007C24BB">
        <w:rPr>
          <w:rFonts w:asciiTheme="majorBidi" w:hAnsiTheme="majorBidi" w:cstheme="majorBidi"/>
        </w:rPr>
        <w:t xml:space="preserve">protéger et garantir activement les droits des militants </w:t>
      </w:r>
      <w:r w:rsidRPr="000E005E">
        <w:t>écologistes</w:t>
      </w:r>
      <w:r w:rsidRPr="007C24BB">
        <w:rPr>
          <w:rFonts w:asciiTheme="majorBidi" w:hAnsiTheme="majorBidi" w:cstheme="majorBidi"/>
        </w:rPr>
        <w:t xml:space="preserve"> et des lanceurs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alerte. Nous rappelons également la résolution du Conseil des droits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homme sur la protection des défenseurs des droits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homme, notamment </w:t>
      </w:r>
      <w:r w:rsidR="00813D57">
        <w:rPr>
          <w:rFonts w:asciiTheme="majorBidi" w:hAnsiTheme="majorBidi" w:cstheme="majorBidi"/>
        </w:rPr>
        <w:t xml:space="preserve">de </w:t>
      </w:r>
      <w:r w:rsidRPr="007C24BB">
        <w:rPr>
          <w:rFonts w:asciiTheme="majorBidi" w:hAnsiTheme="majorBidi" w:cstheme="majorBidi"/>
        </w:rPr>
        <w:t>ceux qui s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occupent de questions relatives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</w:t>
      </w:r>
      <w:r w:rsidRPr="007C24BB">
        <w:rPr>
          <w:rStyle w:val="Appelnotedebasdep"/>
        </w:rPr>
        <w:footnoteReference w:id="4"/>
      </w:r>
      <w:r w:rsidRPr="007C24BB">
        <w:rPr>
          <w:rFonts w:asciiTheme="majorBidi" w:hAnsiTheme="majorBidi" w:cstheme="majorBidi"/>
        </w:rPr>
        <w:t>.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engageons les Parties à garantir la protection des militants, des lanceurs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alerte et des ONG écologistes, </w:t>
      </w:r>
      <w:r w:rsidR="009C6024">
        <w:rPr>
          <w:rFonts w:asciiTheme="majorBidi" w:hAnsiTheme="majorBidi" w:cstheme="majorBidi"/>
        </w:rPr>
        <w:t>afin qu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 xml:space="preserve">ils puissent </w:t>
      </w:r>
      <w:r w:rsidRPr="000E005E">
        <w:t>exercer</w:t>
      </w:r>
      <w:r w:rsidRPr="007C24BB">
        <w:rPr>
          <w:rFonts w:asciiTheme="majorBidi" w:hAnsiTheme="majorBidi" w:cstheme="majorBidi"/>
        </w:rPr>
        <w:t xml:space="preserve"> leurs droits au titre de 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 et du Protocole sur les RRTP sans faire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objet </w:t>
      </w:r>
      <w:r w:rsidR="009C6024">
        <w:rPr>
          <w:rFonts w:asciiTheme="majorBidi" w:hAnsiTheme="majorBidi" w:cstheme="majorBidi"/>
        </w:rPr>
        <w:t>d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>aucune menace</w:t>
      </w:r>
      <w:r w:rsidRPr="007C24BB">
        <w:rPr>
          <w:rFonts w:asciiTheme="majorBidi" w:hAnsiTheme="majorBidi" w:cstheme="majorBidi"/>
        </w:rPr>
        <w:t>.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soulignons que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information et la participation du public renforcent la transparence et </w:t>
      </w:r>
      <w:r w:rsidR="009C6024">
        <w:rPr>
          <w:rFonts w:asciiTheme="majorBidi" w:hAnsiTheme="majorBidi" w:cstheme="majorBidi"/>
        </w:rPr>
        <w:t>la responsabilité</w:t>
      </w:r>
      <w:r w:rsidRPr="007C24BB">
        <w:rPr>
          <w:rFonts w:asciiTheme="majorBidi" w:hAnsiTheme="majorBidi" w:cstheme="majorBidi"/>
        </w:rPr>
        <w:t>, aboutissent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adoption de meilleures décisions bénéficiant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une adhésion et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un soutien </w:t>
      </w:r>
      <w:r w:rsidR="009C6024">
        <w:rPr>
          <w:rFonts w:asciiTheme="majorBidi" w:hAnsiTheme="majorBidi" w:cstheme="majorBidi"/>
        </w:rPr>
        <w:t>accrus</w:t>
      </w:r>
      <w:r w:rsidRPr="007C24BB">
        <w:rPr>
          <w:rFonts w:asciiTheme="majorBidi" w:hAnsiTheme="majorBidi" w:cstheme="majorBidi"/>
        </w:rPr>
        <w:t xml:space="preserve">, et contribuent </w:t>
      </w:r>
      <w:r w:rsidR="009C6024">
        <w:rPr>
          <w:rFonts w:asciiTheme="majorBidi" w:hAnsiTheme="majorBidi" w:cstheme="majorBidi"/>
        </w:rPr>
        <w:t xml:space="preserve">en définitive </w:t>
      </w:r>
      <w:r w:rsidRPr="007C24BB">
        <w:rPr>
          <w:rFonts w:asciiTheme="majorBidi" w:hAnsiTheme="majorBidi" w:cstheme="majorBidi"/>
        </w:rPr>
        <w:t>à réduire les conflits et à améliorer la stabilité.</w:t>
      </w:r>
    </w:p>
    <w:p w:rsidR="007C24BB" w:rsidRPr="007C24BB" w:rsidRDefault="007C24BB" w:rsidP="00F32C8A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lastRenderedPageBreak/>
        <w:t>Nous saluons donc l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>initiative prise</w:t>
      </w:r>
      <w:r w:rsidRPr="007C24BB">
        <w:rPr>
          <w:rFonts w:asciiTheme="majorBidi" w:hAnsiTheme="majorBidi" w:cstheme="majorBidi"/>
        </w:rPr>
        <w:t xml:space="preserve"> par plusieurs Parties de créer </w:t>
      </w:r>
      <w:r w:rsidR="009C6024">
        <w:rPr>
          <w:rFonts w:asciiTheme="majorBidi" w:hAnsiTheme="majorBidi" w:cstheme="majorBidi"/>
        </w:rPr>
        <w:t>un organisme chargé</w:t>
      </w:r>
      <w:r w:rsidRPr="007C24BB">
        <w:rPr>
          <w:rFonts w:asciiTheme="majorBidi" w:hAnsiTheme="majorBidi" w:cstheme="majorBidi"/>
        </w:rPr>
        <w:t xml:space="preserve"> de protéger les droits des lanceurs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alerte, et encourageons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autres gouvernements à prendre des mesures similaires afin de garantir </w:t>
      </w:r>
      <w:r w:rsidR="009C6024">
        <w:rPr>
          <w:rFonts w:asciiTheme="majorBidi" w:hAnsiTheme="majorBidi" w:cstheme="majorBidi"/>
        </w:rPr>
        <w:t xml:space="preserve">une </w:t>
      </w:r>
      <w:r w:rsidRPr="007C24BB">
        <w:rPr>
          <w:rFonts w:asciiTheme="majorBidi" w:hAnsiTheme="majorBidi" w:cstheme="majorBidi"/>
        </w:rPr>
        <w:t xml:space="preserve">protection appropriée de la liberté </w:t>
      </w:r>
      <w:r w:rsidR="009C6024">
        <w:rPr>
          <w:rFonts w:asciiTheme="majorBidi" w:hAnsiTheme="majorBidi" w:cstheme="majorBidi"/>
        </w:rPr>
        <w:t>d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 xml:space="preserve">expression et du droit pour le public de participer </w:t>
      </w:r>
      <w:r w:rsidRPr="007C24BB">
        <w:rPr>
          <w:rFonts w:asciiTheme="majorBidi" w:hAnsiTheme="majorBidi" w:cstheme="majorBidi"/>
        </w:rPr>
        <w:t>en toute sécurité à la prise de décisions relatives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environnement.</w:t>
      </w:r>
    </w:p>
    <w:p w:rsidR="007C24BB" w:rsidRPr="007C24BB" w:rsidRDefault="007C24BB" w:rsidP="009C6024">
      <w:pPr>
        <w:pStyle w:val="HChG"/>
      </w:pPr>
      <w:r w:rsidRPr="007C24BB">
        <w:tab/>
        <w:t>II.</w:t>
      </w:r>
      <w:r w:rsidRPr="007C24BB">
        <w:tab/>
        <w:t>La Convention d</w:t>
      </w:r>
      <w:r w:rsidR="006A6137">
        <w:t>’</w:t>
      </w:r>
      <w:r w:rsidRPr="007C24BB">
        <w:t>Aarhus, son Protocole et les objectifs de</w:t>
      </w:r>
      <w:r w:rsidR="009C6024">
        <w:t> </w:t>
      </w:r>
      <w:r w:rsidRPr="007C24BB">
        <w:t>développement durable</w:t>
      </w:r>
    </w:p>
    <w:p w:rsidR="007C24BB" w:rsidRPr="007C24BB" w:rsidRDefault="009C6024" w:rsidP="00F32C8A">
      <w:pPr>
        <w:pStyle w:val="H4G"/>
      </w:pPr>
      <w:r>
        <w:tab/>
      </w:r>
      <w:r>
        <w:tab/>
      </w:r>
      <w:r w:rsidR="007C24BB" w:rsidRPr="009C6024">
        <w:rPr>
          <w:i w:val="0"/>
          <w:iCs/>
        </w:rPr>
        <w:t>[</w:t>
      </w:r>
      <w:r w:rsidR="007C24BB" w:rsidRPr="007C24BB">
        <w:t xml:space="preserve">Cette </w:t>
      </w:r>
      <w:r w:rsidR="00F32C8A">
        <w:t>section</w:t>
      </w:r>
      <w:r>
        <w:t xml:space="preserve"> </w:t>
      </w:r>
      <w:r w:rsidR="007C24BB" w:rsidRPr="007C24BB">
        <w:rPr>
          <w:iCs/>
        </w:rPr>
        <w:t>porte sur</w:t>
      </w:r>
      <w:r w:rsidR="007C24BB" w:rsidRPr="007C24BB">
        <w:t xml:space="preserve"> le rôle de la Convention et du Protocole dans la </w:t>
      </w:r>
      <w:r>
        <w:t>réalisations des </w:t>
      </w:r>
      <w:r w:rsidR="007C24BB" w:rsidRPr="007C24BB">
        <w:t>objectifs de développement durable</w:t>
      </w:r>
      <w:r w:rsidR="007C24BB" w:rsidRPr="009C6024">
        <w:rPr>
          <w:i w:val="0"/>
          <w:iCs/>
        </w:rPr>
        <w:t>.]</w:t>
      </w:r>
    </w:p>
    <w:p w:rsidR="007C24BB" w:rsidRPr="007C24BB" w:rsidRDefault="007C24BB" w:rsidP="000E005E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Le monde est confronté à un certain nombre de problèmes fondamentaux, tels que les changements climatiques et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épuisement des ressources naturelles, qui requièrent une transition profonde en faveur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une économie circulaire sans carbone. Pour y remédier, des instruments internationaux ambitieux ont été adoptés, notamment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Accord de Paris sur les changements climatiques et le Programme de développement durable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horizon 2030.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Les </w:t>
      </w:r>
      <w:r w:rsidR="009C6024">
        <w:rPr>
          <w:rFonts w:asciiTheme="majorBidi" w:hAnsiTheme="majorBidi" w:cstheme="majorBidi"/>
        </w:rPr>
        <w:t>pouvoirs</w:t>
      </w:r>
      <w:r w:rsidRPr="007C24BB">
        <w:rPr>
          <w:rFonts w:asciiTheme="majorBidi" w:hAnsiTheme="majorBidi" w:cstheme="majorBidi"/>
        </w:rPr>
        <w:t xml:space="preserve"> publi</w:t>
      </w:r>
      <w:r w:rsidR="009C6024">
        <w:rPr>
          <w:rFonts w:asciiTheme="majorBidi" w:hAnsiTheme="majorBidi" w:cstheme="majorBidi"/>
        </w:rPr>
        <w:t>c</w:t>
      </w:r>
      <w:r w:rsidRPr="007C24BB">
        <w:rPr>
          <w:rFonts w:asciiTheme="majorBidi" w:hAnsiTheme="majorBidi" w:cstheme="majorBidi"/>
        </w:rPr>
        <w:t>s ou le secteur privé ne sont pas en mesure de résoudre, seuls, ces problèmes.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appui des ONG, des universités et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experts constitue une aide considérable, qui permet aux gouvernements de compléter leurs ressources pour en venir à bout. Ces parties prenantes jouent également un rôle essentiel en exigeant des comptes de la part des gouvernements. Par conséquent,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information et le dialogue avec les parties prenantes sont </w:t>
      </w:r>
      <w:r w:rsidR="009C6024">
        <w:rPr>
          <w:rFonts w:asciiTheme="majorBidi" w:hAnsiTheme="majorBidi" w:cstheme="majorBidi"/>
        </w:rPr>
        <w:t>indispensables</w:t>
      </w:r>
      <w:r w:rsidRPr="007C24BB">
        <w:rPr>
          <w:rFonts w:asciiTheme="majorBidi" w:hAnsiTheme="majorBidi" w:cstheme="majorBidi"/>
        </w:rPr>
        <w:t xml:space="preserve">. Il conviendrait en outre de tirer le meilleur parti de tous les instruments existants qui encouragent les partenariats et poussent la communauté scientifique </w:t>
      </w:r>
      <w:r w:rsidR="009C6024">
        <w:rPr>
          <w:rFonts w:asciiTheme="majorBidi" w:hAnsiTheme="majorBidi" w:cstheme="majorBidi"/>
        </w:rPr>
        <w:t>source d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>innovation</w:t>
      </w:r>
      <w:r w:rsidRPr="007C24BB">
        <w:rPr>
          <w:rFonts w:asciiTheme="majorBidi" w:hAnsiTheme="majorBidi" w:cstheme="majorBidi"/>
        </w:rPr>
        <w:t xml:space="preserve">, le secteur privé et </w:t>
      </w:r>
      <w:r w:rsidRPr="000E005E">
        <w:t>d</w:t>
      </w:r>
      <w:r w:rsidR="006A6137">
        <w:t>’</w:t>
      </w:r>
      <w:r w:rsidRPr="000E005E">
        <w:t>autres</w:t>
      </w:r>
      <w:r w:rsidRPr="007C24BB">
        <w:rPr>
          <w:rFonts w:asciiTheme="majorBidi" w:hAnsiTheme="majorBidi" w:cstheme="majorBidi"/>
        </w:rPr>
        <w:t xml:space="preserve"> parties </w:t>
      </w:r>
      <w:r w:rsidR="009C6024">
        <w:rPr>
          <w:rFonts w:asciiTheme="majorBidi" w:hAnsiTheme="majorBidi" w:cstheme="majorBidi"/>
        </w:rPr>
        <w:t xml:space="preserve">concernées </w:t>
      </w:r>
      <w:r w:rsidRPr="007C24BB">
        <w:rPr>
          <w:rFonts w:asciiTheme="majorBidi" w:hAnsiTheme="majorBidi" w:cstheme="majorBidi"/>
        </w:rPr>
        <w:t>à prendre les mesures nécessaires.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 et son Protocole offrent un cadre solide pour aider les pays à atteindre les objectifs de développement durable en s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acquittant de leurs engagements en matière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information, de participation du public et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la justice dans un large éventail de questions touchant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environnement et à la santé humaine. </w:t>
      </w:r>
      <w:r w:rsidR="009C6024">
        <w:rPr>
          <w:rFonts w:asciiTheme="majorBidi" w:hAnsiTheme="majorBidi" w:cstheme="majorBidi"/>
        </w:rPr>
        <w:t>En raison</w:t>
      </w:r>
      <w:r w:rsidRPr="007C24BB">
        <w:rPr>
          <w:rFonts w:asciiTheme="majorBidi" w:hAnsiTheme="majorBidi" w:cstheme="majorBidi"/>
        </w:rPr>
        <w:t xml:space="preserve"> de leur dimension </w:t>
      </w:r>
      <w:proofErr w:type="spellStart"/>
      <w:r w:rsidR="009C6024">
        <w:rPr>
          <w:rFonts w:asciiTheme="majorBidi" w:hAnsiTheme="majorBidi" w:cstheme="majorBidi"/>
        </w:rPr>
        <w:t>transsectorielle</w:t>
      </w:r>
      <w:proofErr w:type="spellEnd"/>
      <w:r w:rsidRPr="007C24BB">
        <w:rPr>
          <w:rFonts w:asciiTheme="majorBidi" w:hAnsiTheme="majorBidi" w:cstheme="majorBidi"/>
        </w:rPr>
        <w:t xml:space="preserve">, ces deux instruments contribuent à la réalisation de tous les objectifs de développement durable, aussi bien </w:t>
      </w:r>
      <w:r w:rsidR="009C6024">
        <w:rPr>
          <w:rFonts w:asciiTheme="majorBidi" w:hAnsiTheme="majorBidi" w:cstheme="majorBidi"/>
        </w:rPr>
        <w:t xml:space="preserve">ceux qui touchent </w:t>
      </w:r>
      <w:r w:rsidRPr="007C24BB">
        <w:rPr>
          <w:rFonts w:asciiTheme="majorBidi" w:hAnsiTheme="majorBidi" w:cstheme="majorBidi"/>
        </w:rPr>
        <w:t xml:space="preserve">la santé et </w:t>
      </w:r>
      <w:r w:rsidR="009C6024">
        <w:rPr>
          <w:rFonts w:asciiTheme="majorBidi" w:hAnsiTheme="majorBidi" w:cstheme="majorBidi"/>
        </w:rPr>
        <w:t xml:space="preserve">le </w:t>
      </w:r>
      <w:r w:rsidRPr="007C24BB">
        <w:rPr>
          <w:rFonts w:asciiTheme="majorBidi" w:hAnsiTheme="majorBidi" w:cstheme="majorBidi"/>
        </w:rPr>
        <w:t xml:space="preserve">bien-être que ceux qui </w:t>
      </w:r>
      <w:r w:rsidR="009C6024">
        <w:rPr>
          <w:rFonts w:asciiTheme="majorBidi" w:hAnsiTheme="majorBidi" w:cstheme="majorBidi"/>
        </w:rPr>
        <w:t xml:space="preserve">tendent </w:t>
      </w:r>
      <w:r w:rsidRPr="007C24BB">
        <w:rPr>
          <w:rFonts w:asciiTheme="majorBidi" w:hAnsiTheme="majorBidi" w:cstheme="majorBidi"/>
        </w:rPr>
        <w:t xml:space="preserve">à réduire les inégalités entre les parties prenantes, </w:t>
      </w:r>
      <w:r w:rsidR="009C6024">
        <w:rPr>
          <w:rFonts w:asciiTheme="majorBidi" w:hAnsiTheme="majorBidi" w:cstheme="majorBidi"/>
        </w:rPr>
        <w:t xml:space="preserve">par exemple </w:t>
      </w:r>
      <w:r w:rsidRPr="007C24BB">
        <w:rPr>
          <w:rFonts w:asciiTheme="majorBidi" w:hAnsiTheme="majorBidi" w:cstheme="majorBidi"/>
        </w:rPr>
        <w:t xml:space="preserve">en renforçant la résilience des pauvres et en </w:t>
      </w:r>
      <w:r w:rsidR="009C6024">
        <w:rPr>
          <w:rFonts w:asciiTheme="majorBidi" w:hAnsiTheme="majorBidi" w:cstheme="majorBidi"/>
        </w:rPr>
        <w:t xml:space="preserve">abaissant </w:t>
      </w:r>
      <w:r w:rsidRPr="007C24BB">
        <w:rPr>
          <w:rFonts w:asciiTheme="majorBidi" w:hAnsiTheme="majorBidi" w:cstheme="majorBidi"/>
        </w:rPr>
        <w:t xml:space="preserve">les obstacles à la participation du public au processus décisionnel. Ils offrent en outre </w:t>
      </w:r>
      <w:r w:rsidR="009C6024">
        <w:rPr>
          <w:rFonts w:asciiTheme="majorBidi" w:hAnsiTheme="majorBidi" w:cstheme="majorBidi"/>
        </w:rPr>
        <w:t xml:space="preserve">la possibilité exceptionnelle </w:t>
      </w:r>
      <w:r w:rsidRPr="007C24BB">
        <w:rPr>
          <w:rFonts w:asciiTheme="majorBidi" w:hAnsiTheme="majorBidi" w:cstheme="majorBidi"/>
        </w:rPr>
        <w:t xml:space="preserve">de créer des synergies avec différents accords et </w:t>
      </w:r>
      <w:r w:rsidRPr="000E005E">
        <w:t>initiatives</w:t>
      </w:r>
      <w:r w:rsidRPr="007C24BB">
        <w:rPr>
          <w:rFonts w:asciiTheme="majorBidi" w:hAnsiTheme="majorBidi" w:cstheme="majorBidi"/>
        </w:rPr>
        <w:t xml:space="preserve"> multilatéraux relatifs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environnement visant des objectifs </w:t>
      </w:r>
      <w:r w:rsidR="009C6024">
        <w:rPr>
          <w:rFonts w:asciiTheme="majorBidi" w:hAnsiTheme="majorBidi" w:cstheme="majorBidi"/>
        </w:rPr>
        <w:t>analogues</w:t>
      </w:r>
      <w:r w:rsidRPr="007C24BB">
        <w:rPr>
          <w:rFonts w:asciiTheme="majorBidi" w:hAnsiTheme="majorBidi" w:cstheme="majorBidi"/>
        </w:rPr>
        <w:t>, sachant qu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une telle coopération est susceptible de faciliter la réalisation effective des objectifs de développement durable.</w:t>
      </w:r>
    </w:p>
    <w:p w:rsidR="007C24BB" w:rsidRPr="007C24BB" w:rsidRDefault="007C24BB" w:rsidP="007C24BB">
      <w:pPr>
        <w:pStyle w:val="H23G"/>
      </w:pPr>
      <w:r w:rsidRPr="007C24BB">
        <w:tab/>
      </w:r>
      <w:r w:rsidRPr="007C24BB">
        <w:tab/>
        <w:t xml:space="preserve">Renforcer la transparence </w:t>
      </w:r>
    </w:p>
    <w:p w:rsidR="007C24BB" w:rsidRPr="000A3DFD" w:rsidRDefault="009C6024" w:rsidP="009C6024">
      <w:pPr>
        <w:pStyle w:val="H4G"/>
        <w:rPr>
          <w:spacing w:val="-2"/>
        </w:rPr>
      </w:pPr>
      <w:r>
        <w:tab/>
      </w:r>
      <w:r>
        <w:tab/>
      </w:r>
      <w:r w:rsidR="007C24BB" w:rsidRPr="000A3DFD">
        <w:rPr>
          <w:i w:val="0"/>
          <w:iCs/>
          <w:spacing w:val="-2"/>
        </w:rPr>
        <w:t>[</w:t>
      </w:r>
      <w:r w:rsidR="007C24BB" w:rsidRPr="000A3DFD">
        <w:rPr>
          <w:spacing w:val="-2"/>
        </w:rPr>
        <w:t>Cette sous-</w:t>
      </w:r>
      <w:r w:rsidRPr="000A3DFD">
        <w:rPr>
          <w:spacing w:val="-2"/>
        </w:rPr>
        <w:t xml:space="preserve">section </w:t>
      </w:r>
      <w:r w:rsidR="007C24BB" w:rsidRPr="000A3DFD">
        <w:rPr>
          <w:spacing w:val="-2"/>
        </w:rPr>
        <w:t>est axée sur l</w:t>
      </w:r>
      <w:r w:rsidR="006A6137">
        <w:rPr>
          <w:b/>
          <w:spacing w:val="-2"/>
        </w:rPr>
        <w:t>’</w:t>
      </w:r>
      <w:r w:rsidR="007C24BB" w:rsidRPr="000A3DFD">
        <w:rPr>
          <w:spacing w:val="-2"/>
        </w:rPr>
        <w:t>importance de l</w:t>
      </w:r>
      <w:r w:rsidR="006A6137">
        <w:rPr>
          <w:b/>
          <w:spacing w:val="-2"/>
        </w:rPr>
        <w:t>’</w:t>
      </w:r>
      <w:r w:rsidR="007C24BB" w:rsidRPr="000A3DFD">
        <w:rPr>
          <w:spacing w:val="-2"/>
        </w:rPr>
        <w:t>accès à l</w:t>
      </w:r>
      <w:r w:rsidR="006A6137">
        <w:rPr>
          <w:b/>
          <w:spacing w:val="-2"/>
        </w:rPr>
        <w:t>’</w:t>
      </w:r>
      <w:r w:rsidR="007C24BB" w:rsidRPr="000A3DFD">
        <w:rPr>
          <w:spacing w:val="-2"/>
        </w:rPr>
        <w:t>information et de la transparence (par exemple, en lien avec le premier pilier de la Conv</w:t>
      </w:r>
      <w:r w:rsidR="000A3DFD">
        <w:rPr>
          <w:spacing w:val="-2"/>
        </w:rPr>
        <w:t>ention et le Protocole) dans la </w:t>
      </w:r>
      <w:r w:rsidRPr="000A3DFD">
        <w:rPr>
          <w:spacing w:val="-2"/>
        </w:rPr>
        <w:t xml:space="preserve">réalisation </w:t>
      </w:r>
      <w:r w:rsidR="007C24BB" w:rsidRPr="000A3DFD">
        <w:rPr>
          <w:spacing w:val="-2"/>
        </w:rPr>
        <w:t>des objectifs de développement durable.</w:t>
      </w:r>
      <w:r w:rsidR="007C24BB" w:rsidRPr="000A3DFD">
        <w:rPr>
          <w:i w:val="0"/>
          <w:iCs/>
          <w:spacing w:val="-2"/>
        </w:rPr>
        <w:t>]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reconnaissons qu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il est </w:t>
      </w:r>
      <w:r w:rsidR="009C6024">
        <w:rPr>
          <w:rFonts w:asciiTheme="majorBidi" w:hAnsiTheme="majorBidi" w:cstheme="majorBidi"/>
        </w:rPr>
        <w:t xml:space="preserve">absolument indispensable </w:t>
      </w:r>
      <w:r w:rsidRPr="007C24BB">
        <w:rPr>
          <w:rFonts w:asciiTheme="majorBidi" w:hAnsiTheme="majorBidi" w:cstheme="majorBidi"/>
        </w:rPr>
        <w:t>de garantir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accès </w:t>
      </w:r>
      <w:r w:rsidR="009C6024">
        <w:rPr>
          <w:rFonts w:asciiTheme="majorBidi" w:hAnsiTheme="majorBidi" w:cstheme="majorBidi"/>
        </w:rPr>
        <w:t xml:space="preserve">effectif </w:t>
      </w:r>
      <w:r w:rsidRPr="007C24BB">
        <w:rPr>
          <w:rFonts w:asciiTheme="majorBidi" w:hAnsiTheme="majorBidi" w:cstheme="majorBidi"/>
        </w:rPr>
        <w:t>du public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information sur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 pour atteindre un certain nombre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objectifs de développement durable et soutenir les travaux en faveur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une révolution </w:t>
      </w:r>
      <w:r w:rsidR="009C6024">
        <w:rPr>
          <w:rFonts w:asciiTheme="majorBidi" w:hAnsiTheme="majorBidi" w:cstheme="majorBidi"/>
        </w:rPr>
        <w:t>numérique</w:t>
      </w:r>
      <w:r w:rsidRPr="007C24BB">
        <w:rPr>
          <w:rFonts w:asciiTheme="majorBidi" w:hAnsiTheme="majorBidi" w:cstheme="majorBidi"/>
        </w:rPr>
        <w:t>, le volet environnemental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administration publique en ligne et les initiatives </w:t>
      </w:r>
      <w:r w:rsidR="009C6024">
        <w:rPr>
          <w:rFonts w:asciiTheme="majorBidi" w:hAnsiTheme="majorBidi" w:cstheme="majorBidi"/>
        </w:rPr>
        <w:t xml:space="preserve">en faveur du libre accès aux </w:t>
      </w:r>
      <w:r w:rsidRPr="007C24BB">
        <w:rPr>
          <w:rFonts w:asciiTheme="majorBidi" w:hAnsiTheme="majorBidi" w:cstheme="majorBidi"/>
        </w:rPr>
        <w:t>données.</w:t>
      </w:r>
    </w:p>
    <w:p w:rsidR="007C24BB" w:rsidRPr="007C24BB" w:rsidRDefault="007C24BB" w:rsidP="000A3DFD">
      <w:pPr>
        <w:pStyle w:val="ParNoG"/>
        <w:keepLines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lastRenderedPageBreak/>
        <w:t xml:space="preserve">Nous reconnaissons en outre les grandes possibilités offertes par le partage </w:t>
      </w:r>
      <w:r w:rsidR="009C6024">
        <w:rPr>
          <w:rFonts w:asciiTheme="majorBidi" w:hAnsiTheme="majorBidi" w:cstheme="majorBidi"/>
        </w:rPr>
        <w:t>de l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>information</w:t>
      </w:r>
      <w:r w:rsidRPr="007C24BB">
        <w:rPr>
          <w:rFonts w:asciiTheme="majorBidi" w:hAnsiTheme="majorBidi" w:cstheme="majorBidi"/>
        </w:rPr>
        <w:t>.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information est en effet essentiel pour permettre aux individus de prendre des décisions concernant leur avenir. </w:t>
      </w:r>
      <w:r w:rsidR="009C6024">
        <w:rPr>
          <w:rFonts w:asciiTheme="majorBidi" w:hAnsiTheme="majorBidi" w:cstheme="majorBidi"/>
        </w:rPr>
        <w:t>C</w:t>
      </w:r>
      <w:r w:rsidR="006A6137">
        <w:rPr>
          <w:rFonts w:asciiTheme="majorBidi" w:hAnsiTheme="majorBidi" w:cstheme="majorBidi"/>
        </w:rPr>
        <w:t>’</w:t>
      </w:r>
      <w:r w:rsidR="009C6024">
        <w:rPr>
          <w:rFonts w:asciiTheme="majorBidi" w:hAnsiTheme="majorBidi" w:cstheme="majorBidi"/>
        </w:rPr>
        <w:t xml:space="preserve">est aussi </w:t>
      </w:r>
      <w:r w:rsidRPr="007C24BB">
        <w:rPr>
          <w:rFonts w:asciiTheme="majorBidi" w:hAnsiTheme="majorBidi" w:cstheme="majorBidi"/>
        </w:rPr>
        <w:t>une condition indispensable à la participation effective du public</w:t>
      </w:r>
      <w:r w:rsidR="00F32C8A">
        <w:rPr>
          <w:rFonts w:asciiTheme="majorBidi" w:hAnsiTheme="majorBidi" w:cstheme="majorBidi"/>
        </w:rPr>
        <w:t>,</w:t>
      </w:r>
      <w:r w:rsidRPr="007C24BB">
        <w:rPr>
          <w:rFonts w:asciiTheme="majorBidi" w:hAnsiTheme="majorBidi" w:cstheme="majorBidi"/>
        </w:rPr>
        <w:t xml:space="preserve"> qui peut contribuer à sauver des vies, en particulier </w:t>
      </w:r>
      <w:r w:rsidR="009C6024">
        <w:rPr>
          <w:rFonts w:asciiTheme="majorBidi" w:hAnsiTheme="majorBidi" w:cstheme="majorBidi"/>
        </w:rPr>
        <w:t>en</w:t>
      </w:r>
      <w:r w:rsidRPr="007C24BB">
        <w:rPr>
          <w:rFonts w:asciiTheme="majorBidi" w:hAnsiTheme="majorBidi" w:cstheme="majorBidi"/>
        </w:rPr>
        <w:t xml:space="preserve"> rédui</w:t>
      </w:r>
      <w:r w:rsidR="009C6024">
        <w:rPr>
          <w:rFonts w:asciiTheme="majorBidi" w:hAnsiTheme="majorBidi" w:cstheme="majorBidi"/>
        </w:rPr>
        <w:t>sant</w:t>
      </w:r>
      <w:r w:rsidRPr="007C24BB">
        <w:rPr>
          <w:rFonts w:asciiTheme="majorBidi" w:hAnsiTheme="majorBidi" w:cstheme="majorBidi"/>
        </w:rPr>
        <w:t xml:space="preserve">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exposition des </w:t>
      </w:r>
      <w:r w:rsidRPr="000E005E">
        <w:t>pauvres</w:t>
      </w:r>
      <w:r w:rsidRPr="007C24BB">
        <w:rPr>
          <w:rFonts w:asciiTheme="majorBidi" w:hAnsiTheme="majorBidi" w:cstheme="majorBidi"/>
        </w:rPr>
        <w:t xml:space="preserve"> et des populations vulnérables aux substances dangereuses, aux phénomènes climatiques extrêmes et à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chocs et catastrophes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ordre économique, social ou environnemental.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Nous réaffirmons le rôle important que </w:t>
      </w:r>
      <w:r w:rsidRPr="000E005E">
        <w:t>joue</w:t>
      </w:r>
      <w:r w:rsidRPr="007C24BB">
        <w:rPr>
          <w:rFonts w:asciiTheme="majorBidi" w:hAnsiTheme="majorBidi" w:cstheme="majorBidi"/>
        </w:rPr>
        <w:t xml:space="preserve"> le Protocole dans la promotion de modes de consommation et de production durables, en encourageant les entreprises, en particulier les grandes entreprises et les sociétés transnationales, à adopter des pratiques viables et à intégrer dans les rapports qu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elles établissent des informations sur la viabilité. Nous engageons les Parties à poursuivre leurs efforts de sensibilisation </w:t>
      </w:r>
      <w:r w:rsidR="009C6024">
        <w:rPr>
          <w:rFonts w:asciiTheme="majorBidi" w:hAnsiTheme="majorBidi" w:cstheme="majorBidi"/>
        </w:rPr>
        <w:t>concernant les</w:t>
      </w:r>
      <w:r w:rsidRPr="007C24BB">
        <w:rPr>
          <w:rFonts w:asciiTheme="majorBidi" w:hAnsiTheme="majorBidi" w:cstheme="majorBidi"/>
        </w:rPr>
        <w:t xml:space="preserve"> registres des rejets et transferts de polluants et à garantir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de toute personne, où qu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elle se trouve, aux informations sur les rejets de substances dangereuses et les transferts de déchets. Nous reconnaissons qu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il est nécessaire de faire face au problème des produits contenant des substances chimiques, susceptibles de se transformer en polluants.</w:t>
      </w:r>
    </w:p>
    <w:p w:rsidR="007C24BB" w:rsidRPr="007C24BB" w:rsidRDefault="007C24BB" w:rsidP="007C24BB">
      <w:pPr>
        <w:pStyle w:val="H23G"/>
      </w:pPr>
      <w:r w:rsidRPr="007C24BB">
        <w:tab/>
      </w:r>
      <w:r w:rsidRPr="007C24BB">
        <w:tab/>
        <w:t xml:space="preserve">Garantir un processus décisionnel durable </w:t>
      </w:r>
    </w:p>
    <w:p w:rsidR="007C24BB" w:rsidRPr="007C24BB" w:rsidRDefault="009C6024" w:rsidP="00C526AC">
      <w:pPr>
        <w:pStyle w:val="H4G"/>
      </w:pPr>
      <w:r>
        <w:tab/>
      </w:r>
      <w:r>
        <w:tab/>
      </w:r>
      <w:r w:rsidR="007C24BB" w:rsidRPr="009C6024">
        <w:rPr>
          <w:i w:val="0"/>
          <w:iCs/>
        </w:rPr>
        <w:t>[</w:t>
      </w:r>
      <w:r w:rsidR="007C24BB" w:rsidRPr="007C24BB">
        <w:t>Cette sous-</w:t>
      </w:r>
      <w:r>
        <w:t xml:space="preserve">section </w:t>
      </w:r>
      <w:r w:rsidR="007C24BB" w:rsidRPr="007C24BB">
        <w:t>est axée sur le rôle de la particip</w:t>
      </w:r>
      <w:r w:rsidR="00C526AC">
        <w:t>ation du public (en lien avec le </w:t>
      </w:r>
      <w:r w:rsidR="007C24BB" w:rsidRPr="007C24BB">
        <w:t xml:space="preserve">deuxième pilier de la Convention et le Protocole) dans la </w:t>
      </w:r>
      <w:r>
        <w:t xml:space="preserve">réalisation </w:t>
      </w:r>
      <w:r w:rsidR="007C24BB" w:rsidRPr="007C24BB">
        <w:t>des objectifs de</w:t>
      </w:r>
      <w:r w:rsidR="00C526AC">
        <w:t> </w:t>
      </w:r>
      <w:r w:rsidR="007C24BB" w:rsidRPr="007C24BB">
        <w:t>développement durable.</w:t>
      </w:r>
      <w:r w:rsidR="007C24BB" w:rsidRPr="009C6024">
        <w:rPr>
          <w:i w:val="0"/>
          <w:iCs/>
        </w:rPr>
        <w:t>]</w:t>
      </w:r>
    </w:p>
    <w:p w:rsidR="007C24BB" w:rsidRPr="007C24BB" w:rsidRDefault="007C24BB" w:rsidP="009C6024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La </w:t>
      </w:r>
      <w:r w:rsidR="009C6024">
        <w:rPr>
          <w:rFonts w:asciiTheme="majorBidi" w:hAnsiTheme="majorBidi" w:cstheme="majorBidi"/>
        </w:rPr>
        <w:t xml:space="preserve">réalisation </w:t>
      </w:r>
      <w:r w:rsidRPr="007C24BB">
        <w:rPr>
          <w:rFonts w:asciiTheme="majorBidi" w:hAnsiTheme="majorBidi" w:cstheme="majorBidi"/>
        </w:rPr>
        <w:t xml:space="preserve">des objectifs de </w:t>
      </w:r>
      <w:r w:rsidRPr="000E005E">
        <w:t>développement</w:t>
      </w:r>
      <w:r w:rsidRPr="007C24BB">
        <w:rPr>
          <w:rFonts w:asciiTheme="majorBidi" w:hAnsiTheme="majorBidi" w:cstheme="majorBidi"/>
        </w:rPr>
        <w:t xml:space="preserve"> durable </w:t>
      </w:r>
      <w:r w:rsidR="009C6024">
        <w:rPr>
          <w:rFonts w:asciiTheme="majorBidi" w:hAnsiTheme="majorBidi" w:cstheme="majorBidi"/>
        </w:rPr>
        <w:t xml:space="preserve">exige </w:t>
      </w:r>
      <w:r w:rsidRPr="007C24BB">
        <w:rPr>
          <w:rFonts w:asciiTheme="majorBidi" w:hAnsiTheme="majorBidi" w:cstheme="majorBidi"/>
        </w:rPr>
        <w:t xml:space="preserve">des efforts </w:t>
      </w:r>
      <w:r w:rsidR="009C6024">
        <w:rPr>
          <w:rFonts w:asciiTheme="majorBidi" w:hAnsiTheme="majorBidi" w:cstheme="majorBidi"/>
        </w:rPr>
        <w:t xml:space="preserve">concertés </w:t>
      </w:r>
      <w:r w:rsidRPr="007C24BB">
        <w:rPr>
          <w:rFonts w:asciiTheme="majorBidi" w:hAnsiTheme="majorBidi" w:cstheme="majorBidi"/>
        </w:rPr>
        <w:t>et cohérents de la part des gouvernements et de la société civile, ainsi que des processus décisionnels pleinement participatifs. Ce n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est qu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 tenant dûment compte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opinion des citoyens que nous pourrons construire un avenir </w:t>
      </w:r>
      <w:r w:rsidR="009C6024">
        <w:rPr>
          <w:rFonts w:asciiTheme="majorBidi" w:hAnsiTheme="majorBidi" w:cstheme="majorBidi"/>
        </w:rPr>
        <w:t>viable</w:t>
      </w:r>
      <w:r w:rsidRPr="007C24BB">
        <w:rPr>
          <w:rFonts w:asciiTheme="majorBidi" w:hAnsiTheme="majorBidi" w:cstheme="majorBidi"/>
        </w:rPr>
        <w:t>.</w:t>
      </w:r>
    </w:p>
    <w:p w:rsidR="007C24BB" w:rsidRPr="00C526AC" w:rsidRDefault="007C24BB" w:rsidP="00C526AC">
      <w:pPr>
        <w:pStyle w:val="ParNoG"/>
        <w:tabs>
          <w:tab w:val="clear" w:pos="1701"/>
        </w:tabs>
        <w:rPr>
          <w:rFonts w:asciiTheme="majorBidi" w:hAnsiTheme="majorBidi" w:cstheme="majorBidi"/>
          <w:spacing w:val="-1"/>
        </w:rPr>
      </w:pPr>
      <w:r w:rsidRPr="00C526AC">
        <w:rPr>
          <w:rFonts w:asciiTheme="majorBidi" w:hAnsiTheme="majorBidi" w:cstheme="majorBidi"/>
          <w:spacing w:val="-1"/>
        </w:rPr>
        <w:t>Nous insistons sur le fait que la Convention et le Protocole accordent au public, y</w:t>
      </w:r>
      <w:r w:rsidR="00C526AC" w:rsidRPr="00C526AC">
        <w:rPr>
          <w:rFonts w:asciiTheme="majorBidi" w:hAnsiTheme="majorBidi" w:cstheme="majorBidi"/>
          <w:spacing w:val="-1"/>
        </w:rPr>
        <w:t> </w:t>
      </w:r>
      <w:r w:rsidRPr="00C526AC">
        <w:rPr>
          <w:rFonts w:asciiTheme="majorBidi" w:hAnsiTheme="majorBidi" w:cstheme="majorBidi"/>
          <w:spacing w:val="-1"/>
        </w:rPr>
        <w:t xml:space="preserve">compris aux </w:t>
      </w:r>
      <w:r w:rsidR="009C6024" w:rsidRPr="00C526AC">
        <w:rPr>
          <w:rFonts w:asciiTheme="majorBidi" w:hAnsiTheme="majorBidi" w:cstheme="majorBidi"/>
          <w:spacing w:val="-1"/>
        </w:rPr>
        <w:t xml:space="preserve">collectivités </w:t>
      </w:r>
      <w:r w:rsidRPr="00C526AC">
        <w:rPr>
          <w:rFonts w:asciiTheme="majorBidi" w:hAnsiTheme="majorBidi" w:cstheme="majorBidi"/>
          <w:spacing w:val="-1"/>
        </w:rPr>
        <w:t>locales, le droit de participer à la prise de décisions concernant un large éventail de questions visées par les objectifs de développement durable, notamment les suivantes : protection de la santé (objectif 3) ; gestion de l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>eau et de l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 xml:space="preserve">assainissement (objectif 6) ; énergie propre (objectif 7) ; économie verte (objectifs 8, 9 et 12) ; réduction des inégalités (objectif 10) ; action en faveur du climat (objectif 13) ; tourisme </w:t>
      </w:r>
      <w:r w:rsidRPr="00C526AC">
        <w:rPr>
          <w:rFonts w:asciiTheme="majorBidi" w:hAnsiTheme="majorBidi" w:cstheme="majorBidi"/>
          <w:b/>
          <w:color w:val="000000"/>
          <w:spacing w:val="-1"/>
        </w:rPr>
        <w:t>(</w:t>
      </w:r>
      <w:r w:rsidRPr="00C526AC">
        <w:rPr>
          <w:rFonts w:asciiTheme="majorBidi" w:hAnsiTheme="majorBidi" w:cstheme="majorBidi"/>
          <w:color w:val="000000"/>
          <w:spacing w:val="-1"/>
        </w:rPr>
        <w:t>objectifs 8, 12 et 14</w:t>
      </w:r>
      <w:r w:rsidRPr="00C526AC">
        <w:rPr>
          <w:rFonts w:asciiTheme="majorBidi" w:hAnsiTheme="majorBidi" w:cstheme="majorBidi"/>
          <w:b/>
          <w:color w:val="000000"/>
          <w:spacing w:val="-1"/>
        </w:rPr>
        <w:t>)</w:t>
      </w:r>
      <w:r w:rsidRPr="00C526AC">
        <w:rPr>
          <w:rFonts w:asciiTheme="majorBidi" w:hAnsiTheme="majorBidi" w:cstheme="majorBidi"/>
          <w:bCs/>
          <w:color w:val="000000"/>
          <w:spacing w:val="-1"/>
        </w:rPr>
        <w:t xml:space="preserve"> ; </w:t>
      </w:r>
      <w:r w:rsidRPr="00C526AC">
        <w:rPr>
          <w:rFonts w:asciiTheme="majorBidi" w:hAnsiTheme="majorBidi" w:cstheme="majorBidi"/>
          <w:spacing w:val="-1"/>
        </w:rPr>
        <w:t xml:space="preserve">et </w:t>
      </w:r>
      <w:r w:rsidR="009C6024" w:rsidRPr="00C526AC">
        <w:rPr>
          <w:rFonts w:asciiTheme="majorBidi" w:hAnsiTheme="majorBidi" w:cstheme="majorBidi"/>
          <w:spacing w:val="-1"/>
        </w:rPr>
        <w:t xml:space="preserve">urbanisme </w:t>
      </w:r>
      <w:r w:rsidRPr="00C526AC">
        <w:rPr>
          <w:rFonts w:asciiTheme="majorBidi" w:hAnsiTheme="majorBidi" w:cstheme="majorBidi"/>
          <w:spacing w:val="-1"/>
        </w:rPr>
        <w:t xml:space="preserve">(objectifs 11 et 13). Ces </w:t>
      </w:r>
      <w:r w:rsidR="009C6024" w:rsidRPr="00C526AC">
        <w:rPr>
          <w:rFonts w:asciiTheme="majorBidi" w:hAnsiTheme="majorBidi" w:cstheme="majorBidi"/>
          <w:spacing w:val="-1"/>
        </w:rPr>
        <w:t xml:space="preserve">deux </w:t>
      </w:r>
      <w:r w:rsidRPr="00C526AC">
        <w:rPr>
          <w:rFonts w:asciiTheme="majorBidi" w:hAnsiTheme="majorBidi" w:cstheme="majorBidi"/>
          <w:spacing w:val="-1"/>
        </w:rPr>
        <w:t>instruments sont applicables à différentes activités, pouvant aller de la construction d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>une station balnéaire ou d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>une route à celle d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>une usine de traitement des déchets. Compte tenu des résultats de la huitième Conférence ministérielle «</w:t>
      </w:r>
      <w:r w:rsidR="009C6024" w:rsidRPr="00C526AC">
        <w:rPr>
          <w:rFonts w:asciiTheme="majorBidi" w:hAnsiTheme="majorBidi" w:cstheme="majorBidi"/>
          <w:spacing w:val="-1"/>
        </w:rPr>
        <w:t> </w:t>
      </w:r>
      <w:r w:rsidRPr="00C526AC">
        <w:rPr>
          <w:rFonts w:asciiTheme="majorBidi" w:hAnsiTheme="majorBidi" w:cstheme="majorBidi"/>
          <w:spacing w:val="-1"/>
        </w:rPr>
        <w:t>Un environnement pour l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>Europe</w:t>
      </w:r>
      <w:r w:rsidR="009C6024" w:rsidRPr="00C526AC">
        <w:rPr>
          <w:rFonts w:asciiTheme="majorBidi" w:hAnsiTheme="majorBidi" w:cstheme="majorBidi"/>
          <w:spacing w:val="-1"/>
        </w:rPr>
        <w:t> » (Batumi, Géorgie, 8-10 </w:t>
      </w:r>
      <w:r w:rsidRPr="00C526AC">
        <w:rPr>
          <w:rFonts w:asciiTheme="majorBidi" w:hAnsiTheme="majorBidi" w:cstheme="majorBidi"/>
          <w:spacing w:val="-1"/>
        </w:rPr>
        <w:t>juin 2016), il faudra veiller</w:t>
      </w:r>
      <w:r w:rsidR="009C6024" w:rsidRPr="00C526AC">
        <w:rPr>
          <w:rFonts w:asciiTheme="majorBidi" w:hAnsiTheme="majorBidi" w:cstheme="majorBidi"/>
          <w:spacing w:val="-1"/>
        </w:rPr>
        <w:t xml:space="preserve"> à associer le public</w:t>
      </w:r>
      <w:r w:rsidRPr="00C526AC">
        <w:rPr>
          <w:rFonts w:asciiTheme="majorBidi" w:hAnsiTheme="majorBidi" w:cstheme="majorBidi"/>
          <w:spacing w:val="-1"/>
        </w:rPr>
        <w:t xml:space="preserve">, </w:t>
      </w:r>
      <w:r w:rsidR="00562795" w:rsidRPr="00C526AC">
        <w:rPr>
          <w:rFonts w:asciiTheme="majorBidi" w:hAnsiTheme="majorBidi" w:cstheme="majorBidi"/>
          <w:spacing w:val="-1"/>
        </w:rPr>
        <w:t xml:space="preserve">par le biais </w:t>
      </w:r>
      <w:r w:rsidRPr="00C526AC">
        <w:rPr>
          <w:rFonts w:asciiTheme="majorBidi" w:hAnsiTheme="majorBidi" w:cstheme="majorBidi"/>
          <w:spacing w:val="-1"/>
        </w:rPr>
        <w:t>de la Convention d</w:t>
      </w:r>
      <w:r w:rsidR="006A6137">
        <w:rPr>
          <w:rFonts w:asciiTheme="majorBidi" w:hAnsiTheme="majorBidi" w:cstheme="majorBidi"/>
          <w:spacing w:val="-1"/>
        </w:rPr>
        <w:t>’</w:t>
      </w:r>
      <w:r w:rsidRPr="00C526AC">
        <w:rPr>
          <w:rFonts w:asciiTheme="majorBidi" w:hAnsiTheme="majorBidi" w:cstheme="majorBidi"/>
          <w:spacing w:val="-1"/>
        </w:rPr>
        <w:t>Aarhus et de son Protocole, à la réalisation des objectifs de développement durable.</w:t>
      </w:r>
    </w:p>
    <w:p w:rsidR="007C24BB" w:rsidRPr="007C24BB" w:rsidRDefault="007C24BB" w:rsidP="007C24BB">
      <w:pPr>
        <w:pStyle w:val="H23G"/>
      </w:pPr>
      <w:r w:rsidRPr="007C24BB">
        <w:tab/>
      </w:r>
      <w:r w:rsidRPr="007C24BB">
        <w:tab/>
        <w:t>Bâtir des sociétés pacifiques et justes</w:t>
      </w:r>
    </w:p>
    <w:p w:rsidR="007C24BB" w:rsidRPr="007C24BB" w:rsidRDefault="00562795" w:rsidP="00562795">
      <w:pPr>
        <w:pStyle w:val="H4G"/>
      </w:pPr>
      <w:r>
        <w:tab/>
      </w:r>
      <w:r>
        <w:tab/>
      </w:r>
      <w:r w:rsidR="007C24BB" w:rsidRPr="00562795">
        <w:rPr>
          <w:i w:val="0"/>
          <w:iCs/>
        </w:rPr>
        <w:t>[</w:t>
      </w:r>
      <w:r w:rsidR="007C24BB" w:rsidRPr="007C24BB">
        <w:t>Cette sous-</w:t>
      </w:r>
      <w:r>
        <w:t xml:space="preserve">section </w:t>
      </w:r>
      <w:r w:rsidR="007C24BB" w:rsidRPr="007C24BB">
        <w:t>est axée sur l</w:t>
      </w:r>
      <w:r w:rsidR="006A6137">
        <w:t>’</w:t>
      </w:r>
      <w:r w:rsidR="007C24BB" w:rsidRPr="007C24BB">
        <w:t>objectif 16 et sur le rôle de l</w:t>
      </w:r>
      <w:r w:rsidR="006A6137">
        <w:t>’</w:t>
      </w:r>
      <w:r w:rsidR="007C24BB" w:rsidRPr="007C24BB">
        <w:t xml:space="preserve">accès à la justice (en lien avec le troisième pilier de la Convention et le Protocole) dans la </w:t>
      </w:r>
      <w:r>
        <w:t xml:space="preserve">réalisation </w:t>
      </w:r>
      <w:r w:rsidR="007C24BB" w:rsidRPr="007C24BB">
        <w:t>des objectifs de développement durable.</w:t>
      </w:r>
      <w:r w:rsidR="007C24BB" w:rsidRPr="00562795">
        <w:rPr>
          <w:i w:val="0"/>
          <w:iCs/>
        </w:rPr>
        <w:t>]</w:t>
      </w:r>
    </w:p>
    <w:p w:rsidR="007C24BB" w:rsidRPr="007C24BB" w:rsidRDefault="007C24BB" w:rsidP="00562795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saluons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intégration dans le </w:t>
      </w:r>
      <w:r w:rsidRPr="000E005E">
        <w:t>Programme</w:t>
      </w:r>
      <w:r w:rsidRPr="007C24BB">
        <w:rPr>
          <w:rFonts w:asciiTheme="majorBidi" w:hAnsiTheme="majorBidi" w:cstheme="majorBidi"/>
        </w:rPr>
        <w:t> de développement durable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horizon 2030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objectif 16 sur les sociétés pacifiques, </w:t>
      </w:r>
      <w:r w:rsidR="00562795">
        <w:rPr>
          <w:rFonts w:asciiTheme="majorBidi" w:hAnsiTheme="majorBidi" w:cstheme="majorBidi"/>
        </w:rPr>
        <w:t xml:space="preserve">sans discrimination </w:t>
      </w:r>
      <w:r w:rsidRPr="007C24BB">
        <w:rPr>
          <w:rFonts w:asciiTheme="majorBidi" w:hAnsiTheme="majorBidi" w:cstheme="majorBidi"/>
        </w:rPr>
        <w:t xml:space="preserve">et justes, </w:t>
      </w:r>
      <w:r w:rsidR="00562795">
        <w:rPr>
          <w:rFonts w:asciiTheme="majorBidi" w:hAnsiTheme="majorBidi" w:cstheme="majorBidi"/>
        </w:rPr>
        <w:t>objectif qui présente</w:t>
      </w:r>
      <w:r w:rsidRPr="007C24BB">
        <w:rPr>
          <w:rFonts w:asciiTheme="majorBidi" w:hAnsiTheme="majorBidi" w:cstheme="majorBidi"/>
        </w:rPr>
        <w:t xml:space="preserve"> un intérêt particulier pour 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 et son Protocole.</w:t>
      </w:r>
    </w:p>
    <w:p w:rsidR="007C24BB" w:rsidRPr="007C24BB" w:rsidRDefault="007C24BB" w:rsidP="00562795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reconnaissons à cet égard que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effectif à la justice en matière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environnement est indispensable pour </w:t>
      </w:r>
      <w:r w:rsidR="00562795">
        <w:rPr>
          <w:rFonts w:asciiTheme="majorBidi" w:hAnsiTheme="majorBidi" w:cstheme="majorBidi"/>
        </w:rPr>
        <w:t xml:space="preserve">atteindre </w:t>
      </w:r>
      <w:r w:rsidRPr="007C24BB">
        <w:rPr>
          <w:rFonts w:asciiTheme="majorBidi" w:hAnsiTheme="majorBidi" w:cstheme="majorBidi"/>
        </w:rPr>
        <w:t>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objectif 16 et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objectifs.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lastRenderedPageBreak/>
        <w:t>La prise de décisions et la recherche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un consensus en matière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environnement, que ce soit </w:t>
      </w:r>
      <w:r w:rsidR="00562795">
        <w:rPr>
          <w:rFonts w:asciiTheme="majorBidi" w:hAnsiTheme="majorBidi" w:cstheme="majorBidi"/>
        </w:rPr>
        <w:t xml:space="preserve">dans les </w:t>
      </w:r>
      <w:r w:rsidRPr="007C24BB">
        <w:rPr>
          <w:rFonts w:asciiTheme="majorBidi" w:hAnsiTheme="majorBidi" w:cstheme="majorBidi"/>
        </w:rPr>
        <w:t xml:space="preserve">pays ou entre les pays, ont largement bénéficié du cadre offert par la Convention, ainsi que des informations sur les polluants, disponibles en toute transparence </w:t>
      </w:r>
      <w:r w:rsidR="00177B60">
        <w:rPr>
          <w:rFonts w:asciiTheme="majorBidi" w:hAnsiTheme="majorBidi" w:cstheme="majorBidi"/>
        </w:rPr>
        <w:t>grâce à l</w:t>
      </w:r>
      <w:r w:rsidR="006A6137">
        <w:rPr>
          <w:rFonts w:asciiTheme="majorBidi" w:hAnsiTheme="majorBidi" w:cstheme="majorBidi"/>
        </w:rPr>
        <w:t>’</w:t>
      </w:r>
      <w:r w:rsidR="00177B60">
        <w:rPr>
          <w:rFonts w:asciiTheme="majorBidi" w:hAnsiTheme="majorBidi" w:cstheme="majorBidi"/>
        </w:rPr>
        <w:t>application</w:t>
      </w:r>
      <w:r w:rsidRPr="007C24BB">
        <w:rPr>
          <w:rFonts w:asciiTheme="majorBidi" w:hAnsiTheme="majorBidi" w:cstheme="majorBidi"/>
        </w:rPr>
        <w:t xml:space="preserve"> du Protocole.</w:t>
      </w:r>
    </w:p>
    <w:p w:rsidR="007C24BB" w:rsidRPr="00C526AC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  <w:spacing w:val="-2"/>
        </w:rPr>
      </w:pPr>
      <w:r w:rsidRPr="00C526AC">
        <w:rPr>
          <w:rFonts w:asciiTheme="majorBidi" w:hAnsiTheme="majorBidi" w:cstheme="majorBidi"/>
          <w:spacing w:val="-2"/>
        </w:rPr>
        <w:t>Nous prions les Parties de collaborer étroitement avec les organisations internationales, la société civile et toutes les parties concernées en vue d</w:t>
      </w:r>
      <w:r w:rsidR="006A6137">
        <w:rPr>
          <w:rFonts w:asciiTheme="majorBidi" w:hAnsiTheme="majorBidi" w:cstheme="majorBidi"/>
          <w:spacing w:val="-2"/>
        </w:rPr>
        <w:t>’</w:t>
      </w:r>
      <w:r w:rsidRPr="00C526AC">
        <w:rPr>
          <w:rFonts w:asciiTheme="majorBidi" w:hAnsiTheme="majorBidi" w:cstheme="majorBidi"/>
          <w:spacing w:val="-2"/>
        </w:rPr>
        <w:t>é</w:t>
      </w:r>
      <w:r w:rsidR="00177B60" w:rsidRPr="00C526AC">
        <w:rPr>
          <w:rFonts w:asciiTheme="majorBidi" w:hAnsiTheme="majorBidi" w:cstheme="majorBidi"/>
          <w:spacing w:val="-2"/>
        </w:rPr>
        <w:t>difier</w:t>
      </w:r>
      <w:r w:rsidRPr="00C526AC">
        <w:rPr>
          <w:rFonts w:asciiTheme="majorBidi" w:hAnsiTheme="majorBidi" w:cstheme="majorBidi"/>
          <w:spacing w:val="-2"/>
        </w:rPr>
        <w:t xml:space="preserve"> des structures de gouvernance transparentes, </w:t>
      </w:r>
      <w:r w:rsidR="00177B60" w:rsidRPr="00C526AC">
        <w:rPr>
          <w:rFonts w:asciiTheme="majorBidi" w:hAnsiTheme="majorBidi" w:cstheme="majorBidi"/>
          <w:spacing w:val="-2"/>
        </w:rPr>
        <w:t>sans discrimination et conscientes de leurs responsabilités</w:t>
      </w:r>
      <w:r w:rsidRPr="00C526AC">
        <w:rPr>
          <w:rFonts w:asciiTheme="majorBidi" w:hAnsiTheme="majorBidi" w:cstheme="majorBidi"/>
          <w:spacing w:val="-2"/>
        </w:rPr>
        <w:t>.</w:t>
      </w:r>
    </w:p>
    <w:p w:rsidR="007C24BB" w:rsidRPr="007C24BB" w:rsidRDefault="007C24BB" w:rsidP="000E005E">
      <w:pPr>
        <w:pStyle w:val="HChG"/>
      </w:pPr>
      <w:r w:rsidRPr="007C24BB">
        <w:tab/>
        <w:t>III.</w:t>
      </w:r>
      <w:r w:rsidRPr="007C24BB">
        <w:tab/>
        <w:t>Source d</w:t>
      </w:r>
      <w:r w:rsidR="006A6137">
        <w:t>’</w:t>
      </w:r>
      <w:r w:rsidRPr="007C24BB">
        <w:t>inspiration</w:t>
      </w:r>
    </w:p>
    <w:p w:rsidR="007C24BB" w:rsidRPr="007C24BB" w:rsidRDefault="00177B60" w:rsidP="00177B60">
      <w:pPr>
        <w:pStyle w:val="H4G"/>
      </w:pPr>
      <w:r>
        <w:tab/>
      </w:r>
      <w:r>
        <w:tab/>
      </w:r>
      <w:r w:rsidR="007C24BB" w:rsidRPr="00177B60">
        <w:rPr>
          <w:i w:val="0"/>
          <w:iCs/>
        </w:rPr>
        <w:t>[</w:t>
      </w:r>
      <w:r w:rsidR="007C24BB" w:rsidRPr="000E005E">
        <w:t xml:space="preserve">Cette </w:t>
      </w:r>
      <w:r>
        <w:t xml:space="preserve">section </w:t>
      </w:r>
      <w:r w:rsidR="007C24BB" w:rsidRPr="000E005E">
        <w:t>est axée sur l</w:t>
      </w:r>
      <w:r w:rsidR="006A6137">
        <w:t>’</w:t>
      </w:r>
      <w:r w:rsidR="007C24BB" w:rsidRPr="000E005E">
        <w:t>applicabilité mondiale et intersectorielle de la Convention et de son Protocole, ainsi que sur la promotion de ces deux instruments et de leurs principes.</w:t>
      </w:r>
      <w:r w:rsidR="007C24BB" w:rsidRPr="00177B60">
        <w:rPr>
          <w:i w:val="0"/>
          <w:iCs/>
        </w:rPr>
        <w:t>]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application de la Convention et de son Protocole est en </w:t>
      </w:r>
      <w:r w:rsidR="00177B60">
        <w:rPr>
          <w:rFonts w:asciiTheme="majorBidi" w:hAnsiTheme="majorBidi" w:cstheme="majorBidi"/>
        </w:rPr>
        <w:t>bonne voie</w:t>
      </w:r>
      <w:r w:rsidRPr="007C24BB">
        <w:rPr>
          <w:rFonts w:asciiTheme="majorBidi" w:hAnsiTheme="majorBidi" w:cstheme="majorBidi"/>
        </w:rPr>
        <w:t>. Au fil du temps, les rapports des Parties rendent compte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état et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évolution de leur mise en œuvre. Les mécanismes de contrôle ont considérableme</w:t>
      </w:r>
      <w:r w:rsidR="00177B60">
        <w:rPr>
          <w:rFonts w:asciiTheme="majorBidi" w:hAnsiTheme="majorBidi" w:cstheme="majorBidi"/>
        </w:rPr>
        <w:t>nt aidé les pays à aligner leur système</w:t>
      </w:r>
      <w:r w:rsidRPr="007C24BB">
        <w:rPr>
          <w:rFonts w:asciiTheme="majorBidi" w:hAnsiTheme="majorBidi" w:cstheme="majorBidi"/>
        </w:rPr>
        <w:t xml:space="preserve"> juridi</w:t>
      </w:r>
      <w:r w:rsidR="00177B60">
        <w:rPr>
          <w:rFonts w:asciiTheme="majorBidi" w:hAnsiTheme="majorBidi" w:cstheme="majorBidi"/>
        </w:rPr>
        <w:t>que national</w:t>
      </w:r>
      <w:r w:rsidRPr="007C24BB">
        <w:rPr>
          <w:rFonts w:asciiTheme="majorBidi" w:hAnsiTheme="majorBidi" w:cstheme="majorBidi"/>
        </w:rPr>
        <w:t xml:space="preserve"> et leurs pratiques </w:t>
      </w:r>
      <w:r w:rsidRPr="000E005E">
        <w:t>quotidiennes</w:t>
      </w:r>
      <w:r w:rsidRPr="007C24BB">
        <w:rPr>
          <w:rFonts w:asciiTheme="majorBidi" w:hAnsiTheme="majorBidi" w:cstheme="majorBidi"/>
        </w:rPr>
        <w:t xml:space="preserve"> sur les dispositions de ces instruments. D</w:t>
      </w:r>
      <w:r w:rsidR="006A6137">
        <w:rPr>
          <w:rFonts w:asciiTheme="majorBidi" w:hAnsiTheme="majorBidi" w:cstheme="majorBidi"/>
        </w:rPr>
        <w:t>’</w:t>
      </w:r>
      <w:r w:rsidR="00177B60">
        <w:rPr>
          <w:rFonts w:asciiTheme="majorBidi" w:hAnsiTheme="majorBidi" w:cstheme="majorBidi"/>
        </w:rPr>
        <w:t>autre part,</w:t>
      </w:r>
      <w:r w:rsidRPr="007C24BB">
        <w:rPr>
          <w:rFonts w:asciiTheme="majorBidi" w:hAnsiTheme="majorBidi" w:cstheme="majorBidi"/>
        </w:rPr>
        <w:t xml:space="preserve"> </w:t>
      </w:r>
      <w:r w:rsidR="00177B60">
        <w:rPr>
          <w:rFonts w:asciiTheme="majorBidi" w:hAnsiTheme="majorBidi" w:cstheme="majorBidi"/>
        </w:rPr>
        <w:t xml:space="preserve">ces mécanismes </w:t>
      </w:r>
      <w:r w:rsidRPr="007C24BB">
        <w:rPr>
          <w:rFonts w:asciiTheme="majorBidi" w:hAnsiTheme="majorBidi" w:cstheme="majorBidi"/>
        </w:rPr>
        <w:t xml:space="preserve">sont activement </w:t>
      </w:r>
      <w:r w:rsidR="00177B60">
        <w:rPr>
          <w:rFonts w:asciiTheme="majorBidi" w:hAnsiTheme="majorBidi" w:cstheme="majorBidi"/>
        </w:rPr>
        <w:t>utilisés</w:t>
      </w:r>
      <w:r w:rsidRPr="007C24BB">
        <w:rPr>
          <w:rFonts w:asciiTheme="majorBidi" w:hAnsiTheme="majorBidi" w:cstheme="majorBidi"/>
        </w:rPr>
        <w:t xml:space="preserve">, </w:t>
      </w:r>
      <w:r w:rsidR="00177B60">
        <w:rPr>
          <w:rFonts w:asciiTheme="majorBidi" w:hAnsiTheme="majorBidi" w:cstheme="majorBidi"/>
        </w:rPr>
        <w:t xml:space="preserve">surtout </w:t>
      </w:r>
      <w:r w:rsidRPr="007C24BB">
        <w:rPr>
          <w:rFonts w:asciiTheme="majorBidi" w:hAnsiTheme="majorBidi" w:cstheme="majorBidi"/>
        </w:rPr>
        <w:t>par les ONG, pour évaluer la manière dont les dispositions de la Convention et du Protocole ont été appliquées par les Parties.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Le Protocole a aidé les gouvernements et les décideurs en mettant à leur disposition des indicateurs clefs qui leur permettent de mesurer et de suivre la réduction progressive des polluants, contribuant ainsi à promouvoir le développement durable et à renforcer les chances de </w:t>
      </w:r>
      <w:r w:rsidR="00177B60">
        <w:rPr>
          <w:rFonts w:asciiTheme="majorBidi" w:hAnsiTheme="majorBidi" w:cstheme="majorBidi"/>
        </w:rPr>
        <w:t xml:space="preserve">créer la nouvelle </w:t>
      </w:r>
      <w:r w:rsidRPr="007C24BB">
        <w:rPr>
          <w:rFonts w:asciiTheme="majorBidi" w:hAnsiTheme="majorBidi" w:cstheme="majorBidi"/>
        </w:rPr>
        <w:t xml:space="preserve">économie </w:t>
      </w:r>
      <w:r w:rsidRPr="000E005E">
        <w:t>verte</w:t>
      </w:r>
      <w:r w:rsidRPr="007C24BB">
        <w:rPr>
          <w:rFonts w:asciiTheme="majorBidi" w:hAnsiTheme="majorBidi" w:cstheme="majorBidi"/>
        </w:rPr>
        <w:t xml:space="preserve">. Il a </w:t>
      </w:r>
      <w:r w:rsidR="00177B60">
        <w:rPr>
          <w:rFonts w:asciiTheme="majorBidi" w:hAnsiTheme="majorBidi" w:cstheme="majorBidi"/>
        </w:rPr>
        <w:t xml:space="preserve">été bénéfique pour les populations </w:t>
      </w:r>
      <w:r w:rsidRPr="007C24BB">
        <w:rPr>
          <w:rFonts w:asciiTheme="majorBidi" w:hAnsiTheme="majorBidi" w:cstheme="majorBidi"/>
        </w:rPr>
        <w:t>en contribuant à réduire les rejets de produits toxiques et de gaz à effet de serre, et a constitué un outil essentiel pour la réduction de la pollution et pour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éco-innovation dans de nombreux secteurs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économie. La mise en place de registres des rejets et transferts de polluants a </w:t>
      </w:r>
      <w:r w:rsidR="00177B60">
        <w:rPr>
          <w:rFonts w:asciiTheme="majorBidi" w:hAnsiTheme="majorBidi" w:cstheme="majorBidi"/>
        </w:rPr>
        <w:t xml:space="preserve">incité </w:t>
      </w:r>
      <w:r w:rsidRPr="007C24BB">
        <w:rPr>
          <w:rFonts w:asciiTheme="majorBidi" w:hAnsiTheme="majorBidi" w:cstheme="majorBidi"/>
        </w:rPr>
        <w:t xml:space="preserve">les entreprises </w:t>
      </w:r>
      <w:r w:rsidR="00177B60">
        <w:rPr>
          <w:rFonts w:asciiTheme="majorBidi" w:hAnsiTheme="majorBidi" w:cstheme="majorBidi"/>
        </w:rPr>
        <w:t>à rivaliser d</w:t>
      </w:r>
      <w:r w:rsidR="006A6137">
        <w:rPr>
          <w:rFonts w:asciiTheme="majorBidi" w:hAnsiTheme="majorBidi" w:cstheme="majorBidi"/>
        </w:rPr>
        <w:t>’</w:t>
      </w:r>
      <w:r w:rsidR="00177B60">
        <w:rPr>
          <w:rFonts w:asciiTheme="majorBidi" w:hAnsiTheme="majorBidi" w:cstheme="majorBidi"/>
        </w:rPr>
        <w:t xml:space="preserve">efforts </w:t>
      </w:r>
      <w:r w:rsidRPr="007C24BB">
        <w:rPr>
          <w:rFonts w:asciiTheme="majorBidi" w:hAnsiTheme="majorBidi" w:cstheme="majorBidi"/>
        </w:rPr>
        <w:t xml:space="preserve">pour </w:t>
      </w:r>
      <w:r w:rsidR="00177B60">
        <w:rPr>
          <w:rFonts w:asciiTheme="majorBidi" w:hAnsiTheme="majorBidi" w:cstheme="majorBidi"/>
        </w:rPr>
        <w:t xml:space="preserve">réduire les </w:t>
      </w:r>
      <w:r w:rsidRPr="007C24BB">
        <w:rPr>
          <w:rFonts w:asciiTheme="majorBidi" w:hAnsiTheme="majorBidi" w:cstheme="majorBidi"/>
        </w:rPr>
        <w:t xml:space="preserve">émissions polluantes et </w:t>
      </w:r>
      <w:r w:rsidR="00177B60">
        <w:rPr>
          <w:rFonts w:asciiTheme="majorBidi" w:hAnsiTheme="majorBidi" w:cstheme="majorBidi"/>
        </w:rPr>
        <w:t xml:space="preserve">cette concurrence exerce </w:t>
      </w:r>
      <w:r w:rsidRPr="007C24BB">
        <w:rPr>
          <w:rFonts w:asciiTheme="majorBidi" w:hAnsiTheme="majorBidi" w:cstheme="majorBidi"/>
        </w:rPr>
        <w:t xml:space="preserve">un effet </w:t>
      </w:r>
      <w:r w:rsidR="00177B60">
        <w:rPr>
          <w:rFonts w:asciiTheme="majorBidi" w:hAnsiTheme="majorBidi" w:cstheme="majorBidi"/>
        </w:rPr>
        <w:t xml:space="preserve">aussi </w:t>
      </w:r>
      <w:r w:rsidRPr="007C24BB">
        <w:rPr>
          <w:rFonts w:asciiTheme="majorBidi" w:hAnsiTheme="majorBidi" w:cstheme="majorBidi"/>
        </w:rPr>
        <w:t xml:space="preserve">dissuasif </w:t>
      </w:r>
      <w:r w:rsidR="00177B60">
        <w:rPr>
          <w:rFonts w:asciiTheme="majorBidi" w:hAnsiTheme="majorBidi" w:cstheme="majorBidi"/>
        </w:rPr>
        <w:t>que les registres</w:t>
      </w:r>
      <w:r w:rsidRPr="007C24BB">
        <w:rPr>
          <w:rFonts w:asciiTheme="majorBidi" w:hAnsiTheme="majorBidi" w:cstheme="majorBidi"/>
        </w:rPr>
        <w:t>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Il existe de bons exemples des effets bénéfiques de la démocratie environnementale sur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secteurs. Les principes consacrés par 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 et son Protocole sont devenus une référence et une source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inspiration pour les processus relatifs aux changements climatiques, les négociations commerciales et les politiques des institutions financières internationales. Les Lignes directrices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Almaty sur les moyens de promouvoir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application des principes de 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 dans les instances internationales</w:t>
      </w:r>
      <w:r w:rsidRPr="007C24BB">
        <w:rPr>
          <w:rStyle w:val="Appelnotedebasdep"/>
        </w:rPr>
        <w:footnoteReference w:id="5"/>
      </w:r>
      <w:r w:rsidRPr="007C24BB">
        <w:rPr>
          <w:rFonts w:asciiTheme="majorBidi" w:hAnsiTheme="majorBidi" w:cstheme="majorBidi"/>
        </w:rPr>
        <w:t xml:space="preserve"> font écho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idée de plus en plus admise </w:t>
      </w:r>
      <w:r w:rsidR="00177B60">
        <w:rPr>
          <w:rFonts w:asciiTheme="majorBidi" w:hAnsiTheme="majorBidi" w:cstheme="majorBidi"/>
        </w:rPr>
        <w:t>que</w:t>
      </w:r>
      <w:r w:rsidRPr="007C24BB">
        <w:rPr>
          <w:rFonts w:asciiTheme="majorBidi" w:hAnsiTheme="majorBidi" w:cstheme="majorBidi"/>
        </w:rPr>
        <w:t xml:space="preserve">, dans toute </w:t>
      </w:r>
      <w:r w:rsidR="00177B60">
        <w:rPr>
          <w:rFonts w:asciiTheme="majorBidi" w:hAnsiTheme="majorBidi" w:cstheme="majorBidi"/>
        </w:rPr>
        <w:t xml:space="preserve">action </w:t>
      </w:r>
      <w:r w:rsidRPr="007C24BB">
        <w:rPr>
          <w:rFonts w:asciiTheme="majorBidi" w:hAnsiTheme="majorBidi" w:cstheme="majorBidi"/>
        </w:rPr>
        <w:t>relative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environnement, la participation du public est importante non seulement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échelle nationale et locale, mais </w:t>
      </w:r>
      <w:r w:rsidR="00177B60">
        <w:rPr>
          <w:rFonts w:asciiTheme="majorBidi" w:hAnsiTheme="majorBidi" w:cstheme="majorBidi"/>
        </w:rPr>
        <w:t xml:space="preserve">aussi </w:t>
      </w:r>
      <w:r w:rsidRPr="007C24BB">
        <w:rPr>
          <w:rFonts w:asciiTheme="majorBidi" w:hAnsiTheme="majorBidi" w:cstheme="majorBidi"/>
        </w:rPr>
        <w:t>au niveau international.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Nous engageons les Parties à </w:t>
      </w:r>
      <w:r w:rsidRPr="000E005E">
        <w:t>encourager</w:t>
      </w:r>
      <w:r w:rsidRPr="007C24BB">
        <w:rPr>
          <w:rFonts w:asciiTheme="majorBidi" w:hAnsiTheme="majorBidi" w:cstheme="majorBidi"/>
        </w:rPr>
        <w:t xml:space="preserve">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élaboration de politiques favorisant </w:t>
      </w:r>
      <w:r w:rsidR="00177B60" w:rsidRPr="007C24BB">
        <w:rPr>
          <w:rFonts w:asciiTheme="majorBidi" w:hAnsiTheme="majorBidi" w:cstheme="majorBidi"/>
        </w:rPr>
        <w:t xml:space="preserve">la participation </w:t>
      </w:r>
      <w:r w:rsidRPr="007C24BB">
        <w:rPr>
          <w:rFonts w:asciiTheme="majorBidi" w:hAnsiTheme="majorBidi" w:cstheme="majorBidi"/>
        </w:rPr>
        <w:t>effective des parties prenantes et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accès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information dans le cadre des processus internationaux en matière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environnement, ainsi que </w:t>
      </w:r>
      <w:r w:rsidR="00177B60">
        <w:rPr>
          <w:rFonts w:asciiTheme="majorBidi" w:hAnsiTheme="majorBidi" w:cstheme="majorBidi"/>
        </w:rPr>
        <w:t>l</w:t>
      </w:r>
      <w:r w:rsidR="006A6137">
        <w:rPr>
          <w:rFonts w:asciiTheme="majorBidi" w:hAnsiTheme="majorBidi" w:cstheme="majorBidi"/>
        </w:rPr>
        <w:t>’</w:t>
      </w:r>
      <w:r w:rsidR="00177B60">
        <w:rPr>
          <w:rFonts w:asciiTheme="majorBidi" w:hAnsiTheme="majorBidi" w:cstheme="majorBidi"/>
        </w:rPr>
        <w:t xml:space="preserve">ouverture </w:t>
      </w:r>
      <w:r w:rsidRPr="007C24BB">
        <w:rPr>
          <w:rFonts w:asciiTheme="majorBidi" w:hAnsiTheme="majorBidi" w:cstheme="majorBidi"/>
        </w:rPr>
        <w:t>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un dialogue permettant de tenir compte des idées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autres acteurs étatiques et non étatiques, du secteur privé et des ONG.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Nous </w:t>
      </w:r>
      <w:r w:rsidR="00177B60">
        <w:rPr>
          <w:rFonts w:asciiTheme="majorBidi" w:hAnsiTheme="majorBidi" w:cstheme="majorBidi"/>
        </w:rPr>
        <w:t xml:space="preserve">engageons aussi </w:t>
      </w:r>
      <w:r w:rsidRPr="007C24BB">
        <w:rPr>
          <w:rFonts w:asciiTheme="majorBidi" w:hAnsiTheme="majorBidi" w:cstheme="majorBidi"/>
        </w:rPr>
        <w:t xml:space="preserve">les Parties et les </w:t>
      </w:r>
      <w:r w:rsidRPr="000E005E">
        <w:t>organisations</w:t>
      </w:r>
      <w:r w:rsidRPr="007C24BB">
        <w:rPr>
          <w:rFonts w:asciiTheme="majorBidi" w:hAnsiTheme="majorBidi" w:cstheme="majorBidi"/>
        </w:rPr>
        <w:t xml:space="preserve"> qui participent à des négociations internationales sur des instruments ayant une incidence sur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environnement à s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entendre </w:t>
      </w:r>
      <w:r w:rsidR="00177B60">
        <w:rPr>
          <w:rFonts w:asciiTheme="majorBidi" w:hAnsiTheme="majorBidi" w:cstheme="majorBidi"/>
        </w:rPr>
        <w:t xml:space="preserve">très tôt sur ce genre de </w:t>
      </w:r>
      <w:r w:rsidRPr="007C24BB">
        <w:rPr>
          <w:rFonts w:asciiTheme="majorBidi" w:hAnsiTheme="majorBidi" w:cstheme="majorBidi"/>
        </w:rPr>
        <w:t>politiques.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lastRenderedPageBreak/>
        <w:t xml:space="preserve">Nous </w:t>
      </w:r>
      <w:r w:rsidR="00177B60">
        <w:rPr>
          <w:rFonts w:asciiTheme="majorBidi" w:hAnsiTheme="majorBidi" w:cstheme="majorBidi"/>
        </w:rPr>
        <w:t xml:space="preserve">engageons en outre les </w:t>
      </w:r>
      <w:r w:rsidRPr="000E005E">
        <w:t>Parties</w:t>
      </w:r>
      <w:r w:rsidRPr="007C24BB">
        <w:rPr>
          <w:rFonts w:asciiTheme="majorBidi" w:hAnsiTheme="majorBidi" w:cstheme="majorBidi"/>
        </w:rPr>
        <w:t xml:space="preserve"> qui participent aux travaux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institutions financières internationales ou </w:t>
      </w:r>
      <w:r w:rsidR="00177B60">
        <w:rPr>
          <w:rFonts w:asciiTheme="majorBidi" w:hAnsiTheme="majorBidi" w:cstheme="majorBidi"/>
        </w:rPr>
        <w:t xml:space="preserve">qui </w:t>
      </w:r>
      <w:r w:rsidRPr="007C24BB">
        <w:rPr>
          <w:rFonts w:asciiTheme="majorBidi" w:hAnsiTheme="majorBidi" w:cstheme="majorBidi"/>
        </w:rPr>
        <w:t>les dirigent à promouvoir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application des principes de la Convention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Aarhus et du Protocole sur les RRTP dans ce contexte.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reconnaissons que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adhésion d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autres États </w:t>
      </w:r>
      <w:r w:rsidR="00177B60" w:rsidRPr="007C24BB">
        <w:rPr>
          <w:rFonts w:asciiTheme="majorBidi" w:hAnsiTheme="majorBidi" w:cstheme="majorBidi"/>
        </w:rPr>
        <w:t xml:space="preserve">Membres </w:t>
      </w:r>
      <w:r w:rsidRPr="007C24BB">
        <w:rPr>
          <w:rFonts w:asciiTheme="majorBidi" w:hAnsiTheme="majorBidi" w:cstheme="majorBidi"/>
        </w:rPr>
        <w:t>de</w:t>
      </w:r>
      <w:r w:rsidR="00177B60">
        <w:rPr>
          <w:rFonts w:asciiTheme="majorBidi" w:hAnsiTheme="majorBidi" w:cstheme="majorBidi"/>
        </w:rPr>
        <w:t xml:space="preserve"> l</w:t>
      </w:r>
      <w:r w:rsidR="006A6137">
        <w:rPr>
          <w:rFonts w:asciiTheme="majorBidi" w:hAnsiTheme="majorBidi" w:cstheme="majorBidi"/>
        </w:rPr>
        <w:t>’</w:t>
      </w:r>
      <w:r w:rsidR="00177B60">
        <w:rPr>
          <w:rFonts w:asciiTheme="majorBidi" w:hAnsiTheme="majorBidi" w:cstheme="majorBidi"/>
        </w:rPr>
        <w:t>Organisation des</w:t>
      </w:r>
      <w:r w:rsidRPr="007C24BB">
        <w:rPr>
          <w:rFonts w:asciiTheme="majorBidi" w:hAnsiTheme="majorBidi" w:cstheme="majorBidi"/>
        </w:rPr>
        <w:t xml:space="preserve"> Nations Unies à la Convention et à son Protocole </w:t>
      </w:r>
      <w:r w:rsidR="00177B60">
        <w:rPr>
          <w:rFonts w:asciiTheme="majorBidi" w:hAnsiTheme="majorBidi" w:cstheme="majorBidi"/>
        </w:rPr>
        <w:t xml:space="preserve">viendra conforter </w:t>
      </w:r>
      <w:r w:rsidRPr="007C24BB">
        <w:rPr>
          <w:rFonts w:asciiTheme="majorBidi" w:hAnsiTheme="majorBidi" w:cstheme="majorBidi"/>
        </w:rPr>
        <w:t>considérable</w:t>
      </w:r>
      <w:r w:rsidR="00177B60">
        <w:rPr>
          <w:rFonts w:asciiTheme="majorBidi" w:hAnsiTheme="majorBidi" w:cstheme="majorBidi"/>
        </w:rPr>
        <w:t>ment les</w:t>
      </w:r>
      <w:r w:rsidRPr="007C24BB">
        <w:rPr>
          <w:rFonts w:asciiTheme="majorBidi" w:hAnsiTheme="majorBidi" w:cstheme="majorBidi"/>
        </w:rPr>
        <w:t xml:space="preserve"> politiques appliquées par les gouvernements dans différents domaines, notamment pour lutter contre la pauvreté et les inégalités en veillant à ce que toutes les personnes, y compris les catégories </w:t>
      </w:r>
      <w:r w:rsidR="00177B60">
        <w:rPr>
          <w:rFonts w:asciiTheme="majorBidi" w:hAnsiTheme="majorBidi" w:cstheme="majorBidi"/>
        </w:rPr>
        <w:t xml:space="preserve">sociales </w:t>
      </w:r>
      <w:r w:rsidRPr="007C24BB">
        <w:rPr>
          <w:rFonts w:asciiTheme="majorBidi" w:hAnsiTheme="majorBidi" w:cstheme="majorBidi"/>
        </w:rPr>
        <w:t xml:space="preserve">les plus pauvres et les communautés rurales, </w:t>
      </w:r>
      <w:r w:rsidR="00177B60">
        <w:rPr>
          <w:rFonts w:asciiTheme="majorBidi" w:hAnsiTheme="majorBidi" w:cstheme="majorBidi"/>
        </w:rPr>
        <w:t xml:space="preserve">puissent </w:t>
      </w:r>
      <w:r w:rsidRPr="007C24BB">
        <w:rPr>
          <w:rFonts w:asciiTheme="majorBidi" w:hAnsiTheme="majorBidi" w:cstheme="majorBidi"/>
        </w:rPr>
        <w:t>participer aux décisions ayant une incidence sur leur vie et puissent, de ce fait, bénéficier des revenus provenant de différents secteurs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économie.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>Nous invitons les États intéressés à adhérer à la Convention et à son Protocole ou à en appliquer les dispositions</w:t>
      </w:r>
      <w:r w:rsidRPr="007C24BB">
        <w:rPr>
          <w:rFonts w:asciiTheme="majorBidi" w:hAnsiTheme="majorBidi" w:cstheme="majorBidi"/>
          <w:color w:val="000000"/>
        </w:rPr>
        <w:t xml:space="preserve">, et nous </w:t>
      </w:r>
      <w:r w:rsidR="00177B60">
        <w:rPr>
          <w:rFonts w:asciiTheme="majorBidi" w:hAnsiTheme="majorBidi" w:cstheme="majorBidi"/>
          <w:color w:val="000000"/>
        </w:rPr>
        <w:t xml:space="preserve">sommes </w:t>
      </w:r>
      <w:r w:rsidRPr="007C24BB">
        <w:rPr>
          <w:rFonts w:asciiTheme="majorBidi" w:hAnsiTheme="majorBidi" w:cstheme="majorBidi"/>
          <w:color w:val="000000"/>
        </w:rPr>
        <w:t xml:space="preserve">prêts à mettre </w:t>
      </w:r>
      <w:r w:rsidR="00177B60" w:rsidRPr="007C24BB">
        <w:rPr>
          <w:rFonts w:asciiTheme="majorBidi" w:hAnsiTheme="majorBidi" w:cstheme="majorBidi"/>
          <w:color w:val="000000"/>
        </w:rPr>
        <w:t>à leur service</w:t>
      </w:r>
      <w:r w:rsidR="00177B60">
        <w:rPr>
          <w:rFonts w:asciiTheme="majorBidi" w:hAnsiTheme="majorBidi" w:cstheme="majorBidi"/>
          <w:color w:val="000000"/>
        </w:rPr>
        <w:t xml:space="preserve"> </w:t>
      </w:r>
      <w:r w:rsidRPr="007C24BB">
        <w:rPr>
          <w:rFonts w:asciiTheme="majorBidi" w:hAnsiTheme="majorBidi" w:cstheme="majorBidi"/>
          <w:color w:val="000000"/>
        </w:rPr>
        <w:t xml:space="preserve">notre expérience et </w:t>
      </w:r>
      <w:r w:rsidR="00177B60">
        <w:rPr>
          <w:rFonts w:asciiTheme="majorBidi" w:hAnsiTheme="majorBidi" w:cstheme="majorBidi"/>
          <w:color w:val="000000"/>
        </w:rPr>
        <w:t>nos connaissances en la matière</w:t>
      </w:r>
      <w:r w:rsidRPr="007C24BB">
        <w:rPr>
          <w:rFonts w:asciiTheme="majorBidi" w:hAnsiTheme="majorBidi" w:cstheme="majorBidi"/>
          <w:color w:val="000000"/>
        </w:rPr>
        <w:t xml:space="preserve">. </w:t>
      </w:r>
    </w:p>
    <w:p w:rsidR="007C24BB" w:rsidRPr="007C24BB" w:rsidRDefault="007C24BB" w:rsidP="00177B60">
      <w:pPr>
        <w:pStyle w:val="ParNoG"/>
        <w:tabs>
          <w:tab w:val="clear" w:pos="1701"/>
        </w:tabs>
        <w:rPr>
          <w:rFonts w:asciiTheme="majorBidi" w:hAnsiTheme="majorBidi" w:cstheme="majorBidi"/>
        </w:rPr>
      </w:pPr>
      <w:r w:rsidRPr="007C24BB">
        <w:rPr>
          <w:rFonts w:asciiTheme="majorBidi" w:hAnsiTheme="majorBidi" w:cstheme="majorBidi"/>
        </w:rPr>
        <w:t xml:space="preserve">Nous nous félicitons de la participation de la société civile </w:t>
      </w:r>
      <w:r w:rsidR="00177B60">
        <w:rPr>
          <w:rFonts w:asciiTheme="majorBidi" w:hAnsiTheme="majorBidi" w:cstheme="majorBidi"/>
        </w:rPr>
        <w:t>à l</w:t>
      </w:r>
      <w:r w:rsidR="006A6137">
        <w:rPr>
          <w:rFonts w:asciiTheme="majorBidi" w:hAnsiTheme="majorBidi" w:cstheme="majorBidi"/>
        </w:rPr>
        <w:t>’</w:t>
      </w:r>
      <w:r w:rsidR="00177B60">
        <w:rPr>
          <w:rFonts w:asciiTheme="majorBidi" w:hAnsiTheme="majorBidi" w:cstheme="majorBidi"/>
        </w:rPr>
        <w:t xml:space="preserve">élaboration </w:t>
      </w:r>
      <w:r w:rsidRPr="007C24BB">
        <w:rPr>
          <w:rFonts w:asciiTheme="majorBidi" w:hAnsiTheme="majorBidi" w:cstheme="majorBidi"/>
        </w:rPr>
        <w:t>du Programme de développement durable à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>horizon 2030 et, plus particulièrement, de l</w:t>
      </w:r>
      <w:r w:rsidR="006A6137">
        <w:rPr>
          <w:rFonts w:asciiTheme="majorBidi" w:hAnsiTheme="majorBidi" w:cstheme="majorBidi"/>
        </w:rPr>
        <w:t>’</w:t>
      </w:r>
      <w:r w:rsidRPr="007C24BB">
        <w:rPr>
          <w:rFonts w:asciiTheme="majorBidi" w:hAnsiTheme="majorBidi" w:cstheme="majorBidi"/>
        </w:rPr>
        <w:t xml:space="preserve">attention accordée </w:t>
      </w:r>
      <w:r w:rsidR="00177B60">
        <w:rPr>
          <w:rFonts w:asciiTheme="majorBidi" w:hAnsiTheme="majorBidi" w:cstheme="majorBidi"/>
        </w:rPr>
        <w:t xml:space="preserve">à la </w:t>
      </w:r>
      <w:r w:rsidRPr="007C24BB">
        <w:rPr>
          <w:rFonts w:asciiTheme="majorBidi" w:hAnsiTheme="majorBidi" w:cstheme="majorBidi"/>
        </w:rPr>
        <w:t>voix des populations les plus pauvres et les plus vulnérables.</w:t>
      </w:r>
    </w:p>
    <w:p w:rsidR="007C24BB" w:rsidRPr="007C24BB" w:rsidRDefault="007C24BB" w:rsidP="00177B60">
      <w:pPr>
        <w:pStyle w:val="ParNoG"/>
      </w:pPr>
      <w:r w:rsidRPr="007C24BB">
        <w:t>Nous nous engageons à promouvoir la Convention d</w:t>
      </w:r>
      <w:r w:rsidR="006A6137">
        <w:t>’</w:t>
      </w:r>
      <w:r w:rsidRPr="007C24BB">
        <w:t>Aarhus et son Protocole tout au long du processus de mise en œuvre du Programme 2030 et des objectifs de développement durable qui y sont énoncés, en coopération avec nos gouvernements, d</w:t>
      </w:r>
      <w:r w:rsidR="006A6137">
        <w:t>’</w:t>
      </w:r>
      <w:r w:rsidRPr="007C24BB">
        <w:t>autres organisations et institutions intergouvernementales, le secteur privé, les ONG et les institutions de la société civile. Nous nous tenons prêts à échanger des données d</w:t>
      </w:r>
      <w:r w:rsidR="006A6137">
        <w:t>’</w:t>
      </w:r>
      <w:r w:rsidRPr="007C24BB">
        <w:t>expérience avec d</w:t>
      </w:r>
      <w:r w:rsidR="006A6137">
        <w:t>’</w:t>
      </w:r>
      <w:r w:rsidRPr="007C24BB">
        <w:t>autres collègues, dans le cadre d</w:t>
      </w:r>
      <w:r w:rsidR="006A6137">
        <w:t>’</w:t>
      </w:r>
      <w:r w:rsidRPr="007C24BB">
        <w:t xml:space="preserve">une </w:t>
      </w:r>
      <w:r w:rsidR="00177B60">
        <w:t xml:space="preserve">collaboration </w:t>
      </w:r>
      <w:r w:rsidRPr="007C24BB">
        <w:t>transfrontière et multilatérale, en vue d</w:t>
      </w:r>
      <w:r w:rsidR="006A6137">
        <w:t>’</w:t>
      </w:r>
      <w:r w:rsidRPr="007C24BB">
        <w:t xml:space="preserve">atteindre les objectifs </w:t>
      </w:r>
      <w:r w:rsidR="00177B60">
        <w:t>susmentionnés</w:t>
      </w:r>
      <w:r w:rsidRPr="007C24BB">
        <w:t>.</w:t>
      </w:r>
    </w:p>
    <w:p w:rsidR="00E96BD6" w:rsidRPr="007C24BB" w:rsidRDefault="007C24BB" w:rsidP="007C24BB">
      <w:pPr>
        <w:pStyle w:val="SingleTxtG"/>
        <w:spacing w:before="240" w:after="0"/>
        <w:jc w:val="center"/>
        <w:rPr>
          <w:u w:val="single"/>
        </w:rPr>
      </w:pPr>
      <w:r w:rsidRPr="007C24BB">
        <w:rPr>
          <w:u w:val="single"/>
        </w:rPr>
        <w:tab/>
      </w:r>
      <w:r w:rsidRPr="007C24BB">
        <w:rPr>
          <w:u w:val="single"/>
        </w:rPr>
        <w:tab/>
      </w:r>
      <w:r w:rsidRPr="007C24BB">
        <w:rPr>
          <w:u w:val="single"/>
        </w:rPr>
        <w:tab/>
      </w:r>
    </w:p>
    <w:sectPr w:rsidR="00E96BD6" w:rsidRPr="007C24BB" w:rsidSect="007C24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E0" w:rsidRDefault="00161AE0" w:rsidP="00F95C08">
      <w:pPr>
        <w:spacing w:line="240" w:lineRule="auto"/>
      </w:pPr>
    </w:p>
  </w:endnote>
  <w:endnote w:type="continuationSeparator" w:id="0">
    <w:p w:rsidR="00161AE0" w:rsidRPr="00AC3823" w:rsidRDefault="00161AE0" w:rsidP="00AC3823">
      <w:pPr>
        <w:pStyle w:val="Pieddepage"/>
      </w:pPr>
    </w:p>
  </w:endnote>
  <w:endnote w:type="continuationNotice" w:id="1">
    <w:p w:rsidR="00161AE0" w:rsidRDefault="00161A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BB" w:rsidRPr="007C24BB" w:rsidRDefault="007C24BB" w:rsidP="007C24BB">
    <w:pPr>
      <w:pStyle w:val="Pieddepage"/>
      <w:tabs>
        <w:tab w:val="right" w:pos="9638"/>
      </w:tabs>
    </w:pPr>
    <w:r w:rsidRPr="007C24BB">
      <w:rPr>
        <w:b/>
        <w:sz w:val="18"/>
      </w:rPr>
      <w:fldChar w:fldCharType="begin"/>
    </w:r>
    <w:r w:rsidRPr="007C24BB">
      <w:rPr>
        <w:b/>
        <w:sz w:val="18"/>
      </w:rPr>
      <w:instrText xml:space="preserve"> PAGE  \* MERGEFORMAT </w:instrText>
    </w:r>
    <w:r w:rsidRPr="007C24BB">
      <w:rPr>
        <w:b/>
        <w:sz w:val="18"/>
      </w:rPr>
      <w:fldChar w:fldCharType="separate"/>
    </w:r>
    <w:r w:rsidR="00D47C9A">
      <w:rPr>
        <w:b/>
        <w:noProof/>
        <w:sz w:val="18"/>
      </w:rPr>
      <w:t>2</w:t>
    </w:r>
    <w:r w:rsidRPr="007C24BB">
      <w:rPr>
        <w:b/>
        <w:sz w:val="18"/>
      </w:rPr>
      <w:fldChar w:fldCharType="end"/>
    </w:r>
    <w:r>
      <w:rPr>
        <w:b/>
        <w:sz w:val="18"/>
      </w:rPr>
      <w:tab/>
    </w:r>
    <w:r>
      <w:t>GE.16-18457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BB" w:rsidRPr="007C24BB" w:rsidRDefault="007C24BB" w:rsidP="007C24BB">
    <w:pPr>
      <w:pStyle w:val="Pieddepage"/>
      <w:tabs>
        <w:tab w:val="right" w:pos="9638"/>
      </w:tabs>
      <w:rPr>
        <w:b/>
        <w:sz w:val="18"/>
      </w:rPr>
    </w:pPr>
    <w:r>
      <w:t>GE.16-18457</w:t>
    </w:r>
    <w:r>
      <w:tab/>
    </w:r>
    <w:r w:rsidRPr="007C24BB">
      <w:rPr>
        <w:b/>
        <w:sz w:val="18"/>
      </w:rPr>
      <w:fldChar w:fldCharType="begin"/>
    </w:r>
    <w:r w:rsidRPr="007C24BB">
      <w:rPr>
        <w:b/>
        <w:sz w:val="18"/>
      </w:rPr>
      <w:instrText xml:space="preserve"> PAGE  \* MERGEFORMAT </w:instrText>
    </w:r>
    <w:r w:rsidRPr="007C24BB">
      <w:rPr>
        <w:b/>
        <w:sz w:val="18"/>
      </w:rPr>
      <w:fldChar w:fldCharType="separate"/>
    </w:r>
    <w:r w:rsidR="00D47C9A">
      <w:rPr>
        <w:b/>
        <w:noProof/>
        <w:sz w:val="18"/>
      </w:rPr>
      <w:t>7</w:t>
    </w:r>
    <w:r w:rsidRPr="007C24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0" w:rsidRPr="007C24BB" w:rsidRDefault="007C24BB" w:rsidP="007C24BB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3FD0E6" wp14:editId="213DF92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16-18457  (F)    031116    211116</w:t>
    </w:r>
    <w:r>
      <w:rPr>
        <w:sz w:val="20"/>
      </w:rPr>
      <w:br/>
    </w:r>
    <w:r w:rsidRPr="007C24BB">
      <w:rPr>
        <w:rFonts w:ascii="C39T30Lfz" w:hAnsi="C39T30Lfz"/>
        <w:sz w:val="56"/>
      </w:rPr>
      <w:t></w:t>
    </w:r>
    <w:r w:rsidRPr="007C24BB">
      <w:rPr>
        <w:rFonts w:ascii="C39T30Lfz" w:hAnsi="C39T30Lfz"/>
        <w:sz w:val="56"/>
      </w:rPr>
      <w:t></w:t>
    </w:r>
    <w:r w:rsidRPr="007C24BB">
      <w:rPr>
        <w:rFonts w:ascii="C39T30Lfz" w:hAnsi="C39T30Lfz"/>
        <w:sz w:val="56"/>
      </w:rPr>
      <w:t></w:t>
    </w:r>
    <w:r w:rsidRPr="007C24BB">
      <w:rPr>
        <w:rFonts w:ascii="C39T30Lfz" w:hAnsi="C39T30Lfz"/>
        <w:sz w:val="56"/>
      </w:rPr>
      <w:t></w:t>
    </w:r>
    <w:r w:rsidRPr="007C24BB">
      <w:rPr>
        <w:rFonts w:ascii="C39T30Lfz" w:hAnsi="C39T30Lfz"/>
        <w:sz w:val="56"/>
      </w:rPr>
      <w:t></w:t>
    </w:r>
    <w:r w:rsidRPr="007C24BB">
      <w:rPr>
        <w:rFonts w:ascii="C39T30Lfz" w:hAnsi="C39T30Lfz"/>
        <w:sz w:val="56"/>
      </w:rPr>
      <w:t></w:t>
    </w:r>
    <w:r w:rsidRPr="007C24BB">
      <w:rPr>
        <w:rFonts w:ascii="C39T30Lfz" w:hAnsi="C39T30Lfz"/>
        <w:sz w:val="56"/>
      </w:rPr>
      <w:t></w:t>
    </w:r>
    <w:r w:rsidRPr="007C24BB">
      <w:rPr>
        <w:rFonts w:ascii="C39T30Lfz" w:hAnsi="C39T30Lfz"/>
        <w:sz w:val="56"/>
      </w:rPr>
      <w:t></w:t>
    </w:r>
    <w:r w:rsidRPr="007C24B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margin">
                <wp:posOffset>8027670</wp:posOffset>
              </wp:positionV>
              <wp:extent cx="2743200" cy="2743200"/>
              <wp:effectExtent l="0" t="0" r="0" b="0"/>
              <wp:wrapNone/>
              <wp:docPr id="3" name="AutoShape 1" descr="http://undocs.org/m2/QRCode.ashx?DS=ECE/MP.PRTR/WG.1/2016/13&amp;Size=2&amp;Lang=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alt="http://undocs.org/m2/QRCode.ashx?DS=ECE/MP.PRTR/WG.1/2016/13&amp;Size=2&amp;Lang=F" style="position:absolute;margin-left:432.25pt;margin-top:632.1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E0" w:rsidRPr="00AC3823" w:rsidRDefault="00161A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1AE0" w:rsidRPr="00AC3823" w:rsidRDefault="00161A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61AE0" w:rsidRPr="00AC3823" w:rsidRDefault="00161AE0">
      <w:pPr>
        <w:spacing w:line="240" w:lineRule="auto"/>
        <w:rPr>
          <w:sz w:val="2"/>
          <w:szCs w:val="2"/>
        </w:rPr>
      </w:pPr>
    </w:p>
  </w:footnote>
  <w:footnote w:id="2">
    <w:p w:rsidR="007C24BB" w:rsidRPr="00F32C8A" w:rsidRDefault="007C24BB" w:rsidP="00D47C9A">
      <w:pPr>
        <w:pStyle w:val="Notedebasdepage"/>
      </w:pPr>
      <w:r w:rsidRPr="007C24BB">
        <w:tab/>
      </w:r>
      <w:r w:rsidRPr="007C24BB">
        <w:rPr>
          <w:rStyle w:val="Appelnotedebasdep"/>
          <w:sz w:val="20"/>
          <w:vertAlign w:val="baseline"/>
        </w:rPr>
        <w:t>*</w:t>
      </w:r>
      <w:r w:rsidRPr="007C24BB">
        <w:tab/>
      </w:r>
      <w:r w:rsidR="00F32C8A" w:rsidRPr="00F32C8A">
        <w:rPr>
          <w:rStyle w:val="Appelnotedebasdep"/>
          <w:szCs w:val="18"/>
          <w:vertAlign w:val="baseline"/>
        </w:rPr>
        <w:t>L</w:t>
      </w:r>
      <w:r w:rsidR="00F32C8A" w:rsidRPr="00F32C8A">
        <w:rPr>
          <w:szCs w:val="18"/>
        </w:rPr>
        <w:t>e présent</w:t>
      </w:r>
      <w:r w:rsidRPr="00F32C8A">
        <w:rPr>
          <w:rStyle w:val="Appelnotedebasdep"/>
          <w:szCs w:val="18"/>
          <w:vertAlign w:val="baseline"/>
        </w:rPr>
        <w:t xml:space="preserve"> document est </w:t>
      </w:r>
      <w:r w:rsidR="00F32C8A" w:rsidRPr="00F32C8A">
        <w:rPr>
          <w:rStyle w:val="Appelnotedebasdep"/>
          <w:szCs w:val="18"/>
          <w:vertAlign w:val="baseline"/>
        </w:rPr>
        <w:t>soumis tardivement en raison d</w:t>
      </w:r>
      <w:r w:rsidR="00D47C9A">
        <w:rPr>
          <w:rStyle w:val="Appelnotedebasdep"/>
          <w:szCs w:val="18"/>
          <w:vertAlign w:val="baseline"/>
        </w:rPr>
        <w:t>e</w:t>
      </w:r>
      <w:r w:rsidR="00F32C8A" w:rsidRPr="00F32C8A">
        <w:rPr>
          <w:rStyle w:val="Appelnotedebasdep"/>
          <w:szCs w:val="18"/>
          <w:vertAlign w:val="baseline"/>
        </w:rPr>
        <w:t xml:space="preserve"> </w:t>
      </w:r>
      <w:r w:rsidRPr="00F32C8A">
        <w:rPr>
          <w:rStyle w:val="Appelnotedebasdep"/>
          <w:szCs w:val="18"/>
          <w:vertAlign w:val="baseline"/>
        </w:rPr>
        <w:t>sa réception tardive par le secrétariat. Les</w:t>
      </w:r>
      <w:r w:rsidRPr="00F32C8A">
        <w:t> </w:t>
      </w:r>
      <w:r w:rsidRPr="00F32C8A">
        <w:rPr>
          <w:rStyle w:val="Appelnotedebasdep"/>
          <w:szCs w:val="18"/>
          <w:vertAlign w:val="baseline"/>
        </w:rPr>
        <w:t>deux Bureaux ont demandé un délai supplémentaire afin d</w:t>
      </w:r>
      <w:r w:rsidR="006A6137" w:rsidRPr="00F32C8A">
        <w:rPr>
          <w:rStyle w:val="Appelnotedebasdep"/>
          <w:szCs w:val="18"/>
          <w:vertAlign w:val="baseline"/>
        </w:rPr>
        <w:t>’</w:t>
      </w:r>
      <w:r w:rsidRPr="00F32C8A">
        <w:rPr>
          <w:rStyle w:val="Appelnotedebasdep"/>
          <w:szCs w:val="18"/>
          <w:vertAlign w:val="baseline"/>
        </w:rPr>
        <w:t>achever leurs consultations c</w:t>
      </w:r>
      <w:r w:rsidRPr="00F32C8A">
        <w:t>oncernant</w:t>
      </w:r>
      <w:r w:rsidR="00F32C8A">
        <w:t> </w:t>
      </w:r>
      <w:r w:rsidR="00F32C8A" w:rsidRPr="00F32C8A">
        <w:t xml:space="preserve">le </w:t>
      </w:r>
      <w:r w:rsidRPr="00F32C8A">
        <w:rPr>
          <w:rStyle w:val="Appelnotedebasdep"/>
          <w:szCs w:val="18"/>
          <w:vertAlign w:val="baseline"/>
        </w:rPr>
        <w:t>document.</w:t>
      </w:r>
    </w:p>
  </w:footnote>
  <w:footnote w:id="3">
    <w:p w:rsidR="007C24BB" w:rsidRPr="00F17293" w:rsidRDefault="007C24BB" w:rsidP="00D3353C">
      <w:pPr>
        <w:pStyle w:val="Notedebasdepage"/>
        <w:rPr>
          <w:spacing w:val="-4"/>
        </w:rPr>
      </w:pPr>
      <w:r>
        <w:tab/>
      </w:r>
      <w:r w:rsidRPr="00D3353C">
        <w:rPr>
          <w:rStyle w:val="Appelnotedebasdep"/>
        </w:rPr>
        <w:footnoteRef/>
      </w:r>
      <w:r>
        <w:tab/>
        <w:t xml:space="preserve">Déclaration de Maastricht </w:t>
      </w:r>
      <w:r w:rsidR="000A3DFD">
        <w:t>−</w:t>
      </w:r>
      <w:r>
        <w:t xml:space="preserve"> La transparence, une locomotive pour la démocratie environnementale (ECE/MP.PP/2014/27/Add.1</w:t>
      </w:r>
      <w:r w:rsidR="000A3DFD">
        <w:t>-</w:t>
      </w:r>
      <w:r>
        <w:t>ECE/MP.PRTR/2014/2/Add.1).</w:t>
      </w:r>
    </w:p>
  </w:footnote>
  <w:footnote w:id="4">
    <w:p w:rsidR="007C24BB" w:rsidRPr="00DA53D3" w:rsidRDefault="007C24BB" w:rsidP="00D3353C">
      <w:pPr>
        <w:pStyle w:val="Notedebasdepage"/>
      </w:pPr>
      <w:r>
        <w:tab/>
      </w:r>
      <w:r w:rsidRPr="00D3353C">
        <w:rPr>
          <w:rStyle w:val="Appelnotedebasdep"/>
        </w:rPr>
        <w:footnoteRef/>
      </w:r>
      <w:r>
        <w:tab/>
        <w:t>Résolution 31/32 sur la protection des défenseurs des droits économiques, sociaux et culturels, qu</w:t>
      </w:r>
      <w:r w:rsidR="006A6137">
        <w:t>’</w:t>
      </w:r>
      <w:r>
        <w:t>il s</w:t>
      </w:r>
      <w:r w:rsidR="006A6137">
        <w:t>’</w:t>
      </w:r>
      <w:r>
        <w:t>agisse d</w:t>
      </w:r>
      <w:r w:rsidR="006A6137">
        <w:t>’</w:t>
      </w:r>
      <w:r>
        <w:t>individus, de groupes ou d</w:t>
      </w:r>
      <w:r w:rsidR="006A6137">
        <w:t>’</w:t>
      </w:r>
      <w:r>
        <w:t>organ</w:t>
      </w:r>
      <w:r w:rsidR="000E005E">
        <w:t>es de la société, adoptée le 24 </w:t>
      </w:r>
      <w:r>
        <w:t xml:space="preserve">mars 2016. </w:t>
      </w:r>
    </w:p>
  </w:footnote>
  <w:footnote w:id="5">
    <w:p w:rsidR="007C24BB" w:rsidRPr="00120145" w:rsidRDefault="007C24BB" w:rsidP="00D3353C">
      <w:pPr>
        <w:pStyle w:val="Notedebasdepage"/>
        <w:rPr>
          <w:lang w:val="en-US"/>
        </w:rPr>
      </w:pPr>
      <w:r>
        <w:tab/>
      </w:r>
      <w:r w:rsidRPr="00D3353C">
        <w:rPr>
          <w:rStyle w:val="Appelnotedebasdep"/>
        </w:rPr>
        <w:footnoteRef/>
      </w:r>
      <w:r>
        <w:tab/>
        <w:t>Voir ECE/MP.PP/2005/2/Add.5.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BB" w:rsidRPr="007C24BB" w:rsidRDefault="007C24BB">
    <w:pPr>
      <w:pStyle w:val="En-tte"/>
    </w:pPr>
    <w:r>
      <w:t>ECE/MP.PRTR/WG.1/2016/13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BB" w:rsidRPr="007C24BB" w:rsidRDefault="007C24BB" w:rsidP="007C24BB">
    <w:pPr>
      <w:pStyle w:val="En-tte"/>
      <w:jc w:val="right"/>
    </w:pPr>
    <w:r>
      <w:t>ECE/MP.PRTR/WG.1/2016/13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0"/>
    <w:rsid w:val="00017F94"/>
    <w:rsid w:val="00023842"/>
    <w:rsid w:val="00031189"/>
    <w:rsid w:val="000334F9"/>
    <w:rsid w:val="00063E50"/>
    <w:rsid w:val="0007796D"/>
    <w:rsid w:val="000A3DFD"/>
    <w:rsid w:val="000B7790"/>
    <w:rsid w:val="000E005E"/>
    <w:rsid w:val="00111F2F"/>
    <w:rsid w:val="0014365E"/>
    <w:rsid w:val="00161AE0"/>
    <w:rsid w:val="00176178"/>
    <w:rsid w:val="00177B60"/>
    <w:rsid w:val="001F525A"/>
    <w:rsid w:val="00223272"/>
    <w:rsid w:val="0024779E"/>
    <w:rsid w:val="002832AC"/>
    <w:rsid w:val="002B38B4"/>
    <w:rsid w:val="002D7C93"/>
    <w:rsid w:val="00441C3B"/>
    <w:rsid w:val="00446FE5"/>
    <w:rsid w:val="00452396"/>
    <w:rsid w:val="004E468C"/>
    <w:rsid w:val="005505B7"/>
    <w:rsid w:val="00562795"/>
    <w:rsid w:val="00573BE5"/>
    <w:rsid w:val="00586ED3"/>
    <w:rsid w:val="00596AA9"/>
    <w:rsid w:val="006A6137"/>
    <w:rsid w:val="0071601D"/>
    <w:rsid w:val="007A5FC4"/>
    <w:rsid w:val="007A62E6"/>
    <w:rsid w:val="007C24BB"/>
    <w:rsid w:val="0080684C"/>
    <w:rsid w:val="00813D57"/>
    <w:rsid w:val="00871C75"/>
    <w:rsid w:val="008776DC"/>
    <w:rsid w:val="008A20A4"/>
    <w:rsid w:val="008B6039"/>
    <w:rsid w:val="008D6B3F"/>
    <w:rsid w:val="009705C8"/>
    <w:rsid w:val="009C1CF4"/>
    <w:rsid w:val="009C6024"/>
    <w:rsid w:val="00A14420"/>
    <w:rsid w:val="00A30353"/>
    <w:rsid w:val="00AC3823"/>
    <w:rsid w:val="00AE323C"/>
    <w:rsid w:val="00B00181"/>
    <w:rsid w:val="00B00B0D"/>
    <w:rsid w:val="00B765F7"/>
    <w:rsid w:val="00BA0CA9"/>
    <w:rsid w:val="00C02897"/>
    <w:rsid w:val="00C526AC"/>
    <w:rsid w:val="00C554CE"/>
    <w:rsid w:val="00D3353C"/>
    <w:rsid w:val="00D3439C"/>
    <w:rsid w:val="00D47C9A"/>
    <w:rsid w:val="00D503D3"/>
    <w:rsid w:val="00DB1831"/>
    <w:rsid w:val="00DD3BFD"/>
    <w:rsid w:val="00DF6678"/>
    <w:rsid w:val="00E96BD6"/>
    <w:rsid w:val="00EF2E22"/>
    <w:rsid w:val="00F32C8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C24BB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C24B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7</Pages>
  <Words>2971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ECE/MP.PRTR/WG.1/2016/13</vt:lpstr>
    </vt:vector>
  </TitlesOfParts>
  <Company>DCM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ECE/MP.PRTR/WG.1/2016/13</dc:title>
  <dc:subject/>
  <dc:creator>Morin</dc:creator>
  <cp:keywords/>
  <dc:description/>
  <cp:lastModifiedBy>Morin</cp:lastModifiedBy>
  <cp:revision>2</cp:revision>
  <cp:lastPrinted>2016-11-21T10:36:00Z</cp:lastPrinted>
  <dcterms:created xsi:type="dcterms:W3CDTF">2016-11-21T11:29:00Z</dcterms:created>
  <dcterms:modified xsi:type="dcterms:W3CDTF">2016-11-21T11:29:00Z</dcterms:modified>
</cp:coreProperties>
</file>