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0406D9" w:rsidTr="00295CCA">
        <w:trPr>
          <w:trHeight w:hRule="exact" w:val="851"/>
        </w:trPr>
        <w:tc>
          <w:tcPr>
            <w:tcW w:w="1276" w:type="dxa"/>
            <w:tcBorders>
              <w:bottom w:val="single" w:sz="4" w:space="0" w:color="auto"/>
            </w:tcBorders>
          </w:tcPr>
          <w:p w:rsidR="001433FD" w:rsidRPr="00AE5FE6" w:rsidRDefault="001433FD" w:rsidP="00AF6F76"/>
        </w:tc>
        <w:tc>
          <w:tcPr>
            <w:tcW w:w="2268" w:type="dxa"/>
            <w:tcBorders>
              <w:bottom w:val="single" w:sz="4" w:space="0" w:color="auto"/>
            </w:tcBorders>
            <w:vAlign w:val="bottom"/>
          </w:tcPr>
          <w:p w:rsidR="001433FD" w:rsidRPr="00AE5FE6" w:rsidRDefault="001433FD" w:rsidP="00295CCA">
            <w:pPr>
              <w:spacing w:after="80" w:line="300" w:lineRule="exact"/>
              <w:rPr>
                <w:sz w:val="28"/>
              </w:rPr>
            </w:pPr>
            <w:r w:rsidRPr="00AE5FE6">
              <w:rPr>
                <w:sz w:val="28"/>
              </w:rPr>
              <w:t>Nations Unies</w:t>
            </w:r>
          </w:p>
        </w:tc>
        <w:tc>
          <w:tcPr>
            <w:tcW w:w="6095" w:type="dxa"/>
            <w:gridSpan w:val="2"/>
            <w:tcBorders>
              <w:bottom w:val="single" w:sz="4" w:space="0" w:color="auto"/>
            </w:tcBorders>
            <w:vAlign w:val="bottom"/>
          </w:tcPr>
          <w:p w:rsidR="00AF6F76" w:rsidRPr="000406D9" w:rsidRDefault="00AF6F76" w:rsidP="00AF6F76">
            <w:pPr>
              <w:jc w:val="right"/>
              <w:rPr>
                <w:lang w:val="es-ES"/>
              </w:rPr>
            </w:pPr>
            <w:r w:rsidRPr="000406D9">
              <w:rPr>
                <w:sz w:val="40"/>
                <w:lang w:val="es-ES"/>
              </w:rPr>
              <w:t>ECE</w:t>
            </w:r>
            <w:r w:rsidRPr="000406D9">
              <w:rPr>
                <w:lang w:val="es-ES"/>
              </w:rPr>
              <w:t>/MP.EIA/2020/2−</w:t>
            </w:r>
            <w:r w:rsidRPr="000406D9">
              <w:rPr>
                <w:sz w:val="40"/>
                <w:lang w:val="es-ES"/>
              </w:rPr>
              <w:t>ECE</w:t>
            </w:r>
            <w:r w:rsidRPr="000406D9">
              <w:rPr>
                <w:lang w:val="es-ES"/>
              </w:rPr>
              <w:t>/MP.EIA/SEA/2020/2</w:t>
            </w:r>
          </w:p>
        </w:tc>
      </w:tr>
      <w:tr w:rsidR="001433FD" w:rsidRPr="00AE5FE6" w:rsidTr="00295CCA">
        <w:trPr>
          <w:trHeight w:hRule="exact" w:val="2835"/>
        </w:trPr>
        <w:tc>
          <w:tcPr>
            <w:tcW w:w="1276" w:type="dxa"/>
            <w:tcBorders>
              <w:top w:val="single" w:sz="4" w:space="0" w:color="auto"/>
              <w:bottom w:val="single" w:sz="12" w:space="0" w:color="auto"/>
            </w:tcBorders>
          </w:tcPr>
          <w:p w:rsidR="001433FD" w:rsidRPr="00AE5FE6" w:rsidRDefault="001433FD" w:rsidP="00295CCA">
            <w:pPr>
              <w:spacing w:before="120"/>
              <w:jc w:val="center"/>
            </w:pPr>
            <w:r w:rsidRPr="00AE5FE6">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AE5FE6" w:rsidRDefault="001433FD" w:rsidP="00295CCA">
            <w:pPr>
              <w:spacing w:before="120" w:line="420" w:lineRule="exact"/>
              <w:rPr>
                <w:b/>
                <w:sz w:val="40"/>
                <w:szCs w:val="40"/>
              </w:rPr>
            </w:pPr>
            <w:r w:rsidRPr="00AE5FE6">
              <w:rPr>
                <w:b/>
                <w:sz w:val="40"/>
                <w:szCs w:val="40"/>
              </w:rPr>
              <w:t>Conseil économique et social</w:t>
            </w:r>
          </w:p>
        </w:tc>
        <w:tc>
          <w:tcPr>
            <w:tcW w:w="2835" w:type="dxa"/>
            <w:tcBorders>
              <w:top w:val="single" w:sz="4" w:space="0" w:color="auto"/>
              <w:bottom w:val="single" w:sz="12" w:space="0" w:color="auto"/>
            </w:tcBorders>
          </w:tcPr>
          <w:p w:rsidR="001433FD" w:rsidRPr="00AE5FE6" w:rsidRDefault="00AF6F76" w:rsidP="00295CCA">
            <w:pPr>
              <w:spacing w:before="240"/>
            </w:pPr>
            <w:r w:rsidRPr="00AE5FE6">
              <w:t>Distr. générale</w:t>
            </w:r>
          </w:p>
          <w:p w:rsidR="00AF6F76" w:rsidRPr="00AE5FE6" w:rsidRDefault="00AF6F76" w:rsidP="00AF6F76">
            <w:pPr>
              <w:spacing w:line="240" w:lineRule="exact"/>
            </w:pPr>
            <w:r w:rsidRPr="00AE5FE6">
              <w:t>29 septembre 2020</w:t>
            </w:r>
          </w:p>
          <w:p w:rsidR="00AF6F76" w:rsidRPr="00AE5FE6" w:rsidRDefault="00AF6F76" w:rsidP="00AF6F76">
            <w:pPr>
              <w:spacing w:line="240" w:lineRule="exact"/>
            </w:pPr>
            <w:r w:rsidRPr="00AE5FE6">
              <w:t>Français</w:t>
            </w:r>
          </w:p>
          <w:p w:rsidR="00AF6F76" w:rsidRPr="00AE5FE6" w:rsidRDefault="00AF6F76" w:rsidP="00AF6F76">
            <w:pPr>
              <w:spacing w:line="240" w:lineRule="exact"/>
            </w:pPr>
            <w:r w:rsidRPr="00AE5FE6">
              <w:t>Original : anglais</w:t>
            </w:r>
          </w:p>
        </w:tc>
      </w:tr>
    </w:tbl>
    <w:p w:rsidR="005316B0" w:rsidRPr="00AE5FE6" w:rsidRDefault="005316B0" w:rsidP="000D4033">
      <w:pPr>
        <w:spacing w:before="120" w:line="220" w:lineRule="atLeast"/>
        <w:rPr>
          <w:b/>
          <w:sz w:val="28"/>
          <w:szCs w:val="28"/>
        </w:rPr>
      </w:pPr>
      <w:r w:rsidRPr="00AE5FE6">
        <w:rPr>
          <w:b/>
          <w:sz w:val="28"/>
          <w:szCs w:val="28"/>
        </w:rPr>
        <w:t>Commission économique pour l</w:t>
      </w:r>
      <w:r w:rsidR="007D0E17" w:rsidRPr="00AE5FE6">
        <w:rPr>
          <w:b/>
          <w:sz w:val="28"/>
          <w:szCs w:val="28"/>
        </w:rPr>
        <w:t>’</w:t>
      </w:r>
      <w:r w:rsidRPr="00AE5FE6">
        <w:rPr>
          <w:b/>
          <w:sz w:val="28"/>
          <w:szCs w:val="28"/>
        </w:rPr>
        <w:t>Europe</w:t>
      </w:r>
    </w:p>
    <w:p w:rsidR="00AF6F76" w:rsidRPr="00AE5FE6" w:rsidRDefault="00AF6F76" w:rsidP="000D4033">
      <w:pPr>
        <w:spacing w:before="120" w:line="180" w:lineRule="atLeast"/>
        <w:rPr>
          <w:bCs/>
          <w:sz w:val="28"/>
          <w:szCs w:val="28"/>
        </w:rPr>
      </w:pPr>
      <w:r w:rsidRPr="00AE5FE6">
        <w:rPr>
          <w:sz w:val="28"/>
          <w:szCs w:val="28"/>
        </w:rPr>
        <w:t xml:space="preserve">Réunion des Parties à la Convention sur </w:t>
      </w:r>
      <w:r w:rsidRPr="00AE5FE6">
        <w:rPr>
          <w:sz w:val="28"/>
          <w:szCs w:val="28"/>
        </w:rPr>
        <w:br/>
        <w:t>l</w:t>
      </w:r>
      <w:r w:rsidR="007D0E17" w:rsidRPr="00AE5FE6">
        <w:rPr>
          <w:sz w:val="28"/>
          <w:szCs w:val="28"/>
        </w:rPr>
        <w:t>’</w:t>
      </w:r>
      <w:r w:rsidRPr="00AE5FE6">
        <w:rPr>
          <w:sz w:val="28"/>
          <w:szCs w:val="28"/>
        </w:rPr>
        <w:t>évaluation de l</w:t>
      </w:r>
      <w:r w:rsidR="007D0E17" w:rsidRPr="00AE5FE6">
        <w:rPr>
          <w:sz w:val="28"/>
          <w:szCs w:val="28"/>
        </w:rPr>
        <w:t>’</w:t>
      </w:r>
      <w:r w:rsidRPr="00AE5FE6">
        <w:rPr>
          <w:sz w:val="28"/>
          <w:szCs w:val="28"/>
        </w:rPr>
        <w:t>impact sur l</w:t>
      </w:r>
      <w:r w:rsidR="007D0E17" w:rsidRPr="00AE5FE6">
        <w:rPr>
          <w:sz w:val="28"/>
          <w:szCs w:val="28"/>
        </w:rPr>
        <w:t>’</w:t>
      </w:r>
      <w:r w:rsidRPr="00AE5FE6">
        <w:rPr>
          <w:sz w:val="28"/>
          <w:szCs w:val="28"/>
        </w:rPr>
        <w:t xml:space="preserve">environnement </w:t>
      </w:r>
      <w:r w:rsidRPr="00AE5FE6">
        <w:rPr>
          <w:sz w:val="28"/>
          <w:szCs w:val="28"/>
        </w:rPr>
        <w:br/>
        <w:t>dans un contexte transfrontière</w:t>
      </w:r>
    </w:p>
    <w:p w:rsidR="00AF6F76" w:rsidRPr="00AE5FE6" w:rsidRDefault="00AF6F76" w:rsidP="000D4033">
      <w:pPr>
        <w:spacing w:before="120" w:line="220" w:lineRule="atLeast"/>
      </w:pPr>
      <w:r w:rsidRPr="00AE5FE6">
        <w:rPr>
          <w:b/>
          <w:bCs/>
        </w:rPr>
        <w:t>Huitième session</w:t>
      </w:r>
      <w:bookmarkStart w:id="0" w:name="_GoBack"/>
      <w:bookmarkEnd w:id="0"/>
    </w:p>
    <w:p w:rsidR="00AF6F76" w:rsidRPr="00AE5FE6" w:rsidRDefault="00AF6F76" w:rsidP="00AF6F76">
      <w:pPr>
        <w:spacing w:before="120" w:line="220" w:lineRule="atLeast"/>
        <w:rPr>
          <w:bCs/>
          <w:sz w:val="28"/>
          <w:szCs w:val="28"/>
        </w:rPr>
      </w:pPr>
      <w:r w:rsidRPr="00AE5FE6">
        <w:rPr>
          <w:sz w:val="28"/>
          <w:szCs w:val="28"/>
        </w:rPr>
        <w:t xml:space="preserve">Réunion des Parties à la Convention sur </w:t>
      </w:r>
      <w:r w:rsidRPr="00AE5FE6">
        <w:rPr>
          <w:sz w:val="28"/>
          <w:szCs w:val="28"/>
        </w:rPr>
        <w:br/>
        <w:t>l</w:t>
      </w:r>
      <w:r w:rsidR="007D0E17" w:rsidRPr="00AE5FE6">
        <w:rPr>
          <w:sz w:val="28"/>
          <w:szCs w:val="28"/>
        </w:rPr>
        <w:t>’</w:t>
      </w:r>
      <w:r w:rsidRPr="00AE5FE6">
        <w:rPr>
          <w:sz w:val="28"/>
          <w:szCs w:val="28"/>
        </w:rPr>
        <w:t>évaluation de l</w:t>
      </w:r>
      <w:r w:rsidR="007D0E17" w:rsidRPr="00AE5FE6">
        <w:rPr>
          <w:sz w:val="28"/>
          <w:szCs w:val="28"/>
        </w:rPr>
        <w:t>’</w:t>
      </w:r>
      <w:r w:rsidRPr="00AE5FE6">
        <w:rPr>
          <w:sz w:val="28"/>
          <w:szCs w:val="28"/>
        </w:rPr>
        <w:t>impact sur l</w:t>
      </w:r>
      <w:r w:rsidR="007D0E17" w:rsidRPr="00AE5FE6">
        <w:rPr>
          <w:sz w:val="28"/>
          <w:szCs w:val="28"/>
        </w:rPr>
        <w:t>’</w:t>
      </w:r>
      <w:r w:rsidRPr="00AE5FE6">
        <w:rPr>
          <w:sz w:val="28"/>
          <w:szCs w:val="28"/>
        </w:rPr>
        <w:t xml:space="preserve">environnement </w:t>
      </w:r>
      <w:r w:rsidRPr="00AE5FE6">
        <w:rPr>
          <w:sz w:val="28"/>
          <w:szCs w:val="28"/>
        </w:rPr>
        <w:br/>
        <w:t>dans un contexte transfrontière agissant comme</w:t>
      </w:r>
      <w:r w:rsidRPr="00AE5FE6">
        <w:rPr>
          <w:sz w:val="28"/>
          <w:szCs w:val="28"/>
        </w:rPr>
        <w:br/>
        <w:t xml:space="preserve">Réunion des Parties au Protocole relatif </w:t>
      </w:r>
      <w:r w:rsidRPr="00AE5FE6">
        <w:rPr>
          <w:sz w:val="28"/>
          <w:szCs w:val="28"/>
        </w:rPr>
        <w:br/>
        <w:t>à l</w:t>
      </w:r>
      <w:r w:rsidR="007D0E17" w:rsidRPr="00AE5FE6">
        <w:rPr>
          <w:sz w:val="28"/>
          <w:szCs w:val="28"/>
        </w:rPr>
        <w:t>’</w:t>
      </w:r>
      <w:r w:rsidRPr="00AE5FE6">
        <w:rPr>
          <w:sz w:val="28"/>
          <w:szCs w:val="28"/>
        </w:rPr>
        <w:t>évaluation stratégique environnementale</w:t>
      </w:r>
    </w:p>
    <w:p w:rsidR="00AF6F76" w:rsidRPr="00AE5FE6" w:rsidRDefault="007D0E17" w:rsidP="000D4033">
      <w:pPr>
        <w:spacing w:before="120" w:line="220" w:lineRule="atLeast"/>
        <w:rPr>
          <w:b/>
        </w:rPr>
      </w:pPr>
      <w:r w:rsidRPr="00AE5FE6">
        <w:rPr>
          <w:b/>
          <w:bCs/>
        </w:rPr>
        <w:t>Quatrièm</w:t>
      </w:r>
      <w:r w:rsidR="00AF6F76" w:rsidRPr="00AE5FE6">
        <w:rPr>
          <w:b/>
          <w:bCs/>
        </w:rPr>
        <w:t>e session</w:t>
      </w:r>
    </w:p>
    <w:p w:rsidR="00AF6F76" w:rsidRPr="00AE5FE6" w:rsidRDefault="00AF6F76" w:rsidP="00AF6F76">
      <w:pPr>
        <w:spacing w:before="120"/>
      </w:pPr>
      <w:r w:rsidRPr="00AE5FE6">
        <w:t>Vilnius, 8-11 décembre 2020</w:t>
      </w:r>
    </w:p>
    <w:p w:rsidR="00AF6F76" w:rsidRPr="00AE5FE6" w:rsidRDefault="00AF6F76" w:rsidP="00AF6F76">
      <w:r w:rsidRPr="00AE5FE6">
        <w:t>Points 3 a) et 8 a) de l</w:t>
      </w:r>
      <w:r w:rsidR="007D0E17" w:rsidRPr="00AE5FE6">
        <w:t>’</w:t>
      </w:r>
      <w:r w:rsidRPr="00AE5FE6">
        <w:t xml:space="preserve">ordre du jour provisoire </w:t>
      </w:r>
    </w:p>
    <w:p w:rsidR="00AF6F76" w:rsidRPr="00AE5FE6" w:rsidRDefault="00AF6F76" w:rsidP="00AF6F76">
      <w:pPr>
        <w:rPr>
          <w:b/>
          <w:bCs/>
        </w:rPr>
      </w:pPr>
      <w:r w:rsidRPr="00AE5FE6">
        <w:rPr>
          <w:b/>
          <w:bCs/>
        </w:rPr>
        <w:t>Questions en suspens : projets de décision conjointe</w:t>
      </w:r>
    </w:p>
    <w:p w:rsidR="00AF6F76" w:rsidRPr="00AE5FE6" w:rsidRDefault="00AF6F76" w:rsidP="000D4033">
      <w:pPr>
        <w:spacing w:line="200" w:lineRule="atLeast"/>
        <w:rPr>
          <w:b/>
          <w:bCs/>
        </w:rPr>
      </w:pPr>
      <w:r w:rsidRPr="00AE5FE6">
        <w:rPr>
          <w:b/>
          <w:bCs/>
        </w:rPr>
        <w:t>Adoption des décisions : décisions à adopter conjointement</w:t>
      </w:r>
    </w:p>
    <w:p w:rsidR="00AF6F76" w:rsidRPr="00AE5FE6" w:rsidRDefault="00AF6F76" w:rsidP="000D4033">
      <w:pPr>
        <w:pStyle w:val="HChG"/>
        <w:spacing w:before="320" w:after="180" w:line="280" w:lineRule="exact"/>
      </w:pPr>
      <w:bookmarkStart w:id="1" w:name="OLE_LINK1"/>
      <w:r w:rsidRPr="00AE5FE6">
        <w:tab/>
      </w:r>
      <w:r w:rsidRPr="00AE5FE6">
        <w:tab/>
        <w:t xml:space="preserve">Rapport sur le budget et les dispositions financières </w:t>
      </w:r>
      <w:r w:rsidRPr="00AE5FE6">
        <w:br/>
        <w:t>pour la période 2017-2020</w:t>
      </w:r>
      <w:bookmarkEnd w:id="1"/>
    </w:p>
    <w:p w:rsidR="00446FE5" w:rsidRPr="00AE5FE6" w:rsidRDefault="00AF6F76" w:rsidP="000D4033">
      <w:pPr>
        <w:pStyle w:val="H1G"/>
        <w:spacing w:before="320" w:after="200"/>
      </w:pPr>
      <w:r w:rsidRPr="00AE5FE6">
        <w:tab/>
      </w:r>
      <w:r w:rsidRPr="00AE5FE6">
        <w:tab/>
        <w:t xml:space="preserve">Note du </w:t>
      </w:r>
      <w:r w:rsidR="007D0E17" w:rsidRPr="00AE5FE6">
        <w:t>s</w:t>
      </w:r>
      <w:r w:rsidRPr="00AE5FE6">
        <w:t>ecrétariat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F6F76" w:rsidRPr="00AE5FE6">
        <w:trPr>
          <w:jc w:val="center"/>
        </w:trPr>
        <w:tc>
          <w:tcPr>
            <w:tcW w:w="9637" w:type="dxa"/>
            <w:shd w:val="clear" w:color="auto" w:fill="auto"/>
          </w:tcPr>
          <w:p w:rsidR="00AF6F76" w:rsidRPr="00AE5FE6" w:rsidRDefault="00AF6F76" w:rsidP="000D4033">
            <w:pPr>
              <w:spacing w:before="180" w:after="100"/>
              <w:ind w:left="255"/>
              <w:rPr>
                <w:i/>
                <w:sz w:val="24"/>
              </w:rPr>
            </w:pPr>
            <w:r w:rsidRPr="00AE5FE6">
              <w:rPr>
                <w:i/>
                <w:sz w:val="24"/>
              </w:rPr>
              <w:t>Résumé</w:t>
            </w:r>
          </w:p>
        </w:tc>
      </w:tr>
      <w:tr w:rsidR="00AF6F76" w:rsidRPr="00AE5FE6">
        <w:trPr>
          <w:jc w:val="center"/>
        </w:trPr>
        <w:tc>
          <w:tcPr>
            <w:tcW w:w="9637" w:type="dxa"/>
            <w:shd w:val="clear" w:color="auto" w:fill="auto"/>
          </w:tcPr>
          <w:p w:rsidR="00AF6F76" w:rsidRPr="00AE5FE6" w:rsidRDefault="00AF6F76" w:rsidP="000D4033">
            <w:pPr>
              <w:pStyle w:val="SingleTxtG"/>
              <w:spacing w:line="220" w:lineRule="atLeast"/>
              <w:ind w:firstLine="567"/>
            </w:pPr>
            <w:r w:rsidRPr="00AE5FE6">
              <w:t>La Réunion des Parties à la Convention sur l</w:t>
            </w:r>
            <w:r w:rsidR="007D0E17" w:rsidRPr="00AE5FE6">
              <w:t>’</w:t>
            </w:r>
            <w:r w:rsidRPr="00AE5FE6">
              <w:t>évaluation de l</w:t>
            </w:r>
            <w:r w:rsidR="007D0E17" w:rsidRPr="00AE5FE6">
              <w:t>’</w:t>
            </w:r>
            <w:r w:rsidRPr="00AE5FE6">
              <w:t>impact sur l</w:t>
            </w:r>
            <w:r w:rsidR="007D0E17" w:rsidRPr="00AE5FE6">
              <w:t>’</w:t>
            </w:r>
            <w:r w:rsidRPr="00AE5FE6">
              <w:t>environnement dans un contexte transfrontière et la Réunion des Parties à la Convention agissant comme Réunion des Parties au Protocole relatif à l</w:t>
            </w:r>
            <w:r w:rsidR="007D0E17" w:rsidRPr="00AE5FE6">
              <w:t>’</w:t>
            </w:r>
            <w:r w:rsidRPr="00AE5FE6">
              <w:t>évaluation stratégique environnementale (Réunion des Parties au Protocole) ont prié le secrétariat d</w:t>
            </w:r>
            <w:r w:rsidR="007D0E17" w:rsidRPr="00AE5FE6">
              <w:t>’</w:t>
            </w:r>
            <w:r w:rsidRPr="00AE5FE6">
              <w:t>exercer un suivi des dépenses, conformément aux règles de gestion financière de l</w:t>
            </w:r>
            <w:r w:rsidR="007D0E17" w:rsidRPr="00AE5FE6">
              <w:t>’</w:t>
            </w:r>
            <w:r w:rsidRPr="00AE5FE6">
              <w:t>ONU, et d</w:t>
            </w:r>
            <w:r w:rsidR="007D0E17" w:rsidRPr="00AE5FE6">
              <w:t>’</w:t>
            </w:r>
            <w:r w:rsidRPr="00AE5FE6">
              <w:t>établir pour les sessions suivantes des Réunions des Parties un rapport fondé sur les informations contenues dans les rapports annuels et indiquant clairement les faits nouveaux importants survenus au cours de la période, afin que les Parties puissent répondre le mieux possible aux futures demandes de ressources au titre de la Convention et de son Protocole (ECE/MP.EIA/23/Add.1-ECE/MP.EIA/SEA/7/Add.1, décision VII/4-III/4, par.</w:t>
            </w:r>
            <w:r w:rsidR="00BC4ACD" w:rsidRPr="00AE5FE6">
              <w:t> </w:t>
            </w:r>
            <w:r w:rsidRPr="00AE5FE6">
              <w:t>17).</w:t>
            </w:r>
          </w:p>
        </w:tc>
      </w:tr>
      <w:tr w:rsidR="00AF6F76" w:rsidRPr="00AE5FE6">
        <w:trPr>
          <w:jc w:val="center"/>
        </w:trPr>
        <w:tc>
          <w:tcPr>
            <w:tcW w:w="9637" w:type="dxa"/>
            <w:shd w:val="clear" w:color="auto" w:fill="auto"/>
          </w:tcPr>
          <w:p w:rsidR="00AF6F76" w:rsidRPr="00AE5FE6" w:rsidRDefault="00AF6F76" w:rsidP="000D4033">
            <w:pPr>
              <w:pStyle w:val="SingleTxtG"/>
              <w:spacing w:line="220" w:lineRule="atLeast"/>
              <w:ind w:firstLine="567"/>
            </w:pPr>
            <w:r w:rsidRPr="00AE5FE6">
              <w:t>Le présent rapport couvre la période allant de la septième session de la Réunion des Parties à la Convention et troisième session de la Réunion des Parties au Protocole (Minsk,</w:t>
            </w:r>
            <w:r w:rsidR="00BC4ACD" w:rsidRPr="00AE5FE6">
              <w:t> </w:t>
            </w:r>
            <w:r w:rsidRPr="00AE5FE6">
              <w:t>13-16 juin 2017) à la mi-septembre 2020. Le solde du fonds d</w:t>
            </w:r>
            <w:r w:rsidR="007D0E17" w:rsidRPr="00AE5FE6">
              <w:t>’</w:t>
            </w:r>
            <w:r w:rsidRPr="00AE5FE6">
              <w:t>affectation spéciale était positif à cette date.</w:t>
            </w:r>
          </w:p>
        </w:tc>
      </w:tr>
      <w:tr w:rsidR="00AF6F76" w:rsidRPr="00AE5FE6">
        <w:trPr>
          <w:jc w:val="center"/>
        </w:trPr>
        <w:tc>
          <w:tcPr>
            <w:tcW w:w="9637" w:type="dxa"/>
            <w:shd w:val="clear" w:color="auto" w:fill="auto"/>
          </w:tcPr>
          <w:p w:rsidR="00AF6F76" w:rsidRPr="00AE5FE6" w:rsidRDefault="00AF6F76" w:rsidP="000D4033">
            <w:pPr>
              <w:pStyle w:val="SingleTxtG"/>
              <w:spacing w:line="220" w:lineRule="atLeast"/>
              <w:ind w:firstLine="567"/>
            </w:pPr>
            <w:r w:rsidRPr="00AE5FE6">
              <w:t>Les Réunions des Parties sont invitées à examiner ces informations et à en tenir compte dans leurs délibérations sur les questions budgétaires.</w:t>
            </w:r>
          </w:p>
        </w:tc>
      </w:tr>
    </w:tbl>
    <w:p w:rsidR="00BC4ACD" w:rsidRPr="00AE5FE6" w:rsidRDefault="00BC4ACD" w:rsidP="00BC4ACD">
      <w:pPr>
        <w:pStyle w:val="HChG"/>
        <w:spacing w:before="0"/>
      </w:pPr>
      <w:r w:rsidRPr="00AE5FE6">
        <w:lastRenderedPageBreak/>
        <w:tab/>
        <w:t>I.</w:t>
      </w:r>
      <w:r w:rsidRPr="00AE5FE6">
        <w:tab/>
        <w:t>Introduction</w:t>
      </w:r>
    </w:p>
    <w:p w:rsidR="00BC4ACD" w:rsidRPr="00AE5FE6" w:rsidRDefault="00BC4ACD" w:rsidP="00BC4ACD">
      <w:pPr>
        <w:pStyle w:val="SingleTxtG"/>
      </w:pPr>
      <w:r w:rsidRPr="00AE5FE6">
        <w:t>1.</w:t>
      </w:r>
      <w:r w:rsidRPr="00AE5FE6">
        <w:tab/>
        <w:t>Le présent rapport dresse un état des recettes, contributions en nature et dépenses concernant la Convention sur l</w:t>
      </w:r>
      <w:r w:rsidR="007D0E17" w:rsidRPr="00AE5FE6">
        <w:t>’</w:t>
      </w:r>
      <w:r w:rsidRPr="00AE5FE6">
        <w:t>évaluation de l</w:t>
      </w:r>
      <w:r w:rsidR="007D0E17" w:rsidRPr="00AE5FE6">
        <w:t>’</w:t>
      </w:r>
      <w:r w:rsidRPr="00AE5FE6">
        <w:t>impact sur l</w:t>
      </w:r>
      <w:r w:rsidR="007D0E17" w:rsidRPr="00AE5FE6">
        <w:t>’</w:t>
      </w:r>
      <w:r w:rsidRPr="00AE5FE6">
        <w:t>environnement dans un contexte transfrontière et son Protocole relatif à l</w:t>
      </w:r>
      <w:r w:rsidR="007D0E17" w:rsidRPr="00AE5FE6">
        <w:t>’</w:t>
      </w:r>
      <w:r w:rsidRPr="00AE5FE6">
        <w:t>évaluation stratégique environnementale pour la période allant de la septième session de la Réunion des Parties à la Convention et troisième session de la Réunion des Parties à la Convention agissant comme Réunion des Parties au Protocole (Réunion des Parties au Protocole) (Minsk, 13-16 juin 2017) à la mi-septembre 2020 ainsi que du solde du fonds d</w:t>
      </w:r>
      <w:r w:rsidR="007D0E17" w:rsidRPr="00AE5FE6">
        <w:t>’</w:t>
      </w:r>
      <w:r w:rsidRPr="00AE5FE6">
        <w:t>affectation spéciale de la Convention à la fin de la période. Il met également en évidence les montants économisés et les dépassements de budget. On trouvera des précisions sur les recettes et les dépenses dans l</w:t>
      </w:r>
      <w:r w:rsidR="007D0E17" w:rsidRPr="00AE5FE6">
        <w:t>’</w:t>
      </w:r>
      <w:r w:rsidRPr="00AE5FE6">
        <w:t>annexe au présent rapport. Dès que les données finales couvrant la période intersessions se terminant en décembre 2020 seront disponibles, le secrétariat finalisera le rapport, en accord avec le Bureau.</w:t>
      </w:r>
    </w:p>
    <w:p w:rsidR="00BC4ACD" w:rsidRPr="00AE5FE6" w:rsidRDefault="00BC4ACD" w:rsidP="00BC4ACD">
      <w:pPr>
        <w:pStyle w:val="HChG"/>
      </w:pPr>
      <w:r w:rsidRPr="00AE5FE6">
        <w:tab/>
        <w:t>II.</w:t>
      </w:r>
      <w:r w:rsidRPr="00AE5FE6">
        <w:tab/>
        <w:t>Contributions annoncées et collecte de fonds</w:t>
      </w:r>
    </w:p>
    <w:p w:rsidR="00BC4ACD" w:rsidRPr="00AE5FE6" w:rsidRDefault="00BC4ACD" w:rsidP="00BC4ACD">
      <w:pPr>
        <w:pStyle w:val="SingleTxtG"/>
      </w:pPr>
      <w:r w:rsidRPr="00AE5FE6">
        <w:t>2.</w:t>
      </w:r>
      <w:r w:rsidRPr="00AE5FE6">
        <w:tab/>
        <w:t>Les contributions annoncées</w:t>
      </w:r>
      <w:r w:rsidRPr="00AE5FE6">
        <w:rPr>
          <w:rStyle w:val="FootnoteReference"/>
        </w:rPr>
        <w:footnoteReference w:id="2"/>
      </w:r>
      <w:r w:rsidRPr="00AE5FE6">
        <w:t xml:space="preserve"> lors des sessions de 2017 des Réunions des Parties n</w:t>
      </w:r>
      <w:r w:rsidR="007D0E17" w:rsidRPr="00AE5FE6">
        <w:t>’</w:t>
      </w:r>
      <w:r w:rsidRPr="00AE5FE6">
        <w:t>ont pas été suffisantes pour financer le budget de la Convention et du Protocole pour la période 2017-2020 arrêté lors de ces mêmes sessions</w:t>
      </w:r>
      <w:r w:rsidRPr="00AE5FE6">
        <w:rPr>
          <w:rStyle w:val="FootnoteReference"/>
        </w:rPr>
        <w:footnoteReference w:id="3"/>
      </w:r>
      <w:r w:rsidRPr="00AE5FE6">
        <w:t>, n</w:t>
      </w:r>
      <w:r w:rsidR="007D0E17" w:rsidRPr="00AE5FE6">
        <w:t>’</w:t>
      </w:r>
      <w:r w:rsidRPr="00AE5FE6">
        <w:t xml:space="preserve">en couvrant que 60 % environ. Les Réunions des Parties : a) ont exhorté les Parties à contribuer à assurer un financement durable des activités et une répartition équitable et proportionnée de la charge financière entre elles et ont invité également les </w:t>
      </w:r>
      <w:r w:rsidR="007D0E17" w:rsidRPr="00AE5FE6">
        <w:t>s</w:t>
      </w:r>
      <w:r w:rsidRPr="00AE5FE6">
        <w:t>ignataires, autres États intéressés, organisations et institutions financières internationales à apporter une contribution ; et b) ont invité instamment les Parties qui n</w:t>
      </w:r>
      <w:r w:rsidR="007D0E17" w:rsidRPr="00AE5FE6">
        <w:t>’</w:t>
      </w:r>
      <w:r w:rsidRPr="00AE5FE6">
        <w:t>ont annoncé jusqu</w:t>
      </w:r>
      <w:r w:rsidR="007D0E17" w:rsidRPr="00AE5FE6">
        <w:t>’</w:t>
      </w:r>
      <w:r w:rsidRPr="00AE5FE6">
        <w:t>ici que des contributions limitées, en espèces ou en nature, à majorer leur apport pour le cycle budgétaire en cours et les cycles futurs</w:t>
      </w:r>
      <w:r w:rsidRPr="00AE5FE6">
        <w:rPr>
          <w:rStyle w:val="FootnoteReference"/>
        </w:rPr>
        <w:footnoteReference w:id="4"/>
      </w:r>
      <w:r w:rsidRPr="00AE5FE6">
        <w:t>.</w:t>
      </w:r>
    </w:p>
    <w:p w:rsidR="00BC4ACD" w:rsidRPr="00AE5FE6" w:rsidRDefault="00BC4ACD" w:rsidP="00BC4ACD">
      <w:pPr>
        <w:pStyle w:val="SingleTxtG"/>
      </w:pPr>
      <w:r w:rsidRPr="00AE5FE6">
        <w:t>3.</w:t>
      </w:r>
      <w:r w:rsidRPr="00AE5FE6">
        <w:tab/>
        <w:t>En 2017, les Réunions des Parties ont également décidé de tenir une session intermédiaire entre les sessions ordinaires, principalement pour mener à terme les délibérations sur le projet de décision relatif au respect de la Convention</w:t>
      </w:r>
      <w:r w:rsidRPr="00AE5FE6">
        <w:rPr>
          <w:rStyle w:val="FootnoteReference"/>
        </w:rPr>
        <w:footnoteReference w:id="5"/>
      </w:r>
      <w:r w:rsidRPr="00AE5FE6">
        <w:t>. Toutefois, aucun budget n</w:t>
      </w:r>
      <w:r w:rsidR="007D0E17" w:rsidRPr="00AE5FE6">
        <w:t>’</w:t>
      </w:r>
      <w:r w:rsidRPr="00AE5FE6">
        <w:t>a été alloué à cette fin. Lors de leurs sessions intermédiaires (Genève, 5-7 février 2019), elles ont décidé de prolonger la période intersessions de six mois pour la porter à trois ans et demi, c</w:t>
      </w:r>
      <w:r w:rsidR="007D0E17" w:rsidRPr="00AE5FE6">
        <w:t>’</w:t>
      </w:r>
      <w:r w:rsidRPr="00AE5FE6">
        <w:t>est-à-dire jusqu</w:t>
      </w:r>
      <w:r w:rsidR="007D0E17" w:rsidRPr="00AE5FE6">
        <w:t>’</w:t>
      </w:r>
      <w:r w:rsidRPr="00AE5FE6">
        <w:t>en décembre 2020, et ont demandé aux Parties d</w:t>
      </w:r>
      <w:r w:rsidR="007D0E17" w:rsidRPr="00AE5FE6">
        <w:t>’</w:t>
      </w:r>
      <w:r w:rsidRPr="00AE5FE6">
        <w:t xml:space="preserve">annoncer des contributions supplémentaires pour combler le déficit de financement généré par la prolongation non prévue au budget. Seule une Partie, la Roumanie, a annoncé une contribution supplémentaire de 1 000 </w:t>
      </w:r>
      <w:bookmarkStart w:id="3" w:name="_Hlk53699251"/>
      <w:r w:rsidRPr="00AE5FE6">
        <w:t xml:space="preserve">dollars des États-Unis </w:t>
      </w:r>
      <w:bookmarkEnd w:id="3"/>
      <w:r w:rsidRPr="00AE5FE6">
        <w:t>au cours de la session</w:t>
      </w:r>
      <w:r w:rsidRPr="00AE5FE6">
        <w:rPr>
          <w:rStyle w:val="FootnoteReference"/>
        </w:rPr>
        <w:footnoteReference w:id="6"/>
      </w:r>
      <w:r w:rsidRPr="00AE5FE6">
        <w:t>. À sa huitième réunion (Genève, 26-28 novembre 2018), le Groupe de travail de l</w:t>
      </w:r>
      <w:r w:rsidR="007D0E17" w:rsidRPr="00AE5FE6">
        <w:t>’</w:t>
      </w:r>
      <w:r w:rsidRPr="00AE5FE6">
        <w:t>évaluation de l</w:t>
      </w:r>
      <w:r w:rsidR="007D0E17" w:rsidRPr="00AE5FE6">
        <w:t>’</w:t>
      </w:r>
      <w:r w:rsidRPr="00AE5FE6">
        <w:t>impact sur l</w:t>
      </w:r>
      <w:r w:rsidR="007D0E17" w:rsidRPr="00AE5FE6">
        <w:t>’</w:t>
      </w:r>
      <w:r w:rsidRPr="00AE5FE6">
        <w:t>environnement et de l</w:t>
      </w:r>
      <w:r w:rsidR="007D0E17" w:rsidRPr="00AE5FE6">
        <w:t>’</w:t>
      </w:r>
      <w:r w:rsidRPr="00AE5FE6">
        <w:t>évaluation stratégique environnementale a passé en revue les informations du secrétariat sur la situation financière et les propositions du Bureau concernant les mesures à prendre d</w:t>
      </w:r>
      <w:r w:rsidR="007D0E17" w:rsidRPr="00AE5FE6">
        <w:t>’</w:t>
      </w:r>
      <w:r w:rsidRPr="00AE5FE6">
        <w:t>urgence pour remédier à l</w:t>
      </w:r>
      <w:r w:rsidR="007D0E17" w:rsidRPr="00AE5FE6">
        <w:t>’</w:t>
      </w:r>
      <w:r w:rsidRPr="00AE5FE6">
        <w:t>absence d</w:t>
      </w:r>
      <w:r w:rsidR="007D0E17" w:rsidRPr="00AE5FE6">
        <w:t>’</w:t>
      </w:r>
      <w:r w:rsidRPr="00AE5FE6">
        <w:t>un financement prévisible, durable et équitablement réparti. Il a :</w:t>
      </w:r>
    </w:p>
    <w:p w:rsidR="00BC4ACD" w:rsidRPr="00AE5FE6" w:rsidRDefault="00BC4ACD" w:rsidP="000B3448">
      <w:pPr>
        <w:pStyle w:val="SingleTxtG"/>
        <w:ind w:firstLine="567"/>
      </w:pPr>
      <w:r w:rsidRPr="00AE5FE6">
        <w:t>a)</w:t>
      </w:r>
      <w:r w:rsidRPr="00AE5FE6">
        <w:tab/>
      </w:r>
      <w:r w:rsidR="000B3448" w:rsidRPr="00AE5FE6">
        <w:t>R</w:t>
      </w:r>
      <w:r w:rsidRPr="00AE5FE6">
        <w:t>econnu que les ressources financières et humaines disponibles pour assurer le secrétariat des deux traités et mettre en œuvre le plan de travail étaient très limitées, notamment par rapport à celles des secrétariats des autres accords multilatéraux de la CEE relatifs à l</w:t>
      </w:r>
      <w:r w:rsidR="007D0E17" w:rsidRPr="00AE5FE6">
        <w:t>’</w:t>
      </w:r>
      <w:r w:rsidRPr="00AE5FE6">
        <w:t>environnement ;</w:t>
      </w:r>
    </w:p>
    <w:p w:rsidR="00BC4ACD" w:rsidRPr="00AE5FE6" w:rsidRDefault="00BC4ACD" w:rsidP="000B3448">
      <w:pPr>
        <w:pStyle w:val="SingleTxtG"/>
        <w:ind w:firstLine="567"/>
      </w:pPr>
      <w:r w:rsidRPr="00AE5FE6">
        <w:t>b)</w:t>
      </w:r>
      <w:r w:rsidRPr="00AE5FE6">
        <w:tab/>
      </w:r>
      <w:r w:rsidR="000B3448" w:rsidRPr="00AE5FE6">
        <w:t>S</w:t>
      </w:r>
      <w:r w:rsidRPr="00AE5FE6">
        <w:t>ouligné la nécessité de mieux adapter la charge de travail du secrétariat à ses effectifs, soit en allouant des fonds pour renforcer ces derniers, soit en le délestant de certaines de ses tâches et obligations</w:t>
      </w:r>
      <w:r w:rsidRPr="00AE5FE6">
        <w:rPr>
          <w:rStyle w:val="FootnoteReference"/>
        </w:rPr>
        <w:footnoteReference w:id="7"/>
      </w:r>
      <w:r w:rsidRPr="00AE5FE6">
        <w:t>.</w:t>
      </w:r>
    </w:p>
    <w:p w:rsidR="00BC4ACD" w:rsidRPr="00AE5FE6" w:rsidRDefault="00BC4ACD" w:rsidP="00BC4ACD">
      <w:pPr>
        <w:pStyle w:val="SingleTxtG"/>
      </w:pPr>
      <w:r w:rsidRPr="00AE5FE6">
        <w:lastRenderedPageBreak/>
        <w:t>4.</w:t>
      </w:r>
      <w:r w:rsidRPr="00AE5FE6">
        <w:tab/>
      </w:r>
      <w:r w:rsidR="000B3448" w:rsidRPr="00AE5FE6">
        <w:t>À</w:t>
      </w:r>
      <w:r w:rsidRPr="00AE5FE6">
        <w:t xml:space="preserve"> l</w:t>
      </w:r>
      <w:r w:rsidR="007D0E17" w:rsidRPr="00AE5FE6">
        <w:t>’</w:t>
      </w:r>
      <w:r w:rsidRPr="00AE5FE6">
        <w:t>invitation du Groupe de travail</w:t>
      </w:r>
      <w:r w:rsidRPr="00AE5FE6">
        <w:rPr>
          <w:rStyle w:val="FootnoteReference"/>
        </w:rPr>
        <w:footnoteReference w:id="8"/>
      </w:r>
      <w:r w:rsidRPr="00AE5FE6">
        <w:t xml:space="preserve">, la Secrétaire exécutive de la CEE a écrit aux </w:t>
      </w:r>
      <w:r w:rsidR="00B62CF0" w:rsidRPr="00AE5FE6">
        <w:t>m</w:t>
      </w:r>
      <w:r w:rsidRPr="00AE5FE6">
        <w:t>inistres de l</w:t>
      </w:r>
      <w:r w:rsidR="007D0E17" w:rsidRPr="00AE5FE6">
        <w:t>’</w:t>
      </w:r>
      <w:r w:rsidRPr="00AE5FE6">
        <w:t>environnement et des affaires étrangères de toutes les Parties en décembre 2018 pour les inviter à :</w:t>
      </w:r>
    </w:p>
    <w:p w:rsidR="00BC4ACD" w:rsidRPr="00AE5FE6" w:rsidRDefault="00BC4ACD" w:rsidP="000B3448">
      <w:pPr>
        <w:pStyle w:val="SingleTxtG"/>
        <w:ind w:firstLine="567"/>
      </w:pPr>
      <w:r w:rsidRPr="00AE5FE6">
        <w:t>a)</w:t>
      </w:r>
      <w:r w:rsidRPr="00AE5FE6">
        <w:tab/>
      </w:r>
      <w:r w:rsidR="000B3448" w:rsidRPr="00AE5FE6">
        <w:t>V</w:t>
      </w:r>
      <w:r w:rsidRPr="00AE5FE6">
        <w:t>erser des contributions supplémentaires en 2020 pour couvrir les coûts non prévus au budget de la prolongation de six mois de la période intersessions 2017-2020, à hauteur de 100 000 dollars É</w:t>
      </w:r>
      <w:r w:rsidR="00B62CF0" w:rsidRPr="00AE5FE6">
        <w:t>.</w:t>
      </w:r>
      <w:r w:rsidRPr="00AE5FE6">
        <w:t>-U</w:t>
      </w:r>
      <w:r w:rsidR="00B62CF0" w:rsidRPr="00AE5FE6">
        <w:t>.</w:t>
      </w:r>
      <w:r w:rsidRPr="00AE5FE6">
        <w:t xml:space="preserve"> au moins ;</w:t>
      </w:r>
    </w:p>
    <w:p w:rsidR="00BC4ACD" w:rsidRPr="00AE5FE6" w:rsidRDefault="00BC4ACD" w:rsidP="000B3448">
      <w:pPr>
        <w:pStyle w:val="SingleTxtG"/>
        <w:ind w:firstLine="567"/>
      </w:pPr>
      <w:r w:rsidRPr="00AE5FE6">
        <w:t>b)</w:t>
      </w:r>
      <w:r w:rsidRPr="00AE5FE6">
        <w:tab/>
      </w:r>
      <w:r w:rsidR="000B3448" w:rsidRPr="00AE5FE6">
        <w:t>A</w:t>
      </w:r>
      <w:r w:rsidRPr="00AE5FE6">
        <w:t>nnoncer des contributions financières au budget des deux traités pour la période intersessions 2021-2023.</w:t>
      </w:r>
    </w:p>
    <w:p w:rsidR="00BC4ACD" w:rsidRPr="00AE5FE6" w:rsidRDefault="00BC4ACD" w:rsidP="00BC4ACD">
      <w:pPr>
        <w:pStyle w:val="SingleTxtG"/>
      </w:pPr>
      <w:r w:rsidRPr="00AE5FE6">
        <w:t>5.</w:t>
      </w:r>
      <w:r w:rsidRPr="00AE5FE6">
        <w:tab/>
        <w:t>À la mi-septembre, 16 Parties avaient répondu à la demande de financement supplémentaire, en versant ou en annonçant des contributions supplémentaires. Ces contributions devraient être suffisantes pour couvrir le montant minimal des dépenses afférentes au poste extrabudgétaire de fonctionnaire du secrétariat pour la période juillet à décembre 2020 non couverte par le budget (voir annexe, tableaux A.1 et A.2).</w:t>
      </w:r>
    </w:p>
    <w:p w:rsidR="00BC4ACD" w:rsidRPr="00AE5FE6" w:rsidRDefault="00BC4ACD" w:rsidP="000B3448">
      <w:pPr>
        <w:pStyle w:val="HChG"/>
      </w:pPr>
      <w:r w:rsidRPr="00AE5FE6">
        <w:tab/>
        <w:t>III.</w:t>
      </w:r>
      <w:r w:rsidRPr="00AE5FE6">
        <w:tab/>
        <w:t>Recettes et dépenses</w:t>
      </w:r>
    </w:p>
    <w:p w:rsidR="00BC4ACD" w:rsidRPr="00AE5FE6" w:rsidRDefault="00BC4ACD" w:rsidP="00BC4ACD">
      <w:pPr>
        <w:pStyle w:val="SingleTxtG"/>
      </w:pPr>
      <w:r w:rsidRPr="00AE5FE6">
        <w:t>6.</w:t>
      </w:r>
      <w:r w:rsidRPr="00AE5FE6">
        <w:tab/>
        <w:t xml:space="preserve">Le tableau 1 ci-dessous récapitule les recettes et les dépenses en dollars </w:t>
      </w:r>
      <w:r w:rsidR="00B62CF0" w:rsidRPr="00AE5FE6">
        <w:t>É.-U.</w:t>
      </w:r>
      <w:r w:rsidRPr="00AE5FE6">
        <w:t xml:space="preserve"> pour la période 2017-2020. Les Parties ont versé des contributions financières au fonds d</w:t>
      </w:r>
      <w:r w:rsidR="007D0E17" w:rsidRPr="00AE5FE6">
        <w:t>’</w:t>
      </w:r>
      <w:r w:rsidRPr="00AE5FE6">
        <w:t>affectation spéciale de la Convention (voir annexe, tableaux A.1 et A.2).</w:t>
      </w:r>
      <w:bookmarkStart w:id="4" w:name="_Hlk51591690"/>
      <w:bookmarkEnd w:id="4"/>
      <w:r w:rsidR="00B62CF0" w:rsidRPr="00AE5FE6">
        <w:t xml:space="preserve"> </w:t>
      </w:r>
    </w:p>
    <w:p w:rsidR="00BC4ACD" w:rsidRPr="00AE5FE6" w:rsidRDefault="00BC4ACD" w:rsidP="00BC4ACD">
      <w:pPr>
        <w:pStyle w:val="SingleTxtG"/>
      </w:pPr>
      <w:r w:rsidRPr="00AE5FE6">
        <w:t>7.</w:t>
      </w:r>
      <w:r w:rsidRPr="00AE5FE6">
        <w:tab/>
        <w:t>Les dépenses de fonctionnement et les activités opérationnelles au titre du plan de travail</w:t>
      </w:r>
      <w:r w:rsidRPr="00AE5FE6">
        <w:rPr>
          <w:rStyle w:val="FootnoteReference"/>
        </w:rPr>
        <w:footnoteReference w:id="9"/>
      </w:r>
      <w:r w:rsidRPr="00AE5FE6">
        <w:t xml:space="preserve"> se sont vu attribuer les ordres de priorité 1, 2 ou 3 dans le budget adopté par les Réunions des Parties aux termes de la décision VII/4-III/4</w:t>
      </w:r>
      <w:r w:rsidRPr="00AE5FE6">
        <w:rPr>
          <w:rStyle w:val="FootnoteReference"/>
        </w:rPr>
        <w:footnoteReference w:id="10"/>
      </w:r>
      <w:r w:rsidRPr="00AE5FE6">
        <w:t>. Un total de 1</w:t>
      </w:r>
      <w:r w:rsidR="000B3448" w:rsidRPr="00AE5FE6">
        <w:t> </w:t>
      </w:r>
      <w:r w:rsidRPr="00AE5FE6">
        <w:t>183</w:t>
      </w:r>
      <w:r w:rsidR="000B3448" w:rsidRPr="00AE5FE6">
        <w:t> </w:t>
      </w:r>
      <w:r w:rsidRPr="00AE5FE6">
        <w:t>parts, de 1</w:t>
      </w:r>
      <w:r w:rsidR="000B3448" w:rsidRPr="00AE5FE6">
        <w:t> </w:t>
      </w:r>
      <w:r w:rsidRPr="00AE5FE6">
        <w:t>000</w:t>
      </w:r>
      <w:r w:rsidR="000B3448" w:rsidRPr="00AE5FE6">
        <w:t> </w:t>
      </w:r>
      <w:r w:rsidRPr="00AE5FE6">
        <w:t xml:space="preserve">dollars </w:t>
      </w:r>
      <w:r w:rsidR="00B62CF0" w:rsidRPr="00AE5FE6">
        <w:t xml:space="preserve">É.-U. </w:t>
      </w:r>
      <w:r w:rsidRPr="00AE5FE6">
        <w:t>chacune, a été inscrit au budget pour couvrir les dépenses/activités non couvertes par le budget ordinaire de l</w:t>
      </w:r>
      <w:r w:rsidR="007D0E17" w:rsidRPr="00AE5FE6">
        <w:t>’</w:t>
      </w:r>
      <w:r w:rsidRPr="00AE5FE6">
        <w:t>ONU. Ce total se répartit comme suit : 625 parts pour les deux composantes de la priorité 1 (expert externe/poste extrabudgétaire d</w:t>
      </w:r>
      <w:r w:rsidR="007D0E17" w:rsidRPr="00AE5FE6">
        <w:t>’</w:t>
      </w:r>
      <w:r w:rsidRPr="00AE5FE6">
        <w:t>administrateur et préparation des examens relatifs au respect des dispositions de la Convention et du Protocole) et 558 parts pour les besoins restants (priorités 2 et 3). Parmi les besoins de priorité 2 figuraient principalement un soutien financier aux participants répondant aux conditions requises pour assister aux réunions officielles prévues par les traités (268 parts) ; la couverture de 50 % des coûts d</w:t>
      </w:r>
      <w:r w:rsidR="007D0E17" w:rsidRPr="00AE5FE6">
        <w:t>’</w:t>
      </w:r>
      <w:r w:rsidRPr="00AE5FE6">
        <w:t>un agent administratif (165 parts devant faire l</w:t>
      </w:r>
      <w:r w:rsidR="007D0E17" w:rsidRPr="00AE5FE6">
        <w:t>’</w:t>
      </w:r>
      <w:r w:rsidRPr="00AE5FE6">
        <w:t>objet d</w:t>
      </w:r>
      <w:r w:rsidR="007D0E17" w:rsidRPr="00AE5FE6">
        <w:t>’</w:t>
      </w:r>
      <w:r w:rsidRPr="00AE5FE6">
        <w:t>un financement préaffecté de la Norvège) ; et les voyages du secrétariat (45 parts). La promotion des contacts avec les pays n</w:t>
      </w:r>
      <w:r w:rsidR="007D0E17" w:rsidRPr="00AE5FE6">
        <w:t>’</w:t>
      </w:r>
      <w:r w:rsidRPr="00AE5FE6">
        <w:t>appartenant pas à la région de la CEE (25 parts) était la seule activité à financer au titre de la priorité 3.</w:t>
      </w:r>
    </w:p>
    <w:p w:rsidR="00BC4ACD" w:rsidRPr="00AE5FE6" w:rsidRDefault="00BC4ACD" w:rsidP="00BC4ACD">
      <w:pPr>
        <w:pStyle w:val="SingleTxtG"/>
      </w:pPr>
      <w:r w:rsidRPr="00AE5FE6">
        <w:t>8.</w:t>
      </w:r>
      <w:r w:rsidRPr="00AE5FE6">
        <w:tab/>
        <w:t>Le budget adopté par la décision VII/4-III/4 ne couvrait pas les coûts d</w:t>
      </w:r>
      <w:r w:rsidR="007D0E17" w:rsidRPr="00AE5FE6">
        <w:t>’</w:t>
      </w:r>
      <w:r w:rsidRPr="00AE5FE6">
        <w:t>exécution de la plupart des activités du plan de travail, qui devaient être financés par des contributions supplémentaires/extraordinaires préaffectées par les Parties ou les parties prenantes et par des financements externes de projets réunis par le secrétariat. En outre, les activités en attente</w:t>
      </w:r>
      <w:r w:rsidRPr="00AE5FE6">
        <w:rPr>
          <w:rStyle w:val="FootnoteReference"/>
        </w:rPr>
        <w:footnoteReference w:id="11"/>
      </w:r>
      <w:r w:rsidRPr="00AE5FE6">
        <w:t xml:space="preserve"> devaient être mises en œuvre dans la mesure où un financement approprié était disponible.</w:t>
      </w:r>
    </w:p>
    <w:p w:rsidR="00BC4ACD" w:rsidRPr="00AE5FE6" w:rsidRDefault="00BC4ACD" w:rsidP="00BC4ACD">
      <w:pPr>
        <w:pStyle w:val="SingleTxtG"/>
      </w:pPr>
      <w:r w:rsidRPr="00AE5FE6">
        <w:t>9.</w:t>
      </w:r>
      <w:r w:rsidRPr="00AE5FE6">
        <w:tab/>
        <w:t>Pour couvrir les coûts non prévus au budget des sessions intermédiaires supplémentaires des Réunions des Parties, le Groupe de travail est convenu à sa septième réunion (Genève, 28-30</w:t>
      </w:r>
      <w:r w:rsidR="000B3448" w:rsidRPr="00AE5FE6">
        <w:t> </w:t>
      </w:r>
      <w:r w:rsidRPr="00AE5FE6">
        <w:t>mai 2018) d</w:t>
      </w:r>
      <w:r w:rsidR="007D0E17" w:rsidRPr="00AE5FE6">
        <w:t>’</w:t>
      </w:r>
      <w:r w:rsidRPr="00AE5FE6">
        <w:t>allouer jusqu</w:t>
      </w:r>
      <w:r w:rsidR="007D0E17" w:rsidRPr="00AE5FE6">
        <w:t>’</w:t>
      </w:r>
      <w:r w:rsidRPr="00AE5FE6">
        <w:t>à 35</w:t>
      </w:r>
      <w:r w:rsidR="000B3448" w:rsidRPr="00AE5FE6">
        <w:t> </w:t>
      </w:r>
      <w:r w:rsidRPr="00AE5FE6">
        <w:t>000</w:t>
      </w:r>
      <w:r w:rsidR="000B3448" w:rsidRPr="00AE5FE6">
        <w:t> </w:t>
      </w:r>
      <w:r w:rsidRPr="00AE5FE6">
        <w:t xml:space="preserve">dollars </w:t>
      </w:r>
      <w:r w:rsidR="00B62CF0" w:rsidRPr="00AE5FE6">
        <w:t>É.-U.</w:t>
      </w:r>
      <w:r w:rsidRPr="00AE5FE6">
        <w:t xml:space="preserve"> au soutien à la participation aux sessions des pays répondant aux conditions requises (20 000 à 25</w:t>
      </w:r>
      <w:r w:rsidR="000B3448" w:rsidRPr="00AE5FE6">
        <w:t> </w:t>
      </w:r>
      <w:r w:rsidRPr="00AE5FE6">
        <w:t>000 dollars É</w:t>
      </w:r>
      <w:r w:rsidR="000B3448" w:rsidRPr="00AE5FE6">
        <w:t>.</w:t>
      </w:r>
      <w:r w:rsidRPr="00AE5FE6">
        <w:t>-U</w:t>
      </w:r>
      <w:r w:rsidR="000B3448" w:rsidRPr="00AE5FE6">
        <w:t>.</w:t>
      </w:r>
      <w:r w:rsidRPr="00AE5FE6">
        <w:t>) et des organisations non gouvernementales (10</w:t>
      </w:r>
      <w:r w:rsidR="000B3448" w:rsidRPr="00AE5FE6">
        <w:t> </w:t>
      </w:r>
      <w:r w:rsidRPr="00AE5FE6">
        <w:t xml:space="preserve">000 dollars </w:t>
      </w:r>
      <w:r w:rsidR="000B3448" w:rsidRPr="00AE5FE6">
        <w:t>É.-U.</w:t>
      </w:r>
      <w:r w:rsidRPr="00AE5FE6">
        <w:t>) ; et de couvrir ces dépenses en utilisant la réserve opérationnelle du fonds d</w:t>
      </w:r>
      <w:r w:rsidR="007D0E17" w:rsidRPr="00AE5FE6">
        <w:t>’</w:t>
      </w:r>
      <w:r w:rsidRPr="00AE5FE6">
        <w:t xml:space="preserve">affectation spéciale de </w:t>
      </w:r>
      <w:r w:rsidRPr="00AE5FE6">
        <w:lastRenderedPageBreak/>
        <w:t>la Convention constituée par les économies réalisées lors des périodes intersessions précédentes.</w:t>
      </w:r>
      <w:bookmarkStart w:id="6" w:name="_Hlk512860411"/>
      <w:bookmarkStart w:id="7" w:name="_Hlk11327375"/>
      <w:bookmarkEnd w:id="6"/>
    </w:p>
    <w:bookmarkEnd w:id="7"/>
    <w:p w:rsidR="00BC4ACD" w:rsidRPr="00AE5FE6" w:rsidRDefault="00BC4ACD" w:rsidP="00BC4ACD">
      <w:pPr>
        <w:pStyle w:val="SingleTxtG"/>
      </w:pPr>
      <w:r w:rsidRPr="00AE5FE6">
        <w:t>10.</w:t>
      </w:r>
      <w:r w:rsidRPr="00AE5FE6">
        <w:tab/>
        <w:t>Au cours de la période considérée, outre leurs contributions annuelles, plusieurs Parties ont versé des contributions extraordinaires, qu</w:t>
      </w:r>
      <w:r w:rsidR="007D0E17" w:rsidRPr="00AE5FE6">
        <w:t>’</w:t>
      </w:r>
      <w:r w:rsidRPr="00AE5FE6">
        <w:t>elles ont préaffectées, en partie ou en totalité, comme suit :</w:t>
      </w:r>
    </w:p>
    <w:p w:rsidR="00BC4ACD" w:rsidRPr="00AE5FE6" w:rsidRDefault="00BC4ACD" w:rsidP="00EF1B16">
      <w:pPr>
        <w:pStyle w:val="SingleTxtG"/>
        <w:ind w:firstLine="567"/>
      </w:pPr>
      <w:r w:rsidRPr="00AE5FE6">
        <w:t>a)</w:t>
      </w:r>
      <w:r w:rsidRPr="00AE5FE6">
        <w:tab/>
        <w:t>Au titre de sa troisième subvention aux cinq accords multilatéraux de la CEE pour la promotion de la protection de l</w:t>
      </w:r>
      <w:r w:rsidR="007D0E17" w:rsidRPr="00AE5FE6">
        <w:t>’</w:t>
      </w:r>
      <w:r w:rsidRPr="00AE5FE6">
        <w:t>environnement et la coopération dans la région, qui couvre la période 2018-2020, la Norvège a contribué à la Convention d</w:t>
      </w:r>
      <w:r w:rsidR="007D0E17" w:rsidRPr="00AE5FE6">
        <w:t>’</w:t>
      </w:r>
      <w:r w:rsidRPr="00AE5FE6">
        <w:t>Espoo et à son Protocole en allouant des fonds destinés à couvrir les coûts de priorité 1 d</w:t>
      </w:r>
      <w:r w:rsidR="007D0E17" w:rsidRPr="00AE5FE6">
        <w:t>’</w:t>
      </w:r>
      <w:r w:rsidRPr="00AE5FE6">
        <w:t>un expert externe (poste extrabudgétaire d</w:t>
      </w:r>
      <w:r w:rsidR="007D0E17" w:rsidRPr="00AE5FE6">
        <w:t>’</w:t>
      </w:r>
      <w:r w:rsidRPr="00AE5FE6">
        <w:t>administrateur du secrétariat) (2 mois/an) et les coûts de priorité 2 d</w:t>
      </w:r>
      <w:r w:rsidR="007D0E17" w:rsidRPr="00AE5FE6">
        <w:t>’</w:t>
      </w:r>
      <w:r w:rsidRPr="00AE5FE6">
        <w:t>un agent administratif à mi-temps (12 mois/an) (</w:t>
      </w:r>
      <w:r w:rsidR="00EF1B16" w:rsidRPr="00AE5FE6">
        <w:t>À</w:t>
      </w:r>
      <w:r w:rsidRPr="00AE5FE6">
        <w:t xml:space="preserve"> la mi-septembre 2020, 244 370 dollars </w:t>
      </w:r>
      <w:r w:rsidR="00EF1B16" w:rsidRPr="00AE5FE6">
        <w:t xml:space="preserve">É.-U. </w:t>
      </w:r>
      <w:r w:rsidRPr="00AE5FE6">
        <w:t>avaient été reçus) ;</w:t>
      </w:r>
      <w:bookmarkStart w:id="8" w:name="_Hlk51598253"/>
    </w:p>
    <w:p w:rsidR="00BC4ACD" w:rsidRPr="00AE5FE6" w:rsidRDefault="00BC4ACD" w:rsidP="00EF1B16">
      <w:pPr>
        <w:pStyle w:val="SingleTxtG"/>
        <w:ind w:firstLine="567"/>
      </w:pPr>
      <w:r w:rsidRPr="00AE5FE6">
        <w:t>b)</w:t>
      </w:r>
      <w:r w:rsidRPr="00AE5FE6">
        <w:tab/>
        <w:t>La Suisse a mis à disposition des fonds pour la fourniture d</w:t>
      </w:r>
      <w:r w:rsidR="007D0E17" w:rsidRPr="00AE5FE6">
        <w:t>’</w:t>
      </w:r>
      <w:r w:rsidRPr="00AE5FE6">
        <w:t>une assistance législative aux pays d</w:t>
      </w:r>
      <w:r w:rsidR="007D0E17" w:rsidRPr="00AE5FE6">
        <w:t>’</w:t>
      </w:r>
      <w:r w:rsidRPr="00AE5FE6">
        <w:t>Asie centrale en matière d</w:t>
      </w:r>
      <w:r w:rsidR="007D0E17" w:rsidRPr="00AE5FE6">
        <w:t>’</w:t>
      </w:r>
      <w:r w:rsidRPr="00AE5FE6">
        <w:t>évaluation de l</w:t>
      </w:r>
      <w:r w:rsidR="007D0E17" w:rsidRPr="00AE5FE6">
        <w:t>’</w:t>
      </w:r>
      <w:r w:rsidRPr="00AE5FE6">
        <w:t>impact sur l</w:t>
      </w:r>
      <w:r w:rsidR="007D0E17" w:rsidRPr="00AE5FE6">
        <w:t>’</w:t>
      </w:r>
      <w:r w:rsidRPr="00AE5FE6">
        <w:t xml:space="preserve">environnement dans un contexte transfrontière et le renforcement de leurs capacités dans ce domaine (88 000 </w:t>
      </w:r>
      <w:r w:rsidR="00BD76B3" w:rsidRPr="00AE5FE6">
        <w:t>francs suisses</w:t>
      </w:r>
      <w:r w:rsidRPr="00AE5FE6">
        <w:t xml:space="preserve">, soit environ 90 700 dollars </w:t>
      </w:r>
      <w:r w:rsidR="00EF1B16" w:rsidRPr="00AE5FE6">
        <w:t>É.-U.</w:t>
      </w:r>
      <w:r w:rsidRPr="00AE5FE6">
        <w:t>), notamment pour l</w:t>
      </w:r>
      <w:r w:rsidR="007D0E17" w:rsidRPr="00AE5FE6">
        <w:t>’</w:t>
      </w:r>
      <w:r w:rsidRPr="00AE5FE6">
        <w:t>élaboration de recommandations visant à aligner la législation nationale du Kazakhstan, de l</w:t>
      </w:r>
      <w:r w:rsidR="007D0E17" w:rsidRPr="00AE5FE6">
        <w:t>’</w:t>
      </w:r>
      <w:r w:rsidRPr="00AE5FE6">
        <w:t>Ouzbékistan et du Tadjikistan sur la Convention, à l</w:t>
      </w:r>
      <w:r w:rsidR="007D0E17" w:rsidRPr="00AE5FE6">
        <w:t>’</w:t>
      </w:r>
      <w:r w:rsidRPr="00AE5FE6">
        <w:t>issue d</w:t>
      </w:r>
      <w:r w:rsidR="007D0E17" w:rsidRPr="00AE5FE6">
        <w:t>’</w:t>
      </w:r>
      <w:r w:rsidRPr="00AE5FE6">
        <w:t>examens de ces législations ;</w:t>
      </w:r>
      <w:bookmarkStart w:id="9" w:name="_Hlk512948071"/>
      <w:bookmarkEnd w:id="9"/>
    </w:p>
    <w:p w:rsidR="00BC4ACD" w:rsidRPr="00AE5FE6" w:rsidRDefault="00BC4ACD" w:rsidP="00EF1B16">
      <w:pPr>
        <w:pStyle w:val="SingleTxtG"/>
        <w:ind w:firstLine="567"/>
        <w:rPr>
          <w:spacing w:val="-1"/>
        </w:rPr>
      </w:pPr>
      <w:r w:rsidRPr="00AE5FE6">
        <w:rPr>
          <w:spacing w:val="-1"/>
        </w:rPr>
        <w:t>c)</w:t>
      </w:r>
      <w:r w:rsidRPr="00AE5FE6">
        <w:rPr>
          <w:spacing w:val="-1"/>
        </w:rPr>
        <w:tab/>
        <w:t>La</w:t>
      </w:r>
      <w:r w:rsidR="006F6770" w:rsidRPr="00AE5FE6">
        <w:rPr>
          <w:spacing w:val="-1"/>
        </w:rPr>
        <w:t xml:space="preserve"> Tchéquie</w:t>
      </w:r>
      <w:r w:rsidRPr="00AE5FE6">
        <w:rPr>
          <w:spacing w:val="-1"/>
        </w:rPr>
        <w:t xml:space="preserve"> a mis à disposition des fonds pour le renforcement des capacités de la Géorgie en matière d</w:t>
      </w:r>
      <w:r w:rsidR="007D0E17" w:rsidRPr="00AE5FE6">
        <w:rPr>
          <w:spacing w:val="-1"/>
        </w:rPr>
        <w:t>’</w:t>
      </w:r>
      <w:r w:rsidRPr="00AE5FE6">
        <w:rPr>
          <w:spacing w:val="-1"/>
        </w:rPr>
        <w:t>évaluation stratégique environnementale et d</w:t>
      </w:r>
      <w:r w:rsidR="007D0E17" w:rsidRPr="00AE5FE6">
        <w:rPr>
          <w:spacing w:val="-1"/>
        </w:rPr>
        <w:t>’</w:t>
      </w:r>
      <w:r w:rsidRPr="00AE5FE6">
        <w:rPr>
          <w:spacing w:val="-1"/>
        </w:rPr>
        <w:t>évaluation de l</w:t>
      </w:r>
      <w:r w:rsidR="007D0E17" w:rsidRPr="00AE5FE6">
        <w:rPr>
          <w:spacing w:val="-1"/>
        </w:rPr>
        <w:t>’</w:t>
      </w:r>
      <w:r w:rsidRPr="00AE5FE6">
        <w:rPr>
          <w:spacing w:val="-1"/>
        </w:rPr>
        <w:t>impact sur l</w:t>
      </w:r>
      <w:r w:rsidR="007D0E17" w:rsidRPr="00AE5FE6">
        <w:rPr>
          <w:spacing w:val="-1"/>
        </w:rPr>
        <w:t>’</w:t>
      </w:r>
      <w:r w:rsidRPr="00AE5FE6">
        <w:rPr>
          <w:spacing w:val="-1"/>
        </w:rPr>
        <w:t xml:space="preserve">environnement (pour un montant total de 22 230 dollars </w:t>
      </w:r>
      <w:r w:rsidR="00EF1B16" w:rsidRPr="00AE5FE6">
        <w:rPr>
          <w:spacing w:val="-1"/>
        </w:rPr>
        <w:t>É.-U.</w:t>
      </w:r>
      <w:r w:rsidRPr="00AE5FE6">
        <w:rPr>
          <w:spacing w:val="-1"/>
        </w:rPr>
        <w:t>) ;</w:t>
      </w:r>
    </w:p>
    <w:bookmarkEnd w:id="8"/>
    <w:p w:rsidR="00BC4ACD" w:rsidRPr="00AE5FE6" w:rsidRDefault="00BC4ACD" w:rsidP="00BC4ACD">
      <w:pPr>
        <w:pStyle w:val="SingleTxtG"/>
      </w:pPr>
      <w:r w:rsidRPr="00AE5FE6">
        <w:t>11.</w:t>
      </w:r>
      <w:r w:rsidRPr="00AE5FE6">
        <w:tab/>
        <w:t>Une activité qui n</w:t>
      </w:r>
      <w:r w:rsidR="007D0E17" w:rsidRPr="00AE5FE6">
        <w:t>’</w:t>
      </w:r>
      <w:r w:rsidRPr="00AE5FE6">
        <w:t>avait pas été achevée au cours de la période intersessions précédente a été reportée, avec les fonds prévus au budget : la révision/mise à jour des directives sur l</w:t>
      </w:r>
      <w:r w:rsidR="007D0E17" w:rsidRPr="00AE5FE6">
        <w:t>’</w:t>
      </w:r>
      <w:r w:rsidRPr="00AE5FE6">
        <w:t>évaluation de l</w:t>
      </w:r>
      <w:r w:rsidR="007D0E17" w:rsidRPr="00AE5FE6">
        <w:t>’</w:t>
      </w:r>
      <w:r w:rsidRPr="00AE5FE6">
        <w:t>impact sur l</w:t>
      </w:r>
      <w:r w:rsidR="007D0E17" w:rsidRPr="00AE5FE6">
        <w:t>’</w:t>
      </w:r>
      <w:r w:rsidRPr="00AE5FE6">
        <w:t>environnement dans un contexte transfrontière à l</w:t>
      </w:r>
      <w:r w:rsidR="007D0E17" w:rsidRPr="00AE5FE6">
        <w:t>’</w:t>
      </w:r>
      <w:r w:rsidRPr="00AE5FE6">
        <w:t>intention de l</w:t>
      </w:r>
      <w:r w:rsidR="007D0E17" w:rsidRPr="00AE5FE6">
        <w:t>’</w:t>
      </w:r>
      <w:r w:rsidRPr="00AE5FE6">
        <w:t xml:space="preserve">Asie centrale (26 739 dollars </w:t>
      </w:r>
      <w:r w:rsidR="00EF1B16" w:rsidRPr="00AE5FE6">
        <w:t xml:space="preserve">É.-U. </w:t>
      </w:r>
      <w:r w:rsidRPr="00AE5FE6">
        <w:t>reçus de la Suisse).</w:t>
      </w:r>
    </w:p>
    <w:p w:rsidR="00BC4ACD" w:rsidRPr="00AE5FE6" w:rsidRDefault="00BC4ACD" w:rsidP="00BC4ACD">
      <w:pPr>
        <w:pStyle w:val="SingleTxtG"/>
      </w:pPr>
      <w:r w:rsidRPr="00AE5FE6">
        <w:t>12.</w:t>
      </w:r>
      <w:r w:rsidRPr="00AE5FE6">
        <w:tab/>
        <w:t>À la mi-septembre, les recettes du fonds d</w:t>
      </w:r>
      <w:r w:rsidR="007D0E17" w:rsidRPr="00AE5FE6">
        <w:t>’</w:t>
      </w:r>
      <w:r w:rsidRPr="00AE5FE6">
        <w:t>affectation spéciale, y compris les contributions supplémentaires reçues pour couvrir les coûts non prévus au budget de la prolongation de la période intersessions de juillet à décembre 2020, ainsi que les fonds correspondant aux activités reportées, s</w:t>
      </w:r>
      <w:r w:rsidR="007D0E17" w:rsidRPr="00AE5FE6">
        <w:t>’</w:t>
      </w:r>
      <w:r w:rsidRPr="00AE5FE6">
        <w:t>élevaient à 1</w:t>
      </w:r>
      <w:r w:rsidR="00EF1B16" w:rsidRPr="00AE5FE6">
        <w:t> </w:t>
      </w:r>
      <w:r w:rsidRPr="00AE5FE6">
        <w:t>130</w:t>
      </w:r>
      <w:r w:rsidR="00EF1B16" w:rsidRPr="00AE5FE6">
        <w:t> </w:t>
      </w:r>
      <w:r w:rsidRPr="00AE5FE6">
        <w:t xml:space="preserve">040 dollars </w:t>
      </w:r>
      <w:r w:rsidR="003854A4" w:rsidRPr="00AE5FE6">
        <w:t>É.-U.</w:t>
      </w:r>
      <w:r w:rsidRPr="00AE5FE6">
        <w:t xml:space="preserve"> Les contributions annoncées non encore versées pour la période intersessions s</w:t>
      </w:r>
      <w:r w:rsidR="007D0E17" w:rsidRPr="00AE5FE6">
        <w:t>’</w:t>
      </w:r>
      <w:r w:rsidRPr="00AE5FE6">
        <w:t>élevaient à 29</w:t>
      </w:r>
      <w:r w:rsidR="00EF1B16" w:rsidRPr="00AE5FE6">
        <w:t> </w:t>
      </w:r>
      <w:r w:rsidRPr="00AE5FE6">
        <w:t xml:space="preserve">480 dollars </w:t>
      </w:r>
      <w:r w:rsidR="003854A4" w:rsidRPr="00AE5FE6">
        <w:t>É.-U.</w:t>
      </w:r>
      <w:bookmarkStart w:id="10" w:name="_Hlk51661032"/>
      <w:bookmarkEnd w:id="10"/>
    </w:p>
    <w:p w:rsidR="00BC4ACD" w:rsidRPr="00AE5FE6" w:rsidRDefault="00BC4ACD" w:rsidP="00BC4ACD">
      <w:pPr>
        <w:pStyle w:val="SingleTxtG"/>
        <w:rPr>
          <w:spacing w:val="-2"/>
        </w:rPr>
      </w:pPr>
      <w:r w:rsidRPr="00AE5FE6">
        <w:rPr>
          <w:spacing w:val="-2"/>
        </w:rPr>
        <w:t>13.</w:t>
      </w:r>
      <w:r w:rsidRPr="00AE5FE6">
        <w:rPr>
          <w:spacing w:val="-2"/>
        </w:rPr>
        <w:tab/>
        <w:t>En outre, au cours de la période considérée, des financements de projets d</w:t>
      </w:r>
      <w:r w:rsidR="007D0E17" w:rsidRPr="00AE5FE6">
        <w:rPr>
          <w:spacing w:val="-2"/>
        </w:rPr>
        <w:t>’</w:t>
      </w:r>
      <w:r w:rsidRPr="00AE5FE6">
        <w:rPr>
          <w:spacing w:val="-2"/>
        </w:rPr>
        <w:t>un montant important, levés par le secrétariat, ont permis d</w:t>
      </w:r>
      <w:r w:rsidR="007D0E17" w:rsidRPr="00AE5FE6">
        <w:rPr>
          <w:spacing w:val="-2"/>
        </w:rPr>
        <w:t>’</w:t>
      </w:r>
      <w:r w:rsidRPr="00AE5FE6">
        <w:rPr>
          <w:spacing w:val="-2"/>
        </w:rPr>
        <w:t>assurer les ressources nécessaires à la mise en œuvre des activités d</w:t>
      </w:r>
      <w:r w:rsidR="007D0E17" w:rsidRPr="00AE5FE6">
        <w:rPr>
          <w:spacing w:val="-2"/>
        </w:rPr>
        <w:t>’</w:t>
      </w:r>
      <w:r w:rsidRPr="00AE5FE6">
        <w:rPr>
          <w:spacing w:val="-2"/>
        </w:rPr>
        <w:t>assistance technique et de renforcement des capacités prévues par le plan de travail ou liées à celui-ci. Ces financements ont été gérés séparément des contributions des Parties au fonds d</w:t>
      </w:r>
      <w:r w:rsidR="007D0E17" w:rsidRPr="00AE5FE6">
        <w:rPr>
          <w:spacing w:val="-2"/>
        </w:rPr>
        <w:t>’</w:t>
      </w:r>
      <w:r w:rsidRPr="00AE5FE6">
        <w:rPr>
          <w:spacing w:val="-2"/>
        </w:rPr>
        <w:t>affectation spéciale et des informations détaillées sur leur utilisation ont été communiquées séparément aux donateurs. Ils ne sont donc pas comptabilisés dans le présent rapport</w:t>
      </w:r>
      <w:r w:rsidR="003854A4" w:rsidRPr="00AE5FE6">
        <w:rPr>
          <w:spacing w:val="-2"/>
        </w:rPr>
        <w:t>.</w:t>
      </w:r>
      <w:r w:rsidRPr="00AE5FE6">
        <w:rPr>
          <w:spacing w:val="-2"/>
        </w:rPr>
        <w:t xml:space="preserve"> Parmi les financements de projet disponibles, on peut citer :</w:t>
      </w:r>
    </w:p>
    <w:p w:rsidR="00BC4ACD" w:rsidRPr="00AE5FE6" w:rsidRDefault="00BC4ACD" w:rsidP="00EF1B16">
      <w:pPr>
        <w:pStyle w:val="SingleTxtG"/>
        <w:ind w:firstLine="567"/>
      </w:pPr>
      <w:r w:rsidRPr="00AE5FE6">
        <w:t>a)</w:t>
      </w:r>
      <w:r w:rsidRPr="00AE5FE6">
        <w:tab/>
        <w:t>Le financement de l</w:t>
      </w:r>
      <w:r w:rsidR="007D0E17" w:rsidRPr="00AE5FE6">
        <w:t>’</w:t>
      </w:r>
      <w:r w:rsidRPr="00AE5FE6">
        <w:t>Union européenne au titre du programme pour une économie plus verte dans les pays du Partenariat oriental (EaP</w:t>
      </w:r>
      <w:r w:rsidR="003854A4" w:rsidRPr="00AE5FE6">
        <w:t xml:space="preserve"> </w:t>
      </w:r>
      <w:r w:rsidRPr="00AE5FE6">
        <w:t xml:space="preserve">GREEN), pour un montant total de 163 000 euros ou 195 913 </w:t>
      </w:r>
      <w:bookmarkStart w:id="11" w:name="_Hlk53702337"/>
      <w:r w:rsidRPr="00AE5FE6">
        <w:t>dollars É</w:t>
      </w:r>
      <w:r w:rsidR="00BD76B3" w:rsidRPr="00AE5FE6">
        <w:t>.</w:t>
      </w:r>
      <w:r w:rsidRPr="00AE5FE6">
        <w:t>-U</w:t>
      </w:r>
      <w:bookmarkEnd w:id="11"/>
      <w:r w:rsidR="00BD76B3" w:rsidRPr="00AE5FE6">
        <w:t>.</w:t>
      </w:r>
      <w:r w:rsidRPr="00AE5FE6">
        <w:rPr>
          <w:rStyle w:val="FootnoteReference"/>
        </w:rPr>
        <w:footnoteReference w:id="12"/>
      </w:r>
      <w:r w:rsidRPr="00AE5FE6">
        <w:t> ;</w:t>
      </w:r>
    </w:p>
    <w:p w:rsidR="00BC4ACD" w:rsidRPr="00AE5FE6" w:rsidRDefault="00BC4ACD" w:rsidP="00EF1B16">
      <w:pPr>
        <w:pStyle w:val="SingleTxtG"/>
        <w:ind w:firstLine="567"/>
      </w:pPr>
      <w:r w:rsidRPr="00AE5FE6">
        <w:t>b)</w:t>
      </w:r>
      <w:r w:rsidRPr="00AE5FE6">
        <w:tab/>
        <w:t>Le financement de l</w:t>
      </w:r>
      <w:r w:rsidR="007D0E17" w:rsidRPr="00AE5FE6">
        <w:t>’</w:t>
      </w:r>
      <w:r w:rsidRPr="00AE5FE6">
        <w:t>Union européenne pour la fourniture au Kazakhstan d</w:t>
      </w:r>
      <w:r w:rsidR="007D0E17" w:rsidRPr="00AE5FE6">
        <w:t>’</w:t>
      </w:r>
      <w:r w:rsidRPr="00AE5FE6">
        <w:t>une assistance technique en matière d</w:t>
      </w:r>
      <w:r w:rsidR="007D0E17" w:rsidRPr="00AE5FE6">
        <w:t>’</w:t>
      </w:r>
      <w:r w:rsidRPr="00AE5FE6">
        <w:t>évaluation stratégique environnementale pour la période 2016-2018 (« Soutenir la transition du Kazakhstan vers un modèle d</w:t>
      </w:r>
      <w:r w:rsidR="007D0E17" w:rsidRPr="00AE5FE6">
        <w:t>’</w:t>
      </w:r>
      <w:r w:rsidRPr="00AE5FE6">
        <w:t xml:space="preserve">économie verte »), pour un montant total de 164 000 dollars </w:t>
      </w:r>
      <w:r w:rsidR="00BD76B3" w:rsidRPr="00AE5FE6">
        <w:t xml:space="preserve">É.-U. </w:t>
      </w:r>
      <w:r w:rsidRPr="00AE5FE6">
        <w:t>;</w:t>
      </w:r>
      <w:bookmarkStart w:id="12" w:name="_Hlk11400091"/>
      <w:bookmarkEnd w:id="12"/>
    </w:p>
    <w:p w:rsidR="00BC4ACD" w:rsidRPr="00AE5FE6" w:rsidRDefault="00BC4ACD" w:rsidP="00EF1B16">
      <w:pPr>
        <w:pStyle w:val="SingleTxtG"/>
        <w:ind w:firstLine="567"/>
      </w:pPr>
      <w:r w:rsidRPr="00AE5FE6">
        <w:t>c)</w:t>
      </w:r>
      <w:r w:rsidRPr="00AE5FE6">
        <w:tab/>
        <w:t>Le financement de l</w:t>
      </w:r>
      <w:r w:rsidR="007D0E17" w:rsidRPr="00AE5FE6">
        <w:t>’</w:t>
      </w:r>
      <w:r w:rsidRPr="00AE5FE6">
        <w:t>Union européenne au titre du programme EU4 Environment</w:t>
      </w:r>
      <w:r w:rsidRPr="00AE5FE6">
        <w:rPr>
          <w:rStyle w:val="FootnoteReference"/>
        </w:rPr>
        <w:footnoteReference w:id="13"/>
      </w:r>
      <w:r w:rsidRPr="00AE5FE6">
        <w:t>, pour un montant total de 1</w:t>
      </w:r>
      <w:r w:rsidR="00EF1B16" w:rsidRPr="00AE5FE6">
        <w:t> </w:t>
      </w:r>
      <w:r w:rsidRPr="00AE5FE6">
        <w:t>451</w:t>
      </w:r>
      <w:r w:rsidR="00EF1B16" w:rsidRPr="00AE5FE6">
        <w:t> </w:t>
      </w:r>
      <w:r w:rsidRPr="00AE5FE6">
        <w:t xml:space="preserve">153 dollars </w:t>
      </w:r>
      <w:r w:rsidR="00BD76B3" w:rsidRPr="00AE5FE6">
        <w:t>É.-U.</w:t>
      </w:r>
      <w:r w:rsidRPr="00AE5FE6">
        <w:t xml:space="preserve"> (la première tranche reçue </w:t>
      </w:r>
      <w:r w:rsidRPr="00AE5FE6">
        <w:lastRenderedPageBreak/>
        <w:t>en avril 2019 s</w:t>
      </w:r>
      <w:r w:rsidR="007D0E17" w:rsidRPr="00AE5FE6">
        <w:t>’</w:t>
      </w:r>
      <w:r w:rsidRPr="00AE5FE6">
        <w:t xml:space="preserve">élevait à 569 720 dollars </w:t>
      </w:r>
      <w:r w:rsidR="00BD76B3" w:rsidRPr="00AE5FE6">
        <w:t xml:space="preserve">É.-U. </w:t>
      </w:r>
      <w:r w:rsidRPr="00AE5FE6">
        <w:t xml:space="preserve">et la deuxième reçue à partir de juillet 2020 à 881 433 dollars </w:t>
      </w:r>
      <w:r w:rsidR="00BD76B3" w:rsidRPr="00AE5FE6">
        <w:t>É.-U.</w:t>
      </w:r>
      <w:r w:rsidRPr="00AE5FE6">
        <w:t>)</w:t>
      </w:r>
      <w:r w:rsidRPr="00AE5FE6">
        <w:rPr>
          <w:rStyle w:val="FootnoteReference"/>
        </w:rPr>
        <w:footnoteReference w:id="14"/>
      </w:r>
      <w:r w:rsidRPr="00AE5FE6">
        <w:t> ;</w:t>
      </w:r>
    </w:p>
    <w:p w:rsidR="00BC4ACD" w:rsidRPr="00AE5FE6" w:rsidRDefault="00BC4ACD" w:rsidP="00EF1B16">
      <w:pPr>
        <w:pStyle w:val="SingleTxtG"/>
        <w:ind w:firstLine="567"/>
      </w:pPr>
      <w:r w:rsidRPr="00AE5FE6">
        <w:t>d)</w:t>
      </w:r>
      <w:r w:rsidRPr="00AE5FE6">
        <w:tab/>
      </w:r>
      <w:r w:rsidRPr="00AE5FE6">
        <w:rPr>
          <w:spacing w:val="-2"/>
        </w:rPr>
        <w:t>Le financement de l</w:t>
      </w:r>
      <w:r w:rsidR="007D0E17" w:rsidRPr="00AE5FE6">
        <w:rPr>
          <w:spacing w:val="-2"/>
        </w:rPr>
        <w:t>’</w:t>
      </w:r>
      <w:r w:rsidRPr="00AE5FE6">
        <w:rPr>
          <w:spacing w:val="-2"/>
        </w:rPr>
        <w:t>Allemagne de 164 375 euros, soit quelque 189 250 dollars</w:t>
      </w:r>
      <w:r w:rsidRPr="00AE5FE6">
        <w:t xml:space="preserve"> </w:t>
      </w:r>
      <w:r w:rsidR="00BD76B3" w:rsidRPr="00AE5FE6">
        <w:t>É.-U.</w:t>
      </w:r>
      <w:r w:rsidRPr="00AE5FE6">
        <w:t>, pour la révision de la législation nationale de l</w:t>
      </w:r>
      <w:r w:rsidR="007D0E17" w:rsidRPr="00AE5FE6">
        <w:t>’</w:t>
      </w:r>
      <w:r w:rsidRPr="00AE5FE6">
        <w:t>Ouzbékistan et du Tadjikistan au regard du Protocole et pour la rédaction de textes législatifs primaires et secondaires sur l</w:t>
      </w:r>
      <w:r w:rsidR="007D0E17" w:rsidRPr="00AE5FE6">
        <w:t>’</w:t>
      </w:r>
      <w:r w:rsidRPr="00AE5FE6">
        <w:t>évaluation de l</w:t>
      </w:r>
      <w:r w:rsidR="007D0E17" w:rsidRPr="00AE5FE6">
        <w:t>’</w:t>
      </w:r>
      <w:r w:rsidRPr="00AE5FE6">
        <w:t>impact sur l</w:t>
      </w:r>
      <w:r w:rsidR="007D0E17" w:rsidRPr="00AE5FE6">
        <w:t>’</w:t>
      </w:r>
      <w:r w:rsidRPr="00AE5FE6">
        <w:t>environnement et l</w:t>
      </w:r>
      <w:r w:rsidR="007D0E17" w:rsidRPr="00AE5FE6">
        <w:t>’</w:t>
      </w:r>
      <w:r w:rsidRPr="00AE5FE6">
        <w:t>évaluation stratégique environnementale ;</w:t>
      </w:r>
    </w:p>
    <w:p w:rsidR="00AF6F76" w:rsidRPr="00AE5FE6" w:rsidRDefault="00BC4ACD" w:rsidP="00EF1B16">
      <w:pPr>
        <w:pStyle w:val="SingleTxtG"/>
        <w:ind w:firstLine="567"/>
      </w:pPr>
      <w:r w:rsidRPr="00AE5FE6">
        <w:t>e)</w:t>
      </w:r>
      <w:r w:rsidRPr="00AE5FE6">
        <w:tab/>
        <w:t>Le projet de la CEE et de l</w:t>
      </w:r>
      <w:r w:rsidR="007D0E17" w:rsidRPr="00AE5FE6">
        <w:t>’</w:t>
      </w:r>
      <w:r w:rsidRPr="00AE5FE6">
        <w:t>Organisation pour la sécurité et la coopération en Europe « Renforcement des capacités nationales et régionales et de la coopération en matière d</w:t>
      </w:r>
      <w:r w:rsidR="007D0E17" w:rsidRPr="00AE5FE6">
        <w:t>’</w:t>
      </w:r>
      <w:r w:rsidRPr="00AE5FE6">
        <w:t>évaluation stratégique environnementale en Asie centrale, notamment en réponse aux changements climatiques » a été mis sur pied pour renforcer les capacités des cinq Républiques d</w:t>
      </w:r>
      <w:r w:rsidR="007D0E17" w:rsidRPr="00AE5FE6">
        <w:t>’</w:t>
      </w:r>
      <w:r w:rsidRPr="00AE5FE6">
        <w:t>Asie centrale dans le domaine de l</w:t>
      </w:r>
      <w:r w:rsidR="007D0E17" w:rsidRPr="00AE5FE6">
        <w:t>’</w:t>
      </w:r>
      <w:r w:rsidRPr="00AE5FE6">
        <w:t>évaluation stratégique environnementale et pour améliorer la coopération régionale face aux enjeux environnementaux transfrontaliers grâce à un financement provenant principalement de l</w:t>
      </w:r>
      <w:r w:rsidR="007D0E17" w:rsidRPr="00AE5FE6">
        <w:t>’</w:t>
      </w:r>
      <w:r w:rsidRPr="00AE5FE6">
        <w:t>Allemagne et avec un cofinancement de l</w:t>
      </w:r>
      <w:r w:rsidR="007D0E17" w:rsidRPr="00AE5FE6">
        <w:t>’</w:t>
      </w:r>
      <w:r w:rsidRPr="00AE5FE6">
        <w:t>OSCE et de la CEE (au total 214</w:t>
      </w:r>
      <w:r w:rsidR="00640880" w:rsidRPr="00AE5FE6">
        <w:t> </w:t>
      </w:r>
      <w:r w:rsidRPr="00AE5FE6">
        <w:t>888</w:t>
      </w:r>
      <w:r w:rsidR="00640880" w:rsidRPr="00AE5FE6">
        <w:t xml:space="preserve"> </w:t>
      </w:r>
      <w:r w:rsidRPr="00AE5FE6">
        <w:t>euros, soit environ 258</w:t>
      </w:r>
      <w:r w:rsidR="00EF1B16" w:rsidRPr="00AE5FE6">
        <w:t> </w:t>
      </w:r>
      <w:r w:rsidRPr="00AE5FE6">
        <w:t>000</w:t>
      </w:r>
      <w:r w:rsidR="00EF1B16" w:rsidRPr="00AE5FE6">
        <w:t> </w:t>
      </w:r>
      <w:r w:rsidRPr="00AE5FE6">
        <w:t>dollars É</w:t>
      </w:r>
      <w:r w:rsidR="00EF1B16" w:rsidRPr="00AE5FE6">
        <w:t>.</w:t>
      </w:r>
      <w:r w:rsidRPr="00AE5FE6">
        <w:t>-U</w:t>
      </w:r>
      <w:r w:rsidR="00EF1B16" w:rsidRPr="00AE5FE6">
        <w:t>.</w:t>
      </w:r>
      <w:r w:rsidRPr="00AE5FE6">
        <w:t>). La mise en œuvre de ce projet se poursuivra en</w:t>
      </w:r>
      <w:r w:rsidR="006F6770" w:rsidRPr="00AE5FE6">
        <w:t xml:space="preserve"> 2021</w:t>
      </w:r>
      <w:r w:rsidRPr="00AE5FE6">
        <w:t>.</w:t>
      </w:r>
    </w:p>
    <w:p w:rsidR="00E64527" w:rsidRPr="00AE5FE6" w:rsidRDefault="00E64527" w:rsidP="00E64527">
      <w:pPr>
        <w:pStyle w:val="Heading1"/>
      </w:pPr>
      <w:r w:rsidRPr="00AE5FE6">
        <w:t>Tableau 1</w:t>
      </w:r>
      <w:r w:rsidRPr="00AE5FE6">
        <w:br/>
      </w:r>
      <w:r w:rsidRPr="00AE5FE6">
        <w:rPr>
          <w:b/>
          <w:bCs/>
        </w:rPr>
        <w:t>Recettes et dépenses pour la période 2017-2020</w:t>
      </w:r>
    </w:p>
    <w:p w:rsidR="00E64527" w:rsidRPr="00AE5FE6" w:rsidRDefault="00E64527" w:rsidP="00640880">
      <w:pPr>
        <w:pStyle w:val="Heading1"/>
        <w:spacing w:after="120"/>
        <w:rPr>
          <w:sz w:val="16"/>
          <w:szCs w:val="16"/>
        </w:rPr>
      </w:pPr>
      <w:r w:rsidRPr="00AE5FE6">
        <w:rPr>
          <w:sz w:val="16"/>
          <w:szCs w:val="16"/>
        </w:rPr>
        <w:t>(En dollars des États-Unis)</w:t>
      </w:r>
    </w:p>
    <w:tbl>
      <w:tblPr>
        <w:tblW w:w="8504" w:type="dxa"/>
        <w:tblInd w:w="1134" w:type="dxa"/>
        <w:tblLayout w:type="fixed"/>
        <w:tblCellMar>
          <w:left w:w="0" w:type="dxa"/>
          <w:right w:w="0" w:type="dxa"/>
        </w:tblCellMar>
        <w:tblLook w:val="01E0" w:firstRow="1" w:lastRow="1" w:firstColumn="1" w:lastColumn="1" w:noHBand="0" w:noVBand="0"/>
      </w:tblPr>
      <w:tblGrid>
        <w:gridCol w:w="407"/>
        <w:gridCol w:w="3495"/>
        <w:gridCol w:w="945"/>
        <w:gridCol w:w="945"/>
        <w:gridCol w:w="829"/>
        <w:gridCol w:w="928"/>
        <w:gridCol w:w="955"/>
      </w:tblGrid>
      <w:tr w:rsidR="00640880" w:rsidRPr="00AE5FE6" w:rsidTr="00640880">
        <w:trPr>
          <w:tblHeader/>
        </w:trPr>
        <w:tc>
          <w:tcPr>
            <w:tcW w:w="407" w:type="dxa"/>
            <w:tcBorders>
              <w:top w:val="single" w:sz="4" w:space="0" w:color="auto"/>
            </w:tcBorders>
            <w:shd w:val="clear" w:color="auto" w:fill="auto"/>
            <w:vAlign w:val="bottom"/>
          </w:tcPr>
          <w:p w:rsidR="00640880" w:rsidRPr="00AE5FE6" w:rsidRDefault="00640880" w:rsidP="00640880">
            <w:pPr>
              <w:suppressAutoHyphens w:val="0"/>
              <w:spacing w:before="80" w:after="80" w:line="200" w:lineRule="exact"/>
              <w:rPr>
                <w:i/>
                <w:sz w:val="16"/>
              </w:rPr>
            </w:pPr>
          </w:p>
        </w:tc>
        <w:tc>
          <w:tcPr>
            <w:tcW w:w="3495" w:type="dxa"/>
            <w:tcBorders>
              <w:top w:val="single" w:sz="4" w:space="0" w:color="auto"/>
            </w:tcBorders>
            <w:shd w:val="clear" w:color="auto" w:fill="auto"/>
            <w:vAlign w:val="bottom"/>
          </w:tcPr>
          <w:p w:rsidR="00640880" w:rsidRPr="00AE5FE6" w:rsidRDefault="00640880" w:rsidP="00640880">
            <w:pPr>
              <w:suppressAutoHyphens w:val="0"/>
              <w:spacing w:before="80" w:after="80" w:line="200" w:lineRule="exact"/>
              <w:rPr>
                <w:i/>
                <w:sz w:val="16"/>
              </w:rPr>
            </w:pPr>
          </w:p>
        </w:tc>
        <w:tc>
          <w:tcPr>
            <w:tcW w:w="4602" w:type="dxa"/>
            <w:gridSpan w:val="5"/>
            <w:tcBorders>
              <w:top w:val="single" w:sz="4" w:space="0" w:color="auto"/>
              <w:bottom w:val="single" w:sz="4" w:space="0" w:color="auto"/>
            </w:tcBorders>
            <w:shd w:val="clear" w:color="auto" w:fill="auto"/>
            <w:vAlign w:val="bottom"/>
          </w:tcPr>
          <w:p w:rsidR="00640880" w:rsidRPr="00AE5FE6" w:rsidRDefault="00640880" w:rsidP="00640880">
            <w:pPr>
              <w:suppressAutoHyphens w:val="0"/>
              <w:spacing w:before="80" w:after="80" w:line="200" w:lineRule="exact"/>
              <w:jc w:val="center"/>
              <w:rPr>
                <w:bCs/>
                <w:i/>
                <w:iCs/>
                <w:sz w:val="16"/>
              </w:rPr>
            </w:pPr>
            <w:r w:rsidRPr="00AE5FE6">
              <w:rPr>
                <w:bCs/>
                <w:i/>
                <w:iCs/>
                <w:sz w:val="16"/>
              </w:rPr>
              <w:t>Montant par priorité</w:t>
            </w:r>
          </w:p>
        </w:tc>
      </w:tr>
      <w:tr w:rsidR="00640880" w:rsidRPr="00AE5FE6" w:rsidTr="0074153C">
        <w:trPr>
          <w:tblHeader/>
        </w:trPr>
        <w:tc>
          <w:tcPr>
            <w:tcW w:w="407" w:type="dxa"/>
            <w:tcBorders>
              <w:bottom w:val="single" w:sz="12" w:space="0" w:color="auto"/>
            </w:tcBorders>
            <w:shd w:val="clear" w:color="auto" w:fill="auto"/>
            <w:vAlign w:val="bottom"/>
          </w:tcPr>
          <w:p w:rsidR="00640880" w:rsidRPr="00AE5FE6" w:rsidRDefault="00640880" w:rsidP="00640880">
            <w:pPr>
              <w:suppressAutoHyphens w:val="0"/>
              <w:spacing w:before="80" w:after="80" w:line="200" w:lineRule="exact"/>
              <w:rPr>
                <w:i/>
                <w:sz w:val="16"/>
              </w:rPr>
            </w:pPr>
          </w:p>
        </w:tc>
        <w:tc>
          <w:tcPr>
            <w:tcW w:w="3495" w:type="dxa"/>
            <w:tcBorders>
              <w:bottom w:val="single" w:sz="12" w:space="0" w:color="auto"/>
            </w:tcBorders>
            <w:shd w:val="clear" w:color="auto" w:fill="auto"/>
            <w:vAlign w:val="bottom"/>
          </w:tcPr>
          <w:p w:rsidR="00640880" w:rsidRPr="00AE5FE6" w:rsidRDefault="00640880" w:rsidP="00640880">
            <w:pPr>
              <w:suppressAutoHyphens w:val="0"/>
              <w:spacing w:before="80" w:after="80" w:line="200" w:lineRule="exact"/>
              <w:rPr>
                <w:i/>
                <w:sz w:val="16"/>
              </w:rPr>
            </w:pPr>
          </w:p>
        </w:tc>
        <w:tc>
          <w:tcPr>
            <w:tcW w:w="945" w:type="dxa"/>
            <w:tcBorders>
              <w:top w:val="single" w:sz="4" w:space="0" w:color="auto"/>
              <w:bottom w:val="single" w:sz="12" w:space="0" w:color="auto"/>
            </w:tcBorders>
            <w:shd w:val="clear" w:color="auto" w:fill="auto"/>
            <w:vAlign w:val="bottom"/>
          </w:tcPr>
          <w:p w:rsidR="00640880" w:rsidRPr="00AE5FE6" w:rsidRDefault="00640880" w:rsidP="00640880">
            <w:pPr>
              <w:suppressAutoHyphens w:val="0"/>
              <w:spacing w:before="80" w:after="80" w:line="200" w:lineRule="exact"/>
              <w:jc w:val="right"/>
              <w:rPr>
                <w:i/>
                <w:sz w:val="16"/>
              </w:rPr>
            </w:pPr>
            <w:r w:rsidRPr="00AE5FE6">
              <w:rPr>
                <w:i/>
                <w:iCs/>
                <w:sz w:val="16"/>
              </w:rPr>
              <w:t>1</w:t>
            </w:r>
          </w:p>
        </w:tc>
        <w:tc>
          <w:tcPr>
            <w:tcW w:w="945" w:type="dxa"/>
            <w:tcBorders>
              <w:top w:val="single" w:sz="4" w:space="0" w:color="auto"/>
              <w:bottom w:val="single" w:sz="12" w:space="0" w:color="auto"/>
            </w:tcBorders>
            <w:shd w:val="clear" w:color="auto" w:fill="auto"/>
            <w:vAlign w:val="bottom"/>
          </w:tcPr>
          <w:p w:rsidR="00640880" w:rsidRPr="00AE5FE6" w:rsidRDefault="00640880" w:rsidP="00640880">
            <w:pPr>
              <w:suppressAutoHyphens w:val="0"/>
              <w:spacing w:before="80" w:after="80" w:line="200" w:lineRule="exact"/>
              <w:jc w:val="right"/>
              <w:rPr>
                <w:i/>
                <w:sz w:val="16"/>
              </w:rPr>
            </w:pPr>
            <w:r w:rsidRPr="00AE5FE6">
              <w:rPr>
                <w:i/>
                <w:iCs/>
                <w:sz w:val="16"/>
              </w:rPr>
              <w:t>2</w:t>
            </w:r>
          </w:p>
        </w:tc>
        <w:tc>
          <w:tcPr>
            <w:tcW w:w="829" w:type="dxa"/>
            <w:tcBorders>
              <w:top w:val="single" w:sz="4" w:space="0" w:color="auto"/>
              <w:bottom w:val="single" w:sz="12" w:space="0" w:color="auto"/>
            </w:tcBorders>
            <w:shd w:val="clear" w:color="auto" w:fill="auto"/>
            <w:vAlign w:val="bottom"/>
          </w:tcPr>
          <w:p w:rsidR="00640880" w:rsidRPr="00AE5FE6" w:rsidRDefault="00640880" w:rsidP="00640880">
            <w:pPr>
              <w:suppressAutoHyphens w:val="0"/>
              <w:spacing w:before="80" w:after="80" w:line="200" w:lineRule="exact"/>
              <w:jc w:val="right"/>
              <w:rPr>
                <w:i/>
                <w:sz w:val="16"/>
              </w:rPr>
            </w:pPr>
            <w:r w:rsidRPr="00AE5FE6">
              <w:rPr>
                <w:i/>
                <w:iCs/>
                <w:sz w:val="16"/>
              </w:rPr>
              <w:t>3</w:t>
            </w:r>
          </w:p>
        </w:tc>
        <w:tc>
          <w:tcPr>
            <w:tcW w:w="928" w:type="dxa"/>
            <w:tcBorders>
              <w:top w:val="single" w:sz="4" w:space="0" w:color="auto"/>
              <w:bottom w:val="single" w:sz="12" w:space="0" w:color="auto"/>
            </w:tcBorders>
            <w:shd w:val="clear" w:color="auto" w:fill="auto"/>
            <w:vAlign w:val="bottom"/>
          </w:tcPr>
          <w:p w:rsidR="00640880" w:rsidRPr="00AE5FE6" w:rsidRDefault="00640880" w:rsidP="00640880">
            <w:pPr>
              <w:suppressAutoHyphens w:val="0"/>
              <w:spacing w:before="80" w:after="80" w:line="200" w:lineRule="exact"/>
              <w:jc w:val="right"/>
              <w:rPr>
                <w:i/>
                <w:sz w:val="16"/>
              </w:rPr>
            </w:pPr>
            <w:r w:rsidRPr="00AE5FE6">
              <w:rPr>
                <w:i/>
                <w:iCs/>
                <w:sz w:val="16"/>
              </w:rPr>
              <w:t>Montant préaffecté</w:t>
            </w:r>
          </w:p>
        </w:tc>
        <w:tc>
          <w:tcPr>
            <w:tcW w:w="955" w:type="dxa"/>
            <w:tcBorders>
              <w:top w:val="single" w:sz="4" w:space="0" w:color="auto"/>
              <w:bottom w:val="single" w:sz="12" w:space="0" w:color="auto"/>
            </w:tcBorders>
            <w:shd w:val="clear" w:color="auto" w:fill="auto"/>
            <w:vAlign w:val="bottom"/>
          </w:tcPr>
          <w:p w:rsidR="00640880" w:rsidRPr="00AE5FE6" w:rsidRDefault="0074153C" w:rsidP="00640880">
            <w:pPr>
              <w:suppressAutoHyphens w:val="0"/>
              <w:spacing w:before="80" w:after="80" w:line="200" w:lineRule="exact"/>
              <w:jc w:val="right"/>
              <w:rPr>
                <w:i/>
                <w:sz w:val="16"/>
              </w:rPr>
            </w:pPr>
            <w:r w:rsidRPr="00AE5FE6">
              <w:rPr>
                <w:i/>
                <w:sz w:val="16"/>
              </w:rPr>
              <w:t>Total</w:t>
            </w:r>
          </w:p>
        </w:tc>
      </w:tr>
      <w:tr w:rsidR="00BC5FF9" w:rsidRPr="00AE5FE6" w:rsidTr="00BC5FF9">
        <w:trPr>
          <w:trHeight w:hRule="exact" w:val="113"/>
        </w:trPr>
        <w:tc>
          <w:tcPr>
            <w:tcW w:w="8504" w:type="dxa"/>
            <w:gridSpan w:val="7"/>
            <w:shd w:val="clear" w:color="auto" w:fill="auto"/>
          </w:tcPr>
          <w:p w:rsidR="00BC5FF9" w:rsidRPr="00AE5FE6" w:rsidRDefault="00BC5FF9" w:rsidP="00640880">
            <w:pPr>
              <w:suppressAutoHyphens w:val="0"/>
              <w:spacing w:before="40" w:after="40" w:line="220" w:lineRule="exact"/>
              <w:jc w:val="right"/>
              <w:rPr>
                <w:b/>
                <w:bCs/>
                <w:sz w:val="18"/>
              </w:rPr>
            </w:pPr>
          </w:p>
        </w:tc>
      </w:tr>
      <w:tr w:rsidR="00640880" w:rsidRPr="00AE5FE6" w:rsidTr="0091040C">
        <w:tc>
          <w:tcPr>
            <w:tcW w:w="407" w:type="dxa"/>
            <w:tcBorders>
              <w:bottom w:val="single" w:sz="4"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a)</w:t>
            </w:r>
          </w:p>
        </w:tc>
        <w:tc>
          <w:tcPr>
            <w:tcW w:w="3495" w:type="dxa"/>
            <w:tcBorders>
              <w:bottom w:val="single" w:sz="4" w:space="0" w:color="auto"/>
            </w:tcBorders>
            <w:shd w:val="clear" w:color="auto" w:fill="auto"/>
            <w:vAlign w:val="bottom"/>
          </w:tcPr>
          <w:p w:rsidR="00640880" w:rsidRPr="00AE5FE6" w:rsidRDefault="00640880" w:rsidP="00BC5FF9">
            <w:pPr>
              <w:suppressAutoHyphens w:val="0"/>
              <w:spacing w:before="40" w:after="40" w:line="220" w:lineRule="exact"/>
              <w:ind w:right="113"/>
              <w:rPr>
                <w:sz w:val="18"/>
                <w:szCs w:val="18"/>
              </w:rPr>
            </w:pPr>
            <w:r w:rsidRPr="00AE5FE6">
              <w:rPr>
                <w:sz w:val="18"/>
              </w:rPr>
              <w:t>Contributions versées au fonds d</w:t>
            </w:r>
            <w:r w:rsidR="007D0E17" w:rsidRPr="00AE5FE6">
              <w:rPr>
                <w:sz w:val="18"/>
              </w:rPr>
              <w:t>’</w:t>
            </w:r>
            <w:r w:rsidRPr="00AE5FE6">
              <w:rPr>
                <w:sz w:val="18"/>
              </w:rPr>
              <w:t>affectation spéciale, les contributions non préaffectées étant d</w:t>
            </w:r>
            <w:r w:rsidR="007D0E17" w:rsidRPr="00AE5FE6">
              <w:rPr>
                <w:sz w:val="18"/>
              </w:rPr>
              <w:t>’</w:t>
            </w:r>
            <w:r w:rsidRPr="00AE5FE6">
              <w:rPr>
                <w:sz w:val="18"/>
              </w:rPr>
              <w:t>abord allouées aux activités de priorité</w:t>
            </w:r>
            <w:r w:rsidR="0091040C" w:rsidRPr="00AE5FE6">
              <w:rPr>
                <w:sz w:val="18"/>
              </w:rPr>
              <w:t> </w:t>
            </w:r>
            <w:r w:rsidRPr="00AE5FE6">
              <w:rPr>
                <w:sz w:val="18"/>
              </w:rPr>
              <w:t>1 (voir tableaux A.1 et A.2)</w:t>
            </w:r>
          </w:p>
        </w:tc>
        <w:tc>
          <w:tcPr>
            <w:tcW w:w="945" w:type="dxa"/>
            <w:tcBorders>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835 617</w:t>
            </w:r>
          </w:p>
        </w:tc>
        <w:tc>
          <w:tcPr>
            <w:tcW w:w="945" w:type="dxa"/>
            <w:tcBorders>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168 769</w:t>
            </w:r>
          </w:p>
        </w:tc>
        <w:tc>
          <w:tcPr>
            <w:tcW w:w="829" w:type="dxa"/>
            <w:tcBorders>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928" w:type="dxa"/>
            <w:tcBorders>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98 916</w:t>
            </w:r>
          </w:p>
        </w:tc>
        <w:tc>
          <w:tcPr>
            <w:tcW w:w="955" w:type="dxa"/>
            <w:tcBorders>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b/>
                <w:bCs/>
                <w:sz w:val="18"/>
              </w:rPr>
              <w:t>1 103 302</w:t>
            </w:r>
          </w:p>
        </w:tc>
      </w:tr>
      <w:tr w:rsidR="00640880" w:rsidRPr="00AE5FE6" w:rsidTr="0091040C">
        <w:tc>
          <w:tcPr>
            <w:tcW w:w="407" w:type="dxa"/>
            <w:tcBorders>
              <w:top w:val="single" w:sz="4" w:space="0" w:color="auto"/>
              <w:bottom w:val="single" w:sz="4"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b)</w:t>
            </w:r>
          </w:p>
        </w:tc>
        <w:tc>
          <w:tcPr>
            <w:tcW w:w="3495" w:type="dxa"/>
            <w:tcBorders>
              <w:top w:val="single" w:sz="4" w:space="0" w:color="auto"/>
              <w:bottom w:val="single" w:sz="4" w:space="0" w:color="auto"/>
            </w:tcBorders>
            <w:shd w:val="clear" w:color="auto" w:fill="auto"/>
            <w:vAlign w:val="bottom"/>
          </w:tcPr>
          <w:p w:rsidR="00640880" w:rsidRPr="00AE5FE6" w:rsidRDefault="00640880" w:rsidP="00BC5FF9">
            <w:pPr>
              <w:suppressAutoHyphens w:val="0"/>
              <w:spacing w:before="40" w:after="40" w:line="220" w:lineRule="exact"/>
              <w:ind w:right="113"/>
              <w:rPr>
                <w:sz w:val="18"/>
                <w:szCs w:val="18"/>
              </w:rPr>
            </w:pPr>
            <w:r w:rsidRPr="00AE5FE6">
              <w:rPr>
                <w:sz w:val="18"/>
              </w:rPr>
              <w:t>Ressources disponibles au titre des activités reportées (voir par. 8)</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829"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928"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26 739</w:t>
            </w:r>
          </w:p>
        </w:tc>
        <w:tc>
          <w:tcPr>
            <w:tcW w:w="95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b/>
                <w:bCs/>
                <w:sz w:val="18"/>
              </w:rPr>
              <w:t>26 739</w:t>
            </w:r>
          </w:p>
        </w:tc>
      </w:tr>
      <w:tr w:rsidR="00640880" w:rsidRPr="00AE5FE6" w:rsidTr="0091040C">
        <w:tc>
          <w:tcPr>
            <w:tcW w:w="407" w:type="dxa"/>
            <w:tcBorders>
              <w:top w:val="single" w:sz="4" w:space="0" w:color="auto"/>
              <w:bottom w:val="single" w:sz="4"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c)</w:t>
            </w:r>
          </w:p>
        </w:tc>
        <w:tc>
          <w:tcPr>
            <w:tcW w:w="3495" w:type="dxa"/>
            <w:tcBorders>
              <w:top w:val="single" w:sz="4" w:space="0" w:color="auto"/>
              <w:bottom w:val="single" w:sz="4" w:space="0" w:color="auto"/>
            </w:tcBorders>
            <w:shd w:val="clear" w:color="auto" w:fill="auto"/>
            <w:vAlign w:val="bottom"/>
          </w:tcPr>
          <w:p w:rsidR="00640880" w:rsidRPr="00AE5FE6" w:rsidRDefault="00640880" w:rsidP="00BC5FF9">
            <w:pPr>
              <w:suppressAutoHyphens w:val="0"/>
              <w:spacing w:before="40" w:after="40" w:line="220" w:lineRule="exact"/>
              <w:ind w:right="113"/>
              <w:rPr>
                <w:sz w:val="18"/>
                <w:szCs w:val="18"/>
              </w:rPr>
            </w:pPr>
            <w:r w:rsidRPr="00AE5FE6">
              <w:rPr>
                <w:sz w:val="18"/>
              </w:rPr>
              <w:t>Total des recettes du fonds d</w:t>
            </w:r>
            <w:r w:rsidR="007D0E17" w:rsidRPr="00AE5FE6">
              <w:rPr>
                <w:sz w:val="18"/>
              </w:rPr>
              <w:t>’</w:t>
            </w:r>
            <w:r w:rsidRPr="00AE5FE6">
              <w:rPr>
                <w:sz w:val="18"/>
              </w:rPr>
              <w:t>affectation spéciale au cours de la période (a)</w:t>
            </w:r>
            <w:r w:rsidR="00B92D14" w:rsidRPr="00AE5FE6">
              <w:rPr>
                <w:sz w:val="18"/>
              </w:rPr>
              <w:t xml:space="preserve"> </w:t>
            </w:r>
            <w:r w:rsidRPr="00AE5FE6">
              <w:rPr>
                <w:sz w:val="18"/>
              </w:rPr>
              <w:t>+</w:t>
            </w:r>
            <w:r w:rsidR="00B92D14" w:rsidRPr="00AE5FE6">
              <w:rPr>
                <w:sz w:val="18"/>
              </w:rPr>
              <w:t xml:space="preserve"> </w:t>
            </w:r>
            <w:r w:rsidRPr="00AE5FE6">
              <w:rPr>
                <w:sz w:val="18"/>
              </w:rPr>
              <w:t>b))</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835 617</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168 769</w:t>
            </w:r>
          </w:p>
        </w:tc>
        <w:tc>
          <w:tcPr>
            <w:tcW w:w="829"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928"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125 655</w:t>
            </w:r>
          </w:p>
        </w:tc>
        <w:tc>
          <w:tcPr>
            <w:tcW w:w="95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b/>
                <w:bCs/>
                <w:sz w:val="18"/>
              </w:rPr>
              <w:t>1 130 041</w:t>
            </w:r>
          </w:p>
        </w:tc>
      </w:tr>
      <w:tr w:rsidR="00640880" w:rsidRPr="00AE5FE6" w:rsidTr="0091040C">
        <w:tc>
          <w:tcPr>
            <w:tcW w:w="407" w:type="dxa"/>
            <w:tcBorders>
              <w:top w:val="single" w:sz="4" w:space="0" w:color="auto"/>
              <w:bottom w:val="single" w:sz="4"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d)</w:t>
            </w:r>
          </w:p>
        </w:tc>
        <w:tc>
          <w:tcPr>
            <w:tcW w:w="3495" w:type="dxa"/>
            <w:tcBorders>
              <w:top w:val="single" w:sz="4" w:space="0" w:color="auto"/>
              <w:bottom w:val="single" w:sz="4" w:space="0" w:color="auto"/>
            </w:tcBorders>
            <w:shd w:val="clear" w:color="auto" w:fill="auto"/>
            <w:vAlign w:val="bottom"/>
          </w:tcPr>
          <w:p w:rsidR="00640880" w:rsidRPr="00AE5FE6" w:rsidRDefault="00640880" w:rsidP="00B92D14">
            <w:pPr>
              <w:suppressAutoHyphens w:val="0"/>
              <w:spacing w:before="40" w:after="40" w:line="220" w:lineRule="exact"/>
              <w:rPr>
                <w:sz w:val="18"/>
                <w:szCs w:val="18"/>
              </w:rPr>
            </w:pPr>
            <w:r w:rsidRPr="00AE5FE6">
              <w:rPr>
                <w:sz w:val="18"/>
              </w:rPr>
              <w:t>Utilisation des ressources du fonds d</w:t>
            </w:r>
            <w:r w:rsidR="007D0E17" w:rsidRPr="00AE5FE6">
              <w:rPr>
                <w:sz w:val="18"/>
              </w:rPr>
              <w:t>’</w:t>
            </w:r>
            <w:r w:rsidRPr="00AE5FE6">
              <w:rPr>
                <w:sz w:val="18"/>
              </w:rPr>
              <w:t>affectation spéciale de la Convention d</w:t>
            </w:r>
            <w:r w:rsidR="007D0E17" w:rsidRPr="00AE5FE6">
              <w:rPr>
                <w:sz w:val="18"/>
              </w:rPr>
              <w:t>’</w:t>
            </w:r>
            <w:r w:rsidRPr="00AE5FE6">
              <w:rPr>
                <w:sz w:val="18"/>
              </w:rPr>
              <w:t>Espoo pour les activités du plan de travail de priorité 1, 2 et 3 inscrites au budget (tableau A.3) et les activités non inscrites au budget/financées par des contributions préaffectées (voir tableau A.4 + activités reportées du tableau A.3)</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607 617</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237 183</w:t>
            </w:r>
          </w:p>
        </w:tc>
        <w:tc>
          <w:tcPr>
            <w:tcW w:w="829"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665</w:t>
            </w:r>
          </w:p>
        </w:tc>
        <w:tc>
          <w:tcPr>
            <w:tcW w:w="928"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134 055</w:t>
            </w:r>
          </w:p>
        </w:tc>
        <w:tc>
          <w:tcPr>
            <w:tcW w:w="95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b/>
                <w:bCs/>
                <w:sz w:val="18"/>
              </w:rPr>
              <w:t>979 520</w:t>
            </w:r>
          </w:p>
        </w:tc>
      </w:tr>
      <w:tr w:rsidR="00640880" w:rsidRPr="00AE5FE6" w:rsidTr="0091040C">
        <w:tc>
          <w:tcPr>
            <w:tcW w:w="407" w:type="dxa"/>
            <w:tcBorders>
              <w:top w:val="single" w:sz="4" w:space="0" w:color="auto"/>
              <w:bottom w:val="single" w:sz="4"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e)</w:t>
            </w:r>
          </w:p>
        </w:tc>
        <w:tc>
          <w:tcPr>
            <w:tcW w:w="3495" w:type="dxa"/>
            <w:tcBorders>
              <w:top w:val="single" w:sz="4" w:space="0" w:color="auto"/>
              <w:bottom w:val="single" w:sz="4" w:space="0" w:color="auto"/>
            </w:tcBorders>
            <w:shd w:val="clear" w:color="auto" w:fill="auto"/>
            <w:vAlign w:val="bottom"/>
          </w:tcPr>
          <w:p w:rsidR="00640880" w:rsidRPr="00AE5FE6" w:rsidRDefault="00640880" w:rsidP="00BC5FF9">
            <w:pPr>
              <w:suppressAutoHyphens w:val="0"/>
              <w:spacing w:before="40" w:after="40" w:line="220" w:lineRule="exact"/>
              <w:ind w:right="113"/>
              <w:rPr>
                <w:sz w:val="18"/>
                <w:szCs w:val="18"/>
              </w:rPr>
            </w:pPr>
            <w:r w:rsidRPr="00AE5FE6">
              <w:rPr>
                <w:sz w:val="18"/>
              </w:rPr>
              <w:t>13 % pour les dépenses d</w:t>
            </w:r>
            <w:r w:rsidR="007D0E17" w:rsidRPr="00AE5FE6">
              <w:rPr>
                <w:sz w:val="18"/>
              </w:rPr>
              <w:t>’</w:t>
            </w:r>
            <w:r w:rsidRPr="00AE5FE6">
              <w:rPr>
                <w:sz w:val="18"/>
              </w:rPr>
              <w:t>appui aux programmes de l</w:t>
            </w:r>
            <w:r w:rsidR="007D0E17" w:rsidRPr="00AE5FE6">
              <w:rPr>
                <w:sz w:val="18"/>
              </w:rPr>
              <w:t>’</w:t>
            </w:r>
            <w:r w:rsidRPr="00AE5FE6">
              <w:rPr>
                <w:sz w:val="18"/>
              </w:rPr>
              <w:t>ONU</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78 990</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30 834</w:t>
            </w:r>
          </w:p>
        </w:tc>
        <w:tc>
          <w:tcPr>
            <w:tcW w:w="829"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86</w:t>
            </w:r>
          </w:p>
        </w:tc>
        <w:tc>
          <w:tcPr>
            <w:tcW w:w="928"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17 427</w:t>
            </w:r>
          </w:p>
        </w:tc>
        <w:tc>
          <w:tcPr>
            <w:tcW w:w="95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b/>
                <w:bCs/>
                <w:sz w:val="18"/>
              </w:rPr>
              <w:t>127 338</w:t>
            </w:r>
          </w:p>
        </w:tc>
      </w:tr>
      <w:tr w:rsidR="00640880" w:rsidRPr="00AE5FE6" w:rsidTr="0091040C">
        <w:tc>
          <w:tcPr>
            <w:tcW w:w="407" w:type="dxa"/>
            <w:tcBorders>
              <w:top w:val="single" w:sz="4" w:space="0" w:color="auto"/>
              <w:bottom w:val="single" w:sz="4"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f)</w:t>
            </w:r>
          </w:p>
        </w:tc>
        <w:tc>
          <w:tcPr>
            <w:tcW w:w="3495" w:type="dxa"/>
            <w:tcBorders>
              <w:top w:val="single" w:sz="4" w:space="0" w:color="auto"/>
              <w:bottom w:val="single" w:sz="4" w:space="0" w:color="auto"/>
            </w:tcBorders>
            <w:shd w:val="clear" w:color="auto" w:fill="auto"/>
            <w:vAlign w:val="bottom"/>
          </w:tcPr>
          <w:p w:rsidR="00640880" w:rsidRPr="00AE5FE6" w:rsidRDefault="00640880" w:rsidP="00BC5FF9">
            <w:pPr>
              <w:suppressAutoHyphens w:val="0"/>
              <w:spacing w:before="40" w:after="40" w:line="220" w:lineRule="exact"/>
              <w:ind w:right="113"/>
              <w:rPr>
                <w:sz w:val="18"/>
                <w:szCs w:val="18"/>
              </w:rPr>
            </w:pPr>
            <w:r w:rsidRPr="00AE5FE6">
              <w:rPr>
                <w:sz w:val="18"/>
              </w:rPr>
              <w:t>Solde du fonds fiduciaire : recettes moins dépenses au cours de la période (c)</w:t>
            </w:r>
            <w:r w:rsidR="00B92D14" w:rsidRPr="00AE5FE6">
              <w:rPr>
                <w:sz w:val="18"/>
              </w:rPr>
              <w:t xml:space="preserve"> − </w:t>
            </w:r>
            <w:r w:rsidRPr="00AE5FE6">
              <w:rPr>
                <w:sz w:val="18"/>
              </w:rPr>
              <w:t>d)</w:t>
            </w:r>
            <w:r w:rsidR="00B92D14" w:rsidRPr="00AE5FE6">
              <w:rPr>
                <w:sz w:val="18"/>
              </w:rPr>
              <w:t xml:space="preserve"> − </w:t>
            </w:r>
            <w:r w:rsidRPr="00AE5FE6">
              <w:rPr>
                <w:sz w:val="18"/>
              </w:rPr>
              <w:t>e))</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149 040</w:t>
            </w:r>
          </w:p>
        </w:tc>
        <w:tc>
          <w:tcPr>
            <w:tcW w:w="94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-99 248</w:t>
            </w:r>
          </w:p>
        </w:tc>
        <w:tc>
          <w:tcPr>
            <w:tcW w:w="829"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-751</w:t>
            </w:r>
          </w:p>
        </w:tc>
        <w:tc>
          <w:tcPr>
            <w:tcW w:w="928"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-25 827</w:t>
            </w:r>
          </w:p>
        </w:tc>
        <w:tc>
          <w:tcPr>
            <w:tcW w:w="955" w:type="dxa"/>
            <w:tcBorders>
              <w:top w:val="single" w:sz="4" w:space="0" w:color="auto"/>
              <w:bottom w:val="single" w:sz="4"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b/>
                <w:bCs/>
                <w:sz w:val="18"/>
              </w:rPr>
              <w:t>23 183</w:t>
            </w:r>
          </w:p>
        </w:tc>
      </w:tr>
      <w:tr w:rsidR="00640880" w:rsidRPr="00AE5FE6" w:rsidTr="0091040C">
        <w:tc>
          <w:tcPr>
            <w:tcW w:w="407" w:type="dxa"/>
            <w:tcBorders>
              <w:top w:val="single" w:sz="4" w:space="0" w:color="auto"/>
              <w:bottom w:val="single" w:sz="12" w:space="0" w:color="auto"/>
            </w:tcBorders>
            <w:shd w:val="clear" w:color="auto" w:fill="auto"/>
          </w:tcPr>
          <w:p w:rsidR="00640880" w:rsidRPr="00AE5FE6" w:rsidRDefault="00640880" w:rsidP="00640880">
            <w:pPr>
              <w:suppressAutoHyphens w:val="0"/>
              <w:spacing w:before="40" w:after="40" w:line="220" w:lineRule="exact"/>
              <w:rPr>
                <w:sz w:val="18"/>
                <w:szCs w:val="18"/>
              </w:rPr>
            </w:pPr>
            <w:r w:rsidRPr="00AE5FE6">
              <w:rPr>
                <w:sz w:val="18"/>
              </w:rPr>
              <w:t>g)</w:t>
            </w:r>
          </w:p>
        </w:tc>
        <w:tc>
          <w:tcPr>
            <w:tcW w:w="3495" w:type="dxa"/>
            <w:tcBorders>
              <w:top w:val="single" w:sz="4" w:space="0" w:color="auto"/>
              <w:bottom w:val="single" w:sz="12" w:space="0" w:color="auto"/>
            </w:tcBorders>
            <w:shd w:val="clear" w:color="auto" w:fill="auto"/>
            <w:vAlign w:val="bottom"/>
          </w:tcPr>
          <w:p w:rsidR="00640880" w:rsidRPr="00AE5FE6" w:rsidRDefault="00640880" w:rsidP="00BC5FF9">
            <w:pPr>
              <w:suppressAutoHyphens w:val="0"/>
              <w:spacing w:before="40" w:after="40" w:line="220" w:lineRule="exact"/>
              <w:ind w:right="113"/>
              <w:rPr>
                <w:sz w:val="18"/>
                <w:szCs w:val="18"/>
              </w:rPr>
            </w:pPr>
            <w:r w:rsidRPr="00AE5FE6">
              <w:rPr>
                <w:sz w:val="18"/>
              </w:rPr>
              <w:t>Contributions en nature − évaluées en fonction du coût de l</w:t>
            </w:r>
            <w:r w:rsidR="007D0E17" w:rsidRPr="00AE5FE6">
              <w:rPr>
                <w:sz w:val="18"/>
              </w:rPr>
              <w:t>’</w:t>
            </w:r>
            <w:r w:rsidRPr="00AE5FE6">
              <w:rPr>
                <w:sz w:val="18"/>
              </w:rPr>
              <w:t>activité inscrite au budget (voir</w:t>
            </w:r>
            <w:r w:rsidR="00BC5FF9" w:rsidRPr="00AE5FE6">
              <w:rPr>
                <w:sz w:val="18"/>
              </w:rPr>
              <w:t> </w:t>
            </w:r>
            <w:r w:rsidRPr="00AE5FE6">
              <w:rPr>
                <w:sz w:val="18"/>
              </w:rPr>
              <w:t>tableau A.7)</w:t>
            </w:r>
          </w:p>
        </w:tc>
        <w:tc>
          <w:tcPr>
            <w:tcW w:w="945" w:type="dxa"/>
            <w:tcBorders>
              <w:top w:val="single" w:sz="4" w:space="0" w:color="auto"/>
              <w:bottom w:val="single" w:sz="12"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945" w:type="dxa"/>
            <w:tcBorders>
              <w:top w:val="single" w:sz="4" w:space="0" w:color="auto"/>
              <w:bottom w:val="single" w:sz="12"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829" w:type="dxa"/>
            <w:tcBorders>
              <w:top w:val="single" w:sz="4" w:space="0" w:color="auto"/>
              <w:bottom w:val="single" w:sz="12"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r w:rsidRPr="00AE5FE6">
              <w:rPr>
                <w:sz w:val="18"/>
              </w:rPr>
              <w:t>−</w:t>
            </w:r>
          </w:p>
        </w:tc>
        <w:tc>
          <w:tcPr>
            <w:tcW w:w="928" w:type="dxa"/>
            <w:tcBorders>
              <w:top w:val="single" w:sz="4" w:space="0" w:color="auto"/>
              <w:bottom w:val="single" w:sz="12" w:space="0" w:color="auto"/>
            </w:tcBorders>
            <w:shd w:val="clear" w:color="auto" w:fill="auto"/>
          </w:tcPr>
          <w:p w:rsidR="00640880" w:rsidRPr="00AE5FE6" w:rsidRDefault="00640880" w:rsidP="00BC5FF9">
            <w:pPr>
              <w:suppressAutoHyphens w:val="0"/>
              <w:spacing w:before="40" w:after="40" w:line="220" w:lineRule="exact"/>
              <w:jc w:val="right"/>
              <w:rPr>
                <w:sz w:val="18"/>
                <w:szCs w:val="18"/>
              </w:rPr>
            </w:pPr>
          </w:p>
        </w:tc>
        <w:tc>
          <w:tcPr>
            <w:tcW w:w="955" w:type="dxa"/>
            <w:tcBorders>
              <w:top w:val="single" w:sz="4" w:space="0" w:color="auto"/>
              <w:bottom w:val="single" w:sz="12" w:space="0" w:color="auto"/>
            </w:tcBorders>
            <w:shd w:val="clear" w:color="auto" w:fill="auto"/>
          </w:tcPr>
          <w:p w:rsidR="00640880" w:rsidRPr="00AE5FE6" w:rsidRDefault="00640880" w:rsidP="00BC5FF9">
            <w:pPr>
              <w:suppressAutoHyphens w:val="0"/>
              <w:spacing w:before="40" w:after="40" w:line="220" w:lineRule="exact"/>
              <w:jc w:val="right"/>
              <w:rPr>
                <w:b/>
                <w:sz w:val="18"/>
                <w:szCs w:val="18"/>
              </w:rPr>
            </w:pPr>
            <w:r w:rsidRPr="00AE5FE6">
              <w:rPr>
                <w:sz w:val="18"/>
              </w:rPr>
              <w:t>−</w:t>
            </w:r>
          </w:p>
        </w:tc>
      </w:tr>
    </w:tbl>
    <w:p w:rsidR="00640880" w:rsidRPr="00AE5FE6" w:rsidRDefault="00640880" w:rsidP="00640880">
      <w:pPr>
        <w:pStyle w:val="SingleTxtG"/>
        <w:spacing w:before="120"/>
      </w:pPr>
      <w:r w:rsidRPr="00AE5FE6">
        <w:t>14.</w:t>
      </w:r>
      <w:r w:rsidRPr="00AE5FE6">
        <w:tab/>
        <w:t>Le secrétariat a utilisé les ressources du fonds d</w:t>
      </w:r>
      <w:r w:rsidR="007D0E17" w:rsidRPr="00AE5FE6">
        <w:t>’</w:t>
      </w:r>
      <w:r w:rsidRPr="00AE5FE6">
        <w:t>affectation spéciale conformément au budget (voir tableau A.3, avec plus de précisions dans les tableaux A.5 et A.6).</w:t>
      </w:r>
    </w:p>
    <w:p w:rsidR="00640880" w:rsidRPr="00AE5FE6" w:rsidRDefault="00640880" w:rsidP="00D76EF6">
      <w:pPr>
        <w:pStyle w:val="SingleTxtG"/>
        <w:keepNext/>
        <w:spacing w:before="120"/>
      </w:pPr>
      <w:r w:rsidRPr="00AE5FE6">
        <w:lastRenderedPageBreak/>
        <w:t>15.</w:t>
      </w:r>
      <w:r w:rsidRPr="00AE5FE6">
        <w:tab/>
        <w:t>Au cours de la période considérée, ces ressources ont été utilisées pour les deux activités de priorité 1, à savoir :</w:t>
      </w:r>
    </w:p>
    <w:p w:rsidR="00640880" w:rsidRPr="00AE5FE6" w:rsidRDefault="00640880" w:rsidP="00D76EF6">
      <w:pPr>
        <w:pStyle w:val="SingleTxtG"/>
        <w:ind w:firstLine="567"/>
      </w:pPr>
      <w:r w:rsidRPr="00AE5FE6">
        <w:t>a)</w:t>
      </w:r>
      <w:r w:rsidRPr="00AE5FE6">
        <w:tab/>
        <w:t>Un expert externe (poste extrabudgétaire de fonctionnaire) pour assurer des services de secrétariat ;</w:t>
      </w:r>
    </w:p>
    <w:p w:rsidR="00640880" w:rsidRPr="00AE5FE6" w:rsidRDefault="00640880" w:rsidP="00D76EF6">
      <w:pPr>
        <w:pStyle w:val="SingleTxtG"/>
        <w:ind w:firstLine="567"/>
      </w:pPr>
      <w:r w:rsidRPr="00AE5FE6">
        <w:t>b)</w:t>
      </w:r>
      <w:r w:rsidRPr="00AE5FE6">
        <w:tab/>
        <w:t>Examens du respect des dispositions de la Convention et du Protocole.</w:t>
      </w:r>
    </w:p>
    <w:p w:rsidR="00640880" w:rsidRPr="00AE5FE6" w:rsidRDefault="00640880" w:rsidP="00640880">
      <w:pPr>
        <w:pStyle w:val="SingleTxtG"/>
        <w:spacing w:before="120"/>
      </w:pPr>
      <w:r w:rsidRPr="00AE5FE6">
        <w:t>16.</w:t>
      </w:r>
      <w:r w:rsidRPr="00AE5FE6">
        <w:tab/>
        <w:t>Elles ont également été consacrées aux activités de priorité 2 suivantes :</w:t>
      </w:r>
    </w:p>
    <w:p w:rsidR="00640880" w:rsidRPr="00AE5FE6" w:rsidRDefault="00640880" w:rsidP="00D76EF6">
      <w:pPr>
        <w:pStyle w:val="SingleTxtG"/>
        <w:ind w:firstLine="567"/>
      </w:pPr>
      <w:r w:rsidRPr="00AE5FE6">
        <w:t>a)</w:t>
      </w:r>
      <w:r w:rsidRPr="00AE5FE6">
        <w:tab/>
        <w:t>Neuf sessions du Comité d</w:t>
      </w:r>
      <w:r w:rsidR="007D0E17" w:rsidRPr="00AE5FE6">
        <w:t>’</w:t>
      </w:r>
      <w:r w:rsidRPr="00AE5FE6">
        <w:t>application ;</w:t>
      </w:r>
    </w:p>
    <w:p w:rsidR="00640880" w:rsidRPr="00AE5FE6" w:rsidRDefault="00640880" w:rsidP="00D76EF6">
      <w:pPr>
        <w:pStyle w:val="SingleTxtG"/>
        <w:ind w:firstLine="567"/>
      </w:pPr>
      <w:r w:rsidRPr="00AE5FE6">
        <w:t>b)</w:t>
      </w:r>
      <w:r w:rsidRPr="00AE5FE6">
        <w:tab/>
        <w:t>Quatre réunions hors-programme du Bureau ;</w:t>
      </w:r>
    </w:p>
    <w:p w:rsidR="00640880" w:rsidRPr="00AE5FE6" w:rsidRDefault="00640880" w:rsidP="00D76EF6">
      <w:pPr>
        <w:pStyle w:val="SingleTxtG"/>
        <w:ind w:firstLine="567"/>
      </w:pPr>
      <w:r w:rsidRPr="00AE5FE6">
        <w:t>c)</w:t>
      </w:r>
      <w:r w:rsidRPr="00AE5FE6">
        <w:tab/>
        <w:t>Trois réunions du Groupe de travail de l</w:t>
      </w:r>
      <w:r w:rsidR="007D0E17" w:rsidRPr="00AE5FE6">
        <w:t>’</w:t>
      </w:r>
      <w:r w:rsidRPr="00AE5FE6">
        <w:t>évaluation de l</w:t>
      </w:r>
      <w:r w:rsidR="007D0E17" w:rsidRPr="00AE5FE6">
        <w:t>’</w:t>
      </w:r>
      <w:r w:rsidRPr="00AE5FE6">
        <w:t>impact sur l</w:t>
      </w:r>
      <w:r w:rsidR="007D0E17" w:rsidRPr="00AE5FE6">
        <w:t>’</w:t>
      </w:r>
      <w:r w:rsidRPr="00AE5FE6">
        <w:t>environnement et de l</w:t>
      </w:r>
      <w:r w:rsidR="007D0E17" w:rsidRPr="00AE5FE6">
        <w:t>’</w:t>
      </w:r>
      <w:r w:rsidRPr="00AE5FE6">
        <w:t>évaluation stratégique environnementale ;</w:t>
      </w:r>
    </w:p>
    <w:p w:rsidR="00640880" w:rsidRPr="00AE5FE6" w:rsidRDefault="00640880" w:rsidP="00D76EF6">
      <w:pPr>
        <w:pStyle w:val="SingleTxtG"/>
        <w:ind w:firstLine="567"/>
      </w:pPr>
      <w:r w:rsidRPr="00AE5FE6">
        <w:t>d)</w:t>
      </w:r>
      <w:r w:rsidRPr="00AE5FE6">
        <w:tab/>
        <w:t>Voyages du secrétariat en lien avec le plan de travail ;</w:t>
      </w:r>
    </w:p>
    <w:p w:rsidR="00640880" w:rsidRPr="00AE5FE6" w:rsidRDefault="00640880" w:rsidP="00D76EF6">
      <w:pPr>
        <w:pStyle w:val="SingleTxtG"/>
        <w:ind w:firstLine="567"/>
      </w:pPr>
      <w:r w:rsidRPr="00AE5FE6">
        <w:t>e)</w:t>
      </w:r>
      <w:r w:rsidRPr="00AE5FE6">
        <w:tab/>
        <w:t>50 % des coûts d</w:t>
      </w:r>
      <w:r w:rsidR="007D0E17" w:rsidRPr="00AE5FE6">
        <w:t>’</w:t>
      </w:r>
      <w:r w:rsidRPr="00AE5FE6">
        <w:t>un assistant de projet pour épauler le secrétariat (fonds préaffectés de la Norvège).</w:t>
      </w:r>
      <w:bookmarkStart w:id="13" w:name="_Hlk514066084"/>
      <w:bookmarkEnd w:id="13"/>
    </w:p>
    <w:p w:rsidR="00640880" w:rsidRPr="00AE5FE6" w:rsidRDefault="00640880" w:rsidP="00640880">
      <w:pPr>
        <w:pStyle w:val="SingleTxtG"/>
        <w:spacing w:before="120"/>
      </w:pPr>
      <w:r w:rsidRPr="00AE5FE6">
        <w:t>17.</w:t>
      </w:r>
      <w:r w:rsidRPr="00AE5FE6">
        <w:tab/>
        <w:t>Le secrétariat a également mené à bien l</w:t>
      </w:r>
      <w:r w:rsidR="007D0E17" w:rsidRPr="00AE5FE6">
        <w:t>’</w:t>
      </w:r>
      <w:r w:rsidRPr="00AE5FE6">
        <w:t>activité/les activités suivante(s) en utilisant les fonds de la Suisse reportés de la période précédente et préaffectés pour :</w:t>
      </w:r>
    </w:p>
    <w:p w:rsidR="00640880" w:rsidRPr="00AE5FE6" w:rsidRDefault="00640880" w:rsidP="00D76EF6">
      <w:pPr>
        <w:pStyle w:val="SingleTxtG"/>
        <w:ind w:firstLine="567"/>
      </w:pPr>
      <w:r w:rsidRPr="00AE5FE6">
        <w:t>a)</w:t>
      </w:r>
      <w:r w:rsidRPr="00AE5FE6">
        <w:tab/>
        <w:t>Le cofinancement d</w:t>
      </w:r>
      <w:r w:rsidR="007D0E17" w:rsidRPr="00AE5FE6">
        <w:t>’</w:t>
      </w:r>
      <w:r w:rsidRPr="00AE5FE6">
        <w:t>un atelier sous-régional pour débattre de la mise à jour des directives concernant l</w:t>
      </w:r>
      <w:r w:rsidR="007D0E17" w:rsidRPr="00AE5FE6">
        <w:t>’</w:t>
      </w:r>
      <w:r w:rsidRPr="00AE5FE6">
        <w:t>évaluation de l</w:t>
      </w:r>
      <w:r w:rsidR="007D0E17" w:rsidRPr="00AE5FE6">
        <w:t>’</w:t>
      </w:r>
      <w:r w:rsidRPr="00AE5FE6">
        <w:t>impact sur l</w:t>
      </w:r>
      <w:r w:rsidR="007D0E17" w:rsidRPr="00AE5FE6">
        <w:t>’</w:t>
      </w:r>
      <w:r w:rsidRPr="00AE5FE6">
        <w:t>environnement dans un contexte transfrontière à l</w:t>
      </w:r>
      <w:r w:rsidR="007D0E17" w:rsidRPr="00AE5FE6">
        <w:t>’</w:t>
      </w:r>
      <w:r w:rsidRPr="00AE5FE6">
        <w:t>intention des pays d</w:t>
      </w:r>
      <w:r w:rsidR="007D0E17" w:rsidRPr="00AE5FE6">
        <w:t>’</w:t>
      </w:r>
      <w:r w:rsidRPr="00AE5FE6">
        <w:t>Asie centrale (Kiev, 2 et 3 novembre 2017) ;</w:t>
      </w:r>
    </w:p>
    <w:p w:rsidR="00640880" w:rsidRPr="00AE5FE6" w:rsidRDefault="00640880" w:rsidP="00D76EF6">
      <w:pPr>
        <w:pStyle w:val="SingleTxtG"/>
        <w:ind w:firstLine="567"/>
      </w:pPr>
      <w:r w:rsidRPr="00AE5FE6">
        <w:t>b)</w:t>
      </w:r>
      <w:r w:rsidRPr="00AE5FE6">
        <w:tab/>
        <w:t xml:space="preserve">La finalisation des </w:t>
      </w:r>
      <w:r w:rsidRPr="00AE5FE6">
        <w:rPr>
          <w:i/>
          <w:iCs/>
        </w:rPr>
        <w:t>Revised Guidelines on environmental Impact Assessment in a transboundary Context for Central Asian Countries</w:t>
      </w:r>
      <w:r w:rsidRPr="00AE5FE6">
        <w:t xml:space="preserve"> (Directives révisées concernant l</w:t>
      </w:r>
      <w:r w:rsidR="007D0E17" w:rsidRPr="00AE5FE6">
        <w:t>’</w:t>
      </w:r>
      <w:r w:rsidRPr="00AE5FE6">
        <w:t>évaluation de l</w:t>
      </w:r>
      <w:r w:rsidR="007D0E17" w:rsidRPr="00AE5FE6">
        <w:t>’</w:t>
      </w:r>
      <w:r w:rsidRPr="00AE5FE6">
        <w:t>impact sur l</w:t>
      </w:r>
      <w:r w:rsidR="007D0E17" w:rsidRPr="00AE5FE6">
        <w:t>’</w:t>
      </w:r>
      <w:r w:rsidRPr="00AE5FE6">
        <w:t>environnement dans un contexte transfrontière à l</w:t>
      </w:r>
      <w:r w:rsidR="007D0E17" w:rsidRPr="00AE5FE6">
        <w:t>’</w:t>
      </w:r>
      <w:r w:rsidRPr="00AE5FE6">
        <w:t>intention des pays d</w:t>
      </w:r>
      <w:r w:rsidR="007D0E17" w:rsidRPr="00AE5FE6">
        <w:t>’</w:t>
      </w:r>
      <w:r w:rsidRPr="00AE5FE6">
        <w:t>Asie centrale)</w:t>
      </w:r>
      <w:r w:rsidRPr="00AE5FE6">
        <w:rPr>
          <w:rStyle w:val="FootnoteReference"/>
        </w:rPr>
        <w:footnoteReference w:id="15"/>
      </w:r>
      <w:r w:rsidRPr="00AE5FE6">
        <w:rPr>
          <w:i/>
          <w:iCs/>
        </w:rPr>
        <w:t>.</w:t>
      </w:r>
    </w:p>
    <w:p w:rsidR="00640880" w:rsidRPr="00AE5FE6" w:rsidRDefault="00640880" w:rsidP="00640880">
      <w:pPr>
        <w:pStyle w:val="SingleTxtG"/>
        <w:spacing w:before="120"/>
      </w:pPr>
      <w:r w:rsidRPr="00AE5FE6">
        <w:t>18.</w:t>
      </w:r>
      <w:r w:rsidRPr="00AE5FE6">
        <w:tab/>
        <w:t>En outre, le secrétariat a puisé dans le fonds d</w:t>
      </w:r>
      <w:r w:rsidR="007D0E17" w:rsidRPr="00AE5FE6">
        <w:t>’</w:t>
      </w:r>
      <w:r w:rsidRPr="00AE5FE6">
        <w:t>affectation spéciale pour mettre en œuvre des activités du plan de travail comme suite au versement par la Suisse de contributions destinées à cofinancer les examens au regard de la Convention de la législation du Kazakhstan, de l</w:t>
      </w:r>
      <w:r w:rsidR="007D0E17" w:rsidRPr="00AE5FE6">
        <w:t>’</w:t>
      </w:r>
      <w:r w:rsidRPr="00AE5FE6">
        <w:t>Ouzbékistan et du Tadjikistan en matière d</w:t>
      </w:r>
      <w:r w:rsidR="007D0E17" w:rsidRPr="00AE5FE6">
        <w:t>’</w:t>
      </w:r>
      <w:r w:rsidRPr="00AE5FE6">
        <w:t>évaluation de l</w:t>
      </w:r>
      <w:r w:rsidR="007D0E17" w:rsidRPr="00AE5FE6">
        <w:t>’</w:t>
      </w:r>
      <w:r w:rsidRPr="00AE5FE6">
        <w:t>impact sur l</w:t>
      </w:r>
      <w:r w:rsidR="007D0E17" w:rsidRPr="00AE5FE6">
        <w:t>’</w:t>
      </w:r>
      <w:r w:rsidRPr="00AE5FE6">
        <w:t>environnement ainsi que la fourniture d</w:t>
      </w:r>
      <w:r w:rsidR="007D0E17" w:rsidRPr="00AE5FE6">
        <w:t>’</w:t>
      </w:r>
      <w:r w:rsidRPr="00AE5FE6">
        <w:t>une assistance législative à ces pays (rédaction des avant-projets de textes de droit primaire et de droit dérivé sur l</w:t>
      </w:r>
      <w:r w:rsidR="007D0E17" w:rsidRPr="00AE5FE6">
        <w:t>’</w:t>
      </w:r>
      <w:r w:rsidRPr="00AE5FE6">
        <w:t>évaluation de l</w:t>
      </w:r>
      <w:r w:rsidR="007D0E17" w:rsidRPr="00AE5FE6">
        <w:t>’</w:t>
      </w:r>
      <w:r w:rsidRPr="00AE5FE6">
        <w:t>impact sur l</w:t>
      </w:r>
      <w:r w:rsidR="007D0E17" w:rsidRPr="00AE5FE6">
        <w:t>’</w:t>
      </w:r>
      <w:r w:rsidRPr="00AE5FE6">
        <w:t>environnement, impliquant l</w:t>
      </w:r>
      <w:r w:rsidR="007D0E17" w:rsidRPr="00AE5FE6">
        <w:t>’</w:t>
      </w:r>
      <w:r w:rsidRPr="00AE5FE6">
        <w:t>organisation de plusieurs ateliers nationaux pour soutenir l</w:t>
      </w:r>
      <w:r w:rsidR="007D0E17" w:rsidRPr="00AE5FE6">
        <w:t>’</w:t>
      </w:r>
      <w:r w:rsidRPr="00AE5FE6">
        <w:t>exercice de rédaction juridique ainsi que d</w:t>
      </w:r>
      <w:r w:rsidR="007D0E17" w:rsidRPr="00AE5FE6">
        <w:t>’</w:t>
      </w:r>
      <w:r w:rsidRPr="00AE5FE6">
        <w:t>un séminaire sous-régional visant à promouvoir l</w:t>
      </w:r>
      <w:r w:rsidR="007D0E17" w:rsidRPr="00AE5FE6">
        <w:t>’</w:t>
      </w:r>
      <w:r w:rsidRPr="00AE5FE6">
        <w:t>évaluation de l</w:t>
      </w:r>
      <w:r w:rsidR="007D0E17" w:rsidRPr="00AE5FE6">
        <w:t>’</w:t>
      </w:r>
      <w:r w:rsidRPr="00AE5FE6">
        <w:t>impact sur l</w:t>
      </w:r>
      <w:r w:rsidR="007D0E17" w:rsidRPr="00AE5FE6">
        <w:t>’</w:t>
      </w:r>
      <w:r w:rsidRPr="00AE5FE6">
        <w:t>environnement dans un contexte transfrontière comme outil d</w:t>
      </w:r>
      <w:r w:rsidR="007D0E17" w:rsidRPr="00AE5FE6">
        <w:t>’</w:t>
      </w:r>
      <w:r w:rsidRPr="00AE5FE6">
        <w:t>« écologisation » de l</w:t>
      </w:r>
      <w:r w:rsidR="007D0E17" w:rsidRPr="00AE5FE6">
        <w:t>’</w:t>
      </w:r>
      <w:r w:rsidRPr="00AE5FE6">
        <w:t>économie et de promotion de l</w:t>
      </w:r>
      <w:r w:rsidR="007D0E17" w:rsidRPr="00AE5FE6">
        <w:t>’</w:t>
      </w:r>
      <w:r w:rsidRPr="00AE5FE6">
        <w:t>investissement durable dans les pays d</w:t>
      </w:r>
      <w:r w:rsidR="007D0E17" w:rsidRPr="00AE5FE6">
        <w:t>’</w:t>
      </w:r>
      <w:r w:rsidRPr="00AE5FE6">
        <w:t>Asie centrale (Tachkent, 4</w:t>
      </w:r>
      <w:r w:rsidR="00B51716" w:rsidRPr="00AE5FE6">
        <w:t> </w:t>
      </w:r>
      <w:r w:rsidRPr="00AE5FE6">
        <w:t>juin 2018))</w:t>
      </w:r>
      <w:r w:rsidRPr="00AE5FE6">
        <w:rPr>
          <w:rStyle w:val="FootnoteReference"/>
        </w:rPr>
        <w:footnoteReference w:id="16"/>
      </w:r>
      <w:r w:rsidRPr="00AE5FE6">
        <w:t xml:space="preserve"> (</w:t>
      </w:r>
      <w:r w:rsidR="00B51716" w:rsidRPr="00AE5FE6">
        <w:t>p</w:t>
      </w:r>
      <w:r w:rsidRPr="00AE5FE6">
        <w:t>our plus de précisions, voir tableau A.4).</w:t>
      </w:r>
    </w:p>
    <w:p w:rsidR="00640880" w:rsidRPr="00AE5FE6" w:rsidRDefault="00640880" w:rsidP="00640880">
      <w:pPr>
        <w:pStyle w:val="SingleTxtG"/>
        <w:spacing w:before="120"/>
      </w:pPr>
      <w:r w:rsidRPr="00AE5FE6">
        <w:t>19.</w:t>
      </w:r>
      <w:r w:rsidRPr="00AE5FE6">
        <w:tab/>
        <w:t>Le secrétariat a également puisé dans le fonds d</w:t>
      </w:r>
      <w:r w:rsidR="007D0E17" w:rsidRPr="00AE5FE6">
        <w:t>’</w:t>
      </w:r>
      <w:r w:rsidRPr="00AE5FE6">
        <w:t>affectation spéciale comme suite au versement par la Tchéquie d</w:t>
      </w:r>
      <w:r w:rsidR="007D0E17" w:rsidRPr="00AE5FE6">
        <w:t>’</w:t>
      </w:r>
      <w:r w:rsidRPr="00AE5FE6">
        <w:t>une contribution destinée à financer l</w:t>
      </w:r>
      <w:r w:rsidR="007D0E17" w:rsidRPr="00AE5FE6">
        <w:t>’</w:t>
      </w:r>
      <w:r w:rsidRPr="00AE5FE6">
        <w:t>organisation d</w:t>
      </w:r>
      <w:r w:rsidR="007D0E17" w:rsidRPr="00AE5FE6">
        <w:t>’</w:t>
      </w:r>
      <w:r w:rsidRPr="00AE5FE6">
        <w:t>ateliers de renforcement des capacités à Tbilissi en mai et septembre 2019 afin de promouvoir le recours efficace à l</w:t>
      </w:r>
      <w:r w:rsidR="007D0E17" w:rsidRPr="00AE5FE6">
        <w:t>’</w:t>
      </w:r>
      <w:r w:rsidRPr="00AE5FE6">
        <w:t>évaluation stratégique environnementale dans la planification urbaine, en apportant une attention particulière aux phases de vérification préliminaire et de délimitation du champ d</w:t>
      </w:r>
      <w:r w:rsidR="007D0E17" w:rsidRPr="00AE5FE6">
        <w:t>’</w:t>
      </w:r>
      <w:r w:rsidRPr="00AE5FE6">
        <w:t>application, à l</w:t>
      </w:r>
      <w:r w:rsidR="007D0E17" w:rsidRPr="00AE5FE6">
        <w:t>’</w:t>
      </w:r>
      <w:r w:rsidRPr="00AE5FE6">
        <w:t>établissement du rapport sur l</w:t>
      </w:r>
      <w:r w:rsidR="007D0E17" w:rsidRPr="00AE5FE6">
        <w:t>’</w:t>
      </w:r>
      <w:r w:rsidRPr="00AE5FE6">
        <w:t>état de l</w:t>
      </w:r>
      <w:r w:rsidR="007D0E17" w:rsidRPr="00AE5FE6">
        <w:t>’</w:t>
      </w:r>
      <w:r w:rsidRPr="00AE5FE6">
        <w:t>environnement et aux mesures correspondantes de contrôle de la qualité ainsi qu</w:t>
      </w:r>
      <w:r w:rsidR="007D0E17" w:rsidRPr="00AE5FE6">
        <w:t>’</w:t>
      </w:r>
      <w:r w:rsidRPr="00AE5FE6">
        <w:t>aux recommandations finales.</w:t>
      </w:r>
    </w:p>
    <w:p w:rsidR="00640880" w:rsidRPr="00AE5FE6" w:rsidRDefault="00640880" w:rsidP="00640880">
      <w:pPr>
        <w:pStyle w:val="SingleTxtG"/>
        <w:spacing w:before="120"/>
      </w:pPr>
      <w:r w:rsidRPr="00AE5FE6">
        <w:t>20.</w:t>
      </w:r>
      <w:r w:rsidRPr="00AE5FE6">
        <w:tab/>
        <w:t>Comme convenu par le Groupe de travail, le secrétariat a couvert les frais de voyage initialement non inscrits au budget des participants répondant aux conditions requises pour participer aux sessions intermédiaires des Réunions des Parties en utilisant la réserve opérationnelle du fonds d</w:t>
      </w:r>
      <w:r w:rsidR="007D0E17" w:rsidRPr="00AE5FE6">
        <w:t>’</w:t>
      </w:r>
      <w:r w:rsidRPr="00AE5FE6">
        <w:t>affectation spéciale constituée des économies accumulées au cours des périodes intersessions précédentes.</w:t>
      </w:r>
    </w:p>
    <w:p w:rsidR="00640880" w:rsidRPr="00AE5FE6" w:rsidRDefault="00640880" w:rsidP="00640880">
      <w:pPr>
        <w:pStyle w:val="SingleTxtG"/>
        <w:spacing w:before="120"/>
      </w:pPr>
      <w:r w:rsidRPr="00AE5FE6">
        <w:t>21.</w:t>
      </w:r>
      <w:r w:rsidRPr="00AE5FE6">
        <w:tab/>
        <w:t>À la mi-septembre, les dépenses de la période considérée s</w:t>
      </w:r>
      <w:r w:rsidR="007D0E17" w:rsidRPr="00AE5FE6">
        <w:t>’</w:t>
      </w:r>
      <w:r w:rsidRPr="00AE5FE6">
        <w:t>élevaient à 979</w:t>
      </w:r>
      <w:r w:rsidR="00D76EF6" w:rsidRPr="00AE5FE6">
        <w:t> </w:t>
      </w:r>
      <w:r w:rsidRPr="00AE5FE6">
        <w:t>520</w:t>
      </w:r>
      <w:r w:rsidR="00D76EF6" w:rsidRPr="00AE5FE6">
        <w:t> </w:t>
      </w:r>
      <w:r w:rsidRPr="00AE5FE6">
        <w:t>dollars É</w:t>
      </w:r>
      <w:r w:rsidR="00B51716" w:rsidRPr="00AE5FE6">
        <w:t>.</w:t>
      </w:r>
      <w:r w:rsidRPr="00AE5FE6">
        <w:t>-U</w:t>
      </w:r>
      <w:r w:rsidR="00B51716" w:rsidRPr="00AE5FE6">
        <w:t>.</w:t>
      </w:r>
      <w:r w:rsidRPr="00AE5FE6">
        <w:t>, auxquels s</w:t>
      </w:r>
      <w:r w:rsidR="007D0E17" w:rsidRPr="00AE5FE6">
        <w:t>’</w:t>
      </w:r>
      <w:r w:rsidRPr="00AE5FE6">
        <w:t>ajoutaient 13</w:t>
      </w:r>
      <w:r w:rsidR="00D76EF6" w:rsidRPr="00AE5FE6">
        <w:t> </w:t>
      </w:r>
      <w:r w:rsidRPr="00AE5FE6">
        <w:t>% de dépenses d</w:t>
      </w:r>
      <w:r w:rsidR="007D0E17" w:rsidRPr="00AE5FE6">
        <w:t>’</w:t>
      </w:r>
      <w:r w:rsidRPr="00AE5FE6">
        <w:t>appui aux programmes de l</w:t>
      </w:r>
      <w:r w:rsidR="007D0E17" w:rsidRPr="00AE5FE6">
        <w:t>’</w:t>
      </w:r>
      <w:r w:rsidRPr="00AE5FE6">
        <w:t xml:space="preserve">ONU, soit 127 </w:t>
      </w:r>
      <w:r w:rsidRPr="00AE5FE6">
        <w:lastRenderedPageBreak/>
        <w:t xml:space="preserve">338 dollars </w:t>
      </w:r>
      <w:r w:rsidR="00B51716" w:rsidRPr="00AE5FE6">
        <w:t>É.-U.</w:t>
      </w:r>
      <w:r w:rsidRPr="00AE5FE6">
        <w:t>, ce qui laissait un solde de 23</w:t>
      </w:r>
      <w:r w:rsidR="00D76EF6" w:rsidRPr="00AE5FE6">
        <w:t> </w:t>
      </w:r>
      <w:r w:rsidRPr="00AE5FE6">
        <w:t xml:space="preserve">183 </w:t>
      </w:r>
      <w:bookmarkStart w:id="14" w:name="_Hlk54007567"/>
      <w:r w:rsidRPr="00AE5FE6">
        <w:t xml:space="preserve">dollars </w:t>
      </w:r>
      <w:bookmarkEnd w:id="14"/>
      <w:r w:rsidR="00B51716" w:rsidRPr="00AE5FE6">
        <w:t xml:space="preserve">É.-U. </w:t>
      </w:r>
      <w:r w:rsidRPr="00AE5FE6">
        <w:t>dans le fonds d</w:t>
      </w:r>
      <w:r w:rsidR="007D0E17" w:rsidRPr="00AE5FE6">
        <w:t>’</w:t>
      </w:r>
      <w:r w:rsidRPr="00AE5FE6">
        <w:t>affectation spéciale.</w:t>
      </w:r>
    </w:p>
    <w:p w:rsidR="00640880" w:rsidRPr="00AE5FE6" w:rsidRDefault="00640880" w:rsidP="00640880">
      <w:pPr>
        <w:pStyle w:val="SingleTxtG"/>
        <w:spacing w:before="120"/>
      </w:pPr>
      <w:r w:rsidRPr="00AE5FE6">
        <w:t>22.</w:t>
      </w:r>
      <w:r w:rsidRPr="00AE5FE6">
        <w:tab/>
        <w:t>Les Parties et les organisations partenaires ont également entrepris les activités suivantes ou les ont financées en fournissant des contributions en nature (tableau A.7) :</w:t>
      </w:r>
    </w:p>
    <w:p w:rsidR="00640880" w:rsidRPr="00AE5FE6" w:rsidRDefault="00640880" w:rsidP="00D76EF6">
      <w:pPr>
        <w:pStyle w:val="SingleTxtG"/>
        <w:ind w:firstLine="567"/>
      </w:pPr>
      <w:r w:rsidRPr="00AE5FE6">
        <w:t>a)</w:t>
      </w:r>
      <w:r w:rsidRPr="00AE5FE6">
        <w:tab/>
        <w:t xml:space="preserve">Réunions de coopération au niveau sous-régional : </w:t>
      </w:r>
      <w:r w:rsidR="00B51716" w:rsidRPr="00AE5FE6">
        <w:t>u</w:t>
      </w:r>
      <w:r w:rsidRPr="00AE5FE6">
        <w:t>ne session consacrée à la mise en œuvre de la Convention, du Protocole et de l</w:t>
      </w:r>
      <w:r w:rsidR="007D0E17" w:rsidRPr="00AE5FE6">
        <w:t>’</w:t>
      </w:r>
      <w:r w:rsidRPr="00AE5FE6">
        <w:t>Accord de Bucarest dans la sous</w:t>
      </w:r>
      <w:r w:rsidR="00D76EF6" w:rsidRPr="00AE5FE6">
        <w:noBreakHyphen/>
      </w:r>
      <w:r w:rsidRPr="00AE5FE6">
        <w:t>région de l</w:t>
      </w:r>
      <w:r w:rsidR="007D0E17" w:rsidRPr="00AE5FE6">
        <w:t>’</w:t>
      </w:r>
      <w:r w:rsidRPr="00AE5FE6">
        <w:t>Europe du Sud-Est, coorganisée par la Roumanie et le secrétariat lors d</w:t>
      </w:r>
      <w:r w:rsidR="007D0E17" w:rsidRPr="00AE5FE6">
        <w:t>’</w:t>
      </w:r>
      <w:r w:rsidRPr="00AE5FE6">
        <w:t>une conférence régionale sur l</w:t>
      </w:r>
      <w:r w:rsidR="007D0E17" w:rsidRPr="00AE5FE6">
        <w:t>’</w:t>
      </w:r>
      <w:r w:rsidRPr="00AE5FE6">
        <w:t>évaluation de l</w:t>
      </w:r>
      <w:r w:rsidR="007D0E17" w:rsidRPr="00AE5FE6">
        <w:t>’</w:t>
      </w:r>
      <w:r w:rsidRPr="00AE5FE6">
        <w:t>impact sur l</w:t>
      </w:r>
      <w:r w:rsidR="007D0E17" w:rsidRPr="00AE5FE6">
        <w:t>’</w:t>
      </w:r>
      <w:r w:rsidRPr="00AE5FE6">
        <w:t>environnement accueillie par la Croatie (Vodice, 14 et 15 septembre 2017)</w:t>
      </w:r>
      <w:r w:rsidR="00D76EF6" w:rsidRPr="00AE5FE6">
        <w:t> </w:t>
      </w:r>
      <w:r w:rsidRPr="00AE5FE6">
        <w:t>;</w:t>
      </w:r>
    </w:p>
    <w:p w:rsidR="00640880" w:rsidRPr="00AE5FE6" w:rsidRDefault="00640880" w:rsidP="00D76EF6">
      <w:pPr>
        <w:pStyle w:val="SingleTxtG"/>
        <w:ind w:firstLine="567"/>
      </w:pPr>
      <w:r w:rsidRPr="00AE5FE6">
        <w:t>b)</w:t>
      </w:r>
      <w:r w:rsidRPr="00AE5FE6">
        <w:tab/>
        <w:t>Élaboration d</w:t>
      </w:r>
      <w:r w:rsidR="007D0E17" w:rsidRPr="00AE5FE6">
        <w:t>’</w:t>
      </w:r>
      <w:r w:rsidRPr="00AE5FE6">
        <w:t>un projet de document d</w:t>
      </w:r>
      <w:r w:rsidR="007D0E17" w:rsidRPr="00AE5FE6">
        <w:t>’</w:t>
      </w:r>
      <w:r w:rsidRPr="00AE5FE6">
        <w:t>orientation sur l</w:t>
      </w:r>
      <w:r w:rsidR="007D0E17" w:rsidRPr="00AE5FE6">
        <w:t>’</w:t>
      </w:r>
      <w:r w:rsidRPr="00AE5FE6">
        <w:t>application de la Convention à la prolongation de la durée de vie des centrales nucléaires par un groupe de travail spécial coprésidé par l</w:t>
      </w:r>
      <w:r w:rsidR="007D0E17" w:rsidRPr="00AE5FE6">
        <w:t>’</w:t>
      </w:r>
      <w:r w:rsidRPr="00AE5FE6">
        <w:t>Allemagne et le Royaume-Uni de Grande-Bretagne et d</w:t>
      </w:r>
      <w:r w:rsidR="007D0E17" w:rsidRPr="00AE5FE6">
        <w:t>’</w:t>
      </w:r>
      <w:r w:rsidRPr="00AE5FE6">
        <w:t xml:space="preserve">Irlande du Nord et comprenant des experts désignés des pays suivants : Allemagne, Arménie, Autriche, Azerbaïdjan, Bélarus, Belgique, Bulgarie, Canada, Croatie, Espagne, Finlande, France, Grèce, Italie, Lituanie, Luxembourg, Norvège, Pays-Bas, Pologne, Portugal, Roumanie, Slovaquie, Slovénie, Suède, Suisse, </w:t>
      </w:r>
      <w:r w:rsidR="00B51716" w:rsidRPr="00AE5FE6">
        <w:t xml:space="preserve">Tchéquie, </w:t>
      </w:r>
      <w:r w:rsidRPr="00AE5FE6">
        <w:t>Ukraine et Royaume</w:t>
      </w:r>
      <w:r w:rsidR="00B51716" w:rsidRPr="00AE5FE6">
        <w:noBreakHyphen/>
      </w:r>
      <w:r w:rsidRPr="00AE5FE6">
        <w:t>Uni de Grande-Bretagne et d</w:t>
      </w:r>
      <w:r w:rsidR="007D0E17" w:rsidRPr="00AE5FE6">
        <w:t>’</w:t>
      </w:r>
      <w:r w:rsidRPr="00AE5FE6">
        <w:t>Irlande du Nord et l</w:t>
      </w:r>
      <w:r w:rsidR="007D0E17" w:rsidRPr="00AE5FE6">
        <w:t>’</w:t>
      </w:r>
      <w:r w:rsidRPr="00AE5FE6">
        <w:t xml:space="preserve">Union européenne (représentée par les </w:t>
      </w:r>
      <w:r w:rsidR="00B51716" w:rsidRPr="00AE5FE6">
        <w:t>d</w:t>
      </w:r>
      <w:r w:rsidRPr="00AE5FE6">
        <w:t>irections générales de l</w:t>
      </w:r>
      <w:r w:rsidR="007D0E17" w:rsidRPr="00AE5FE6">
        <w:t>’</w:t>
      </w:r>
      <w:r w:rsidRPr="00AE5FE6">
        <w:t>énergie et de l</w:t>
      </w:r>
      <w:r w:rsidR="007D0E17" w:rsidRPr="00AE5FE6">
        <w:t>’</w:t>
      </w:r>
      <w:r w:rsidRPr="00AE5FE6">
        <w:t>environnement de la Commission européenne). Les travaux ont été appuyés par le secrétariat. Le groupe de travail spécial a tenu huit réunions (Luxembourg, 27 et 28</w:t>
      </w:r>
      <w:r w:rsidR="00C60125" w:rsidRPr="00AE5FE6">
        <w:t> </w:t>
      </w:r>
      <w:r w:rsidRPr="00AE5FE6">
        <w:t>novembre 2017, Bruxelles, 20 et 21</w:t>
      </w:r>
      <w:r w:rsidR="00C60125" w:rsidRPr="00AE5FE6">
        <w:t> </w:t>
      </w:r>
      <w:r w:rsidRPr="00AE5FE6">
        <w:t>février et Berlin, 20 et 21</w:t>
      </w:r>
      <w:r w:rsidR="00C60125" w:rsidRPr="00AE5FE6">
        <w:t> </w:t>
      </w:r>
      <w:r w:rsidRPr="00AE5FE6">
        <w:t>juin 2018 ; Londres, 2 et 3</w:t>
      </w:r>
      <w:r w:rsidR="00C60125" w:rsidRPr="00AE5FE6">
        <w:t> </w:t>
      </w:r>
      <w:r w:rsidRPr="00AE5FE6">
        <w:t>octobre 2018 ; Genève, 25 et 26</w:t>
      </w:r>
      <w:r w:rsidR="00C60125" w:rsidRPr="00AE5FE6">
        <w:t> </w:t>
      </w:r>
      <w:r w:rsidRPr="00AE5FE6">
        <w:t>mars 2019 ; Lisbonne, 3 et 4</w:t>
      </w:r>
      <w:r w:rsidR="00C60125" w:rsidRPr="00AE5FE6">
        <w:t> </w:t>
      </w:r>
      <w:r w:rsidRPr="00AE5FE6">
        <w:t>juin 2019 ; Rotterdam, 8 et 9</w:t>
      </w:r>
      <w:r w:rsidR="00C60125" w:rsidRPr="00AE5FE6">
        <w:t> </w:t>
      </w:r>
      <w:r w:rsidRPr="00AE5FE6">
        <w:t>octobre 2020 ; et Vienne, 3 et 4</w:t>
      </w:r>
      <w:r w:rsidR="00C60125" w:rsidRPr="00AE5FE6">
        <w:t> </w:t>
      </w:r>
      <w:r w:rsidRPr="00AE5FE6">
        <w:t>décembre 2019). En 2020, en raison de la pandémie de COVID-19, trois autres réunions ont été annulées et les travaux se sont poursuivis par procédure écrite, discussions individuelles avec les experts et réunions en ligne (sept réunions ont eu lieu en mai et juin et sept autres en septembre et octobre 2020). En outre, les coprésidents ont tenu des réunions de consultation régulières avec les ONG à Bruxelles, à Bonn et en ligne. L</w:t>
      </w:r>
      <w:r w:rsidR="007D0E17" w:rsidRPr="00AE5FE6">
        <w:t>’</w:t>
      </w:r>
      <w:r w:rsidRPr="00AE5FE6">
        <w:t>Allemagne a également traduit en russe le projet de document d</w:t>
      </w:r>
      <w:r w:rsidR="007D0E17" w:rsidRPr="00AE5FE6">
        <w:t>’</w:t>
      </w:r>
      <w:r w:rsidRPr="00AE5FE6">
        <w:t>orientation qui sera soumis à l</w:t>
      </w:r>
      <w:r w:rsidR="007D0E17" w:rsidRPr="00AE5FE6">
        <w:t>’</w:t>
      </w:r>
      <w:r w:rsidRPr="00AE5FE6">
        <w:t>examen du Groupe de travail en août 2020 ;</w:t>
      </w:r>
      <w:bookmarkStart w:id="15" w:name="_Hlk512602837"/>
      <w:bookmarkStart w:id="16" w:name="_Hlk51600491"/>
      <w:bookmarkEnd w:id="15"/>
      <w:bookmarkEnd w:id="16"/>
    </w:p>
    <w:p w:rsidR="00640880" w:rsidRPr="00AE5FE6" w:rsidRDefault="00640880" w:rsidP="00D76EF6">
      <w:pPr>
        <w:pStyle w:val="SingleTxtG"/>
        <w:ind w:firstLine="567"/>
      </w:pPr>
      <w:r w:rsidRPr="00AE5FE6">
        <w:t>c)</w:t>
      </w:r>
      <w:r w:rsidRPr="00AE5FE6">
        <w:tab/>
        <w:t>Ateliers des parties prenantes sur l</w:t>
      </w:r>
      <w:r w:rsidR="007D0E17" w:rsidRPr="00AE5FE6">
        <w:t>’</w:t>
      </w:r>
      <w:r w:rsidRPr="00AE5FE6">
        <w:t>application de la Convention à la prolongation de la durée de vie des centrales nucléaires, dont un coorganisé par l</w:t>
      </w:r>
      <w:r w:rsidR="007D0E17" w:rsidRPr="00AE5FE6">
        <w:t>’</w:t>
      </w:r>
      <w:r w:rsidRPr="00AE5FE6">
        <w:t>Allemagne et le Royaume-Uni de Grande-Bretagne et d</w:t>
      </w:r>
      <w:r w:rsidR="007D0E17" w:rsidRPr="00AE5FE6">
        <w:t>’</w:t>
      </w:r>
      <w:r w:rsidRPr="00AE5FE6">
        <w:t>Irlande du Nord, avec le soutien du secrétariat (Genève, 28</w:t>
      </w:r>
      <w:r w:rsidR="00C60125" w:rsidRPr="00AE5FE6">
        <w:t> </w:t>
      </w:r>
      <w:r w:rsidRPr="00AE5FE6">
        <w:t>mai 2018) lors de la septième réunion du Groupe de travail, avec interprétation supplémentaire en russe financée par les Pays-Bas ; et l</w:t>
      </w:r>
      <w:r w:rsidR="007D0E17" w:rsidRPr="00AE5FE6">
        <w:t>’</w:t>
      </w:r>
      <w:r w:rsidRPr="00AE5FE6">
        <w:t>autre accueilli par l</w:t>
      </w:r>
      <w:r w:rsidR="007D0E17" w:rsidRPr="00AE5FE6">
        <w:t>’</w:t>
      </w:r>
      <w:r w:rsidRPr="00AE5FE6">
        <w:t>Autriche, à Vienne, le 2</w:t>
      </w:r>
      <w:r w:rsidR="00C60125" w:rsidRPr="00AE5FE6">
        <w:t> </w:t>
      </w:r>
      <w:r w:rsidRPr="00AE5FE6">
        <w:t>décembre 2019 ;</w:t>
      </w:r>
    </w:p>
    <w:p w:rsidR="00640880" w:rsidRPr="00AE5FE6" w:rsidRDefault="00640880" w:rsidP="00D76EF6">
      <w:pPr>
        <w:pStyle w:val="SingleTxtG"/>
        <w:ind w:firstLine="567"/>
      </w:pPr>
      <w:r w:rsidRPr="00AE5FE6">
        <w:t>d)</w:t>
      </w:r>
      <w:r w:rsidRPr="00AE5FE6">
        <w:tab/>
        <w:t>Atelier sur les incidences environnementales et sanitaires de la prolongation de la durée de vie des centrales nucléaires, organisé par l</w:t>
      </w:r>
      <w:r w:rsidR="007D0E17" w:rsidRPr="00AE5FE6">
        <w:t>’</w:t>
      </w:r>
      <w:r w:rsidRPr="00AE5FE6">
        <w:t>International Association of Impact Assessment à Lisbonne, le 5</w:t>
      </w:r>
      <w:r w:rsidR="00935B4E" w:rsidRPr="00AE5FE6">
        <w:t> </w:t>
      </w:r>
      <w:r w:rsidRPr="00AE5FE6">
        <w:t>juin 2019, avec le soutien du secrétariat ;</w:t>
      </w:r>
    </w:p>
    <w:p w:rsidR="00640880" w:rsidRPr="00AE5FE6" w:rsidRDefault="00640880" w:rsidP="00D76EF6">
      <w:pPr>
        <w:pStyle w:val="SingleTxtG"/>
        <w:ind w:firstLine="567"/>
      </w:pPr>
      <w:r w:rsidRPr="00AE5FE6">
        <w:t>e)</w:t>
      </w:r>
      <w:r w:rsidRPr="00AE5FE6">
        <w:tab/>
        <w:t>Élaboration d</w:t>
      </w:r>
      <w:r w:rsidR="007D0E17" w:rsidRPr="00AE5FE6">
        <w:t>’</w:t>
      </w:r>
      <w:r w:rsidRPr="00AE5FE6">
        <w:t>un document d</w:t>
      </w:r>
      <w:r w:rsidR="007D0E17" w:rsidRPr="00AE5FE6">
        <w:t>’</w:t>
      </w:r>
      <w:r w:rsidRPr="00AE5FE6">
        <w:t>orientation sur l</w:t>
      </w:r>
      <w:r w:rsidR="007D0E17" w:rsidRPr="00AE5FE6">
        <w:t>’</w:t>
      </w:r>
      <w:r w:rsidRPr="00AE5FE6">
        <w:t>évaluation des incidences sanitaires dans le cadre de l</w:t>
      </w:r>
      <w:r w:rsidR="007D0E17" w:rsidRPr="00AE5FE6">
        <w:t>’</w:t>
      </w:r>
      <w:r w:rsidRPr="00AE5FE6">
        <w:t>évaluation stratégique environnementale, menée par des consultants financés par la Banque européenne d</w:t>
      </w:r>
      <w:r w:rsidR="007D0E17" w:rsidRPr="00AE5FE6">
        <w:t>’</w:t>
      </w:r>
      <w:r w:rsidRPr="00AE5FE6">
        <w:t>investissement, en collaboration avec la CEE et l</w:t>
      </w:r>
      <w:r w:rsidR="007D0E17" w:rsidRPr="00AE5FE6">
        <w:t>’</w:t>
      </w:r>
      <w:r w:rsidRPr="00AE5FE6">
        <w:t xml:space="preserve">Organisation mondiale de la </w:t>
      </w:r>
      <w:r w:rsidR="00935B4E" w:rsidRPr="00AE5FE6">
        <w:t>S</w:t>
      </w:r>
      <w:r w:rsidRPr="00AE5FE6">
        <w:t>anté (OMS), sur la base d</w:t>
      </w:r>
      <w:r w:rsidR="007D0E17" w:rsidRPr="00AE5FE6">
        <w:t>’</w:t>
      </w:r>
      <w:r w:rsidRPr="00AE5FE6">
        <w:t>un mandat arrêté par le Groupe de travail en mai 2018, avec les apports d</w:t>
      </w:r>
      <w:r w:rsidR="007D0E17" w:rsidRPr="00AE5FE6">
        <w:t>’</w:t>
      </w:r>
      <w:r w:rsidRPr="00AE5FE6">
        <w:t>une équipe spéciale composée de représentants de l</w:t>
      </w:r>
      <w:r w:rsidR="007D0E17" w:rsidRPr="00AE5FE6">
        <w:t>’</w:t>
      </w:r>
      <w:r w:rsidRPr="00AE5FE6">
        <w:t>Autriche, de la Finlande, de l</w:t>
      </w:r>
      <w:r w:rsidR="007D0E17" w:rsidRPr="00AE5FE6">
        <w:t>’</w:t>
      </w:r>
      <w:r w:rsidRPr="00AE5FE6">
        <w:t>Irlande et de la Slovénie et en consultation avec le Bureau et le Groupe de travail en 2019 ;</w:t>
      </w:r>
    </w:p>
    <w:p w:rsidR="00640880" w:rsidRPr="00AE5FE6" w:rsidRDefault="00640880" w:rsidP="00D76EF6">
      <w:pPr>
        <w:pStyle w:val="SingleTxtG"/>
        <w:ind w:firstLine="567"/>
      </w:pPr>
      <w:r w:rsidRPr="00AE5FE6">
        <w:t>f)</w:t>
      </w:r>
      <w:r w:rsidRPr="00AE5FE6">
        <w:tab/>
        <w:t>Élaboration d</w:t>
      </w:r>
      <w:r w:rsidR="007D0E17" w:rsidRPr="00AE5FE6">
        <w:t>’</w:t>
      </w:r>
      <w:r w:rsidRPr="00AE5FE6">
        <w:t>une stratégie et d</w:t>
      </w:r>
      <w:r w:rsidR="007D0E17" w:rsidRPr="00AE5FE6">
        <w:t>’</w:t>
      </w:r>
      <w:r w:rsidRPr="00AE5FE6">
        <w:t>un plan d</w:t>
      </w:r>
      <w:r w:rsidR="007D0E17" w:rsidRPr="00AE5FE6">
        <w:t>’</w:t>
      </w:r>
      <w:r w:rsidRPr="00AE5FE6">
        <w:t>action pour la Convention et le Protocole à l</w:t>
      </w:r>
      <w:r w:rsidR="007D0E17" w:rsidRPr="00AE5FE6">
        <w:t>’</w:t>
      </w:r>
      <w:r w:rsidRPr="00AE5FE6">
        <w:t>issue de trois réunions informelles des Parties et avec le soutien du secrétariat</w:t>
      </w:r>
      <w:r w:rsidR="00935B4E" w:rsidRPr="00AE5FE6">
        <w:t> </w:t>
      </w:r>
      <w:r w:rsidRPr="00AE5FE6">
        <w:t>: les deux premières réunions informelles ont été coprésidées par l</w:t>
      </w:r>
      <w:r w:rsidR="007D0E17" w:rsidRPr="00AE5FE6">
        <w:t>’</w:t>
      </w:r>
      <w:r w:rsidRPr="00AE5FE6">
        <w:t>Autriche et les Pays-Bas (Londres, 1</w:t>
      </w:r>
      <w:r w:rsidRPr="00AE5FE6">
        <w:rPr>
          <w:vertAlign w:val="superscript"/>
        </w:rPr>
        <w:t>er</w:t>
      </w:r>
      <w:r w:rsidR="00935B4E" w:rsidRPr="00AE5FE6">
        <w:t> </w:t>
      </w:r>
      <w:r w:rsidRPr="00AE5FE6">
        <w:t>octobre 2018 et Rotterdam, 7</w:t>
      </w:r>
      <w:r w:rsidR="00935B4E" w:rsidRPr="00AE5FE6">
        <w:t> </w:t>
      </w:r>
      <w:r w:rsidRPr="00AE5FE6">
        <w:t>octobre 2019) ; et la dernière par les Pays-Bas et la Pologne (Varsovie, 23 et 24 janvier 2020) ;</w:t>
      </w:r>
    </w:p>
    <w:p w:rsidR="00640880" w:rsidRPr="00AE5FE6" w:rsidRDefault="00640880" w:rsidP="00D76EF6">
      <w:pPr>
        <w:pStyle w:val="SingleTxtG"/>
        <w:ind w:firstLine="567"/>
      </w:pPr>
      <w:r w:rsidRPr="00AE5FE6">
        <w:t>g)</w:t>
      </w:r>
      <w:r w:rsidRPr="00AE5FE6">
        <w:tab/>
        <w:t>Traduction informelle des FasTips par WWF Russie ;</w:t>
      </w:r>
    </w:p>
    <w:p w:rsidR="00640880" w:rsidRPr="00AE5FE6" w:rsidRDefault="00640880" w:rsidP="00D76EF6">
      <w:pPr>
        <w:pStyle w:val="SingleTxtG"/>
        <w:ind w:firstLine="567"/>
      </w:pPr>
      <w:r w:rsidRPr="00AE5FE6">
        <w:t>h)</w:t>
      </w:r>
      <w:r w:rsidRPr="00AE5FE6">
        <w:tab/>
        <w:t>Traduction informelle par le Canada de l</w:t>
      </w:r>
      <w:r w:rsidR="007D0E17" w:rsidRPr="00AE5FE6">
        <w:t>’</w:t>
      </w:r>
      <w:r w:rsidRPr="00AE5FE6">
        <w:t>original français vers l</w:t>
      </w:r>
      <w:r w:rsidR="007D0E17" w:rsidRPr="00AE5FE6">
        <w:t>’</w:t>
      </w:r>
      <w:r w:rsidRPr="00AE5FE6">
        <w:t>anglais des réponses des Parties au questionnaire sur l</w:t>
      </w:r>
      <w:r w:rsidR="007D0E17" w:rsidRPr="00AE5FE6">
        <w:t>’</w:t>
      </w:r>
      <w:r w:rsidRPr="00AE5FE6">
        <w:t>application de la Convention et du Protocole au cours de la période 2016-2018.</w:t>
      </w:r>
    </w:p>
    <w:p w:rsidR="00640880" w:rsidRPr="00AE5FE6" w:rsidRDefault="00640880" w:rsidP="00640880">
      <w:pPr>
        <w:pStyle w:val="SingleTxtG"/>
        <w:spacing w:before="120"/>
      </w:pPr>
      <w:r w:rsidRPr="00AE5FE6">
        <w:lastRenderedPageBreak/>
        <w:t>23.</w:t>
      </w:r>
      <w:r w:rsidRPr="00AE5FE6">
        <w:tab/>
        <w:t>On trouvera des informations sur les résultats des activités mises en œuvre par le secrétariat et les organisations partenaires grâce aux financements de projets dans le rapport de synthèse sur les activités d</w:t>
      </w:r>
      <w:r w:rsidR="007D0E17" w:rsidRPr="00AE5FE6">
        <w:t>’</w:t>
      </w:r>
      <w:r w:rsidRPr="00AE5FE6">
        <w:t>assistance technique et de renforcement des capacités réalisées au cours de la période allant de juin 2017 à septembre 2020 (ECE/MP.EIA/2020/6-ECE/MP.EIA/SEA/2020/6). Le paragraphe 13 ci-dessus indique les montants totaux des financements de projets mis à disposition par l</w:t>
      </w:r>
      <w:r w:rsidR="007D0E17" w:rsidRPr="00AE5FE6">
        <w:t>’</w:t>
      </w:r>
      <w:r w:rsidRPr="00AE5FE6">
        <w:t>Union européenne à l</w:t>
      </w:r>
      <w:r w:rsidR="007D0E17" w:rsidRPr="00AE5FE6">
        <w:t>’</w:t>
      </w:r>
      <w:r w:rsidRPr="00AE5FE6">
        <w:t>intention particulière des pays d</w:t>
      </w:r>
      <w:r w:rsidR="007D0E17" w:rsidRPr="00AE5FE6">
        <w:t>’</w:t>
      </w:r>
      <w:r w:rsidRPr="00AE5FE6">
        <w:t>Europe de l</w:t>
      </w:r>
      <w:r w:rsidR="007D0E17" w:rsidRPr="00AE5FE6">
        <w:t>’</w:t>
      </w:r>
      <w:r w:rsidRPr="00AE5FE6">
        <w:t>Est et du Caucase et du Kazakhstan ; et par l</w:t>
      </w:r>
      <w:r w:rsidR="007D0E17" w:rsidRPr="00AE5FE6">
        <w:t>’</w:t>
      </w:r>
      <w:r w:rsidRPr="00AE5FE6">
        <w:t>Allemagne sous la forme d</w:t>
      </w:r>
      <w:r w:rsidR="007D0E17" w:rsidRPr="00AE5FE6">
        <w:t>’</w:t>
      </w:r>
      <w:r w:rsidRPr="00AE5FE6">
        <w:t>un cofinancement avec la CEE et l</w:t>
      </w:r>
      <w:r w:rsidR="007D0E17" w:rsidRPr="00AE5FE6">
        <w:t>’</w:t>
      </w:r>
      <w:r w:rsidRPr="00AE5FE6">
        <w:t>OSCE à l</w:t>
      </w:r>
      <w:r w:rsidR="007D0E17" w:rsidRPr="00AE5FE6">
        <w:t>’</w:t>
      </w:r>
      <w:r w:rsidRPr="00AE5FE6">
        <w:t>intention particulière de l</w:t>
      </w:r>
      <w:r w:rsidR="007D0E17" w:rsidRPr="00AE5FE6">
        <w:t>’</w:t>
      </w:r>
      <w:r w:rsidRPr="00AE5FE6">
        <w:t>Asie centrale. Des précisions sur l</w:t>
      </w:r>
      <w:r w:rsidR="007D0E17" w:rsidRPr="00AE5FE6">
        <w:t>’</w:t>
      </w:r>
      <w:r w:rsidRPr="00AE5FE6">
        <w:t>utilisation des financements de projets sont communiquées séparément aux donateurs et ne sont pas reproduites dans le présent rapport financier.</w:t>
      </w:r>
      <w:bookmarkStart w:id="17" w:name="_Hlk51665491"/>
      <w:bookmarkEnd w:id="17"/>
    </w:p>
    <w:p w:rsidR="00640880" w:rsidRPr="00AE5FE6" w:rsidRDefault="00640880" w:rsidP="00C5012F">
      <w:pPr>
        <w:pStyle w:val="HChG"/>
      </w:pPr>
      <w:r w:rsidRPr="00AE5FE6">
        <w:tab/>
        <w:t>IV.</w:t>
      </w:r>
      <w:r w:rsidRPr="00AE5FE6">
        <w:tab/>
        <w:t>Dépassements de budget et montants économisés</w:t>
      </w:r>
    </w:p>
    <w:p w:rsidR="00640880" w:rsidRPr="00AE5FE6" w:rsidRDefault="00640880" w:rsidP="00640880">
      <w:pPr>
        <w:pStyle w:val="SingleTxtG"/>
        <w:spacing w:before="120"/>
      </w:pPr>
      <w:r w:rsidRPr="00AE5FE6">
        <w:t>24.</w:t>
      </w:r>
      <w:r w:rsidRPr="00AE5FE6">
        <w:tab/>
        <w:t>Au cours de la période considérée, les montants économisés et leur utilisation ont été les suivants :</w:t>
      </w:r>
    </w:p>
    <w:p w:rsidR="00640880" w:rsidRPr="00AE5FE6" w:rsidRDefault="00640880" w:rsidP="00D76EF6">
      <w:pPr>
        <w:pStyle w:val="SingleTxtG"/>
        <w:ind w:firstLine="567"/>
      </w:pPr>
      <w:r w:rsidRPr="00AE5FE6">
        <w:t>a)</w:t>
      </w:r>
      <w:r w:rsidR="00C5012F" w:rsidRPr="00AE5FE6">
        <w:tab/>
      </w:r>
      <w:r w:rsidRPr="00AE5FE6">
        <w:rPr>
          <w:spacing w:val="-2"/>
        </w:rPr>
        <w:t>Un montant de 35</w:t>
      </w:r>
      <w:r w:rsidR="00C5012F" w:rsidRPr="00AE5FE6">
        <w:rPr>
          <w:spacing w:val="-2"/>
        </w:rPr>
        <w:t> </w:t>
      </w:r>
      <w:r w:rsidRPr="00AE5FE6">
        <w:rPr>
          <w:spacing w:val="-2"/>
        </w:rPr>
        <w:t>107</w:t>
      </w:r>
      <w:r w:rsidR="00C5012F" w:rsidRPr="00AE5FE6">
        <w:rPr>
          <w:spacing w:val="-2"/>
        </w:rPr>
        <w:t> </w:t>
      </w:r>
      <w:r w:rsidRPr="00AE5FE6">
        <w:rPr>
          <w:spacing w:val="-2"/>
        </w:rPr>
        <w:t>dollars É-U</w:t>
      </w:r>
      <w:r w:rsidR="00935B4E" w:rsidRPr="00AE5FE6">
        <w:rPr>
          <w:spacing w:val="-2"/>
        </w:rPr>
        <w:t>.</w:t>
      </w:r>
      <w:r w:rsidRPr="00AE5FE6">
        <w:rPr>
          <w:spacing w:val="-2"/>
        </w:rPr>
        <w:t xml:space="preserve"> économisés au titre des réunions</w:t>
      </w:r>
      <w:r w:rsidRPr="00AE5FE6">
        <w:t xml:space="preserve"> du Comité d</w:t>
      </w:r>
      <w:r w:rsidR="007D0E17" w:rsidRPr="00AE5FE6">
        <w:t>’</w:t>
      </w:r>
      <w:r w:rsidRPr="00AE5FE6">
        <w:t>application et du Bureau, étant donné que seuls deux membres du Bureau et deux membres du Comité répondaient aux conditions requises pour bénéficier d</w:t>
      </w:r>
      <w:r w:rsidR="007D0E17" w:rsidRPr="00AE5FE6">
        <w:t>’</w:t>
      </w:r>
      <w:r w:rsidRPr="00AE5FE6">
        <w:t>un soutien financier pour participer aux réunions de ces deux organes. En février 2018, le Bureau a décidé que les économies attendues des réunions du Comité pourraient être utilisées selon les besoins pour convoquer des réunions plus longues et plus fréquentes du Comité afin de faire face à l</w:t>
      </w:r>
      <w:r w:rsidR="007D0E17" w:rsidRPr="00AE5FE6">
        <w:t>’</w:t>
      </w:r>
      <w:r w:rsidRPr="00AE5FE6">
        <w:t>augmentation de la charge de travail ;</w:t>
      </w:r>
      <w:bookmarkStart w:id="18" w:name="_Hlk527461699"/>
      <w:bookmarkEnd w:id="18"/>
    </w:p>
    <w:p w:rsidR="00640880" w:rsidRPr="00AE5FE6" w:rsidRDefault="00640880" w:rsidP="00D76EF6">
      <w:pPr>
        <w:pStyle w:val="SingleTxtG"/>
        <w:ind w:firstLine="567"/>
      </w:pPr>
      <w:r w:rsidRPr="00AE5FE6">
        <w:t>b)</w:t>
      </w:r>
      <w:r w:rsidRPr="00AE5FE6">
        <w:tab/>
        <w:t>Les financements de projets alloués par l</w:t>
      </w:r>
      <w:r w:rsidR="007D0E17" w:rsidRPr="00AE5FE6">
        <w:t>’</w:t>
      </w:r>
      <w:r w:rsidRPr="00AE5FE6">
        <w:t>Union européenne au titre du programme EaP GREEN, qui ont couvert 50 % des dépenses de personnel afférentes à un poste d</w:t>
      </w:r>
      <w:r w:rsidR="007D0E17" w:rsidRPr="00AE5FE6">
        <w:t>’</w:t>
      </w:r>
      <w:r w:rsidRPr="00AE5FE6">
        <w:t>assistant de projet de juillet 2017 à avril 2018, ont permis au secrétariat de mettre de côté le montant correspondant affecté par la Norvège à cette fin (environ 43</w:t>
      </w:r>
      <w:r w:rsidR="00C5012F" w:rsidRPr="00AE5FE6">
        <w:t> </w:t>
      </w:r>
      <w:r w:rsidRPr="00AE5FE6">
        <w:t>340</w:t>
      </w:r>
      <w:r w:rsidR="00C5012F" w:rsidRPr="00AE5FE6">
        <w:t> </w:t>
      </w:r>
      <w:r w:rsidRPr="00AE5FE6">
        <w:t>dollars É</w:t>
      </w:r>
      <w:r w:rsidR="00C5012F" w:rsidRPr="00AE5FE6">
        <w:t>.</w:t>
      </w:r>
      <w:r w:rsidRPr="00AE5FE6">
        <w:t>-U</w:t>
      </w:r>
      <w:r w:rsidR="00C5012F" w:rsidRPr="00AE5FE6">
        <w:t>.</w:t>
      </w:r>
      <w:r w:rsidRPr="00AE5FE6">
        <w:t>) et de l</w:t>
      </w:r>
      <w:r w:rsidR="007D0E17" w:rsidRPr="00AE5FE6">
        <w:t>’</w:t>
      </w:r>
      <w:r w:rsidRPr="00AE5FE6">
        <w:t>utiliser pour rémunérer les fonctionnaires ou les consultants nécessaires pour soutenir le secrétariat pendant la période considérée. Avec le départ, fin juillet 2018, d</w:t>
      </w:r>
      <w:r w:rsidR="007D0E17" w:rsidRPr="00AE5FE6">
        <w:t>’</w:t>
      </w:r>
      <w:r w:rsidRPr="00AE5FE6">
        <w:t>un agent administratif financé à hauteur de 50</w:t>
      </w:r>
      <w:r w:rsidR="00C5012F" w:rsidRPr="00AE5FE6">
        <w:t> </w:t>
      </w:r>
      <w:r w:rsidRPr="00AE5FE6">
        <w:t>%, les fonds inemployés ont été utilisés pour rémunérer des services d</w:t>
      </w:r>
      <w:r w:rsidR="007D0E17" w:rsidRPr="00AE5FE6">
        <w:t>’</w:t>
      </w:r>
      <w:r w:rsidRPr="00AE5FE6">
        <w:t>appui (principalement de caractère administratif) au secrétariat à temps plein sous le statut de consultant ;</w:t>
      </w:r>
    </w:p>
    <w:p w:rsidR="00640880" w:rsidRPr="00AE5FE6" w:rsidRDefault="00640880" w:rsidP="00D76EF6">
      <w:pPr>
        <w:pStyle w:val="SingleTxtG"/>
        <w:ind w:firstLine="567"/>
      </w:pPr>
      <w:r w:rsidRPr="00AE5FE6">
        <w:t>c)</w:t>
      </w:r>
      <w:r w:rsidRPr="00AE5FE6">
        <w:tab/>
        <w:t>Les financements de projets de l</w:t>
      </w:r>
      <w:r w:rsidR="007D0E17" w:rsidRPr="00AE5FE6">
        <w:t>’</w:t>
      </w:r>
      <w:r w:rsidRPr="00AE5FE6">
        <w:t>Union européenne pour le Kazakhstan (2015-2018) ont couvert les dépenses de personnel engagées pour l</w:t>
      </w:r>
      <w:r w:rsidR="007D0E17" w:rsidRPr="00AE5FE6">
        <w:t>’</w:t>
      </w:r>
      <w:r w:rsidRPr="00AE5FE6">
        <w:t xml:space="preserve">expert externe pour une durée totale de cinq mois, ce qui a représenté une économie de quelque 75 000 dollars </w:t>
      </w:r>
      <w:r w:rsidR="00935B4E" w:rsidRPr="00AE5FE6">
        <w:rPr>
          <w:spacing w:val="-2"/>
        </w:rPr>
        <w:t>É-U.</w:t>
      </w:r>
      <w:r w:rsidRPr="00AE5FE6">
        <w:t xml:space="preserve"> Ces fonds ont été mis en réserve pour recruter du personnel pour exécuter des tâches obligatoires pour lesquelles le secrétariat ne dispose pas de ressources ;</w:t>
      </w:r>
      <w:bookmarkStart w:id="19" w:name="_Hlk11410062"/>
      <w:bookmarkEnd w:id="19"/>
    </w:p>
    <w:p w:rsidR="00640880" w:rsidRPr="00AE5FE6" w:rsidRDefault="00640880" w:rsidP="00D76EF6">
      <w:pPr>
        <w:pStyle w:val="SingleTxtG"/>
        <w:ind w:firstLine="567"/>
      </w:pPr>
      <w:bookmarkStart w:id="20" w:name="_Hlk51773282"/>
      <w:r w:rsidRPr="00AE5FE6">
        <w:t>d)</w:t>
      </w:r>
      <w:r w:rsidRPr="00AE5FE6">
        <w:tab/>
        <w:t>En 2020, la pandémie de coronavirus (COVID-19) a limité les déplacements des représentants des pays et des organisations non gouvernementales répondant aux conditions requises pour bénéficier d</w:t>
      </w:r>
      <w:r w:rsidR="007D0E17" w:rsidRPr="00AE5FE6">
        <w:t>’</w:t>
      </w:r>
      <w:r w:rsidRPr="00AE5FE6">
        <w:t>un soutien financier en vue de leur participation à la neuvième réunion du Groupe de travail (Genève, 24-26 août 2020) et la participation en ligne a été rendue possible. Des économies de quelque 28 000 dollars</w:t>
      </w:r>
      <w:r w:rsidR="00687189" w:rsidRPr="00AE5FE6">
        <w:t xml:space="preserve"> </w:t>
      </w:r>
      <w:r w:rsidR="00687189" w:rsidRPr="00AE5FE6">
        <w:rPr>
          <w:spacing w:val="-2"/>
        </w:rPr>
        <w:t xml:space="preserve">É-U. </w:t>
      </w:r>
      <w:r w:rsidRPr="00AE5FE6">
        <w:t>ont été réalisées. Pour les mêmes raisons, certaines économies peuvent être réalisées pour les sessions des Réunions des Parties ;</w:t>
      </w:r>
      <w:bookmarkStart w:id="21" w:name="_Hlk51773270"/>
      <w:bookmarkEnd w:id="20"/>
      <w:bookmarkEnd w:id="21"/>
    </w:p>
    <w:p w:rsidR="00640880" w:rsidRPr="00AE5FE6" w:rsidRDefault="00640880" w:rsidP="00D76EF6">
      <w:pPr>
        <w:pStyle w:val="SingleTxtG"/>
        <w:ind w:firstLine="567"/>
      </w:pPr>
      <w:r w:rsidRPr="00AE5FE6">
        <w:t>e)</w:t>
      </w:r>
      <w:r w:rsidRPr="00AE5FE6">
        <w:tab/>
        <w:t>En 2017-2020, un budget maximum de 19</w:t>
      </w:r>
      <w:r w:rsidR="00687189" w:rsidRPr="00AE5FE6">
        <w:t> </w:t>
      </w:r>
      <w:r w:rsidRPr="00AE5FE6">
        <w:t xml:space="preserve">500 dollars </w:t>
      </w:r>
      <w:r w:rsidR="00687189" w:rsidRPr="00AE5FE6">
        <w:rPr>
          <w:spacing w:val="-2"/>
        </w:rPr>
        <w:t>É-U.</w:t>
      </w:r>
      <w:r w:rsidRPr="00AE5FE6">
        <w:t xml:space="preserve"> </w:t>
      </w:r>
      <w:r w:rsidR="00687189" w:rsidRPr="00AE5FE6">
        <w:t xml:space="preserve">a </w:t>
      </w:r>
      <w:r w:rsidRPr="00AE5FE6">
        <w:t>été prévu pour le soutien financier aux participants de pays extérieurs à la région de la CEE, sous réserve d</w:t>
      </w:r>
      <w:r w:rsidR="007D0E17" w:rsidRPr="00AE5FE6">
        <w:t>’</w:t>
      </w:r>
      <w:r w:rsidRPr="00AE5FE6">
        <w:t xml:space="preserve">une autorisation au cas par cas du Bureau. </w:t>
      </w:r>
      <w:r w:rsidR="00687189" w:rsidRPr="00AE5FE6">
        <w:t>À</w:t>
      </w:r>
      <w:r w:rsidRPr="00AE5FE6">
        <w:t xml:space="preserve"> des fins de réduction des coûts, seuls 2</w:t>
      </w:r>
      <w:r w:rsidR="00687189" w:rsidRPr="00AE5FE6">
        <w:t> </w:t>
      </w:r>
      <w:r w:rsidRPr="00AE5FE6">
        <w:t>850</w:t>
      </w:r>
      <w:r w:rsidR="00687189" w:rsidRPr="00AE5FE6">
        <w:t> </w:t>
      </w:r>
      <w:r w:rsidRPr="00AE5FE6">
        <w:t xml:space="preserve">dollars </w:t>
      </w:r>
      <w:bookmarkStart w:id="22" w:name="_Hlk53846916"/>
      <w:r w:rsidR="00687189" w:rsidRPr="00AE5FE6">
        <w:rPr>
          <w:spacing w:val="-2"/>
        </w:rPr>
        <w:t>É-U.</w:t>
      </w:r>
      <w:bookmarkEnd w:id="22"/>
      <w:r w:rsidRPr="00AE5FE6">
        <w:t xml:space="preserve"> ont été dépensés ;</w:t>
      </w:r>
      <w:bookmarkStart w:id="23" w:name="_Hlk52271821"/>
      <w:bookmarkEnd w:id="23"/>
    </w:p>
    <w:p w:rsidR="00640880" w:rsidRPr="00AE5FE6" w:rsidRDefault="00640880" w:rsidP="00D76EF6">
      <w:pPr>
        <w:pStyle w:val="SingleTxtG"/>
        <w:ind w:firstLine="567"/>
      </w:pPr>
      <w:r w:rsidRPr="00AE5FE6">
        <w:t>f)</w:t>
      </w:r>
      <w:r w:rsidRPr="00AE5FE6">
        <w:tab/>
        <w:t>Le projet de stratégie à long terme et le plan d</w:t>
      </w:r>
      <w:r w:rsidR="007D0E17" w:rsidRPr="00AE5FE6">
        <w:t>’</w:t>
      </w:r>
      <w:r w:rsidRPr="00AE5FE6">
        <w:t>action ont été élaborés sans l</w:t>
      </w:r>
      <w:r w:rsidR="007D0E17" w:rsidRPr="00AE5FE6">
        <w:t>’</w:t>
      </w:r>
      <w:r w:rsidRPr="00AE5FE6">
        <w:t>aide de consultants, ce qui a permis d</w:t>
      </w:r>
      <w:r w:rsidR="007D0E17" w:rsidRPr="00AE5FE6">
        <w:t>’</w:t>
      </w:r>
      <w:r w:rsidRPr="00AE5FE6">
        <w:t xml:space="preserve">économiser 15 000 dollars </w:t>
      </w:r>
      <w:r w:rsidR="00687189" w:rsidRPr="00AE5FE6">
        <w:rPr>
          <w:spacing w:val="-2"/>
        </w:rPr>
        <w:t xml:space="preserve">É-U. </w:t>
      </w:r>
      <w:r w:rsidRPr="00AE5FE6">
        <w:t>inscrits au budget à cet effet.</w:t>
      </w:r>
    </w:p>
    <w:p w:rsidR="00640880" w:rsidRPr="00AE5FE6" w:rsidRDefault="00640880" w:rsidP="00640880">
      <w:pPr>
        <w:pStyle w:val="SingleTxtG"/>
        <w:spacing w:before="120"/>
      </w:pPr>
      <w:r w:rsidRPr="00AE5FE6">
        <w:t>25.</w:t>
      </w:r>
      <w:r w:rsidRPr="00AE5FE6">
        <w:tab/>
        <w:t xml:space="preserve">Le tableau 2 présente les besoins de financement pour la période comprise entre les septième et huitième sessions de la Réunion des Parties à la Convention (et les troisième et quatrième sessions de la Réunion des Parties au Protocole), en indiquant la part du budget qui a été exécuté au moyen des dépenses et des contributions en nature et en tenant compte </w:t>
      </w:r>
      <w:r w:rsidRPr="00AE5FE6">
        <w:lastRenderedPageBreak/>
        <w:t>des montants économisés et des dépassements. Le tableau 2 ci-dessous se réfère aux activités de priorité 1, 2 et 3, car seules ces activités ont bénéficié d</w:t>
      </w:r>
      <w:r w:rsidR="007D0E17" w:rsidRPr="00AE5FE6">
        <w:t>’</w:t>
      </w:r>
      <w:r w:rsidRPr="00AE5FE6">
        <w:t>une allocation budgétaire.</w:t>
      </w:r>
    </w:p>
    <w:p w:rsidR="007B6C92" w:rsidRPr="00AE5FE6" w:rsidRDefault="007B6C92" w:rsidP="007B6C92">
      <w:pPr>
        <w:pStyle w:val="Heading1"/>
      </w:pPr>
      <w:r w:rsidRPr="00AE5FE6">
        <w:t>Tableau 2</w:t>
      </w:r>
      <w:r w:rsidRPr="00AE5FE6">
        <w:br/>
      </w:r>
      <w:r w:rsidRPr="00AE5FE6">
        <w:rPr>
          <w:b/>
          <w:bCs/>
        </w:rPr>
        <w:t>Besoins de financement</w:t>
      </w:r>
    </w:p>
    <w:p w:rsidR="007B6C92" w:rsidRPr="00AE5FE6" w:rsidRDefault="007B6C92" w:rsidP="007B6C92">
      <w:pPr>
        <w:pStyle w:val="Heading1"/>
        <w:spacing w:after="120"/>
        <w:rPr>
          <w:sz w:val="16"/>
          <w:szCs w:val="16"/>
        </w:rPr>
      </w:pPr>
      <w:r w:rsidRPr="00AE5FE6">
        <w:rPr>
          <w:sz w:val="16"/>
          <w:szCs w:val="16"/>
        </w:rPr>
        <w:t>(En dollars des États-Unis)</w:t>
      </w:r>
    </w:p>
    <w:tbl>
      <w:tblPr>
        <w:tblW w:w="8504" w:type="dxa"/>
        <w:tblInd w:w="1134" w:type="dxa"/>
        <w:tblLayout w:type="fixed"/>
        <w:tblCellMar>
          <w:left w:w="0" w:type="dxa"/>
          <w:right w:w="0" w:type="dxa"/>
        </w:tblCellMar>
        <w:tblLook w:val="01E0" w:firstRow="1" w:lastRow="1" w:firstColumn="1" w:lastColumn="1" w:noHBand="0" w:noVBand="0"/>
      </w:tblPr>
      <w:tblGrid>
        <w:gridCol w:w="407"/>
        <w:gridCol w:w="3495"/>
        <w:gridCol w:w="945"/>
        <w:gridCol w:w="945"/>
        <w:gridCol w:w="871"/>
        <w:gridCol w:w="886"/>
        <w:gridCol w:w="955"/>
      </w:tblGrid>
      <w:tr w:rsidR="007B6C92" w:rsidRPr="00AE5FE6" w:rsidTr="007B6C92">
        <w:trPr>
          <w:tblHeader/>
        </w:trPr>
        <w:tc>
          <w:tcPr>
            <w:tcW w:w="407" w:type="dxa"/>
            <w:tcBorders>
              <w:top w:val="single" w:sz="4" w:space="0" w:color="auto"/>
            </w:tcBorders>
            <w:shd w:val="clear" w:color="auto" w:fill="auto"/>
            <w:vAlign w:val="bottom"/>
          </w:tcPr>
          <w:p w:rsidR="007B6C92" w:rsidRPr="00AE5FE6" w:rsidRDefault="007B6C92" w:rsidP="007B6C92">
            <w:pPr>
              <w:suppressAutoHyphens w:val="0"/>
              <w:spacing w:before="80" w:after="80" w:line="200" w:lineRule="exact"/>
              <w:rPr>
                <w:i/>
                <w:sz w:val="16"/>
              </w:rPr>
            </w:pPr>
          </w:p>
        </w:tc>
        <w:tc>
          <w:tcPr>
            <w:tcW w:w="3495" w:type="dxa"/>
            <w:tcBorders>
              <w:top w:val="single" w:sz="4" w:space="0" w:color="auto"/>
            </w:tcBorders>
            <w:shd w:val="clear" w:color="auto" w:fill="auto"/>
            <w:vAlign w:val="bottom"/>
          </w:tcPr>
          <w:p w:rsidR="007B6C92" w:rsidRPr="00AE5FE6" w:rsidRDefault="007B6C92" w:rsidP="007B6C92">
            <w:pPr>
              <w:suppressAutoHyphens w:val="0"/>
              <w:spacing w:before="80" w:after="80" w:line="200" w:lineRule="exact"/>
              <w:rPr>
                <w:i/>
                <w:sz w:val="16"/>
              </w:rPr>
            </w:pPr>
          </w:p>
        </w:tc>
        <w:tc>
          <w:tcPr>
            <w:tcW w:w="4602" w:type="dxa"/>
            <w:gridSpan w:val="5"/>
            <w:tcBorders>
              <w:top w:val="single" w:sz="4" w:space="0" w:color="auto"/>
              <w:bottom w:val="single" w:sz="4" w:space="0" w:color="auto"/>
            </w:tcBorders>
            <w:shd w:val="clear" w:color="auto" w:fill="auto"/>
            <w:vAlign w:val="bottom"/>
          </w:tcPr>
          <w:p w:rsidR="007B6C92" w:rsidRPr="00AE5FE6" w:rsidRDefault="007B6C92" w:rsidP="007B6C92">
            <w:pPr>
              <w:suppressAutoHyphens w:val="0"/>
              <w:spacing w:before="80" w:after="80" w:line="200" w:lineRule="exact"/>
              <w:jc w:val="center"/>
              <w:rPr>
                <w:bCs/>
                <w:i/>
                <w:iCs/>
                <w:sz w:val="16"/>
              </w:rPr>
            </w:pPr>
            <w:r w:rsidRPr="00AE5FE6">
              <w:rPr>
                <w:bCs/>
                <w:i/>
                <w:iCs/>
                <w:sz w:val="16"/>
              </w:rPr>
              <w:t>Montant par priorité</w:t>
            </w:r>
          </w:p>
        </w:tc>
      </w:tr>
      <w:tr w:rsidR="007B6C92" w:rsidRPr="00AE5FE6" w:rsidTr="0074153C">
        <w:trPr>
          <w:tblHeader/>
        </w:trPr>
        <w:tc>
          <w:tcPr>
            <w:tcW w:w="407" w:type="dxa"/>
            <w:tcBorders>
              <w:bottom w:val="single" w:sz="12" w:space="0" w:color="auto"/>
            </w:tcBorders>
            <w:shd w:val="clear" w:color="auto" w:fill="auto"/>
            <w:vAlign w:val="bottom"/>
          </w:tcPr>
          <w:p w:rsidR="007B6C92" w:rsidRPr="00AE5FE6" w:rsidRDefault="007B6C92" w:rsidP="007B6C92">
            <w:pPr>
              <w:suppressAutoHyphens w:val="0"/>
              <w:spacing w:before="80" w:after="80" w:line="200" w:lineRule="exact"/>
              <w:rPr>
                <w:i/>
                <w:sz w:val="16"/>
              </w:rPr>
            </w:pPr>
          </w:p>
        </w:tc>
        <w:tc>
          <w:tcPr>
            <w:tcW w:w="3495" w:type="dxa"/>
            <w:tcBorders>
              <w:bottom w:val="single" w:sz="12" w:space="0" w:color="auto"/>
            </w:tcBorders>
            <w:shd w:val="clear" w:color="auto" w:fill="auto"/>
            <w:vAlign w:val="bottom"/>
          </w:tcPr>
          <w:p w:rsidR="007B6C92" w:rsidRPr="00AE5FE6" w:rsidRDefault="007B6C92" w:rsidP="007B6C92">
            <w:pPr>
              <w:suppressAutoHyphens w:val="0"/>
              <w:spacing w:before="80" w:after="80" w:line="200" w:lineRule="exact"/>
              <w:rPr>
                <w:i/>
                <w:sz w:val="16"/>
              </w:rPr>
            </w:pPr>
          </w:p>
        </w:tc>
        <w:tc>
          <w:tcPr>
            <w:tcW w:w="945" w:type="dxa"/>
            <w:tcBorders>
              <w:top w:val="single" w:sz="4" w:space="0" w:color="auto"/>
              <w:bottom w:val="single" w:sz="12" w:space="0" w:color="auto"/>
            </w:tcBorders>
            <w:shd w:val="clear" w:color="auto" w:fill="auto"/>
            <w:vAlign w:val="bottom"/>
          </w:tcPr>
          <w:p w:rsidR="007B6C92" w:rsidRPr="00AE5FE6" w:rsidRDefault="007B6C92" w:rsidP="007B6C92">
            <w:pPr>
              <w:suppressAutoHyphens w:val="0"/>
              <w:spacing w:before="80" w:after="80" w:line="200" w:lineRule="exact"/>
              <w:jc w:val="right"/>
              <w:rPr>
                <w:i/>
                <w:sz w:val="16"/>
              </w:rPr>
            </w:pPr>
            <w:r w:rsidRPr="00AE5FE6">
              <w:rPr>
                <w:i/>
                <w:iCs/>
                <w:sz w:val="16"/>
              </w:rPr>
              <w:t>1</w:t>
            </w:r>
          </w:p>
        </w:tc>
        <w:tc>
          <w:tcPr>
            <w:tcW w:w="945" w:type="dxa"/>
            <w:tcBorders>
              <w:top w:val="single" w:sz="4" w:space="0" w:color="auto"/>
              <w:bottom w:val="single" w:sz="12" w:space="0" w:color="auto"/>
            </w:tcBorders>
            <w:shd w:val="clear" w:color="auto" w:fill="auto"/>
            <w:vAlign w:val="bottom"/>
          </w:tcPr>
          <w:p w:rsidR="007B6C92" w:rsidRPr="00AE5FE6" w:rsidRDefault="007B6C92" w:rsidP="007B6C92">
            <w:pPr>
              <w:suppressAutoHyphens w:val="0"/>
              <w:spacing w:before="80" w:after="80" w:line="200" w:lineRule="exact"/>
              <w:jc w:val="right"/>
              <w:rPr>
                <w:i/>
                <w:sz w:val="16"/>
              </w:rPr>
            </w:pPr>
            <w:r w:rsidRPr="00AE5FE6">
              <w:rPr>
                <w:i/>
                <w:iCs/>
                <w:sz w:val="16"/>
              </w:rPr>
              <w:t>2</w:t>
            </w:r>
          </w:p>
        </w:tc>
        <w:tc>
          <w:tcPr>
            <w:tcW w:w="871" w:type="dxa"/>
            <w:tcBorders>
              <w:top w:val="single" w:sz="4" w:space="0" w:color="auto"/>
              <w:bottom w:val="single" w:sz="12" w:space="0" w:color="auto"/>
            </w:tcBorders>
            <w:shd w:val="clear" w:color="auto" w:fill="auto"/>
            <w:vAlign w:val="bottom"/>
          </w:tcPr>
          <w:p w:rsidR="007B6C92" w:rsidRPr="00AE5FE6" w:rsidRDefault="007B6C92" w:rsidP="007B6C92">
            <w:pPr>
              <w:suppressAutoHyphens w:val="0"/>
              <w:spacing w:before="80" w:after="80" w:line="200" w:lineRule="exact"/>
              <w:jc w:val="right"/>
              <w:rPr>
                <w:i/>
                <w:sz w:val="16"/>
              </w:rPr>
            </w:pPr>
            <w:r w:rsidRPr="00AE5FE6">
              <w:rPr>
                <w:i/>
                <w:iCs/>
                <w:sz w:val="16"/>
              </w:rPr>
              <w:t>3</w:t>
            </w:r>
          </w:p>
        </w:tc>
        <w:tc>
          <w:tcPr>
            <w:tcW w:w="886" w:type="dxa"/>
            <w:tcBorders>
              <w:top w:val="single" w:sz="4" w:space="0" w:color="auto"/>
              <w:bottom w:val="single" w:sz="12" w:space="0" w:color="auto"/>
            </w:tcBorders>
            <w:shd w:val="clear" w:color="auto" w:fill="auto"/>
            <w:vAlign w:val="bottom"/>
          </w:tcPr>
          <w:p w:rsidR="007B6C92" w:rsidRPr="00AE5FE6" w:rsidRDefault="007B6C92" w:rsidP="007B6C92">
            <w:pPr>
              <w:suppressAutoHyphens w:val="0"/>
              <w:spacing w:before="80" w:after="80" w:line="200" w:lineRule="exact"/>
              <w:jc w:val="right"/>
              <w:rPr>
                <w:i/>
                <w:sz w:val="16"/>
              </w:rPr>
            </w:pPr>
            <w:r w:rsidRPr="00AE5FE6">
              <w:rPr>
                <w:i/>
                <w:iCs/>
                <w:sz w:val="16"/>
              </w:rPr>
              <w:t>Montant préaffecté</w:t>
            </w:r>
          </w:p>
        </w:tc>
        <w:tc>
          <w:tcPr>
            <w:tcW w:w="955" w:type="dxa"/>
            <w:tcBorders>
              <w:top w:val="single" w:sz="4" w:space="0" w:color="auto"/>
              <w:bottom w:val="single" w:sz="12" w:space="0" w:color="auto"/>
            </w:tcBorders>
            <w:shd w:val="clear" w:color="auto" w:fill="auto"/>
            <w:vAlign w:val="bottom"/>
          </w:tcPr>
          <w:p w:rsidR="007B6C92" w:rsidRPr="00AE5FE6" w:rsidRDefault="0074153C" w:rsidP="007B6C92">
            <w:pPr>
              <w:suppressAutoHyphens w:val="0"/>
              <w:spacing w:before="80" w:after="80" w:line="200" w:lineRule="exact"/>
              <w:jc w:val="right"/>
              <w:rPr>
                <w:i/>
                <w:sz w:val="16"/>
              </w:rPr>
            </w:pPr>
            <w:r w:rsidRPr="00AE5FE6">
              <w:rPr>
                <w:bCs/>
                <w:i/>
                <w:iCs/>
                <w:sz w:val="16"/>
              </w:rPr>
              <w:t>Total</w:t>
            </w:r>
          </w:p>
        </w:tc>
      </w:tr>
      <w:tr w:rsidR="00DC2FB8" w:rsidRPr="00AE5FE6" w:rsidTr="00DC2FB8">
        <w:trPr>
          <w:trHeight w:hRule="exact" w:val="113"/>
        </w:trPr>
        <w:tc>
          <w:tcPr>
            <w:tcW w:w="8504" w:type="dxa"/>
            <w:gridSpan w:val="7"/>
            <w:shd w:val="clear" w:color="auto" w:fill="auto"/>
          </w:tcPr>
          <w:p w:rsidR="00DC2FB8" w:rsidRPr="00AE5FE6" w:rsidRDefault="00DC2FB8" w:rsidP="0074153C">
            <w:pPr>
              <w:spacing w:before="40" w:after="40" w:line="220" w:lineRule="exact"/>
              <w:jc w:val="right"/>
              <w:rPr>
                <w:b/>
                <w:bCs/>
                <w:sz w:val="18"/>
                <w:szCs w:val="18"/>
              </w:rPr>
            </w:pPr>
          </w:p>
        </w:tc>
      </w:tr>
      <w:tr w:rsidR="0074153C" w:rsidRPr="00AE5FE6" w:rsidTr="00BC5FF9">
        <w:tc>
          <w:tcPr>
            <w:tcW w:w="407" w:type="dxa"/>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a)</w:t>
            </w:r>
          </w:p>
        </w:tc>
        <w:tc>
          <w:tcPr>
            <w:tcW w:w="3495" w:type="dxa"/>
            <w:shd w:val="clear" w:color="auto" w:fill="auto"/>
          </w:tcPr>
          <w:p w:rsidR="0074153C" w:rsidRPr="00AE5FE6" w:rsidRDefault="0074153C" w:rsidP="00BC5FF9">
            <w:pPr>
              <w:spacing w:before="40" w:after="40" w:line="220" w:lineRule="exact"/>
              <w:ind w:right="113"/>
              <w:rPr>
                <w:sz w:val="18"/>
                <w:szCs w:val="18"/>
              </w:rPr>
            </w:pPr>
            <w:r w:rsidRPr="00AE5FE6">
              <w:rPr>
                <w:sz w:val="18"/>
                <w:szCs w:val="18"/>
              </w:rPr>
              <w:t>Budget pour la période comprise entre la septième et la huitième session de la Réunion des Parties (décision VII/4-III/4, annexe), plus les activités reportées (voir tableau A.3)</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625 000</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533 000</w:t>
            </w:r>
          </w:p>
        </w:tc>
        <w:tc>
          <w:tcPr>
            <w:tcW w:w="871"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25 000</w:t>
            </w:r>
          </w:p>
        </w:tc>
        <w:tc>
          <w:tcPr>
            <w:tcW w:w="886"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26 739</w:t>
            </w:r>
          </w:p>
        </w:tc>
        <w:tc>
          <w:tcPr>
            <w:tcW w:w="955" w:type="dxa"/>
            <w:shd w:val="clear" w:color="auto" w:fill="auto"/>
          </w:tcPr>
          <w:p w:rsidR="0074153C" w:rsidRPr="00AE5FE6" w:rsidRDefault="0074153C" w:rsidP="00BC5FF9">
            <w:pPr>
              <w:spacing w:before="40" w:after="40" w:line="220" w:lineRule="exact"/>
              <w:jc w:val="right"/>
              <w:rPr>
                <w:b/>
                <w:sz w:val="18"/>
                <w:szCs w:val="18"/>
              </w:rPr>
            </w:pPr>
            <w:r w:rsidRPr="00AE5FE6">
              <w:rPr>
                <w:b/>
                <w:bCs/>
                <w:sz w:val="18"/>
                <w:szCs w:val="18"/>
              </w:rPr>
              <w:t>1 209 739</w:t>
            </w:r>
          </w:p>
        </w:tc>
      </w:tr>
      <w:tr w:rsidR="0074153C" w:rsidRPr="00AE5FE6" w:rsidTr="00BC5FF9">
        <w:tc>
          <w:tcPr>
            <w:tcW w:w="407" w:type="dxa"/>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b)</w:t>
            </w:r>
          </w:p>
        </w:tc>
        <w:tc>
          <w:tcPr>
            <w:tcW w:w="3495" w:type="dxa"/>
            <w:shd w:val="clear" w:color="auto" w:fill="auto"/>
          </w:tcPr>
          <w:p w:rsidR="0074153C" w:rsidRPr="00AE5FE6" w:rsidRDefault="0074153C" w:rsidP="00BC5FF9">
            <w:pPr>
              <w:spacing w:before="40" w:after="40" w:line="220" w:lineRule="exact"/>
              <w:ind w:right="113"/>
              <w:rPr>
                <w:sz w:val="18"/>
                <w:szCs w:val="18"/>
              </w:rPr>
            </w:pPr>
            <w:r w:rsidRPr="00AE5FE6">
              <w:rPr>
                <w:sz w:val="18"/>
                <w:szCs w:val="18"/>
              </w:rPr>
              <w:t>Activités du plan de travail prévues au budget et financées au titre du fonds d</w:t>
            </w:r>
            <w:r w:rsidR="007D0E17" w:rsidRPr="00AE5FE6">
              <w:rPr>
                <w:sz w:val="18"/>
                <w:szCs w:val="18"/>
              </w:rPr>
              <w:t>’</w:t>
            </w:r>
            <w:r w:rsidRPr="00AE5FE6">
              <w:rPr>
                <w:sz w:val="18"/>
                <w:szCs w:val="18"/>
              </w:rPr>
              <w:t>affectation spéciale (voir tableau 1, ligne d))</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 xml:space="preserve">607 617 </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 xml:space="preserve">237 183 </w:t>
            </w:r>
          </w:p>
        </w:tc>
        <w:tc>
          <w:tcPr>
            <w:tcW w:w="871"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886" w:type="dxa"/>
            <w:shd w:val="clear" w:color="auto" w:fill="auto"/>
          </w:tcPr>
          <w:p w:rsidR="0074153C" w:rsidRPr="00AE5FE6" w:rsidRDefault="0074153C" w:rsidP="00BC5FF9">
            <w:pPr>
              <w:spacing w:before="40" w:after="40" w:line="220" w:lineRule="exact"/>
              <w:jc w:val="right"/>
              <w:rPr>
                <w:bCs/>
                <w:sz w:val="18"/>
                <w:szCs w:val="18"/>
              </w:rPr>
            </w:pPr>
            <w:r w:rsidRPr="00AE5FE6">
              <w:rPr>
                <w:bCs/>
                <w:sz w:val="18"/>
                <w:szCs w:val="18"/>
              </w:rPr>
              <w:t>−</w:t>
            </w:r>
          </w:p>
        </w:tc>
        <w:tc>
          <w:tcPr>
            <w:tcW w:w="955" w:type="dxa"/>
            <w:shd w:val="clear" w:color="auto" w:fill="auto"/>
          </w:tcPr>
          <w:p w:rsidR="0074153C" w:rsidRPr="00AE5FE6" w:rsidRDefault="0074153C" w:rsidP="00BC5FF9">
            <w:pPr>
              <w:spacing w:before="40" w:after="40" w:line="220" w:lineRule="exact"/>
              <w:jc w:val="right"/>
              <w:rPr>
                <w:b/>
                <w:sz w:val="18"/>
                <w:szCs w:val="18"/>
              </w:rPr>
            </w:pPr>
            <w:r w:rsidRPr="00AE5FE6">
              <w:rPr>
                <w:b/>
                <w:bCs/>
                <w:sz w:val="18"/>
                <w:szCs w:val="18"/>
              </w:rPr>
              <w:t>884 800</w:t>
            </w:r>
          </w:p>
        </w:tc>
      </w:tr>
      <w:tr w:rsidR="0074153C" w:rsidRPr="00AE5FE6" w:rsidTr="00BC5FF9">
        <w:tc>
          <w:tcPr>
            <w:tcW w:w="407" w:type="dxa"/>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c)</w:t>
            </w:r>
          </w:p>
        </w:tc>
        <w:tc>
          <w:tcPr>
            <w:tcW w:w="3495" w:type="dxa"/>
            <w:shd w:val="clear" w:color="auto" w:fill="auto"/>
          </w:tcPr>
          <w:p w:rsidR="0074153C" w:rsidRPr="00AE5FE6" w:rsidRDefault="0074153C" w:rsidP="00BC5FF9">
            <w:pPr>
              <w:spacing w:before="40" w:after="40" w:line="220" w:lineRule="exact"/>
              <w:ind w:right="113"/>
              <w:rPr>
                <w:sz w:val="18"/>
                <w:szCs w:val="18"/>
              </w:rPr>
            </w:pPr>
            <w:r w:rsidRPr="00AE5FE6">
              <w:rPr>
                <w:sz w:val="18"/>
                <w:szCs w:val="18"/>
              </w:rPr>
              <w:t>Activités reportées financées au titre du fonds d</w:t>
            </w:r>
            <w:r w:rsidR="007D0E17" w:rsidRPr="00AE5FE6">
              <w:rPr>
                <w:sz w:val="18"/>
                <w:szCs w:val="18"/>
              </w:rPr>
              <w:t>’</w:t>
            </w:r>
            <w:r w:rsidRPr="00AE5FE6">
              <w:rPr>
                <w:sz w:val="18"/>
                <w:szCs w:val="18"/>
              </w:rPr>
              <w:t>affectation spéciale (voir tableau A.3, point 11)</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871"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886"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26 454</w:t>
            </w:r>
          </w:p>
        </w:tc>
        <w:tc>
          <w:tcPr>
            <w:tcW w:w="955" w:type="dxa"/>
            <w:shd w:val="clear" w:color="auto" w:fill="auto"/>
          </w:tcPr>
          <w:p w:rsidR="0074153C" w:rsidRPr="00AE5FE6" w:rsidRDefault="0074153C" w:rsidP="00BC5FF9">
            <w:pPr>
              <w:spacing w:before="40" w:after="40" w:line="220" w:lineRule="exact"/>
              <w:jc w:val="right"/>
              <w:rPr>
                <w:b/>
                <w:sz w:val="18"/>
                <w:szCs w:val="18"/>
              </w:rPr>
            </w:pPr>
            <w:r w:rsidRPr="00AE5FE6">
              <w:rPr>
                <w:b/>
                <w:bCs/>
                <w:sz w:val="18"/>
                <w:szCs w:val="18"/>
              </w:rPr>
              <w:t>26 454</w:t>
            </w:r>
          </w:p>
        </w:tc>
      </w:tr>
      <w:tr w:rsidR="0074153C" w:rsidRPr="00AE5FE6" w:rsidTr="00BC5FF9">
        <w:tc>
          <w:tcPr>
            <w:tcW w:w="407" w:type="dxa"/>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d)</w:t>
            </w:r>
          </w:p>
        </w:tc>
        <w:tc>
          <w:tcPr>
            <w:tcW w:w="3495" w:type="dxa"/>
            <w:shd w:val="clear" w:color="auto" w:fill="auto"/>
          </w:tcPr>
          <w:p w:rsidR="0074153C" w:rsidRPr="00AE5FE6" w:rsidRDefault="0074153C" w:rsidP="00BC5FF9">
            <w:pPr>
              <w:spacing w:before="40" w:after="40" w:line="220" w:lineRule="exact"/>
              <w:ind w:right="113"/>
              <w:rPr>
                <w:sz w:val="18"/>
                <w:szCs w:val="18"/>
              </w:rPr>
            </w:pPr>
            <w:r w:rsidRPr="00AE5FE6">
              <w:rPr>
                <w:sz w:val="18"/>
                <w:szCs w:val="18"/>
              </w:rPr>
              <w:t>Contributions en nature (voir tableau 1, ligne g))</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871"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886"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95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 xml:space="preserve">– </w:t>
            </w:r>
          </w:p>
        </w:tc>
      </w:tr>
      <w:tr w:rsidR="0074153C" w:rsidRPr="00AE5FE6" w:rsidTr="00BC5FF9">
        <w:tc>
          <w:tcPr>
            <w:tcW w:w="407" w:type="dxa"/>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e)</w:t>
            </w:r>
          </w:p>
        </w:tc>
        <w:tc>
          <w:tcPr>
            <w:tcW w:w="3495" w:type="dxa"/>
            <w:shd w:val="clear" w:color="auto" w:fill="auto"/>
          </w:tcPr>
          <w:p w:rsidR="0074153C" w:rsidRPr="00AE5FE6" w:rsidRDefault="0074153C" w:rsidP="00BC5FF9">
            <w:pPr>
              <w:spacing w:before="40" w:after="40" w:line="220" w:lineRule="exact"/>
              <w:ind w:right="113"/>
              <w:rPr>
                <w:sz w:val="18"/>
                <w:szCs w:val="18"/>
              </w:rPr>
            </w:pPr>
            <w:r w:rsidRPr="00AE5FE6">
              <w:rPr>
                <w:sz w:val="18"/>
                <w:szCs w:val="18"/>
              </w:rPr>
              <w:t>Économies par rapport au budget pour les activités prévues au plan de travail (voir tableau A.3), y compris l</w:t>
            </w:r>
            <w:r w:rsidR="007D0E17" w:rsidRPr="00AE5FE6">
              <w:rPr>
                <w:sz w:val="18"/>
                <w:szCs w:val="18"/>
              </w:rPr>
              <w:t>’</w:t>
            </w:r>
            <w:r w:rsidRPr="00AE5FE6">
              <w:rPr>
                <w:sz w:val="18"/>
                <w:szCs w:val="18"/>
              </w:rPr>
              <w:t>annulation d</w:t>
            </w:r>
            <w:r w:rsidR="007D0E17" w:rsidRPr="00AE5FE6">
              <w:rPr>
                <w:sz w:val="18"/>
                <w:szCs w:val="18"/>
              </w:rPr>
              <w:t>’</w:t>
            </w:r>
            <w:r w:rsidRPr="00AE5FE6">
              <w:rPr>
                <w:sz w:val="18"/>
                <w:szCs w:val="18"/>
              </w:rPr>
              <w:t>activités en raison du manque de fonds</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81 028</w:t>
            </w:r>
          </w:p>
        </w:tc>
        <w:tc>
          <w:tcPr>
            <w:tcW w:w="945"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35 107</w:t>
            </w:r>
          </w:p>
        </w:tc>
        <w:tc>
          <w:tcPr>
            <w:tcW w:w="871"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886" w:type="dxa"/>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285</w:t>
            </w:r>
          </w:p>
        </w:tc>
        <w:tc>
          <w:tcPr>
            <w:tcW w:w="955" w:type="dxa"/>
            <w:shd w:val="clear" w:color="auto" w:fill="auto"/>
          </w:tcPr>
          <w:p w:rsidR="0074153C" w:rsidRPr="00AE5FE6" w:rsidRDefault="0074153C" w:rsidP="00BC5FF9">
            <w:pPr>
              <w:spacing w:before="40" w:after="40" w:line="220" w:lineRule="exact"/>
              <w:jc w:val="right"/>
              <w:rPr>
                <w:b/>
                <w:sz w:val="18"/>
                <w:szCs w:val="18"/>
              </w:rPr>
            </w:pPr>
            <w:r w:rsidRPr="00AE5FE6">
              <w:rPr>
                <w:b/>
                <w:bCs/>
                <w:sz w:val="18"/>
                <w:szCs w:val="18"/>
              </w:rPr>
              <w:t>116 420</w:t>
            </w:r>
          </w:p>
        </w:tc>
      </w:tr>
      <w:tr w:rsidR="0074153C" w:rsidRPr="00AE5FE6" w:rsidTr="00500931">
        <w:tc>
          <w:tcPr>
            <w:tcW w:w="407" w:type="dxa"/>
            <w:tcBorders>
              <w:bottom w:val="single" w:sz="4" w:space="0" w:color="auto"/>
            </w:tcBorders>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f)</w:t>
            </w:r>
          </w:p>
        </w:tc>
        <w:tc>
          <w:tcPr>
            <w:tcW w:w="3495" w:type="dxa"/>
            <w:tcBorders>
              <w:bottom w:val="single" w:sz="4" w:space="0" w:color="auto"/>
            </w:tcBorders>
            <w:shd w:val="clear" w:color="auto" w:fill="auto"/>
          </w:tcPr>
          <w:p w:rsidR="0074153C" w:rsidRPr="00AE5FE6" w:rsidRDefault="0074153C" w:rsidP="00BC5FF9">
            <w:pPr>
              <w:spacing w:before="40" w:after="40" w:line="220" w:lineRule="exact"/>
              <w:ind w:right="113"/>
              <w:rPr>
                <w:sz w:val="18"/>
                <w:szCs w:val="18"/>
              </w:rPr>
            </w:pPr>
            <w:r w:rsidRPr="00AE5FE6">
              <w:rPr>
                <w:sz w:val="18"/>
                <w:szCs w:val="18"/>
              </w:rPr>
              <w:t>Dépassements par rapport au budget pour les activités prévues au plan de travail (voir tableau A.3)</w:t>
            </w:r>
          </w:p>
        </w:tc>
        <w:tc>
          <w:tcPr>
            <w:tcW w:w="945" w:type="dxa"/>
            <w:tcBorders>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-41 781</w:t>
            </w:r>
          </w:p>
        </w:tc>
        <w:tc>
          <w:tcPr>
            <w:tcW w:w="945" w:type="dxa"/>
            <w:tcBorders>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-11 030</w:t>
            </w:r>
          </w:p>
        </w:tc>
        <w:tc>
          <w:tcPr>
            <w:tcW w:w="871" w:type="dxa"/>
            <w:tcBorders>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 xml:space="preserve">−       </w:t>
            </w:r>
          </w:p>
        </w:tc>
        <w:tc>
          <w:tcPr>
            <w:tcW w:w="886" w:type="dxa"/>
            <w:tcBorders>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w:t>
            </w:r>
          </w:p>
        </w:tc>
        <w:tc>
          <w:tcPr>
            <w:tcW w:w="955" w:type="dxa"/>
            <w:tcBorders>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-52</w:t>
            </w:r>
            <w:r w:rsidR="00500931" w:rsidRPr="00AE5FE6">
              <w:rPr>
                <w:sz w:val="18"/>
                <w:szCs w:val="18"/>
              </w:rPr>
              <w:t xml:space="preserve"> </w:t>
            </w:r>
            <w:r w:rsidRPr="00AE5FE6">
              <w:rPr>
                <w:sz w:val="18"/>
                <w:szCs w:val="18"/>
              </w:rPr>
              <w:t>811</w:t>
            </w:r>
          </w:p>
        </w:tc>
      </w:tr>
      <w:tr w:rsidR="0074153C" w:rsidRPr="00AE5FE6" w:rsidTr="00500931">
        <w:tc>
          <w:tcPr>
            <w:tcW w:w="407" w:type="dxa"/>
            <w:tcBorders>
              <w:top w:val="single" w:sz="4" w:space="0" w:color="auto"/>
              <w:bottom w:val="single" w:sz="4" w:space="0" w:color="auto"/>
            </w:tcBorders>
            <w:shd w:val="clear" w:color="auto" w:fill="auto"/>
          </w:tcPr>
          <w:p w:rsidR="0074153C" w:rsidRPr="00AE5FE6" w:rsidRDefault="0074153C" w:rsidP="0074153C">
            <w:pPr>
              <w:suppressAutoHyphens w:val="0"/>
              <w:spacing w:before="40" w:after="40" w:line="220" w:lineRule="exact"/>
              <w:rPr>
                <w:sz w:val="18"/>
                <w:szCs w:val="18"/>
              </w:rPr>
            </w:pPr>
            <w:r w:rsidRPr="00AE5FE6">
              <w:rPr>
                <w:sz w:val="18"/>
              </w:rPr>
              <w:t>g)</w:t>
            </w:r>
          </w:p>
        </w:tc>
        <w:tc>
          <w:tcPr>
            <w:tcW w:w="349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ind w:right="113"/>
              <w:rPr>
                <w:sz w:val="18"/>
                <w:szCs w:val="18"/>
              </w:rPr>
            </w:pPr>
            <w:r w:rsidRPr="00AE5FE6">
              <w:rPr>
                <w:b/>
                <w:bCs/>
                <w:sz w:val="18"/>
                <w:szCs w:val="18"/>
              </w:rPr>
              <w:t>Besoins de financement</w:t>
            </w:r>
            <w:r w:rsidR="00BC5FF9" w:rsidRPr="00AE5FE6">
              <w:rPr>
                <w:b/>
                <w:bCs/>
                <w:sz w:val="18"/>
                <w:szCs w:val="18"/>
              </w:rPr>
              <w:br/>
            </w:r>
            <w:r w:rsidRPr="00AE5FE6">
              <w:rPr>
                <w:sz w:val="18"/>
                <w:szCs w:val="18"/>
              </w:rPr>
              <w:t>(a)</w:t>
            </w:r>
            <w:r w:rsidR="00BC5FF9" w:rsidRPr="00AE5FE6">
              <w:rPr>
                <w:sz w:val="18"/>
                <w:szCs w:val="18"/>
              </w:rPr>
              <w:t xml:space="preserve"> − </w:t>
            </w:r>
            <w:r w:rsidRPr="00AE5FE6">
              <w:rPr>
                <w:sz w:val="18"/>
                <w:szCs w:val="18"/>
              </w:rPr>
              <w:t>b)</w:t>
            </w:r>
            <w:r w:rsidR="00BC5FF9" w:rsidRPr="00AE5FE6">
              <w:rPr>
                <w:sz w:val="18"/>
                <w:szCs w:val="18"/>
              </w:rPr>
              <w:t xml:space="preserve"> − </w:t>
            </w:r>
            <w:r w:rsidRPr="00AE5FE6">
              <w:rPr>
                <w:sz w:val="18"/>
                <w:szCs w:val="18"/>
              </w:rPr>
              <w:t>c)</w:t>
            </w:r>
            <w:r w:rsidR="00BC5FF9" w:rsidRPr="00AE5FE6">
              <w:rPr>
                <w:sz w:val="18"/>
                <w:szCs w:val="18"/>
              </w:rPr>
              <w:t xml:space="preserve"> − </w:t>
            </w:r>
            <w:r w:rsidRPr="00AE5FE6">
              <w:rPr>
                <w:sz w:val="18"/>
                <w:szCs w:val="18"/>
              </w:rPr>
              <w:t>d)</w:t>
            </w:r>
            <w:r w:rsidR="00BC5FF9" w:rsidRPr="00AE5FE6">
              <w:rPr>
                <w:sz w:val="18"/>
                <w:szCs w:val="18"/>
              </w:rPr>
              <w:t xml:space="preserve"> − </w:t>
            </w:r>
            <w:r w:rsidRPr="00AE5FE6">
              <w:rPr>
                <w:sz w:val="18"/>
                <w:szCs w:val="18"/>
              </w:rPr>
              <w:t>e)</w:t>
            </w:r>
            <w:r w:rsidR="00BC5FF9" w:rsidRPr="00AE5FE6">
              <w:rPr>
                <w:sz w:val="18"/>
                <w:szCs w:val="18"/>
              </w:rPr>
              <w:t xml:space="preserve"> </w:t>
            </w:r>
            <w:r w:rsidRPr="00AE5FE6">
              <w:rPr>
                <w:sz w:val="18"/>
                <w:szCs w:val="18"/>
              </w:rPr>
              <w:t>+</w:t>
            </w:r>
            <w:r w:rsidR="00BC5FF9" w:rsidRPr="00AE5FE6">
              <w:rPr>
                <w:sz w:val="18"/>
                <w:szCs w:val="18"/>
              </w:rPr>
              <w:t xml:space="preserve"> </w:t>
            </w:r>
            <w:r w:rsidRPr="00AE5FE6">
              <w:rPr>
                <w:sz w:val="18"/>
                <w:szCs w:val="18"/>
              </w:rPr>
              <w:t>f))</w:t>
            </w:r>
          </w:p>
        </w:tc>
        <w:tc>
          <w:tcPr>
            <w:tcW w:w="94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-105 425</w:t>
            </w:r>
          </w:p>
        </w:tc>
        <w:tc>
          <w:tcPr>
            <w:tcW w:w="94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249 680</w:t>
            </w:r>
          </w:p>
        </w:tc>
        <w:tc>
          <w:tcPr>
            <w:tcW w:w="871"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25 000</w:t>
            </w:r>
          </w:p>
        </w:tc>
        <w:tc>
          <w:tcPr>
            <w:tcW w:w="886"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bCs/>
                <w:sz w:val="18"/>
                <w:szCs w:val="18"/>
              </w:rPr>
            </w:pPr>
            <w:r w:rsidRPr="00AE5FE6">
              <w:rPr>
                <w:bCs/>
                <w:sz w:val="18"/>
                <w:szCs w:val="18"/>
              </w:rPr>
              <w:t>−</w:t>
            </w:r>
          </w:p>
        </w:tc>
        <w:tc>
          <w:tcPr>
            <w:tcW w:w="95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b/>
                <w:sz w:val="18"/>
                <w:szCs w:val="18"/>
              </w:rPr>
            </w:pPr>
            <w:r w:rsidRPr="00AE5FE6">
              <w:rPr>
                <w:b/>
                <w:bCs/>
                <w:sz w:val="18"/>
                <w:szCs w:val="18"/>
              </w:rPr>
              <w:t>169 255</w:t>
            </w:r>
          </w:p>
        </w:tc>
      </w:tr>
      <w:tr w:rsidR="0074153C" w:rsidRPr="00AE5FE6" w:rsidTr="00500931">
        <w:tc>
          <w:tcPr>
            <w:tcW w:w="407" w:type="dxa"/>
            <w:tcBorders>
              <w:top w:val="single" w:sz="4" w:space="0" w:color="auto"/>
              <w:bottom w:val="single" w:sz="4" w:space="0" w:color="auto"/>
            </w:tcBorders>
            <w:shd w:val="clear" w:color="auto" w:fill="auto"/>
          </w:tcPr>
          <w:p w:rsidR="0074153C" w:rsidRPr="00AE5FE6" w:rsidRDefault="0074153C" w:rsidP="0074153C">
            <w:pPr>
              <w:suppressAutoHyphens w:val="0"/>
              <w:spacing w:before="40" w:after="40" w:line="220" w:lineRule="exact"/>
              <w:rPr>
                <w:sz w:val="18"/>
              </w:rPr>
            </w:pPr>
            <w:r w:rsidRPr="00AE5FE6">
              <w:rPr>
                <w:sz w:val="18"/>
              </w:rPr>
              <w:t>h)</w:t>
            </w:r>
          </w:p>
        </w:tc>
        <w:tc>
          <w:tcPr>
            <w:tcW w:w="3495" w:type="dxa"/>
            <w:tcBorders>
              <w:top w:val="single" w:sz="4" w:space="0" w:color="auto"/>
              <w:bottom w:val="single" w:sz="4" w:space="0" w:color="auto"/>
            </w:tcBorders>
            <w:shd w:val="clear" w:color="auto" w:fill="auto"/>
          </w:tcPr>
          <w:p w:rsidR="0074153C" w:rsidRPr="00AE5FE6" w:rsidRDefault="006F6770" w:rsidP="0074153C">
            <w:pPr>
              <w:spacing w:before="40" w:after="40" w:line="220" w:lineRule="exact"/>
              <w:ind w:right="113"/>
              <w:rPr>
                <w:sz w:val="18"/>
                <w:szCs w:val="18"/>
              </w:rPr>
            </w:pPr>
            <w:r w:rsidRPr="00AE5FE6">
              <w:rPr>
                <w:sz w:val="18"/>
                <w:szCs w:val="18"/>
              </w:rPr>
              <w:t>Dépenses d’appui aux programmes (13 %)</w:t>
            </w:r>
          </w:p>
        </w:tc>
        <w:tc>
          <w:tcPr>
            <w:tcW w:w="94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-13 705</w:t>
            </w:r>
          </w:p>
        </w:tc>
        <w:tc>
          <w:tcPr>
            <w:tcW w:w="94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32 458</w:t>
            </w:r>
          </w:p>
        </w:tc>
        <w:tc>
          <w:tcPr>
            <w:tcW w:w="871"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sz w:val="18"/>
                <w:szCs w:val="18"/>
              </w:rPr>
            </w:pPr>
            <w:r w:rsidRPr="00AE5FE6">
              <w:rPr>
                <w:sz w:val="18"/>
                <w:szCs w:val="18"/>
              </w:rPr>
              <w:t>3 250</w:t>
            </w:r>
          </w:p>
        </w:tc>
        <w:tc>
          <w:tcPr>
            <w:tcW w:w="886"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b/>
                <w:sz w:val="18"/>
                <w:szCs w:val="18"/>
              </w:rPr>
            </w:pPr>
            <w:r w:rsidRPr="00AE5FE6">
              <w:rPr>
                <w:sz w:val="18"/>
                <w:szCs w:val="18"/>
              </w:rPr>
              <w:t>−</w:t>
            </w:r>
          </w:p>
        </w:tc>
        <w:tc>
          <w:tcPr>
            <w:tcW w:w="955" w:type="dxa"/>
            <w:tcBorders>
              <w:top w:val="single" w:sz="4" w:space="0" w:color="auto"/>
              <w:bottom w:val="single" w:sz="4" w:space="0" w:color="auto"/>
            </w:tcBorders>
            <w:shd w:val="clear" w:color="auto" w:fill="auto"/>
          </w:tcPr>
          <w:p w:rsidR="0074153C" w:rsidRPr="00AE5FE6" w:rsidRDefault="0074153C" w:rsidP="00BC5FF9">
            <w:pPr>
              <w:spacing w:before="40" w:after="40" w:line="220" w:lineRule="exact"/>
              <w:jc w:val="right"/>
              <w:rPr>
                <w:b/>
                <w:sz w:val="18"/>
                <w:szCs w:val="18"/>
              </w:rPr>
            </w:pPr>
            <w:r w:rsidRPr="00AE5FE6">
              <w:rPr>
                <w:b/>
                <w:bCs/>
                <w:sz w:val="18"/>
                <w:szCs w:val="18"/>
              </w:rPr>
              <w:t>22 003</w:t>
            </w:r>
          </w:p>
        </w:tc>
      </w:tr>
      <w:tr w:rsidR="00500931" w:rsidRPr="00AE5FE6" w:rsidTr="00F85DAD">
        <w:tc>
          <w:tcPr>
            <w:tcW w:w="3902" w:type="dxa"/>
            <w:gridSpan w:val="2"/>
            <w:tcBorders>
              <w:top w:val="single" w:sz="4" w:space="0" w:color="auto"/>
              <w:bottom w:val="single" w:sz="12" w:space="0" w:color="auto"/>
            </w:tcBorders>
            <w:shd w:val="clear" w:color="auto" w:fill="auto"/>
          </w:tcPr>
          <w:p w:rsidR="00500931" w:rsidRPr="00AE5FE6" w:rsidRDefault="00500931" w:rsidP="0074153C">
            <w:pPr>
              <w:spacing w:before="80" w:after="80" w:line="220" w:lineRule="exact"/>
              <w:ind w:left="284" w:right="113"/>
              <w:rPr>
                <w:b/>
                <w:bCs/>
                <w:sz w:val="18"/>
                <w:szCs w:val="18"/>
              </w:rPr>
            </w:pPr>
            <w:r w:rsidRPr="00AE5FE6">
              <w:rPr>
                <w:b/>
                <w:bCs/>
                <w:sz w:val="18"/>
                <w:szCs w:val="18"/>
              </w:rPr>
              <w:t>Total des besoins non couverts (g) + h))</w:t>
            </w:r>
          </w:p>
        </w:tc>
        <w:tc>
          <w:tcPr>
            <w:tcW w:w="945" w:type="dxa"/>
            <w:tcBorders>
              <w:top w:val="single" w:sz="4" w:space="0" w:color="auto"/>
              <w:bottom w:val="single" w:sz="12" w:space="0" w:color="auto"/>
            </w:tcBorders>
            <w:shd w:val="clear" w:color="auto" w:fill="auto"/>
          </w:tcPr>
          <w:p w:rsidR="00500931" w:rsidRPr="00AE5FE6" w:rsidRDefault="00500931" w:rsidP="0074153C">
            <w:pPr>
              <w:spacing w:before="80" w:after="80" w:line="220" w:lineRule="exact"/>
              <w:jc w:val="right"/>
              <w:rPr>
                <w:bCs/>
                <w:sz w:val="18"/>
                <w:szCs w:val="18"/>
              </w:rPr>
            </w:pPr>
            <w:r w:rsidRPr="00AE5FE6">
              <w:rPr>
                <w:sz w:val="18"/>
                <w:szCs w:val="18"/>
              </w:rPr>
              <w:t>-119 131</w:t>
            </w:r>
          </w:p>
        </w:tc>
        <w:tc>
          <w:tcPr>
            <w:tcW w:w="945" w:type="dxa"/>
            <w:tcBorders>
              <w:top w:val="single" w:sz="4" w:space="0" w:color="auto"/>
              <w:bottom w:val="single" w:sz="12" w:space="0" w:color="auto"/>
            </w:tcBorders>
            <w:shd w:val="clear" w:color="auto" w:fill="auto"/>
          </w:tcPr>
          <w:p w:rsidR="00500931" w:rsidRPr="00AE5FE6" w:rsidRDefault="00500931" w:rsidP="0074153C">
            <w:pPr>
              <w:spacing w:before="80" w:after="80" w:line="220" w:lineRule="exact"/>
              <w:jc w:val="right"/>
              <w:rPr>
                <w:bCs/>
                <w:sz w:val="18"/>
                <w:szCs w:val="18"/>
              </w:rPr>
            </w:pPr>
            <w:r w:rsidRPr="00AE5FE6">
              <w:rPr>
                <w:sz w:val="18"/>
                <w:szCs w:val="18"/>
              </w:rPr>
              <w:t>282 138</w:t>
            </w:r>
          </w:p>
        </w:tc>
        <w:tc>
          <w:tcPr>
            <w:tcW w:w="871" w:type="dxa"/>
            <w:tcBorders>
              <w:top w:val="single" w:sz="4" w:space="0" w:color="auto"/>
              <w:bottom w:val="single" w:sz="12" w:space="0" w:color="auto"/>
            </w:tcBorders>
            <w:shd w:val="clear" w:color="auto" w:fill="auto"/>
          </w:tcPr>
          <w:p w:rsidR="00500931" w:rsidRPr="00AE5FE6" w:rsidRDefault="00500931" w:rsidP="0074153C">
            <w:pPr>
              <w:spacing w:before="80" w:after="80" w:line="220" w:lineRule="exact"/>
              <w:jc w:val="right"/>
              <w:rPr>
                <w:bCs/>
                <w:i/>
                <w:sz w:val="18"/>
                <w:szCs w:val="18"/>
              </w:rPr>
            </w:pPr>
            <w:r w:rsidRPr="00AE5FE6">
              <w:rPr>
                <w:sz w:val="18"/>
                <w:szCs w:val="18"/>
              </w:rPr>
              <w:t>28 250</w:t>
            </w:r>
          </w:p>
        </w:tc>
        <w:tc>
          <w:tcPr>
            <w:tcW w:w="886" w:type="dxa"/>
            <w:tcBorders>
              <w:top w:val="single" w:sz="4" w:space="0" w:color="auto"/>
              <w:bottom w:val="single" w:sz="12" w:space="0" w:color="auto"/>
            </w:tcBorders>
            <w:shd w:val="clear" w:color="auto" w:fill="auto"/>
          </w:tcPr>
          <w:p w:rsidR="00500931" w:rsidRPr="00AE5FE6" w:rsidRDefault="00500931" w:rsidP="0074153C">
            <w:pPr>
              <w:spacing w:before="80" w:after="80" w:line="220" w:lineRule="exact"/>
              <w:ind w:left="360"/>
              <w:jc w:val="right"/>
              <w:rPr>
                <w:sz w:val="18"/>
                <w:szCs w:val="18"/>
              </w:rPr>
            </w:pPr>
            <w:r w:rsidRPr="00AE5FE6">
              <w:rPr>
                <w:sz w:val="18"/>
                <w:szCs w:val="18"/>
              </w:rPr>
              <w:t>−</w:t>
            </w:r>
          </w:p>
        </w:tc>
        <w:tc>
          <w:tcPr>
            <w:tcW w:w="955" w:type="dxa"/>
            <w:tcBorders>
              <w:top w:val="single" w:sz="4" w:space="0" w:color="auto"/>
              <w:bottom w:val="single" w:sz="12" w:space="0" w:color="auto"/>
            </w:tcBorders>
            <w:shd w:val="clear" w:color="auto" w:fill="auto"/>
          </w:tcPr>
          <w:p w:rsidR="00500931" w:rsidRPr="00AE5FE6" w:rsidRDefault="00500931" w:rsidP="0074153C">
            <w:pPr>
              <w:spacing w:before="80" w:after="80" w:line="220" w:lineRule="exact"/>
              <w:jc w:val="right"/>
              <w:rPr>
                <w:b/>
                <w:bCs/>
                <w:sz w:val="18"/>
                <w:szCs w:val="18"/>
              </w:rPr>
            </w:pPr>
            <w:r w:rsidRPr="00AE5FE6">
              <w:rPr>
                <w:b/>
                <w:bCs/>
                <w:sz w:val="18"/>
                <w:szCs w:val="18"/>
              </w:rPr>
              <w:t>191 258</w:t>
            </w:r>
          </w:p>
        </w:tc>
      </w:tr>
    </w:tbl>
    <w:p w:rsidR="00BC3F3D" w:rsidRPr="00AE5FE6" w:rsidRDefault="00BC3F3D" w:rsidP="00BC3F3D">
      <w:pPr>
        <w:pStyle w:val="HChG"/>
        <w:rPr>
          <w:spacing w:val="-2"/>
        </w:rPr>
      </w:pPr>
      <w:r w:rsidRPr="00AE5FE6">
        <w:tab/>
        <w:t>V.</w:t>
      </w:r>
      <w:r w:rsidRPr="00AE5FE6">
        <w:tab/>
      </w:r>
      <w:r w:rsidRPr="00AE5FE6">
        <w:rPr>
          <w:spacing w:val="-2"/>
        </w:rPr>
        <w:t>Besoins de financement non couverts et réserve opérationnelle</w:t>
      </w:r>
      <w:bookmarkStart w:id="24" w:name="_Hlk11411509"/>
      <w:bookmarkEnd w:id="24"/>
    </w:p>
    <w:p w:rsidR="00BC3F3D" w:rsidRPr="00AE5FE6" w:rsidRDefault="00BC3F3D" w:rsidP="00BC3F3D">
      <w:pPr>
        <w:pStyle w:val="SingleTxtG"/>
      </w:pPr>
      <w:r w:rsidRPr="00AE5FE6">
        <w:t>26.</w:t>
      </w:r>
      <w:r w:rsidRPr="00AE5FE6">
        <w:tab/>
        <w:t>Le tableau 2 présente également les besoins de financement non couverts à la mi</w:t>
      </w:r>
      <w:r w:rsidRPr="00AE5FE6">
        <w:noBreakHyphen/>
        <w:t>septembre, sur la base du budget convenu aux termes de la décision VII/4-III/4, soit un total de 191</w:t>
      </w:r>
      <w:r w:rsidR="00500931" w:rsidRPr="00AE5FE6">
        <w:t> </w:t>
      </w:r>
      <w:r w:rsidRPr="00AE5FE6">
        <w:t>258 dollars É</w:t>
      </w:r>
      <w:r w:rsidR="00500931" w:rsidRPr="00AE5FE6">
        <w:t>.</w:t>
      </w:r>
      <w:r w:rsidRPr="00AE5FE6">
        <w:t>-U. Ces besoins peuvent être comparés aux fonds disponibles pour ces activités, qui s</w:t>
      </w:r>
      <w:r w:rsidR="007D0E17" w:rsidRPr="00AE5FE6">
        <w:t>’</w:t>
      </w:r>
      <w:r w:rsidRPr="00AE5FE6">
        <w:t xml:space="preserve">élèvent à 23 183 dollars </w:t>
      </w:r>
      <w:r w:rsidR="00500931" w:rsidRPr="00AE5FE6">
        <w:t>É.-U.</w:t>
      </w:r>
      <w:r w:rsidRPr="00AE5FE6">
        <w:t xml:space="preserve">, et aux contributions annoncées non versées de 29 481 dollars </w:t>
      </w:r>
      <w:r w:rsidR="00500931" w:rsidRPr="00AE5FE6">
        <w:t>É.-U</w:t>
      </w:r>
      <w:r w:rsidRPr="00AE5FE6">
        <w:t>. Comme pour la période intersessions précédente, les chiffres montrent à nouveau un écart important entre les besoins de financement convenus et les contributions versées par les Parties pour les financer.</w:t>
      </w:r>
      <w:bookmarkStart w:id="25" w:name="_Hlk512604558"/>
      <w:bookmarkEnd w:id="25"/>
    </w:p>
    <w:p w:rsidR="00BC3F3D" w:rsidRPr="00AE5FE6" w:rsidRDefault="00BC3F3D" w:rsidP="00BC3F3D">
      <w:pPr>
        <w:pStyle w:val="SingleTxtG"/>
      </w:pPr>
      <w:r w:rsidRPr="00AE5FE6">
        <w:t>27.</w:t>
      </w:r>
      <w:r w:rsidRPr="00AE5FE6">
        <w:tab/>
        <w:t>Une réserve opérationnelle d</w:t>
      </w:r>
      <w:r w:rsidR="007D0E17" w:rsidRPr="00AE5FE6">
        <w:t>’</w:t>
      </w:r>
      <w:r w:rsidRPr="00AE5FE6">
        <w:t xml:space="preserve">environ 530 000 dollars </w:t>
      </w:r>
      <w:r w:rsidR="00500931" w:rsidRPr="00AE5FE6">
        <w:t>É.-U.</w:t>
      </w:r>
      <w:r w:rsidRPr="00AE5FE6">
        <w:t xml:space="preserve"> a été constituée en reportant les fonds non dépensés des périodes comprises entre la troisième et la quatrième, la quatrième et la cinquième, la cinquième et la sixième et la sixième et la septième sessions de la Réunion des Parties à la Convention, comme décidé par cette Réunion à ces différentes sessions. La réserve opérationnelle a permis de disposer des financements pour imprévus nécessaires pour assurer la continuité des opérations dans le cadre de la Convention et permettre notamment le renouvellement annuel des contrats du personnel rémunéré sur le fonds d</w:t>
      </w:r>
      <w:r w:rsidR="007D0E17" w:rsidRPr="00AE5FE6">
        <w:t>’</w:t>
      </w:r>
      <w:r w:rsidRPr="00AE5FE6">
        <w:t>affectation spéciale, malgré le retard dans la réception des contributions à ce fonds.</w:t>
      </w:r>
    </w:p>
    <w:p w:rsidR="00BC3F3D" w:rsidRPr="00AE5FE6" w:rsidRDefault="00BC3F3D" w:rsidP="00BC3F3D">
      <w:pPr>
        <w:pStyle w:val="SingleTxtG"/>
      </w:pPr>
      <w:r w:rsidRPr="00AE5FE6">
        <w:t>28.</w:t>
      </w:r>
      <w:r w:rsidRPr="00AE5FE6">
        <w:tab/>
        <w:t>Suivant la recommandation faite par le Bureau en mai 2018, le Groupe de travail a donné pour instruction au secrétariat d</w:t>
      </w:r>
      <w:r w:rsidR="007D0E17" w:rsidRPr="00AE5FE6">
        <w:t>’</w:t>
      </w:r>
      <w:r w:rsidRPr="00AE5FE6">
        <w:t>utiliser la réserve opérationnelle pour couvrir les coûts des sessions intermédiaires des Réunions des Parties en février 2019. Sur le maximum de 35</w:t>
      </w:r>
      <w:r w:rsidR="00500931" w:rsidRPr="00AE5FE6">
        <w:t> </w:t>
      </w:r>
      <w:r w:rsidRPr="00AE5FE6">
        <w:t xml:space="preserve">000 dollars </w:t>
      </w:r>
      <w:r w:rsidR="00500931" w:rsidRPr="00AE5FE6">
        <w:t>É.-U.</w:t>
      </w:r>
      <w:r w:rsidRPr="00AE5FE6">
        <w:t xml:space="preserve"> que le secrétariat pouvait utiliser à cette fin, seuls 22</w:t>
      </w:r>
      <w:r w:rsidR="00500931" w:rsidRPr="00AE5FE6">
        <w:t> </w:t>
      </w:r>
      <w:r w:rsidRPr="00AE5FE6">
        <w:t>955</w:t>
      </w:r>
      <w:r w:rsidR="00500931" w:rsidRPr="00AE5FE6">
        <w:t> </w:t>
      </w:r>
      <w:r w:rsidRPr="00AE5FE6">
        <w:t xml:space="preserve">dollars </w:t>
      </w:r>
      <w:r w:rsidR="00500931" w:rsidRPr="00AE5FE6">
        <w:t>É.-U.</w:t>
      </w:r>
      <w:r w:rsidRPr="00AE5FE6">
        <w:t xml:space="preserve"> ont été dépensés, y compris en raison de l</w:t>
      </w:r>
      <w:r w:rsidR="007D0E17" w:rsidRPr="00AE5FE6">
        <w:t>’</w:t>
      </w:r>
      <w:r w:rsidRPr="00AE5FE6">
        <w:t xml:space="preserve">annulation de dernière minute de quatre </w:t>
      </w:r>
      <w:r w:rsidRPr="00AE5FE6">
        <w:lastRenderedPageBreak/>
        <w:t>participants (représentant une économie de 12 045 dollars É</w:t>
      </w:r>
      <w:r w:rsidR="00DC2FB8" w:rsidRPr="00AE5FE6">
        <w:t>.</w:t>
      </w:r>
      <w:r w:rsidRPr="00AE5FE6">
        <w:t>-U</w:t>
      </w:r>
      <w:r w:rsidR="00DC2FB8" w:rsidRPr="00AE5FE6">
        <w:t>.</w:t>
      </w:r>
      <w:r w:rsidRPr="00AE5FE6">
        <w:t xml:space="preserve">). Il reste donc une réserve opérationnelle de quelque 508 000 dollars </w:t>
      </w:r>
      <w:r w:rsidR="00500931" w:rsidRPr="00AE5FE6">
        <w:t>É.-U.</w:t>
      </w:r>
    </w:p>
    <w:p w:rsidR="00BC3F3D" w:rsidRPr="00AE5FE6" w:rsidRDefault="00BC3F3D" w:rsidP="00BC3F3D">
      <w:pPr>
        <w:pStyle w:val="SingleTxtG"/>
      </w:pPr>
      <w:r w:rsidRPr="00AE5FE6">
        <w:t>29.</w:t>
      </w:r>
      <w:r w:rsidRPr="00AE5FE6">
        <w:tab/>
        <w:t>Comme demandé par le Bureau lors de sa réunion de 2018, le présent paragraphe donne des précisions sur le niveau minimum de la réserve opérationnelle nécessaire au secrétariat pour assurer son fonctionnement de base et le soutien à la mise en œuvre du plan de travail. Dans le cadre de sa gestion des ressources extrabudgétaires, en octobre/novembre de chaque année civile, le secrétariat doit établir une projection de l</w:t>
      </w:r>
      <w:r w:rsidR="007D0E17" w:rsidRPr="00AE5FE6">
        <w:t>’</w:t>
      </w:r>
      <w:r w:rsidRPr="00AE5FE6">
        <w:t>utilisation attendue des dépenses à financer sur le fonds d</w:t>
      </w:r>
      <w:r w:rsidR="007D0E17" w:rsidRPr="00AE5FE6">
        <w:t>’</w:t>
      </w:r>
      <w:r w:rsidRPr="00AE5FE6">
        <w:t>affectation spéciale au cours de l</w:t>
      </w:r>
      <w:r w:rsidR="007D0E17" w:rsidRPr="00AE5FE6">
        <w:t>’</w:t>
      </w:r>
      <w:r w:rsidRPr="00AE5FE6">
        <w:t>année à venir, en couvrant tous les postes de dépenses et activités prévus dans le budget approuvé par les Réunions des Parties. Les dépenses effectives ne sont possibles que si des fonds suffisants (y compris pour couvrir les frais généraux et la réserve de trésorerie opérationnelle) sont disponibles et alloués aux lignes de dépense appropriées (le secrétariat doit émettre un avis d</w:t>
      </w:r>
      <w:r w:rsidR="007D0E17" w:rsidRPr="00AE5FE6">
        <w:t>’</w:t>
      </w:r>
      <w:r w:rsidRPr="00AE5FE6">
        <w:t>allocation de crédit correspondant aux plans de dépenses pour autoriser l</w:t>
      </w:r>
      <w:r w:rsidR="007D0E17" w:rsidRPr="00AE5FE6">
        <w:t>’</w:t>
      </w:r>
      <w:r w:rsidRPr="00AE5FE6">
        <w:t>utilisation des fonds). L</w:t>
      </w:r>
      <w:r w:rsidR="007D0E17" w:rsidRPr="00AE5FE6">
        <w:t>’</w:t>
      </w:r>
      <w:r w:rsidRPr="00AE5FE6">
        <w:t>administration de l</w:t>
      </w:r>
      <w:r w:rsidR="007D0E17" w:rsidRPr="00AE5FE6">
        <w:t>’</w:t>
      </w:r>
      <w:r w:rsidRPr="00AE5FE6">
        <w:t>ONU prélève 13</w:t>
      </w:r>
      <w:r w:rsidR="00DC2FB8" w:rsidRPr="00AE5FE6">
        <w:t> </w:t>
      </w:r>
      <w:r w:rsidRPr="00AE5FE6">
        <w:t>% sur toutes les contributions volontaires pour couvrir les frais généraux (dépenses d</w:t>
      </w:r>
      <w:r w:rsidR="007D0E17" w:rsidRPr="00AE5FE6">
        <w:t>’</w:t>
      </w:r>
      <w:r w:rsidRPr="00AE5FE6">
        <w:t>appui aux programmes). En outre, comme pour tous les fonds d</w:t>
      </w:r>
      <w:r w:rsidR="007D0E17" w:rsidRPr="00AE5FE6">
        <w:t>’</w:t>
      </w:r>
      <w:r w:rsidRPr="00AE5FE6">
        <w:t>affectation spéciale des Nations Unies, une réserve de trésorerie opérationnelle de 15</w:t>
      </w:r>
      <w:r w:rsidR="00DC2FB8" w:rsidRPr="00AE5FE6">
        <w:t> </w:t>
      </w:r>
      <w:r w:rsidRPr="00AE5FE6">
        <w:t>% des dépenses prévues doit être maintenue pendant l</w:t>
      </w:r>
      <w:r w:rsidR="007D0E17" w:rsidRPr="00AE5FE6">
        <w:t>’</w:t>
      </w:r>
      <w:r w:rsidRPr="00AE5FE6">
        <w:t>exécution des activités financées par le fonds d</w:t>
      </w:r>
      <w:r w:rsidR="007D0E17" w:rsidRPr="00AE5FE6">
        <w:t>’</w:t>
      </w:r>
      <w:r w:rsidRPr="00AE5FE6">
        <w:t>affectation spéciale au cours d</w:t>
      </w:r>
      <w:r w:rsidR="007D0E17" w:rsidRPr="00AE5FE6">
        <w:t>’</w:t>
      </w:r>
      <w:r w:rsidRPr="00AE5FE6">
        <w:t>une année donnée afin de couvrir les éventuels déficits. La réserve de 15 % est libérée sur demande officielle à la fin de l</w:t>
      </w:r>
      <w:r w:rsidR="007D0E17" w:rsidRPr="00AE5FE6">
        <w:t>’</w:t>
      </w:r>
      <w:r w:rsidRPr="00AE5FE6">
        <w:t>année ou au début de l</w:t>
      </w:r>
      <w:r w:rsidR="007D0E17" w:rsidRPr="00AE5FE6">
        <w:t>’</w:t>
      </w:r>
      <w:r w:rsidRPr="00AE5FE6">
        <w:t>année suivante. Compte tenu de ce qui précède, la réserve opérationnelle minimale pour un an peut être calculée comme suit</w:t>
      </w:r>
      <w:r w:rsidR="00DC2FB8" w:rsidRPr="00AE5FE6">
        <w:t> </w:t>
      </w:r>
      <w:r w:rsidRPr="00AE5FE6">
        <w:t>:</w:t>
      </w:r>
    </w:p>
    <w:p w:rsidR="00BC3F3D" w:rsidRPr="00AE5FE6" w:rsidRDefault="00BC3F3D" w:rsidP="00DC2FB8">
      <w:pPr>
        <w:pStyle w:val="SingleTxtG"/>
        <w:ind w:firstLine="567"/>
      </w:pPr>
      <w:r w:rsidRPr="00AE5FE6">
        <w:t>a)</w:t>
      </w:r>
      <w:r w:rsidRPr="00AE5FE6">
        <w:tab/>
        <w:t>Pour assurer le renouvellement annuel des contrats du personnel extrabudgétaire du secrétariat (un administrateur à temps plein et un agent administratif financé à 50 %), la trésorerie minimale nette à mettre à disposition représente environ 260</w:t>
      </w:r>
      <w:r w:rsidR="00DC2FB8" w:rsidRPr="00AE5FE6">
        <w:t> </w:t>
      </w:r>
      <w:r w:rsidRPr="00AE5FE6">
        <w:t>000 dollars É</w:t>
      </w:r>
      <w:r w:rsidR="00DC2FB8" w:rsidRPr="00AE5FE6">
        <w:t>.</w:t>
      </w:r>
      <w:r w:rsidRPr="00AE5FE6">
        <w:t>-U</w:t>
      </w:r>
      <w:r w:rsidR="00DC2FB8" w:rsidRPr="00AE5FE6">
        <w:t>.</w:t>
      </w:r>
      <w:r w:rsidRPr="00AE5FE6">
        <w:t>, auxquels il faut ajouter les 13</w:t>
      </w:r>
      <w:r w:rsidR="00DC2FB8" w:rsidRPr="00AE5FE6">
        <w:t> </w:t>
      </w:r>
      <w:r w:rsidRPr="00AE5FE6">
        <w:t>% de dépenses d</w:t>
      </w:r>
      <w:r w:rsidR="007D0E17" w:rsidRPr="00AE5FE6">
        <w:t>’</w:t>
      </w:r>
      <w:r w:rsidRPr="00AE5FE6">
        <w:t xml:space="preserve">appui aux programmes (soit quelque 33 800 dollars </w:t>
      </w:r>
      <w:r w:rsidR="00DC2FB8" w:rsidRPr="00AE5FE6">
        <w:t>É.-U.</w:t>
      </w:r>
      <w:r w:rsidRPr="00AE5FE6">
        <w:t>) et la réserve opérationnelle requise de 15</w:t>
      </w:r>
      <w:r w:rsidR="00DC2FB8" w:rsidRPr="00AE5FE6">
        <w:t> </w:t>
      </w:r>
      <w:r w:rsidRPr="00AE5FE6">
        <w:t xml:space="preserve">% (soit quelque 39 000 dollars </w:t>
      </w:r>
      <w:r w:rsidR="00DC2FB8" w:rsidRPr="00AE5FE6">
        <w:t>É.-U.</w:t>
      </w:r>
      <w:r w:rsidRPr="00AE5FE6">
        <w:t xml:space="preserve">). Au total, cela représente une réserve minimale de quelque 332 800 dollars </w:t>
      </w:r>
      <w:r w:rsidR="00CF70A9" w:rsidRPr="00AE5FE6">
        <w:t xml:space="preserve">É.-U. </w:t>
      </w:r>
      <w:r w:rsidRPr="00AE5FE6">
        <w:t>;</w:t>
      </w:r>
      <w:bookmarkStart w:id="26" w:name="_Hlk513482526"/>
      <w:bookmarkEnd w:id="26"/>
    </w:p>
    <w:p w:rsidR="00BC3F3D" w:rsidRPr="00AE5FE6" w:rsidRDefault="00BC3F3D" w:rsidP="00DC2FB8">
      <w:pPr>
        <w:pStyle w:val="SingleTxtG"/>
        <w:ind w:firstLine="567"/>
      </w:pPr>
      <w:r w:rsidRPr="00AE5FE6">
        <w:t>b)</w:t>
      </w:r>
      <w:r w:rsidRPr="00AE5FE6">
        <w:tab/>
      </w:r>
      <w:r w:rsidRPr="00AE5FE6">
        <w:rPr>
          <w:spacing w:val="-3"/>
        </w:rPr>
        <w:t>Pour que des fonds puissent être consacrés également au soutien financier à la participation aux réunions pour une année donnée (par exemple pour deux réunions du Groupe de travail, ou bien pour une session des Réunions des Parties, et pour trois réunions du Comité d</w:t>
      </w:r>
      <w:r w:rsidR="007D0E17" w:rsidRPr="00AE5FE6">
        <w:rPr>
          <w:spacing w:val="-3"/>
        </w:rPr>
        <w:t>’</w:t>
      </w:r>
      <w:r w:rsidRPr="00AE5FE6">
        <w:rPr>
          <w:spacing w:val="-3"/>
        </w:rPr>
        <w:t>application et une réunion du Bureau), le total de la trésorerie disponible nécessaire est de 465</w:t>
      </w:r>
      <w:r w:rsidR="00CF70A9" w:rsidRPr="00AE5FE6">
        <w:rPr>
          <w:spacing w:val="-3"/>
        </w:rPr>
        <w:t> </w:t>
      </w:r>
      <w:r w:rsidRPr="00AE5FE6">
        <w:rPr>
          <w:spacing w:val="-3"/>
        </w:rPr>
        <w:t xml:space="preserve">900 dollars </w:t>
      </w:r>
      <w:r w:rsidR="00CF70A9" w:rsidRPr="00AE5FE6">
        <w:t xml:space="preserve">É.-U. </w:t>
      </w:r>
      <w:r w:rsidRPr="00AE5FE6">
        <w:rPr>
          <w:spacing w:val="-3"/>
        </w:rPr>
        <w:t>au minimum (c</w:t>
      </w:r>
      <w:r w:rsidR="007D0E17" w:rsidRPr="00AE5FE6">
        <w:rPr>
          <w:spacing w:val="-3"/>
        </w:rPr>
        <w:t>’</w:t>
      </w:r>
      <w:r w:rsidRPr="00AE5FE6">
        <w:rPr>
          <w:spacing w:val="-3"/>
        </w:rPr>
        <w:t>est-à-dire 260 000 dollars É</w:t>
      </w:r>
      <w:r w:rsidR="00DC2FB8" w:rsidRPr="00AE5FE6">
        <w:rPr>
          <w:spacing w:val="-3"/>
        </w:rPr>
        <w:t>.</w:t>
      </w:r>
      <w:r w:rsidRPr="00AE5FE6">
        <w:rPr>
          <w:spacing w:val="-3"/>
        </w:rPr>
        <w:t>-U</w:t>
      </w:r>
      <w:r w:rsidR="00DC2FB8" w:rsidRPr="00AE5FE6">
        <w:rPr>
          <w:spacing w:val="-3"/>
        </w:rPr>
        <w:t>.</w:t>
      </w:r>
      <w:r w:rsidRPr="00AE5FE6">
        <w:t xml:space="preserve"> pour le personnel + 104</w:t>
      </w:r>
      <w:r w:rsidR="00CF70A9" w:rsidRPr="00AE5FE6">
        <w:t> </w:t>
      </w:r>
      <w:r w:rsidRPr="00AE5FE6">
        <w:t xml:space="preserve">000 dollars </w:t>
      </w:r>
      <w:r w:rsidR="00DC2FB8" w:rsidRPr="00AE5FE6">
        <w:t xml:space="preserve">É.-U. </w:t>
      </w:r>
      <w:r w:rsidRPr="00AE5FE6">
        <w:t>pour le soutien aux voyages pour les réunions + 13</w:t>
      </w:r>
      <w:r w:rsidR="00DC2FB8" w:rsidRPr="00AE5FE6">
        <w:t> </w:t>
      </w:r>
      <w:r w:rsidRPr="00AE5FE6">
        <w:t>% + 15</w:t>
      </w:r>
      <w:r w:rsidR="00DC2FB8" w:rsidRPr="00AE5FE6">
        <w:t> </w:t>
      </w:r>
      <w:r w:rsidRPr="00AE5FE6">
        <w:t>%).</w:t>
      </w:r>
    </w:p>
    <w:p w:rsidR="00DC2FB8" w:rsidRPr="00AE5FE6" w:rsidRDefault="00BC3F3D" w:rsidP="00DC2FB8">
      <w:pPr>
        <w:pStyle w:val="SingleTxtG"/>
        <w:ind w:firstLine="567"/>
      </w:pPr>
      <w:r w:rsidRPr="00AE5FE6">
        <w:t>c)</w:t>
      </w:r>
      <w:r w:rsidRPr="00AE5FE6">
        <w:tab/>
        <w:t xml:space="preserve">Pour pouvoir financer toutes les dépenses annuelles prévues au budget arrêté par les Réunions des Parties pour la période 2017-2020 (1 180 000 dollars </w:t>
      </w:r>
      <w:r w:rsidR="00CF70A9" w:rsidRPr="00AE5FE6">
        <w:t xml:space="preserve">É.-U. </w:t>
      </w:r>
      <w:r w:rsidRPr="00AE5FE6">
        <w:t xml:space="preserve">par période de trois ans ou 390 000 dollars </w:t>
      </w:r>
      <w:r w:rsidR="00CF70A9" w:rsidRPr="00AE5FE6">
        <w:t xml:space="preserve">É.-U. </w:t>
      </w:r>
      <w:r w:rsidRPr="00AE5FE6">
        <w:t xml:space="preserve">par an), le secrétariat devrait pouvoir disposer chaque année de 504 320 dollars </w:t>
      </w:r>
      <w:r w:rsidR="00CF70A9" w:rsidRPr="00AE5FE6">
        <w:t xml:space="preserve">É.-U. </w:t>
      </w:r>
      <w:r w:rsidRPr="00AE5FE6">
        <w:t xml:space="preserve">au moins (soit le montant annuel convenu au budget de 394 000 dollars </w:t>
      </w:r>
      <w:r w:rsidR="00CF70A9" w:rsidRPr="00AE5FE6">
        <w:t xml:space="preserve">É.-U. </w:t>
      </w:r>
      <w:r w:rsidRPr="00AE5FE6">
        <w:t>+ 13 % + 15 %).</w:t>
      </w:r>
    </w:p>
    <w:p w:rsidR="007B6C92" w:rsidRPr="00AE5FE6" w:rsidRDefault="00DC2FB8" w:rsidP="00DC2FB8">
      <w:pPr>
        <w:pStyle w:val="HChG"/>
      </w:pPr>
      <w:r w:rsidRPr="00AE5FE6">
        <w:br w:type="page"/>
      </w:r>
      <w:r w:rsidRPr="00AE5FE6">
        <w:lastRenderedPageBreak/>
        <w:t>Annexe</w:t>
      </w:r>
    </w:p>
    <w:p w:rsidR="00DC2FB8" w:rsidRPr="00AE5FE6" w:rsidRDefault="00DC2FB8" w:rsidP="00DC2FB8">
      <w:pPr>
        <w:pStyle w:val="HChG"/>
      </w:pPr>
      <w:r w:rsidRPr="00AE5FE6">
        <w:tab/>
      </w:r>
      <w:r w:rsidRPr="00AE5FE6">
        <w:tab/>
        <w:t>Rapport financier détaillé</w:t>
      </w:r>
    </w:p>
    <w:p w:rsidR="00DC2FB8" w:rsidRPr="00AE5FE6" w:rsidRDefault="00DC2FB8" w:rsidP="00DC2FB8">
      <w:pPr>
        <w:pStyle w:val="Heading1"/>
      </w:pPr>
      <w:bookmarkStart w:id="27" w:name="RANGE!A1:D55"/>
      <w:r w:rsidRPr="00AE5FE6">
        <w:t xml:space="preserve">Tableau A.1 </w:t>
      </w:r>
      <w:r w:rsidRPr="00AE5FE6">
        <w:br/>
      </w:r>
      <w:r w:rsidRPr="00AE5FE6">
        <w:rPr>
          <w:b/>
          <w:bCs/>
        </w:rPr>
        <w:t>Recettes du fonds d</w:t>
      </w:r>
      <w:r w:rsidR="007D0E17" w:rsidRPr="00AE5FE6">
        <w:rPr>
          <w:b/>
          <w:bCs/>
        </w:rPr>
        <w:t>’</w:t>
      </w:r>
      <w:r w:rsidRPr="00AE5FE6">
        <w:rPr>
          <w:b/>
          <w:bCs/>
        </w:rPr>
        <w:t>affectation spéciale de la Convention</w:t>
      </w:r>
    </w:p>
    <w:p w:rsidR="00DC2FB8" w:rsidRPr="00AE5FE6" w:rsidRDefault="00DC2FB8" w:rsidP="00DC2FB8">
      <w:pPr>
        <w:pStyle w:val="Heading1"/>
        <w:spacing w:after="120"/>
        <w:rPr>
          <w:sz w:val="16"/>
          <w:szCs w:val="16"/>
        </w:rPr>
      </w:pPr>
      <w:r w:rsidRPr="00AE5FE6">
        <w:rPr>
          <w:sz w:val="16"/>
          <w:szCs w:val="16"/>
        </w:rPr>
        <w:t>(En dollars des États-Unis)</w:t>
      </w:r>
      <w:bookmarkEnd w:id="27"/>
    </w:p>
    <w:tbl>
      <w:tblPr>
        <w:tblW w:w="8504" w:type="dxa"/>
        <w:tblInd w:w="1134" w:type="dxa"/>
        <w:tblLayout w:type="fixed"/>
        <w:tblCellMar>
          <w:left w:w="0" w:type="dxa"/>
          <w:right w:w="0" w:type="dxa"/>
        </w:tblCellMar>
        <w:tblLook w:val="04A0" w:firstRow="1" w:lastRow="0" w:firstColumn="1" w:lastColumn="0" w:noHBand="0" w:noVBand="1"/>
      </w:tblPr>
      <w:tblGrid>
        <w:gridCol w:w="1701"/>
        <w:gridCol w:w="4716"/>
        <w:gridCol w:w="1016"/>
        <w:gridCol w:w="1071"/>
      </w:tblGrid>
      <w:tr w:rsidR="0022164B" w:rsidRPr="00AE5FE6" w:rsidTr="0085378F">
        <w:trPr>
          <w:tblHeader/>
        </w:trPr>
        <w:tc>
          <w:tcPr>
            <w:tcW w:w="1701" w:type="dxa"/>
            <w:tcBorders>
              <w:top w:val="single" w:sz="4" w:space="0" w:color="auto"/>
              <w:bottom w:val="single" w:sz="12" w:space="0" w:color="auto"/>
            </w:tcBorders>
            <w:shd w:val="clear" w:color="auto" w:fill="auto"/>
            <w:vAlign w:val="bottom"/>
            <w:hideMark/>
          </w:tcPr>
          <w:p w:rsidR="00DC2FB8" w:rsidRPr="00AE5FE6" w:rsidRDefault="00DC2FB8" w:rsidP="0022164B">
            <w:pPr>
              <w:spacing w:before="80" w:after="80" w:line="200" w:lineRule="exact"/>
              <w:ind w:right="113"/>
              <w:rPr>
                <w:i/>
                <w:sz w:val="16"/>
              </w:rPr>
            </w:pPr>
            <w:r w:rsidRPr="00AE5FE6">
              <w:rPr>
                <w:i/>
                <w:sz w:val="16"/>
              </w:rPr>
              <w:t>Parties</w:t>
            </w:r>
            <w:r w:rsidRPr="00AE5FE6">
              <w:rPr>
                <w:iCs/>
                <w:sz w:val="16"/>
                <w:vertAlign w:val="superscript"/>
              </w:rPr>
              <w:t>a</w:t>
            </w:r>
          </w:p>
        </w:tc>
        <w:tc>
          <w:tcPr>
            <w:tcW w:w="4716" w:type="dxa"/>
            <w:tcBorders>
              <w:top w:val="single" w:sz="4" w:space="0" w:color="auto"/>
              <w:bottom w:val="single" w:sz="12" w:space="0" w:color="auto"/>
            </w:tcBorders>
            <w:shd w:val="clear" w:color="auto" w:fill="auto"/>
            <w:vAlign w:val="bottom"/>
            <w:hideMark/>
          </w:tcPr>
          <w:p w:rsidR="00DC2FB8" w:rsidRPr="00AE5FE6" w:rsidRDefault="00DC2FB8" w:rsidP="0022164B">
            <w:pPr>
              <w:spacing w:before="80" w:after="80" w:line="200" w:lineRule="exact"/>
              <w:ind w:right="113"/>
              <w:rPr>
                <w:i/>
                <w:spacing w:val="-2"/>
                <w:sz w:val="16"/>
                <w:szCs w:val="18"/>
              </w:rPr>
            </w:pPr>
            <w:r w:rsidRPr="00AE5FE6">
              <w:rPr>
                <w:i/>
                <w:spacing w:val="-2"/>
                <w:sz w:val="16"/>
                <w:szCs w:val="18"/>
              </w:rPr>
              <w:t>Description de la contribution annoncée</w:t>
            </w:r>
            <w:r w:rsidRPr="00AE5FE6" w:rsidDel="00220479">
              <w:rPr>
                <w:i/>
                <w:spacing w:val="-2"/>
                <w:sz w:val="16"/>
                <w:szCs w:val="18"/>
              </w:rPr>
              <w:t xml:space="preserve"> </w:t>
            </w:r>
            <w:r w:rsidRPr="00AE5FE6">
              <w:rPr>
                <w:i/>
                <w:spacing w:val="-2"/>
                <w:sz w:val="16"/>
                <w:szCs w:val="18"/>
              </w:rPr>
              <w:t>dans l</w:t>
            </w:r>
            <w:r w:rsidR="007D0E17" w:rsidRPr="00AE5FE6">
              <w:rPr>
                <w:i/>
                <w:spacing w:val="-2"/>
                <w:sz w:val="16"/>
                <w:szCs w:val="18"/>
              </w:rPr>
              <w:t>’</w:t>
            </w:r>
            <w:r w:rsidRPr="00AE5FE6">
              <w:rPr>
                <w:i/>
                <w:spacing w:val="-2"/>
                <w:sz w:val="16"/>
                <w:szCs w:val="18"/>
              </w:rPr>
              <w:t>annexe du document ECE/MP.EIA/23-ECE/MP.EIA/SEA/7, et contributions supplémentaires</w:t>
            </w:r>
          </w:p>
        </w:tc>
        <w:tc>
          <w:tcPr>
            <w:tcW w:w="1016" w:type="dxa"/>
            <w:tcBorders>
              <w:top w:val="single" w:sz="4" w:space="0" w:color="auto"/>
              <w:bottom w:val="single" w:sz="12" w:space="0" w:color="auto"/>
            </w:tcBorders>
            <w:shd w:val="clear" w:color="auto" w:fill="auto"/>
            <w:hideMark/>
          </w:tcPr>
          <w:p w:rsidR="00DC2FB8" w:rsidRPr="00AE5FE6" w:rsidRDefault="00DC2FB8" w:rsidP="0022164B">
            <w:pPr>
              <w:spacing w:before="80" w:after="80" w:line="200" w:lineRule="exact"/>
              <w:jc w:val="right"/>
              <w:rPr>
                <w:i/>
                <w:sz w:val="16"/>
                <w:szCs w:val="18"/>
              </w:rPr>
            </w:pPr>
            <w:r w:rsidRPr="00AE5FE6">
              <w:rPr>
                <w:i/>
                <w:sz w:val="16"/>
                <w:szCs w:val="18"/>
              </w:rPr>
              <w:t>Contribution annoncée</w:t>
            </w:r>
          </w:p>
        </w:tc>
        <w:tc>
          <w:tcPr>
            <w:tcW w:w="1071" w:type="dxa"/>
            <w:tcBorders>
              <w:top w:val="single" w:sz="4" w:space="0" w:color="auto"/>
              <w:bottom w:val="single" w:sz="12" w:space="0" w:color="auto"/>
            </w:tcBorders>
            <w:shd w:val="clear" w:color="auto" w:fill="auto"/>
            <w:vAlign w:val="bottom"/>
            <w:hideMark/>
          </w:tcPr>
          <w:p w:rsidR="00DC2FB8" w:rsidRPr="00AE5FE6" w:rsidRDefault="00DC2FB8" w:rsidP="0022164B">
            <w:pPr>
              <w:spacing w:before="80" w:after="80" w:line="200" w:lineRule="exact"/>
              <w:jc w:val="right"/>
              <w:rPr>
                <w:i/>
                <w:sz w:val="16"/>
                <w:szCs w:val="18"/>
              </w:rPr>
            </w:pPr>
            <w:r w:rsidRPr="00AE5FE6">
              <w:rPr>
                <w:i/>
                <w:sz w:val="16"/>
                <w:szCs w:val="18"/>
              </w:rPr>
              <w:t>Montant reçu</w:t>
            </w:r>
          </w:p>
        </w:tc>
      </w:tr>
      <w:tr w:rsidR="0022164B" w:rsidRPr="00AE5FE6" w:rsidTr="0085378F">
        <w:trPr>
          <w:trHeight w:hRule="exact" w:val="113"/>
          <w:tblHeader/>
        </w:trPr>
        <w:tc>
          <w:tcPr>
            <w:tcW w:w="1701" w:type="dxa"/>
            <w:tcBorders>
              <w:top w:val="single" w:sz="12" w:space="0" w:color="auto"/>
            </w:tcBorders>
            <w:shd w:val="clear" w:color="auto" w:fill="auto"/>
          </w:tcPr>
          <w:p w:rsidR="0022164B" w:rsidRPr="00AE5FE6" w:rsidRDefault="0022164B" w:rsidP="0022164B">
            <w:pPr>
              <w:spacing w:before="40" w:after="120"/>
              <w:ind w:right="113"/>
            </w:pPr>
          </w:p>
        </w:tc>
        <w:tc>
          <w:tcPr>
            <w:tcW w:w="4716" w:type="dxa"/>
            <w:tcBorders>
              <w:top w:val="single" w:sz="12" w:space="0" w:color="auto"/>
            </w:tcBorders>
            <w:shd w:val="clear" w:color="auto" w:fill="auto"/>
          </w:tcPr>
          <w:p w:rsidR="0022164B" w:rsidRPr="00AE5FE6" w:rsidRDefault="0022164B" w:rsidP="0022164B">
            <w:pPr>
              <w:spacing w:before="40" w:after="120"/>
              <w:ind w:right="113"/>
              <w:rPr>
                <w:szCs w:val="18"/>
              </w:rPr>
            </w:pPr>
          </w:p>
        </w:tc>
        <w:tc>
          <w:tcPr>
            <w:tcW w:w="1016" w:type="dxa"/>
            <w:tcBorders>
              <w:top w:val="single" w:sz="12" w:space="0" w:color="auto"/>
            </w:tcBorders>
            <w:shd w:val="clear" w:color="auto" w:fill="auto"/>
          </w:tcPr>
          <w:p w:rsidR="0022164B" w:rsidRPr="00AE5FE6" w:rsidRDefault="0022164B" w:rsidP="0022164B">
            <w:pPr>
              <w:spacing w:before="40" w:after="120"/>
              <w:jc w:val="right"/>
              <w:rPr>
                <w:szCs w:val="18"/>
              </w:rPr>
            </w:pPr>
          </w:p>
        </w:tc>
        <w:tc>
          <w:tcPr>
            <w:tcW w:w="1071" w:type="dxa"/>
            <w:tcBorders>
              <w:top w:val="single" w:sz="12" w:space="0" w:color="auto"/>
            </w:tcBorders>
            <w:shd w:val="clear" w:color="auto" w:fill="auto"/>
          </w:tcPr>
          <w:p w:rsidR="0022164B" w:rsidRPr="00AE5FE6" w:rsidRDefault="0022164B" w:rsidP="0022164B">
            <w:pPr>
              <w:spacing w:before="40" w:after="120"/>
              <w:jc w:val="right"/>
              <w:rPr>
                <w:szCs w:val="18"/>
              </w:rPr>
            </w:pP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bookmarkStart w:id="28" w:name="_Hlk54338452"/>
            <w:r w:rsidRPr="00AE5FE6">
              <w:rPr>
                <w:sz w:val="18"/>
                <w:szCs w:val="18"/>
              </w:rPr>
              <w:t xml:space="preserve">Albanie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2 000 </w:t>
            </w:r>
            <w:r w:rsidRPr="00AE5FE6">
              <w:rPr>
                <w:sz w:val="17"/>
              </w:rPr>
              <w:t>$E.U.</w:t>
            </w:r>
            <w:r w:rsidRPr="00AE5FE6">
              <w:rPr>
                <w:sz w:val="18"/>
                <w:szCs w:val="18"/>
              </w:rPr>
              <w:t xml:space="preserve"> pour la période intersessions 2017-2020 devant être versés d</w:t>
            </w:r>
            <w:r w:rsidR="007D0E17" w:rsidRPr="00AE5FE6">
              <w:rPr>
                <w:sz w:val="18"/>
                <w:szCs w:val="18"/>
              </w:rPr>
              <w:t>’</w:t>
            </w:r>
            <w:r w:rsidRPr="00AE5FE6">
              <w:rPr>
                <w:sz w:val="18"/>
                <w:szCs w:val="18"/>
              </w:rPr>
              <w:t>ici à juillet 2017</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2 000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2 000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bookmarkStart w:id="29" w:name="_Hlk54595042"/>
            <w:r w:rsidRPr="00AE5FE6">
              <w:rPr>
                <w:sz w:val="18"/>
                <w:szCs w:val="18"/>
              </w:rPr>
              <w:t xml:space="preserve">Allemagne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45 000 </w:t>
            </w:r>
            <w:r w:rsidRPr="00AE5FE6">
              <w:rPr>
                <w:sz w:val="17"/>
              </w:rPr>
              <w:t>$E.U.</w:t>
            </w:r>
            <w:r w:rsidRPr="00AE5FE6">
              <w:rPr>
                <w:sz w:val="18"/>
                <w:szCs w:val="18"/>
              </w:rPr>
              <w:t xml:space="preserve"> pour la période intersessions 2017-2020, devant être versés en trois tranches de 15 000 </w:t>
            </w:r>
            <w:r w:rsidR="00246C53" w:rsidRPr="00AE5FE6">
              <w:rPr>
                <w:sz w:val="17"/>
              </w:rPr>
              <w:t>$E.U.</w:t>
            </w:r>
            <w:r w:rsidRPr="00AE5FE6">
              <w:rPr>
                <w:sz w:val="18"/>
                <w:szCs w:val="18"/>
              </w:rPr>
              <w:t xml:space="preserve"> en 2017, 2018 et 2019, sous réserve de l</w:t>
            </w:r>
            <w:r w:rsidR="007D0E17" w:rsidRPr="00AE5FE6">
              <w:rPr>
                <w:sz w:val="18"/>
                <w:szCs w:val="18"/>
              </w:rPr>
              <w:t>’</w:t>
            </w:r>
            <w:r w:rsidRPr="00AE5FE6">
              <w:rPr>
                <w:sz w:val="18"/>
                <w:szCs w:val="18"/>
              </w:rPr>
              <w:t>adoption du budget et de l</w:t>
            </w:r>
            <w:r w:rsidR="007D0E17" w:rsidRPr="00AE5FE6">
              <w:rPr>
                <w:sz w:val="18"/>
                <w:szCs w:val="18"/>
              </w:rPr>
              <w:t>’</w:t>
            </w:r>
            <w:r w:rsidRPr="00AE5FE6">
              <w:rPr>
                <w:sz w:val="18"/>
                <w:szCs w:val="18"/>
              </w:rPr>
              <w:t xml:space="preserve">augmentation des </w:t>
            </w:r>
            <w:r w:rsidR="006F6770" w:rsidRPr="00AE5FE6">
              <w:rPr>
                <w:sz w:val="18"/>
                <w:szCs w:val="18"/>
              </w:rPr>
              <w:t xml:space="preserve">fonds préaffectés. Contribution supplémentaire </w:t>
            </w:r>
            <w:r w:rsidR="00AE5FE6" w:rsidRPr="00AE5FE6">
              <w:rPr>
                <w:sz w:val="18"/>
                <w:szCs w:val="18"/>
              </w:rPr>
              <w:t xml:space="preserve">non annoncée </w:t>
            </w:r>
            <w:r w:rsidR="006F6770" w:rsidRPr="00AE5FE6">
              <w:rPr>
                <w:sz w:val="18"/>
                <w:szCs w:val="18"/>
              </w:rPr>
              <w:t xml:space="preserve">de 15 000 </w:t>
            </w:r>
            <w:r w:rsidR="006F6770" w:rsidRPr="00AE5FE6">
              <w:rPr>
                <w:sz w:val="17"/>
              </w:rPr>
              <w:t>$E.U. pour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45 000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60 000</w:t>
            </w:r>
          </w:p>
        </w:tc>
      </w:tr>
      <w:bookmarkEnd w:id="29"/>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Arménie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1 000 </w:t>
            </w:r>
            <w:r w:rsidRPr="00AE5FE6">
              <w:rPr>
                <w:sz w:val="17"/>
              </w:rPr>
              <w:t>$E.U.</w:t>
            </w:r>
            <w:r w:rsidRPr="00AE5FE6">
              <w:rPr>
                <w:sz w:val="18"/>
                <w:szCs w:val="18"/>
              </w:rPr>
              <w:t xml:space="preserve"> en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Autriche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18 000 </w:t>
            </w:r>
            <w:r w:rsidRPr="00AE5FE6">
              <w:rPr>
                <w:sz w:val="17"/>
              </w:rPr>
              <w:t>$E.U.</w:t>
            </w:r>
            <w:r w:rsidRPr="00AE5FE6">
              <w:rPr>
                <w:sz w:val="18"/>
                <w:szCs w:val="18"/>
              </w:rPr>
              <w:t xml:space="preserve"> pour la période intersessions 2017-2020, devant être versés en trois tranches de 6 000 </w:t>
            </w:r>
            <w:r w:rsidRPr="00AE5FE6">
              <w:rPr>
                <w:sz w:val="17"/>
              </w:rPr>
              <w:t>$E.U.</w:t>
            </w:r>
            <w:r w:rsidRPr="00AE5FE6">
              <w:rPr>
                <w:sz w:val="18"/>
                <w:szCs w:val="18"/>
              </w:rPr>
              <w:t xml:space="preserve"> en 2017, 2018 et 2019. Contribution supplémentaire non annoncée de 10</w:t>
            </w:r>
            <w:r w:rsidR="00246C53" w:rsidRPr="00AE5FE6">
              <w:rPr>
                <w:sz w:val="18"/>
                <w:szCs w:val="18"/>
              </w:rPr>
              <w:t> </w:t>
            </w:r>
            <w:r w:rsidRPr="00AE5FE6">
              <w:rPr>
                <w:sz w:val="18"/>
                <w:szCs w:val="18"/>
              </w:rPr>
              <w:t>000</w:t>
            </w:r>
            <w:r w:rsidR="00246C53" w:rsidRPr="00AE5FE6">
              <w:rPr>
                <w:sz w:val="18"/>
                <w:szCs w:val="18"/>
              </w:rPr>
              <w:t> </w:t>
            </w:r>
            <w:r w:rsidRPr="00AE5FE6">
              <w:rPr>
                <w:sz w:val="17"/>
              </w:rPr>
              <w:t>$E.U.</w:t>
            </w:r>
            <w:r w:rsidRPr="00AE5FE6">
              <w:rPr>
                <w:sz w:val="18"/>
                <w:szCs w:val="18"/>
              </w:rPr>
              <w:t xml:space="preserve"> en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18 000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28 000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Azerbaïdjan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Bélarus</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Belgique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pacing w:val="-2"/>
                <w:sz w:val="18"/>
                <w:szCs w:val="18"/>
              </w:rPr>
            </w:pPr>
            <w:r w:rsidRPr="00AE5FE6">
              <w:rPr>
                <w:spacing w:val="-2"/>
                <w:sz w:val="18"/>
                <w:szCs w:val="18"/>
              </w:rPr>
              <w:t>Bosnie-Herzégovine</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Bulgarie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5 000 </w:t>
            </w:r>
            <w:r w:rsidRPr="00AE5FE6">
              <w:rPr>
                <w:sz w:val="17"/>
              </w:rPr>
              <w:t>$E.U.</w:t>
            </w:r>
            <w:r w:rsidRPr="00AE5FE6">
              <w:rPr>
                <w:sz w:val="18"/>
                <w:szCs w:val="18"/>
              </w:rPr>
              <w:t xml:space="preserve"> à la Convention et 3 000 </w:t>
            </w:r>
            <w:r w:rsidRPr="00AE5FE6">
              <w:rPr>
                <w:sz w:val="17"/>
              </w:rPr>
              <w:t>$E.U.</w:t>
            </w:r>
            <w:r w:rsidRPr="00AE5FE6">
              <w:rPr>
                <w:sz w:val="18"/>
                <w:szCs w:val="18"/>
              </w:rPr>
              <w:t xml:space="preserve"> au Protocole pour la période intersessions 2017-2020 devant être versés en 2017</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8 000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8 000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Canada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5 000 </w:t>
            </w:r>
            <w:r w:rsidRPr="00AE5FE6">
              <w:rPr>
                <w:sz w:val="17"/>
              </w:rPr>
              <w:t>$Can</w:t>
            </w:r>
            <w:r w:rsidRPr="00AE5FE6">
              <w:rPr>
                <w:sz w:val="18"/>
                <w:szCs w:val="18"/>
              </w:rPr>
              <w:t xml:space="preserve"> pour l</w:t>
            </w:r>
            <w:r w:rsidR="007D0E17" w:rsidRPr="00AE5FE6">
              <w:rPr>
                <w:sz w:val="18"/>
                <w:szCs w:val="18"/>
              </w:rPr>
              <w:t>’</w:t>
            </w:r>
            <w:r w:rsidRPr="00AE5FE6">
              <w:rPr>
                <w:sz w:val="18"/>
                <w:szCs w:val="18"/>
              </w:rPr>
              <w:t>année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3 660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Chypre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1 000 </w:t>
            </w:r>
            <w:r w:rsidRPr="00AE5FE6">
              <w:rPr>
                <w:sz w:val="17"/>
              </w:rPr>
              <w:t>$E.U.</w:t>
            </w:r>
            <w:r w:rsidRPr="00AE5FE6">
              <w:rPr>
                <w:sz w:val="18"/>
                <w:szCs w:val="18"/>
              </w:rPr>
              <w:t xml:space="preserve"> en 2017, 1 000 </w:t>
            </w:r>
            <w:r w:rsidRPr="00AE5FE6">
              <w:rPr>
                <w:sz w:val="17"/>
              </w:rPr>
              <w:t>$E.U.</w:t>
            </w:r>
            <w:r w:rsidRPr="00AE5FE6">
              <w:rPr>
                <w:sz w:val="18"/>
                <w:szCs w:val="18"/>
              </w:rPr>
              <w:t xml:space="preserve"> en 2018 et 1 000 </w:t>
            </w:r>
            <w:r w:rsidRPr="00AE5FE6">
              <w:rPr>
                <w:sz w:val="17"/>
              </w:rPr>
              <w:t>$E.U.</w:t>
            </w:r>
            <w:r w:rsidRPr="00AE5FE6">
              <w:rPr>
                <w:sz w:val="18"/>
                <w:szCs w:val="18"/>
              </w:rPr>
              <w:t xml:space="preserve"> en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3 000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Croatie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9 000 </w:t>
            </w:r>
            <w:r w:rsidRPr="00AE5FE6">
              <w:rPr>
                <w:sz w:val="17"/>
              </w:rPr>
              <w:t xml:space="preserve">$E.U. </w:t>
            </w:r>
            <w:r w:rsidRPr="00AE5FE6">
              <w:rPr>
                <w:sz w:val="18"/>
                <w:szCs w:val="18"/>
              </w:rPr>
              <w:t xml:space="preserve">pour la prochaine période intersessions 2017-2020, devant être versés en trois tranches de 3 000 </w:t>
            </w:r>
            <w:r w:rsidRPr="00AE5FE6">
              <w:rPr>
                <w:sz w:val="17"/>
              </w:rPr>
              <w:t>$E.U.</w:t>
            </w:r>
            <w:r w:rsidRPr="00AE5FE6">
              <w:rPr>
                <w:sz w:val="18"/>
                <w:szCs w:val="18"/>
              </w:rPr>
              <w:t xml:space="preserve"> chacune en 2017, 2018 et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9 000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9 000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Danemark</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20 000 </w:t>
            </w:r>
            <w:r w:rsidRPr="00AE5FE6">
              <w:rPr>
                <w:sz w:val="17"/>
              </w:rPr>
              <w:t>$E.U.</w:t>
            </w:r>
            <w:r w:rsidRPr="00AE5FE6">
              <w:rPr>
                <w:sz w:val="18"/>
                <w:szCs w:val="18"/>
              </w:rPr>
              <w:t xml:space="preserve"> pour la période intersessions 2017-2020 devant être versés d</w:t>
            </w:r>
            <w:r w:rsidR="007D0E17" w:rsidRPr="00AE5FE6">
              <w:rPr>
                <w:sz w:val="18"/>
                <w:szCs w:val="18"/>
              </w:rPr>
              <w:t>’</w:t>
            </w:r>
            <w:r w:rsidRPr="00AE5FE6">
              <w:rPr>
                <w:sz w:val="18"/>
                <w:szCs w:val="18"/>
              </w:rPr>
              <w:t>ici à la fin de 2017</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20 000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19 970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Espagne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Estonie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3 000 </w:t>
            </w:r>
            <w:r w:rsidRPr="00AE5FE6">
              <w:rPr>
                <w:sz w:val="17"/>
              </w:rPr>
              <w:t>€</w:t>
            </w:r>
            <w:r w:rsidRPr="00AE5FE6">
              <w:rPr>
                <w:sz w:val="18"/>
                <w:szCs w:val="18"/>
              </w:rPr>
              <w:t xml:space="preserve"> pour la période intersessions 2017-2020, devant être versés en trois tranches de 1 000 </w:t>
            </w:r>
            <w:r w:rsidRPr="00AE5FE6">
              <w:rPr>
                <w:sz w:val="17"/>
              </w:rPr>
              <w:t>€</w:t>
            </w:r>
            <w:r w:rsidRPr="00AE5FE6">
              <w:rPr>
                <w:sz w:val="18"/>
                <w:szCs w:val="18"/>
              </w:rPr>
              <w:t xml:space="preserve"> en 2017, 2018 et 2019. Contribution supplémentaire de 2 000 </w:t>
            </w:r>
            <w:r w:rsidRPr="00AE5FE6">
              <w:rPr>
                <w:sz w:val="17"/>
              </w:rPr>
              <w:t>€</w:t>
            </w:r>
            <w:r w:rsidRPr="00AE5FE6">
              <w:rPr>
                <w:sz w:val="18"/>
                <w:szCs w:val="18"/>
              </w:rPr>
              <w:t xml:space="preserve"> pour l</w:t>
            </w:r>
            <w:r w:rsidR="007D0E17" w:rsidRPr="00AE5FE6">
              <w:rPr>
                <w:sz w:val="18"/>
                <w:szCs w:val="18"/>
              </w:rPr>
              <w:t>’</w:t>
            </w:r>
            <w:r w:rsidRPr="00AE5FE6">
              <w:rPr>
                <w:sz w:val="18"/>
                <w:szCs w:val="18"/>
              </w:rPr>
              <w:t>année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3 366</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4 528</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Finlande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20 000 </w:t>
            </w:r>
            <w:r w:rsidRPr="00AE5FE6">
              <w:rPr>
                <w:sz w:val="17"/>
              </w:rPr>
              <w:t>$E.U.</w:t>
            </w:r>
            <w:r w:rsidRPr="00AE5FE6">
              <w:rPr>
                <w:sz w:val="18"/>
                <w:szCs w:val="18"/>
              </w:rPr>
              <w:t xml:space="preserve"> pour la prochaine période intersessions 2017</w:t>
            </w:r>
            <w:r w:rsidRPr="00AE5FE6">
              <w:rPr>
                <w:sz w:val="18"/>
                <w:szCs w:val="18"/>
              </w:rPr>
              <w:noBreakHyphen/>
              <w:t xml:space="preserve">2020, devant être versés en 3 tranches de 5 000 </w:t>
            </w:r>
            <w:r w:rsidRPr="00AE5FE6">
              <w:rPr>
                <w:sz w:val="17"/>
              </w:rPr>
              <w:t xml:space="preserve">$E.U. </w:t>
            </w:r>
            <w:r w:rsidRPr="00AE5FE6">
              <w:rPr>
                <w:sz w:val="18"/>
                <w:szCs w:val="18"/>
              </w:rPr>
              <w:t xml:space="preserve">en 2018, 5 000 </w:t>
            </w:r>
            <w:r w:rsidRPr="00AE5FE6">
              <w:rPr>
                <w:sz w:val="17"/>
              </w:rPr>
              <w:t>$E.U.</w:t>
            </w:r>
            <w:r w:rsidRPr="00AE5FE6">
              <w:rPr>
                <w:sz w:val="18"/>
                <w:szCs w:val="18"/>
              </w:rPr>
              <w:t xml:space="preserve"> en 2019 et 10 000 </w:t>
            </w:r>
            <w:r w:rsidRPr="00AE5FE6">
              <w:rPr>
                <w:sz w:val="17"/>
              </w:rPr>
              <w:t>$E.U.</w:t>
            </w:r>
            <w:r w:rsidRPr="00AE5FE6">
              <w:rPr>
                <w:sz w:val="18"/>
                <w:szCs w:val="18"/>
              </w:rPr>
              <w:t xml:space="preserve"> en 2020, dont 5 000 </w:t>
            </w:r>
            <w:r w:rsidRPr="00AE5FE6">
              <w:rPr>
                <w:sz w:val="17"/>
              </w:rPr>
              <w:t>$E.U.</w:t>
            </w:r>
            <w:r w:rsidRPr="00AE5FE6">
              <w:rPr>
                <w:sz w:val="18"/>
                <w:szCs w:val="18"/>
              </w:rPr>
              <w:t xml:space="preserve"> pour l</w:t>
            </w:r>
            <w:r w:rsidR="007D0E17" w:rsidRPr="00AE5FE6">
              <w:rPr>
                <w:sz w:val="18"/>
                <w:szCs w:val="18"/>
              </w:rPr>
              <w:t>’</w:t>
            </w:r>
            <w:r w:rsidRPr="00AE5FE6">
              <w:rPr>
                <w:sz w:val="18"/>
                <w:szCs w:val="18"/>
              </w:rPr>
              <w:t>organisation des sessions de 2020 des Réunions des Parties</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20 000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10 000</w:t>
            </w:r>
          </w:p>
        </w:tc>
      </w:tr>
      <w:tr w:rsidR="0067290A" w:rsidRPr="00AE5FE6" w:rsidTr="00AE5FE6">
        <w:trPr>
          <w:cantSplit/>
        </w:trPr>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lastRenderedPageBreak/>
              <w:t xml:space="preserve">France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60 000 </w:t>
            </w:r>
            <w:r w:rsidRPr="00AE5FE6">
              <w:rPr>
                <w:sz w:val="17"/>
              </w:rPr>
              <w:t>€</w:t>
            </w:r>
            <w:r w:rsidRPr="00AE5FE6">
              <w:rPr>
                <w:sz w:val="18"/>
                <w:szCs w:val="18"/>
              </w:rPr>
              <w:t xml:space="preserve"> pour la période intersessions 2017-2020, devant être versés en trois tranches de 20 000 </w:t>
            </w:r>
            <w:r w:rsidRPr="00AE5FE6">
              <w:rPr>
                <w:sz w:val="17"/>
              </w:rPr>
              <w:t>€</w:t>
            </w:r>
            <w:r w:rsidRPr="00AE5FE6">
              <w:rPr>
                <w:sz w:val="18"/>
                <w:szCs w:val="18"/>
              </w:rPr>
              <w:t xml:space="preserve"> en 2017, 2018 et 2019. Contribution supplémentaire de 20 000 </w:t>
            </w:r>
            <w:r w:rsidRPr="00AE5FE6">
              <w:rPr>
                <w:sz w:val="17"/>
              </w:rPr>
              <w:t>€</w:t>
            </w:r>
            <w:r w:rsidRPr="00AE5FE6">
              <w:rPr>
                <w:sz w:val="18"/>
                <w:szCs w:val="18"/>
              </w:rPr>
              <w:t xml:space="preserve"> (21 715 </w:t>
            </w:r>
            <w:r w:rsidRPr="00AE5FE6">
              <w:rPr>
                <w:sz w:val="17"/>
              </w:rPr>
              <w:t>$E.U.</w:t>
            </w:r>
            <w:r w:rsidRPr="00AE5FE6">
              <w:rPr>
                <w:sz w:val="18"/>
                <w:szCs w:val="18"/>
              </w:rPr>
              <w:t>) pour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67 325</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89 550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Grèce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1 000 </w:t>
            </w:r>
            <w:r w:rsidRPr="00AE5FE6">
              <w:rPr>
                <w:sz w:val="17"/>
              </w:rPr>
              <w:t xml:space="preserve">$E.U. </w:t>
            </w:r>
            <w:r w:rsidRPr="00AE5FE6">
              <w:rPr>
                <w:sz w:val="18"/>
                <w:szCs w:val="18"/>
              </w:rPr>
              <w:t xml:space="preserve">pour 2017 et de 1 000 </w:t>
            </w:r>
            <w:r w:rsidRPr="00AE5FE6">
              <w:rPr>
                <w:sz w:val="17"/>
              </w:rPr>
              <w:t>$E.U.</w:t>
            </w:r>
            <w:r w:rsidRPr="00AE5FE6">
              <w:rPr>
                <w:sz w:val="18"/>
                <w:szCs w:val="18"/>
              </w:rPr>
              <w:t xml:space="preserve"> pour 2018</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2 000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Hongrie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4 000 </w:t>
            </w:r>
            <w:r w:rsidRPr="00AE5FE6">
              <w:rPr>
                <w:sz w:val="17"/>
              </w:rPr>
              <w:t>$E.U.</w:t>
            </w:r>
            <w:r w:rsidRPr="00AE5FE6">
              <w:rPr>
                <w:sz w:val="18"/>
                <w:szCs w:val="18"/>
              </w:rPr>
              <w:t xml:space="preserve"> en 2017, 2018 et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11 976</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Irlande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Contribution non annoncée de 9</w:t>
            </w:r>
            <w:r w:rsidR="00D43E00" w:rsidRPr="00AE5FE6">
              <w:rPr>
                <w:sz w:val="18"/>
                <w:szCs w:val="18"/>
              </w:rPr>
              <w:t xml:space="preserve"> </w:t>
            </w:r>
            <w:r w:rsidRPr="00AE5FE6">
              <w:rPr>
                <w:sz w:val="18"/>
                <w:szCs w:val="18"/>
              </w:rPr>
              <w:t xml:space="preserve">750 </w:t>
            </w:r>
            <w:r w:rsidRPr="00AE5FE6">
              <w:rPr>
                <w:sz w:val="17"/>
              </w:rPr>
              <w:t>$E.U.</w:t>
            </w:r>
            <w:r w:rsidRPr="00AE5FE6">
              <w:rPr>
                <w:sz w:val="18"/>
                <w:szCs w:val="18"/>
              </w:rPr>
              <w:t xml:space="preserve"> pour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9 750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Italie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30 000 </w:t>
            </w:r>
            <w:r w:rsidRPr="00AE5FE6">
              <w:rPr>
                <w:sz w:val="17"/>
              </w:rPr>
              <w:t>€</w:t>
            </w:r>
            <w:r w:rsidRPr="00AE5FE6">
              <w:rPr>
                <w:sz w:val="18"/>
                <w:szCs w:val="18"/>
              </w:rPr>
              <w:t xml:space="preserve"> pour la période intersessions 2017-2020, devant être versés en 4 tranches : 5 000 </w:t>
            </w:r>
            <w:r w:rsidRPr="00AE5FE6">
              <w:rPr>
                <w:sz w:val="17"/>
              </w:rPr>
              <w:t>€</w:t>
            </w:r>
            <w:r w:rsidRPr="00AE5FE6">
              <w:rPr>
                <w:sz w:val="18"/>
                <w:szCs w:val="18"/>
              </w:rPr>
              <w:t xml:space="preserve"> pour juin-décembre 2017 (déjà versés) ; 10 000 </w:t>
            </w:r>
            <w:r w:rsidRPr="00AE5FE6">
              <w:rPr>
                <w:sz w:val="17"/>
              </w:rPr>
              <w:t>€</w:t>
            </w:r>
            <w:r w:rsidRPr="00AE5FE6">
              <w:rPr>
                <w:sz w:val="18"/>
                <w:szCs w:val="18"/>
              </w:rPr>
              <w:t xml:space="preserve"> en 2018 et en 2019 ; 5 000 </w:t>
            </w:r>
            <w:r w:rsidRPr="00AE5FE6">
              <w:rPr>
                <w:sz w:val="17"/>
              </w:rPr>
              <w:t>€</w:t>
            </w:r>
            <w:r w:rsidRPr="00AE5FE6">
              <w:rPr>
                <w:sz w:val="18"/>
                <w:szCs w:val="18"/>
              </w:rPr>
              <w:t xml:space="preserve"> en janvier-juin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33 662</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28 948</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Kazakhstan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(Aucune) </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Kirghizistan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Lettonie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en 2018 de 1 000 </w:t>
            </w:r>
            <w:r w:rsidRPr="00AE5FE6">
              <w:rPr>
                <w:sz w:val="17"/>
              </w:rPr>
              <w:t>€</w:t>
            </w:r>
            <w:r w:rsidRPr="00AE5FE6">
              <w:rPr>
                <w:sz w:val="18"/>
                <w:szCs w:val="18"/>
              </w:rPr>
              <w:t xml:space="preserve"> et en 2019 de 1 000 </w:t>
            </w:r>
            <w:r w:rsidRPr="00AE5FE6">
              <w:rPr>
                <w:sz w:val="17"/>
              </w:rPr>
              <w:t>€</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2 313</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Liechtenstein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Lituanie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6 000 </w:t>
            </w:r>
            <w:r w:rsidRPr="00AE5FE6">
              <w:rPr>
                <w:sz w:val="17"/>
              </w:rPr>
              <w:t>$E.U.</w:t>
            </w:r>
            <w:r w:rsidRPr="00AE5FE6">
              <w:rPr>
                <w:sz w:val="18"/>
                <w:szCs w:val="18"/>
              </w:rPr>
              <w:t xml:space="preserve"> pour la période intersessions 2017-2020 devant être versés d</w:t>
            </w:r>
            <w:r w:rsidR="007D0E17" w:rsidRPr="00AE5FE6">
              <w:rPr>
                <w:sz w:val="18"/>
                <w:szCs w:val="18"/>
              </w:rPr>
              <w:t>’</w:t>
            </w:r>
            <w:r w:rsidRPr="00AE5FE6">
              <w:rPr>
                <w:sz w:val="18"/>
                <w:szCs w:val="18"/>
              </w:rPr>
              <w:t>ici à la fin de 2017</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6 000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6 000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Luxembourg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Contribution non annoncée de 9</w:t>
            </w:r>
            <w:r w:rsidR="00D43E00" w:rsidRPr="00AE5FE6">
              <w:rPr>
                <w:sz w:val="18"/>
                <w:szCs w:val="18"/>
              </w:rPr>
              <w:t xml:space="preserve"> </w:t>
            </w:r>
            <w:r w:rsidRPr="00AE5FE6">
              <w:rPr>
                <w:sz w:val="18"/>
                <w:szCs w:val="18"/>
              </w:rPr>
              <w:t xml:space="preserve">000 </w:t>
            </w:r>
            <w:r w:rsidRPr="00AE5FE6">
              <w:rPr>
                <w:sz w:val="17"/>
              </w:rPr>
              <w:t>€</w:t>
            </w:r>
            <w:r w:rsidRPr="00AE5FE6">
              <w:rPr>
                <w:sz w:val="18"/>
                <w:szCs w:val="18"/>
              </w:rPr>
              <w:t xml:space="preserve"> pour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11 161</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Macédoine du Nord</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Malte</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Monténégro</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6 000 </w:t>
            </w:r>
            <w:r w:rsidRPr="00AE5FE6">
              <w:rPr>
                <w:sz w:val="17"/>
              </w:rPr>
              <w:t>€</w:t>
            </w:r>
            <w:r w:rsidRPr="00AE5FE6">
              <w:rPr>
                <w:sz w:val="18"/>
                <w:szCs w:val="18"/>
              </w:rPr>
              <w:t xml:space="preserve"> en 2018 et de 9 000 </w:t>
            </w:r>
            <w:r w:rsidR="00D43E00" w:rsidRPr="00AE5FE6">
              <w:rPr>
                <w:sz w:val="17"/>
              </w:rPr>
              <w:t>€</w:t>
            </w:r>
            <w:r w:rsidRPr="00AE5FE6">
              <w:rPr>
                <w:sz w:val="18"/>
                <w:szCs w:val="18"/>
              </w:rPr>
              <w:t xml:space="preserve"> en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16 863</w:t>
            </w:r>
          </w:p>
        </w:tc>
      </w:tr>
      <w:tr w:rsidR="0067290A" w:rsidRPr="00AE5FE6" w:rsidTr="0085378F">
        <w:tc>
          <w:tcPr>
            <w:tcW w:w="1701" w:type="dxa"/>
            <w:shd w:val="clear" w:color="auto" w:fill="auto"/>
          </w:tcPr>
          <w:p w:rsidR="0067290A" w:rsidRPr="00AE5FE6" w:rsidRDefault="0067290A" w:rsidP="0067290A">
            <w:pPr>
              <w:spacing w:before="40" w:after="120"/>
              <w:ind w:right="113"/>
              <w:rPr>
                <w:sz w:val="18"/>
                <w:szCs w:val="18"/>
              </w:rPr>
            </w:pPr>
            <w:r w:rsidRPr="00AE5FE6">
              <w:rPr>
                <w:sz w:val="18"/>
                <w:szCs w:val="18"/>
              </w:rPr>
              <w:t xml:space="preserve">Norvège </w:t>
            </w:r>
          </w:p>
        </w:tc>
        <w:tc>
          <w:tcPr>
            <w:tcW w:w="4716" w:type="dxa"/>
            <w:shd w:val="clear" w:color="auto" w:fill="auto"/>
          </w:tcPr>
          <w:p w:rsidR="0067290A" w:rsidRPr="00AE5FE6" w:rsidRDefault="0067290A" w:rsidP="0067290A">
            <w:pPr>
              <w:spacing w:before="40" w:after="120"/>
              <w:ind w:right="113"/>
              <w:rPr>
                <w:sz w:val="18"/>
                <w:szCs w:val="18"/>
              </w:rPr>
            </w:pPr>
            <w:r w:rsidRPr="00AE5FE6">
              <w:rPr>
                <w:sz w:val="18"/>
                <w:szCs w:val="18"/>
              </w:rPr>
              <w:t>360 000 NKr pour la période intersessions 2017-2020, devant être versées en trois tranches de 120 000 NKr en 2018, 2019 et 2020. En outre, une contribution non annoncée d</w:t>
            </w:r>
            <w:r w:rsidR="007D0E17" w:rsidRPr="00AE5FE6">
              <w:rPr>
                <w:sz w:val="18"/>
                <w:szCs w:val="18"/>
              </w:rPr>
              <w:t>’</w:t>
            </w:r>
            <w:r w:rsidRPr="00AE5FE6">
              <w:rPr>
                <w:sz w:val="18"/>
                <w:szCs w:val="18"/>
              </w:rPr>
              <w:t xml:space="preserve">environ 247 500 </w:t>
            </w:r>
            <w:r w:rsidRPr="00AE5FE6">
              <w:rPr>
                <w:sz w:val="17"/>
              </w:rPr>
              <w:t>$E.U.</w:t>
            </w:r>
            <w:r w:rsidRPr="00AE5FE6">
              <w:rPr>
                <w:sz w:val="18"/>
                <w:szCs w:val="18"/>
              </w:rPr>
              <w:t xml:space="preserve"> au total pour 2017-2020 (2 mois/an pour l</w:t>
            </w:r>
            <w:r w:rsidR="007D0E17" w:rsidRPr="00AE5FE6">
              <w:rPr>
                <w:sz w:val="18"/>
                <w:szCs w:val="18"/>
              </w:rPr>
              <w:t>’</w:t>
            </w:r>
            <w:r w:rsidRPr="00AE5FE6">
              <w:rPr>
                <w:sz w:val="18"/>
                <w:szCs w:val="18"/>
              </w:rPr>
              <w:t>expert extérieur (priorité 1) ; et 6 mois/an pour l</w:t>
            </w:r>
            <w:r w:rsidR="007D0E17" w:rsidRPr="00AE5FE6">
              <w:rPr>
                <w:sz w:val="18"/>
                <w:szCs w:val="18"/>
              </w:rPr>
              <w:t>’</w:t>
            </w:r>
            <w:r w:rsidRPr="00AE5FE6">
              <w:rPr>
                <w:sz w:val="18"/>
                <w:szCs w:val="18"/>
              </w:rPr>
              <w:t>appui administratif au secrétariat (priorité 2)), en 3 allocations annuelles</w:t>
            </w:r>
          </w:p>
        </w:tc>
        <w:tc>
          <w:tcPr>
            <w:tcW w:w="1016" w:type="dxa"/>
            <w:shd w:val="clear" w:color="auto" w:fill="auto"/>
          </w:tcPr>
          <w:p w:rsidR="0067290A" w:rsidRPr="00AE5FE6" w:rsidRDefault="0067290A" w:rsidP="0067290A">
            <w:pPr>
              <w:spacing w:before="40" w:after="120"/>
              <w:jc w:val="right"/>
              <w:rPr>
                <w:sz w:val="18"/>
                <w:szCs w:val="18"/>
              </w:rPr>
            </w:pPr>
            <w:r w:rsidRPr="00AE5FE6">
              <w:rPr>
                <w:sz w:val="18"/>
                <w:szCs w:val="18"/>
              </w:rPr>
              <w:t>42 412</w:t>
            </w:r>
          </w:p>
        </w:tc>
        <w:tc>
          <w:tcPr>
            <w:tcW w:w="1071" w:type="dxa"/>
            <w:shd w:val="clear" w:color="auto" w:fill="auto"/>
          </w:tcPr>
          <w:p w:rsidR="0067290A" w:rsidRPr="00AE5FE6" w:rsidRDefault="0067290A" w:rsidP="0067290A">
            <w:pPr>
              <w:spacing w:before="40" w:after="120"/>
              <w:jc w:val="right"/>
              <w:rPr>
                <w:sz w:val="18"/>
                <w:szCs w:val="18"/>
              </w:rPr>
            </w:pPr>
            <w:r w:rsidRPr="00AE5FE6">
              <w:rPr>
                <w:sz w:val="18"/>
                <w:szCs w:val="18"/>
              </w:rPr>
              <w:t>272 219</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Pays-Bas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60 000 </w:t>
            </w:r>
            <w:r w:rsidRPr="00AE5FE6">
              <w:rPr>
                <w:sz w:val="17"/>
              </w:rPr>
              <w:t>€</w:t>
            </w:r>
            <w:r w:rsidRPr="00AE5FE6">
              <w:rPr>
                <w:sz w:val="18"/>
                <w:szCs w:val="18"/>
              </w:rPr>
              <w:t xml:space="preserve"> pour la période intersessions 2017-2020 (déjà versés)</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67 325</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63 694</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bookmarkStart w:id="30" w:name="_Hlk54595483"/>
            <w:bookmarkStart w:id="31" w:name="_Hlk54595602"/>
            <w:r w:rsidRPr="00AE5FE6">
              <w:rPr>
                <w:sz w:val="18"/>
                <w:szCs w:val="18"/>
              </w:rPr>
              <w:t xml:space="preserve">Pologne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1</w:t>
            </w:r>
            <w:r w:rsidR="00AE5FE6" w:rsidRPr="00AE5FE6">
              <w:rPr>
                <w:sz w:val="18"/>
                <w:szCs w:val="18"/>
              </w:rPr>
              <w:t>5</w:t>
            </w:r>
            <w:r w:rsidRPr="00AE5FE6">
              <w:rPr>
                <w:sz w:val="18"/>
                <w:szCs w:val="18"/>
              </w:rPr>
              <w:t xml:space="preserve"> 000 </w:t>
            </w:r>
            <w:r w:rsidRPr="00AE5FE6">
              <w:rPr>
                <w:sz w:val="17"/>
              </w:rPr>
              <w:t>$E.U.</w:t>
            </w:r>
            <w:r w:rsidRPr="00AE5FE6">
              <w:rPr>
                <w:sz w:val="18"/>
                <w:szCs w:val="18"/>
              </w:rPr>
              <w:t xml:space="preserve"> pour la période intersessions 2017-2020, devant être versés en trois tranches de </w:t>
            </w:r>
            <w:r w:rsidR="00AE5FE6" w:rsidRPr="00AE5FE6">
              <w:rPr>
                <w:sz w:val="18"/>
                <w:szCs w:val="18"/>
              </w:rPr>
              <w:t>5</w:t>
            </w:r>
            <w:r w:rsidRPr="00AE5FE6">
              <w:rPr>
                <w:sz w:val="18"/>
                <w:szCs w:val="18"/>
              </w:rPr>
              <w:t xml:space="preserve"> 000 </w:t>
            </w:r>
            <w:r w:rsidRPr="00AE5FE6">
              <w:rPr>
                <w:sz w:val="17"/>
              </w:rPr>
              <w:t xml:space="preserve">$E.U. </w:t>
            </w:r>
            <w:r w:rsidRPr="00AE5FE6">
              <w:rPr>
                <w:sz w:val="18"/>
                <w:szCs w:val="18"/>
              </w:rPr>
              <w:t>en 2018</w:t>
            </w:r>
            <w:r w:rsidR="00AE5FE6" w:rsidRPr="00AE5FE6">
              <w:rPr>
                <w:sz w:val="18"/>
                <w:szCs w:val="18"/>
              </w:rPr>
              <w:t>,</w:t>
            </w:r>
            <w:r w:rsidRPr="00AE5FE6">
              <w:rPr>
                <w:sz w:val="18"/>
                <w:szCs w:val="18"/>
              </w:rPr>
              <w:t xml:space="preserve"> 2019</w:t>
            </w:r>
            <w:r w:rsidR="00D43E00" w:rsidRPr="00AE5FE6">
              <w:rPr>
                <w:sz w:val="18"/>
                <w:szCs w:val="18"/>
              </w:rPr>
              <w:t xml:space="preserve"> </w:t>
            </w:r>
            <w:r w:rsidR="00AE5FE6" w:rsidRPr="00AE5FE6">
              <w:rPr>
                <w:sz w:val="18"/>
                <w:szCs w:val="18"/>
              </w:rPr>
              <w:t>et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15 000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10 000</w:t>
            </w:r>
          </w:p>
        </w:tc>
      </w:tr>
      <w:bookmarkEnd w:id="30"/>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Portugal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République </w:t>
            </w:r>
            <w:r w:rsidRPr="00AE5FE6">
              <w:rPr>
                <w:sz w:val="18"/>
                <w:szCs w:val="18"/>
              </w:rPr>
              <w:br/>
              <w:t>de Moldova</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1 000 </w:t>
            </w:r>
            <w:r w:rsidRPr="00AE5FE6">
              <w:rPr>
                <w:sz w:val="17"/>
              </w:rPr>
              <w:t>$E.U.</w:t>
            </w:r>
            <w:r w:rsidRPr="00AE5FE6">
              <w:rPr>
                <w:sz w:val="18"/>
                <w:szCs w:val="18"/>
              </w:rPr>
              <w:t xml:space="preserve"> en 2018</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1 000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Roumanie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1</w:t>
            </w:r>
            <w:r w:rsidR="00AE5FE6" w:rsidRPr="00AE5FE6">
              <w:rPr>
                <w:sz w:val="18"/>
                <w:szCs w:val="18"/>
              </w:rPr>
              <w:t>5</w:t>
            </w:r>
            <w:r w:rsidRPr="00AE5FE6">
              <w:rPr>
                <w:sz w:val="18"/>
                <w:szCs w:val="18"/>
              </w:rPr>
              <w:t xml:space="preserve"> 000 </w:t>
            </w:r>
            <w:r w:rsidRPr="00AE5FE6">
              <w:rPr>
                <w:sz w:val="17"/>
              </w:rPr>
              <w:t>$E.U.</w:t>
            </w:r>
            <w:r w:rsidRPr="00AE5FE6">
              <w:rPr>
                <w:sz w:val="18"/>
                <w:szCs w:val="18"/>
              </w:rPr>
              <w:t xml:space="preserve"> pour la période intersessions 2017</w:t>
            </w:r>
            <w:r w:rsidR="00D47ABC" w:rsidRPr="00AE5FE6">
              <w:rPr>
                <w:sz w:val="18"/>
                <w:szCs w:val="18"/>
              </w:rPr>
              <w:noBreakHyphen/>
            </w:r>
            <w:r w:rsidRPr="00AE5FE6">
              <w:rPr>
                <w:sz w:val="18"/>
                <w:szCs w:val="18"/>
              </w:rPr>
              <w:t xml:space="preserve">2020, devant être versés en trois tranches de </w:t>
            </w:r>
            <w:r w:rsidR="00AE5FE6" w:rsidRPr="00AE5FE6">
              <w:rPr>
                <w:sz w:val="18"/>
                <w:szCs w:val="18"/>
              </w:rPr>
              <w:t>5</w:t>
            </w:r>
            <w:r w:rsidRPr="00AE5FE6">
              <w:rPr>
                <w:sz w:val="18"/>
                <w:szCs w:val="18"/>
              </w:rPr>
              <w:t xml:space="preserve"> 000 </w:t>
            </w:r>
            <w:r w:rsidRPr="00AE5FE6">
              <w:rPr>
                <w:sz w:val="17"/>
              </w:rPr>
              <w:t>$E.U.</w:t>
            </w:r>
            <w:r w:rsidRPr="00AE5FE6">
              <w:rPr>
                <w:sz w:val="18"/>
                <w:szCs w:val="18"/>
              </w:rPr>
              <w:t xml:space="preserve"> en 2018</w:t>
            </w:r>
            <w:r w:rsidR="00AE5FE6" w:rsidRPr="00AE5FE6">
              <w:rPr>
                <w:sz w:val="18"/>
                <w:szCs w:val="18"/>
              </w:rPr>
              <w:t>,</w:t>
            </w:r>
            <w:r w:rsidRPr="00AE5FE6">
              <w:rPr>
                <w:sz w:val="18"/>
                <w:szCs w:val="18"/>
              </w:rPr>
              <w:t xml:space="preserve"> 2019</w:t>
            </w:r>
            <w:r w:rsidR="00AE5FE6" w:rsidRPr="00AE5FE6">
              <w:rPr>
                <w:sz w:val="18"/>
                <w:szCs w:val="18"/>
              </w:rPr>
              <w:t xml:space="preserve"> et 2020.</w:t>
            </w:r>
            <w:r w:rsidRPr="00AE5FE6">
              <w:rPr>
                <w:sz w:val="18"/>
                <w:szCs w:val="18"/>
              </w:rPr>
              <w:t xml:space="preserve"> Contribution supplémentaire de 1 000 </w:t>
            </w:r>
            <w:r w:rsidRPr="00AE5FE6">
              <w:rPr>
                <w:sz w:val="17"/>
              </w:rPr>
              <w:t>$E.U.</w:t>
            </w:r>
            <w:r w:rsidRPr="00AE5FE6">
              <w:rPr>
                <w:sz w:val="18"/>
                <w:szCs w:val="18"/>
              </w:rPr>
              <w:t xml:space="preserve"> pour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15 000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16 000</w:t>
            </w:r>
          </w:p>
        </w:tc>
      </w:tr>
      <w:tr w:rsidR="0067290A" w:rsidRPr="00AE5FE6" w:rsidTr="00AE5FE6">
        <w:trPr>
          <w:cantSplit/>
        </w:trPr>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lastRenderedPageBreak/>
              <w:t xml:space="preserve">Royaume-Uni </w:t>
            </w:r>
            <w:r w:rsidR="00D47ABC" w:rsidRPr="00AE5FE6">
              <w:rPr>
                <w:sz w:val="18"/>
                <w:szCs w:val="18"/>
              </w:rPr>
              <w:br/>
            </w:r>
            <w:r w:rsidRPr="00AE5FE6">
              <w:rPr>
                <w:sz w:val="18"/>
                <w:szCs w:val="18"/>
              </w:rPr>
              <w:t>de Grande-Bretagne et d</w:t>
            </w:r>
            <w:r w:rsidR="007D0E17" w:rsidRPr="00AE5FE6">
              <w:rPr>
                <w:sz w:val="18"/>
                <w:szCs w:val="18"/>
              </w:rPr>
              <w:t>’</w:t>
            </w:r>
            <w:r w:rsidRPr="00AE5FE6">
              <w:rPr>
                <w:sz w:val="18"/>
                <w:szCs w:val="18"/>
              </w:rPr>
              <w:t>Irlande du Nord</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(Aucune)</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Serbie</w:t>
            </w:r>
          </w:p>
        </w:tc>
        <w:tc>
          <w:tcPr>
            <w:tcW w:w="4716" w:type="dxa"/>
            <w:shd w:val="clear" w:color="auto" w:fill="auto"/>
            <w:hideMark/>
          </w:tcPr>
          <w:p w:rsidR="0067290A" w:rsidRPr="00AE5FE6" w:rsidRDefault="00AE5FE6" w:rsidP="0067290A">
            <w:pPr>
              <w:spacing w:before="40" w:after="120"/>
              <w:ind w:right="113"/>
              <w:rPr>
                <w:sz w:val="18"/>
                <w:szCs w:val="18"/>
              </w:rPr>
            </w:pPr>
            <w:r w:rsidRPr="00AE5FE6">
              <w:rPr>
                <w:sz w:val="17"/>
              </w:rPr>
              <w:t>4 800 $E.U.</w:t>
            </w:r>
            <w:r w:rsidRPr="00AE5FE6">
              <w:rPr>
                <w:sz w:val="18"/>
                <w:szCs w:val="18"/>
              </w:rPr>
              <w:t xml:space="preserve"> </w:t>
            </w:r>
            <w:r w:rsidR="0067290A" w:rsidRPr="00AE5FE6">
              <w:rPr>
                <w:sz w:val="18"/>
                <w:szCs w:val="18"/>
              </w:rPr>
              <w:t>pour la période intersessions 2017-2020, devant être versés en trois tranches de 1 </w:t>
            </w:r>
            <w:r w:rsidRPr="00AE5FE6">
              <w:rPr>
                <w:sz w:val="18"/>
                <w:szCs w:val="18"/>
              </w:rPr>
              <w:t>600</w:t>
            </w:r>
            <w:r w:rsidR="0067290A" w:rsidRPr="00AE5FE6">
              <w:rPr>
                <w:sz w:val="18"/>
                <w:szCs w:val="18"/>
              </w:rPr>
              <w:t xml:space="preserve"> </w:t>
            </w:r>
            <w:r w:rsidR="0067290A" w:rsidRPr="00AE5FE6">
              <w:rPr>
                <w:sz w:val="17"/>
              </w:rPr>
              <w:t>$E.U.</w:t>
            </w:r>
            <w:r w:rsidR="0067290A" w:rsidRPr="00AE5FE6">
              <w:rPr>
                <w:sz w:val="18"/>
                <w:szCs w:val="18"/>
              </w:rPr>
              <w:t xml:space="preserve"> en 2017, 2018 et 2019</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4 800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4 800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Slovaquie</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2 000 </w:t>
            </w:r>
            <w:r w:rsidRPr="00AE5FE6">
              <w:rPr>
                <w:sz w:val="17"/>
              </w:rPr>
              <w:t>$E.U</w:t>
            </w:r>
            <w:r w:rsidR="00D47ABC" w:rsidRPr="00AE5FE6">
              <w:rPr>
                <w:sz w:val="18"/>
                <w:szCs w:val="18"/>
              </w:rPr>
              <w:t xml:space="preserve"> </w:t>
            </w:r>
            <w:r w:rsidRPr="00AE5FE6">
              <w:rPr>
                <w:sz w:val="18"/>
                <w:szCs w:val="18"/>
              </w:rPr>
              <w:t xml:space="preserve">pour la période intersessions 2017-2020 devant être versés en 2017. Contribution supplémentaire non annoncée de 5 000 </w:t>
            </w:r>
            <w:r w:rsidRPr="00AE5FE6">
              <w:rPr>
                <w:sz w:val="17"/>
              </w:rPr>
              <w:t>€</w:t>
            </w:r>
            <w:r w:rsidRPr="00AE5FE6">
              <w:rPr>
                <w:sz w:val="18"/>
                <w:szCs w:val="18"/>
              </w:rPr>
              <w:t xml:space="preserve"> en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2 000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7 680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Slovénie </w:t>
            </w:r>
          </w:p>
        </w:tc>
        <w:tc>
          <w:tcPr>
            <w:tcW w:w="4716" w:type="dxa"/>
            <w:shd w:val="clear" w:color="auto" w:fill="auto"/>
            <w:hideMark/>
          </w:tcPr>
          <w:p w:rsidR="0067290A" w:rsidRPr="00AE5FE6" w:rsidRDefault="00AE5FE6" w:rsidP="0067290A">
            <w:pPr>
              <w:spacing w:before="40" w:after="120"/>
              <w:ind w:right="113"/>
              <w:rPr>
                <w:sz w:val="18"/>
                <w:szCs w:val="18"/>
              </w:rPr>
            </w:pPr>
            <w:r w:rsidRPr="00AE5FE6">
              <w:rPr>
                <w:sz w:val="18"/>
                <w:szCs w:val="18"/>
              </w:rPr>
              <w:t xml:space="preserve">9 000 </w:t>
            </w:r>
            <w:r w:rsidRPr="00AE5FE6">
              <w:rPr>
                <w:sz w:val="17"/>
              </w:rPr>
              <w:t>$E.U</w:t>
            </w:r>
            <w:r w:rsidRPr="00AE5FE6">
              <w:rPr>
                <w:sz w:val="18"/>
                <w:szCs w:val="18"/>
              </w:rPr>
              <w:t xml:space="preserve"> p</w:t>
            </w:r>
            <w:r w:rsidR="0067290A" w:rsidRPr="00AE5FE6">
              <w:rPr>
                <w:sz w:val="18"/>
                <w:szCs w:val="18"/>
              </w:rPr>
              <w:t xml:space="preserve">our la période intersessions 2017-2020, devant être versés en trois tranches de </w:t>
            </w:r>
            <w:r w:rsidRPr="00AE5FE6">
              <w:rPr>
                <w:sz w:val="18"/>
                <w:szCs w:val="18"/>
              </w:rPr>
              <w:t>3</w:t>
            </w:r>
            <w:r w:rsidR="0067290A" w:rsidRPr="00AE5FE6">
              <w:rPr>
                <w:sz w:val="18"/>
                <w:szCs w:val="18"/>
              </w:rPr>
              <w:t xml:space="preserve"> 000 </w:t>
            </w:r>
            <w:r w:rsidRPr="00AE5FE6">
              <w:rPr>
                <w:sz w:val="17"/>
              </w:rPr>
              <w:t>$E.U</w:t>
            </w:r>
            <w:r w:rsidR="0067290A" w:rsidRPr="00AE5FE6">
              <w:rPr>
                <w:sz w:val="18"/>
                <w:szCs w:val="18"/>
              </w:rPr>
              <w:t xml:space="preserve"> en 2018</w:t>
            </w:r>
            <w:r w:rsidRPr="00AE5FE6">
              <w:rPr>
                <w:sz w:val="18"/>
                <w:szCs w:val="18"/>
              </w:rPr>
              <w:t>, 2019 et</w:t>
            </w:r>
            <w:r w:rsidR="0067290A" w:rsidRPr="00AE5FE6">
              <w:rPr>
                <w:sz w:val="18"/>
                <w:szCs w:val="18"/>
              </w:rPr>
              <w:t xml:space="preserve"> 20</w:t>
            </w:r>
            <w:r w:rsidRPr="00AE5FE6">
              <w:rPr>
                <w:sz w:val="18"/>
                <w:szCs w:val="18"/>
              </w:rPr>
              <w:t>20</w:t>
            </w:r>
            <w:r w:rsidR="0067290A" w:rsidRPr="00AE5FE6">
              <w:rPr>
                <w:sz w:val="18"/>
                <w:szCs w:val="18"/>
              </w:rPr>
              <w:t>. Contribution supplémentaire non annoncée de 3</w:t>
            </w:r>
            <w:r w:rsidRPr="00AE5FE6">
              <w:rPr>
                <w:sz w:val="18"/>
                <w:szCs w:val="18"/>
              </w:rPr>
              <w:t> </w:t>
            </w:r>
            <w:r w:rsidR="0067290A" w:rsidRPr="00AE5FE6">
              <w:rPr>
                <w:sz w:val="18"/>
                <w:szCs w:val="18"/>
              </w:rPr>
              <w:t>000</w:t>
            </w:r>
            <w:r w:rsidRPr="00AE5FE6">
              <w:rPr>
                <w:sz w:val="18"/>
                <w:szCs w:val="18"/>
              </w:rPr>
              <w:t> </w:t>
            </w:r>
            <w:r w:rsidR="0067290A" w:rsidRPr="00AE5FE6">
              <w:rPr>
                <w:sz w:val="17"/>
              </w:rPr>
              <w:t>$E.U.</w:t>
            </w:r>
            <w:r w:rsidR="0067290A" w:rsidRPr="00AE5FE6">
              <w:rPr>
                <w:sz w:val="18"/>
                <w:szCs w:val="18"/>
              </w:rPr>
              <w:t xml:space="preserve"> pour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9,000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9,000</w:t>
            </w:r>
          </w:p>
        </w:tc>
      </w:tr>
      <w:bookmarkEnd w:id="31"/>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Suède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Contribution non annoncée de 8 300 </w:t>
            </w:r>
            <w:r w:rsidRPr="00AE5FE6">
              <w:rPr>
                <w:sz w:val="17"/>
              </w:rPr>
              <w:t>$E.U.</w:t>
            </w:r>
            <w:r w:rsidRPr="00AE5FE6">
              <w:rPr>
                <w:sz w:val="18"/>
                <w:szCs w:val="18"/>
              </w:rPr>
              <w:t xml:space="preserve"> en 2018, 2019 et 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24 850</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Suisse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Sous réserve de l</w:t>
            </w:r>
            <w:r w:rsidR="007D0E17" w:rsidRPr="00AE5FE6">
              <w:rPr>
                <w:sz w:val="18"/>
                <w:szCs w:val="18"/>
              </w:rPr>
              <w:t>’</w:t>
            </w:r>
            <w:r w:rsidRPr="00AE5FE6">
              <w:rPr>
                <w:sz w:val="18"/>
                <w:szCs w:val="18"/>
              </w:rPr>
              <w:t>approbation du budget annuel par le Parlement, 42 000 FS par an pour la période intersessions 2017-2020, qui seront versés en 2017, 2018 et 2019, y compris une contribution annuelle de 20 000 FS et une contribution supplémentaire de 22 000 FS dédiée aux activités de renforcement des capacités en Asie centrale qui doivent être précisées ultérieurement</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130 260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149 995</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Tchéquie</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15 000 </w:t>
            </w:r>
            <w:r w:rsidRPr="00AE5FE6">
              <w:rPr>
                <w:sz w:val="17"/>
              </w:rPr>
              <w:t>$E.U.</w:t>
            </w:r>
            <w:r w:rsidRPr="00AE5FE6">
              <w:rPr>
                <w:sz w:val="18"/>
                <w:szCs w:val="18"/>
              </w:rPr>
              <w:t xml:space="preserve"> pour la prochaine période intersessions 2017</w:t>
            </w:r>
            <w:r w:rsidR="00246C53" w:rsidRPr="00AE5FE6">
              <w:rPr>
                <w:sz w:val="18"/>
                <w:szCs w:val="18"/>
              </w:rPr>
              <w:noBreakHyphen/>
            </w:r>
            <w:r w:rsidRPr="00AE5FE6">
              <w:rPr>
                <w:sz w:val="18"/>
                <w:szCs w:val="18"/>
              </w:rPr>
              <w:t xml:space="preserve">2020, devant être versés en 3 tranches de 5 000 </w:t>
            </w:r>
            <w:r w:rsidRPr="00AE5FE6">
              <w:rPr>
                <w:sz w:val="17"/>
              </w:rPr>
              <w:t>$E.U.</w:t>
            </w:r>
            <w:r w:rsidRPr="00AE5FE6">
              <w:rPr>
                <w:sz w:val="18"/>
                <w:szCs w:val="18"/>
              </w:rPr>
              <w:t xml:space="preserve"> en 2017, 2018 et 2019 et une contribution supplémentaire non annoncée de 500 000 CZK (22 000 </w:t>
            </w:r>
            <w:r w:rsidRPr="00AE5FE6">
              <w:rPr>
                <w:sz w:val="17"/>
              </w:rPr>
              <w:t>$E.U.</w:t>
            </w:r>
            <w:r w:rsidRPr="00AE5FE6">
              <w:rPr>
                <w:sz w:val="18"/>
                <w:szCs w:val="18"/>
              </w:rPr>
              <w:t>) pour le renforcement des capacités en matière d</w:t>
            </w:r>
            <w:r w:rsidR="007D0E17" w:rsidRPr="00AE5FE6">
              <w:rPr>
                <w:sz w:val="18"/>
                <w:szCs w:val="18"/>
              </w:rPr>
              <w:t>’</w:t>
            </w:r>
            <w:r w:rsidRPr="00AE5FE6">
              <w:rPr>
                <w:sz w:val="18"/>
                <w:szCs w:val="18"/>
              </w:rPr>
              <w:t>évaluation stratégique environnementale et d</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en Géorgie en 2017-2020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15 000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37 232</w:t>
            </w:r>
          </w:p>
        </w:tc>
      </w:tr>
      <w:tr w:rsidR="0067290A" w:rsidRPr="00AE5FE6" w:rsidTr="0085378F">
        <w:tc>
          <w:tcPr>
            <w:tcW w:w="1701"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Ukraine </w:t>
            </w:r>
          </w:p>
        </w:tc>
        <w:tc>
          <w:tcPr>
            <w:tcW w:w="4716" w:type="dxa"/>
            <w:shd w:val="clear" w:color="auto" w:fill="auto"/>
            <w:hideMark/>
          </w:tcPr>
          <w:p w:rsidR="0067290A" w:rsidRPr="00AE5FE6" w:rsidRDefault="0067290A" w:rsidP="0067290A">
            <w:pPr>
              <w:spacing w:before="40" w:after="120"/>
              <w:ind w:right="113"/>
              <w:rPr>
                <w:sz w:val="18"/>
                <w:szCs w:val="18"/>
              </w:rPr>
            </w:pPr>
            <w:r w:rsidRPr="00AE5FE6">
              <w:rPr>
                <w:sz w:val="18"/>
                <w:szCs w:val="18"/>
              </w:rPr>
              <w:t xml:space="preserve">6 000 </w:t>
            </w:r>
            <w:r w:rsidRPr="00AE5FE6">
              <w:rPr>
                <w:sz w:val="17"/>
              </w:rPr>
              <w:t>$E.U.</w:t>
            </w:r>
            <w:r w:rsidRPr="00AE5FE6">
              <w:rPr>
                <w:sz w:val="18"/>
                <w:szCs w:val="18"/>
              </w:rPr>
              <w:t xml:space="preserve"> pour la période intersessions 2017-2020</w:t>
            </w:r>
          </w:p>
        </w:tc>
        <w:tc>
          <w:tcPr>
            <w:tcW w:w="1016" w:type="dxa"/>
            <w:shd w:val="clear" w:color="auto" w:fill="auto"/>
            <w:hideMark/>
          </w:tcPr>
          <w:p w:rsidR="0067290A" w:rsidRPr="00AE5FE6" w:rsidRDefault="0067290A" w:rsidP="0067290A">
            <w:pPr>
              <w:spacing w:before="40" w:after="120"/>
              <w:jc w:val="right"/>
              <w:rPr>
                <w:sz w:val="18"/>
                <w:szCs w:val="18"/>
              </w:rPr>
            </w:pPr>
            <w:r w:rsidRPr="00AE5FE6">
              <w:rPr>
                <w:sz w:val="18"/>
                <w:szCs w:val="18"/>
              </w:rPr>
              <w:t>6 000</w:t>
            </w:r>
          </w:p>
        </w:tc>
        <w:tc>
          <w:tcPr>
            <w:tcW w:w="1071" w:type="dxa"/>
            <w:shd w:val="clear" w:color="auto" w:fill="auto"/>
            <w:hideMark/>
          </w:tcPr>
          <w:p w:rsidR="0067290A" w:rsidRPr="00AE5FE6" w:rsidRDefault="0067290A" w:rsidP="0067290A">
            <w:pPr>
              <w:spacing w:before="40" w:after="120"/>
              <w:jc w:val="right"/>
              <w:rPr>
                <w:sz w:val="18"/>
                <w:szCs w:val="18"/>
              </w:rPr>
            </w:pPr>
            <w:r w:rsidRPr="00AE5FE6">
              <w:rPr>
                <w:sz w:val="18"/>
                <w:szCs w:val="18"/>
              </w:rPr>
              <w:t>6 000</w:t>
            </w:r>
          </w:p>
        </w:tc>
      </w:tr>
      <w:tr w:rsidR="0067290A" w:rsidRPr="00AE5FE6" w:rsidTr="0085378F">
        <w:tc>
          <w:tcPr>
            <w:tcW w:w="1701" w:type="dxa"/>
            <w:tcBorders>
              <w:bottom w:val="single" w:sz="4" w:space="0" w:color="auto"/>
            </w:tcBorders>
            <w:shd w:val="clear" w:color="auto" w:fill="auto"/>
            <w:hideMark/>
          </w:tcPr>
          <w:p w:rsidR="0067290A" w:rsidRPr="00AE5FE6" w:rsidRDefault="0067290A" w:rsidP="0067290A">
            <w:pPr>
              <w:spacing w:before="40" w:after="120"/>
              <w:ind w:right="113"/>
              <w:rPr>
                <w:sz w:val="18"/>
                <w:szCs w:val="18"/>
              </w:rPr>
            </w:pPr>
            <w:r w:rsidRPr="00AE5FE6">
              <w:rPr>
                <w:sz w:val="18"/>
                <w:szCs w:val="18"/>
              </w:rPr>
              <w:t>Union européenne</w:t>
            </w:r>
          </w:p>
        </w:tc>
        <w:tc>
          <w:tcPr>
            <w:tcW w:w="4716" w:type="dxa"/>
            <w:tcBorders>
              <w:bottom w:val="single" w:sz="4" w:space="0" w:color="auto"/>
            </w:tcBorders>
            <w:shd w:val="clear" w:color="auto" w:fill="auto"/>
            <w:hideMark/>
          </w:tcPr>
          <w:p w:rsidR="0067290A" w:rsidRPr="00AE5FE6" w:rsidRDefault="0067290A" w:rsidP="0067290A">
            <w:pPr>
              <w:spacing w:before="40" w:after="120"/>
              <w:ind w:right="113"/>
              <w:rPr>
                <w:sz w:val="18"/>
                <w:szCs w:val="18"/>
              </w:rPr>
            </w:pPr>
            <w:r w:rsidRPr="00AE5FE6">
              <w:rPr>
                <w:sz w:val="18"/>
                <w:szCs w:val="18"/>
              </w:rPr>
              <w:t>Sous réserve de l</w:t>
            </w:r>
            <w:r w:rsidR="007D0E17" w:rsidRPr="00AE5FE6">
              <w:rPr>
                <w:sz w:val="18"/>
                <w:szCs w:val="18"/>
              </w:rPr>
              <w:t>’</w:t>
            </w:r>
            <w:r w:rsidRPr="00AE5FE6">
              <w:rPr>
                <w:sz w:val="18"/>
                <w:szCs w:val="18"/>
              </w:rPr>
              <w:t xml:space="preserve">adoption du budget, 150 000 </w:t>
            </w:r>
            <w:r w:rsidRPr="00AE5FE6">
              <w:rPr>
                <w:sz w:val="17"/>
              </w:rPr>
              <w:t>€</w:t>
            </w:r>
            <w:r w:rsidRPr="00AE5FE6">
              <w:rPr>
                <w:sz w:val="18"/>
                <w:szCs w:val="18"/>
              </w:rPr>
              <w:t xml:space="preserve"> pour la période intersessions 2017-2020, devant être versés en trois tranches de 50 000 </w:t>
            </w:r>
            <w:r w:rsidRPr="00AE5FE6">
              <w:rPr>
                <w:sz w:val="17"/>
              </w:rPr>
              <w:t>€</w:t>
            </w:r>
            <w:r w:rsidRPr="00AE5FE6">
              <w:rPr>
                <w:sz w:val="18"/>
                <w:szCs w:val="18"/>
              </w:rPr>
              <w:t xml:space="preserve"> en 2018, 2019 et 2020</w:t>
            </w:r>
          </w:p>
        </w:tc>
        <w:tc>
          <w:tcPr>
            <w:tcW w:w="1016" w:type="dxa"/>
            <w:tcBorders>
              <w:bottom w:val="single" w:sz="4" w:space="0" w:color="auto"/>
            </w:tcBorders>
            <w:shd w:val="clear" w:color="auto" w:fill="auto"/>
            <w:hideMark/>
          </w:tcPr>
          <w:p w:rsidR="0067290A" w:rsidRPr="00AE5FE6" w:rsidRDefault="0067290A" w:rsidP="0067290A">
            <w:pPr>
              <w:spacing w:before="40" w:after="120"/>
              <w:jc w:val="right"/>
              <w:rPr>
                <w:sz w:val="18"/>
                <w:szCs w:val="18"/>
              </w:rPr>
            </w:pPr>
            <w:r w:rsidRPr="00AE5FE6">
              <w:rPr>
                <w:sz w:val="18"/>
                <w:szCs w:val="18"/>
              </w:rPr>
              <w:t>168 312</w:t>
            </w:r>
          </w:p>
        </w:tc>
        <w:tc>
          <w:tcPr>
            <w:tcW w:w="1071" w:type="dxa"/>
            <w:tcBorders>
              <w:bottom w:val="single" w:sz="4" w:space="0" w:color="auto"/>
            </w:tcBorders>
            <w:shd w:val="clear" w:color="auto" w:fill="auto"/>
            <w:hideMark/>
          </w:tcPr>
          <w:p w:rsidR="0067290A" w:rsidRPr="00AE5FE6" w:rsidRDefault="0067290A" w:rsidP="0067290A">
            <w:pPr>
              <w:spacing w:before="40" w:after="120"/>
              <w:jc w:val="right"/>
              <w:rPr>
                <w:sz w:val="18"/>
                <w:szCs w:val="18"/>
              </w:rPr>
            </w:pPr>
            <w:r w:rsidRPr="00AE5FE6">
              <w:rPr>
                <w:sz w:val="18"/>
                <w:szCs w:val="18"/>
              </w:rPr>
              <w:t>173 113</w:t>
            </w:r>
          </w:p>
        </w:tc>
      </w:tr>
      <w:bookmarkEnd w:id="28"/>
      <w:tr w:rsidR="0067290A" w:rsidRPr="00AE5FE6" w:rsidTr="00680C03">
        <w:tc>
          <w:tcPr>
            <w:tcW w:w="6417" w:type="dxa"/>
            <w:gridSpan w:val="2"/>
            <w:tcBorders>
              <w:top w:val="single" w:sz="4" w:space="0" w:color="auto"/>
              <w:bottom w:val="single" w:sz="12" w:space="0" w:color="auto"/>
            </w:tcBorders>
            <w:shd w:val="clear" w:color="auto" w:fill="auto"/>
            <w:hideMark/>
          </w:tcPr>
          <w:p w:rsidR="0067290A" w:rsidRPr="00AE5FE6" w:rsidRDefault="0067290A" w:rsidP="0067290A">
            <w:pPr>
              <w:spacing w:before="80" w:after="80"/>
              <w:ind w:left="284"/>
              <w:rPr>
                <w:b/>
                <w:sz w:val="18"/>
                <w:szCs w:val="18"/>
              </w:rPr>
            </w:pPr>
            <w:r w:rsidRPr="00AE5FE6">
              <w:rPr>
                <w:b/>
                <w:sz w:val="18"/>
                <w:szCs w:val="18"/>
              </w:rPr>
              <w:t>Total</w:t>
            </w:r>
          </w:p>
        </w:tc>
        <w:tc>
          <w:tcPr>
            <w:tcW w:w="1016" w:type="dxa"/>
            <w:tcBorders>
              <w:top w:val="single" w:sz="4" w:space="0" w:color="auto"/>
              <w:bottom w:val="single" w:sz="12" w:space="0" w:color="auto"/>
            </w:tcBorders>
            <w:shd w:val="clear" w:color="auto" w:fill="auto"/>
            <w:hideMark/>
          </w:tcPr>
          <w:p w:rsidR="0067290A" w:rsidRPr="00AE5FE6" w:rsidRDefault="0067290A" w:rsidP="0022164B">
            <w:pPr>
              <w:spacing w:before="80" w:after="80"/>
              <w:jc w:val="right"/>
              <w:rPr>
                <w:b/>
                <w:sz w:val="18"/>
                <w:szCs w:val="18"/>
              </w:rPr>
            </w:pPr>
            <w:r w:rsidRPr="00AE5FE6">
              <w:rPr>
                <w:b/>
                <w:sz w:val="18"/>
                <w:szCs w:val="18"/>
              </w:rPr>
              <w:t>707 463</w:t>
            </w:r>
          </w:p>
        </w:tc>
        <w:tc>
          <w:tcPr>
            <w:tcW w:w="1071" w:type="dxa"/>
            <w:tcBorders>
              <w:top w:val="single" w:sz="4" w:space="0" w:color="auto"/>
              <w:bottom w:val="single" w:sz="12" w:space="0" w:color="auto"/>
            </w:tcBorders>
            <w:shd w:val="clear" w:color="auto" w:fill="auto"/>
            <w:hideMark/>
          </w:tcPr>
          <w:p w:rsidR="0067290A" w:rsidRPr="00AE5FE6" w:rsidRDefault="0067290A" w:rsidP="0022164B">
            <w:pPr>
              <w:spacing w:before="80" w:after="80"/>
              <w:jc w:val="right"/>
              <w:rPr>
                <w:b/>
                <w:sz w:val="18"/>
                <w:szCs w:val="18"/>
              </w:rPr>
            </w:pPr>
            <w:r w:rsidRPr="00AE5FE6">
              <w:rPr>
                <w:b/>
                <w:sz w:val="18"/>
                <w:szCs w:val="18"/>
              </w:rPr>
              <w:t>1 103 302</w:t>
            </w:r>
          </w:p>
        </w:tc>
      </w:tr>
    </w:tbl>
    <w:p w:rsidR="00EB69D2" w:rsidRPr="00AE5FE6" w:rsidRDefault="0067290A" w:rsidP="00AE5FE6">
      <w:pPr>
        <w:pStyle w:val="SingleTxtG"/>
        <w:spacing w:before="120"/>
        <w:ind w:right="0" w:firstLine="170"/>
        <w:jc w:val="left"/>
        <w:rPr>
          <w:sz w:val="18"/>
          <w:szCs w:val="18"/>
        </w:rPr>
      </w:pPr>
      <w:r w:rsidRPr="00AE5FE6">
        <w:rPr>
          <w:i/>
          <w:iCs/>
          <w:sz w:val="18"/>
          <w:szCs w:val="18"/>
          <w:vertAlign w:val="superscript"/>
        </w:rPr>
        <w:t>a</w:t>
      </w:r>
      <w:r w:rsidRPr="00AE5FE6">
        <w:rPr>
          <w:sz w:val="18"/>
          <w:szCs w:val="18"/>
        </w:rPr>
        <w:t xml:space="preserve">  Toutes les Parties à la Convention sont mentionnées dans le tableau, qu</w:t>
      </w:r>
      <w:r w:rsidR="007D0E17" w:rsidRPr="00AE5FE6">
        <w:rPr>
          <w:sz w:val="18"/>
          <w:szCs w:val="18"/>
        </w:rPr>
        <w:t>’</w:t>
      </w:r>
      <w:r w:rsidRPr="00AE5FE6">
        <w:rPr>
          <w:sz w:val="18"/>
          <w:szCs w:val="18"/>
        </w:rPr>
        <w:t>elles contribuent ou non au fonds d</w:t>
      </w:r>
      <w:r w:rsidR="007D0E17" w:rsidRPr="00AE5FE6">
        <w:rPr>
          <w:sz w:val="18"/>
          <w:szCs w:val="18"/>
        </w:rPr>
        <w:t>’</w:t>
      </w:r>
      <w:r w:rsidRPr="00AE5FE6">
        <w:rPr>
          <w:sz w:val="18"/>
          <w:szCs w:val="18"/>
        </w:rPr>
        <w:t>affectation spéciale</w:t>
      </w:r>
      <w:r w:rsidR="00EB69D2" w:rsidRPr="00AE5FE6">
        <w:rPr>
          <w:sz w:val="18"/>
          <w:szCs w:val="18"/>
        </w:rPr>
        <w:t>.</w:t>
      </w:r>
    </w:p>
    <w:p w:rsidR="00DC2FB8" w:rsidRPr="00AE5FE6" w:rsidRDefault="00EB69D2" w:rsidP="00EB69D2">
      <w:pPr>
        <w:pStyle w:val="Heading1"/>
        <w:spacing w:after="120"/>
        <w:rPr>
          <w:sz w:val="16"/>
          <w:szCs w:val="16"/>
        </w:rPr>
      </w:pPr>
      <w:r w:rsidRPr="00AE5FE6">
        <w:rPr>
          <w:sz w:val="18"/>
          <w:szCs w:val="18"/>
        </w:rPr>
        <w:br w:type="page"/>
      </w:r>
      <w:r w:rsidRPr="00AE5FE6">
        <w:lastRenderedPageBreak/>
        <w:t>Tableau A.2</w:t>
      </w:r>
      <w:r w:rsidRPr="00AE5FE6">
        <w:br/>
      </w:r>
      <w:r w:rsidRPr="00AE5FE6">
        <w:rPr>
          <w:b/>
          <w:bCs/>
        </w:rPr>
        <w:t>Recettes du fonds d</w:t>
      </w:r>
      <w:r w:rsidR="007D0E17" w:rsidRPr="00AE5FE6">
        <w:rPr>
          <w:b/>
          <w:bCs/>
        </w:rPr>
        <w:t>’</w:t>
      </w:r>
      <w:r w:rsidRPr="00AE5FE6">
        <w:rPr>
          <w:b/>
          <w:bCs/>
        </w:rPr>
        <w:t>affectation spéciale de la Convention, par date</w:t>
      </w:r>
      <w:r w:rsidR="0029685B" w:rsidRPr="00AE5FE6">
        <w:rPr>
          <w:b/>
          <w:bCs/>
        </w:rPr>
        <w:br/>
      </w:r>
      <w:r w:rsidR="0029685B" w:rsidRPr="00AE5FE6">
        <w:rPr>
          <w:sz w:val="16"/>
          <w:szCs w:val="16"/>
        </w:rPr>
        <w:t>(En dollars des États-Unis)</w:t>
      </w:r>
    </w:p>
    <w:tbl>
      <w:tblPr>
        <w:tblW w:w="8504" w:type="dxa"/>
        <w:tblInd w:w="1134" w:type="dxa"/>
        <w:tblLayout w:type="fixed"/>
        <w:tblCellMar>
          <w:left w:w="0" w:type="dxa"/>
          <w:right w:w="0" w:type="dxa"/>
        </w:tblCellMar>
        <w:tblLook w:val="04A0" w:firstRow="1" w:lastRow="0" w:firstColumn="1" w:lastColumn="0" w:noHBand="0" w:noVBand="1"/>
      </w:tblPr>
      <w:tblGrid>
        <w:gridCol w:w="2311"/>
        <w:gridCol w:w="2372"/>
        <w:gridCol w:w="2023"/>
        <w:gridCol w:w="1798"/>
      </w:tblGrid>
      <w:tr w:rsidR="00680C03" w:rsidRPr="00AE5FE6" w:rsidTr="00680C03">
        <w:trPr>
          <w:tblHeader/>
        </w:trPr>
        <w:tc>
          <w:tcPr>
            <w:tcW w:w="2311" w:type="dxa"/>
            <w:tcBorders>
              <w:top w:val="single" w:sz="4" w:space="0" w:color="auto"/>
              <w:bottom w:val="single" w:sz="12" w:space="0" w:color="auto"/>
            </w:tcBorders>
            <w:shd w:val="clear" w:color="auto" w:fill="auto"/>
            <w:noWrap/>
            <w:vAlign w:val="bottom"/>
            <w:hideMark/>
          </w:tcPr>
          <w:p w:rsidR="00680C03" w:rsidRPr="00AE5FE6" w:rsidRDefault="00680C03" w:rsidP="00680C03">
            <w:pPr>
              <w:spacing w:before="80" w:after="80" w:line="200" w:lineRule="exact"/>
              <w:ind w:right="113"/>
              <w:rPr>
                <w:i/>
                <w:sz w:val="16"/>
              </w:rPr>
            </w:pPr>
            <w:r w:rsidRPr="00AE5FE6">
              <w:rPr>
                <w:i/>
                <w:sz w:val="16"/>
              </w:rPr>
              <w:t>Date</w:t>
            </w:r>
          </w:p>
        </w:tc>
        <w:tc>
          <w:tcPr>
            <w:tcW w:w="2372" w:type="dxa"/>
            <w:tcBorders>
              <w:top w:val="single" w:sz="4" w:space="0" w:color="auto"/>
              <w:bottom w:val="single" w:sz="12" w:space="0" w:color="auto"/>
            </w:tcBorders>
            <w:shd w:val="clear" w:color="auto" w:fill="auto"/>
            <w:noWrap/>
            <w:vAlign w:val="bottom"/>
            <w:hideMark/>
          </w:tcPr>
          <w:p w:rsidR="00680C03" w:rsidRPr="00AE5FE6" w:rsidRDefault="00680C03" w:rsidP="00680C03">
            <w:pPr>
              <w:spacing w:before="80" w:after="80" w:line="200" w:lineRule="exact"/>
              <w:ind w:right="113"/>
              <w:rPr>
                <w:i/>
                <w:sz w:val="16"/>
              </w:rPr>
            </w:pPr>
            <w:r w:rsidRPr="00AE5FE6">
              <w:rPr>
                <w:i/>
                <w:sz w:val="16"/>
              </w:rPr>
              <w:t>État partie</w:t>
            </w:r>
          </w:p>
        </w:tc>
        <w:tc>
          <w:tcPr>
            <w:tcW w:w="2023" w:type="dxa"/>
            <w:tcBorders>
              <w:top w:val="single" w:sz="4" w:space="0" w:color="auto"/>
              <w:bottom w:val="single" w:sz="12" w:space="0" w:color="auto"/>
            </w:tcBorders>
            <w:shd w:val="clear" w:color="auto" w:fill="auto"/>
            <w:vAlign w:val="bottom"/>
            <w:hideMark/>
          </w:tcPr>
          <w:p w:rsidR="00680C03" w:rsidRPr="00AE5FE6" w:rsidRDefault="00680C03" w:rsidP="009C2189">
            <w:pPr>
              <w:spacing w:before="80" w:after="80" w:line="200" w:lineRule="exact"/>
              <w:jc w:val="right"/>
              <w:rPr>
                <w:i/>
                <w:sz w:val="16"/>
              </w:rPr>
            </w:pPr>
            <w:r w:rsidRPr="00AE5FE6">
              <w:rPr>
                <w:i/>
                <w:sz w:val="16"/>
              </w:rPr>
              <w:t xml:space="preserve">Montant reçu </w:t>
            </w:r>
            <w:r w:rsidRPr="00AE5FE6">
              <w:rPr>
                <w:i/>
                <w:sz w:val="16"/>
              </w:rPr>
              <w:br/>
              <w:t>dans la devise d</w:t>
            </w:r>
            <w:r w:rsidR="007D0E17" w:rsidRPr="00AE5FE6">
              <w:rPr>
                <w:i/>
                <w:sz w:val="16"/>
              </w:rPr>
              <w:t>’</w:t>
            </w:r>
            <w:r w:rsidRPr="00AE5FE6">
              <w:rPr>
                <w:i/>
                <w:sz w:val="16"/>
              </w:rPr>
              <w:t>origine</w:t>
            </w:r>
          </w:p>
        </w:tc>
        <w:tc>
          <w:tcPr>
            <w:tcW w:w="1798" w:type="dxa"/>
            <w:tcBorders>
              <w:top w:val="single" w:sz="4" w:space="0" w:color="auto"/>
              <w:bottom w:val="single" w:sz="12" w:space="0" w:color="auto"/>
            </w:tcBorders>
            <w:shd w:val="clear" w:color="auto" w:fill="auto"/>
            <w:vAlign w:val="bottom"/>
            <w:hideMark/>
          </w:tcPr>
          <w:p w:rsidR="00680C03" w:rsidRPr="00AE5FE6" w:rsidRDefault="00680C03" w:rsidP="009C2189">
            <w:pPr>
              <w:spacing w:before="80" w:after="80" w:line="200" w:lineRule="exact"/>
              <w:jc w:val="right"/>
              <w:rPr>
                <w:i/>
                <w:sz w:val="16"/>
              </w:rPr>
            </w:pPr>
            <w:r w:rsidRPr="00AE5FE6">
              <w:rPr>
                <w:i/>
                <w:sz w:val="16"/>
              </w:rPr>
              <w:t>(En dollars É.-U.)</w:t>
            </w:r>
          </w:p>
        </w:tc>
      </w:tr>
      <w:tr w:rsidR="00680C03" w:rsidRPr="00AE5FE6" w:rsidTr="00680C03">
        <w:trPr>
          <w:trHeight w:hRule="exact" w:val="113"/>
          <w:tblHeader/>
        </w:trPr>
        <w:tc>
          <w:tcPr>
            <w:tcW w:w="2311" w:type="dxa"/>
            <w:tcBorders>
              <w:top w:val="single" w:sz="12" w:space="0" w:color="auto"/>
            </w:tcBorders>
            <w:shd w:val="clear" w:color="auto" w:fill="auto"/>
            <w:noWrap/>
          </w:tcPr>
          <w:p w:rsidR="00680C03" w:rsidRPr="00AE5FE6" w:rsidRDefault="00680C03" w:rsidP="00680C03">
            <w:pPr>
              <w:spacing w:before="40" w:after="120"/>
              <w:ind w:right="113"/>
            </w:pPr>
          </w:p>
        </w:tc>
        <w:tc>
          <w:tcPr>
            <w:tcW w:w="2372" w:type="dxa"/>
            <w:tcBorders>
              <w:top w:val="single" w:sz="12" w:space="0" w:color="auto"/>
            </w:tcBorders>
            <w:shd w:val="clear" w:color="auto" w:fill="auto"/>
            <w:noWrap/>
          </w:tcPr>
          <w:p w:rsidR="00680C03" w:rsidRPr="00AE5FE6" w:rsidRDefault="00680C03" w:rsidP="00680C03">
            <w:pPr>
              <w:spacing w:before="40" w:after="120"/>
              <w:ind w:right="113"/>
            </w:pPr>
          </w:p>
        </w:tc>
        <w:tc>
          <w:tcPr>
            <w:tcW w:w="2023" w:type="dxa"/>
            <w:tcBorders>
              <w:top w:val="single" w:sz="12" w:space="0" w:color="auto"/>
            </w:tcBorders>
            <w:shd w:val="clear" w:color="auto" w:fill="auto"/>
          </w:tcPr>
          <w:p w:rsidR="00680C03" w:rsidRPr="00AE5FE6" w:rsidRDefault="00680C03" w:rsidP="009C2189">
            <w:pPr>
              <w:spacing w:before="40" w:after="120"/>
              <w:jc w:val="right"/>
            </w:pPr>
          </w:p>
        </w:tc>
        <w:tc>
          <w:tcPr>
            <w:tcW w:w="1798" w:type="dxa"/>
            <w:tcBorders>
              <w:top w:val="single" w:sz="12" w:space="0" w:color="auto"/>
            </w:tcBorders>
            <w:shd w:val="clear" w:color="auto" w:fill="auto"/>
          </w:tcPr>
          <w:p w:rsidR="00680C03" w:rsidRPr="00AE5FE6" w:rsidRDefault="00680C03" w:rsidP="009C2189">
            <w:pPr>
              <w:spacing w:before="40" w:after="120"/>
              <w:jc w:val="right"/>
            </w:pP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b/>
                <w:bCs/>
                <w:sz w:val="18"/>
                <w:szCs w:val="18"/>
              </w:rPr>
            </w:pPr>
            <w:r w:rsidRPr="00AE5FE6">
              <w:rPr>
                <w:b/>
                <w:bCs/>
                <w:sz w:val="18"/>
                <w:szCs w:val="18"/>
              </w:rPr>
              <w:t>2016</w:t>
            </w:r>
          </w:p>
        </w:tc>
        <w:tc>
          <w:tcPr>
            <w:tcW w:w="2372" w:type="dxa"/>
            <w:shd w:val="clear" w:color="auto" w:fill="auto"/>
            <w:noWrap/>
            <w:hideMark/>
          </w:tcPr>
          <w:p w:rsidR="00680C03" w:rsidRPr="00AE5FE6" w:rsidRDefault="00680C03" w:rsidP="00680C03">
            <w:pPr>
              <w:spacing w:before="40" w:after="40" w:line="220" w:lineRule="exact"/>
              <w:ind w:right="113"/>
              <w:rPr>
                <w:b/>
                <w:bCs/>
                <w:sz w:val="18"/>
                <w:szCs w:val="18"/>
                <w:lang w:eastAsia="fr-BE"/>
              </w:rPr>
            </w:pPr>
          </w:p>
        </w:tc>
        <w:tc>
          <w:tcPr>
            <w:tcW w:w="2023" w:type="dxa"/>
            <w:shd w:val="clear" w:color="auto" w:fill="auto"/>
            <w:noWrap/>
            <w:hideMark/>
          </w:tcPr>
          <w:p w:rsidR="00680C03" w:rsidRPr="00AE5FE6" w:rsidRDefault="00680C03" w:rsidP="009C2189">
            <w:pPr>
              <w:spacing w:before="40" w:after="40" w:line="220" w:lineRule="exact"/>
              <w:jc w:val="right"/>
              <w:rPr>
                <w:sz w:val="18"/>
                <w:szCs w:val="18"/>
                <w:lang w:eastAsia="fr-BE"/>
              </w:rPr>
            </w:pPr>
          </w:p>
        </w:tc>
        <w:tc>
          <w:tcPr>
            <w:tcW w:w="1798" w:type="dxa"/>
            <w:shd w:val="clear" w:color="auto" w:fill="auto"/>
            <w:noWrap/>
            <w:hideMark/>
          </w:tcPr>
          <w:p w:rsidR="00680C03" w:rsidRPr="00AE5FE6" w:rsidRDefault="00680C03" w:rsidP="009C2189">
            <w:pPr>
              <w:spacing w:before="40" w:after="40" w:line="220" w:lineRule="exact"/>
              <w:jc w:val="right"/>
              <w:rPr>
                <w:sz w:val="18"/>
                <w:szCs w:val="18"/>
                <w:lang w:eastAsia="fr-BE"/>
              </w:rPr>
            </w:pP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6 mars</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 xml:space="preserve">Pays-Bas </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60 000 EUR</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63 694</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b/>
                <w:bCs/>
                <w:sz w:val="18"/>
                <w:szCs w:val="18"/>
              </w:rPr>
            </w:pPr>
            <w:r w:rsidRPr="00AE5FE6">
              <w:rPr>
                <w:b/>
                <w:bCs/>
                <w:sz w:val="18"/>
                <w:szCs w:val="18"/>
              </w:rPr>
              <w:t>2017</w:t>
            </w:r>
          </w:p>
        </w:tc>
        <w:tc>
          <w:tcPr>
            <w:tcW w:w="2372" w:type="dxa"/>
            <w:shd w:val="clear" w:color="auto" w:fill="auto"/>
            <w:noWrap/>
            <w:hideMark/>
          </w:tcPr>
          <w:p w:rsidR="00680C03" w:rsidRPr="00AE5FE6" w:rsidRDefault="00680C03" w:rsidP="00680C03">
            <w:pPr>
              <w:spacing w:before="40" w:after="40" w:line="220" w:lineRule="exact"/>
              <w:ind w:right="113"/>
              <w:rPr>
                <w:b/>
                <w:bCs/>
                <w:sz w:val="18"/>
                <w:szCs w:val="18"/>
                <w:lang w:eastAsia="fr-BE"/>
              </w:rPr>
            </w:pPr>
          </w:p>
        </w:tc>
        <w:tc>
          <w:tcPr>
            <w:tcW w:w="2023" w:type="dxa"/>
            <w:shd w:val="clear" w:color="auto" w:fill="auto"/>
            <w:noWrap/>
            <w:hideMark/>
          </w:tcPr>
          <w:p w:rsidR="00680C03" w:rsidRPr="00AE5FE6" w:rsidRDefault="00680C03" w:rsidP="009C2189">
            <w:pPr>
              <w:spacing w:before="40" w:after="40" w:line="220" w:lineRule="exact"/>
              <w:jc w:val="right"/>
              <w:rPr>
                <w:sz w:val="18"/>
                <w:szCs w:val="18"/>
                <w:lang w:eastAsia="fr-BE"/>
              </w:rPr>
            </w:pPr>
          </w:p>
        </w:tc>
        <w:tc>
          <w:tcPr>
            <w:tcW w:w="1798" w:type="dxa"/>
            <w:shd w:val="clear" w:color="auto" w:fill="auto"/>
            <w:noWrap/>
            <w:hideMark/>
          </w:tcPr>
          <w:p w:rsidR="00680C03" w:rsidRPr="00AE5FE6" w:rsidRDefault="00680C03" w:rsidP="009C2189">
            <w:pPr>
              <w:spacing w:before="40" w:after="40" w:line="220" w:lineRule="exact"/>
              <w:jc w:val="right"/>
              <w:rPr>
                <w:sz w:val="18"/>
                <w:szCs w:val="18"/>
                <w:lang w:eastAsia="fr-BE"/>
              </w:rPr>
            </w:pP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6 mars</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Italie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5 000 EUR</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5 302</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 xml:space="preserve">9 mai </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Croatie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3 000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3 000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20 juin</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Allemagne</w:t>
            </w:r>
          </w:p>
        </w:tc>
        <w:tc>
          <w:tcPr>
            <w:tcW w:w="2023" w:type="dxa"/>
            <w:shd w:val="clear" w:color="auto" w:fill="auto"/>
            <w:noWrap/>
            <w:hideMark/>
          </w:tcPr>
          <w:p w:rsidR="00680C03" w:rsidRPr="00AE5FE6" w:rsidRDefault="00680C03" w:rsidP="009C2189">
            <w:pPr>
              <w:spacing w:before="40" w:after="40" w:line="220" w:lineRule="exact"/>
              <w:jc w:val="right"/>
              <w:rPr>
                <w:sz w:val="18"/>
                <w:szCs w:val="18"/>
                <w:lang w:eastAsia="fr-BE"/>
              </w:rPr>
            </w:pPr>
            <w:r w:rsidRPr="00AE5FE6">
              <w:rPr>
                <w:sz w:val="18"/>
                <w:szCs w:val="18"/>
                <w:lang w:eastAsia="fr-BE"/>
              </w:rPr>
              <w:t xml:space="preserve">15 000 </w:t>
            </w:r>
            <w:r w:rsidR="009C2189" w:rsidRPr="00AE5FE6">
              <w:rPr>
                <w:sz w:val="18"/>
                <w:szCs w:val="18"/>
                <w:lang w:eastAsia="fr-BE"/>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15 000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11 juillet</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France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20 000 EUR</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22 753</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19 septembre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Albanie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2 000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2 000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25 septembre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Suisse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42 000 </w:t>
            </w:r>
            <w:r w:rsidR="009C2189" w:rsidRPr="00AE5FE6">
              <w:rPr>
                <w:sz w:val="18"/>
                <w:szCs w:val="18"/>
              </w:rPr>
              <w:t>FS</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44 397</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9 octobre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 xml:space="preserve">Tchéquie </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500 000 CZK</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22 232</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14 novembre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 xml:space="preserve">Tchéquie </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21 novembre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Bulgarie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8 000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8 000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27 novembre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Lituanie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6 000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w:t>
            </w:r>
            <w:r w:rsidR="009C2189" w:rsidRPr="00AE5FE6">
              <w:rPr>
                <w:sz w:val="18"/>
                <w:szCs w:val="18"/>
                <w:vertAlign w:val="superscript"/>
              </w:rPr>
              <w:t>er</w:t>
            </w:r>
            <w:r w:rsidR="009C2189" w:rsidRPr="00AE5FE6">
              <w:rPr>
                <w:sz w:val="18"/>
                <w:szCs w:val="18"/>
              </w:rPr>
              <w:t xml:space="preserve"> </w:t>
            </w:r>
            <w:r w:rsidRPr="00AE5FE6">
              <w:rPr>
                <w:sz w:val="18"/>
                <w:szCs w:val="18"/>
              </w:rPr>
              <w:t>décembre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Autriche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6 000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12 décembre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Ukraine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6 000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15 décembre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Grèce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18 décembre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 xml:space="preserve">Chypre </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20 décembre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Estonie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1 185</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27 décembre</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Norvège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706 364 </w:t>
            </w:r>
            <w:r w:rsidR="009C2189" w:rsidRPr="00AE5FE6">
              <w:rPr>
                <w:sz w:val="18"/>
                <w:szCs w:val="18"/>
              </w:rPr>
              <w:t>NKr</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84 934</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b/>
                <w:bCs/>
                <w:sz w:val="18"/>
                <w:szCs w:val="18"/>
              </w:rPr>
            </w:pPr>
            <w:r w:rsidRPr="00AE5FE6">
              <w:rPr>
                <w:b/>
                <w:bCs/>
                <w:sz w:val="18"/>
                <w:szCs w:val="18"/>
              </w:rPr>
              <w:t>2018</w:t>
            </w:r>
          </w:p>
        </w:tc>
        <w:tc>
          <w:tcPr>
            <w:tcW w:w="2372" w:type="dxa"/>
            <w:shd w:val="clear" w:color="auto" w:fill="auto"/>
            <w:noWrap/>
            <w:hideMark/>
          </w:tcPr>
          <w:p w:rsidR="00680C03" w:rsidRPr="00AE5FE6" w:rsidRDefault="00680C03" w:rsidP="00680C03">
            <w:pPr>
              <w:spacing w:before="40" w:after="40" w:line="220" w:lineRule="exact"/>
              <w:ind w:right="113"/>
              <w:rPr>
                <w:b/>
                <w:bCs/>
                <w:sz w:val="18"/>
                <w:szCs w:val="18"/>
                <w:lang w:eastAsia="fr-BE"/>
              </w:rPr>
            </w:pPr>
          </w:p>
        </w:tc>
        <w:tc>
          <w:tcPr>
            <w:tcW w:w="2023" w:type="dxa"/>
            <w:shd w:val="clear" w:color="auto" w:fill="auto"/>
            <w:noWrap/>
            <w:hideMark/>
          </w:tcPr>
          <w:p w:rsidR="00680C03" w:rsidRPr="00AE5FE6" w:rsidRDefault="00680C03" w:rsidP="009C2189">
            <w:pPr>
              <w:spacing w:before="40" w:after="40" w:line="220" w:lineRule="exact"/>
              <w:jc w:val="right"/>
              <w:rPr>
                <w:sz w:val="18"/>
                <w:szCs w:val="18"/>
                <w:lang w:eastAsia="fr-BE"/>
              </w:rPr>
            </w:pPr>
          </w:p>
        </w:tc>
        <w:tc>
          <w:tcPr>
            <w:tcW w:w="1798" w:type="dxa"/>
            <w:shd w:val="clear" w:color="auto" w:fill="auto"/>
            <w:noWrap/>
            <w:hideMark/>
          </w:tcPr>
          <w:p w:rsidR="00680C03" w:rsidRPr="00AE5FE6" w:rsidRDefault="00680C03" w:rsidP="009C2189">
            <w:pPr>
              <w:spacing w:before="40" w:after="40" w:line="220" w:lineRule="exact"/>
              <w:jc w:val="right"/>
              <w:rPr>
                <w:sz w:val="18"/>
                <w:szCs w:val="18"/>
                <w:lang w:eastAsia="fr-BE"/>
              </w:rPr>
            </w:pP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5 janvier</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Danemark</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19 970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19 970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1</w:t>
            </w:r>
            <w:r w:rsidR="00F16268" w:rsidRPr="00AE5FE6">
              <w:rPr>
                <w:sz w:val="18"/>
                <w:szCs w:val="18"/>
                <w:vertAlign w:val="superscript"/>
              </w:rPr>
              <w:t>er</w:t>
            </w:r>
            <w:r w:rsidR="00F16268" w:rsidRPr="00AE5FE6">
              <w:rPr>
                <w:sz w:val="18"/>
                <w:szCs w:val="18"/>
              </w:rPr>
              <w:t xml:space="preserve"> </w:t>
            </w:r>
            <w:r w:rsidRPr="00AE5FE6">
              <w:rPr>
                <w:sz w:val="18"/>
                <w:szCs w:val="18"/>
              </w:rPr>
              <w:t>mars</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 xml:space="preserve">Union </w:t>
            </w:r>
            <w:r w:rsidR="009C2189" w:rsidRPr="00AE5FE6">
              <w:rPr>
                <w:sz w:val="18"/>
                <w:szCs w:val="18"/>
              </w:rPr>
              <w:t>euro</w:t>
            </w:r>
            <w:r w:rsidRPr="00AE5FE6">
              <w:rPr>
                <w:sz w:val="18"/>
                <w:szCs w:val="18"/>
              </w:rPr>
              <w:t>péenne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50 000 </w:t>
            </w:r>
            <w:r w:rsidR="009C2189" w:rsidRPr="00AE5FE6">
              <w:rPr>
                <w:sz w:val="18"/>
                <w:szCs w:val="18"/>
              </w:rPr>
              <w:t>€</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61 350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 mars</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Pologne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26 mars</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Suède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8 270 </w:t>
            </w:r>
            <w:r w:rsidR="009C2189" w:rsidRPr="00AE5FE6">
              <w:rPr>
                <w:sz w:val="18"/>
                <w:szCs w:val="18"/>
              </w:rPr>
              <w:t>$E.U.</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8 270</w:t>
            </w:r>
          </w:p>
        </w:tc>
      </w:tr>
      <w:tr w:rsidR="00680C03" w:rsidRPr="00AE5FE6" w:rsidTr="00680C03">
        <w:tc>
          <w:tcPr>
            <w:tcW w:w="2311"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27 mars</w:t>
            </w:r>
          </w:p>
        </w:tc>
        <w:tc>
          <w:tcPr>
            <w:tcW w:w="2372" w:type="dxa"/>
            <w:shd w:val="clear" w:color="auto" w:fill="auto"/>
            <w:noWrap/>
            <w:hideMark/>
          </w:tcPr>
          <w:p w:rsidR="00680C03" w:rsidRPr="00AE5FE6" w:rsidRDefault="00680C03" w:rsidP="00680C03">
            <w:pPr>
              <w:spacing w:before="40" w:after="40" w:line="220" w:lineRule="exact"/>
              <w:ind w:right="113"/>
              <w:rPr>
                <w:sz w:val="18"/>
                <w:szCs w:val="18"/>
              </w:rPr>
            </w:pPr>
            <w:r w:rsidRPr="00AE5FE6">
              <w:rPr>
                <w:sz w:val="18"/>
                <w:szCs w:val="18"/>
              </w:rPr>
              <w:t>Italie</w:t>
            </w:r>
          </w:p>
        </w:tc>
        <w:tc>
          <w:tcPr>
            <w:tcW w:w="2023"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 xml:space="preserve">10 000 </w:t>
            </w:r>
            <w:r w:rsidR="009C2189" w:rsidRPr="00AE5FE6">
              <w:rPr>
                <w:sz w:val="18"/>
                <w:szCs w:val="18"/>
              </w:rPr>
              <w:t>€</w:t>
            </w:r>
          </w:p>
        </w:tc>
        <w:tc>
          <w:tcPr>
            <w:tcW w:w="1798" w:type="dxa"/>
            <w:shd w:val="clear" w:color="auto" w:fill="auto"/>
            <w:noWrap/>
            <w:hideMark/>
          </w:tcPr>
          <w:p w:rsidR="00680C03" w:rsidRPr="00AE5FE6" w:rsidRDefault="00680C03" w:rsidP="009C2189">
            <w:pPr>
              <w:spacing w:before="40" w:after="40" w:line="220" w:lineRule="exact"/>
              <w:jc w:val="right"/>
              <w:rPr>
                <w:sz w:val="18"/>
                <w:szCs w:val="18"/>
              </w:rPr>
            </w:pPr>
            <w:r w:rsidRPr="00AE5FE6">
              <w:rPr>
                <w:sz w:val="18"/>
                <w:szCs w:val="18"/>
              </w:rPr>
              <w:t>12 270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20 avril</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Hongrie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3 975,5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3 976</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15 mai</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Chypre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w:t>
            </w:r>
            <w:r w:rsidR="009C2189" w:rsidRPr="00AE5FE6">
              <w:rPr>
                <w:sz w:val="18"/>
                <w:szCs w:val="18"/>
                <w:vertAlign w:val="superscript"/>
              </w:rPr>
              <w:t>er</w:t>
            </w:r>
            <w:r w:rsidR="009C2189" w:rsidRPr="00AE5FE6">
              <w:rPr>
                <w:sz w:val="18"/>
                <w:szCs w:val="18"/>
              </w:rPr>
              <w:t xml:space="preserve"> </w:t>
            </w:r>
            <w:r w:rsidRPr="00AE5FE6">
              <w:rPr>
                <w:sz w:val="18"/>
                <w:szCs w:val="18"/>
              </w:rPr>
              <w:t>juin</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Norvège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118 837 </w:t>
            </w:r>
            <w:r w:rsidR="009C2189" w:rsidRPr="00AE5FE6">
              <w:rPr>
                <w:sz w:val="18"/>
                <w:szCs w:val="18"/>
              </w:rPr>
              <w:t>NKr</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14 899</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19 juin</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Finlande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6 juillet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Slovaquie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2 000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2 000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16 juillet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Serbie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3 200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3 200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24 juillet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Autriche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6 000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6 août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Roumanie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3 août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Slovénie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20 août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France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20 000 </w:t>
            </w:r>
            <w:r w:rsidR="009C2189" w:rsidRPr="00AE5FE6">
              <w:rPr>
                <w:sz w:val="18"/>
                <w:szCs w:val="18"/>
              </w:rPr>
              <w:t>€</w:t>
            </w:r>
            <w:r w:rsidRPr="00AE5FE6">
              <w:rPr>
                <w:sz w:val="18"/>
                <w:szCs w:val="18"/>
              </w:rPr>
              <w:t xml:space="preserve"> </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22 860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27 août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Croatie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13 septembre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Lettonie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1 165</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27 septembre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Estonie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583</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29 novembre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Monténégro</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6 818</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10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Allemagne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30 000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30 000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13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Tchéquie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14 décembre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Suisse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42 000 </w:t>
            </w:r>
            <w:r w:rsidR="009C2189" w:rsidRPr="00AE5FE6">
              <w:rPr>
                <w:sz w:val="18"/>
                <w:szCs w:val="18"/>
              </w:rPr>
              <w:t>FS</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42 170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17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Norvège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81 440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81 440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19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Grèce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21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République de Moldova</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b/>
                <w:bCs/>
                <w:sz w:val="18"/>
                <w:szCs w:val="18"/>
              </w:rPr>
            </w:pPr>
            <w:r w:rsidRPr="00AE5FE6">
              <w:rPr>
                <w:b/>
                <w:bCs/>
                <w:sz w:val="18"/>
                <w:szCs w:val="18"/>
              </w:rPr>
              <w:t>2019</w:t>
            </w:r>
          </w:p>
        </w:tc>
        <w:tc>
          <w:tcPr>
            <w:tcW w:w="2372" w:type="dxa"/>
            <w:shd w:val="clear" w:color="auto" w:fill="auto"/>
            <w:noWrap/>
          </w:tcPr>
          <w:p w:rsidR="00680C03" w:rsidRPr="00AE5FE6" w:rsidRDefault="00680C03" w:rsidP="00680C03">
            <w:pPr>
              <w:spacing w:before="40" w:after="40" w:line="220" w:lineRule="exact"/>
              <w:ind w:right="113"/>
              <w:rPr>
                <w:sz w:val="18"/>
                <w:szCs w:val="18"/>
                <w:lang w:eastAsia="fr-BE"/>
              </w:rPr>
            </w:pPr>
          </w:p>
        </w:tc>
        <w:tc>
          <w:tcPr>
            <w:tcW w:w="2023" w:type="dxa"/>
            <w:shd w:val="clear" w:color="auto" w:fill="auto"/>
            <w:noWrap/>
          </w:tcPr>
          <w:p w:rsidR="00680C03" w:rsidRPr="00AE5FE6" w:rsidRDefault="00680C03" w:rsidP="009C2189">
            <w:pPr>
              <w:spacing w:before="40" w:after="40" w:line="220" w:lineRule="exact"/>
              <w:jc w:val="right"/>
              <w:rPr>
                <w:sz w:val="18"/>
                <w:szCs w:val="18"/>
                <w:lang w:eastAsia="fr-BE"/>
              </w:rPr>
            </w:pPr>
          </w:p>
        </w:tc>
        <w:tc>
          <w:tcPr>
            <w:tcW w:w="1798" w:type="dxa"/>
            <w:shd w:val="clear" w:color="auto" w:fill="auto"/>
            <w:noWrap/>
          </w:tcPr>
          <w:p w:rsidR="00680C03" w:rsidRPr="00AE5FE6" w:rsidRDefault="00680C03" w:rsidP="009C2189">
            <w:pPr>
              <w:spacing w:before="40" w:after="40" w:line="220" w:lineRule="exact"/>
              <w:jc w:val="right"/>
              <w:rPr>
                <w:sz w:val="18"/>
                <w:szCs w:val="18"/>
                <w:lang w:eastAsia="fr-BE"/>
              </w:rPr>
            </w:pP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17 janvier</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Lettonie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w:t>
            </w:r>
            <w:r w:rsidRPr="00AE5FE6">
              <w:rPr>
                <w:sz w:val="18"/>
                <w:szCs w:val="18"/>
              </w:rPr>
              <w:t xml:space="preserve"> </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1 148</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w:t>
            </w:r>
            <w:r w:rsidR="009C2189" w:rsidRPr="00AE5FE6">
              <w:rPr>
                <w:sz w:val="18"/>
                <w:szCs w:val="18"/>
                <w:vertAlign w:val="superscript"/>
              </w:rPr>
              <w:t>er</w:t>
            </w:r>
            <w:r w:rsidR="009C2189" w:rsidRPr="00AE5FE6">
              <w:rPr>
                <w:sz w:val="18"/>
                <w:szCs w:val="18"/>
              </w:rPr>
              <w:t xml:space="preserve"> </w:t>
            </w:r>
            <w:r w:rsidRPr="00AE5FE6">
              <w:rPr>
                <w:sz w:val="18"/>
                <w:szCs w:val="18"/>
              </w:rPr>
              <w:t>mars</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Autriche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10 000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10 000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14 mars</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Italie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11 376</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25 mars</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Roumanie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 avril</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Pologne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4 avril</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Estonie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560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7 mai</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Suède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8 300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8 300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11 juin</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Hongrie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4 000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4 000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21 juin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Suisse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64 000 </w:t>
            </w:r>
            <w:r w:rsidR="009C2189" w:rsidRPr="00AE5FE6">
              <w:rPr>
                <w:sz w:val="18"/>
                <w:szCs w:val="18"/>
              </w:rPr>
              <w:t>FS</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63 428</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w:t>
            </w:r>
            <w:r w:rsidR="009C2189" w:rsidRPr="00AE5FE6">
              <w:rPr>
                <w:sz w:val="18"/>
                <w:szCs w:val="18"/>
                <w:vertAlign w:val="superscript"/>
              </w:rPr>
              <w:t>er</w:t>
            </w:r>
            <w:r w:rsidR="009C2189" w:rsidRPr="00AE5FE6">
              <w:rPr>
                <w:sz w:val="18"/>
                <w:szCs w:val="18"/>
              </w:rPr>
              <w:t xml:space="preserve"> </w:t>
            </w:r>
            <w:r w:rsidRPr="00AE5FE6">
              <w:rPr>
                <w:sz w:val="18"/>
                <w:szCs w:val="18"/>
              </w:rPr>
              <w:t>juillet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Union européenne </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56 818</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30 septembre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Chypre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10 octobre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Finlande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5 novembre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Norvège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12 945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12 945</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6 novembre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Croatie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13 novembre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Autriche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6 000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27 novembre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Slovénie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w:t>
            </w:r>
            <w:r w:rsidR="00F16268" w:rsidRPr="00AE5FE6">
              <w:rPr>
                <w:sz w:val="18"/>
                <w:szCs w:val="18"/>
                <w:vertAlign w:val="superscript"/>
              </w:rPr>
              <w:t>er</w:t>
            </w:r>
            <w:r w:rsidR="00F16268" w:rsidRPr="00AE5FE6">
              <w:rPr>
                <w:sz w:val="18"/>
                <w:szCs w:val="18"/>
              </w:rPr>
              <w:t xml:space="preserve"> </w:t>
            </w:r>
            <w:r w:rsidRPr="00AE5FE6">
              <w:rPr>
                <w:sz w:val="18"/>
                <w:szCs w:val="18"/>
              </w:rPr>
              <w:t xml:space="preserve">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Arménie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w:t>
            </w:r>
            <w:r w:rsidR="00F16268" w:rsidRPr="00AE5FE6">
              <w:rPr>
                <w:sz w:val="18"/>
                <w:szCs w:val="18"/>
                <w:vertAlign w:val="superscript"/>
              </w:rPr>
              <w:t>er</w:t>
            </w:r>
            <w:r w:rsidR="00F16268" w:rsidRPr="00AE5FE6">
              <w:rPr>
                <w:sz w:val="18"/>
                <w:szCs w:val="18"/>
              </w:rPr>
              <w:t xml:space="preserve"> </w:t>
            </w:r>
            <w:r w:rsidRPr="00AE5FE6">
              <w:rPr>
                <w:sz w:val="18"/>
                <w:szCs w:val="18"/>
              </w:rPr>
              <w:t>décembre</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France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20 000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22 222</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5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Serbie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1 600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1 600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10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Allemagne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11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Tchéquie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16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Norvège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78 000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78 001</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30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Estonie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2 000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2 200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 xml:space="preserve">31 décembre </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Monténégro</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9 000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10 045</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b/>
                <w:bCs/>
                <w:sz w:val="18"/>
                <w:szCs w:val="18"/>
              </w:rPr>
            </w:pPr>
            <w:r w:rsidRPr="00AE5FE6">
              <w:rPr>
                <w:b/>
                <w:bCs/>
                <w:sz w:val="18"/>
                <w:szCs w:val="18"/>
              </w:rPr>
              <w:t>2020</w:t>
            </w:r>
          </w:p>
        </w:tc>
        <w:tc>
          <w:tcPr>
            <w:tcW w:w="2372" w:type="dxa"/>
            <w:shd w:val="clear" w:color="auto" w:fill="auto"/>
            <w:noWrap/>
          </w:tcPr>
          <w:p w:rsidR="00680C03" w:rsidRPr="00AE5FE6" w:rsidRDefault="00680C03" w:rsidP="00680C03">
            <w:pPr>
              <w:spacing w:before="40" w:after="40" w:line="220" w:lineRule="exact"/>
              <w:ind w:right="113"/>
              <w:rPr>
                <w:sz w:val="18"/>
                <w:szCs w:val="18"/>
                <w:lang w:eastAsia="fr-BE"/>
              </w:rPr>
            </w:pPr>
          </w:p>
        </w:tc>
        <w:tc>
          <w:tcPr>
            <w:tcW w:w="2023" w:type="dxa"/>
            <w:shd w:val="clear" w:color="auto" w:fill="auto"/>
            <w:noWrap/>
          </w:tcPr>
          <w:p w:rsidR="00680C03" w:rsidRPr="00AE5FE6" w:rsidRDefault="00680C03" w:rsidP="009C2189">
            <w:pPr>
              <w:spacing w:before="40" w:after="40" w:line="220" w:lineRule="exact"/>
              <w:jc w:val="right"/>
              <w:rPr>
                <w:sz w:val="18"/>
                <w:szCs w:val="18"/>
                <w:lang w:eastAsia="fr-BE"/>
              </w:rPr>
            </w:pPr>
          </w:p>
        </w:tc>
        <w:tc>
          <w:tcPr>
            <w:tcW w:w="1798" w:type="dxa"/>
            <w:shd w:val="clear" w:color="auto" w:fill="auto"/>
            <w:noWrap/>
          </w:tcPr>
          <w:p w:rsidR="00680C03" w:rsidRPr="00AE5FE6" w:rsidRDefault="00680C03" w:rsidP="009C2189">
            <w:pPr>
              <w:spacing w:before="40" w:after="40" w:line="220" w:lineRule="exact"/>
              <w:jc w:val="right"/>
              <w:rPr>
                <w:sz w:val="18"/>
                <w:szCs w:val="18"/>
                <w:lang w:eastAsia="fr-BE"/>
              </w:rPr>
            </w:pP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14 janvier</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Luxembourg</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10 000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11 161</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19 février</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Roumanie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6 000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6 000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24 février</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Hongrie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4 000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4 000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3 mars</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Union européenne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54 945</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11 mars</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Slovénie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3 000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3 000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5 avril</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France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20 000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21 715</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15 avril</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Irlande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9 750 </w:t>
            </w:r>
            <w:r w:rsidR="009C2189" w:rsidRPr="00AE5FE6">
              <w:rPr>
                <w:sz w:val="18"/>
                <w:szCs w:val="18"/>
              </w:rPr>
              <w:t>$E.U.</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9 750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7 mai</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France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20 000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21 715</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10 juin</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Canada</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7"/>
              </w:rPr>
              <w:t>$Can</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3 660</w:t>
            </w:r>
          </w:p>
        </w:tc>
      </w:tr>
      <w:tr w:rsidR="00680C03" w:rsidRPr="00AE5FE6" w:rsidTr="00680C03">
        <w:tc>
          <w:tcPr>
            <w:tcW w:w="2311"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17 juillet</w:t>
            </w:r>
          </w:p>
        </w:tc>
        <w:tc>
          <w:tcPr>
            <w:tcW w:w="2372" w:type="dxa"/>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Slovaquie</w:t>
            </w:r>
          </w:p>
        </w:tc>
        <w:tc>
          <w:tcPr>
            <w:tcW w:w="2023"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5 000 </w:t>
            </w:r>
            <w:r w:rsidR="009C2189" w:rsidRPr="00AE5FE6">
              <w:rPr>
                <w:sz w:val="18"/>
                <w:szCs w:val="18"/>
              </w:rPr>
              <w:t>€</w:t>
            </w:r>
          </w:p>
        </w:tc>
        <w:tc>
          <w:tcPr>
            <w:tcW w:w="1798" w:type="dxa"/>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5 680</w:t>
            </w:r>
          </w:p>
        </w:tc>
      </w:tr>
      <w:tr w:rsidR="00680C03" w:rsidRPr="00AE5FE6" w:rsidTr="00680C03">
        <w:tc>
          <w:tcPr>
            <w:tcW w:w="2311" w:type="dxa"/>
            <w:tcBorders>
              <w:bottom w:val="single" w:sz="4" w:space="0" w:color="auto"/>
            </w:tcBorders>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3 septembre</w:t>
            </w:r>
          </w:p>
        </w:tc>
        <w:tc>
          <w:tcPr>
            <w:tcW w:w="2372" w:type="dxa"/>
            <w:tcBorders>
              <w:bottom w:val="single" w:sz="4" w:space="0" w:color="auto"/>
            </w:tcBorders>
            <w:shd w:val="clear" w:color="auto" w:fill="auto"/>
            <w:noWrap/>
          </w:tcPr>
          <w:p w:rsidR="00680C03" w:rsidRPr="00AE5FE6" w:rsidRDefault="00680C03" w:rsidP="00680C03">
            <w:pPr>
              <w:spacing w:before="40" w:after="40" w:line="220" w:lineRule="exact"/>
              <w:ind w:right="113"/>
              <w:rPr>
                <w:sz w:val="18"/>
                <w:szCs w:val="18"/>
              </w:rPr>
            </w:pPr>
            <w:r w:rsidRPr="00AE5FE6">
              <w:rPr>
                <w:sz w:val="18"/>
                <w:szCs w:val="18"/>
              </w:rPr>
              <w:t>Suède</w:t>
            </w:r>
          </w:p>
        </w:tc>
        <w:tc>
          <w:tcPr>
            <w:tcW w:w="2023" w:type="dxa"/>
            <w:tcBorders>
              <w:bottom w:val="single" w:sz="4" w:space="0" w:color="auto"/>
            </w:tcBorders>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 xml:space="preserve">8 300 </w:t>
            </w:r>
            <w:r w:rsidR="009C2189" w:rsidRPr="00AE5FE6">
              <w:rPr>
                <w:sz w:val="18"/>
                <w:szCs w:val="18"/>
              </w:rPr>
              <w:t>$E.U.</w:t>
            </w:r>
          </w:p>
        </w:tc>
        <w:tc>
          <w:tcPr>
            <w:tcW w:w="1798" w:type="dxa"/>
            <w:tcBorders>
              <w:bottom w:val="single" w:sz="4" w:space="0" w:color="auto"/>
            </w:tcBorders>
            <w:shd w:val="clear" w:color="auto" w:fill="auto"/>
            <w:noWrap/>
          </w:tcPr>
          <w:p w:rsidR="00680C03" w:rsidRPr="00AE5FE6" w:rsidRDefault="00680C03" w:rsidP="009C2189">
            <w:pPr>
              <w:spacing w:before="40" w:after="40" w:line="220" w:lineRule="exact"/>
              <w:jc w:val="right"/>
              <w:rPr>
                <w:sz w:val="18"/>
                <w:szCs w:val="18"/>
              </w:rPr>
            </w:pPr>
            <w:r w:rsidRPr="00AE5FE6">
              <w:rPr>
                <w:sz w:val="18"/>
                <w:szCs w:val="18"/>
              </w:rPr>
              <w:t>8 280</w:t>
            </w:r>
          </w:p>
        </w:tc>
      </w:tr>
      <w:tr w:rsidR="00680C03" w:rsidRPr="00AE5FE6" w:rsidTr="00680C03">
        <w:tc>
          <w:tcPr>
            <w:tcW w:w="4683" w:type="dxa"/>
            <w:gridSpan w:val="2"/>
            <w:tcBorders>
              <w:top w:val="single" w:sz="4" w:space="0" w:color="auto"/>
              <w:bottom w:val="single" w:sz="12" w:space="0" w:color="auto"/>
            </w:tcBorders>
            <w:shd w:val="clear" w:color="auto" w:fill="auto"/>
            <w:noWrap/>
            <w:hideMark/>
          </w:tcPr>
          <w:p w:rsidR="00680C03" w:rsidRPr="00AE5FE6" w:rsidRDefault="00680C03" w:rsidP="00680C03">
            <w:pPr>
              <w:spacing w:before="80" w:after="80"/>
              <w:ind w:left="283"/>
              <w:rPr>
                <w:b/>
                <w:sz w:val="18"/>
                <w:szCs w:val="18"/>
              </w:rPr>
            </w:pPr>
            <w:r w:rsidRPr="00AE5FE6">
              <w:rPr>
                <w:b/>
                <w:sz w:val="18"/>
                <w:szCs w:val="18"/>
              </w:rPr>
              <w:t>Total</w:t>
            </w:r>
          </w:p>
        </w:tc>
        <w:tc>
          <w:tcPr>
            <w:tcW w:w="2023" w:type="dxa"/>
            <w:tcBorders>
              <w:top w:val="single" w:sz="4" w:space="0" w:color="auto"/>
              <w:bottom w:val="single" w:sz="12" w:space="0" w:color="auto"/>
            </w:tcBorders>
            <w:shd w:val="clear" w:color="auto" w:fill="auto"/>
            <w:noWrap/>
            <w:hideMark/>
          </w:tcPr>
          <w:p w:rsidR="00680C03" w:rsidRPr="00AE5FE6" w:rsidRDefault="00680C03" w:rsidP="009C2189">
            <w:pPr>
              <w:spacing w:before="80" w:after="80"/>
              <w:jc w:val="right"/>
              <w:rPr>
                <w:b/>
                <w:sz w:val="18"/>
                <w:szCs w:val="18"/>
                <w:lang w:eastAsia="fr-BE"/>
              </w:rPr>
            </w:pPr>
            <w:r w:rsidRPr="00AE5FE6">
              <w:rPr>
                <w:b/>
                <w:sz w:val="18"/>
                <w:szCs w:val="18"/>
                <w:lang w:eastAsia="fr-BE"/>
              </w:rPr>
              <w:t> </w:t>
            </w:r>
          </w:p>
        </w:tc>
        <w:tc>
          <w:tcPr>
            <w:tcW w:w="1798" w:type="dxa"/>
            <w:tcBorders>
              <w:top w:val="single" w:sz="4" w:space="0" w:color="auto"/>
              <w:bottom w:val="single" w:sz="12" w:space="0" w:color="auto"/>
            </w:tcBorders>
            <w:shd w:val="clear" w:color="auto" w:fill="auto"/>
            <w:noWrap/>
            <w:hideMark/>
          </w:tcPr>
          <w:p w:rsidR="00680C03" w:rsidRPr="00AE5FE6" w:rsidRDefault="00680C03" w:rsidP="009C2189">
            <w:pPr>
              <w:spacing w:before="80" w:after="80"/>
              <w:jc w:val="right"/>
              <w:rPr>
                <w:b/>
                <w:sz w:val="18"/>
                <w:szCs w:val="18"/>
              </w:rPr>
            </w:pPr>
            <w:r w:rsidRPr="00AE5FE6">
              <w:rPr>
                <w:b/>
                <w:sz w:val="18"/>
                <w:szCs w:val="18"/>
              </w:rPr>
              <w:t>1 103 300</w:t>
            </w:r>
          </w:p>
        </w:tc>
      </w:tr>
    </w:tbl>
    <w:p w:rsidR="00836090" w:rsidRPr="00AE5FE6" w:rsidRDefault="00836090" w:rsidP="00836090">
      <w:pPr>
        <w:pStyle w:val="Heading1"/>
        <w:rPr>
          <w:lang w:eastAsia="fr-BE"/>
        </w:rPr>
      </w:pPr>
      <w:r w:rsidRPr="00AE5FE6">
        <w:br w:type="page"/>
      </w:r>
      <w:r w:rsidRPr="00AE5FE6">
        <w:rPr>
          <w:lang w:eastAsia="fr-BE"/>
        </w:rPr>
        <w:t>Tableau A.3</w:t>
      </w:r>
    </w:p>
    <w:p w:rsidR="00836090" w:rsidRPr="00AE5FE6" w:rsidRDefault="00836090" w:rsidP="00836090">
      <w:pPr>
        <w:pStyle w:val="Heading1"/>
        <w:rPr>
          <w:b/>
          <w:bCs/>
        </w:rPr>
      </w:pPr>
      <w:r w:rsidRPr="00AE5FE6">
        <w:rPr>
          <w:b/>
          <w:bCs/>
        </w:rPr>
        <w:t>Dépenses correspondant à des activités inscrites au budget financées par le fonds d</w:t>
      </w:r>
      <w:r w:rsidR="007D0E17" w:rsidRPr="00AE5FE6">
        <w:rPr>
          <w:b/>
          <w:bCs/>
        </w:rPr>
        <w:t>’</w:t>
      </w:r>
      <w:r w:rsidRPr="00AE5FE6">
        <w:rPr>
          <w:b/>
          <w:bCs/>
        </w:rPr>
        <w:t>affectation spéciale de la Convention</w:t>
      </w:r>
    </w:p>
    <w:p w:rsidR="00EB69D2" w:rsidRPr="00AE5FE6" w:rsidRDefault="00836090" w:rsidP="00836090">
      <w:pPr>
        <w:pStyle w:val="Heading1"/>
        <w:spacing w:after="120"/>
        <w:rPr>
          <w:sz w:val="16"/>
          <w:szCs w:val="16"/>
        </w:rPr>
      </w:pPr>
      <w:r w:rsidRPr="00AE5FE6">
        <w:rPr>
          <w:sz w:val="16"/>
          <w:szCs w:val="16"/>
        </w:rPr>
        <w:t>(En dollars des États-Unis)</w:t>
      </w:r>
    </w:p>
    <w:tbl>
      <w:tblPr>
        <w:tblW w:w="8505" w:type="dxa"/>
        <w:tblInd w:w="1134" w:type="dxa"/>
        <w:tblLayout w:type="fixed"/>
        <w:tblCellMar>
          <w:left w:w="0" w:type="dxa"/>
          <w:right w:w="0" w:type="dxa"/>
        </w:tblCellMar>
        <w:tblLook w:val="04A0" w:firstRow="1" w:lastRow="0" w:firstColumn="1" w:lastColumn="0" w:noHBand="0" w:noVBand="1"/>
      </w:tblPr>
      <w:tblGrid>
        <w:gridCol w:w="659"/>
        <w:gridCol w:w="1917"/>
        <w:gridCol w:w="843"/>
        <w:gridCol w:w="2031"/>
        <w:gridCol w:w="2103"/>
        <w:gridCol w:w="952"/>
      </w:tblGrid>
      <w:tr w:rsidR="00836090" w:rsidRPr="00AE5FE6" w:rsidTr="006D625A">
        <w:trPr>
          <w:tblHeader/>
        </w:trPr>
        <w:tc>
          <w:tcPr>
            <w:tcW w:w="659" w:type="dxa"/>
            <w:tcBorders>
              <w:top w:val="single" w:sz="4" w:space="0" w:color="auto"/>
              <w:bottom w:val="single" w:sz="12" w:space="0" w:color="auto"/>
            </w:tcBorders>
            <w:shd w:val="clear" w:color="auto" w:fill="auto"/>
            <w:noWrap/>
            <w:vAlign w:val="bottom"/>
            <w:hideMark/>
          </w:tcPr>
          <w:p w:rsidR="00836090" w:rsidRPr="00AE5FE6" w:rsidRDefault="00836090" w:rsidP="00836090">
            <w:pPr>
              <w:spacing w:before="80" w:after="80" w:line="200" w:lineRule="exact"/>
              <w:ind w:right="113"/>
              <w:rPr>
                <w:i/>
                <w:sz w:val="16"/>
                <w:szCs w:val="16"/>
              </w:rPr>
            </w:pPr>
            <w:r w:rsidRPr="00AE5FE6">
              <w:rPr>
                <w:i/>
                <w:iCs/>
                <w:sz w:val="16"/>
                <w:szCs w:val="16"/>
              </w:rPr>
              <w:t>Numéro</w:t>
            </w:r>
          </w:p>
        </w:tc>
        <w:tc>
          <w:tcPr>
            <w:tcW w:w="1917" w:type="dxa"/>
            <w:tcBorders>
              <w:top w:val="single" w:sz="4" w:space="0" w:color="auto"/>
              <w:bottom w:val="single" w:sz="12" w:space="0" w:color="auto"/>
            </w:tcBorders>
            <w:shd w:val="clear" w:color="auto" w:fill="auto"/>
            <w:noWrap/>
            <w:vAlign w:val="bottom"/>
            <w:hideMark/>
          </w:tcPr>
          <w:p w:rsidR="00836090" w:rsidRPr="00AE5FE6" w:rsidRDefault="00836090" w:rsidP="00836090">
            <w:pPr>
              <w:spacing w:before="80" w:after="80" w:line="200" w:lineRule="exact"/>
              <w:ind w:right="113"/>
              <w:rPr>
                <w:i/>
                <w:sz w:val="16"/>
                <w:szCs w:val="16"/>
              </w:rPr>
            </w:pPr>
            <w:r w:rsidRPr="00AE5FE6">
              <w:rPr>
                <w:i/>
                <w:iCs/>
                <w:sz w:val="16"/>
                <w:szCs w:val="16"/>
              </w:rPr>
              <w:t>Activité</w:t>
            </w:r>
          </w:p>
        </w:tc>
        <w:tc>
          <w:tcPr>
            <w:tcW w:w="843" w:type="dxa"/>
            <w:tcBorders>
              <w:top w:val="single" w:sz="4" w:space="0" w:color="auto"/>
              <w:bottom w:val="single" w:sz="12" w:space="0" w:color="auto"/>
            </w:tcBorders>
            <w:shd w:val="clear" w:color="auto" w:fill="auto"/>
            <w:noWrap/>
            <w:vAlign w:val="bottom"/>
            <w:hideMark/>
          </w:tcPr>
          <w:p w:rsidR="00836090" w:rsidRPr="00AE5FE6" w:rsidRDefault="00836090" w:rsidP="00836090">
            <w:pPr>
              <w:spacing w:before="80" w:after="80" w:line="200" w:lineRule="exact"/>
              <w:ind w:right="113"/>
              <w:rPr>
                <w:i/>
                <w:sz w:val="16"/>
                <w:szCs w:val="16"/>
              </w:rPr>
            </w:pPr>
            <w:r w:rsidRPr="00AE5FE6">
              <w:rPr>
                <w:i/>
                <w:iCs/>
                <w:sz w:val="16"/>
                <w:szCs w:val="16"/>
              </w:rPr>
              <w:t>Niveau</w:t>
            </w:r>
            <w:r w:rsidRPr="00AE5FE6">
              <w:rPr>
                <w:i/>
                <w:iCs/>
                <w:sz w:val="16"/>
                <w:szCs w:val="16"/>
              </w:rPr>
              <w:br/>
              <w:t>de priorité</w:t>
            </w:r>
          </w:p>
        </w:tc>
        <w:tc>
          <w:tcPr>
            <w:tcW w:w="2031" w:type="dxa"/>
            <w:tcBorders>
              <w:top w:val="single" w:sz="4" w:space="0" w:color="auto"/>
              <w:bottom w:val="single" w:sz="12" w:space="0" w:color="auto"/>
            </w:tcBorders>
            <w:shd w:val="clear" w:color="auto" w:fill="auto"/>
            <w:noWrap/>
            <w:vAlign w:val="bottom"/>
            <w:hideMark/>
          </w:tcPr>
          <w:p w:rsidR="00836090" w:rsidRPr="00AE5FE6" w:rsidRDefault="00836090" w:rsidP="00836090">
            <w:pPr>
              <w:spacing w:before="80" w:after="80" w:line="200" w:lineRule="exact"/>
              <w:ind w:right="113"/>
              <w:rPr>
                <w:i/>
                <w:sz w:val="16"/>
                <w:szCs w:val="16"/>
              </w:rPr>
            </w:pPr>
            <w:r w:rsidRPr="00AE5FE6">
              <w:rPr>
                <w:i/>
                <w:sz w:val="16"/>
                <w:szCs w:val="16"/>
              </w:rPr>
              <w:t>Sous-activité</w:t>
            </w:r>
          </w:p>
        </w:tc>
        <w:tc>
          <w:tcPr>
            <w:tcW w:w="2103" w:type="dxa"/>
            <w:tcBorders>
              <w:top w:val="single" w:sz="4" w:space="0" w:color="auto"/>
              <w:bottom w:val="single" w:sz="12" w:space="0" w:color="auto"/>
            </w:tcBorders>
            <w:shd w:val="clear" w:color="auto" w:fill="auto"/>
            <w:noWrap/>
            <w:vAlign w:val="bottom"/>
            <w:hideMark/>
          </w:tcPr>
          <w:p w:rsidR="00836090" w:rsidRPr="00AE5FE6" w:rsidRDefault="00836090" w:rsidP="00836090">
            <w:pPr>
              <w:spacing w:before="80" w:after="80" w:line="200" w:lineRule="exact"/>
              <w:rPr>
                <w:i/>
                <w:sz w:val="16"/>
                <w:szCs w:val="16"/>
              </w:rPr>
            </w:pPr>
            <w:r w:rsidRPr="00AE5FE6">
              <w:rPr>
                <w:i/>
                <w:iCs/>
                <w:sz w:val="16"/>
                <w:szCs w:val="16"/>
              </w:rPr>
              <w:t>Type de dépense</w:t>
            </w:r>
          </w:p>
        </w:tc>
        <w:tc>
          <w:tcPr>
            <w:tcW w:w="952" w:type="dxa"/>
            <w:tcBorders>
              <w:top w:val="single" w:sz="4" w:space="0" w:color="auto"/>
              <w:bottom w:val="single" w:sz="12" w:space="0" w:color="auto"/>
            </w:tcBorders>
            <w:shd w:val="clear" w:color="auto" w:fill="auto"/>
            <w:vAlign w:val="bottom"/>
            <w:hideMark/>
          </w:tcPr>
          <w:p w:rsidR="00836090" w:rsidRPr="00AE5FE6" w:rsidRDefault="00836090" w:rsidP="00836090">
            <w:pPr>
              <w:spacing w:before="80" w:after="80" w:line="200" w:lineRule="exact"/>
              <w:jc w:val="right"/>
              <w:rPr>
                <w:i/>
                <w:sz w:val="16"/>
                <w:szCs w:val="16"/>
              </w:rPr>
            </w:pPr>
            <w:r w:rsidRPr="00AE5FE6">
              <w:rPr>
                <w:i/>
                <w:iCs/>
                <w:sz w:val="16"/>
                <w:szCs w:val="16"/>
              </w:rPr>
              <w:t>Dépense</w:t>
            </w:r>
            <w:r w:rsidRPr="00AE5FE6">
              <w:rPr>
                <w:sz w:val="16"/>
                <w:szCs w:val="16"/>
                <w:vertAlign w:val="superscript"/>
              </w:rPr>
              <w:t>a</w:t>
            </w:r>
          </w:p>
        </w:tc>
      </w:tr>
      <w:tr w:rsidR="00836090" w:rsidRPr="00AE5FE6" w:rsidTr="006D625A">
        <w:trPr>
          <w:trHeight w:hRule="exact" w:val="113"/>
          <w:tblHeader/>
        </w:trPr>
        <w:tc>
          <w:tcPr>
            <w:tcW w:w="659" w:type="dxa"/>
            <w:tcBorders>
              <w:top w:val="single" w:sz="12" w:space="0" w:color="auto"/>
            </w:tcBorders>
            <w:shd w:val="clear" w:color="auto" w:fill="auto"/>
            <w:noWrap/>
          </w:tcPr>
          <w:p w:rsidR="00836090" w:rsidRPr="00AE5FE6" w:rsidRDefault="00836090" w:rsidP="00836090">
            <w:pPr>
              <w:spacing w:before="40" w:after="120"/>
              <w:ind w:right="113"/>
              <w:rPr>
                <w:sz w:val="18"/>
                <w:szCs w:val="18"/>
                <w:lang w:eastAsia="fr-BE"/>
              </w:rPr>
            </w:pPr>
          </w:p>
        </w:tc>
        <w:tc>
          <w:tcPr>
            <w:tcW w:w="1917" w:type="dxa"/>
            <w:tcBorders>
              <w:top w:val="single" w:sz="12" w:space="0" w:color="auto"/>
            </w:tcBorders>
            <w:shd w:val="clear" w:color="auto" w:fill="auto"/>
            <w:noWrap/>
          </w:tcPr>
          <w:p w:rsidR="00836090" w:rsidRPr="00AE5FE6" w:rsidRDefault="00836090" w:rsidP="00836090">
            <w:pPr>
              <w:spacing w:before="40" w:after="120"/>
              <w:ind w:right="113"/>
              <w:rPr>
                <w:sz w:val="18"/>
                <w:szCs w:val="18"/>
                <w:lang w:eastAsia="fr-BE"/>
              </w:rPr>
            </w:pPr>
          </w:p>
        </w:tc>
        <w:tc>
          <w:tcPr>
            <w:tcW w:w="843" w:type="dxa"/>
            <w:tcBorders>
              <w:top w:val="single" w:sz="12" w:space="0" w:color="auto"/>
            </w:tcBorders>
            <w:shd w:val="clear" w:color="auto" w:fill="auto"/>
            <w:noWrap/>
          </w:tcPr>
          <w:p w:rsidR="00836090" w:rsidRPr="00AE5FE6" w:rsidRDefault="00836090" w:rsidP="00836090">
            <w:pPr>
              <w:spacing w:before="40" w:after="120"/>
              <w:ind w:right="113"/>
              <w:rPr>
                <w:sz w:val="18"/>
                <w:szCs w:val="18"/>
                <w:lang w:eastAsia="fr-BE"/>
              </w:rPr>
            </w:pPr>
          </w:p>
        </w:tc>
        <w:tc>
          <w:tcPr>
            <w:tcW w:w="2031" w:type="dxa"/>
            <w:tcBorders>
              <w:top w:val="single" w:sz="12" w:space="0" w:color="auto"/>
            </w:tcBorders>
            <w:shd w:val="clear" w:color="auto" w:fill="auto"/>
            <w:noWrap/>
          </w:tcPr>
          <w:p w:rsidR="00836090" w:rsidRPr="00AE5FE6" w:rsidRDefault="00836090" w:rsidP="00836090">
            <w:pPr>
              <w:spacing w:before="40" w:after="120"/>
              <w:ind w:right="113"/>
              <w:rPr>
                <w:sz w:val="18"/>
                <w:szCs w:val="18"/>
                <w:lang w:eastAsia="fr-BE"/>
              </w:rPr>
            </w:pPr>
          </w:p>
        </w:tc>
        <w:tc>
          <w:tcPr>
            <w:tcW w:w="2103" w:type="dxa"/>
            <w:tcBorders>
              <w:top w:val="single" w:sz="12" w:space="0" w:color="auto"/>
            </w:tcBorders>
            <w:shd w:val="clear" w:color="auto" w:fill="auto"/>
            <w:noWrap/>
          </w:tcPr>
          <w:p w:rsidR="00836090" w:rsidRPr="00AE5FE6" w:rsidRDefault="00836090" w:rsidP="00836090">
            <w:pPr>
              <w:spacing w:before="40" w:after="120"/>
              <w:rPr>
                <w:sz w:val="18"/>
                <w:szCs w:val="18"/>
                <w:lang w:eastAsia="fr-BE"/>
              </w:rPr>
            </w:pPr>
          </w:p>
        </w:tc>
        <w:tc>
          <w:tcPr>
            <w:tcW w:w="952" w:type="dxa"/>
            <w:tcBorders>
              <w:top w:val="single" w:sz="12" w:space="0" w:color="auto"/>
            </w:tcBorders>
            <w:shd w:val="clear" w:color="auto" w:fill="auto"/>
          </w:tcPr>
          <w:p w:rsidR="00836090" w:rsidRPr="00AE5FE6" w:rsidRDefault="00836090" w:rsidP="00836090">
            <w:pPr>
              <w:spacing w:before="40" w:after="120"/>
              <w:jc w:val="right"/>
              <w:rPr>
                <w:sz w:val="18"/>
                <w:szCs w:val="18"/>
                <w:lang w:eastAsia="fr-BE"/>
              </w:rPr>
            </w:pPr>
          </w:p>
        </w:tc>
      </w:tr>
      <w:tr w:rsidR="00836090" w:rsidRPr="00AE5FE6" w:rsidTr="006D625A">
        <w:tc>
          <w:tcPr>
            <w:tcW w:w="659" w:type="dxa"/>
            <w:vMerge w:val="restart"/>
            <w:shd w:val="clear" w:color="auto" w:fill="auto"/>
            <w:noWrap/>
            <w:hideMark/>
          </w:tcPr>
          <w:p w:rsidR="00836090" w:rsidRPr="00AE5FE6" w:rsidRDefault="00836090" w:rsidP="00CE4381">
            <w:pPr>
              <w:spacing w:before="40" w:after="120" w:line="220" w:lineRule="exact"/>
              <w:ind w:right="113"/>
              <w:rPr>
                <w:sz w:val="18"/>
                <w:szCs w:val="18"/>
              </w:rPr>
            </w:pPr>
            <w:r w:rsidRPr="00AE5FE6">
              <w:rPr>
                <w:sz w:val="18"/>
                <w:szCs w:val="18"/>
              </w:rPr>
              <w:t>1</w:t>
            </w:r>
          </w:p>
        </w:tc>
        <w:tc>
          <w:tcPr>
            <w:tcW w:w="1917"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Huitième session de la Réunion des Parties à la Convention et quatrième session de la Réunion des Parties au Protocole (2020)</w:t>
            </w:r>
          </w:p>
        </w:tc>
        <w:tc>
          <w:tcPr>
            <w:tcW w:w="843"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w:t>
            </w:r>
          </w:p>
        </w:tc>
        <w:tc>
          <w:tcPr>
            <w:tcW w:w="2031" w:type="dxa"/>
            <w:vMerge w:val="restart"/>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en transition</w:t>
            </w:r>
          </w:p>
        </w:tc>
        <w:tc>
          <w:tcPr>
            <w:tcW w:w="952" w:type="dxa"/>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w:t>
            </w:r>
            <w:r w:rsidR="007D0E17" w:rsidRPr="00AE5FE6">
              <w:rPr>
                <w:sz w:val="18"/>
                <w:szCs w:val="18"/>
              </w:rPr>
              <w:t>’</w:t>
            </w:r>
            <w:r w:rsidRPr="00AE5FE6">
              <w:rPr>
                <w:sz w:val="18"/>
                <w:szCs w:val="18"/>
              </w:rPr>
              <w:t>organisations non gouvernementales</w:t>
            </w:r>
          </w:p>
        </w:tc>
        <w:tc>
          <w:tcPr>
            <w:tcW w:w="952" w:type="dxa"/>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Orateurs invités</w:t>
            </w:r>
          </w:p>
        </w:tc>
        <w:tc>
          <w:tcPr>
            <w:tcW w:w="952" w:type="dxa"/>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659"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tcBorders>
              <w:bottom w:val="single" w:sz="4" w:space="0" w:color="auto"/>
            </w:tcBorders>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non membres de la CEE</w:t>
            </w: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8505" w:type="dxa"/>
            <w:gridSpan w:val="6"/>
            <w:tcBorders>
              <w:top w:val="single" w:sz="4" w:space="0" w:color="auto"/>
              <w:bottom w:val="single" w:sz="12" w:space="0" w:color="auto"/>
            </w:tcBorders>
            <w:shd w:val="clear" w:color="auto" w:fill="auto"/>
            <w:noWrap/>
            <w:hideMark/>
          </w:tcPr>
          <w:p w:rsidR="00836090" w:rsidRPr="00AE5FE6" w:rsidRDefault="00836090" w:rsidP="00836090">
            <w:pPr>
              <w:spacing w:before="80" w:after="80" w:line="200" w:lineRule="exact"/>
              <w:ind w:left="283"/>
              <w:rPr>
                <w:b/>
                <w:sz w:val="18"/>
                <w:szCs w:val="18"/>
                <w:lang w:eastAsia="fr-BE"/>
              </w:rPr>
            </w:pPr>
            <w:r w:rsidRPr="00AE5FE6">
              <w:rPr>
                <w:b/>
                <w:sz w:val="18"/>
                <w:szCs w:val="18"/>
              </w:rPr>
              <w:t>a) Total pour l</w:t>
            </w:r>
            <w:r w:rsidR="007D0E17" w:rsidRPr="00AE5FE6">
              <w:rPr>
                <w:b/>
                <w:sz w:val="18"/>
                <w:szCs w:val="18"/>
              </w:rPr>
              <w:t>’</w:t>
            </w:r>
            <w:r w:rsidRPr="00AE5FE6">
              <w:rPr>
                <w:b/>
                <w:sz w:val="18"/>
                <w:szCs w:val="18"/>
              </w:rPr>
              <w:t>activité</w:t>
            </w:r>
          </w:p>
        </w:tc>
      </w:tr>
      <w:tr w:rsidR="00836090" w:rsidRPr="00AE5FE6" w:rsidTr="006D625A">
        <w:tc>
          <w:tcPr>
            <w:tcW w:w="659"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2.1</w:t>
            </w:r>
          </w:p>
        </w:tc>
        <w:tc>
          <w:tcPr>
            <w:tcW w:w="1917"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Réunions du Groupe de</w:t>
            </w:r>
            <w:r w:rsidR="007071E3" w:rsidRPr="00AE5FE6">
              <w:rPr>
                <w:sz w:val="18"/>
                <w:szCs w:val="18"/>
              </w:rPr>
              <w:t> </w:t>
            </w:r>
            <w:r w:rsidRPr="00AE5FE6">
              <w:rPr>
                <w:sz w:val="18"/>
                <w:szCs w:val="18"/>
              </w:rPr>
              <w:t>travail de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et de l</w:t>
            </w:r>
            <w:r w:rsidR="007D0E17" w:rsidRPr="00AE5FE6">
              <w:rPr>
                <w:sz w:val="18"/>
                <w:szCs w:val="18"/>
              </w:rPr>
              <w:t>’</w:t>
            </w:r>
            <w:r w:rsidRPr="00AE5FE6">
              <w:rPr>
                <w:sz w:val="18"/>
                <w:szCs w:val="18"/>
              </w:rPr>
              <w:t>évaluation stratégique environnementale</w:t>
            </w:r>
            <w:r w:rsidR="007071E3" w:rsidRPr="00AE5FE6">
              <w:rPr>
                <w:sz w:val="18"/>
                <w:szCs w:val="18"/>
              </w:rPr>
              <w:t xml:space="preserve"> </w:t>
            </w:r>
            <w:r w:rsidR="007071E3" w:rsidRPr="000E2D5C">
              <w:rPr>
                <w:sz w:val="18"/>
                <w:szCs w:val="18"/>
              </w:rPr>
              <w:t>Gen</w:t>
            </w:r>
            <w:r w:rsidR="000E2D5C">
              <w:rPr>
                <w:sz w:val="18"/>
                <w:szCs w:val="18"/>
              </w:rPr>
              <w:t>ève</w:t>
            </w:r>
          </w:p>
        </w:tc>
        <w:tc>
          <w:tcPr>
            <w:tcW w:w="843"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w:t>
            </w:r>
          </w:p>
        </w:tc>
        <w:tc>
          <w:tcPr>
            <w:tcW w:w="2031"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 xml:space="preserve">Septième réunion, </w:t>
            </w:r>
            <w:r w:rsidR="00884296" w:rsidRPr="00AE5FE6">
              <w:rPr>
                <w:sz w:val="18"/>
                <w:szCs w:val="18"/>
              </w:rPr>
              <w:br/>
            </w:r>
            <w:r w:rsidRPr="00AE5FE6">
              <w:rPr>
                <w:sz w:val="18"/>
                <w:szCs w:val="18"/>
              </w:rPr>
              <w:t>28</w:t>
            </w:r>
            <w:r w:rsidRPr="00AE5FE6">
              <w:rPr>
                <w:sz w:val="18"/>
                <w:szCs w:val="18"/>
              </w:rPr>
              <w:noBreakHyphen/>
              <w:t>30 mai 2018</w:t>
            </w:r>
          </w:p>
        </w:tc>
        <w:tc>
          <w:tcPr>
            <w:tcW w:w="2103" w:type="dxa"/>
            <w:tcBorders>
              <w:top w:val="single" w:sz="12" w:space="0" w:color="auto"/>
            </w:tcBorders>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en transition</w:t>
            </w:r>
          </w:p>
        </w:tc>
        <w:tc>
          <w:tcPr>
            <w:tcW w:w="952" w:type="dxa"/>
            <w:tcBorders>
              <w:top w:val="single" w:sz="12"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18 388</w:t>
            </w: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w:t>
            </w:r>
            <w:r w:rsidR="007D0E17" w:rsidRPr="00AE5FE6">
              <w:rPr>
                <w:sz w:val="18"/>
                <w:szCs w:val="18"/>
              </w:rPr>
              <w:t>’</w:t>
            </w:r>
            <w:r w:rsidRPr="00AE5FE6">
              <w:rPr>
                <w:sz w:val="18"/>
                <w:szCs w:val="18"/>
              </w:rPr>
              <w:t>organisations non gouvernementales</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9 492</w:t>
            </w: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non membres de la CEE</w:t>
            </w:r>
          </w:p>
        </w:tc>
        <w:tc>
          <w:tcPr>
            <w:tcW w:w="952" w:type="dxa"/>
            <w:shd w:val="clear" w:color="auto" w:fill="auto"/>
            <w:noWrap/>
            <w:hideMark/>
          </w:tcPr>
          <w:p w:rsidR="00836090" w:rsidRPr="00AE5FE6" w:rsidRDefault="007071E3" w:rsidP="00CE4381">
            <w:pPr>
              <w:spacing w:before="40" w:after="120" w:line="220" w:lineRule="exact"/>
              <w:jc w:val="right"/>
              <w:rPr>
                <w:sz w:val="18"/>
                <w:szCs w:val="18"/>
              </w:rPr>
            </w:pPr>
            <w:r w:rsidRPr="00AE5FE6">
              <w:rPr>
                <w:sz w:val="18"/>
                <w:szCs w:val="18"/>
              </w:rPr>
              <w:t>−</w:t>
            </w:r>
            <w:r w:rsidR="00836090" w:rsidRPr="00AE5FE6">
              <w:rPr>
                <w:sz w:val="18"/>
                <w:szCs w:val="18"/>
              </w:rPr>
              <w:t xml:space="preserve">   </w:t>
            </w:r>
          </w:p>
        </w:tc>
      </w:tr>
      <w:tr w:rsidR="00836090" w:rsidRPr="00AE5FE6" w:rsidTr="006D625A">
        <w:tc>
          <w:tcPr>
            <w:tcW w:w="659"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2.2</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Huitième réunion</w:t>
            </w:r>
            <w:r w:rsidR="007071E3" w:rsidRPr="00AE5FE6">
              <w:rPr>
                <w:sz w:val="18"/>
                <w:szCs w:val="18"/>
              </w:rPr>
              <w:t>,</w:t>
            </w:r>
            <w:r w:rsidRPr="00AE5FE6">
              <w:rPr>
                <w:sz w:val="18"/>
                <w:szCs w:val="18"/>
              </w:rPr>
              <w:t xml:space="preserve"> </w:t>
            </w:r>
            <w:r w:rsidR="00884296" w:rsidRPr="00AE5FE6">
              <w:rPr>
                <w:sz w:val="18"/>
                <w:szCs w:val="18"/>
              </w:rPr>
              <w:br/>
            </w:r>
            <w:r w:rsidRPr="00AE5FE6">
              <w:rPr>
                <w:sz w:val="18"/>
                <w:szCs w:val="18"/>
              </w:rPr>
              <w:t>26</w:t>
            </w:r>
            <w:r w:rsidRPr="00AE5FE6">
              <w:rPr>
                <w:sz w:val="18"/>
                <w:szCs w:val="18"/>
              </w:rPr>
              <w:noBreakHyphen/>
              <w:t>28 décembre 2019</w:t>
            </w: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en transition</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18 101</w:t>
            </w: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w:t>
            </w:r>
            <w:r w:rsidR="007D0E17" w:rsidRPr="00AE5FE6">
              <w:rPr>
                <w:sz w:val="18"/>
                <w:szCs w:val="18"/>
              </w:rPr>
              <w:t>’</w:t>
            </w:r>
            <w:r w:rsidRPr="00AE5FE6">
              <w:rPr>
                <w:sz w:val="18"/>
                <w:szCs w:val="18"/>
              </w:rPr>
              <w:t>organisations non gouvernementales</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6 182</w:t>
            </w: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non membres de la CEE</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2 854</w:t>
            </w:r>
          </w:p>
        </w:tc>
      </w:tr>
      <w:tr w:rsidR="00836090" w:rsidRPr="00AE5FE6" w:rsidTr="006D625A">
        <w:tc>
          <w:tcPr>
            <w:tcW w:w="659"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2.3</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 xml:space="preserve">Neuvième réunion, </w:t>
            </w:r>
            <w:r w:rsidR="00884296" w:rsidRPr="00AE5FE6">
              <w:rPr>
                <w:sz w:val="18"/>
                <w:szCs w:val="18"/>
              </w:rPr>
              <w:br/>
            </w:r>
            <w:r w:rsidRPr="00AE5FE6">
              <w:rPr>
                <w:sz w:val="18"/>
                <w:szCs w:val="18"/>
              </w:rPr>
              <w:t>24</w:t>
            </w:r>
            <w:r w:rsidR="00884296" w:rsidRPr="00AE5FE6">
              <w:rPr>
                <w:sz w:val="18"/>
                <w:szCs w:val="18"/>
              </w:rPr>
              <w:noBreakHyphen/>
            </w:r>
            <w:r w:rsidRPr="00AE5FE6">
              <w:rPr>
                <w:sz w:val="18"/>
                <w:szCs w:val="18"/>
              </w:rPr>
              <w:t>26 août 2020</w:t>
            </w: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en transition</w:t>
            </w:r>
          </w:p>
        </w:tc>
        <w:tc>
          <w:tcPr>
            <w:tcW w:w="952" w:type="dxa"/>
            <w:shd w:val="clear" w:color="auto" w:fill="auto"/>
            <w:noWrap/>
            <w:hideMark/>
          </w:tcPr>
          <w:p w:rsidR="00836090" w:rsidRPr="00AE5FE6" w:rsidRDefault="00690307" w:rsidP="00CE4381">
            <w:pPr>
              <w:spacing w:before="40" w:after="120" w:line="220" w:lineRule="exact"/>
              <w:jc w:val="right"/>
              <w:rPr>
                <w:sz w:val="18"/>
                <w:szCs w:val="18"/>
              </w:rPr>
            </w:pPr>
            <w:r w:rsidRPr="00AE5FE6">
              <w:rPr>
                <w:sz w:val="18"/>
                <w:szCs w:val="18"/>
              </w:rPr>
              <w:t>−</w:t>
            </w:r>
          </w:p>
        </w:tc>
      </w:tr>
      <w:tr w:rsidR="00836090" w:rsidRPr="00AE5FE6" w:rsidTr="006D625A">
        <w:tc>
          <w:tcPr>
            <w:tcW w:w="659"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w:t>
            </w:r>
            <w:r w:rsidR="007D0E17" w:rsidRPr="00AE5FE6">
              <w:rPr>
                <w:sz w:val="18"/>
                <w:szCs w:val="18"/>
              </w:rPr>
              <w:t>’</w:t>
            </w:r>
            <w:r w:rsidRPr="00AE5FE6">
              <w:rPr>
                <w:sz w:val="18"/>
                <w:szCs w:val="18"/>
              </w:rPr>
              <w:t>organisations non gouvernementales</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1 746</w:t>
            </w:r>
          </w:p>
        </w:tc>
      </w:tr>
      <w:tr w:rsidR="00836090" w:rsidRPr="00AE5FE6" w:rsidTr="006D625A">
        <w:tc>
          <w:tcPr>
            <w:tcW w:w="659"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tcBorders>
              <w:bottom w:val="single" w:sz="4" w:space="0" w:color="auto"/>
            </w:tcBorders>
            <w:shd w:val="clear" w:color="auto" w:fill="auto"/>
            <w:hideMark/>
          </w:tcPr>
          <w:p w:rsidR="00836090" w:rsidRPr="00AE5FE6" w:rsidRDefault="00836090" w:rsidP="00CE4381">
            <w:pPr>
              <w:spacing w:before="40" w:after="120" w:line="220" w:lineRule="exact"/>
              <w:rPr>
                <w:sz w:val="18"/>
                <w:szCs w:val="18"/>
              </w:rPr>
            </w:pPr>
            <w:r w:rsidRPr="00AE5FE6">
              <w:rPr>
                <w:sz w:val="18"/>
                <w:szCs w:val="18"/>
              </w:rPr>
              <w:t>Participation de pays non membres de la CEE</w:t>
            </w: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7553" w:type="dxa"/>
            <w:gridSpan w:val="5"/>
            <w:tcBorders>
              <w:top w:val="single" w:sz="4" w:space="0" w:color="auto"/>
              <w:bottom w:val="single" w:sz="12" w:space="0" w:color="auto"/>
            </w:tcBorders>
            <w:shd w:val="clear" w:color="auto" w:fill="auto"/>
          </w:tcPr>
          <w:p w:rsidR="00836090" w:rsidRPr="00AE5FE6" w:rsidRDefault="00836090" w:rsidP="00884296">
            <w:pPr>
              <w:spacing w:before="80" w:after="80" w:line="220" w:lineRule="exact"/>
              <w:ind w:left="283"/>
              <w:rPr>
                <w:b/>
                <w:sz w:val="18"/>
                <w:szCs w:val="18"/>
              </w:rPr>
            </w:pPr>
            <w:r w:rsidRPr="00AE5FE6">
              <w:rPr>
                <w:b/>
                <w:bCs/>
                <w:sz w:val="18"/>
                <w:szCs w:val="18"/>
              </w:rPr>
              <w:t>b) 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tcPr>
          <w:p w:rsidR="00836090" w:rsidRPr="00AE5FE6" w:rsidRDefault="00836090" w:rsidP="00884296">
            <w:pPr>
              <w:spacing w:before="80" w:after="80" w:line="220" w:lineRule="exact"/>
              <w:jc w:val="right"/>
              <w:rPr>
                <w:b/>
                <w:sz w:val="18"/>
                <w:szCs w:val="18"/>
                <w:lang w:eastAsia="fr-BE"/>
              </w:rPr>
            </w:pPr>
            <w:r w:rsidRPr="00AE5FE6">
              <w:rPr>
                <w:b/>
                <w:sz w:val="18"/>
                <w:szCs w:val="18"/>
              </w:rPr>
              <w:t>56 763</w:t>
            </w:r>
          </w:p>
        </w:tc>
      </w:tr>
      <w:tr w:rsidR="00836090" w:rsidRPr="00AE5FE6" w:rsidTr="006D625A">
        <w:tc>
          <w:tcPr>
            <w:tcW w:w="659" w:type="dxa"/>
            <w:tcBorders>
              <w:top w:val="single" w:sz="12" w:space="0" w:color="auto"/>
            </w:tcBorders>
            <w:shd w:val="clear" w:color="auto" w:fill="auto"/>
            <w:noWrap/>
            <w:hideMark/>
          </w:tcPr>
          <w:p w:rsidR="00836090" w:rsidRPr="00AE5FE6" w:rsidRDefault="00836090" w:rsidP="00CE4381">
            <w:pPr>
              <w:spacing w:before="40" w:after="120" w:line="220" w:lineRule="exact"/>
              <w:ind w:right="113"/>
              <w:rPr>
                <w:sz w:val="18"/>
                <w:szCs w:val="18"/>
              </w:rPr>
            </w:pPr>
            <w:r w:rsidRPr="00AE5FE6">
              <w:rPr>
                <w:sz w:val="18"/>
                <w:szCs w:val="18"/>
              </w:rPr>
              <w:t>3.1</w:t>
            </w:r>
          </w:p>
        </w:tc>
        <w:tc>
          <w:tcPr>
            <w:tcW w:w="1917"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Réunions du Bureau (hors</w:t>
            </w:r>
            <w:r w:rsidR="007071E3" w:rsidRPr="00AE5FE6">
              <w:rPr>
                <w:sz w:val="18"/>
                <w:szCs w:val="18"/>
              </w:rPr>
              <w:t xml:space="preserve"> </w:t>
            </w:r>
            <w:r w:rsidRPr="00AE5FE6">
              <w:rPr>
                <w:sz w:val="18"/>
                <w:szCs w:val="18"/>
              </w:rPr>
              <w:t>programme)</w:t>
            </w:r>
          </w:p>
        </w:tc>
        <w:tc>
          <w:tcPr>
            <w:tcW w:w="843"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w:t>
            </w:r>
          </w:p>
        </w:tc>
        <w:tc>
          <w:tcPr>
            <w:tcW w:w="2031" w:type="dxa"/>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Réunion, 7</w:t>
            </w:r>
            <w:r w:rsidR="007071E3" w:rsidRPr="00AE5FE6">
              <w:rPr>
                <w:sz w:val="18"/>
                <w:szCs w:val="18"/>
              </w:rPr>
              <w:t xml:space="preserve"> et </w:t>
            </w:r>
            <w:r w:rsidRPr="00AE5FE6">
              <w:rPr>
                <w:sz w:val="18"/>
                <w:szCs w:val="18"/>
              </w:rPr>
              <w:t>8 février 2018</w:t>
            </w:r>
          </w:p>
        </w:tc>
        <w:tc>
          <w:tcPr>
            <w:tcW w:w="2103" w:type="dxa"/>
            <w:vMerge w:val="restart"/>
            <w:tcBorders>
              <w:top w:val="single" w:sz="12" w:space="0" w:color="auto"/>
            </w:tcBorders>
            <w:shd w:val="clear" w:color="auto" w:fill="auto"/>
            <w:hideMark/>
          </w:tcPr>
          <w:p w:rsidR="00836090" w:rsidRPr="00AE5FE6" w:rsidRDefault="00836090" w:rsidP="00CE4381">
            <w:pPr>
              <w:spacing w:before="40" w:after="120" w:line="220" w:lineRule="exact"/>
              <w:rPr>
                <w:sz w:val="18"/>
                <w:szCs w:val="18"/>
                <w:lang w:eastAsia="fr-BE"/>
              </w:rPr>
            </w:pPr>
            <w:r w:rsidRPr="00AE5FE6">
              <w:rPr>
                <w:sz w:val="18"/>
                <w:szCs w:val="18"/>
              </w:rPr>
              <w:t>Participation de pays en transition (membres du Comité)</w:t>
            </w:r>
            <w:r w:rsidRPr="00AE5FE6">
              <w:rPr>
                <w:i/>
                <w:iCs/>
                <w:sz w:val="18"/>
                <w:szCs w:val="18"/>
                <w:vertAlign w:val="superscript"/>
              </w:rPr>
              <w:t>a</w:t>
            </w:r>
          </w:p>
        </w:tc>
        <w:tc>
          <w:tcPr>
            <w:tcW w:w="952" w:type="dxa"/>
            <w:tcBorders>
              <w:top w:val="single" w:sz="12"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3 235</w:t>
            </w:r>
          </w:p>
        </w:tc>
      </w:tr>
      <w:tr w:rsidR="00836090" w:rsidRPr="00AE5FE6" w:rsidTr="006D625A">
        <w:trPr>
          <w:trHeight w:val="566"/>
        </w:trPr>
        <w:tc>
          <w:tcPr>
            <w:tcW w:w="659" w:type="dxa"/>
            <w:shd w:val="clear" w:color="auto" w:fill="auto"/>
            <w:noWrap/>
            <w:hideMark/>
          </w:tcPr>
          <w:p w:rsidR="00836090" w:rsidRPr="00AE5FE6" w:rsidRDefault="00836090" w:rsidP="00CE4381">
            <w:pPr>
              <w:spacing w:before="40" w:after="120" w:line="220" w:lineRule="exact"/>
              <w:ind w:right="113"/>
              <w:rPr>
                <w:sz w:val="18"/>
                <w:szCs w:val="18"/>
              </w:rPr>
            </w:pPr>
            <w:r w:rsidRPr="00AE5FE6">
              <w:rPr>
                <w:sz w:val="18"/>
                <w:szCs w:val="18"/>
              </w:rPr>
              <w:t>3.2</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pacing w:val="-2"/>
                <w:sz w:val="18"/>
                <w:szCs w:val="18"/>
              </w:rPr>
              <w:t>Réunion, 22</w:t>
            </w:r>
            <w:r w:rsidR="007071E3" w:rsidRPr="00AE5FE6">
              <w:rPr>
                <w:spacing w:val="-2"/>
                <w:sz w:val="18"/>
                <w:szCs w:val="18"/>
              </w:rPr>
              <w:t xml:space="preserve"> et </w:t>
            </w:r>
            <w:r w:rsidRPr="00AE5FE6">
              <w:rPr>
                <w:spacing w:val="-2"/>
                <w:sz w:val="18"/>
                <w:szCs w:val="18"/>
              </w:rPr>
              <w:t>23 octobre</w:t>
            </w:r>
            <w:r w:rsidRPr="00AE5FE6">
              <w:rPr>
                <w:sz w:val="18"/>
                <w:szCs w:val="18"/>
              </w:rPr>
              <w:t xml:space="preserve"> 2018</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2 491</w:t>
            </w:r>
          </w:p>
          <w:p w:rsidR="00836090" w:rsidRPr="00AE5FE6" w:rsidRDefault="00836090" w:rsidP="00CE4381">
            <w:pPr>
              <w:spacing w:before="40" w:after="120" w:line="220" w:lineRule="exact"/>
              <w:jc w:val="right"/>
              <w:rPr>
                <w:sz w:val="18"/>
                <w:szCs w:val="18"/>
                <w:lang w:eastAsia="fr-BE"/>
              </w:rPr>
            </w:pPr>
          </w:p>
        </w:tc>
      </w:tr>
      <w:tr w:rsidR="00836090" w:rsidRPr="00AE5FE6" w:rsidTr="006D625A">
        <w:trPr>
          <w:trHeight w:val="364"/>
        </w:trPr>
        <w:tc>
          <w:tcPr>
            <w:tcW w:w="659" w:type="dxa"/>
            <w:shd w:val="clear" w:color="auto" w:fill="auto"/>
            <w:noWrap/>
            <w:hideMark/>
          </w:tcPr>
          <w:p w:rsidR="00836090" w:rsidRPr="00AE5FE6" w:rsidRDefault="00836090" w:rsidP="00CE4381">
            <w:pPr>
              <w:spacing w:before="40" w:after="120" w:line="220" w:lineRule="exact"/>
              <w:ind w:right="113"/>
              <w:rPr>
                <w:sz w:val="18"/>
                <w:szCs w:val="18"/>
              </w:rPr>
            </w:pPr>
            <w:r w:rsidRPr="00AE5FE6">
              <w:rPr>
                <w:sz w:val="18"/>
                <w:szCs w:val="18"/>
              </w:rPr>
              <w:t>3.3</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rPr>
                <w:spacing w:val="-2"/>
                <w:sz w:val="18"/>
                <w:szCs w:val="18"/>
              </w:rPr>
            </w:pPr>
            <w:r w:rsidRPr="00AE5FE6">
              <w:rPr>
                <w:spacing w:val="-2"/>
                <w:sz w:val="18"/>
                <w:szCs w:val="18"/>
              </w:rPr>
              <w:t>Réunion,</w:t>
            </w:r>
            <w:r w:rsidR="007071E3" w:rsidRPr="00AE5FE6">
              <w:rPr>
                <w:spacing w:val="-2"/>
                <w:sz w:val="18"/>
                <w:szCs w:val="18"/>
              </w:rPr>
              <w:t xml:space="preserve"> </w:t>
            </w:r>
            <w:r w:rsidRPr="00AE5FE6">
              <w:rPr>
                <w:spacing w:val="-2"/>
                <w:sz w:val="18"/>
                <w:szCs w:val="18"/>
              </w:rPr>
              <w:t>17</w:t>
            </w:r>
            <w:r w:rsidR="000E2D5C">
              <w:rPr>
                <w:spacing w:val="-2"/>
                <w:sz w:val="18"/>
                <w:szCs w:val="18"/>
              </w:rPr>
              <w:t xml:space="preserve"> et 18</w:t>
            </w:r>
            <w:r w:rsidR="007071E3" w:rsidRPr="00AE5FE6">
              <w:rPr>
                <w:spacing w:val="-2"/>
                <w:sz w:val="18"/>
                <w:szCs w:val="18"/>
              </w:rPr>
              <w:t xml:space="preserve"> </w:t>
            </w:r>
            <w:r w:rsidRPr="00AE5FE6">
              <w:rPr>
                <w:spacing w:val="-2"/>
                <w:sz w:val="18"/>
                <w:szCs w:val="18"/>
              </w:rPr>
              <w:t>juin 2019</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3 324</w:t>
            </w:r>
          </w:p>
        </w:tc>
      </w:tr>
      <w:tr w:rsidR="00836090" w:rsidRPr="00AE5FE6" w:rsidTr="006D625A">
        <w:tc>
          <w:tcPr>
            <w:tcW w:w="659" w:type="dxa"/>
            <w:tcBorders>
              <w:bottom w:val="single" w:sz="4" w:space="0" w:color="auto"/>
            </w:tcBorders>
            <w:shd w:val="clear" w:color="auto" w:fill="auto"/>
            <w:noWrap/>
            <w:hideMark/>
          </w:tcPr>
          <w:p w:rsidR="00836090" w:rsidRPr="00AE5FE6" w:rsidRDefault="00836090" w:rsidP="00CE4381">
            <w:pPr>
              <w:spacing w:before="40" w:after="120" w:line="220" w:lineRule="exact"/>
              <w:ind w:right="113"/>
              <w:rPr>
                <w:sz w:val="18"/>
                <w:szCs w:val="18"/>
              </w:rPr>
            </w:pPr>
            <w:r w:rsidRPr="00AE5FE6">
              <w:rPr>
                <w:sz w:val="18"/>
                <w:szCs w:val="18"/>
              </w:rPr>
              <w:t>3.4</w:t>
            </w:r>
          </w:p>
        </w:tc>
        <w:tc>
          <w:tcPr>
            <w:tcW w:w="1917"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tcBorders>
              <w:bottom w:val="single" w:sz="4" w:space="0" w:color="auto"/>
            </w:tcBorders>
            <w:shd w:val="clear" w:color="auto" w:fill="auto"/>
            <w:hideMark/>
          </w:tcPr>
          <w:p w:rsidR="00836090" w:rsidRPr="00AE5FE6" w:rsidRDefault="00836090" w:rsidP="00CE4381">
            <w:pPr>
              <w:spacing w:before="40" w:after="120" w:line="220" w:lineRule="exact"/>
              <w:rPr>
                <w:sz w:val="18"/>
                <w:szCs w:val="18"/>
              </w:rPr>
            </w:pPr>
            <w:r w:rsidRPr="00AE5FE6">
              <w:rPr>
                <w:sz w:val="18"/>
                <w:szCs w:val="18"/>
              </w:rPr>
              <w:t>Réunion, 25</w:t>
            </w:r>
            <w:r w:rsidR="000E2D5C">
              <w:rPr>
                <w:sz w:val="18"/>
                <w:szCs w:val="18"/>
              </w:rPr>
              <w:t xml:space="preserve"> et 26</w:t>
            </w:r>
            <w:r w:rsidR="007071E3" w:rsidRPr="00AE5FE6">
              <w:rPr>
                <w:sz w:val="18"/>
                <w:szCs w:val="18"/>
              </w:rPr>
              <w:t xml:space="preserve"> </w:t>
            </w:r>
            <w:r w:rsidRPr="00AE5FE6">
              <w:rPr>
                <w:sz w:val="18"/>
                <w:szCs w:val="18"/>
              </w:rPr>
              <w:t>février 2020</w:t>
            </w:r>
          </w:p>
        </w:tc>
        <w:tc>
          <w:tcPr>
            <w:tcW w:w="2103" w:type="dxa"/>
            <w:vMerge/>
            <w:tcBorders>
              <w:bottom w:val="single" w:sz="4" w:space="0" w:color="auto"/>
            </w:tcBorders>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2 645</w:t>
            </w:r>
          </w:p>
        </w:tc>
      </w:tr>
      <w:tr w:rsidR="00690307" w:rsidRPr="00AE5FE6" w:rsidTr="006D625A">
        <w:tc>
          <w:tcPr>
            <w:tcW w:w="7553" w:type="dxa"/>
            <w:gridSpan w:val="5"/>
            <w:tcBorders>
              <w:top w:val="single" w:sz="4" w:space="0" w:color="auto"/>
              <w:bottom w:val="single" w:sz="12" w:space="0" w:color="auto"/>
            </w:tcBorders>
            <w:shd w:val="clear" w:color="auto" w:fill="auto"/>
            <w:noWrap/>
            <w:hideMark/>
          </w:tcPr>
          <w:p w:rsidR="00690307" w:rsidRPr="00AE5FE6" w:rsidRDefault="00690307" w:rsidP="00690307">
            <w:pPr>
              <w:spacing w:before="80" w:after="80"/>
              <w:ind w:left="283"/>
              <w:rPr>
                <w:b/>
                <w:sz w:val="18"/>
                <w:szCs w:val="18"/>
                <w:lang w:eastAsia="fr-BE"/>
              </w:rPr>
            </w:pPr>
            <w:r w:rsidRPr="00AE5FE6">
              <w:rPr>
                <w:b/>
                <w:sz w:val="18"/>
                <w:szCs w:val="18"/>
              </w:rPr>
              <w:t xml:space="preserve">c) </w:t>
            </w:r>
            <w:r w:rsidRPr="00AE5FE6">
              <w:rPr>
                <w:b/>
                <w:bCs/>
                <w:sz w:val="18"/>
                <w:szCs w:val="18"/>
                <w:lang w:eastAsia="fr-BE"/>
              </w:rPr>
              <w:t>Total pour l</w:t>
            </w:r>
            <w:r w:rsidR="007D0E17" w:rsidRPr="00AE5FE6">
              <w:rPr>
                <w:b/>
                <w:bCs/>
                <w:sz w:val="18"/>
                <w:szCs w:val="18"/>
                <w:lang w:eastAsia="fr-BE"/>
              </w:rPr>
              <w:t>’</w:t>
            </w:r>
            <w:r w:rsidRPr="00AE5FE6">
              <w:rPr>
                <w:b/>
                <w:bCs/>
                <w:sz w:val="18"/>
                <w:szCs w:val="18"/>
                <w:lang w:eastAsia="fr-BE"/>
              </w:rPr>
              <w:t>activité</w:t>
            </w:r>
          </w:p>
        </w:tc>
        <w:tc>
          <w:tcPr>
            <w:tcW w:w="952" w:type="dxa"/>
            <w:tcBorders>
              <w:top w:val="single" w:sz="4" w:space="0" w:color="auto"/>
              <w:bottom w:val="single" w:sz="12" w:space="0" w:color="auto"/>
            </w:tcBorders>
            <w:shd w:val="clear" w:color="auto" w:fill="auto"/>
            <w:noWrap/>
            <w:hideMark/>
          </w:tcPr>
          <w:p w:rsidR="00690307" w:rsidRPr="00AE5FE6" w:rsidRDefault="00690307" w:rsidP="00690307">
            <w:pPr>
              <w:spacing w:before="80" w:after="80"/>
              <w:jc w:val="right"/>
              <w:rPr>
                <w:b/>
                <w:bCs/>
                <w:sz w:val="18"/>
                <w:szCs w:val="18"/>
              </w:rPr>
            </w:pPr>
            <w:r w:rsidRPr="00AE5FE6">
              <w:rPr>
                <w:b/>
                <w:sz w:val="18"/>
                <w:szCs w:val="18"/>
              </w:rPr>
              <w:t>11 695</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4.1</w:t>
            </w:r>
          </w:p>
        </w:tc>
        <w:tc>
          <w:tcPr>
            <w:tcW w:w="1917" w:type="dxa"/>
            <w:vMerge w:val="restart"/>
            <w:shd w:val="clear" w:color="auto" w:fill="auto"/>
            <w:hideMark/>
          </w:tcPr>
          <w:p w:rsidR="00836090" w:rsidRPr="00AE5FE6" w:rsidRDefault="00836090" w:rsidP="00CE4381">
            <w:pPr>
              <w:spacing w:before="40" w:after="120" w:line="220" w:lineRule="exact"/>
              <w:ind w:right="113"/>
              <w:rPr>
                <w:sz w:val="18"/>
                <w:szCs w:val="18"/>
                <w:lang w:eastAsia="fr-BE"/>
              </w:rPr>
            </w:pPr>
            <w:r w:rsidRPr="00AE5FE6">
              <w:rPr>
                <w:sz w:val="18"/>
                <w:szCs w:val="18"/>
                <w:lang w:eastAsia="fr-BE"/>
              </w:rPr>
              <w:t>Réunions du Comité d</w:t>
            </w:r>
            <w:r w:rsidR="007D0E17" w:rsidRPr="00AE5FE6">
              <w:rPr>
                <w:sz w:val="18"/>
                <w:szCs w:val="18"/>
                <w:lang w:eastAsia="fr-BE"/>
              </w:rPr>
              <w:t>’</w:t>
            </w:r>
            <w:r w:rsidRPr="00AE5FE6">
              <w:rPr>
                <w:sz w:val="18"/>
                <w:szCs w:val="18"/>
                <w:lang w:eastAsia="fr-BE"/>
              </w:rPr>
              <w:t>application</w:t>
            </w:r>
          </w:p>
        </w:tc>
        <w:tc>
          <w:tcPr>
            <w:tcW w:w="843"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w:t>
            </w: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Trente-neuvième session, 5-7 septembre 2017</w:t>
            </w:r>
          </w:p>
        </w:tc>
        <w:tc>
          <w:tcPr>
            <w:tcW w:w="2103" w:type="dxa"/>
            <w:vMerge w:val="restart"/>
            <w:shd w:val="clear" w:color="auto" w:fill="auto"/>
            <w:hideMark/>
          </w:tcPr>
          <w:p w:rsidR="00836090" w:rsidRPr="00AE5FE6" w:rsidRDefault="00836090" w:rsidP="00CE4381">
            <w:pPr>
              <w:spacing w:before="40" w:after="120" w:line="220" w:lineRule="exact"/>
              <w:rPr>
                <w:sz w:val="18"/>
                <w:szCs w:val="18"/>
                <w:lang w:eastAsia="fr-BE"/>
              </w:rPr>
            </w:pPr>
            <w:r w:rsidRPr="00AE5FE6">
              <w:rPr>
                <w:sz w:val="18"/>
                <w:szCs w:val="18"/>
                <w:lang w:eastAsia="fr-BE"/>
              </w:rPr>
              <w:t>Participation de pays en transition (membres du Comité)</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2 870</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4.2</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 xml:space="preserve">Quarantième session, </w:t>
            </w:r>
            <w:r w:rsidR="00884296" w:rsidRPr="00AE5FE6">
              <w:rPr>
                <w:sz w:val="18"/>
                <w:szCs w:val="18"/>
              </w:rPr>
              <w:br/>
            </w:r>
            <w:r w:rsidRPr="00AE5FE6">
              <w:rPr>
                <w:sz w:val="18"/>
                <w:szCs w:val="18"/>
              </w:rPr>
              <w:t>5-7 décembre 2017</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1 539</w:t>
            </w:r>
          </w:p>
        </w:tc>
      </w:tr>
      <w:tr w:rsidR="00836090" w:rsidRPr="00AE5FE6" w:rsidTr="006D625A">
        <w:trPr>
          <w:cantSplit/>
        </w:trPr>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4.3</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7071E3">
            <w:pPr>
              <w:spacing w:before="40" w:after="120" w:line="220" w:lineRule="exact"/>
              <w:rPr>
                <w:sz w:val="18"/>
                <w:szCs w:val="18"/>
                <w:lang w:eastAsia="fr-BE"/>
              </w:rPr>
            </w:pPr>
            <w:r w:rsidRPr="00AE5FE6">
              <w:rPr>
                <w:sz w:val="18"/>
                <w:szCs w:val="18"/>
                <w:lang w:eastAsia="fr-BE"/>
              </w:rPr>
              <w:t>Quarante et unième session, 13</w:t>
            </w:r>
            <w:r w:rsidR="007071E3" w:rsidRPr="00AE5FE6">
              <w:rPr>
                <w:sz w:val="18"/>
                <w:szCs w:val="18"/>
                <w:lang w:eastAsia="fr-BE"/>
              </w:rPr>
              <w:t>-</w:t>
            </w:r>
            <w:r w:rsidRPr="00AE5FE6">
              <w:rPr>
                <w:sz w:val="18"/>
                <w:szCs w:val="18"/>
                <w:lang w:eastAsia="fr-BE"/>
              </w:rPr>
              <w:t>15 mars 2018</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3 915</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4.4</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7071E3">
            <w:pPr>
              <w:spacing w:before="40" w:after="120" w:line="220" w:lineRule="exact"/>
              <w:rPr>
                <w:sz w:val="18"/>
                <w:szCs w:val="18"/>
              </w:rPr>
            </w:pPr>
            <w:r w:rsidRPr="00AE5FE6">
              <w:rPr>
                <w:sz w:val="18"/>
                <w:szCs w:val="18"/>
              </w:rPr>
              <w:t>Quarante-deuxième</w:t>
            </w:r>
            <w:r w:rsidR="007071E3" w:rsidRPr="00AE5FE6">
              <w:rPr>
                <w:sz w:val="18"/>
                <w:szCs w:val="18"/>
              </w:rPr>
              <w:t xml:space="preserve"> session</w:t>
            </w:r>
            <w:r w:rsidRPr="00AE5FE6">
              <w:rPr>
                <w:sz w:val="18"/>
                <w:szCs w:val="18"/>
              </w:rPr>
              <w:t>, 11-13 septembre 2018</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3562</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4.5</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Quarante-troisième session, 4-6 décembre 2018</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4 846</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4.6</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Quarante-quatrième session, 12-15 mars 2019</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3 457</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4.7</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Quarante-cinquième session, 10-13 septembre 2019</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3 986</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4.8</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Quarante-sixième session, 10-13 décembre 2019</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5 811</w:t>
            </w:r>
          </w:p>
        </w:tc>
      </w:tr>
      <w:tr w:rsidR="00836090" w:rsidRPr="00AE5FE6" w:rsidTr="007071E3">
        <w:tc>
          <w:tcPr>
            <w:tcW w:w="659"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4.9</w:t>
            </w:r>
          </w:p>
        </w:tc>
        <w:tc>
          <w:tcPr>
            <w:tcW w:w="1917"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Quarante-septième session, 16-19 mars 2020</w:t>
            </w:r>
          </w:p>
        </w:tc>
        <w:tc>
          <w:tcPr>
            <w:tcW w:w="2103" w:type="dxa"/>
            <w:vMerge/>
            <w:tcBorders>
              <w:bottom w:val="single" w:sz="4" w:space="0" w:color="auto"/>
            </w:tcBorders>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1 211</w:t>
            </w:r>
          </w:p>
        </w:tc>
      </w:tr>
      <w:tr w:rsidR="00836090" w:rsidRPr="00AE5FE6" w:rsidTr="007071E3">
        <w:tc>
          <w:tcPr>
            <w:tcW w:w="659" w:type="dxa"/>
            <w:tcBorders>
              <w:top w:val="single" w:sz="4" w:space="0" w:color="auto"/>
              <w:bottom w:val="single" w:sz="4" w:space="0" w:color="auto"/>
            </w:tcBorders>
            <w:shd w:val="clear" w:color="auto" w:fill="auto"/>
          </w:tcPr>
          <w:p w:rsidR="00836090" w:rsidRPr="00AE5FE6" w:rsidRDefault="00836090" w:rsidP="00CE4381">
            <w:pPr>
              <w:spacing w:before="40" w:after="120" w:line="220" w:lineRule="exact"/>
              <w:ind w:right="113"/>
              <w:rPr>
                <w:sz w:val="18"/>
                <w:szCs w:val="18"/>
              </w:rPr>
            </w:pPr>
            <w:r w:rsidRPr="00AE5FE6">
              <w:rPr>
                <w:sz w:val="18"/>
                <w:szCs w:val="18"/>
              </w:rPr>
              <w:t>5.0</w:t>
            </w:r>
          </w:p>
        </w:tc>
        <w:tc>
          <w:tcPr>
            <w:tcW w:w="1917" w:type="dxa"/>
            <w:tcBorders>
              <w:top w:val="single" w:sz="4" w:space="0" w:color="auto"/>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843" w:type="dxa"/>
            <w:tcBorders>
              <w:top w:val="single" w:sz="4" w:space="0" w:color="auto"/>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2031" w:type="dxa"/>
            <w:tcBorders>
              <w:top w:val="single" w:sz="4" w:space="0" w:color="auto"/>
              <w:bottom w:val="single" w:sz="4" w:space="0" w:color="auto"/>
            </w:tcBorders>
            <w:shd w:val="clear" w:color="auto" w:fill="auto"/>
          </w:tcPr>
          <w:p w:rsidR="00836090" w:rsidRPr="00AE5FE6" w:rsidRDefault="00836090" w:rsidP="00CE4381">
            <w:pPr>
              <w:spacing w:before="40" w:after="120" w:line="220" w:lineRule="exact"/>
              <w:rPr>
                <w:sz w:val="18"/>
                <w:szCs w:val="18"/>
              </w:rPr>
            </w:pPr>
            <w:r w:rsidRPr="00AE5FE6">
              <w:rPr>
                <w:sz w:val="18"/>
                <w:szCs w:val="18"/>
              </w:rPr>
              <w:t>Quarante-huitième session, 1</w:t>
            </w:r>
            <w:r w:rsidRPr="00AE5FE6">
              <w:rPr>
                <w:sz w:val="18"/>
                <w:szCs w:val="18"/>
                <w:vertAlign w:val="superscript"/>
              </w:rPr>
              <w:t>er</w:t>
            </w:r>
            <w:r w:rsidRPr="00AE5FE6">
              <w:rPr>
                <w:sz w:val="18"/>
                <w:szCs w:val="18"/>
              </w:rPr>
              <w:t>-4 septembre 2020</w:t>
            </w:r>
          </w:p>
        </w:tc>
        <w:tc>
          <w:tcPr>
            <w:tcW w:w="2103" w:type="dxa"/>
            <w:tcBorders>
              <w:top w:val="single" w:sz="4" w:space="0" w:color="auto"/>
              <w:bottom w:val="single" w:sz="4" w:space="0" w:color="auto"/>
            </w:tcBorders>
            <w:shd w:val="clear" w:color="auto" w:fill="auto"/>
          </w:tcPr>
          <w:p w:rsidR="00836090" w:rsidRPr="00AE5FE6" w:rsidRDefault="00836090" w:rsidP="00CE4381">
            <w:pPr>
              <w:spacing w:before="40" w:after="120" w:line="220" w:lineRule="exact"/>
              <w:rPr>
                <w:sz w:val="18"/>
                <w:szCs w:val="18"/>
                <w:lang w:eastAsia="fr-BE"/>
              </w:rPr>
            </w:pPr>
          </w:p>
        </w:tc>
        <w:tc>
          <w:tcPr>
            <w:tcW w:w="952" w:type="dxa"/>
            <w:tcBorders>
              <w:top w:val="single" w:sz="4" w:space="0" w:color="auto"/>
              <w:bottom w:val="single" w:sz="4" w:space="0" w:color="auto"/>
            </w:tcBorders>
            <w:shd w:val="clear" w:color="auto" w:fill="auto"/>
            <w:noWrap/>
          </w:tcPr>
          <w:p w:rsidR="00836090" w:rsidRPr="00AE5FE6" w:rsidRDefault="00836090" w:rsidP="00CE4381">
            <w:pPr>
              <w:spacing w:before="40" w:after="120" w:line="220" w:lineRule="exact"/>
              <w:ind w:left="360"/>
              <w:jc w:val="right"/>
              <w:rPr>
                <w:sz w:val="18"/>
                <w:szCs w:val="18"/>
                <w:lang w:eastAsia="fr-BE"/>
              </w:rPr>
            </w:pPr>
            <w:r w:rsidRPr="00AE5FE6">
              <w:rPr>
                <w:sz w:val="18"/>
                <w:szCs w:val="18"/>
                <w:lang w:eastAsia="fr-BE"/>
              </w:rPr>
              <w:t>–</w:t>
            </w:r>
          </w:p>
        </w:tc>
      </w:tr>
      <w:tr w:rsidR="00690307" w:rsidRPr="00AE5FE6" w:rsidTr="006D625A">
        <w:tc>
          <w:tcPr>
            <w:tcW w:w="7553" w:type="dxa"/>
            <w:gridSpan w:val="5"/>
            <w:tcBorders>
              <w:top w:val="single" w:sz="4" w:space="0" w:color="auto"/>
              <w:bottom w:val="single" w:sz="12" w:space="0" w:color="auto"/>
            </w:tcBorders>
            <w:shd w:val="clear" w:color="auto" w:fill="auto"/>
            <w:hideMark/>
          </w:tcPr>
          <w:p w:rsidR="00690307" w:rsidRPr="00AE5FE6" w:rsidRDefault="00690307" w:rsidP="00690307">
            <w:pPr>
              <w:spacing w:before="80" w:after="80" w:line="220" w:lineRule="exact"/>
              <w:ind w:left="284"/>
              <w:rPr>
                <w:b/>
                <w:sz w:val="18"/>
                <w:szCs w:val="18"/>
                <w:lang w:eastAsia="fr-BE"/>
              </w:rPr>
            </w:pPr>
            <w:r w:rsidRPr="00AE5FE6">
              <w:rPr>
                <w:b/>
                <w:sz w:val="18"/>
                <w:szCs w:val="18"/>
                <w:lang w:eastAsia="fr-BE"/>
              </w:rPr>
              <w:t xml:space="preserve">d) </w:t>
            </w:r>
            <w:r w:rsidRPr="00AE5FE6">
              <w:rPr>
                <w:b/>
                <w:sz w:val="18"/>
                <w:szCs w:val="18"/>
              </w:rPr>
              <w:t>Total pour l</w:t>
            </w:r>
            <w:r w:rsidR="007D0E17" w:rsidRPr="00AE5FE6">
              <w:rPr>
                <w:b/>
                <w:sz w:val="18"/>
                <w:szCs w:val="18"/>
              </w:rPr>
              <w:t>’</w:t>
            </w:r>
            <w:r w:rsidRPr="00AE5FE6">
              <w:rPr>
                <w:b/>
                <w:sz w:val="18"/>
                <w:szCs w:val="18"/>
              </w:rPr>
              <w:t>activité</w:t>
            </w:r>
          </w:p>
        </w:tc>
        <w:tc>
          <w:tcPr>
            <w:tcW w:w="952" w:type="dxa"/>
            <w:tcBorders>
              <w:top w:val="single" w:sz="4" w:space="0" w:color="auto"/>
              <w:bottom w:val="single" w:sz="12" w:space="0" w:color="auto"/>
            </w:tcBorders>
            <w:shd w:val="clear" w:color="auto" w:fill="auto"/>
            <w:noWrap/>
            <w:hideMark/>
          </w:tcPr>
          <w:p w:rsidR="00690307" w:rsidRPr="00AE5FE6" w:rsidRDefault="00690307" w:rsidP="00690307">
            <w:pPr>
              <w:spacing w:before="80" w:after="80"/>
              <w:jc w:val="right"/>
              <w:rPr>
                <w:b/>
                <w:sz w:val="18"/>
                <w:szCs w:val="18"/>
              </w:rPr>
            </w:pPr>
            <w:r w:rsidRPr="00AE5FE6">
              <w:rPr>
                <w:b/>
                <w:sz w:val="18"/>
                <w:szCs w:val="18"/>
              </w:rPr>
              <w:t>31 198</w:t>
            </w:r>
          </w:p>
        </w:tc>
      </w:tr>
      <w:tr w:rsidR="00836090" w:rsidRPr="00AE5FE6" w:rsidTr="006D625A">
        <w:tc>
          <w:tcPr>
            <w:tcW w:w="659" w:type="dxa"/>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5.1</w:t>
            </w:r>
          </w:p>
        </w:tc>
        <w:tc>
          <w:tcPr>
            <w:tcW w:w="1917"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Expert extérieur chargé de fournir des services de secrétariat aux fins de l</w:t>
            </w:r>
            <w:r w:rsidR="007D0E17" w:rsidRPr="00AE5FE6">
              <w:rPr>
                <w:sz w:val="18"/>
                <w:szCs w:val="18"/>
              </w:rPr>
              <w:t>’</w:t>
            </w:r>
            <w:r w:rsidRPr="00AE5FE6">
              <w:rPr>
                <w:sz w:val="18"/>
                <w:szCs w:val="18"/>
              </w:rPr>
              <w:t>application de la Convention et du Protocole</w:t>
            </w:r>
          </w:p>
        </w:tc>
        <w:tc>
          <w:tcPr>
            <w:tcW w:w="843"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w:t>
            </w:r>
          </w:p>
        </w:tc>
        <w:tc>
          <w:tcPr>
            <w:tcW w:w="2031" w:type="dxa"/>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2017 (juillet- décembre)</w:t>
            </w:r>
          </w:p>
        </w:tc>
        <w:tc>
          <w:tcPr>
            <w:tcW w:w="2103" w:type="dxa"/>
            <w:vMerge w:val="restart"/>
            <w:tcBorders>
              <w:top w:val="single" w:sz="12" w:space="0" w:color="auto"/>
            </w:tcBorders>
            <w:shd w:val="clear" w:color="auto" w:fill="auto"/>
            <w:hideMark/>
          </w:tcPr>
          <w:p w:rsidR="00836090" w:rsidRPr="00AE5FE6" w:rsidRDefault="00836090" w:rsidP="00CE4381">
            <w:pPr>
              <w:spacing w:before="40" w:after="120" w:line="220" w:lineRule="exact"/>
              <w:rPr>
                <w:spacing w:val="-2"/>
                <w:sz w:val="18"/>
                <w:szCs w:val="18"/>
              </w:rPr>
            </w:pPr>
            <w:r w:rsidRPr="00AE5FE6">
              <w:rPr>
                <w:spacing w:val="-2"/>
                <w:sz w:val="18"/>
                <w:szCs w:val="18"/>
              </w:rPr>
              <w:t>Expert extérieur (coûts salariaux standard des Nations Unies, y compris le traitement net, les prélèvements et les dépenses communes de personnel)</w:t>
            </w:r>
          </w:p>
        </w:tc>
        <w:tc>
          <w:tcPr>
            <w:tcW w:w="952" w:type="dxa"/>
            <w:tcBorders>
              <w:top w:val="single" w:sz="12"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112 056</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5.2</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2018 (janvier-juin)</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97 917</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2018 (juillet</w:t>
            </w:r>
            <w:r w:rsidR="00690307" w:rsidRPr="00AE5FE6">
              <w:rPr>
                <w:sz w:val="18"/>
                <w:szCs w:val="18"/>
              </w:rPr>
              <w:t>-</w:t>
            </w:r>
            <w:r w:rsidRPr="00AE5FE6">
              <w:rPr>
                <w:sz w:val="18"/>
                <w:szCs w:val="18"/>
              </w:rPr>
              <w:t xml:space="preserve"> décembre)</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21 055</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5.3</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2019 (janvier-juin)</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108 924</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2019 (juillet- décembre)</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104 535</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5.4</w:t>
            </w:r>
          </w:p>
        </w:tc>
        <w:tc>
          <w:tcPr>
            <w:tcW w:w="1917" w:type="dxa"/>
            <w:shd w:val="clear" w:color="auto" w:fill="auto"/>
            <w:hideMark/>
          </w:tcPr>
          <w:p w:rsidR="00836090" w:rsidRPr="00AE5FE6" w:rsidRDefault="00836090" w:rsidP="00CE4381">
            <w:pPr>
              <w:spacing w:before="40" w:after="120" w:line="220" w:lineRule="exact"/>
              <w:ind w:right="113"/>
              <w:rPr>
                <w:sz w:val="18"/>
                <w:szCs w:val="18"/>
                <w:lang w:eastAsia="fr-BE"/>
              </w:rPr>
            </w:pPr>
            <w:r w:rsidRPr="00AE5FE6">
              <w:rPr>
                <w:sz w:val="18"/>
                <w:szCs w:val="18"/>
                <w:lang w:eastAsia="fr-BE"/>
              </w:rPr>
              <w:t> </w:t>
            </w: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2020 (janvier-juin)</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116 266</w:t>
            </w:r>
          </w:p>
        </w:tc>
      </w:tr>
      <w:tr w:rsidR="00836090" w:rsidRPr="00AE5FE6" w:rsidTr="006D625A">
        <w:tc>
          <w:tcPr>
            <w:tcW w:w="659"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1917"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843"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2031"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rPr>
            </w:pPr>
            <w:r w:rsidRPr="00AE5FE6">
              <w:rPr>
                <w:sz w:val="18"/>
                <w:szCs w:val="18"/>
              </w:rPr>
              <w:t>Année 2020 (juillet- septembre)</w:t>
            </w:r>
          </w:p>
        </w:tc>
        <w:tc>
          <w:tcPr>
            <w:tcW w:w="2103" w:type="dxa"/>
            <w:tcBorders>
              <w:bottom w:val="single" w:sz="4" w:space="0" w:color="auto"/>
            </w:tcBorders>
            <w:shd w:val="clear" w:color="auto" w:fill="auto"/>
          </w:tcPr>
          <w:p w:rsidR="00836090" w:rsidRPr="00AE5FE6" w:rsidRDefault="00836090" w:rsidP="00CE4381">
            <w:pPr>
              <w:spacing w:before="40" w:after="120" w:line="220" w:lineRule="exact"/>
              <w:rPr>
                <w:sz w:val="18"/>
                <w:szCs w:val="18"/>
                <w:lang w:eastAsia="fr-BE"/>
              </w:rPr>
            </w:pPr>
          </w:p>
        </w:tc>
        <w:tc>
          <w:tcPr>
            <w:tcW w:w="952" w:type="dxa"/>
            <w:tcBorders>
              <w:bottom w:val="single" w:sz="4" w:space="0" w:color="auto"/>
            </w:tcBorders>
            <w:shd w:val="clear" w:color="auto" w:fill="auto"/>
            <w:noWrap/>
          </w:tcPr>
          <w:p w:rsidR="00836090" w:rsidRPr="00AE5FE6" w:rsidRDefault="00836090" w:rsidP="00CE4381">
            <w:pPr>
              <w:spacing w:before="40" w:after="120" w:line="220" w:lineRule="exact"/>
              <w:jc w:val="right"/>
              <w:rPr>
                <w:sz w:val="18"/>
                <w:szCs w:val="18"/>
              </w:rPr>
            </w:pPr>
            <w:r w:rsidRPr="00AE5FE6">
              <w:rPr>
                <w:sz w:val="18"/>
                <w:szCs w:val="18"/>
              </w:rPr>
              <w:t>30 385</w:t>
            </w:r>
          </w:p>
        </w:tc>
      </w:tr>
      <w:tr w:rsidR="00690307" w:rsidRPr="00AE5FE6" w:rsidTr="006D625A">
        <w:tc>
          <w:tcPr>
            <w:tcW w:w="7553" w:type="dxa"/>
            <w:gridSpan w:val="5"/>
            <w:tcBorders>
              <w:top w:val="single" w:sz="4" w:space="0" w:color="auto"/>
              <w:bottom w:val="single" w:sz="12" w:space="0" w:color="auto"/>
            </w:tcBorders>
            <w:shd w:val="clear" w:color="auto" w:fill="auto"/>
            <w:hideMark/>
          </w:tcPr>
          <w:p w:rsidR="00690307" w:rsidRPr="00AE5FE6" w:rsidRDefault="00690307" w:rsidP="00690307">
            <w:pPr>
              <w:spacing w:before="80" w:after="80" w:line="220" w:lineRule="exact"/>
              <w:ind w:left="283"/>
              <w:rPr>
                <w:b/>
                <w:sz w:val="18"/>
                <w:szCs w:val="18"/>
                <w:lang w:eastAsia="fr-BE"/>
              </w:rPr>
            </w:pPr>
            <w:r w:rsidRPr="00AE5FE6">
              <w:rPr>
                <w:b/>
                <w:sz w:val="18"/>
                <w:szCs w:val="18"/>
              </w:rPr>
              <w:t xml:space="preserve">e) </w:t>
            </w:r>
            <w:r w:rsidRPr="00AE5FE6">
              <w:rPr>
                <w:b/>
                <w:bCs/>
                <w:sz w:val="18"/>
                <w:szCs w:val="18"/>
              </w:rPr>
              <w:t>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hideMark/>
          </w:tcPr>
          <w:p w:rsidR="00690307" w:rsidRPr="00AE5FE6" w:rsidRDefault="00690307" w:rsidP="00690307">
            <w:pPr>
              <w:spacing w:before="80" w:after="80" w:line="220" w:lineRule="exact"/>
              <w:jc w:val="right"/>
              <w:rPr>
                <w:b/>
                <w:bCs/>
                <w:sz w:val="18"/>
                <w:szCs w:val="18"/>
              </w:rPr>
            </w:pPr>
            <w:r w:rsidRPr="00AE5FE6">
              <w:rPr>
                <w:b/>
                <w:bCs/>
                <w:sz w:val="18"/>
                <w:szCs w:val="18"/>
              </w:rPr>
              <w:t>587 617</w:t>
            </w:r>
            <w:r w:rsidRPr="00AE5FE6">
              <w:rPr>
                <w:b/>
                <w:sz w:val="18"/>
                <w:szCs w:val="18"/>
              </w:rPr>
              <w:t xml:space="preserve"> </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6.1</w:t>
            </w:r>
          </w:p>
        </w:tc>
        <w:tc>
          <w:tcPr>
            <w:tcW w:w="1917"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Agent administratif chargé de fournir des services d</w:t>
            </w:r>
            <w:r w:rsidR="007D0E17" w:rsidRPr="00AE5FE6">
              <w:rPr>
                <w:sz w:val="18"/>
                <w:szCs w:val="18"/>
              </w:rPr>
              <w:t>’</w:t>
            </w:r>
            <w:r w:rsidRPr="00AE5FE6">
              <w:rPr>
                <w:sz w:val="18"/>
                <w:szCs w:val="18"/>
              </w:rPr>
              <w:t>appui au secrétariat (à mi-temps)</w:t>
            </w:r>
          </w:p>
        </w:tc>
        <w:tc>
          <w:tcPr>
            <w:tcW w:w="843" w:type="dxa"/>
            <w:vMerge w:val="restart"/>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w:t>
            </w: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2017 (juillet- décembre)</w:t>
            </w:r>
          </w:p>
        </w:tc>
        <w:tc>
          <w:tcPr>
            <w:tcW w:w="2103" w:type="dxa"/>
            <w:vMerge w:val="restart"/>
            <w:shd w:val="clear" w:color="auto" w:fill="auto"/>
            <w:hideMark/>
          </w:tcPr>
          <w:p w:rsidR="00836090" w:rsidRPr="00AE5FE6" w:rsidRDefault="00836090" w:rsidP="00CE4381">
            <w:pPr>
              <w:spacing w:before="40" w:after="120" w:line="220" w:lineRule="exact"/>
              <w:rPr>
                <w:sz w:val="18"/>
                <w:szCs w:val="18"/>
              </w:rPr>
            </w:pPr>
            <w:r w:rsidRPr="00AE5FE6">
              <w:rPr>
                <w:color w:val="333333"/>
                <w:sz w:val="18"/>
                <w:szCs w:val="18"/>
                <w:shd w:val="clear" w:color="auto" w:fill="FFFFFF"/>
              </w:rPr>
              <w:t>Personnel administratif à 50</w:t>
            </w:r>
            <w:r w:rsidR="00690307" w:rsidRPr="00AE5FE6">
              <w:rPr>
                <w:color w:val="333333"/>
                <w:sz w:val="18"/>
                <w:szCs w:val="18"/>
                <w:shd w:val="clear" w:color="auto" w:fill="FFFFFF"/>
              </w:rPr>
              <w:t> </w:t>
            </w:r>
            <w:r w:rsidRPr="00AE5FE6">
              <w:rPr>
                <w:color w:val="333333"/>
                <w:sz w:val="18"/>
                <w:szCs w:val="18"/>
                <w:shd w:val="clear" w:color="auto" w:fill="FFFFFF"/>
              </w:rPr>
              <w:t>%</w:t>
            </w:r>
            <w:r w:rsidRPr="00AE5FE6" w:rsidDel="0010455E">
              <w:rPr>
                <w:sz w:val="18"/>
                <w:szCs w:val="18"/>
              </w:rPr>
              <w:t xml:space="preserve"> </w:t>
            </w:r>
            <w:r w:rsidRPr="00AE5FE6">
              <w:rPr>
                <w:sz w:val="18"/>
                <w:szCs w:val="18"/>
              </w:rPr>
              <w:t>(coûts salariaux standard : traitement net, les prélèvements et dépenses communes de personnel)</w:t>
            </w: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 xml:space="preserve">                             </w:t>
            </w:r>
            <w:r w:rsidR="006644C0">
              <w:rPr>
                <w:sz w:val="18"/>
                <w:szCs w:val="18"/>
              </w:rPr>
              <w:t>−</w:t>
            </w:r>
            <w:r w:rsidRPr="00AE5FE6">
              <w:rPr>
                <w:sz w:val="18"/>
                <w:szCs w:val="18"/>
              </w:rPr>
              <w:t xml:space="preserve">   </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6.2</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Année 2018 (janvier-juin)</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8 718</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Année 2018 (juillet- décembre)</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32 630</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6.3</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rPr>
                <w:sz w:val="18"/>
                <w:szCs w:val="18"/>
              </w:rPr>
            </w:pPr>
            <w:r w:rsidRPr="00AE5FE6">
              <w:rPr>
                <w:sz w:val="18"/>
                <w:szCs w:val="18"/>
              </w:rPr>
              <w:t>Année 2019 (janvier-juin)</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33 400</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Année 2019 (juillet- décembre)</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10 000</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6.4</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shd w:val="clear" w:color="auto" w:fill="auto"/>
            <w:hideMark/>
          </w:tcPr>
          <w:p w:rsidR="00836090" w:rsidRPr="00AE5FE6" w:rsidRDefault="00836090" w:rsidP="00CE4381">
            <w:pPr>
              <w:spacing w:before="40" w:after="120" w:line="220" w:lineRule="exact"/>
              <w:ind w:right="-57"/>
              <w:rPr>
                <w:spacing w:val="-4"/>
                <w:sz w:val="18"/>
                <w:szCs w:val="18"/>
              </w:rPr>
            </w:pPr>
            <w:r w:rsidRPr="00AE5FE6">
              <w:rPr>
                <w:spacing w:val="-4"/>
                <w:sz w:val="18"/>
                <w:szCs w:val="18"/>
              </w:rPr>
              <w:t>Année 2020 (janvier-juin)</w:t>
            </w:r>
          </w:p>
        </w:tc>
        <w:tc>
          <w:tcPr>
            <w:tcW w:w="2103" w:type="dxa"/>
            <w:vMerge/>
            <w:shd w:val="clear" w:color="auto" w:fill="auto"/>
            <w:hideMark/>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22 500</w:t>
            </w:r>
          </w:p>
        </w:tc>
      </w:tr>
      <w:tr w:rsidR="00836090" w:rsidRPr="00AE5FE6" w:rsidTr="006D625A">
        <w:tc>
          <w:tcPr>
            <w:tcW w:w="659"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1917"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843"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lang w:eastAsia="fr-BE"/>
              </w:rPr>
            </w:pPr>
          </w:p>
        </w:tc>
        <w:tc>
          <w:tcPr>
            <w:tcW w:w="2031" w:type="dxa"/>
            <w:tcBorders>
              <w:bottom w:val="single" w:sz="4" w:space="0" w:color="auto"/>
            </w:tcBorders>
            <w:shd w:val="clear" w:color="auto" w:fill="auto"/>
          </w:tcPr>
          <w:p w:rsidR="00836090" w:rsidRPr="00AE5FE6" w:rsidRDefault="00836090" w:rsidP="00CE4381">
            <w:pPr>
              <w:spacing w:before="40" w:after="120" w:line="220" w:lineRule="exact"/>
              <w:ind w:right="113"/>
              <w:rPr>
                <w:sz w:val="18"/>
                <w:szCs w:val="18"/>
              </w:rPr>
            </w:pPr>
            <w:r w:rsidRPr="00AE5FE6">
              <w:rPr>
                <w:sz w:val="18"/>
                <w:szCs w:val="18"/>
              </w:rPr>
              <w:t>Année 2020 (juillet- septembre)</w:t>
            </w:r>
          </w:p>
        </w:tc>
        <w:tc>
          <w:tcPr>
            <w:tcW w:w="2103" w:type="dxa"/>
            <w:tcBorders>
              <w:bottom w:val="single" w:sz="4" w:space="0" w:color="auto"/>
            </w:tcBorders>
            <w:shd w:val="clear" w:color="auto" w:fill="auto"/>
          </w:tcPr>
          <w:p w:rsidR="00836090" w:rsidRPr="00AE5FE6" w:rsidRDefault="00836090" w:rsidP="00CE4381">
            <w:pPr>
              <w:spacing w:before="40" w:after="120" w:line="220" w:lineRule="exact"/>
              <w:rPr>
                <w:sz w:val="18"/>
                <w:szCs w:val="18"/>
                <w:lang w:eastAsia="fr-BE"/>
              </w:rPr>
            </w:pPr>
          </w:p>
        </w:tc>
        <w:tc>
          <w:tcPr>
            <w:tcW w:w="952" w:type="dxa"/>
            <w:tcBorders>
              <w:bottom w:val="single" w:sz="4" w:space="0" w:color="auto"/>
            </w:tcBorders>
            <w:shd w:val="clear" w:color="auto" w:fill="auto"/>
            <w:noWrap/>
          </w:tcPr>
          <w:p w:rsidR="00836090" w:rsidRPr="00AE5FE6" w:rsidRDefault="00836090" w:rsidP="00CE4381">
            <w:pPr>
              <w:spacing w:before="40" w:after="120" w:line="220" w:lineRule="exact"/>
              <w:jc w:val="right"/>
              <w:rPr>
                <w:sz w:val="18"/>
                <w:szCs w:val="18"/>
              </w:rPr>
            </w:pPr>
            <w:r w:rsidRPr="00AE5FE6">
              <w:rPr>
                <w:sz w:val="18"/>
                <w:szCs w:val="18"/>
              </w:rPr>
              <w:t>9 000</w:t>
            </w:r>
          </w:p>
        </w:tc>
      </w:tr>
      <w:tr w:rsidR="007A2F65" w:rsidRPr="00AE5FE6" w:rsidTr="006D625A">
        <w:tc>
          <w:tcPr>
            <w:tcW w:w="7553" w:type="dxa"/>
            <w:gridSpan w:val="5"/>
            <w:tcBorders>
              <w:top w:val="single" w:sz="4" w:space="0" w:color="auto"/>
              <w:bottom w:val="single" w:sz="12" w:space="0" w:color="auto"/>
            </w:tcBorders>
            <w:shd w:val="clear" w:color="auto" w:fill="auto"/>
            <w:hideMark/>
          </w:tcPr>
          <w:p w:rsidR="007A2F65" w:rsidRPr="00AE5FE6" w:rsidRDefault="007A2F65" w:rsidP="007A2F65">
            <w:pPr>
              <w:spacing w:before="80" w:after="80" w:line="220" w:lineRule="exact"/>
              <w:ind w:left="283"/>
              <w:rPr>
                <w:b/>
                <w:sz w:val="18"/>
                <w:szCs w:val="18"/>
                <w:lang w:eastAsia="fr-BE"/>
              </w:rPr>
            </w:pPr>
            <w:r w:rsidRPr="00AE5FE6">
              <w:rPr>
                <w:b/>
                <w:sz w:val="18"/>
                <w:szCs w:val="18"/>
              </w:rPr>
              <w:t xml:space="preserve">f) </w:t>
            </w:r>
            <w:r w:rsidRPr="00AE5FE6">
              <w:rPr>
                <w:b/>
                <w:bCs/>
                <w:sz w:val="18"/>
                <w:szCs w:val="18"/>
              </w:rPr>
              <w:t>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hideMark/>
          </w:tcPr>
          <w:p w:rsidR="007A2F65" w:rsidRPr="00AE5FE6" w:rsidRDefault="007A2F65" w:rsidP="007A2F65">
            <w:pPr>
              <w:spacing w:before="80" w:after="80" w:line="220" w:lineRule="exact"/>
              <w:jc w:val="right"/>
              <w:rPr>
                <w:b/>
                <w:bCs/>
                <w:sz w:val="18"/>
                <w:szCs w:val="18"/>
              </w:rPr>
            </w:pPr>
            <w:r w:rsidRPr="00AE5FE6">
              <w:rPr>
                <w:b/>
                <w:sz w:val="18"/>
                <w:szCs w:val="18"/>
              </w:rPr>
              <w:t>116 248</w:t>
            </w:r>
          </w:p>
        </w:tc>
      </w:tr>
      <w:tr w:rsidR="006D625A" w:rsidRPr="00AE5FE6" w:rsidTr="006D625A">
        <w:trPr>
          <w:trHeight w:hRule="exact" w:val="57"/>
        </w:trPr>
        <w:tc>
          <w:tcPr>
            <w:tcW w:w="7553" w:type="dxa"/>
            <w:gridSpan w:val="5"/>
            <w:tcBorders>
              <w:top w:val="single" w:sz="12" w:space="0" w:color="auto"/>
            </w:tcBorders>
            <w:shd w:val="clear" w:color="auto" w:fill="auto"/>
          </w:tcPr>
          <w:p w:rsidR="006D625A" w:rsidRPr="00AE5FE6" w:rsidRDefault="006D625A" w:rsidP="007A2F65">
            <w:pPr>
              <w:spacing w:before="80" w:after="80" w:line="220" w:lineRule="exact"/>
              <w:ind w:left="283"/>
              <w:rPr>
                <w:b/>
                <w:sz w:val="18"/>
                <w:szCs w:val="18"/>
              </w:rPr>
            </w:pPr>
          </w:p>
        </w:tc>
        <w:tc>
          <w:tcPr>
            <w:tcW w:w="952" w:type="dxa"/>
            <w:tcBorders>
              <w:top w:val="single" w:sz="12" w:space="0" w:color="auto"/>
            </w:tcBorders>
            <w:shd w:val="clear" w:color="auto" w:fill="auto"/>
            <w:noWrap/>
          </w:tcPr>
          <w:p w:rsidR="006D625A" w:rsidRPr="00AE5FE6" w:rsidRDefault="006D625A" w:rsidP="007A2F65">
            <w:pPr>
              <w:spacing w:before="80" w:after="80" w:line="220" w:lineRule="exact"/>
              <w:jc w:val="right"/>
              <w:rPr>
                <w:b/>
                <w:sz w:val="18"/>
                <w:szCs w:val="18"/>
              </w:rPr>
            </w:pPr>
          </w:p>
        </w:tc>
      </w:tr>
      <w:tr w:rsidR="00836090" w:rsidRPr="00AE5FE6" w:rsidTr="006D625A">
        <w:tc>
          <w:tcPr>
            <w:tcW w:w="659" w:type="dxa"/>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7</w:t>
            </w:r>
          </w:p>
        </w:tc>
        <w:tc>
          <w:tcPr>
            <w:tcW w:w="1917" w:type="dxa"/>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Traduction non officielle de documents informels pour les réunions énumérées ci</w:t>
            </w:r>
            <w:r w:rsidR="00D11AAB" w:rsidRPr="00AE5FE6">
              <w:rPr>
                <w:sz w:val="18"/>
                <w:szCs w:val="18"/>
              </w:rPr>
              <w:noBreakHyphen/>
            </w:r>
            <w:r w:rsidRPr="00AE5FE6">
              <w:rPr>
                <w:sz w:val="18"/>
                <w:szCs w:val="18"/>
              </w:rPr>
              <w:t>dessus</w:t>
            </w:r>
          </w:p>
        </w:tc>
        <w:tc>
          <w:tcPr>
            <w:tcW w:w="843" w:type="dxa"/>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2</w:t>
            </w:r>
          </w:p>
        </w:tc>
        <w:tc>
          <w:tcPr>
            <w:tcW w:w="2031" w:type="dxa"/>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lang w:eastAsia="fr-BE"/>
              </w:rPr>
            </w:pPr>
            <w:r w:rsidRPr="00AE5FE6">
              <w:rPr>
                <w:sz w:val="18"/>
                <w:szCs w:val="18"/>
                <w:lang w:eastAsia="fr-BE"/>
              </w:rPr>
              <w:t> </w:t>
            </w:r>
          </w:p>
        </w:tc>
        <w:tc>
          <w:tcPr>
            <w:tcW w:w="2103" w:type="dxa"/>
            <w:tcBorders>
              <w:bottom w:val="single" w:sz="4" w:space="0" w:color="auto"/>
            </w:tcBorders>
            <w:shd w:val="clear" w:color="auto" w:fill="auto"/>
            <w:noWrap/>
            <w:hideMark/>
          </w:tcPr>
          <w:p w:rsidR="00836090" w:rsidRPr="00AE5FE6" w:rsidRDefault="00836090" w:rsidP="006D625A">
            <w:pPr>
              <w:spacing w:before="40" w:after="120" w:line="200" w:lineRule="exact"/>
              <w:rPr>
                <w:sz w:val="18"/>
                <w:szCs w:val="18"/>
                <w:lang w:eastAsia="fr-BE"/>
              </w:rPr>
            </w:pPr>
            <w:r w:rsidRPr="00AE5FE6">
              <w:rPr>
                <w:sz w:val="18"/>
                <w:szCs w:val="18"/>
                <w:lang w:eastAsia="fr-BE"/>
              </w:rPr>
              <w:t> </w:t>
            </w:r>
          </w:p>
        </w:tc>
        <w:tc>
          <w:tcPr>
            <w:tcW w:w="952" w:type="dxa"/>
            <w:tcBorders>
              <w:bottom w:val="single" w:sz="4" w:space="0" w:color="auto"/>
            </w:tcBorders>
            <w:shd w:val="clear" w:color="auto" w:fill="auto"/>
            <w:noWrap/>
            <w:hideMark/>
          </w:tcPr>
          <w:p w:rsidR="00836090" w:rsidRPr="00AE5FE6" w:rsidRDefault="00836090" w:rsidP="006D625A">
            <w:pPr>
              <w:spacing w:before="40" w:after="120" w:line="200" w:lineRule="exact"/>
              <w:jc w:val="right"/>
              <w:rPr>
                <w:sz w:val="18"/>
                <w:szCs w:val="18"/>
              </w:rPr>
            </w:pPr>
            <w:r w:rsidRPr="00AE5FE6">
              <w:rPr>
                <w:sz w:val="18"/>
                <w:szCs w:val="18"/>
              </w:rPr>
              <w:t>–</w:t>
            </w:r>
          </w:p>
        </w:tc>
      </w:tr>
      <w:tr w:rsidR="007A2F65" w:rsidRPr="00AE5FE6" w:rsidTr="006D625A">
        <w:tc>
          <w:tcPr>
            <w:tcW w:w="7553" w:type="dxa"/>
            <w:gridSpan w:val="5"/>
            <w:tcBorders>
              <w:top w:val="single" w:sz="4" w:space="0" w:color="auto"/>
              <w:bottom w:val="single" w:sz="12" w:space="0" w:color="auto"/>
            </w:tcBorders>
            <w:shd w:val="clear" w:color="auto" w:fill="auto"/>
            <w:hideMark/>
          </w:tcPr>
          <w:p w:rsidR="007A2F65" w:rsidRPr="00AE5FE6" w:rsidRDefault="007A2F65" w:rsidP="007A2F65">
            <w:pPr>
              <w:spacing w:before="80" w:after="80" w:line="220" w:lineRule="exact"/>
              <w:ind w:left="283"/>
              <w:rPr>
                <w:b/>
                <w:sz w:val="18"/>
                <w:szCs w:val="18"/>
                <w:lang w:eastAsia="fr-BE"/>
              </w:rPr>
            </w:pPr>
            <w:r w:rsidRPr="00AE5FE6">
              <w:rPr>
                <w:b/>
                <w:sz w:val="18"/>
                <w:szCs w:val="18"/>
              </w:rPr>
              <w:t xml:space="preserve">g) </w:t>
            </w:r>
            <w:r w:rsidRPr="00AE5FE6">
              <w:rPr>
                <w:b/>
                <w:bCs/>
                <w:sz w:val="18"/>
                <w:szCs w:val="18"/>
              </w:rPr>
              <w:t>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hideMark/>
          </w:tcPr>
          <w:p w:rsidR="007A2F65" w:rsidRPr="00AE5FE6" w:rsidRDefault="007A2F65" w:rsidP="007A2F65">
            <w:pPr>
              <w:spacing w:before="80" w:after="80" w:line="220" w:lineRule="exact"/>
              <w:jc w:val="right"/>
              <w:rPr>
                <w:b/>
                <w:sz w:val="18"/>
                <w:szCs w:val="18"/>
                <w:lang w:eastAsia="fr-BE"/>
              </w:rPr>
            </w:pPr>
            <w:r w:rsidRPr="00AE5FE6">
              <w:rPr>
                <w:b/>
                <w:sz w:val="18"/>
                <w:szCs w:val="18"/>
                <w:lang w:eastAsia="fr-BE"/>
              </w:rPr>
              <w:t> </w:t>
            </w:r>
          </w:p>
        </w:tc>
      </w:tr>
      <w:tr w:rsidR="00836090" w:rsidRPr="00AE5FE6" w:rsidTr="006D625A">
        <w:trPr>
          <w:trHeight w:val="774"/>
        </w:trPr>
        <w:tc>
          <w:tcPr>
            <w:tcW w:w="659" w:type="dxa"/>
            <w:tcBorders>
              <w:top w:val="single" w:sz="12"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8.1</w:t>
            </w:r>
          </w:p>
        </w:tc>
        <w:tc>
          <w:tcPr>
            <w:tcW w:w="1917" w:type="dxa"/>
            <w:vMerge w:val="restart"/>
            <w:tcBorders>
              <w:top w:val="single" w:sz="12"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Appui supplémentaire aux fins de l</w:t>
            </w:r>
            <w:r w:rsidR="007D0E17" w:rsidRPr="00AE5FE6">
              <w:rPr>
                <w:sz w:val="18"/>
                <w:szCs w:val="18"/>
              </w:rPr>
              <w:t>’</w:t>
            </w:r>
            <w:r w:rsidRPr="00AE5FE6">
              <w:rPr>
                <w:sz w:val="18"/>
                <w:szCs w:val="18"/>
              </w:rPr>
              <w:t>application de la Convention et du Protocole</w:t>
            </w:r>
          </w:p>
        </w:tc>
        <w:tc>
          <w:tcPr>
            <w:tcW w:w="843" w:type="dxa"/>
            <w:vMerge w:val="restart"/>
            <w:tcBorders>
              <w:top w:val="single" w:sz="12"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2</w:t>
            </w:r>
          </w:p>
        </w:tc>
        <w:tc>
          <w:tcPr>
            <w:tcW w:w="2031" w:type="dxa"/>
            <w:tcBorders>
              <w:top w:val="single" w:sz="12"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Voyages du secrétariat en lien avec le plan de travail</w:t>
            </w:r>
          </w:p>
        </w:tc>
        <w:tc>
          <w:tcPr>
            <w:tcW w:w="2103" w:type="dxa"/>
            <w:tcBorders>
              <w:top w:val="single" w:sz="12" w:space="0" w:color="auto"/>
            </w:tcBorders>
            <w:shd w:val="clear" w:color="auto" w:fill="auto"/>
            <w:hideMark/>
          </w:tcPr>
          <w:p w:rsidR="00836090" w:rsidRPr="00AE5FE6" w:rsidRDefault="00836090" w:rsidP="006D625A">
            <w:pPr>
              <w:spacing w:before="40" w:after="120" w:line="200" w:lineRule="exact"/>
              <w:rPr>
                <w:sz w:val="18"/>
                <w:szCs w:val="18"/>
              </w:rPr>
            </w:pPr>
            <w:r w:rsidRPr="00AE5FE6">
              <w:rPr>
                <w:sz w:val="18"/>
                <w:szCs w:val="18"/>
              </w:rPr>
              <w:t>Voyages et indemnités journalières de subsistance du secrétariat (voir détail au tableau A.6)</w:t>
            </w:r>
          </w:p>
        </w:tc>
        <w:tc>
          <w:tcPr>
            <w:tcW w:w="952" w:type="dxa"/>
            <w:tcBorders>
              <w:top w:val="single" w:sz="12" w:space="0" w:color="auto"/>
            </w:tcBorders>
            <w:shd w:val="clear" w:color="auto" w:fill="auto"/>
            <w:noWrap/>
            <w:hideMark/>
          </w:tcPr>
          <w:p w:rsidR="00836090" w:rsidRPr="00AE5FE6" w:rsidRDefault="00836090" w:rsidP="006D625A">
            <w:pPr>
              <w:spacing w:before="40" w:after="120" w:line="200" w:lineRule="exact"/>
              <w:jc w:val="right"/>
              <w:rPr>
                <w:sz w:val="18"/>
                <w:szCs w:val="18"/>
              </w:rPr>
            </w:pPr>
            <w:r w:rsidRPr="00AE5FE6">
              <w:rPr>
                <w:sz w:val="18"/>
                <w:szCs w:val="18"/>
              </w:rPr>
              <w:t>21 279</w:t>
            </w:r>
          </w:p>
        </w:tc>
      </w:tr>
      <w:tr w:rsidR="00836090" w:rsidRPr="00AE5FE6" w:rsidTr="006D625A">
        <w:tc>
          <w:tcPr>
            <w:tcW w:w="659" w:type="dxa"/>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8.2</w:t>
            </w:r>
          </w:p>
        </w:tc>
        <w:tc>
          <w:tcPr>
            <w:tcW w:w="1917" w:type="dxa"/>
            <w:vMerge/>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lang w:eastAsia="fr-BE"/>
              </w:rPr>
            </w:pPr>
          </w:p>
        </w:tc>
        <w:tc>
          <w:tcPr>
            <w:tcW w:w="843" w:type="dxa"/>
            <w:vMerge/>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lang w:eastAsia="fr-BE"/>
              </w:rPr>
            </w:pPr>
          </w:p>
        </w:tc>
        <w:tc>
          <w:tcPr>
            <w:tcW w:w="2031" w:type="dxa"/>
            <w:tcBorders>
              <w:bottom w:val="single" w:sz="4" w:space="0" w:color="auto"/>
            </w:tcBorders>
            <w:shd w:val="clear" w:color="auto" w:fill="auto"/>
            <w:hideMark/>
          </w:tcPr>
          <w:p w:rsidR="00836090" w:rsidRPr="00AE5FE6" w:rsidRDefault="00836090" w:rsidP="006D625A">
            <w:pPr>
              <w:spacing w:before="40" w:after="120" w:line="200" w:lineRule="exact"/>
              <w:ind w:right="113"/>
              <w:rPr>
                <w:sz w:val="18"/>
                <w:szCs w:val="18"/>
              </w:rPr>
            </w:pPr>
            <w:r w:rsidRPr="00AE5FE6">
              <w:rPr>
                <w:sz w:val="18"/>
                <w:szCs w:val="18"/>
              </w:rPr>
              <w:t>Supports promotionnels</w:t>
            </w:r>
          </w:p>
        </w:tc>
        <w:tc>
          <w:tcPr>
            <w:tcW w:w="2103" w:type="dxa"/>
            <w:tcBorders>
              <w:bottom w:val="single" w:sz="4" w:space="0" w:color="auto"/>
            </w:tcBorders>
            <w:shd w:val="clear" w:color="auto" w:fill="auto"/>
            <w:hideMark/>
          </w:tcPr>
          <w:p w:rsidR="00836090" w:rsidRPr="00AE5FE6" w:rsidRDefault="00836090" w:rsidP="006D625A">
            <w:pPr>
              <w:spacing w:before="40" w:after="120" w:line="200" w:lineRule="exact"/>
              <w:rPr>
                <w:sz w:val="18"/>
                <w:szCs w:val="18"/>
              </w:rPr>
            </w:pPr>
            <w:r w:rsidRPr="00AE5FE6">
              <w:rPr>
                <w:sz w:val="18"/>
                <w:szCs w:val="18"/>
              </w:rPr>
              <w:t>(Aucun)</w:t>
            </w:r>
          </w:p>
        </w:tc>
        <w:tc>
          <w:tcPr>
            <w:tcW w:w="952" w:type="dxa"/>
            <w:tcBorders>
              <w:bottom w:val="single" w:sz="4" w:space="0" w:color="auto"/>
            </w:tcBorders>
            <w:shd w:val="clear" w:color="auto" w:fill="auto"/>
            <w:noWrap/>
            <w:hideMark/>
          </w:tcPr>
          <w:p w:rsidR="00836090" w:rsidRPr="00AE5FE6" w:rsidRDefault="00836090" w:rsidP="006D625A">
            <w:pPr>
              <w:spacing w:before="40" w:after="120" w:line="200" w:lineRule="exact"/>
              <w:jc w:val="right"/>
              <w:rPr>
                <w:sz w:val="18"/>
                <w:szCs w:val="18"/>
                <w:lang w:eastAsia="fr-BE"/>
              </w:rPr>
            </w:pPr>
          </w:p>
        </w:tc>
      </w:tr>
      <w:tr w:rsidR="007A2F65" w:rsidRPr="00AE5FE6" w:rsidTr="006D625A">
        <w:tc>
          <w:tcPr>
            <w:tcW w:w="7553" w:type="dxa"/>
            <w:gridSpan w:val="5"/>
            <w:tcBorders>
              <w:top w:val="single" w:sz="4" w:space="0" w:color="auto"/>
              <w:bottom w:val="single" w:sz="12" w:space="0" w:color="auto"/>
            </w:tcBorders>
            <w:shd w:val="clear" w:color="auto" w:fill="auto"/>
            <w:noWrap/>
            <w:hideMark/>
          </w:tcPr>
          <w:p w:rsidR="007A2F65" w:rsidRPr="00AE5FE6" w:rsidRDefault="007A2F65" w:rsidP="007A2F65">
            <w:pPr>
              <w:spacing w:before="80" w:after="80" w:line="220" w:lineRule="exact"/>
              <w:ind w:left="283"/>
              <w:rPr>
                <w:b/>
                <w:sz w:val="18"/>
                <w:szCs w:val="18"/>
                <w:lang w:eastAsia="fr-BE"/>
              </w:rPr>
            </w:pPr>
            <w:r w:rsidRPr="00AE5FE6">
              <w:rPr>
                <w:b/>
                <w:sz w:val="18"/>
                <w:szCs w:val="18"/>
              </w:rPr>
              <w:t xml:space="preserve">h) </w:t>
            </w:r>
            <w:r w:rsidRPr="00AE5FE6">
              <w:rPr>
                <w:b/>
                <w:bCs/>
                <w:sz w:val="18"/>
                <w:szCs w:val="18"/>
              </w:rPr>
              <w:t>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hideMark/>
          </w:tcPr>
          <w:p w:rsidR="007A2F65" w:rsidRPr="00AE5FE6" w:rsidRDefault="007A2F65" w:rsidP="007A2F65">
            <w:pPr>
              <w:spacing w:before="80" w:after="80" w:line="220" w:lineRule="exact"/>
              <w:jc w:val="right"/>
              <w:rPr>
                <w:b/>
                <w:bCs/>
                <w:sz w:val="18"/>
                <w:szCs w:val="18"/>
              </w:rPr>
            </w:pPr>
            <w:r w:rsidRPr="00AE5FE6">
              <w:rPr>
                <w:b/>
                <w:sz w:val="18"/>
                <w:szCs w:val="18"/>
              </w:rPr>
              <w:t>21 279</w:t>
            </w:r>
          </w:p>
        </w:tc>
      </w:tr>
      <w:tr w:rsidR="00836090" w:rsidRPr="00AE5FE6" w:rsidTr="006D625A">
        <w:tc>
          <w:tcPr>
            <w:tcW w:w="659" w:type="dxa"/>
            <w:tcBorders>
              <w:top w:val="single" w:sz="12" w:space="0" w:color="auto"/>
              <w:bottom w:val="single" w:sz="4" w:space="0" w:color="auto"/>
            </w:tcBorders>
            <w:shd w:val="clear" w:color="auto" w:fill="auto"/>
            <w:noWrap/>
            <w:hideMark/>
          </w:tcPr>
          <w:p w:rsidR="00836090" w:rsidRPr="00AE5FE6" w:rsidRDefault="00836090" w:rsidP="00CE4381">
            <w:pPr>
              <w:spacing w:before="40" w:after="120" w:line="220" w:lineRule="exact"/>
              <w:ind w:right="113"/>
              <w:rPr>
                <w:sz w:val="18"/>
                <w:szCs w:val="18"/>
              </w:rPr>
            </w:pPr>
            <w:r w:rsidRPr="00AE5FE6">
              <w:rPr>
                <w:sz w:val="18"/>
                <w:szCs w:val="18"/>
              </w:rPr>
              <w:t>9</w:t>
            </w:r>
          </w:p>
        </w:tc>
        <w:tc>
          <w:tcPr>
            <w:tcW w:w="1917" w:type="dxa"/>
            <w:tcBorders>
              <w:top w:val="single" w:sz="12" w:space="0" w:color="auto"/>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Présentation de rapports dans le cadre de la Convention et du Protocole</w:t>
            </w:r>
          </w:p>
        </w:tc>
        <w:tc>
          <w:tcPr>
            <w:tcW w:w="843" w:type="dxa"/>
            <w:tcBorders>
              <w:top w:val="single" w:sz="12" w:space="0" w:color="auto"/>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w:t>
            </w:r>
          </w:p>
        </w:tc>
        <w:tc>
          <w:tcPr>
            <w:tcW w:w="2031" w:type="dxa"/>
            <w:tcBorders>
              <w:top w:val="single" w:sz="12" w:space="0" w:color="auto"/>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 xml:space="preserve">Coût des services de consultants </w:t>
            </w:r>
            <w:r w:rsidRPr="00AE5FE6">
              <w:rPr>
                <w:color w:val="333333"/>
                <w:sz w:val="18"/>
                <w:szCs w:val="18"/>
                <w:shd w:val="clear" w:color="auto" w:fill="FFFFFF"/>
              </w:rPr>
              <w:t>(rédaction de rapports d</w:t>
            </w:r>
            <w:r w:rsidR="007D0E17" w:rsidRPr="00AE5FE6">
              <w:rPr>
                <w:color w:val="333333"/>
                <w:sz w:val="18"/>
                <w:szCs w:val="18"/>
                <w:shd w:val="clear" w:color="auto" w:fill="FFFFFF"/>
              </w:rPr>
              <w:t>’</w:t>
            </w:r>
            <w:r w:rsidRPr="00AE5FE6">
              <w:rPr>
                <w:color w:val="333333"/>
                <w:sz w:val="18"/>
                <w:szCs w:val="18"/>
                <w:shd w:val="clear" w:color="auto" w:fill="FFFFFF"/>
              </w:rPr>
              <w:t>examen de l</w:t>
            </w:r>
            <w:r w:rsidR="007D0E17" w:rsidRPr="00AE5FE6">
              <w:rPr>
                <w:color w:val="333333"/>
                <w:sz w:val="18"/>
                <w:szCs w:val="18"/>
                <w:shd w:val="clear" w:color="auto" w:fill="FFFFFF"/>
              </w:rPr>
              <w:t>’</w:t>
            </w:r>
            <w:r w:rsidRPr="00AE5FE6">
              <w:rPr>
                <w:color w:val="333333"/>
                <w:sz w:val="18"/>
                <w:szCs w:val="18"/>
                <w:shd w:val="clear" w:color="auto" w:fill="FFFFFF"/>
              </w:rPr>
              <w:t>application, traduction de rapports)</w:t>
            </w:r>
          </w:p>
        </w:tc>
        <w:tc>
          <w:tcPr>
            <w:tcW w:w="2103" w:type="dxa"/>
            <w:tcBorders>
              <w:top w:val="single" w:sz="12" w:space="0" w:color="auto"/>
              <w:bottom w:val="single" w:sz="4" w:space="0" w:color="auto"/>
            </w:tcBorders>
            <w:shd w:val="clear" w:color="auto" w:fill="auto"/>
            <w:hideMark/>
          </w:tcPr>
          <w:p w:rsidR="00836090" w:rsidRPr="00AE5FE6" w:rsidRDefault="00836090" w:rsidP="00CE4381">
            <w:pPr>
              <w:spacing w:before="40" w:after="120" w:line="220" w:lineRule="exact"/>
              <w:rPr>
                <w:sz w:val="18"/>
                <w:szCs w:val="18"/>
              </w:rPr>
            </w:pPr>
            <w:r w:rsidRPr="00AE5FE6">
              <w:rPr>
                <w:sz w:val="18"/>
                <w:szCs w:val="18"/>
              </w:rPr>
              <w:t>Consultants</w:t>
            </w:r>
          </w:p>
        </w:tc>
        <w:tc>
          <w:tcPr>
            <w:tcW w:w="952" w:type="dxa"/>
            <w:tcBorders>
              <w:top w:val="single" w:sz="12" w:space="0" w:color="auto"/>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20 000</w:t>
            </w:r>
          </w:p>
        </w:tc>
      </w:tr>
      <w:tr w:rsidR="007A2F65" w:rsidRPr="00AE5FE6" w:rsidTr="006D625A">
        <w:tc>
          <w:tcPr>
            <w:tcW w:w="7553" w:type="dxa"/>
            <w:gridSpan w:val="5"/>
            <w:tcBorders>
              <w:top w:val="single" w:sz="4" w:space="0" w:color="auto"/>
              <w:bottom w:val="single" w:sz="12" w:space="0" w:color="auto"/>
            </w:tcBorders>
            <w:shd w:val="clear" w:color="auto" w:fill="auto"/>
            <w:hideMark/>
          </w:tcPr>
          <w:p w:rsidR="007A2F65" w:rsidRPr="00AE5FE6" w:rsidRDefault="007A2F65" w:rsidP="007A2F65">
            <w:pPr>
              <w:spacing w:before="80" w:after="80" w:line="220" w:lineRule="exact"/>
              <w:ind w:left="283"/>
              <w:rPr>
                <w:b/>
                <w:sz w:val="18"/>
                <w:szCs w:val="18"/>
                <w:lang w:eastAsia="fr-BE"/>
              </w:rPr>
            </w:pPr>
            <w:r w:rsidRPr="00AE5FE6">
              <w:rPr>
                <w:b/>
                <w:bCs/>
                <w:sz w:val="18"/>
                <w:szCs w:val="18"/>
              </w:rPr>
              <w:t>i) 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hideMark/>
          </w:tcPr>
          <w:p w:rsidR="007A2F65" w:rsidRPr="00AE5FE6" w:rsidRDefault="007A2F65" w:rsidP="007A2F65">
            <w:pPr>
              <w:spacing w:before="80" w:after="80" w:line="220" w:lineRule="exact"/>
              <w:jc w:val="right"/>
              <w:rPr>
                <w:b/>
                <w:sz w:val="18"/>
                <w:szCs w:val="18"/>
              </w:rPr>
            </w:pPr>
            <w:r w:rsidRPr="00AE5FE6">
              <w:rPr>
                <w:b/>
                <w:sz w:val="18"/>
                <w:szCs w:val="18"/>
              </w:rPr>
              <w:t>20 000</w:t>
            </w:r>
          </w:p>
        </w:tc>
      </w:tr>
      <w:tr w:rsidR="00836090" w:rsidRPr="00AE5FE6" w:rsidTr="006D625A">
        <w:tc>
          <w:tcPr>
            <w:tcW w:w="659" w:type="dxa"/>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10.1</w:t>
            </w:r>
          </w:p>
        </w:tc>
        <w:tc>
          <w:tcPr>
            <w:tcW w:w="1917"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Promotion des contacts avec les pays n</w:t>
            </w:r>
            <w:r w:rsidR="007D0E17" w:rsidRPr="00AE5FE6">
              <w:rPr>
                <w:sz w:val="18"/>
                <w:szCs w:val="18"/>
              </w:rPr>
              <w:t>’</w:t>
            </w:r>
            <w:r w:rsidRPr="00AE5FE6">
              <w:rPr>
                <w:sz w:val="18"/>
                <w:szCs w:val="18"/>
              </w:rPr>
              <w:t>appartenant pas à la région de la CEE (et notification des résultats au Groupe de travail)</w:t>
            </w:r>
          </w:p>
        </w:tc>
        <w:tc>
          <w:tcPr>
            <w:tcW w:w="843"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3</w:t>
            </w:r>
          </w:p>
        </w:tc>
        <w:tc>
          <w:tcPr>
            <w:tcW w:w="2031" w:type="dxa"/>
            <w:vMerge w:val="restart"/>
            <w:tcBorders>
              <w:top w:val="single" w:sz="12"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Voyages du secrétariat, des experts et de la présidence</w:t>
            </w:r>
          </w:p>
        </w:tc>
        <w:tc>
          <w:tcPr>
            <w:tcW w:w="2103" w:type="dxa"/>
            <w:tcBorders>
              <w:top w:val="single" w:sz="12" w:space="0" w:color="auto"/>
            </w:tcBorders>
            <w:shd w:val="clear" w:color="auto" w:fill="auto"/>
            <w:noWrap/>
            <w:hideMark/>
          </w:tcPr>
          <w:p w:rsidR="00836090" w:rsidRPr="00AE5FE6" w:rsidRDefault="00836090" w:rsidP="00CE4381">
            <w:pPr>
              <w:spacing w:before="40" w:after="120" w:line="220" w:lineRule="exact"/>
              <w:rPr>
                <w:sz w:val="18"/>
                <w:szCs w:val="18"/>
              </w:rPr>
            </w:pPr>
            <w:r w:rsidRPr="00AE5FE6">
              <w:rPr>
                <w:sz w:val="18"/>
                <w:szCs w:val="18"/>
              </w:rPr>
              <w:t>Mission</w:t>
            </w:r>
          </w:p>
        </w:tc>
        <w:tc>
          <w:tcPr>
            <w:tcW w:w="952" w:type="dxa"/>
            <w:tcBorders>
              <w:top w:val="single" w:sz="12"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665</w:t>
            </w: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10.2</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noWrap/>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10.3</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noWrap/>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659" w:type="dxa"/>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10.4</w:t>
            </w:r>
          </w:p>
        </w:tc>
        <w:tc>
          <w:tcPr>
            <w:tcW w:w="1917"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shd w:val="clear" w:color="auto" w:fill="auto"/>
            <w:noWrap/>
          </w:tcPr>
          <w:p w:rsidR="00836090" w:rsidRPr="00AE5FE6" w:rsidRDefault="00836090" w:rsidP="00CE4381">
            <w:pPr>
              <w:spacing w:before="40" w:after="120" w:line="220" w:lineRule="exact"/>
              <w:rPr>
                <w:sz w:val="18"/>
                <w:szCs w:val="18"/>
                <w:lang w:eastAsia="fr-BE"/>
              </w:rPr>
            </w:pPr>
          </w:p>
        </w:tc>
        <w:tc>
          <w:tcPr>
            <w:tcW w:w="952" w:type="dxa"/>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836090" w:rsidRPr="00AE5FE6" w:rsidTr="006D625A">
        <w:tc>
          <w:tcPr>
            <w:tcW w:w="659"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10.5</w:t>
            </w:r>
          </w:p>
        </w:tc>
        <w:tc>
          <w:tcPr>
            <w:tcW w:w="1917"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843"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031" w:type="dxa"/>
            <w:vMerge/>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lang w:eastAsia="fr-BE"/>
              </w:rPr>
            </w:pPr>
          </w:p>
        </w:tc>
        <w:tc>
          <w:tcPr>
            <w:tcW w:w="2103" w:type="dxa"/>
            <w:tcBorders>
              <w:bottom w:val="single" w:sz="4" w:space="0" w:color="auto"/>
            </w:tcBorders>
            <w:shd w:val="clear" w:color="auto" w:fill="auto"/>
            <w:noWrap/>
          </w:tcPr>
          <w:p w:rsidR="00836090" w:rsidRPr="00AE5FE6" w:rsidRDefault="00836090" w:rsidP="00CE4381">
            <w:pPr>
              <w:spacing w:before="40" w:after="120" w:line="220" w:lineRule="exact"/>
              <w:rPr>
                <w:sz w:val="18"/>
                <w:szCs w:val="18"/>
                <w:lang w:eastAsia="fr-BE"/>
              </w:rPr>
            </w:pP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lang w:eastAsia="fr-BE"/>
              </w:rPr>
            </w:pPr>
          </w:p>
        </w:tc>
      </w:tr>
      <w:tr w:rsidR="007A2F65" w:rsidRPr="00AE5FE6" w:rsidTr="006D625A">
        <w:tc>
          <w:tcPr>
            <w:tcW w:w="7553" w:type="dxa"/>
            <w:gridSpan w:val="5"/>
            <w:tcBorders>
              <w:top w:val="single" w:sz="4" w:space="0" w:color="auto"/>
              <w:bottom w:val="single" w:sz="12" w:space="0" w:color="auto"/>
            </w:tcBorders>
            <w:shd w:val="clear" w:color="auto" w:fill="auto"/>
            <w:hideMark/>
          </w:tcPr>
          <w:p w:rsidR="007A2F65" w:rsidRPr="00AE5FE6" w:rsidRDefault="007A2F65" w:rsidP="007A2F65">
            <w:pPr>
              <w:spacing w:before="80" w:after="80" w:line="220" w:lineRule="exact"/>
              <w:ind w:left="283"/>
              <w:rPr>
                <w:b/>
                <w:sz w:val="18"/>
                <w:szCs w:val="18"/>
                <w:lang w:eastAsia="fr-BE"/>
              </w:rPr>
            </w:pPr>
            <w:r w:rsidRPr="00AE5FE6">
              <w:rPr>
                <w:b/>
                <w:sz w:val="18"/>
                <w:szCs w:val="18"/>
              </w:rPr>
              <w:t xml:space="preserve">j) </w:t>
            </w:r>
            <w:r w:rsidRPr="00AE5FE6">
              <w:rPr>
                <w:b/>
                <w:bCs/>
                <w:sz w:val="18"/>
                <w:szCs w:val="18"/>
              </w:rPr>
              <w:t>Total pour l</w:t>
            </w:r>
            <w:r w:rsidR="007D0E17" w:rsidRPr="00AE5FE6">
              <w:rPr>
                <w:b/>
                <w:bCs/>
                <w:sz w:val="18"/>
                <w:szCs w:val="18"/>
              </w:rPr>
              <w:t>’</w:t>
            </w:r>
            <w:r w:rsidRPr="00AE5FE6">
              <w:rPr>
                <w:b/>
                <w:bCs/>
                <w:sz w:val="18"/>
                <w:szCs w:val="18"/>
              </w:rPr>
              <w:t>activité</w:t>
            </w:r>
          </w:p>
        </w:tc>
        <w:tc>
          <w:tcPr>
            <w:tcW w:w="952" w:type="dxa"/>
            <w:tcBorders>
              <w:top w:val="single" w:sz="4" w:space="0" w:color="auto"/>
              <w:bottom w:val="single" w:sz="12" w:space="0" w:color="auto"/>
            </w:tcBorders>
            <w:shd w:val="clear" w:color="auto" w:fill="auto"/>
            <w:noWrap/>
            <w:hideMark/>
          </w:tcPr>
          <w:p w:rsidR="007A2F65" w:rsidRPr="00AE5FE6" w:rsidRDefault="007A2F65" w:rsidP="007A2F65">
            <w:pPr>
              <w:spacing w:before="80" w:after="80" w:line="220" w:lineRule="exact"/>
              <w:jc w:val="right"/>
              <w:rPr>
                <w:b/>
                <w:sz w:val="18"/>
                <w:szCs w:val="18"/>
              </w:rPr>
            </w:pPr>
            <w:r w:rsidRPr="00AE5FE6">
              <w:rPr>
                <w:b/>
                <w:bCs/>
                <w:sz w:val="18"/>
                <w:szCs w:val="18"/>
              </w:rPr>
              <w:t>665</w:t>
            </w:r>
            <w:r w:rsidRPr="00AE5FE6">
              <w:rPr>
                <w:b/>
                <w:sz w:val="18"/>
                <w:szCs w:val="18"/>
              </w:rPr>
              <w:t xml:space="preserve"> </w:t>
            </w:r>
          </w:p>
        </w:tc>
      </w:tr>
      <w:tr w:rsidR="007A2F65" w:rsidRPr="00AE5FE6" w:rsidTr="006D625A">
        <w:tc>
          <w:tcPr>
            <w:tcW w:w="7553" w:type="dxa"/>
            <w:gridSpan w:val="5"/>
            <w:tcBorders>
              <w:top w:val="single" w:sz="12" w:space="0" w:color="auto"/>
              <w:bottom w:val="single" w:sz="12" w:space="0" w:color="auto"/>
            </w:tcBorders>
            <w:shd w:val="clear" w:color="auto" w:fill="auto"/>
            <w:hideMark/>
          </w:tcPr>
          <w:p w:rsidR="007A2F65" w:rsidRPr="00AE5FE6" w:rsidRDefault="007A2F65" w:rsidP="007A2F65">
            <w:pPr>
              <w:spacing w:before="80" w:after="80" w:line="220" w:lineRule="exact"/>
              <w:ind w:left="283"/>
              <w:rPr>
                <w:b/>
                <w:sz w:val="18"/>
                <w:szCs w:val="18"/>
                <w:lang w:eastAsia="fr-BE"/>
              </w:rPr>
            </w:pPr>
            <w:r w:rsidRPr="00AE5FE6">
              <w:rPr>
                <w:b/>
                <w:sz w:val="18"/>
                <w:szCs w:val="18"/>
              </w:rPr>
              <w:t xml:space="preserve">k) </w:t>
            </w:r>
            <w:r w:rsidRPr="00AE5FE6">
              <w:rPr>
                <w:b/>
                <w:bCs/>
                <w:sz w:val="18"/>
                <w:szCs w:val="18"/>
              </w:rPr>
              <w:t>Total partiel (logistique)</w:t>
            </w:r>
          </w:p>
        </w:tc>
        <w:tc>
          <w:tcPr>
            <w:tcW w:w="952" w:type="dxa"/>
            <w:tcBorders>
              <w:top w:val="single" w:sz="12" w:space="0" w:color="auto"/>
              <w:bottom w:val="single" w:sz="12" w:space="0" w:color="auto"/>
            </w:tcBorders>
            <w:shd w:val="clear" w:color="auto" w:fill="auto"/>
            <w:noWrap/>
            <w:hideMark/>
          </w:tcPr>
          <w:p w:rsidR="007A2F65" w:rsidRPr="00AE5FE6" w:rsidRDefault="007A2F65" w:rsidP="007A2F65">
            <w:pPr>
              <w:spacing w:before="80" w:after="80" w:line="220" w:lineRule="exact"/>
              <w:jc w:val="right"/>
              <w:rPr>
                <w:b/>
                <w:bCs/>
                <w:sz w:val="18"/>
                <w:szCs w:val="18"/>
              </w:rPr>
            </w:pPr>
            <w:r w:rsidRPr="00AE5FE6">
              <w:rPr>
                <w:b/>
                <w:bCs/>
                <w:sz w:val="18"/>
                <w:szCs w:val="18"/>
              </w:rPr>
              <w:t>844 800</w:t>
            </w:r>
            <w:r w:rsidRPr="00AE5FE6">
              <w:rPr>
                <w:b/>
                <w:sz w:val="18"/>
                <w:szCs w:val="18"/>
              </w:rPr>
              <w:t xml:space="preserve"> </w:t>
            </w:r>
          </w:p>
        </w:tc>
      </w:tr>
      <w:tr w:rsidR="00884296" w:rsidRPr="00AE5FE6" w:rsidTr="006D625A">
        <w:tc>
          <w:tcPr>
            <w:tcW w:w="659" w:type="dxa"/>
            <w:tcBorders>
              <w:bottom w:val="single" w:sz="4" w:space="0" w:color="auto"/>
            </w:tcBorders>
            <w:shd w:val="clear" w:color="auto" w:fill="auto"/>
            <w:hideMark/>
          </w:tcPr>
          <w:p w:rsidR="00836090" w:rsidRPr="00AE5FE6" w:rsidRDefault="00836090" w:rsidP="00CE4381">
            <w:pPr>
              <w:spacing w:before="40" w:after="120" w:line="220" w:lineRule="exact"/>
              <w:ind w:right="-19"/>
              <w:rPr>
                <w:sz w:val="18"/>
                <w:szCs w:val="18"/>
              </w:rPr>
            </w:pPr>
            <w:r w:rsidRPr="00AE5FE6">
              <w:rPr>
                <w:sz w:val="18"/>
                <w:szCs w:val="18"/>
              </w:rPr>
              <w:t>l)</w:t>
            </w:r>
          </w:p>
        </w:tc>
        <w:tc>
          <w:tcPr>
            <w:tcW w:w="1917"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Avenir de la Convention et du Protocole</w:t>
            </w:r>
          </w:p>
        </w:tc>
        <w:tc>
          <w:tcPr>
            <w:tcW w:w="843"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2</w:t>
            </w:r>
          </w:p>
        </w:tc>
        <w:tc>
          <w:tcPr>
            <w:tcW w:w="2031"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Stratégie à long terme et plan d</w:t>
            </w:r>
            <w:r w:rsidR="007D0E17" w:rsidRPr="00AE5FE6">
              <w:rPr>
                <w:sz w:val="18"/>
                <w:szCs w:val="18"/>
              </w:rPr>
              <w:t>’</w:t>
            </w:r>
            <w:r w:rsidRPr="00AE5FE6">
              <w:rPr>
                <w:sz w:val="18"/>
                <w:szCs w:val="18"/>
              </w:rPr>
              <w:t>action, concernant notamment l</w:t>
            </w:r>
            <w:r w:rsidR="007D0E17" w:rsidRPr="00AE5FE6">
              <w:rPr>
                <w:sz w:val="18"/>
                <w:szCs w:val="18"/>
              </w:rPr>
              <w:t>’</w:t>
            </w:r>
            <w:r w:rsidRPr="00AE5FE6">
              <w:rPr>
                <w:sz w:val="18"/>
                <w:szCs w:val="18"/>
              </w:rPr>
              <w:t>ouverture de la Convention et du Protocole et la contribution au Programme de développement durable à l</w:t>
            </w:r>
            <w:r w:rsidR="007D0E17" w:rsidRPr="00AE5FE6">
              <w:rPr>
                <w:sz w:val="18"/>
                <w:szCs w:val="18"/>
              </w:rPr>
              <w:t>’</w:t>
            </w:r>
            <w:r w:rsidRPr="00AE5FE6">
              <w:rPr>
                <w:sz w:val="18"/>
                <w:szCs w:val="18"/>
              </w:rPr>
              <w:t>horizon 2030 (appui à l</w:t>
            </w:r>
            <w:r w:rsidR="007D0E17" w:rsidRPr="00AE5FE6">
              <w:rPr>
                <w:sz w:val="18"/>
                <w:szCs w:val="18"/>
              </w:rPr>
              <w:t>’</w:t>
            </w:r>
            <w:r w:rsidRPr="00AE5FE6">
              <w:rPr>
                <w:sz w:val="18"/>
                <w:szCs w:val="18"/>
              </w:rPr>
              <w:t>élaboration)</w:t>
            </w:r>
          </w:p>
        </w:tc>
        <w:tc>
          <w:tcPr>
            <w:tcW w:w="2103" w:type="dxa"/>
            <w:tcBorders>
              <w:bottom w:val="single" w:sz="4" w:space="0" w:color="auto"/>
            </w:tcBorders>
            <w:shd w:val="clear" w:color="auto" w:fill="auto"/>
            <w:noWrap/>
            <w:hideMark/>
          </w:tcPr>
          <w:p w:rsidR="00836090" w:rsidRPr="00AE5FE6" w:rsidRDefault="00836090" w:rsidP="00CE4381">
            <w:pPr>
              <w:spacing w:before="40" w:after="120" w:line="220" w:lineRule="exact"/>
              <w:rPr>
                <w:sz w:val="18"/>
                <w:szCs w:val="18"/>
              </w:rPr>
            </w:pPr>
            <w:r w:rsidRPr="00AE5FE6">
              <w:rPr>
                <w:sz w:val="18"/>
                <w:szCs w:val="18"/>
              </w:rPr>
              <w:t>Consultant</w:t>
            </w: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w:t>
            </w:r>
          </w:p>
        </w:tc>
      </w:tr>
      <w:tr w:rsidR="007A2F65" w:rsidRPr="00AE5FE6" w:rsidTr="006D625A">
        <w:tc>
          <w:tcPr>
            <w:tcW w:w="7553" w:type="dxa"/>
            <w:gridSpan w:val="5"/>
            <w:tcBorders>
              <w:top w:val="single" w:sz="4" w:space="0" w:color="auto"/>
              <w:bottom w:val="single" w:sz="12" w:space="0" w:color="auto"/>
            </w:tcBorders>
            <w:shd w:val="clear" w:color="auto" w:fill="auto"/>
            <w:hideMark/>
          </w:tcPr>
          <w:p w:rsidR="007A2F65" w:rsidRPr="00AE5FE6" w:rsidRDefault="007A2F65" w:rsidP="00884296">
            <w:pPr>
              <w:spacing w:before="80" w:after="80" w:line="220" w:lineRule="exact"/>
              <w:ind w:left="283"/>
              <w:rPr>
                <w:b/>
                <w:sz w:val="18"/>
                <w:szCs w:val="18"/>
                <w:lang w:eastAsia="fr-BE"/>
              </w:rPr>
            </w:pPr>
            <w:r w:rsidRPr="00AE5FE6">
              <w:rPr>
                <w:b/>
                <w:sz w:val="18"/>
                <w:szCs w:val="18"/>
              </w:rPr>
              <w:t>m) Total partiel (activités de fond)</w:t>
            </w:r>
          </w:p>
        </w:tc>
        <w:tc>
          <w:tcPr>
            <w:tcW w:w="952" w:type="dxa"/>
            <w:tcBorders>
              <w:top w:val="single" w:sz="4" w:space="0" w:color="auto"/>
              <w:bottom w:val="single" w:sz="12" w:space="0" w:color="auto"/>
            </w:tcBorders>
            <w:shd w:val="clear" w:color="auto" w:fill="auto"/>
            <w:noWrap/>
            <w:hideMark/>
          </w:tcPr>
          <w:p w:rsidR="007A2F65" w:rsidRPr="00AE5FE6" w:rsidRDefault="007A2F65" w:rsidP="00884296">
            <w:pPr>
              <w:pStyle w:val="ListParagraph"/>
              <w:spacing w:before="80" w:after="80" w:line="220" w:lineRule="exact"/>
              <w:ind w:left="0"/>
              <w:jc w:val="right"/>
              <w:rPr>
                <w:b/>
                <w:sz w:val="18"/>
                <w:szCs w:val="18"/>
                <w:lang w:val="fr-CH"/>
              </w:rPr>
            </w:pPr>
            <w:r w:rsidRPr="00AE5FE6">
              <w:rPr>
                <w:b/>
                <w:bCs/>
                <w:sz w:val="18"/>
                <w:szCs w:val="18"/>
                <w:lang w:val="fr-CH"/>
              </w:rPr>
              <w:t>–</w:t>
            </w:r>
            <w:r w:rsidRPr="00AE5FE6">
              <w:rPr>
                <w:b/>
                <w:sz w:val="18"/>
                <w:szCs w:val="18"/>
                <w:lang w:val="fr-CH"/>
              </w:rPr>
              <w:t xml:space="preserve"> </w:t>
            </w:r>
          </w:p>
        </w:tc>
      </w:tr>
      <w:tr w:rsidR="003D429C" w:rsidRPr="00AE5FE6" w:rsidTr="006D625A">
        <w:tc>
          <w:tcPr>
            <w:tcW w:w="7553" w:type="dxa"/>
            <w:gridSpan w:val="5"/>
            <w:tcBorders>
              <w:top w:val="single" w:sz="12" w:space="0" w:color="auto"/>
              <w:bottom w:val="single" w:sz="12" w:space="0" w:color="auto"/>
            </w:tcBorders>
            <w:shd w:val="clear" w:color="auto" w:fill="auto"/>
          </w:tcPr>
          <w:p w:rsidR="003D429C" w:rsidRPr="00AE5FE6" w:rsidRDefault="003D429C" w:rsidP="00884296">
            <w:pPr>
              <w:spacing w:before="80" w:after="80" w:line="220" w:lineRule="exact"/>
              <w:ind w:left="511" w:hanging="227"/>
              <w:rPr>
                <w:b/>
                <w:sz w:val="18"/>
                <w:szCs w:val="18"/>
              </w:rPr>
            </w:pPr>
            <w:r w:rsidRPr="00AE5FE6">
              <w:rPr>
                <w:b/>
                <w:sz w:val="18"/>
                <w:szCs w:val="18"/>
              </w:rPr>
              <w:t xml:space="preserve">n) </w:t>
            </w:r>
            <w:r w:rsidRPr="00AE5FE6">
              <w:rPr>
                <w:b/>
                <w:bCs/>
                <w:sz w:val="18"/>
                <w:szCs w:val="18"/>
              </w:rPr>
              <w:t xml:space="preserve">Total pour toutes les activités inscrites au budget </w:t>
            </w:r>
            <w:r w:rsidRPr="00AE5FE6">
              <w:rPr>
                <w:b/>
                <w:bCs/>
                <w:sz w:val="18"/>
                <w:szCs w:val="18"/>
              </w:rPr>
              <w:br/>
              <w:t>(comme dans la décision VII/4-III/4, annexe) k) + m)</w:t>
            </w:r>
          </w:p>
        </w:tc>
        <w:tc>
          <w:tcPr>
            <w:tcW w:w="952" w:type="dxa"/>
            <w:tcBorders>
              <w:top w:val="single" w:sz="12" w:space="0" w:color="auto"/>
              <w:bottom w:val="single" w:sz="12" w:space="0" w:color="auto"/>
            </w:tcBorders>
            <w:shd w:val="clear" w:color="auto" w:fill="auto"/>
            <w:noWrap/>
          </w:tcPr>
          <w:p w:rsidR="003D429C" w:rsidRPr="00AE5FE6" w:rsidRDefault="003D429C" w:rsidP="00884296">
            <w:pPr>
              <w:pStyle w:val="ListParagraph"/>
              <w:spacing w:before="80" w:after="80" w:line="220" w:lineRule="exact"/>
              <w:ind w:left="0"/>
              <w:jc w:val="right"/>
              <w:rPr>
                <w:b/>
                <w:bCs/>
                <w:sz w:val="18"/>
                <w:szCs w:val="18"/>
                <w:lang w:val="fr-CH"/>
              </w:rPr>
            </w:pPr>
            <w:r w:rsidRPr="00AE5FE6">
              <w:rPr>
                <w:b/>
                <w:bCs/>
                <w:sz w:val="18"/>
                <w:szCs w:val="18"/>
                <w:lang w:val="fr-CH"/>
              </w:rPr>
              <w:t>844 800</w:t>
            </w:r>
          </w:p>
        </w:tc>
      </w:tr>
      <w:tr w:rsidR="00836090" w:rsidRPr="00AE5FE6" w:rsidTr="006D625A">
        <w:tc>
          <w:tcPr>
            <w:tcW w:w="659"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11</w:t>
            </w:r>
          </w:p>
        </w:tc>
        <w:tc>
          <w:tcPr>
            <w:tcW w:w="1917"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Activités reportées</w:t>
            </w:r>
          </w:p>
        </w:tc>
        <w:tc>
          <w:tcPr>
            <w:tcW w:w="843"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3</w:t>
            </w:r>
          </w:p>
        </w:tc>
        <w:tc>
          <w:tcPr>
            <w:tcW w:w="2031" w:type="dxa"/>
            <w:tcBorders>
              <w:bottom w:val="single" w:sz="4" w:space="0" w:color="auto"/>
            </w:tcBorders>
            <w:shd w:val="clear" w:color="auto" w:fill="auto"/>
            <w:hideMark/>
          </w:tcPr>
          <w:p w:rsidR="00836090" w:rsidRPr="00AE5FE6" w:rsidRDefault="00836090" w:rsidP="00CE4381">
            <w:pPr>
              <w:spacing w:before="40" w:after="120" w:line="220" w:lineRule="exact"/>
              <w:ind w:right="113"/>
              <w:rPr>
                <w:sz w:val="18"/>
                <w:szCs w:val="18"/>
              </w:rPr>
            </w:pPr>
            <w:r w:rsidRPr="00AE5FE6">
              <w:rPr>
                <w:sz w:val="18"/>
                <w:szCs w:val="18"/>
              </w:rPr>
              <w:t xml:space="preserve">Version révisée des </w:t>
            </w:r>
            <w:r w:rsidR="00F74E48" w:rsidRPr="00AE5FE6">
              <w:rPr>
                <w:sz w:val="18"/>
                <w:szCs w:val="18"/>
              </w:rPr>
              <w:t>d</w:t>
            </w:r>
            <w:r w:rsidRPr="00AE5FE6">
              <w:rPr>
                <w:sz w:val="18"/>
                <w:szCs w:val="18"/>
              </w:rPr>
              <w:t>irectives concernant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dans un contexte transfrontière à l</w:t>
            </w:r>
            <w:r w:rsidR="007D0E17" w:rsidRPr="00AE5FE6">
              <w:rPr>
                <w:sz w:val="18"/>
                <w:szCs w:val="18"/>
              </w:rPr>
              <w:t>’</w:t>
            </w:r>
            <w:r w:rsidRPr="00AE5FE6">
              <w:rPr>
                <w:sz w:val="18"/>
                <w:szCs w:val="18"/>
              </w:rPr>
              <w:t>intention des pays d</w:t>
            </w:r>
            <w:r w:rsidR="007D0E17" w:rsidRPr="00AE5FE6">
              <w:rPr>
                <w:sz w:val="18"/>
                <w:szCs w:val="18"/>
              </w:rPr>
              <w:t>’</w:t>
            </w:r>
            <w:r w:rsidRPr="00AE5FE6">
              <w:rPr>
                <w:sz w:val="18"/>
                <w:szCs w:val="18"/>
              </w:rPr>
              <w:t>Asie centrale</w:t>
            </w:r>
          </w:p>
        </w:tc>
        <w:tc>
          <w:tcPr>
            <w:tcW w:w="2103" w:type="dxa"/>
            <w:tcBorders>
              <w:bottom w:val="single" w:sz="4" w:space="0" w:color="auto"/>
            </w:tcBorders>
            <w:shd w:val="clear" w:color="auto" w:fill="auto"/>
            <w:noWrap/>
            <w:hideMark/>
          </w:tcPr>
          <w:p w:rsidR="00836090" w:rsidRPr="00AE5FE6" w:rsidRDefault="00836090" w:rsidP="00CE4381">
            <w:pPr>
              <w:spacing w:before="40" w:after="120" w:line="220" w:lineRule="exact"/>
              <w:rPr>
                <w:sz w:val="18"/>
                <w:szCs w:val="18"/>
                <w:lang w:eastAsia="fr-BE"/>
              </w:rPr>
            </w:pPr>
            <w:r w:rsidRPr="00AE5FE6">
              <w:rPr>
                <w:sz w:val="18"/>
                <w:szCs w:val="18"/>
                <w:lang w:eastAsia="fr-BE"/>
              </w:rPr>
              <w:t> </w:t>
            </w:r>
          </w:p>
        </w:tc>
        <w:tc>
          <w:tcPr>
            <w:tcW w:w="952" w:type="dxa"/>
            <w:tcBorders>
              <w:bottom w:val="single" w:sz="4" w:space="0" w:color="auto"/>
            </w:tcBorders>
            <w:shd w:val="clear" w:color="auto" w:fill="auto"/>
            <w:noWrap/>
            <w:hideMark/>
          </w:tcPr>
          <w:p w:rsidR="00836090" w:rsidRPr="00AE5FE6" w:rsidRDefault="00836090" w:rsidP="00CE4381">
            <w:pPr>
              <w:spacing w:before="40" w:after="120" w:line="220" w:lineRule="exact"/>
              <w:jc w:val="right"/>
              <w:rPr>
                <w:sz w:val="18"/>
                <w:szCs w:val="18"/>
              </w:rPr>
            </w:pPr>
            <w:r w:rsidRPr="00AE5FE6">
              <w:rPr>
                <w:sz w:val="18"/>
                <w:szCs w:val="18"/>
              </w:rPr>
              <w:t>26 454</w:t>
            </w:r>
          </w:p>
        </w:tc>
      </w:tr>
      <w:tr w:rsidR="003D429C" w:rsidRPr="00AE5FE6" w:rsidTr="006D625A">
        <w:tc>
          <w:tcPr>
            <w:tcW w:w="7553" w:type="dxa"/>
            <w:gridSpan w:val="5"/>
            <w:tcBorders>
              <w:top w:val="single" w:sz="4" w:space="0" w:color="auto"/>
              <w:bottom w:val="single" w:sz="12" w:space="0" w:color="auto"/>
            </w:tcBorders>
            <w:shd w:val="clear" w:color="auto" w:fill="auto"/>
            <w:hideMark/>
          </w:tcPr>
          <w:p w:rsidR="003D429C" w:rsidRPr="00AE5FE6" w:rsidRDefault="003D429C" w:rsidP="00CE4381">
            <w:pPr>
              <w:spacing w:before="80" w:after="80"/>
              <w:ind w:left="283"/>
              <w:rPr>
                <w:b/>
                <w:sz w:val="18"/>
                <w:szCs w:val="18"/>
                <w:lang w:eastAsia="fr-BE"/>
              </w:rPr>
            </w:pPr>
            <w:r w:rsidRPr="00AE5FE6">
              <w:rPr>
                <w:b/>
                <w:sz w:val="18"/>
                <w:szCs w:val="18"/>
              </w:rPr>
              <w:t xml:space="preserve">o) </w:t>
            </w:r>
            <w:r w:rsidRPr="00AE5FE6">
              <w:rPr>
                <w:b/>
                <w:bCs/>
                <w:sz w:val="18"/>
                <w:szCs w:val="18"/>
              </w:rPr>
              <w:t>Total pour les activités reportées</w:t>
            </w:r>
            <w:r w:rsidRPr="00AE5FE6">
              <w:rPr>
                <w:b/>
                <w:sz w:val="18"/>
                <w:szCs w:val="18"/>
                <w:lang w:eastAsia="fr-BE"/>
              </w:rPr>
              <w:t> </w:t>
            </w:r>
          </w:p>
        </w:tc>
        <w:tc>
          <w:tcPr>
            <w:tcW w:w="952" w:type="dxa"/>
            <w:tcBorders>
              <w:top w:val="single" w:sz="4" w:space="0" w:color="auto"/>
              <w:bottom w:val="single" w:sz="12" w:space="0" w:color="auto"/>
            </w:tcBorders>
            <w:shd w:val="clear" w:color="auto" w:fill="auto"/>
            <w:noWrap/>
            <w:hideMark/>
          </w:tcPr>
          <w:p w:rsidR="003D429C" w:rsidRPr="00AE5FE6" w:rsidRDefault="003D429C" w:rsidP="00CE4381">
            <w:pPr>
              <w:spacing w:before="80" w:after="80"/>
              <w:jc w:val="right"/>
              <w:rPr>
                <w:b/>
                <w:bCs/>
                <w:sz w:val="18"/>
                <w:szCs w:val="18"/>
              </w:rPr>
            </w:pPr>
            <w:r w:rsidRPr="00AE5FE6">
              <w:rPr>
                <w:b/>
                <w:sz w:val="18"/>
                <w:szCs w:val="18"/>
              </w:rPr>
              <w:t>26 454</w:t>
            </w:r>
          </w:p>
        </w:tc>
      </w:tr>
      <w:tr w:rsidR="003D429C" w:rsidRPr="00AE5FE6" w:rsidTr="006D625A">
        <w:tc>
          <w:tcPr>
            <w:tcW w:w="7553" w:type="dxa"/>
            <w:gridSpan w:val="5"/>
            <w:tcBorders>
              <w:top w:val="single" w:sz="12" w:space="0" w:color="auto"/>
              <w:bottom w:val="single" w:sz="12" w:space="0" w:color="auto"/>
            </w:tcBorders>
            <w:shd w:val="clear" w:color="auto" w:fill="auto"/>
          </w:tcPr>
          <w:p w:rsidR="003D429C" w:rsidRPr="00AE5FE6" w:rsidRDefault="003D429C" w:rsidP="003D429C">
            <w:pPr>
              <w:spacing w:before="80" w:after="80"/>
              <w:ind w:left="283"/>
              <w:rPr>
                <w:b/>
                <w:sz w:val="18"/>
                <w:szCs w:val="18"/>
              </w:rPr>
            </w:pPr>
            <w:r w:rsidRPr="00AE5FE6">
              <w:rPr>
                <w:b/>
                <w:sz w:val="18"/>
                <w:szCs w:val="18"/>
              </w:rPr>
              <w:t xml:space="preserve">p) </w:t>
            </w:r>
            <w:r w:rsidRPr="00AE5FE6">
              <w:rPr>
                <w:b/>
                <w:bCs/>
                <w:sz w:val="18"/>
                <w:szCs w:val="18"/>
              </w:rPr>
              <w:t>Total pour toutes les activités a) + o)</w:t>
            </w:r>
          </w:p>
        </w:tc>
        <w:tc>
          <w:tcPr>
            <w:tcW w:w="952" w:type="dxa"/>
            <w:tcBorders>
              <w:top w:val="single" w:sz="12" w:space="0" w:color="auto"/>
              <w:bottom w:val="single" w:sz="12" w:space="0" w:color="auto"/>
            </w:tcBorders>
            <w:shd w:val="clear" w:color="auto" w:fill="auto"/>
            <w:noWrap/>
          </w:tcPr>
          <w:p w:rsidR="003D429C" w:rsidRPr="00AE5FE6" w:rsidRDefault="003D429C" w:rsidP="003D429C">
            <w:pPr>
              <w:spacing w:before="80" w:after="80"/>
              <w:jc w:val="right"/>
              <w:rPr>
                <w:b/>
                <w:sz w:val="18"/>
                <w:szCs w:val="18"/>
              </w:rPr>
            </w:pPr>
            <w:r w:rsidRPr="00AE5FE6">
              <w:rPr>
                <w:b/>
                <w:bCs/>
                <w:sz w:val="18"/>
                <w:szCs w:val="18"/>
              </w:rPr>
              <w:t>871 254</w:t>
            </w:r>
          </w:p>
        </w:tc>
      </w:tr>
    </w:tbl>
    <w:p w:rsidR="003D429C" w:rsidRPr="00AE5FE6" w:rsidRDefault="003D429C" w:rsidP="00884296">
      <w:pPr>
        <w:pStyle w:val="Heading1"/>
        <w:spacing w:before="240" w:after="120"/>
        <w:rPr>
          <w:b/>
          <w:bCs/>
          <w:sz w:val="16"/>
          <w:szCs w:val="16"/>
        </w:rPr>
      </w:pPr>
      <w:r w:rsidRPr="00AE5FE6">
        <w:t>Tableau A.4</w:t>
      </w:r>
      <w:r w:rsidRPr="00AE5FE6">
        <w:br/>
      </w:r>
      <w:r w:rsidRPr="00AE5FE6">
        <w:rPr>
          <w:b/>
          <w:bCs/>
        </w:rPr>
        <w:t>Dépenses au titre du fonds d</w:t>
      </w:r>
      <w:r w:rsidR="007D0E17" w:rsidRPr="00AE5FE6">
        <w:rPr>
          <w:b/>
          <w:bCs/>
        </w:rPr>
        <w:t>’</w:t>
      </w:r>
      <w:r w:rsidRPr="00AE5FE6">
        <w:rPr>
          <w:b/>
          <w:bCs/>
        </w:rPr>
        <w:t xml:space="preserve">affectation spéciale de la Convention consacrées à des activités </w:t>
      </w:r>
      <w:r w:rsidRPr="00AE5FE6">
        <w:rPr>
          <w:b/>
          <w:bCs/>
        </w:rPr>
        <w:br/>
        <w:t>non inscrites au budget</w:t>
      </w:r>
      <w:r w:rsidRPr="00AE5FE6">
        <w:rPr>
          <w:b/>
          <w:bCs/>
        </w:rPr>
        <w:br/>
      </w:r>
      <w:r w:rsidRPr="00AE5FE6">
        <w:rPr>
          <w:sz w:val="16"/>
          <w:szCs w:val="16"/>
        </w:rPr>
        <w:t>(En dollars des États-Unis)</w:t>
      </w:r>
    </w:p>
    <w:tbl>
      <w:tblPr>
        <w:tblW w:w="8504" w:type="dxa"/>
        <w:tblInd w:w="1134" w:type="dxa"/>
        <w:tblLayout w:type="fixed"/>
        <w:tblCellMar>
          <w:left w:w="0" w:type="dxa"/>
          <w:right w:w="0" w:type="dxa"/>
        </w:tblCellMar>
        <w:tblLook w:val="04A0" w:firstRow="1" w:lastRow="0" w:firstColumn="1" w:lastColumn="0" w:noHBand="0" w:noVBand="1"/>
      </w:tblPr>
      <w:tblGrid>
        <w:gridCol w:w="630"/>
        <w:gridCol w:w="1876"/>
        <w:gridCol w:w="826"/>
        <w:gridCol w:w="1833"/>
        <w:gridCol w:w="2380"/>
        <w:gridCol w:w="959"/>
      </w:tblGrid>
      <w:tr w:rsidR="003D429C" w:rsidRPr="00AE5FE6" w:rsidTr="00A57AA4">
        <w:trPr>
          <w:tblHeader/>
        </w:trPr>
        <w:tc>
          <w:tcPr>
            <w:tcW w:w="630" w:type="dxa"/>
            <w:tcBorders>
              <w:top w:val="single" w:sz="4" w:space="0" w:color="auto"/>
              <w:bottom w:val="single" w:sz="12" w:space="0" w:color="auto"/>
            </w:tcBorders>
            <w:shd w:val="clear" w:color="auto" w:fill="auto"/>
            <w:noWrap/>
            <w:vAlign w:val="bottom"/>
            <w:hideMark/>
          </w:tcPr>
          <w:p w:rsidR="003D429C" w:rsidRPr="00AE5FE6" w:rsidRDefault="003D429C" w:rsidP="003D429C">
            <w:pPr>
              <w:spacing w:before="80" w:after="80" w:line="200" w:lineRule="exact"/>
              <w:ind w:right="113"/>
              <w:rPr>
                <w:i/>
                <w:sz w:val="16"/>
              </w:rPr>
            </w:pPr>
            <w:r w:rsidRPr="00AE5FE6">
              <w:rPr>
                <w:i/>
                <w:sz w:val="16"/>
              </w:rPr>
              <w:t>Numéro</w:t>
            </w:r>
          </w:p>
        </w:tc>
        <w:tc>
          <w:tcPr>
            <w:tcW w:w="1876" w:type="dxa"/>
            <w:tcBorders>
              <w:top w:val="single" w:sz="4" w:space="0" w:color="auto"/>
              <w:bottom w:val="single" w:sz="12" w:space="0" w:color="auto"/>
            </w:tcBorders>
            <w:shd w:val="clear" w:color="auto" w:fill="auto"/>
            <w:noWrap/>
            <w:vAlign w:val="bottom"/>
            <w:hideMark/>
          </w:tcPr>
          <w:p w:rsidR="003D429C" w:rsidRPr="00AE5FE6" w:rsidRDefault="003D429C" w:rsidP="003D429C">
            <w:pPr>
              <w:spacing w:before="80" w:after="80" w:line="200" w:lineRule="exact"/>
              <w:ind w:right="113"/>
              <w:rPr>
                <w:i/>
                <w:sz w:val="16"/>
              </w:rPr>
            </w:pPr>
            <w:r w:rsidRPr="00AE5FE6">
              <w:rPr>
                <w:i/>
                <w:sz w:val="16"/>
              </w:rPr>
              <w:t>Activité</w:t>
            </w:r>
          </w:p>
        </w:tc>
        <w:tc>
          <w:tcPr>
            <w:tcW w:w="826" w:type="dxa"/>
            <w:tcBorders>
              <w:top w:val="single" w:sz="4" w:space="0" w:color="auto"/>
              <w:bottom w:val="single" w:sz="12" w:space="0" w:color="auto"/>
            </w:tcBorders>
            <w:shd w:val="clear" w:color="auto" w:fill="auto"/>
            <w:noWrap/>
            <w:vAlign w:val="bottom"/>
            <w:hideMark/>
          </w:tcPr>
          <w:p w:rsidR="003D429C" w:rsidRPr="00AE5FE6" w:rsidRDefault="003D429C" w:rsidP="003D429C">
            <w:pPr>
              <w:spacing w:before="80" w:after="80" w:line="200" w:lineRule="exact"/>
              <w:ind w:right="113"/>
              <w:rPr>
                <w:i/>
                <w:sz w:val="16"/>
              </w:rPr>
            </w:pPr>
            <w:r w:rsidRPr="00AE5FE6">
              <w:rPr>
                <w:i/>
                <w:sz w:val="16"/>
              </w:rPr>
              <w:t xml:space="preserve">Niveau </w:t>
            </w:r>
            <w:r w:rsidR="00884296" w:rsidRPr="00AE5FE6">
              <w:rPr>
                <w:i/>
                <w:sz w:val="16"/>
              </w:rPr>
              <w:br/>
            </w:r>
            <w:r w:rsidRPr="00AE5FE6">
              <w:rPr>
                <w:i/>
                <w:sz w:val="16"/>
              </w:rPr>
              <w:t>de priorité</w:t>
            </w:r>
          </w:p>
        </w:tc>
        <w:tc>
          <w:tcPr>
            <w:tcW w:w="1833" w:type="dxa"/>
            <w:tcBorders>
              <w:top w:val="single" w:sz="4" w:space="0" w:color="auto"/>
              <w:bottom w:val="single" w:sz="12" w:space="0" w:color="auto"/>
            </w:tcBorders>
            <w:shd w:val="clear" w:color="auto" w:fill="auto"/>
            <w:noWrap/>
            <w:vAlign w:val="bottom"/>
            <w:hideMark/>
          </w:tcPr>
          <w:p w:rsidR="003D429C" w:rsidRPr="00AE5FE6" w:rsidRDefault="003D429C" w:rsidP="003D429C">
            <w:pPr>
              <w:spacing w:before="80" w:after="80" w:line="200" w:lineRule="exact"/>
              <w:ind w:right="113"/>
              <w:rPr>
                <w:i/>
                <w:sz w:val="16"/>
              </w:rPr>
            </w:pPr>
            <w:r w:rsidRPr="00AE5FE6">
              <w:rPr>
                <w:i/>
                <w:sz w:val="16"/>
              </w:rPr>
              <w:t>Justification</w:t>
            </w:r>
          </w:p>
        </w:tc>
        <w:tc>
          <w:tcPr>
            <w:tcW w:w="2380" w:type="dxa"/>
            <w:tcBorders>
              <w:top w:val="single" w:sz="4" w:space="0" w:color="auto"/>
              <w:bottom w:val="single" w:sz="12" w:space="0" w:color="auto"/>
            </w:tcBorders>
            <w:shd w:val="clear" w:color="auto" w:fill="auto"/>
            <w:noWrap/>
            <w:vAlign w:val="bottom"/>
            <w:hideMark/>
          </w:tcPr>
          <w:p w:rsidR="003D429C" w:rsidRPr="00AE5FE6" w:rsidRDefault="003D429C" w:rsidP="003D429C">
            <w:pPr>
              <w:spacing w:before="80" w:after="80" w:line="200" w:lineRule="exact"/>
              <w:ind w:right="113"/>
              <w:rPr>
                <w:i/>
                <w:sz w:val="16"/>
              </w:rPr>
            </w:pPr>
            <w:r w:rsidRPr="00AE5FE6">
              <w:rPr>
                <w:i/>
                <w:sz w:val="16"/>
              </w:rPr>
              <w:t>Type de dépense</w:t>
            </w:r>
          </w:p>
        </w:tc>
        <w:tc>
          <w:tcPr>
            <w:tcW w:w="959" w:type="dxa"/>
            <w:tcBorders>
              <w:top w:val="single" w:sz="4" w:space="0" w:color="auto"/>
              <w:bottom w:val="single" w:sz="12" w:space="0" w:color="auto"/>
            </w:tcBorders>
            <w:shd w:val="clear" w:color="auto" w:fill="auto"/>
            <w:vAlign w:val="bottom"/>
            <w:hideMark/>
          </w:tcPr>
          <w:p w:rsidR="003D429C" w:rsidRPr="00AE5FE6" w:rsidRDefault="003D429C" w:rsidP="00884296">
            <w:pPr>
              <w:spacing w:before="80" w:after="80" w:line="200" w:lineRule="exact"/>
              <w:jc w:val="right"/>
              <w:rPr>
                <w:i/>
                <w:sz w:val="16"/>
              </w:rPr>
            </w:pPr>
            <w:r w:rsidRPr="00AE5FE6">
              <w:rPr>
                <w:i/>
                <w:sz w:val="16"/>
              </w:rPr>
              <w:t>Dépense</w:t>
            </w:r>
          </w:p>
        </w:tc>
      </w:tr>
      <w:tr w:rsidR="003D429C" w:rsidRPr="00AE5FE6" w:rsidTr="00A57AA4">
        <w:trPr>
          <w:trHeight w:hRule="exact" w:val="113"/>
          <w:tblHeader/>
        </w:trPr>
        <w:tc>
          <w:tcPr>
            <w:tcW w:w="630" w:type="dxa"/>
            <w:tcBorders>
              <w:top w:val="single" w:sz="12" w:space="0" w:color="auto"/>
            </w:tcBorders>
            <w:shd w:val="clear" w:color="auto" w:fill="auto"/>
            <w:noWrap/>
          </w:tcPr>
          <w:p w:rsidR="003D429C" w:rsidRPr="00AE5FE6" w:rsidRDefault="003D429C" w:rsidP="003D429C">
            <w:pPr>
              <w:spacing w:before="40" w:after="120"/>
              <w:ind w:right="113"/>
            </w:pPr>
          </w:p>
        </w:tc>
        <w:tc>
          <w:tcPr>
            <w:tcW w:w="1876" w:type="dxa"/>
            <w:tcBorders>
              <w:top w:val="single" w:sz="12" w:space="0" w:color="auto"/>
            </w:tcBorders>
            <w:shd w:val="clear" w:color="auto" w:fill="auto"/>
            <w:noWrap/>
          </w:tcPr>
          <w:p w:rsidR="003D429C" w:rsidRPr="00AE5FE6" w:rsidRDefault="003D429C" w:rsidP="003D429C">
            <w:pPr>
              <w:spacing w:before="40" w:after="120"/>
              <w:ind w:right="113"/>
            </w:pPr>
          </w:p>
        </w:tc>
        <w:tc>
          <w:tcPr>
            <w:tcW w:w="826" w:type="dxa"/>
            <w:tcBorders>
              <w:top w:val="single" w:sz="12" w:space="0" w:color="auto"/>
            </w:tcBorders>
            <w:shd w:val="clear" w:color="auto" w:fill="auto"/>
            <w:noWrap/>
          </w:tcPr>
          <w:p w:rsidR="003D429C" w:rsidRPr="00AE5FE6" w:rsidRDefault="003D429C" w:rsidP="003D429C">
            <w:pPr>
              <w:spacing w:before="40" w:after="120"/>
              <w:ind w:right="113"/>
            </w:pPr>
          </w:p>
        </w:tc>
        <w:tc>
          <w:tcPr>
            <w:tcW w:w="1833" w:type="dxa"/>
            <w:tcBorders>
              <w:top w:val="single" w:sz="12" w:space="0" w:color="auto"/>
            </w:tcBorders>
            <w:shd w:val="clear" w:color="auto" w:fill="auto"/>
            <w:noWrap/>
          </w:tcPr>
          <w:p w:rsidR="003D429C" w:rsidRPr="00AE5FE6" w:rsidRDefault="003D429C" w:rsidP="003D429C">
            <w:pPr>
              <w:spacing w:before="40" w:after="120"/>
              <w:ind w:right="113"/>
            </w:pPr>
          </w:p>
        </w:tc>
        <w:tc>
          <w:tcPr>
            <w:tcW w:w="2380" w:type="dxa"/>
            <w:tcBorders>
              <w:top w:val="single" w:sz="12" w:space="0" w:color="auto"/>
            </w:tcBorders>
            <w:shd w:val="clear" w:color="auto" w:fill="auto"/>
            <w:noWrap/>
          </w:tcPr>
          <w:p w:rsidR="003D429C" w:rsidRPr="00AE5FE6" w:rsidRDefault="003D429C" w:rsidP="003D429C">
            <w:pPr>
              <w:spacing w:before="40" w:after="120"/>
              <w:ind w:right="113"/>
            </w:pPr>
          </w:p>
        </w:tc>
        <w:tc>
          <w:tcPr>
            <w:tcW w:w="959" w:type="dxa"/>
            <w:tcBorders>
              <w:top w:val="single" w:sz="12" w:space="0" w:color="auto"/>
            </w:tcBorders>
            <w:shd w:val="clear" w:color="auto" w:fill="auto"/>
          </w:tcPr>
          <w:p w:rsidR="003D429C" w:rsidRPr="00AE5FE6" w:rsidRDefault="003D429C" w:rsidP="00884296">
            <w:pPr>
              <w:spacing w:before="40" w:after="120"/>
              <w:jc w:val="right"/>
            </w:pPr>
          </w:p>
        </w:tc>
      </w:tr>
      <w:tr w:rsidR="00CE4381" w:rsidRPr="00AE5FE6" w:rsidTr="00A57AA4">
        <w:trPr>
          <w:trHeight w:val="1911"/>
        </w:trPr>
        <w:tc>
          <w:tcPr>
            <w:tcW w:w="630" w:type="dxa"/>
            <w:shd w:val="clear" w:color="auto" w:fill="auto"/>
            <w:noWrap/>
          </w:tcPr>
          <w:p w:rsidR="00CE4381" w:rsidRPr="00AE5FE6" w:rsidRDefault="00CE4381" w:rsidP="00CE4381">
            <w:pPr>
              <w:spacing w:before="40" w:after="120" w:line="220" w:lineRule="exact"/>
              <w:ind w:right="113"/>
              <w:rPr>
                <w:sz w:val="18"/>
                <w:szCs w:val="18"/>
              </w:rPr>
            </w:pPr>
            <w:r w:rsidRPr="00AE5FE6">
              <w:rPr>
                <w:sz w:val="18"/>
                <w:szCs w:val="18"/>
              </w:rPr>
              <w:t>1</w:t>
            </w:r>
          </w:p>
        </w:tc>
        <w:tc>
          <w:tcPr>
            <w:tcW w:w="1876" w:type="dxa"/>
            <w:shd w:val="clear" w:color="auto" w:fill="auto"/>
            <w:noWrap/>
          </w:tcPr>
          <w:p w:rsidR="00CE4381" w:rsidRPr="00AE5FE6" w:rsidRDefault="00CE4381" w:rsidP="00CE4381">
            <w:pPr>
              <w:spacing w:before="40" w:after="120" w:line="220" w:lineRule="exact"/>
              <w:ind w:right="113"/>
              <w:rPr>
                <w:sz w:val="18"/>
                <w:szCs w:val="18"/>
                <w:lang w:eastAsia="fr-BE"/>
              </w:rPr>
            </w:pPr>
            <w:r w:rsidRPr="00AE5FE6">
              <w:rPr>
                <w:sz w:val="18"/>
                <w:szCs w:val="18"/>
              </w:rPr>
              <w:t>Atelier sous-régional pour promouvoir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dans un contexte transfrontière dans les pays d</w:t>
            </w:r>
            <w:r w:rsidR="007D0E17" w:rsidRPr="00AE5FE6">
              <w:rPr>
                <w:sz w:val="18"/>
                <w:szCs w:val="18"/>
              </w:rPr>
              <w:t>’</w:t>
            </w:r>
            <w:r w:rsidRPr="00AE5FE6">
              <w:rPr>
                <w:sz w:val="18"/>
                <w:szCs w:val="18"/>
              </w:rPr>
              <w:t>Asie centrale (Tachkent, 4 juin 2018)</w:t>
            </w:r>
          </w:p>
        </w:tc>
        <w:tc>
          <w:tcPr>
            <w:tcW w:w="826" w:type="dxa"/>
            <w:shd w:val="clear" w:color="auto" w:fill="auto"/>
            <w:noWrap/>
          </w:tcPr>
          <w:p w:rsidR="00CE4381" w:rsidRPr="00AE5FE6" w:rsidRDefault="00CE4381" w:rsidP="00CE4381">
            <w:pPr>
              <w:spacing w:before="40" w:after="120" w:line="220" w:lineRule="exact"/>
              <w:ind w:right="113"/>
              <w:rPr>
                <w:sz w:val="18"/>
                <w:szCs w:val="18"/>
                <w:lang w:eastAsia="fr-BE"/>
              </w:rPr>
            </w:pPr>
          </w:p>
        </w:tc>
        <w:tc>
          <w:tcPr>
            <w:tcW w:w="1833" w:type="dxa"/>
            <w:shd w:val="clear" w:color="auto" w:fill="auto"/>
            <w:noWrap/>
          </w:tcPr>
          <w:p w:rsidR="00CE4381" w:rsidRPr="00AE5FE6" w:rsidRDefault="00CE4381" w:rsidP="00CE4381">
            <w:pPr>
              <w:spacing w:before="40" w:after="120" w:line="220" w:lineRule="exact"/>
              <w:ind w:right="113"/>
              <w:rPr>
                <w:sz w:val="18"/>
                <w:szCs w:val="18"/>
              </w:rPr>
            </w:pPr>
            <w:r w:rsidRPr="00AE5FE6">
              <w:rPr>
                <w:spacing w:val="-2"/>
                <w:sz w:val="18"/>
                <w:szCs w:val="18"/>
              </w:rPr>
              <w:t>Contribution préaffectée</w:t>
            </w:r>
            <w:r w:rsidRPr="00AE5FE6">
              <w:rPr>
                <w:sz w:val="18"/>
                <w:szCs w:val="18"/>
              </w:rPr>
              <w:t xml:space="preserve"> de la Suisse</w:t>
            </w:r>
          </w:p>
        </w:tc>
        <w:tc>
          <w:tcPr>
            <w:tcW w:w="2380" w:type="dxa"/>
            <w:vMerge w:val="restart"/>
            <w:shd w:val="clear" w:color="auto" w:fill="auto"/>
            <w:noWrap/>
          </w:tcPr>
          <w:p w:rsidR="00CE4381" w:rsidRPr="00AE5FE6" w:rsidRDefault="00CE4381" w:rsidP="00CE4381">
            <w:pPr>
              <w:spacing w:before="40" w:after="120" w:line="220" w:lineRule="exact"/>
              <w:ind w:right="113"/>
              <w:rPr>
                <w:sz w:val="18"/>
                <w:szCs w:val="18"/>
              </w:rPr>
            </w:pPr>
            <w:r w:rsidRPr="00AE5FE6">
              <w:rPr>
                <w:sz w:val="18"/>
                <w:szCs w:val="18"/>
              </w:rPr>
              <w:t>Autorisation financière du PNUD : paiement pour le lieu de réunion, l</w:t>
            </w:r>
            <w:r w:rsidR="007D0E17" w:rsidRPr="00AE5FE6">
              <w:rPr>
                <w:sz w:val="18"/>
                <w:szCs w:val="18"/>
              </w:rPr>
              <w:t>’</w:t>
            </w:r>
            <w:r w:rsidRPr="00AE5FE6">
              <w:rPr>
                <w:sz w:val="18"/>
                <w:szCs w:val="18"/>
              </w:rPr>
              <w:t>interprétation simultanée, la pause-café et le déjeuner</w:t>
            </w:r>
          </w:p>
          <w:p w:rsidR="00CE4381" w:rsidRPr="00AE5FE6" w:rsidRDefault="00CE4381" w:rsidP="00CE4381">
            <w:pPr>
              <w:spacing w:before="40" w:after="120" w:line="220" w:lineRule="exact"/>
              <w:ind w:right="113"/>
              <w:rPr>
                <w:sz w:val="18"/>
                <w:szCs w:val="18"/>
              </w:rPr>
            </w:pPr>
            <w:r w:rsidRPr="00AE5FE6">
              <w:rPr>
                <w:sz w:val="18"/>
                <w:szCs w:val="18"/>
              </w:rPr>
              <w:t>Voyages et indemnités journalières de subsistance pour la participation de deux experts de haut niveau à l</w:t>
            </w:r>
            <w:r w:rsidR="007D0E17" w:rsidRPr="00AE5FE6">
              <w:rPr>
                <w:sz w:val="18"/>
                <w:szCs w:val="18"/>
              </w:rPr>
              <w:t>’</w:t>
            </w:r>
            <w:r w:rsidRPr="00AE5FE6">
              <w:rPr>
                <w:sz w:val="18"/>
                <w:szCs w:val="18"/>
              </w:rPr>
              <w:t>atelier sous-régional sur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 xml:space="preserve">environnement dans un contexte transfrontière en tant </w:t>
            </w:r>
            <w:r w:rsidRPr="00AE5FE6">
              <w:rPr>
                <w:spacing w:val="-2"/>
                <w:sz w:val="18"/>
                <w:szCs w:val="18"/>
              </w:rPr>
              <w:t>qu</w:t>
            </w:r>
            <w:r w:rsidR="007D0E17" w:rsidRPr="00AE5FE6">
              <w:rPr>
                <w:spacing w:val="-2"/>
                <w:sz w:val="18"/>
                <w:szCs w:val="18"/>
              </w:rPr>
              <w:t>’</w:t>
            </w:r>
            <w:r w:rsidRPr="00AE5FE6">
              <w:rPr>
                <w:spacing w:val="-2"/>
                <w:sz w:val="18"/>
                <w:szCs w:val="18"/>
              </w:rPr>
              <w:t>outil pour l</w:t>
            </w:r>
            <w:r w:rsidR="007D0E17" w:rsidRPr="00AE5FE6">
              <w:rPr>
                <w:spacing w:val="-2"/>
                <w:sz w:val="18"/>
                <w:szCs w:val="18"/>
              </w:rPr>
              <w:t>’</w:t>
            </w:r>
            <w:r w:rsidRPr="00AE5FE6">
              <w:rPr>
                <w:spacing w:val="-2"/>
                <w:sz w:val="18"/>
                <w:szCs w:val="18"/>
              </w:rPr>
              <w:t>« écologisation »</w:t>
            </w:r>
            <w:r w:rsidRPr="00AE5FE6">
              <w:rPr>
                <w:sz w:val="18"/>
                <w:szCs w:val="18"/>
              </w:rPr>
              <w:t xml:space="preserve"> de l</w:t>
            </w:r>
            <w:r w:rsidR="007D0E17" w:rsidRPr="00AE5FE6">
              <w:rPr>
                <w:sz w:val="18"/>
                <w:szCs w:val="18"/>
              </w:rPr>
              <w:t>’</w:t>
            </w:r>
            <w:r w:rsidRPr="00AE5FE6">
              <w:rPr>
                <w:sz w:val="18"/>
                <w:szCs w:val="18"/>
              </w:rPr>
              <w:t>économie et la promotion de l</w:t>
            </w:r>
            <w:r w:rsidR="007D0E17" w:rsidRPr="00AE5FE6">
              <w:rPr>
                <w:sz w:val="18"/>
                <w:szCs w:val="18"/>
              </w:rPr>
              <w:t>’</w:t>
            </w:r>
            <w:r w:rsidRPr="00AE5FE6">
              <w:rPr>
                <w:sz w:val="18"/>
                <w:szCs w:val="18"/>
              </w:rPr>
              <w:t>investissement durable dans les pays d</w:t>
            </w:r>
            <w:r w:rsidR="007D0E17" w:rsidRPr="00AE5FE6">
              <w:rPr>
                <w:sz w:val="18"/>
                <w:szCs w:val="18"/>
              </w:rPr>
              <w:t>’</w:t>
            </w:r>
            <w:r w:rsidRPr="00AE5FE6">
              <w:rPr>
                <w:sz w:val="18"/>
                <w:szCs w:val="18"/>
              </w:rPr>
              <w:t>Asie centrale (Tachkent, juin 2018)</w:t>
            </w:r>
          </w:p>
        </w:tc>
        <w:tc>
          <w:tcPr>
            <w:tcW w:w="959" w:type="dxa"/>
            <w:vMerge w:val="restart"/>
            <w:shd w:val="clear" w:color="auto" w:fill="auto"/>
            <w:noWrap/>
          </w:tcPr>
          <w:p w:rsidR="00CE4381" w:rsidRPr="00AE5FE6" w:rsidRDefault="00CE4381" w:rsidP="00CE4381">
            <w:pPr>
              <w:spacing w:before="40" w:after="120" w:line="220" w:lineRule="exact"/>
              <w:jc w:val="right"/>
              <w:rPr>
                <w:sz w:val="18"/>
                <w:szCs w:val="18"/>
                <w:lang w:eastAsia="fr-BE"/>
              </w:rPr>
            </w:pPr>
            <w:r w:rsidRPr="00AE5FE6">
              <w:rPr>
                <w:sz w:val="18"/>
                <w:szCs w:val="18"/>
              </w:rPr>
              <w:t>6 018</w:t>
            </w:r>
          </w:p>
          <w:p w:rsidR="00CE4381" w:rsidRPr="00AE5FE6" w:rsidRDefault="00CE4381" w:rsidP="00CE4381">
            <w:pPr>
              <w:spacing w:before="40" w:after="120" w:line="220" w:lineRule="exact"/>
              <w:jc w:val="right"/>
              <w:rPr>
                <w:sz w:val="18"/>
                <w:szCs w:val="18"/>
                <w:lang w:eastAsia="fr-BE"/>
              </w:rPr>
            </w:pPr>
          </w:p>
          <w:p w:rsidR="00CE4381" w:rsidRPr="00AE5FE6" w:rsidRDefault="00CE4381" w:rsidP="00CE4381">
            <w:pPr>
              <w:spacing w:before="40" w:after="120" w:line="220" w:lineRule="exact"/>
              <w:jc w:val="right"/>
              <w:rPr>
                <w:sz w:val="18"/>
                <w:szCs w:val="18"/>
                <w:lang w:eastAsia="fr-BE"/>
              </w:rPr>
            </w:pPr>
          </w:p>
          <w:p w:rsidR="00CE4381" w:rsidRPr="00AE5FE6" w:rsidRDefault="00CE4381" w:rsidP="007253BA">
            <w:pPr>
              <w:spacing w:before="320" w:after="120" w:line="220" w:lineRule="exact"/>
              <w:jc w:val="right"/>
              <w:rPr>
                <w:b/>
                <w:bCs/>
                <w:sz w:val="18"/>
                <w:szCs w:val="18"/>
                <w:lang w:eastAsia="fr-BE"/>
              </w:rPr>
            </w:pPr>
            <w:r w:rsidRPr="00AE5FE6">
              <w:rPr>
                <w:sz w:val="18"/>
                <w:szCs w:val="18"/>
              </w:rPr>
              <w:t>332</w:t>
            </w:r>
          </w:p>
        </w:tc>
      </w:tr>
      <w:tr w:rsidR="00CE4381" w:rsidRPr="00AE5FE6" w:rsidTr="00A57AA4">
        <w:tc>
          <w:tcPr>
            <w:tcW w:w="630" w:type="dxa"/>
            <w:tcBorders>
              <w:bottom w:val="single" w:sz="4" w:space="0" w:color="auto"/>
            </w:tcBorders>
            <w:shd w:val="clear" w:color="auto" w:fill="auto"/>
            <w:noWrap/>
          </w:tcPr>
          <w:p w:rsidR="00CE4381" w:rsidRPr="00AE5FE6" w:rsidRDefault="00CE4381" w:rsidP="00CE4381">
            <w:pPr>
              <w:spacing w:before="40" w:after="120" w:line="220" w:lineRule="exact"/>
              <w:ind w:right="113"/>
              <w:rPr>
                <w:sz w:val="18"/>
                <w:szCs w:val="18"/>
              </w:rPr>
            </w:pPr>
          </w:p>
        </w:tc>
        <w:tc>
          <w:tcPr>
            <w:tcW w:w="1876" w:type="dxa"/>
            <w:tcBorders>
              <w:bottom w:val="single" w:sz="4" w:space="0" w:color="auto"/>
            </w:tcBorders>
            <w:shd w:val="clear" w:color="auto" w:fill="auto"/>
            <w:noWrap/>
          </w:tcPr>
          <w:p w:rsidR="00CE4381" w:rsidRPr="00AE5FE6" w:rsidRDefault="00CE4381" w:rsidP="00CE4381">
            <w:pPr>
              <w:spacing w:before="40" w:after="120" w:line="220" w:lineRule="exact"/>
              <w:ind w:right="113"/>
              <w:rPr>
                <w:sz w:val="18"/>
                <w:szCs w:val="18"/>
              </w:rPr>
            </w:pPr>
          </w:p>
        </w:tc>
        <w:tc>
          <w:tcPr>
            <w:tcW w:w="826" w:type="dxa"/>
            <w:tcBorders>
              <w:bottom w:val="single" w:sz="4" w:space="0" w:color="auto"/>
            </w:tcBorders>
            <w:shd w:val="clear" w:color="auto" w:fill="auto"/>
            <w:noWrap/>
          </w:tcPr>
          <w:p w:rsidR="00CE4381" w:rsidRPr="00AE5FE6" w:rsidRDefault="00CE4381" w:rsidP="00CE4381">
            <w:pPr>
              <w:spacing w:before="40" w:after="120" w:line="220" w:lineRule="exact"/>
              <w:ind w:right="113"/>
              <w:rPr>
                <w:sz w:val="18"/>
                <w:szCs w:val="18"/>
                <w:lang w:eastAsia="fr-BE"/>
              </w:rPr>
            </w:pPr>
          </w:p>
        </w:tc>
        <w:tc>
          <w:tcPr>
            <w:tcW w:w="1833" w:type="dxa"/>
            <w:tcBorders>
              <w:bottom w:val="single" w:sz="4" w:space="0" w:color="auto"/>
            </w:tcBorders>
            <w:shd w:val="clear" w:color="auto" w:fill="auto"/>
            <w:noWrap/>
          </w:tcPr>
          <w:p w:rsidR="00CE4381" w:rsidRPr="00AE5FE6" w:rsidRDefault="00CE4381" w:rsidP="00CE4381">
            <w:pPr>
              <w:spacing w:before="40" w:after="120" w:line="220" w:lineRule="exact"/>
              <w:ind w:right="113"/>
              <w:rPr>
                <w:sz w:val="18"/>
                <w:szCs w:val="18"/>
              </w:rPr>
            </w:pPr>
          </w:p>
        </w:tc>
        <w:tc>
          <w:tcPr>
            <w:tcW w:w="2380" w:type="dxa"/>
            <w:vMerge/>
            <w:tcBorders>
              <w:bottom w:val="single" w:sz="4" w:space="0" w:color="auto"/>
            </w:tcBorders>
            <w:shd w:val="clear" w:color="auto" w:fill="auto"/>
            <w:noWrap/>
          </w:tcPr>
          <w:p w:rsidR="00CE4381" w:rsidRPr="00AE5FE6" w:rsidRDefault="00CE4381" w:rsidP="00CE4381">
            <w:pPr>
              <w:spacing w:before="40" w:after="120" w:line="220" w:lineRule="exact"/>
              <w:ind w:right="113"/>
              <w:rPr>
                <w:sz w:val="18"/>
                <w:szCs w:val="18"/>
              </w:rPr>
            </w:pPr>
          </w:p>
        </w:tc>
        <w:tc>
          <w:tcPr>
            <w:tcW w:w="959" w:type="dxa"/>
            <w:vMerge/>
            <w:tcBorders>
              <w:bottom w:val="single" w:sz="4" w:space="0" w:color="auto"/>
            </w:tcBorders>
            <w:shd w:val="clear" w:color="auto" w:fill="auto"/>
            <w:noWrap/>
          </w:tcPr>
          <w:p w:rsidR="00CE4381" w:rsidRPr="00AE5FE6" w:rsidRDefault="00CE4381" w:rsidP="00CE4381">
            <w:pPr>
              <w:spacing w:before="40" w:after="120" w:line="220" w:lineRule="exact"/>
              <w:jc w:val="right"/>
              <w:rPr>
                <w:sz w:val="18"/>
                <w:szCs w:val="18"/>
              </w:rPr>
            </w:pPr>
          </w:p>
        </w:tc>
      </w:tr>
      <w:tr w:rsidR="00CE4381" w:rsidRPr="00AE5FE6" w:rsidTr="00A57AA4">
        <w:tc>
          <w:tcPr>
            <w:tcW w:w="5165" w:type="dxa"/>
            <w:gridSpan w:val="4"/>
            <w:tcBorders>
              <w:top w:val="single" w:sz="4" w:space="0" w:color="auto"/>
              <w:bottom w:val="single" w:sz="12" w:space="0" w:color="auto"/>
            </w:tcBorders>
            <w:shd w:val="clear" w:color="auto" w:fill="auto"/>
            <w:noWrap/>
          </w:tcPr>
          <w:p w:rsidR="00CE4381" w:rsidRPr="00AE5FE6" w:rsidRDefault="00CE4381" w:rsidP="00CE4381">
            <w:pPr>
              <w:spacing w:before="80" w:after="80" w:line="220" w:lineRule="exact"/>
              <w:rPr>
                <w:b/>
                <w:sz w:val="18"/>
                <w:szCs w:val="18"/>
              </w:rPr>
            </w:pPr>
          </w:p>
        </w:tc>
        <w:tc>
          <w:tcPr>
            <w:tcW w:w="2380" w:type="dxa"/>
            <w:tcBorders>
              <w:top w:val="single" w:sz="4" w:space="0" w:color="auto"/>
              <w:bottom w:val="single" w:sz="12" w:space="0" w:color="auto"/>
            </w:tcBorders>
            <w:shd w:val="clear" w:color="auto" w:fill="auto"/>
            <w:noWrap/>
          </w:tcPr>
          <w:p w:rsidR="00CE4381" w:rsidRPr="00AE5FE6" w:rsidRDefault="00CE4381" w:rsidP="00CE4381">
            <w:pPr>
              <w:spacing w:before="80" w:after="80" w:line="220" w:lineRule="exact"/>
              <w:rPr>
                <w:b/>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noWrap/>
          </w:tcPr>
          <w:p w:rsidR="00CE4381" w:rsidRPr="00AE5FE6" w:rsidRDefault="00CE4381" w:rsidP="00CE4381">
            <w:pPr>
              <w:spacing w:before="80" w:after="80" w:line="220" w:lineRule="exact"/>
              <w:jc w:val="right"/>
              <w:rPr>
                <w:b/>
                <w:sz w:val="18"/>
                <w:szCs w:val="18"/>
              </w:rPr>
            </w:pPr>
            <w:r w:rsidRPr="00AE5FE6">
              <w:rPr>
                <w:b/>
                <w:bCs/>
                <w:sz w:val="18"/>
                <w:szCs w:val="18"/>
              </w:rPr>
              <w:t>6 350</w:t>
            </w:r>
          </w:p>
        </w:tc>
      </w:tr>
      <w:tr w:rsidR="00884296" w:rsidRPr="00AE5FE6" w:rsidTr="00A57AA4">
        <w:tc>
          <w:tcPr>
            <w:tcW w:w="630" w:type="dxa"/>
            <w:tcBorders>
              <w:top w:val="single" w:sz="12" w:space="0" w:color="auto"/>
            </w:tcBorders>
            <w:shd w:val="clear" w:color="auto" w:fill="auto"/>
            <w:noWrap/>
            <w:hideMark/>
          </w:tcPr>
          <w:p w:rsidR="003D429C" w:rsidRPr="00AE5FE6" w:rsidRDefault="003D429C" w:rsidP="00CE4381">
            <w:pPr>
              <w:spacing w:before="40" w:after="120" w:line="220" w:lineRule="exact"/>
              <w:ind w:right="113"/>
              <w:rPr>
                <w:sz w:val="18"/>
                <w:szCs w:val="18"/>
              </w:rPr>
            </w:pPr>
            <w:r w:rsidRPr="00AE5FE6">
              <w:rPr>
                <w:sz w:val="18"/>
                <w:szCs w:val="18"/>
              </w:rPr>
              <w:t>2</w:t>
            </w:r>
          </w:p>
        </w:tc>
        <w:tc>
          <w:tcPr>
            <w:tcW w:w="1876" w:type="dxa"/>
            <w:tcBorders>
              <w:top w:val="single" w:sz="12" w:space="0" w:color="auto"/>
            </w:tcBorders>
            <w:shd w:val="clear" w:color="auto" w:fill="auto"/>
            <w:hideMark/>
          </w:tcPr>
          <w:p w:rsidR="003D429C" w:rsidRPr="00AE5FE6" w:rsidRDefault="003D429C" w:rsidP="00F74E48">
            <w:pPr>
              <w:spacing w:before="40" w:after="120" w:line="220" w:lineRule="exact"/>
              <w:rPr>
                <w:spacing w:val="-2"/>
                <w:sz w:val="18"/>
                <w:szCs w:val="18"/>
              </w:rPr>
            </w:pPr>
            <w:r w:rsidRPr="00AE5FE6">
              <w:rPr>
                <w:spacing w:val="-2"/>
                <w:sz w:val="18"/>
                <w:szCs w:val="18"/>
              </w:rPr>
              <w:t>Examen de la législation du Kazakhstan intéressant l</w:t>
            </w:r>
            <w:r w:rsidR="007D0E17" w:rsidRPr="00AE5FE6">
              <w:rPr>
                <w:spacing w:val="-2"/>
                <w:sz w:val="18"/>
                <w:szCs w:val="18"/>
              </w:rPr>
              <w:t>’</w:t>
            </w:r>
            <w:r w:rsidRPr="00AE5FE6">
              <w:rPr>
                <w:spacing w:val="-2"/>
                <w:sz w:val="18"/>
                <w:szCs w:val="18"/>
              </w:rPr>
              <w:t>évaluation de l</w:t>
            </w:r>
            <w:r w:rsidR="007D0E17" w:rsidRPr="00AE5FE6">
              <w:rPr>
                <w:spacing w:val="-2"/>
                <w:sz w:val="18"/>
                <w:szCs w:val="18"/>
              </w:rPr>
              <w:t>’</w:t>
            </w:r>
            <w:r w:rsidRPr="00AE5FE6">
              <w:rPr>
                <w:spacing w:val="-2"/>
                <w:sz w:val="18"/>
                <w:szCs w:val="18"/>
              </w:rPr>
              <w:t>impact sur l</w:t>
            </w:r>
            <w:r w:rsidR="007D0E17" w:rsidRPr="00AE5FE6">
              <w:rPr>
                <w:spacing w:val="-2"/>
                <w:sz w:val="18"/>
                <w:szCs w:val="18"/>
              </w:rPr>
              <w:t>’</w:t>
            </w:r>
            <w:r w:rsidRPr="00AE5FE6">
              <w:rPr>
                <w:spacing w:val="-2"/>
                <w:sz w:val="18"/>
                <w:szCs w:val="18"/>
              </w:rPr>
              <w:t>environnement</w:t>
            </w:r>
          </w:p>
        </w:tc>
        <w:tc>
          <w:tcPr>
            <w:tcW w:w="826" w:type="dxa"/>
            <w:tcBorders>
              <w:top w:val="single" w:sz="12" w:space="0" w:color="auto"/>
            </w:tcBorders>
            <w:shd w:val="clear" w:color="auto" w:fill="auto"/>
            <w:noWrap/>
            <w:hideMark/>
          </w:tcPr>
          <w:p w:rsidR="003D429C" w:rsidRPr="00AE5FE6" w:rsidRDefault="003D429C" w:rsidP="00CE4381">
            <w:pPr>
              <w:spacing w:before="40" w:after="120" w:line="220" w:lineRule="exact"/>
              <w:ind w:right="113"/>
              <w:rPr>
                <w:sz w:val="18"/>
                <w:szCs w:val="18"/>
                <w:lang w:eastAsia="fr-BE"/>
              </w:rPr>
            </w:pPr>
          </w:p>
        </w:tc>
        <w:tc>
          <w:tcPr>
            <w:tcW w:w="1833" w:type="dxa"/>
            <w:tcBorders>
              <w:top w:val="single" w:sz="12" w:space="0" w:color="auto"/>
            </w:tcBorders>
            <w:shd w:val="clear" w:color="auto" w:fill="auto"/>
            <w:hideMark/>
          </w:tcPr>
          <w:p w:rsidR="003D429C" w:rsidRPr="00AE5FE6" w:rsidRDefault="003D429C" w:rsidP="00CE4381">
            <w:pPr>
              <w:spacing w:before="40" w:after="120" w:line="220" w:lineRule="exact"/>
              <w:ind w:right="113"/>
              <w:rPr>
                <w:sz w:val="18"/>
                <w:szCs w:val="18"/>
              </w:rPr>
            </w:pPr>
            <w:r w:rsidRPr="00AE5FE6">
              <w:rPr>
                <w:spacing w:val="-2"/>
                <w:sz w:val="18"/>
                <w:szCs w:val="18"/>
              </w:rPr>
              <w:t>Contribution préaffectée</w:t>
            </w:r>
            <w:r w:rsidRPr="00AE5FE6">
              <w:rPr>
                <w:sz w:val="18"/>
                <w:szCs w:val="18"/>
              </w:rPr>
              <w:t xml:space="preserve"> de la Suisse</w:t>
            </w:r>
          </w:p>
        </w:tc>
        <w:tc>
          <w:tcPr>
            <w:tcW w:w="2380" w:type="dxa"/>
            <w:tcBorders>
              <w:top w:val="single" w:sz="12" w:space="0" w:color="auto"/>
            </w:tcBorders>
            <w:shd w:val="clear" w:color="auto" w:fill="auto"/>
            <w:hideMark/>
          </w:tcPr>
          <w:p w:rsidR="003D429C" w:rsidRPr="00AE5FE6" w:rsidRDefault="003D429C" w:rsidP="00CE4381">
            <w:pPr>
              <w:spacing w:before="40" w:after="120" w:line="220" w:lineRule="exact"/>
              <w:ind w:right="113"/>
              <w:rPr>
                <w:sz w:val="18"/>
                <w:szCs w:val="18"/>
              </w:rPr>
            </w:pPr>
            <w:r w:rsidRPr="00AE5FE6">
              <w:rPr>
                <w:sz w:val="18"/>
                <w:szCs w:val="18"/>
              </w:rPr>
              <w:t>Subvention : paiement pour le lieu de réunion, l</w:t>
            </w:r>
            <w:r w:rsidR="007D0E17" w:rsidRPr="00AE5FE6">
              <w:rPr>
                <w:sz w:val="18"/>
                <w:szCs w:val="18"/>
              </w:rPr>
              <w:t>’</w:t>
            </w:r>
            <w:r w:rsidRPr="00AE5FE6">
              <w:rPr>
                <w:sz w:val="18"/>
                <w:szCs w:val="18"/>
              </w:rPr>
              <w:t>interprétation simultanée, la pause-café et le déjeuner</w:t>
            </w:r>
          </w:p>
        </w:tc>
        <w:tc>
          <w:tcPr>
            <w:tcW w:w="959" w:type="dxa"/>
            <w:tcBorders>
              <w:top w:val="single" w:sz="12" w:space="0" w:color="auto"/>
            </w:tcBorders>
            <w:shd w:val="clear" w:color="auto" w:fill="auto"/>
            <w:hideMark/>
          </w:tcPr>
          <w:p w:rsidR="003D429C" w:rsidRPr="00AE5FE6" w:rsidRDefault="003D429C" w:rsidP="00CE4381">
            <w:pPr>
              <w:spacing w:before="40" w:after="120" w:line="220" w:lineRule="exact"/>
              <w:jc w:val="right"/>
              <w:rPr>
                <w:sz w:val="18"/>
                <w:szCs w:val="18"/>
              </w:rPr>
            </w:pPr>
            <w:r w:rsidRPr="00AE5FE6">
              <w:rPr>
                <w:sz w:val="18"/>
                <w:szCs w:val="18"/>
              </w:rPr>
              <w:t>4 920</w:t>
            </w:r>
          </w:p>
        </w:tc>
      </w:tr>
      <w:tr w:rsidR="00884296" w:rsidRPr="00AE5FE6" w:rsidTr="00A57AA4">
        <w:tc>
          <w:tcPr>
            <w:tcW w:w="630" w:type="dxa"/>
            <w:tcBorders>
              <w:bottom w:val="single" w:sz="4" w:space="0" w:color="auto"/>
            </w:tcBorders>
            <w:shd w:val="clear" w:color="auto" w:fill="auto"/>
            <w:noWrap/>
          </w:tcPr>
          <w:p w:rsidR="003D429C" w:rsidRPr="00AE5FE6" w:rsidRDefault="003D429C" w:rsidP="00CE4381">
            <w:pPr>
              <w:spacing w:before="40" w:after="120" w:line="220" w:lineRule="exact"/>
              <w:ind w:right="113"/>
              <w:rPr>
                <w:sz w:val="18"/>
                <w:szCs w:val="18"/>
                <w:lang w:eastAsia="fr-BE"/>
              </w:rPr>
            </w:pPr>
          </w:p>
        </w:tc>
        <w:tc>
          <w:tcPr>
            <w:tcW w:w="1876" w:type="dxa"/>
            <w:tcBorders>
              <w:bottom w:val="single" w:sz="4" w:space="0" w:color="auto"/>
            </w:tcBorders>
            <w:shd w:val="clear" w:color="auto" w:fill="auto"/>
          </w:tcPr>
          <w:p w:rsidR="003D429C" w:rsidRPr="00AE5FE6" w:rsidRDefault="003D429C" w:rsidP="00CE4381">
            <w:pPr>
              <w:spacing w:before="40" w:after="120" w:line="220" w:lineRule="exact"/>
              <w:ind w:right="113"/>
              <w:rPr>
                <w:sz w:val="18"/>
                <w:szCs w:val="18"/>
                <w:lang w:eastAsia="fr-BE"/>
              </w:rPr>
            </w:pPr>
          </w:p>
        </w:tc>
        <w:tc>
          <w:tcPr>
            <w:tcW w:w="826" w:type="dxa"/>
            <w:tcBorders>
              <w:bottom w:val="single" w:sz="4" w:space="0" w:color="auto"/>
            </w:tcBorders>
            <w:shd w:val="clear" w:color="auto" w:fill="auto"/>
            <w:noWrap/>
          </w:tcPr>
          <w:p w:rsidR="003D429C" w:rsidRPr="00AE5FE6" w:rsidRDefault="003D429C" w:rsidP="00CE4381">
            <w:pPr>
              <w:spacing w:before="40" w:after="120" w:line="220" w:lineRule="exact"/>
              <w:ind w:right="113"/>
              <w:rPr>
                <w:sz w:val="18"/>
                <w:szCs w:val="18"/>
                <w:lang w:eastAsia="fr-BE"/>
              </w:rPr>
            </w:pPr>
          </w:p>
        </w:tc>
        <w:tc>
          <w:tcPr>
            <w:tcW w:w="1833" w:type="dxa"/>
            <w:tcBorders>
              <w:bottom w:val="single" w:sz="4" w:space="0" w:color="auto"/>
            </w:tcBorders>
            <w:shd w:val="clear" w:color="auto" w:fill="auto"/>
          </w:tcPr>
          <w:p w:rsidR="003D429C" w:rsidRPr="00AE5FE6" w:rsidRDefault="003D429C" w:rsidP="00CE4381">
            <w:pPr>
              <w:spacing w:before="40" w:after="120" w:line="220" w:lineRule="exact"/>
              <w:ind w:right="113"/>
              <w:rPr>
                <w:sz w:val="18"/>
                <w:szCs w:val="18"/>
                <w:lang w:eastAsia="fr-BE"/>
              </w:rPr>
            </w:pPr>
          </w:p>
        </w:tc>
        <w:tc>
          <w:tcPr>
            <w:tcW w:w="2380" w:type="dxa"/>
            <w:tcBorders>
              <w:bottom w:val="single" w:sz="4" w:space="0" w:color="auto"/>
            </w:tcBorders>
            <w:shd w:val="clear" w:color="auto" w:fill="auto"/>
          </w:tcPr>
          <w:p w:rsidR="003D429C" w:rsidRPr="00AE5FE6" w:rsidRDefault="003D429C" w:rsidP="00CE4381">
            <w:pPr>
              <w:spacing w:before="40" w:after="120" w:line="220" w:lineRule="exact"/>
              <w:ind w:right="113"/>
              <w:rPr>
                <w:sz w:val="18"/>
                <w:szCs w:val="18"/>
              </w:rPr>
            </w:pPr>
            <w:r w:rsidRPr="00AE5FE6">
              <w:rPr>
                <w:sz w:val="18"/>
                <w:szCs w:val="18"/>
              </w:rPr>
              <w:t>Contrat avec un consultant externe</w:t>
            </w:r>
          </w:p>
          <w:p w:rsidR="003D429C" w:rsidRPr="00AE5FE6" w:rsidRDefault="003D429C" w:rsidP="00CE4381">
            <w:pPr>
              <w:spacing w:before="40" w:after="120" w:line="220" w:lineRule="exact"/>
              <w:ind w:right="113"/>
              <w:rPr>
                <w:sz w:val="18"/>
                <w:szCs w:val="18"/>
              </w:rPr>
            </w:pPr>
            <w:r w:rsidRPr="00AE5FE6">
              <w:rPr>
                <w:sz w:val="18"/>
                <w:szCs w:val="18"/>
              </w:rPr>
              <w:t>Contrat avec un consultant externe</w:t>
            </w:r>
          </w:p>
        </w:tc>
        <w:tc>
          <w:tcPr>
            <w:tcW w:w="959" w:type="dxa"/>
            <w:tcBorders>
              <w:bottom w:val="single" w:sz="4" w:space="0" w:color="auto"/>
            </w:tcBorders>
            <w:shd w:val="clear" w:color="auto" w:fill="auto"/>
          </w:tcPr>
          <w:p w:rsidR="003D429C" w:rsidRPr="00AE5FE6" w:rsidRDefault="003D429C" w:rsidP="00CE4381">
            <w:pPr>
              <w:spacing w:before="40" w:after="120" w:line="220" w:lineRule="exact"/>
              <w:jc w:val="right"/>
              <w:rPr>
                <w:sz w:val="18"/>
                <w:szCs w:val="18"/>
              </w:rPr>
            </w:pPr>
            <w:r w:rsidRPr="00AE5FE6">
              <w:rPr>
                <w:sz w:val="18"/>
                <w:szCs w:val="18"/>
              </w:rPr>
              <w:t>480</w:t>
            </w:r>
          </w:p>
          <w:p w:rsidR="003D429C" w:rsidRPr="00AE5FE6" w:rsidRDefault="003D429C" w:rsidP="00CE4381">
            <w:pPr>
              <w:spacing w:before="40" w:after="120" w:line="220" w:lineRule="exact"/>
              <w:jc w:val="right"/>
              <w:rPr>
                <w:sz w:val="18"/>
                <w:szCs w:val="18"/>
              </w:rPr>
            </w:pPr>
          </w:p>
          <w:p w:rsidR="003D429C" w:rsidRPr="00AE5FE6" w:rsidRDefault="003D429C" w:rsidP="00CE4381">
            <w:pPr>
              <w:spacing w:before="40" w:after="120" w:line="220" w:lineRule="exact"/>
              <w:jc w:val="right"/>
              <w:rPr>
                <w:b/>
                <w:bCs/>
                <w:sz w:val="18"/>
                <w:szCs w:val="18"/>
              </w:rPr>
            </w:pPr>
            <w:r w:rsidRPr="00AE5FE6">
              <w:rPr>
                <w:sz w:val="18"/>
                <w:szCs w:val="18"/>
              </w:rPr>
              <w:t>1 800</w:t>
            </w:r>
          </w:p>
        </w:tc>
      </w:tr>
      <w:tr w:rsidR="00F74E48" w:rsidRPr="00AE5FE6" w:rsidTr="00A57AA4">
        <w:tc>
          <w:tcPr>
            <w:tcW w:w="5165" w:type="dxa"/>
            <w:gridSpan w:val="4"/>
            <w:tcBorders>
              <w:top w:val="single" w:sz="4" w:space="0" w:color="auto"/>
              <w:bottom w:val="single" w:sz="12" w:space="0" w:color="auto"/>
            </w:tcBorders>
            <w:shd w:val="clear" w:color="auto" w:fill="auto"/>
            <w:noWrap/>
          </w:tcPr>
          <w:p w:rsidR="00F74E48" w:rsidRPr="00AE5FE6" w:rsidRDefault="00F74E48" w:rsidP="00F74E48">
            <w:pPr>
              <w:spacing w:before="80" w:after="80" w:line="220" w:lineRule="exact"/>
              <w:rPr>
                <w:b/>
                <w:sz w:val="18"/>
                <w:szCs w:val="18"/>
                <w:lang w:eastAsia="fr-BE"/>
              </w:rPr>
            </w:pPr>
          </w:p>
        </w:tc>
        <w:tc>
          <w:tcPr>
            <w:tcW w:w="2380" w:type="dxa"/>
            <w:tcBorders>
              <w:top w:val="single" w:sz="4" w:space="0" w:color="auto"/>
              <w:bottom w:val="single" w:sz="12" w:space="0" w:color="auto"/>
            </w:tcBorders>
            <w:shd w:val="clear" w:color="auto" w:fill="auto"/>
          </w:tcPr>
          <w:p w:rsidR="00F74E48" w:rsidRPr="00AE5FE6" w:rsidRDefault="00F74E48" w:rsidP="00F74E48">
            <w:pPr>
              <w:spacing w:before="80" w:after="80" w:line="220" w:lineRule="exact"/>
              <w:rPr>
                <w:b/>
                <w:bCs/>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F74E48" w:rsidRPr="00AE5FE6" w:rsidRDefault="00F74E48" w:rsidP="00F74E48">
            <w:pPr>
              <w:spacing w:before="80" w:after="80" w:line="220" w:lineRule="exact"/>
              <w:jc w:val="right"/>
              <w:rPr>
                <w:b/>
                <w:sz w:val="18"/>
                <w:szCs w:val="18"/>
              </w:rPr>
            </w:pPr>
            <w:r w:rsidRPr="00AE5FE6">
              <w:rPr>
                <w:b/>
                <w:bCs/>
                <w:sz w:val="18"/>
                <w:szCs w:val="18"/>
              </w:rPr>
              <w:t>7 200</w:t>
            </w:r>
          </w:p>
        </w:tc>
      </w:tr>
      <w:tr w:rsidR="00884296" w:rsidRPr="00AE5FE6" w:rsidTr="00A57AA4">
        <w:tc>
          <w:tcPr>
            <w:tcW w:w="630" w:type="dxa"/>
            <w:tcBorders>
              <w:bottom w:val="single" w:sz="4" w:space="0" w:color="auto"/>
            </w:tcBorders>
            <w:shd w:val="clear" w:color="auto" w:fill="auto"/>
            <w:noWrap/>
          </w:tcPr>
          <w:p w:rsidR="003D429C" w:rsidRPr="00AE5FE6" w:rsidRDefault="003D429C" w:rsidP="00F74E48">
            <w:pPr>
              <w:spacing w:before="20" w:after="120" w:line="220" w:lineRule="exact"/>
              <w:ind w:right="113"/>
              <w:rPr>
                <w:sz w:val="18"/>
                <w:szCs w:val="18"/>
              </w:rPr>
            </w:pPr>
            <w:r w:rsidRPr="00AE5FE6">
              <w:rPr>
                <w:sz w:val="18"/>
                <w:szCs w:val="18"/>
              </w:rPr>
              <w:t>3</w:t>
            </w:r>
          </w:p>
        </w:tc>
        <w:tc>
          <w:tcPr>
            <w:tcW w:w="1876" w:type="dxa"/>
            <w:tcBorders>
              <w:bottom w:val="single" w:sz="4" w:space="0" w:color="auto"/>
            </w:tcBorders>
            <w:shd w:val="clear" w:color="auto" w:fill="auto"/>
          </w:tcPr>
          <w:p w:rsidR="003D429C" w:rsidRPr="00AE5FE6" w:rsidRDefault="003D429C" w:rsidP="00A57AA4">
            <w:pPr>
              <w:spacing w:before="20" w:after="120" w:line="220" w:lineRule="exact"/>
              <w:ind w:right="113"/>
              <w:rPr>
                <w:sz w:val="18"/>
                <w:szCs w:val="18"/>
                <w:lang w:eastAsia="fr-BE"/>
              </w:rPr>
            </w:pPr>
            <w:r w:rsidRPr="00AE5FE6">
              <w:rPr>
                <w:sz w:val="18"/>
                <w:szCs w:val="18"/>
              </w:rPr>
              <w:t>Examen de la législation de l</w:t>
            </w:r>
            <w:r w:rsidR="007D0E17" w:rsidRPr="00AE5FE6">
              <w:rPr>
                <w:sz w:val="18"/>
                <w:szCs w:val="18"/>
              </w:rPr>
              <w:t>’</w:t>
            </w:r>
            <w:r w:rsidRPr="00AE5FE6">
              <w:rPr>
                <w:sz w:val="18"/>
                <w:szCs w:val="18"/>
              </w:rPr>
              <w:t>Ouzbékistan intéressant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w:t>
            </w:r>
          </w:p>
        </w:tc>
        <w:tc>
          <w:tcPr>
            <w:tcW w:w="826" w:type="dxa"/>
            <w:tcBorders>
              <w:bottom w:val="single" w:sz="4" w:space="0" w:color="auto"/>
            </w:tcBorders>
            <w:shd w:val="clear" w:color="auto" w:fill="auto"/>
            <w:noWrap/>
          </w:tcPr>
          <w:p w:rsidR="003D429C" w:rsidRPr="00AE5FE6" w:rsidRDefault="003D429C" w:rsidP="00F74E48">
            <w:pPr>
              <w:spacing w:before="20" w:after="120" w:line="220" w:lineRule="exact"/>
              <w:ind w:right="113"/>
              <w:rPr>
                <w:sz w:val="18"/>
                <w:szCs w:val="18"/>
                <w:lang w:eastAsia="fr-BE"/>
              </w:rPr>
            </w:pPr>
          </w:p>
        </w:tc>
        <w:tc>
          <w:tcPr>
            <w:tcW w:w="1833" w:type="dxa"/>
            <w:tcBorders>
              <w:bottom w:val="single" w:sz="4" w:space="0" w:color="auto"/>
            </w:tcBorders>
            <w:shd w:val="clear" w:color="auto" w:fill="auto"/>
          </w:tcPr>
          <w:p w:rsidR="003D429C" w:rsidRPr="00AE5FE6" w:rsidRDefault="003D429C" w:rsidP="00F74E48">
            <w:pPr>
              <w:spacing w:before="20" w:after="120" w:line="220" w:lineRule="exact"/>
              <w:ind w:right="113"/>
              <w:rPr>
                <w:sz w:val="18"/>
                <w:szCs w:val="18"/>
                <w:lang w:eastAsia="fr-BE"/>
              </w:rPr>
            </w:pPr>
            <w:r w:rsidRPr="00AE5FE6">
              <w:rPr>
                <w:spacing w:val="-2"/>
                <w:sz w:val="18"/>
                <w:szCs w:val="18"/>
              </w:rPr>
              <w:t>Contribution préaffectée</w:t>
            </w:r>
            <w:r w:rsidRPr="00AE5FE6">
              <w:rPr>
                <w:sz w:val="18"/>
                <w:szCs w:val="18"/>
              </w:rPr>
              <w:t xml:space="preserve"> de</w:t>
            </w:r>
            <w:r w:rsidR="007253BA" w:rsidRPr="00AE5FE6">
              <w:rPr>
                <w:sz w:val="18"/>
                <w:szCs w:val="18"/>
              </w:rPr>
              <w:t xml:space="preserve"> </w:t>
            </w:r>
            <w:r w:rsidRPr="00AE5FE6">
              <w:rPr>
                <w:sz w:val="18"/>
                <w:szCs w:val="18"/>
              </w:rPr>
              <w:t>la Suisse</w:t>
            </w:r>
          </w:p>
        </w:tc>
        <w:tc>
          <w:tcPr>
            <w:tcW w:w="2380" w:type="dxa"/>
            <w:tcBorders>
              <w:bottom w:val="single" w:sz="4" w:space="0" w:color="auto"/>
            </w:tcBorders>
            <w:shd w:val="clear" w:color="auto" w:fill="auto"/>
          </w:tcPr>
          <w:p w:rsidR="00F74E48" w:rsidRPr="00AE5FE6" w:rsidRDefault="003D429C" w:rsidP="00F74E48">
            <w:pPr>
              <w:spacing w:before="20" w:after="120" w:line="220" w:lineRule="exact"/>
              <w:ind w:right="113"/>
              <w:rPr>
                <w:sz w:val="18"/>
                <w:szCs w:val="18"/>
              </w:rPr>
            </w:pPr>
            <w:r w:rsidRPr="00AE5FE6">
              <w:rPr>
                <w:sz w:val="18"/>
                <w:szCs w:val="18"/>
              </w:rPr>
              <w:t>Subvention : paiement pour le lieu de réunion, l</w:t>
            </w:r>
            <w:r w:rsidR="007D0E17" w:rsidRPr="00AE5FE6">
              <w:rPr>
                <w:sz w:val="18"/>
                <w:szCs w:val="18"/>
              </w:rPr>
              <w:t>’</w:t>
            </w:r>
            <w:r w:rsidRPr="00AE5FE6">
              <w:rPr>
                <w:sz w:val="18"/>
                <w:szCs w:val="18"/>
              </w:rPr>
              <w:t>interprétation simultanée, la pause-café et le déjeuner</w:t>
            </w:r>
          </w:p>
          <w:p w:rsidR="003D429C" w:rsidRPr="00AE5FE6" w:rsidRDefault="003D429C" w:rsidP="00F74E48">
            <w:pPr>
              <w:spacing w:before="20" w:after="120" w:line="220" w:lineRule="exact"/>
              <w:rPr>
                <w:sz w:val="18"/>
                <w:szCs w:val="18"/>
              </w:rPr>
            </w:pPr>
            <w:r w:rsidRPr="00AE5FE6">
              <w:rPr>
                <w:sz w:val="18"/>
                <w:szCs w:val="18"/>
              </w:rPr>
              <w:t>Voyages et indemnités journalières de subsistance pour deux experts extérieurs chargés d</w:t>
            </w:r>
            <w:r w:rsidR="007D0E17" w:rsidRPr="00AE5FE6">
              <w:rPr>
                <w:sz w:val="18"/>
                <w:szCs w:val="18"/>
              </w:rPr>
              <w:t>’</w:t>
            </w:r>
            <w:r w:rsidRPr="00AE5FE6">
              <w:rPr>
                <w:sz w:val="18"/>
                <w:szCs w:val="18"/>
              </w:rPr>
              <w:t>animer deux ateliers : sur l</w:t>
            </w:r>
            <w:r w:rsidR="007D0E17" w:rsidRPr="00AE5FE6">
              <w:rPr>
                <w:sz w:val="18"/>
                <w:szCs w:val="18"/>
              </w:rPr>
              <w:t>’</w:t>
            </w:r>
            <w:r w:rsidRPr="00AE5FE6">
              <w:rPr>
                <w:sz w:val="18"/>
                <w:szCs w:val="18"/>
              </w:rPr>
              <w:t>évaluation stratégique environnementale en Ouzbékistan (27 août 2018) ; et sur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en Ouzbékistan (26 août 2018)</w:t>
            </w:r>
          </w:p>
          <w:p w:rsidR="003D429C" w:rsidRPr="00AE5FE6" w:rsidRDefault="003D429C" w:rsidP="00F74E48">
            <w:pPr>
              <w:spacing w:before="20" w:after="120" w:line="220" w:lineRule="exact"/>
              <w:ind w:right="113"/>
              <w:rPr>
                <w:sz w:val="18"/>
                <w:szCs w:val="18"/>
              </w:rPr>
            </w:pPr>
            <w:r w:rsidRPr="00AE5FE6">
              <w:rPr>
                <w:sz w:val="18"/>
                <w:szCs w:val="18"/>
              </w:rPr>
              <w:t xml:space="preserve">Contrats couvrant les honoraires de deux consultants externes </w:t>
            </w:r>
          </w:p>
        </w:tc>
        <w:tc>
          <w:tcPr>
            <w:tcW w:w="959" w:type="dxa"/>
            <w:tcBorders>
              <w:bottom w:val="single" w:sz="4" w:space="0" w:color="auto"/>
            </w:tcBorders>
            <w:shd w:val="clear" w:color="auto" w:fill="auto"/>
          </w:tcPr>
          <w:p w:rsidR="003D429C" w:rsidRPr="00AE5FE6" w:rsidRDefault="003D429C" w:rsidP="00F74E48">
            <w:pPr>
              <w:spacing w:before="20" w:after="120" w:line="220" w:lineRule="exact"/>
              <w:jc w:val="right"/>
              <w:rPr>
                <w:sz w:val="18"/>
                <w:szCs w:val="18"/>
              </w:rPr>
            </w:pPr>
            <w:r w:rsidRPr="00AE5FE6">
              <w:rPr>
                <w:sz w:val="18"/>
                <w:szCs w:val="18"/>
              </w:rPr>
              <w:t>4 843</w:t>
            </w:r>
          </w:p>
          <w:p w:rsidR="003D429C" w:rsidRPr="00AE5FE6" w:rsidRDefault="003D429C" w:rsidP="00F74E48">
            <w:pPr>
              <w:spacing w:before="20" w:after="120" w:line="220" w:lineRule="exact"/>
              <w:jc w:val="right"/>
              <w:rPr>
                <w:sz w:val="18"/>
                <w:szCs w:val="18"/>
              </w:rPr>
            </w:pPr>
            <w:r w:rsidRPr="00AE5FE6">
              <w:rPr>
                <w:sz w:val="18"/>
                <w:szCs w:val="18"/>
              </w:rPr>
              <w:t xml:space="preserve">   </w:t>
            </w:r>
          </w:p>
          <w:p w:rsidR="003D429C" w:rsidRPr="00AE5FE6" w:rsidRDefault="003D429C" w:rsidP="00F74E48">
            <w:pPr>
              <w:spacing w:before="20" w:after="120" w:line="220" w:lineRule="exact"/>
              <w:jc w:val="right"/>
              <w:rPr>
                <w:sz w:val="18"/>
                <w:szCs w:val="18"/>
              </w:rPr>
            </w:pPr>
          </w:p>
          <w:p w:rsidR="00F74E48" w:rsidRPr="00AE5FE6" w:rsidRDefault="003D429C" w:rsidP="00F74E48">
            <w:pPr>
              <w:spacing w:line="240" w:lineRule="auto"/>
              <w:jc w:val="right"/>
              <w:rPr>
                <w:sz w:val="18"/>
                <w:szCs w:val="18"/>
              </w:rPr>
            </w:pPr>
            <w:r w:rsidRPr="00AE5FE6">
              <w:rPr>
                <w:sz w:val="18"/>
                <w:szCs w:val="18"/>
              </w:rPr>
              <w:t>3 027 +</w:t>
            </w:r>
            <w:r w:rsidR="00A57AA4" w:rsidRPr="00AE5FE6">
              <w:rPr>
                <w:sz w:val="18"/>
                <w:szCs w:val="18"/>
              </w:rPr>
              <w:br/>
            </w:r>
            <w:r w:rsidRPr="00AE5FE6">
              <w:rPr>
                <w:sz w:val="18"/>
                <w:szCs w:val="18"/>
              </w:rPr>
              <w:t>2</w:t>
            </w:r>
            <w:r w:rsidR="00F74E48" w:rsidRPr="00AE5FE6">
              <w:rPr>
                <w:sz w:val="18"/>
                <w:szCs w:val="18"/>
              </w:rPr>
              <w:t> </w:t>
            </w:r>
            <w:r w:rsidRPr="00AE5FE6">
              <w:rPr>
                <w:sz w:val="18"/>
                <w:szCs w:val="18"/>
              </w:rPr>
              <w:t>315</w:t>
            </w:r>
          </w:p>
          <w:p w:rsidR="00F74E48" w:rsidRPr="00AE5FE6" w:rsidRDefault="00F74E48" w:rsidP="00F74E48">
            <w:pPr>
              <w:spacing w:line="240" w:lineRule="auto"/>
              <w:jc w:val="right"/>
              <w:rPr>
                <w:sz w:val="18"/>
                <w:szCs w:val="18"/>
              </w:rPr>
            </w:pPr>
          </w:p>
          <w:p w:rsidR="00F74E48" w:rsidRPr="00AE5FE6" w:rsidRDefault="00F74E48" w:rsidP="00F74E48">
            <w:pPr>
              <w:spacing w:line="240" w:lineRule="auto"/>
              <w:jc w:val="right"/>
              <w:rPr>
                <w:sz w:val="18"/>
                <w:szCs w:val="18"/>
              </w:rPr>
            </w:pPr>
          </w:p>
          <w:p w:rsidR="00F74E48" w:rsidRPr="00AE5FE6" w:rsidRDefault="00F74E48" w:rsidP="00F74E48">
            <w:pPr>
              <w:spacing w:line="240" w:lineRule="auto"/>
              <w:jc w:val="right"/>
              <w:rPr>
                <w:sz w:val="18"/>
                <w:szCs w:val="18"/>
              </w:rPr>
            </w:pPr>
          </w:p>
          <w:p w:rsidR="00F74E48" w:rsidRPr="00AE5FE6" w:rsidRDefault="00F74E48" w:rsidP="00F74E48">
            <w:pPr>
              <w:spacing w:line="240" w:lineRule="auto"/>
              <w:jc w:val="right"/>
              <w:rPr>
                <w:sz w:val="18"/>
                <w:szCs w:val="18"/>
              </w:rPr>
            </w:pPr>
          </w:p>
          <w:p w:rsidR="00F74E48" w:rsidRPr="00AE5FE6" w:rsidRDefault="00F74E48" w:rsidP="00F74E48">
            <w:pPr>
              <w:spacing w:line="240" w:lineRule="auto"/>
              <w:jc w:val="right"/>
              <w:rPr>
                <w:sz w:val="18"/>
                <w:szCs w:val="18"/>
              </w:rPr>
            </w:pPr>
          </w:p>
          <w:p w:rsidR="003D429C" w:rsidRPr="00AE5FE6" w:rsidRDefault="003D429C" w:rsidP="00F74E48">
            <w:pPr>
              <w:spacing w:before="20" w:after="120" w:line="220" w:lineRule="exact"/>
              <w:jc w:val="right"/>
              <w:rPr>
                <w:sz w:val="18"/>
                <w:szCs w:val="18"/>
              </w:rPr>
            </w:pPr>
          </w:p>
          <w:p w:rsidR="003D429C" w:rsidRPr="00AE5FE6" w:rsidRDefault="003D429C" w:rsidP="00F74E48">
            <w:pPr>
              <w:spacing w:before="20" w:after="120" w:line="220" w:lineRule="exact"/>
              <w:jc w:val="right"/>
              <w:rPr>
                <w:sz w:val="18"/>
                <w:szCs w:val="18"/>
              </w:rPr>
            </w:pPr>
          </w:p>
          <w:p w:rsidR="003D429C" w:rsidRPr="00AE5FE6" w:rsidRDefault="003D429C" w:rsidP="00A57AA4">
            <w:pPr>
              <w:spacing w:before="280" w:after="120" w:line="220" w:lineRule="exact"/>
              <w:jc w:val="right"/>
              <w:rPr>
                <w:sz w:val="18"/>
                <w:szCs w:val="18"/>
              </w:rPr>
            </w:pPr>
            <w:r w:rsidRPr="00AE5FE6">
              <w:rPr>
                <w:sz w:val="18"/>
                <w:szCs w:val="18"/>
              </w:rPr>
              <w:t>3 950 +</w:t>
            </w:r>
            <w:r w:rsidR="00A57AA4" w:rsidRPr="00AE5FE6">
              <w:rPr>
                <w:sz w:val="18"/>
                <w:szCs w:val="18"/>
              </w:rPr>
              <w:br/>
            </w:r>
            <w:r w:rsidRPr="00AE5FE6">
              <w:rPr>
                <w:sz w:val="18"/>
                <w:szCs w:val="18"/>
              </w:rPr>
              <w:t>2 350</w:t>
            </w:r>
          </w:p>
        </w:tc>
      </w:tr>
      <w:tr w:rsidR="00F74E48" w:rsidRPr="00AE5FE6" w:rsidTr="00A57AA4">
        <w:tc>
          <w:tcPr>
            <w:tcW w:w="5165" w:type="dxa"/>
            <w:gridSpan w:val="4"/>
            <w:tcBorders>
              <w:top w:val="single" w:sz="4" w:space="0" w:color="auto"/>
              <w:bottom w:val="single" w:sz="12" w:space="0" w:color="auto"/>
            </w:tcBorders>
            <w:shd w:val="clear" w:color="auto" w:fill="auto"/>
            <w:noWrap/>
          </w:tcPr>
          <w:p w:rsidR="00F74E48" w:rsidRPr="00AE5FE6" w:rsidRDefault="00F74E48" w:rsidP="00F74E48">
            <w:pPr>
              <w:spacing w:before="80" w:after="80" w:line="220" w:lineRule="exact"/>
              <w:rPr>
                <w:b/>
                <w:sz w:val="18"/>
                <w:szCs w:val="18"/>
                <w:lang w:eastAsia="fr-BE"/>
              </w:rPr>
            </w:pPr>
          </w:p>
        </w:tc>
        <w:tc>
          <w:tcPr>
            <w:tcW w:w="2380" w:type="dxa"/>
            <w:tcBorders>
              <w:top w:val="single" w:sz="4" w:space="0" w:color="auto"/>
              <w:bottom w:val="single" w:sz="12" w:space="0" w:color="auto"/>
            </w:tcBorders>
            <w:shd w:val="clear" w:color="auto" w:fill="auto"/>
          </w:tcPr>
          <w:p w:rsidR="00F74E48" w:rsidRPr="00AE5FE6" w:rsidRDefault="00F74E48" w:rsidP="00F74E48">
            <w:pPr>
              <w:spacing w:before="80" w:after="80" w:line="220" w:lineRule="exact"/>
              <w:rPr>
                <w:b/>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F74E48" w:rsidRPr="00AE5FE6" w:rsidRDefault="00F74E48" w:rsidP="00F74E48">
            <w:pPr>
              <w:spacing w:before="80" w:after="80" w:line="220" w:lineRule="exact"/>
              <w:jc w:val="right"/>
              <w:rPr>
                <w:b/>
                <w:sz w:val="18"/>
                <w:szCs w:val="18"/>
              </w:rPr>
            </w:pPr>
            <w:r w:rsidRPr="00AE5FE6">
              <w:rPr>
                <w:b/>
                <w:bCs/>
                <w:sz w:val="18"/>
                <w:szCs w:val="18"/>
              </w:rPr>
              <w:t>16 485</w:t>
            </w:r>
          </w:p>
        </w:tc>
      </w:tr>
      <w:tr w:rsidR="00A57AA4" w:rsidRPr="00AE5FE6" w:rsidTr="00A57AA4">
        <w:trPr>
          <w:trHeight w:hRule="exact" w:val="57"/>
        </w:trPr>
        <w:tc>
          <w:tcPr>
            <w:tcW w:w="5165" w:type="dxa"/>
            <w:gridSpan w:val="4"/>
            <w:tcBorders>
              <w:top w:val="single" w:sz="12" w:space="0" w:color="auto"/>
            </w:tcBorders>
            <w:shd w:val="clear" w:color="auto" w:fill="auto"/>
            <w:noWrap/>
          </w:tcPr>
          <w:p w:rsidR="00A57AA4" w:rsidRPr="00AE5FE6" w:rsidRDefault="00A57AA4" w:rsidP="00F74E48">
            <w:pPr>
              <w:spacing w:before="80" w:after="80" w:line="220" w:lineRule="exact"/>
              <w:rPr>
                <w:b/>
                <w:sz w:val="18"/>
                <w:szCs w:val="18"/>
                <w:lang w:eastAsia="fr-BE"/>
              </w:rPr>
            </w:pPr>
          </w:p>
        </w:tc>
        <w:tc>
          <w:tcPr>
            <w:tcW w:w="2380" w:type="dxa"/>
            <w:tcBorders>
              <w:top w:val="single" w:sz="12" w:space="0" w:color="auto"/>
            </w:tcBorders>
            <w:shd w:val="clear" w:color="auto" w:fill="auto"/>
          </w:tcPr>
          <w:p w:rsidR="00A57AA4" w:rsidRPr="00AE5FE6" w:rsidRDefault="00A57AA4" w:rsidP="00F74E48">
            <w:pPr>
              <w:spacing w:before="80" w:after="80" w:line="220" w:lineRule="exact"/>
              <w:rPr>
                <w:b/>
                <w:bCs/>
                <w:sz w:val="18"/>
                <w:szCs w:val="18"/>
              </w:rPr>
            </w:pPr>
          </w:p>
        </w:tc>
        <w:tc>
          <w:tcPr>
            <w:tcW w:w="959" w:type="dxa"/>
            <w:tcBorders>
              <w:top w:val="single" w:sz="12" w:space="0" w:color="auto"/>
            </w:tcBorders>
            <w:shd w:val="clear" w:color="auto" w:fill="auto"/>
          </w:tcPr>
          <w:p w:rsidR="00A57AA4" w:rsidRPr="00AE5FE6" w:rsidRDefault="00A57AA4" w:rsidP="00F74E48">
            <w:pPr>
              <w:spacing w:before="80" w:after="80" w:line="220" w:lineRule="exact"/>
              <w:jc w:val="right"/>
              <w:rPr>
                <w:b/>
                <w:bCs/>
                <w:sz w:val="18"/>
                <w:szCs w:val="18"/>
              </w:rPr>
            </w:pPr>
          </w:p>
        </w:tc>
      </w:tr>
      <w:tr w:rsidR="00884296" w:rsidRPr="00AE5FE6" w:rsidTr="00A57AA4">
        <w:trPr>
          <w:cantSplit/>
          <w:trHeight w:val="1593"/>
        </w:trPr>
        <w:tc>
          <w:tcPr>
            <w:tcW w:w="630" w:type="dxa"/>
            <w:tcBorders>
              <w:bottom w:val="single" w:sz="4" w:space="0" w:color="auto"/>
            </w:tcBorders>
            <w:shd w:val="clear" w:color="auto" w:fill="auto"/>
            <w:noWrap/>
            <w:hideMark/>
          </w:tcPr>
          <w:p w:rsidR="003D429C" w:rsidRPr="00AE5FE6" w:rsidRDefault="003D429C" w:rsidP="000F518C">
            <w:pPr>
              <w:spacing w:before="40" w:after="120" w:line="200" w:lineRule="exact"/>
              <w:ind w:right="113"/>
              <w:rPr>
                <w:sz w:val="18"/>
                <w:szCs w:val="18"/>
              </w:rPr>
            </w:pPr>
            <w:r w:rsidRPr="00AE5FE6">
              <w:rPr>
                <w:sz w:val="18"/>
                <w:szCs w:val="18"/>
              </w:rPr>
              <w:t>4</w:t>
            </w:r>
          </w:p>
        </w:tc>
        <w:tc>
          <w:tcPr>
            <w:tcW w:w="1876" w:type="dxa"/>
            <w:tcBorders>
              <w:bottom w:val="single" w:sz="4" w:space="0" w:color="auto"/>
            </w:tcBorders>
            <w:shd w:val="clear" w:color="auto" w:fill="auto"/>
            <w:hideMark/>
          </w:tcPr>
          <w:p w:rsidR="003D429C" w:rsidRPr="00AE5FE6" w:rsidRDefault="003D429C" w:rsidP="000F518C">
            <w:pPr>
              <w:spacing w:before="40" w:after="120" w:line="200" w:lineRule="exact"/>
              <w:ind w:right="113"/>
              <w:rPr>
                <w:sz w:val="18"/>
                <w:szCs w:val="18"/>
              </w:rPr>
            </w:pPr>
            <w:r w:rsidRPr="00AE5FE6">
              <w:rPr>
                <w:sz w:val="18"/>
                <w:szCs w:val="18"/>
              </w:rPr>
              <w:t>Examen de la législation du Tadjikistan intéressant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w:t>
            </w:r>
          </w:p>
        </w:tc>
        <w:tc>
          <w:tcPr>
            <w:tcW w:w="826" w:type="dxa"/>
            <w:tcBorders>
              <w:bottom w:val="single" w:sz="4" w:space="0" w:color="auto"/>
            </w:tcBorders>
            <w:shd w:val="clear" w:color="auto" w:fill="auto"/>
            <w:hideMark/>
          </w:tcPr>
          <w:p w:rsidR="003D429C" w:rsidRPr="00AE5FE6" w:rsidRDefault="003D429C" w:rsidP="000F518C">
            <w:pPr>
              <w:spacing w:before="40" w:after="120" w:line="200" w:lineRule="exact"/>
              <w:ind w:right="113"/>
              <w:rPr>
                <w:sz w:val="18"/>
                <w:szCs w:val="18"/>
                <w:lang w:eastAsia="fr-BE"/>
              </w:rPr>
            </w:pPr>
          </w:p>
        </w:tc>
        <w:tc>
          <w:tcPr>
            <w:tcW w:w="1833" w:type="dxa"/>
            <w:tcBorders>
              <w:bottom w:val="single" w:sz="4" w:space="0" w:color="auto"/>
            </w:tcBorders>
            <w:shd w:val="clear" w:color="auto" w:fill="auto"/>
            <w:hideMark/>
          </w:tcPr>
          <w:p w:rsidR="003D429C" w:rsidRPr="00AE5FE6" w:rsidRDefault="003D429C" w:rsidP="000F518C">
            <w:pPr>
              <w:spacing w:before="40" w:after="120" w:line="200" w:lineRule="exact"/>
              <w:ind w:right="113"/>
              <w:rPr>
                <w:sz w:val="18"/>
                <w:szCs w:val="18"/>
              </w:rPr>
            </w:pPr>
            <w:r w:rsidRPr="00AE5FE6">
              <w:rPr>
                <w:spacing w:val="-2"/>
                <w:sz w:val="18"/>
                <w:szCs w:val="18"/>
              </w:rPr>
              <w:t>Contribution préaffectée</w:t>
            </w:r>
            <w:r w:rsidRPr="00AE5FE6">
              <w:rPr>
                <w:sz w:val="18"/>
                <w:szCs w:val="18"/>
              </w:rPr>
              <w:t xml:space="preserve"> de la Suisse</w:t>
            </w:r>
          </w:p>
        </w:tc>
        <w:tc>
          <w:tcPr>
            <w:tcW w:w="2380" w:type="dxa"/>
            <w:tcBorders>
              <w:bottom w:val="single" w:sz="4" w:space="0" w:color="auto"/>
            </w:tcBorders>
            <w:shd w:val="clear" w:color="auto" w:fill="auto"/>
            <w:hideMark/>
          </w:tcPr>
          <w:p w:rsidR="003D429C" w:rsidRPr="00AE5FE6" w:rsidRDefault="003D429C" w:rsidP="000F518C">
            <w:pPr>
              <w:spacing w:before="40" w:after="120" w:line="200" w:lineRule="exact"/>
              <w:ind w:right="113"/>
              <w:rPr>
                <w:sz w:val="18"/>
                <w:szCs w:val="18"/>
                <w:lang w:eastAsia="zh-CN"/>
              </w:rPr>
            </w:pPr>
            <w:r w:rsidRPr="00AE5FE6">
              <w:rPr>
                <w:sz w:val="18"/>
                <w:szCs w:val="18"/>
              </w:rPr>
              <w:t>Subvention : paiement pour le lieu de réunion, l</w:t>
            </w:r>
            <w:r w:rsidR="007D0E17" w:rsidRPr="00AE5FE6">
              <w:rPr>
                <w:sz w:val="18"/>
                <w:szCs w:val="18"/>
              </w:rPr>
              <w:t>’</w:t>
            </w:r>
            <w:r w:rsidRPr="00AE5FE6">
              <w:rPr>
                <w:sz w:val="18"/>
                <w:szCs w:val="18"/>
              </w:rPr>
              <w:t>interprétation simultanée, la pause- café et le déjeuner</w:t>
            </w:r>
          </w:p>
          <w:p w:rsidR="003D429C" w:rsidRPr="00AE5FE6" w:rsidRDefault="003D429C" w:rsidP="000F518C">
            <w:pPr>
              <w:spacing w:before="40" w:after="120" w:line="200" w:lineRule="exact"/>
              <w:ind w:right="113"/>
              <w:rPr>
                <w:b/>
                <w:bCs/>
                <w:sz w:val="18"/>
                <w:szCs w:val="18"/>
              </w:rPr>
            </w:pPr>
            <w:r w:rsidRPr="00AE5FE6">
              <w:rPr>
                <w:sz w:val="18"/>
                <w:szCs w:val="18"/>
              </w:rPr>
              <w:t>Contrats avec deux consultants externes</w:t>
            </w:r>
          </w:p>
        </w:tc>
        <w:tc>
          <w:tcPr>
            <w:tcW w:w="959" w:type="dxa"/>
            <w:tcBorders>
              <w:bottom w:val="single" w:sz="4" w:space="0" w:color="auto"/>
            </w:tcBorders>
            <w:shd w:val="clear" w:color="auto" w:fill="auto"/>
            <w:hideMark/>
          </w:tcPr>
          <w:p w:rsidR="003D429C" w:rsidRPr="00AE5FE6" w:rsidRDefault="003D429C" w:rsidP="000F518C">
            <w:pPr>
              <w:spacing w:before="40" w:after="120" w:line="200" w:lineRule="exact"/>
              <w:jc w:val="right"/>
              <w:rPr>
                <w:sz w:val="18"/>
                <w:szCs w:val="18"/>
              </w:rPr>
            </w:pPr>
            <w:r w:rsidRPr="00AE5FE6">
              <w:rPr>
                <w:sz w:val="18"/>
                <w:szCs w:val="18"/>
              </w:rPr>
              <w:t xml:space="preserve">5 665    </w:t>
            </w:r>
          </w:p>
          <w:p w:rsidR="003D429C" w:rsidRPr="00AE5FE6" w:rsidRDefault="003D429C" w:rsidP="000F518C">
            <w:pPr>
              <w:spacing w:before="40" w:after="120" w:line="200" w:lineRule="exact"/>
              <w:jc w:val="right"/>
              <w:rPr>
                <w:sz w:val="18"/>
                <w:szCs w:val="18"/>
                <w:lang w:eastAsia="fr-BE"/>
              </w:rPr>
            </w:pPr>
          </w:p>
          <w:p w:rsidR="003D429C" w:rsidRPr="00AE5FE6" w:rsidRDefault="003D429C" w:rsidP="000F518C">
            <w:pPr>
              <w:spacing w:before="400" w:after="120" w:line="200" w:lineRule="exact"/>
              <w:jc w:val="right"/>
              <w:rPr>
                <w:sz w:val="18"/>
                <w:szCs w:val="18"/>
              </w:rPr>
            </w:pPr>
            <w:r w:rsidRPr="00AE5FE6">
              <w:rPr>
                <w:sz w:val="18"/>
                <w:szCs w:val="18"/>
              </w:rPr>
              <w:t>2 350 +</w:t>
            </w:r>
            <w:r w:rsidR="00A57AA4" w:rsidRPr="00AE5FE6">
              <w:rPr>
                <w:sz w:val="18"/>
                <w:szCs w:val="18"/>
              </w:rPr>
              <w:br/>
            </w:r>
            <w:r w:rsidRPr="00AE5FE6">
              <w:rPr>
                <w:sz w:val="18"/>
                <w:szCs w:val="18"/>
              </w:rPr>
              <w:t>3 950</w:t>
            </w:r>
          </w:p>
        </w:tc>
      </w:tr>
      <w:tr w:rsidR="00A57AA4" w:rsidRPr="00AE5FE6" w:rsidTr="00A57AA4">
        <w:tc>
          <w:tcPr>
            <w:tcW w:w="5165" w:type="dxa"/>
            <w:gridSpan w:val="4"/>
            <w:tcBorders>
              <w:top w:val="single" w:sz="4" w:space="0" w:color="auto"/>
              <w:bottom w:val="single" w:sz="12" w:space="0" w:color="auto"/>
            </w:tcBorders>
            <w:shd w:val="clear" w:color="auto" w:fill="auto"/>
            <w:noWrap/>
          </w:tcPr>
          <w:p w:rsidR="00A57AA4" w:rsidRPr="00AE5FE6" w:rsidRDefault="00A57AA4" w:rsidP="00A57AA4">
            <w:pPr>
              <w:spacing w:before="80" w:after="80" w:line="220" w:lineRule="exact"/>
              <w:rPr>
                <w:b/>
                <w:sz w:val="18"/>
                <w:szCs w:val="18"/>
                <w:lang w:eastAsia="fr-BE"/>
              </w:rPr>
            </w:pPr>
          </w:p>
        </w:tc>
        <w:tc>
          <w:tcPr>
            <w:tcW w:w="2380" w:type="dxa"/>
            <w:tcBorders>
              <w:top w:val="single" w:sz="4" w:space="0" w:color="auto"/>
              <w:bottom w:val="single" w:sz="12" w:space="0" w:color="auto"/>
            </w:tcBorders>
            <w:shd w:val="clear" w:color="auto" w:fill="auto"/>
          </w:tcPr>
          <w:p w:rsidR="00A57AA4" w:rsidRPr="00AE5FE6" w:rsidRDefault="00A57AA4" w:rsidP="00A57AA4">
            <w:pPr>
              <w:spacing w:before="80" w:after="80" w:line="220" w:lineRule="exact"/>
              <w:rPr>
                <w:b/>
                <w:bCs/>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A57AA4" w:rsidRPr="00AE5FE6" w:rsidRDefault="00A57AA4" w:rsidP="00A57AA4">
            <w:pPr>
              <w:spacing w:before="80" w:after="80" w:line="220" w:lineRule="exact"/>
              <w:jc w:val="right"/>
              <w:rPr>
                <w:b/>
                <w:sz w:val="18"/>
                <w:szCs w:val="18"/>
              </w:rPr>
            </w:pPr>
            <w:r w:rsidRPr="00AE5FE6">
              <w:rPr>
                <w:b/>
                <w:bCs/>
                <w:sz w:val="18"/>
                <w:szCs w:val="18"/>
              </w:rPr>
              <w:t>11 965</w:t>
            </w:r>
          </w:p>
        </w:tc>
      </w:tr>
      <w:tr w:rsidR="00884296" w:rsidRPr="00AE5FE6" w:rsidTr="001B2C2D">
        <w:trPr>
          <w:trHeight w:val="2257"/>
        </w:trPr>
        <w:tc>
          <w:tcPr>
            <w:tcW w:w="630" w:type="dxa"/>
            <w:tcBorders>
              <w:top w:val="single" w:sz="12" w:space="0" w:color="auto"/>
            </w:tcBorders>
            <w:shd w:val="clear" w:color="auto" w:fill="auto"/>
            <w:noWrap/>
          </w:tcPr>
          <w:p w:rsidR="003D429C" w:rsidRPr="00AE5FE6" w:rsidRDefault="003D429C" w:rsidP="000F518C">
            <w:pPr>
              <w:spacing w:before="40" w:after="120" w:line="200" w:lineRule="exact"/>
              <w:ind w:right="113"/>
              <w:rPr>
                <w:sz w:val="18"/>
                <w:szCs w:val="18"/>
              </w:rPr>
            </w:pPr>
            <w:r w:rsidRPr="00AE5FE6">
              <w:rPr>
                <w:sz w:val="18"/>
                <w:szCs w:val="18"/>
              </w:rPr>
              <w:t>5</w:t>
            </w:r>
          </w:p>
        </w:tc>
        <w:tc>
          <w:tcPr>
            <w:tcW w:w="1876" w:type="dxa"/>
            <w:tcBorders>
              <w:top w:val="single" w:sz="12" w:space="0" w:color="auto"/>
            </w:tcBorders>
            <w:shd w:val="clear" w:color="auto" w:fill="auto"/>
          </w:tcPr>
          <w:p w:rsidR="003D429C" w:rsidRPr="00AE5FE6" w:rsidRDefault="003D429C" w:rsidP="000F518C">
            <w:pPr>
              <w:spacing w:before="40" w:after="120" w:line="200" w:lineRule="exact"/>
              <w:ind w:right="113"/>
              <w:rPr>
                <w:sz w:val="18"/>
                <w:szCs w:val="18"/>
              </w:rPr>
            </w:pPr>
            <w:r w:rsidRPr="00AE5FE6">
              <w:rPr>
                <w:sz w:val="18"/>
                <w:szCs w:val="18"/>
              </w:rPr>
              <w:t>Conseils en matière de législative au Tadjikistan et à l</w:t>
            </w:r>
            <w:r w:rsidR="007D0E17" w:rsidRPr="00AE5FE6">
              <w:rPr>
                <w:sz w:val="18"/>
                <w:szCs w:val="18"/>
              </w:rPr>
              <w:t>’</w:t>
            </w:r>
            <w:r w:rsidRPr="00AE5FE6">
              <w:rPr>
                <w:sz w:val="18"/>
                <w:szCs w:val="18"/>
              </w:rPr>
              <w:t>Ouzbékistan :</w:t>
            </w:r>
          </w:p>
          <w:p w:rsidR="003D429C" w:rsidRPr="00AE5FE6" w:rsidRDefault="003D429C" w:rsidP="000F518C">
            <w:pPr>
              <w:spacing w:before="40" w:after="120" w:line="200" w:lineRule="exact"/>
              <w:ind w:right="113"/>
              <w:rPr>
                <w:sz w:val="18"/>
                <w:szCs w:val="18"/>
              </w:rPr>
            </w:pPr>
            <w:r w:rsidRPr="00AE5FE6">
              <w:rPr>
                <w:sz w:val="18"/>
                <w:szCs w:val="18"/>
              </w:rPr>
              <w:t>i) Rédaction de modifications aux textes de droit primaire et de textes de droit dérivé aux fins de l</w:t>
            </w:r>
            <w:r w:rsidR="007D0E17" w:rsidRPr="00AE5FE6">
              <w:rPr>
                <w:sz w:val="18"/>
                <w:szCs w:val="18"/>
              </w:rPr>
              <w:t>’</w:t>
            </w:r>
            <w:r w:rsidRPr="00AE5FE6">
              <w:rPr>
                <w:sz w:val="18"/>
                <w:szCs w:val="18"/>
              </w:rPr>
              <w:t xml:space="preserve">application de la Convention et du Protocole </w:t>
            </w:r>
          </w:p>
        </w:tc>
        <w:tc>
          <w:tcPr>
            <w:tcW w:w="826" w:type="dxa"/>
            <w:tcBorders>
              <w:top w:val="single" w:sz="12" w:space="0" w:color="auto"/>
            </w:tcBorders>
            <w:shd w:val="clear" w:color="auto" w:fill="auto"/>
          </w:tcPr>
          <w:p w:rsidR="003D429C" w:rsidRPr="00AE5FE6" w:rsidRDefault="003D429C" w:rsidP="000F518C">
            <w:pPr>
              <w:spacing w:before="40" w:after="120" w:line="200" w:lineRule="exact"/>
              <w:ind w:right="113"/>
              <w:rPr>
                <w:sz w:val="18"/>
                <w:szCs w:val="18"/>
                <w:lang w:eastAsia="fr-BE"/>
              </w:rPr>
            </w:pPr>
          </w:p>
        </w:tc>
        <w:tc>
          <w:tcPr>
            <w:tcW w:w="1833" w:type="dxa"/>
            <w:tcBorders>
              <w:top w:val="single" w:sz="12" w:space="0" w:color="auto"/>
            </w:tcBorders>
            <w:shd w:val="clear" w:color="auto" w:fill="auto"/>
          </w:tcPr>
          <w:p w:rsidR="003D429C" w:rsidRPr="00AE5FE6" w:rsidRDefault="003D429C" w:rsidP="000F518C">
            <w:pPr>
              <w:spacing w:before="40" w:after="120" w:line="200" w:lineRule="exact"/>
              <w:ind w:right="113"/>
              <w:rPr>
                <w:sz w:val="18"/>
                <w:szCs w:val="18"/>
              </w:rPr>
            </w:pPr>
            <w:r w:rsidRPr="00AE5FE6">
              <w:rPr>
                <w:spacing w:val="-2"/>
                <w:sz w:val="18"/>
                <w:szCs w:val="18"/>
              </w:rPr>
              <w:t>Contribution préaffectée</w:t>
            </w:r>
            <w:r w:rsidRPr="00AE5FE6">
              <w:rPr>
                <w:sz w:val="18"/>
                <w:szCs w:val="18"/>
              </w:rPr>
              <w:t xml:space="preserve"> de la Suisse</w:t>
            </w:r>
          </w:p>
        </w:tc>
        <w:tc>
          <w:tcPr>
            <w:tcW w:w="2380" w:type="dxa"/>
            <w:tcBorders>
              <w:top w:val="single" w:sz="12" w:space="0" w:color="auto"/>
            </w:tcBorders>
            <w:shd w:val="clear" w:color="auto" w:fill="auto"/>
          </w:tcPr>
          <w:p w:rsidR="003D429C" w:rsidRPr="00AE5FE6" w:rsidRDefault="003D429C" w:rsidP="000F518C">
            <w:pPr>
              <w:spacing w:before="40" w:after="120" w:line="200" w:lineRule="exact"/>
              <w:ind w:right="113"/>
              <w:rPr>
                <w:sz w:val="18"/>
                <w:szCs w:val="18"/>
              </w:rPr>
            </w:pPr>
            <w:r w:rsidRPr="00AE5FE6">
              <w:rPr>
                <w:sz w:val="18"/>
                <w:szCs w:val="18"/>
              </w:rPr>
              <w:t>Autorisation financière du PNUD : paiement pour la restauration et le matériel d</w:t>
            </w:r>
            <w:r w:rsidR="007D0E17" w:rsidRPr="00AE5FE6">
              <w:rPr>
                <w:sz w:val="18"/>
                <w:szCs w:val="18"/>
              </w:rPr>
              <w:t>’</w:t>
            </w:r>
            <w:r w:rsidRPr="00AE5FE6">
              <w:rPr>
                <w:sz w:val="18"/>
                <w:szCs w:val="18"/>
              </w:rPr>
              <w:t>impression</w:t>
            </w:r>
          </w:p>
        </w:tc>
        <w:tc>
          <w:tcPr>
            <w:tcW w:w="959" w:type="dxa"/>
            <w:tcBorders>
              <w:top w:val="single" w:sz="12" w:space="0" w:color="auto"/>
            </w:tcBorders>
            <w:shd w:val="clear" w:color="auto" w:fill="auto"/>
          </w:tcPr>
          <w:p w:rsidR="003D429C" w:rsidRPr="00AE5FE6" w:rsidRDefault="003D429C" w:rsidP="000F518C">
            <w:pPr>
              <w:spacing w:before="40" w:after="120" w:line="200" w:lineRule="exact"/>
              <w:jc w:val="right"/>
              <w:rPr>
                <w:sz w:val="18"/>
                <w:szCs w:val="18"/>
              </w:rPr>
            </w:pPr>
            <w:r w:rsidRPr="00AE5FE6">
              <w:rPr>
                <w:sz w:val="18"/>
                <w:szCs w:val="18"/>
              </w:rPr>
              <w:t>729</w:t>
            </w:r>
          </w:p>
        </w:tc>
      </w:tr>
      <w:tr w:rsidR="00884296" w:rsidRPr="00AE5FE6" w:rsidTr="00A57AA4">
        <w:tc>
          <w:tcPr>
            <w:tcW w:w="630" w:type="dxa"/>
            <w:shd w:val="clear" w:color="auto" w:fill="auto"/>
            <w:noWrap/>
          </w:tcPr>
          <w:p w:rsidR="003D429C" w:rsidRPr="00AE5FE6" w:rsidRDefault="003D429C" w:rsidP="000F518C">
            <w:pPr>
              <w:spacing w:before="40" w:after="120" w:line="200" w:lineRule="exact"/>
              <w:ind w:right="113"/>
              <w:rPr>
                <w:sz w:val="18"/>
                <w:szCs w:val="18"/>
                <w:lang w:eastAsia="fr-BE"/>
              </w:rPr>
            </w:pPr>
          </w:p>
        </w:tc>
        <w:tc>
          <w:tcPr>
            <w:tcW w:w="1876" w:type="dxa"/>
            <w:shd w:val="clear" w:color="auto" w:fill="auto"/>
          </w:tcPr>
          <w:p w:rsidR="003D429C" w:rsidRPr="00AE5FE6" w:rsidRDefault="003D429C" w:rsidP="000F518C">
            <w:pPr>
              <w:spacing w:before="40" w:after="120" w:line="200" w:lineRule="exact"/>
              <w:ind w:right="113"/>
              <w:rPr>
                <w:sz w:val="18"/>
                <w:szCs w:val="18"/>
              </w:rPr>
            </w:pPr>
          </w:p>
        </w:tc>
        <w:tc>
          <w:tcPr>
            <w:tcW w:w="826" w:type="dxa"/>
            <w:shd w:val="clear" w:color="auto" w:fill="auto"/>
          </w:tcPr>
          <w:p w:rsidR="003D429C" w:rsidRPr="00AE5FE6" w:rsidRDefault="003D429C" w:rsidP="000F518C">
            <w:pPr>
              <w:spacing w:before="40" w:after="120" w:line="200" w:lineRule="exact"/>
              <w:ind w:right="113"/>
              <w:rPr>
                <w:sz w:val="18"/>
                <w:szCs w:val="18"/>
                <w:lang w:eastAsia="fr-BE"/>
              </w:rPr>
            </w:pPr>
          </w:p>
        </w:tc>
        <w:tc>
          <w:tcPr>
            <w:tcW w:w="1833" w:type="dxa"/>
            <w:shd w:val="clear" w:color="auto" w:fill="auto"/>
          </w:tcPr>
          <w:p w:rsidR="003D429C" w:rsidRPr="00AE5FE6" w:rsidRDefault="003D429C" w:rsidP="000F518C">
            <w:pPr>
              <w:spacing w:before="40" w:after="120" w:line="200" w:lineRule="exact"/>
              <w:ind w:right="113"/>
              <w:rPr>
                <w:sz w:val="18"/>
                <w:szCs w:val="18"/>
                <w:lang w:eastAsia="fr-BE"/>
              </w:rPr>
            </w:pPr>
          </w:p>
        </w:tc>
        <w:tc>
          <w:tcPr>
            <w:tcW w:w="2380" w:type="dxa"/>
            <w:shd w:val="clear" w:color="auto" w:fill="auto"/>
          </w:tcPr>
          <w:p w:rsidR="003D429C" w:rsidRPr="00AE5FE6" w:rsidRDefault="003D429C" w:rsidP="000F518C">
            <w:pPr>
              <w:spacing w:before="40" w:after="120" w:line="200" w:lineRule="exact"/>
              <w:ind w:right="113"/>
              <w:rPr>
                <w:sz w:val="18"/>
                <w:szCs w:val="18"/>
              </w:rPr>
            </w:pPr>
            <w:r w:rsidRPr="00AE5FE6">
              <w:rPr>
                <w:sz w:val="18"/>
                <w:szCs w:val="18"/>
              </w:rPr>
              <w:t>Subvention : paiement pour l</w:t>
            </w:r>
            <w:r w:rsidR="007D0E17" w:rsidRPr="00AE5FE6">
              <w:rPr>
                <w:sz w:val="18"/>
                <w:szCs w:val="18"/>
              </w:rPr>
              <w:t>’</w:t>
            </w:r>
            <w:r w:rsidRPr="00AE5FE6">
              <w:rPr>
                <w:sz w:val="18"/>
                <w:szCs w:val="18"/>
              </w:rPr>
              <w:t>expert national, le lieu de réunion, l</w:t>
            </w:r>
            <w:r w:rsidR="007D0E17" w:rsidRPr="00AE5FE6">
              <w:rPr>
                <w:sz w:val="18"/>
                <w:szCs w:val="18"/>
              </w:rPr>
              <w:t>’</w:t>
            </w:r>
            <w:r w:rsidRPr="00AE5FE6">
              <w:rPr>
                <w:sz w:val="18"/>
                <w:szCs w:val="18"/>
              </w:rPr>
              <w:t>interprétation, la traduction des documents, la restauration et le matériel d</w:t>
            </w:r>
            <w:r w:rsidR="007D0E17" w:rsidRPr="00AE5FE6">
              <w:rPr>
                <w:sz w:val="18"/>
                <w:szCs w:val="18"/>
              </w:rPr>
              <w:t>’</w:t>
            </w:r>
            <w:r w:rsidRPr="00AE5FE6">
              <w:rPr>
                <w:sz w:val="18"/>
                <w:szCs w:val="18"/>
              </w:rPr>
              <w:t>impression</w:t>
            </w:r>
          </w:p>
        </w:tc>
        <w:tc>
          <w:tcPr>
            <w:tcW w:w="959" w:type="dxa"/>
            <w:shd w:val="clear" w:color="auto" w:fill="auto"/>
          </w:tcPr>
          <w:p w:rsidR="003D429C" w:rsidRPr="00AE5FE6" w:rsidRDefault="003D429C" w:rsidP="000F518C">
            <w:pPr>
              <w:spacing w:before="40" w:after="120" w:line="200" w:lineRule="exact"/>
              <w:jc w:val="right"/>
              <w:rPr>
                <w:sz w:val="18"/>
                <w:szCs w:val="18"/>
              </w:rPr>
            </w:pPr>
            <w:r w:rsidRPr="00AE5FE6">
              <w:rPr>
                <w:sz w:val="18"/>
                <w:szCs w:val="18"/>
              </w:rPr>
              <w:t>7 220</w:t>
            </w:r>
          </w:p>
        </w:tc>
      </w:tr>
      <w:tr w:rsidR="00884296" w:rsidRPr="00AE5FE6" w:rsidTr="00A57AA4">
        <w:tc>
          <w:tcPr>
            <w:tcW w:w="630" w:type="dxa"/>
            <w:shd w:val="clear" w:color="auto" w:fill="auto"/>
            <w:noWrap/>
          </w:tcPr>
          <w:p w:rsidR="003D429C" w:rsidRPr="00AE5FE6" w:rsidRDefault="003D429C" w:rsidP="000F518C">
            <w:pPr>
              <w:spacing w:before="40" w:after="120" w:line="200" w:lineRule="exact"/>
              <w:ind w:right="113"/>
              <w:rPr>
                <w:sz w:val="18"/>
                <w:szCs w:val="18"/>
                <w:lang w:eastAsia="fr-BE"/>
              </w:rPr>
            </w:pPr>
          </w:p>
        </w:tc>
        <w:tc>
          <w:tcPr>
            <w:tcW w:w="1876" w:type="dxa"/>
            <w:shd w:val="clear" w:color="auto" w:fill="auto"/>
          </w:tcPr>
          <w:p w:rsidR="003D429C" w:rsidRPr="00AE5FE6" w:rsidRDefault="003D429C" w:rsidP="000F518C">
            <w:pPr>
              <w:spacing w:before="40" w:after="120" w:line="200" w:lineRule="exact"/>
              <w:ind w:right="113"/>
              <w:rPr>
                <w:sz w:val="18"/>
                <w:szCs w:val="18"/>
              </w:rPr>
            </w:pPr>
          </w:p>
        </w:tc>
        <w:tc>
          <w:tcPr>
            <w:tcW w:w="826" w:type="dxa"/>
            <w:shd w:val="clear" w:color="auto" w:fill="auto"/>
          </w:tcPr>
          <w:p w:rsidR="003D429C" w:rsidRPr="00AE5FE6" w:rsidRDefault="003D429C" w:rsidP="000F518C">
            <w:pPr>
              <w:spacing w:before="40" w:after="120" w:line="200" w:lineRule="exact"/>
              <w:ind w:right="113"/>
              <w:rPr>
                <w:sz w:val="18"/>
                <w:szCs w:val="18"/>
                <w:lang w:eastAsia="fr-BE"/>
              </w:rPr>
            </w:pPr>
          </w:p>
        </w:tc>
        <w:tc>
          <w:tcPr>
            <w:tcW w:w="1833" w:type="dxa"/>
            <w:shd w:val="clear" w:color="auto" w:fill="auto"/>
          </w:tcPr>
          <w:p w:rsidR="003D429C" w:rsidRPr="00AE5FE6" w:rsidRDefault="003D429C" w:rsidP="000F518C">
            <w:pPr>
              <w:spacing w:before="40" w:after="120" w:line="200" w:lineRule="exact"/>
              <w:ind w:right="113"/>
              <w:rPr>
                <w:sz w:val="18"/>
                <w:szCs w:val="18"/>
                <w:lang w:eastAsia="fr-BE"/>
              </w:rPr>
            </w:pPr>
          </w:p>
        </w:tc>
        <w:tc>
          <w:tcPr>
            <w:tcW w:w="2380" w:type="dxa"/>
            <w:shd w:val="clear" w:color="auto" w:fill="auto"/>
          </w:tcPr>
          <w:p w:rsidR="003D429C" w:rsidRPr="00AE5FE6" w:rsidRDefault="003D429C" w:rsidP="000F518C">
            <w:pPr>
              <w:spacing w:before="40" w:after="120" w:line="200" w:lineRule="exact"/>
              <w:ind w:right="113"/>
              <w:rPr>
                <w:sz w:val="18"/>
                <w:szCs w:val="18"/>
              </w:rPr>
            </w:pPr>
            <w:r w:rsidRPr="00AE5FE6">
              <w:rPr>
                <w:sz w:val="18"/>
                <w:szCs w:val="18"/>
              </w:rPr>
              <w:t>Deux contrats avec un consultant externe</w:t>
            </w:r>
          </w:p>
        </w:tc>
        <w:tc>
          <w:tcPr>
            <w:tcW w:w="959" w:type="dxa"/>
            <w:shd w:val="clear" w:color="auto" w:fill="auto"/>
          </w:tcPr>
          <w:p w:rsidR="003D429C" w:rsidRPr="00AE5FE6" w:rsidRDefault="003D429C" w:rsidP="000F518C">
            <w:pPr>
              <w:spacing w:before="40" w:after="120" w:line="200" w:lineRule="exact"/>
              <w:jc w:val="right"/>
              <w:rPr>
                <w:sz w:val="18"/>
                <w:szCs w:val="18"/>
              </w:rPr>
            </w:pPr>
            <w:r w:rsidRPr="00AE5FE6">
              <w:rPr>
                <w:sz w:val="18"/>
                <w:szCs w:val="18"/>
              </w:rPr>
              <w:t>12 850</w:t>
            </w:r>
          </w:p>
        </w:tc>
      </w:tr>
      <w:tr w:rsidR="00884296" w:rsidRPr="00AE5FE6" w:rsidTr="00A57AA4">
        <w:tc>
          <w:tcPr>
            <w:tcW w:w="630" w:type="dxa"/>
            <w:tcBorders>
              <w:bottom w:val="single" w:sz="4" w:space="0" w:color="auto"/>
            </w:tcBorders>
            <w:shd w:val="clear" w:color="auto" w:fill="auto"/>
            <w:noWrap/>
          </w:tcPr>
          <w:p w:rsidR="003D429C" w:rsidRPr="00AE5FE6" w:rsidRDefault="003D429C" w:rsidP="000F518C">
            <w:pPr>
              <w:spacing w:before="40" w:after="120" w:line="200" w:lineRule="exact"/>
              <w:ind w:right="113"/>
              <w:rPr>
                <w:sz w:val="18"/>
                <w:szCs w:val="18"/>
                <w:lang w:eastAsia="fr-BE"/>
              </w:rPr>
            </w:pPr>
          </w:p>
        </w:tc>
        <w:tc>
          <w:tcPr>
            <w:tcW w:w="1876" w:type="dxa"/>
            <w:tcBorders>
              <w:bottom w:val="single" w:sz="4" w:space="0" w:color="auto"/>
            </w:tcBorders>
            <w:shd w:val="clear" w:color="auto" w:fill="auto"/>
          </w:tcPr>
          <w:p w:rsidR="003D429C" w:rsidRPr="00AE5FE6" w:rsidRDefault="003D429C" w:rsidP="000F518C">
            <w:pPr>
              <w:spacing w:before="40" w:after="120" w:line="200" w:lineRule="exact"/>
              <w:ind w:right="113"/>
              <w:rPr>
                <w:sz w:val="18"/>
                <w:szCs w:val="18"/>
              </w:rPr>
            </w:pPr>
          </w:p>
        </w:tc>
        <w:tc>
          <w:tcPr>
            <w:tcW w:w="826" w:type="dxa"/>
            <w:tcBorders>
              <w:bottom w:val="single" w:sz="4" w:space="0" w:color="auto"/>
            </w:tcBorders>
            <w:shd w:val="clear" w:color="auto" w:fill="auto"/>
          </w:tcPr>
          <w:p w:rsidR="003D429C" w:rsidRPr="00AE5FE6" w:rsidRDefault="003D429C" w:rsidP="000F518C">
            <w:pPr>
              <w:spacing w:before="40" w:after="120" w:line="200" w:lineRule="exact"/>
              <w:ind w:right="113"/>
              <w:rPr>
                <w:sz w:val="18"/>
                <w:szCs w:val="18"/>
                <w:lang w:eastAsia="fr-BE"/>
              </w:rPr>
            </w:pPr>
          </w:p>
        </w:tc>
        <w:tc>
          <w:tcPr>
            <w:tcW w:w="1833" w:type="dxa"/>
            <w:tcBorders>
              <w:bottom w:val="single" w:sz="4" w:space="0" w:color="auto"/>
            </w:tcBorders>
            <w:shd w:val="clear" w:color="auto" w:fill="auto"/>
          </w:tcPr>
          <w:p w:rsidR="003D429C" w:rsidRPr="00AE5FE6" w:rsidRDefault="003D429C" w:rsidP="000F518C">
            <w:pPr>
              <w:spacing w:before="40" w:after="120" w:line="200" w:lineRule="exact"/>
              <w:ind w:right="113"/>
              <w:rPr>
                <w:sz w:val="18"/>
                <w:szCs w:val="18"/>
                <w:lang w:eastAsia="fr-BE"/>
              </w:rPr>
            </w:pPr>
          </w:p>
        </w:tc>
        <w:tc>
          <w:tcPr>
            <w:tcW w:w="2380" w:type="dxa"/>
            <w:tcBorders>
              <w:bottom w:val="single" w:sz="4" w:space="0" w:color="auto"/>
            </w:tcBorders>
            <w:shd w:val="clear" w:color="auto" w:fill="auto"/>
          </w:tcPr>
          <w:p w:rsidR="003D429C" w:rsidRPr="00AE5FE6" w:rsidRDefault="003D429C" w:rsidP="000F518C">
            <w:pPr>
              <w:spacing w:before="40" w:after="120" w:line="200" w:lineRule="exact"/>
              <w:ind w:right="113"/>
              <w:rPr>
                <w:sz w:val="18"/>
                <w:szCs w:val="18"/>
              </w:rPr>
            </w:pPr>
            <w:r w:rsidRPr="00AE5FE6">
              <w:rPr>
                <w:sz w:val="18"/>
                <w:szCs w:val="18"/>
              </w:rPr>
              <w:t>Frais de voyage d</w:t>
            </w:r>
            <w:r w:rsidR="007D0E17" w:rsidRPr="00AE5FE6">
              <w:rPr>
                <w:sz w:val="18"/>
                <w:szCs w:val="18"/>
              </w:rPr>
              <w:t>’</w:t>
            </w:r>
            <w:r w:rsidRPr="00AE5FE6">
              <w:rPr>
                <w:sz w:val="18"/>
                <w:szCs w:val="18"/>
              </w:rPr>
              <w:t>un expert pour l</w:t>
            </w:r>
            <w:r w:rsidR="007D0E17" w:rsidRPr="00AE5FE6">
              <w:rPr>
                <w:sz w:val="18"/>
                <w:szCs w:val="18"/>
              </w:rPr>
              <w:t>’</w:t>
            </w:r>
            <w:r w:rsidRPr="00AE5FE6">
              <w:rPr>
                <w:sz w:val="18"/>
                <w:szCs w:val="18"/>
              </w:rPr>
              <w:t>atelier (Tachkent, 19</w:t>
            </w:r>
            <w:r w:rsidR="00A57AA4" w:rsidRPr="00AE5FE6">
              <w:rPr>
                <w:sz w:val="18"/>
                <w:szCs w:val="18"/>
              </w:rPr>
              <w:noBreakHyphen/>
            </w:r>
            <w:r w:rsidRPr="00AE5FE6">
              <w:rPr>
                <w:sz w:val="18"/>
                <w:szCs w:val="18"/>
              </w:rPr>
              <w:t>20</w:t>
            </w:r>
            <w:r w:rsidR="00A57AA4" w:rsidRPr="00AE5FE6">
              <w:rPr>
                <w:sz w:val="18"/>
                <w:szCs w:val="18"/>
              </w:rPr>
              <w:t> </w:t>
            </w:r>
            <w:r w:rsidRPr="00AE5FE6">
              <w:rPr>
                <w:sz w:val="18"/>
                <w:szCs w:val="18"/>
              </w:rPr>
              <w:t>août 2019)</w:t>
            </w:r>
          </w:p>
        </w:tc>
        <w:tc>
          <w:tcPr>
            <w:tcW w:w="959" w:type="dxa"/>
            <w:tcBorders>
              <w:bottom w:val="single" w:sz="4" w:space="0" w:color="auto"/>
            </w:tcBorders>
            <w:shd w:val="clear" w:color="auto" w:fill="auto"/>
          </w:tcPr>
          <w:p w:rsidR="003D429C" w:rsidRPr="00AE5FE6" w:rsidRDefault="003D429C" w:rsidP="000F518C">
            <w:pPr>
              <w:spacing w:before="40" w:after="120" w:line="200" w:lineRule="exact"/>
              <w:jc w:val="right"/>
              <w:rPr>
                <w:sz w:val="18"/>
                <w:szCs w:val="18"/>
              </w:rPr>
            </w:pPr>
            <w:r w:rsidRPr="00AE5FE6">
              <w:rPr>
                <w:sz w:val="18"/>
                <w:szCs w:val="18"/>
              </w:rPr>
              <w:t>562</w:t>
            </w:r>
          </w:p>
        </w:tc>
      </w:tr>
      <w:tr w:rsidR="00A57AA4" w:rsidRPr="00AE5FE6" w:rsidTr="00A57AA4">
        <w:tc>
          <w:tcPr>
            <w:tcW w:w="5165" w:type="dxa"/>
            <w:gridSpan w:val="4"/>
            <w:tcBorders>
              <w:top w:val="single" w:sz="4" w:space="0" w:color="auto"/>
              <w:bottom w:val="single" w:sz="12" w:space="0" w:color="auto"/>
            </w:tcBorders>
            <w:shd w:val="clear" w:color="auto" w:fill="auto"/>
            <w:noWrap/>
          </w:tcPr>
          <w:p w:rsidR="00A57AA4" w:rsidRPr="00AE5FE6" w:rsidRDefault="00A57AA4" w:rsidP="00A57AA4">
            <w:pPr>
              <w:spacing w:before="80" w:after="80" w:line="220" w:lineRule="exact"/>
              <w:rPr>
                <w:b/>
                <w:sz w:val="18"/>
                <w:szCs w:val="18"/>
                <w:lang w:eastAsia="fr-BE"/>
              </w:rPr>
            </w:pPr>
          </w:p>
        </w:tc>
        <w:tc>
          <w:tcPr>
            <w:tcW w:w="2380" w:type="dxa"/>
            <w:tcBorders>
              <w:top w:val="single" w:sz="4" w:space="0" w:color="auto"/>
              <w:bottom w:val="single" w:sz="12" w:space="0" w:color="auto"/>
            </w:tcBorders>
            <w:shd w:val="clear" w:color="auto" w:fill="auto"/>
          </w:tcPr>
          <w:p w:rsidR="00A57AA4" w:rsidRPr="00AE5FE6" w:rsidRDefault="00A57AA4" w:rsidP="00A57AA4">
            <w:pPr>
              <w:spacing w:before="80" w:after="80" w:line="220" w:lineRule="exact"/>
              <w:rPr>
                <w:b/>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A57AA4" w:rsidRPr="00AE5FE6" w:rsidRDefault="00A57AA4" w:rsidP="00A57AA4">
            <w:pPr>
              <w:spacing w:before="80" w:after="80" w:line="220" w:lineRule="exact"/>
              <w:jc w:val="right"/>
              <w:rPr>
                <w:b/>
                <w:bCs/>
                <w:sz w:val="18"/>
                <w:szCs w:val="18"/>
              </w:rPr>
            </w:pPr>
            <w:r w:rsidRPr="00AE5FE6">
              <w:rPr>
                <w:b/>
                <w:bCs/>
                <w:sz w:val="18"/>
                <w:szCs w:val="18"/>
              </w:rPr>
              <w:t>21 358</w:t>
            </w:r>
          </w:p>
        </w:tc>
      </w:tr>
      <w:tr w:rsidR="00884296" w:rsidRPr="00AE5FE6" w:rsidTr="000F518C">
        <w:tc>
          <w:tcPr>
            <w:tcW w:w="630" w:type="dxa"/>
            <w:tcBorders>
              <w:top w:val="single" w:sz="12" w:space="0" w:color="auto"/>
              <w:bottom w:val="single" w:sz="4" w:space="0" w:color="auto"/>
            </w:tcBorders>
            <w:shd w:val="clear" w:color="auto" w:fill="auto"/>
            <w:noWrap/>
          </w:tcPr>
          <w:p w:rsidR="003D429C" w:rsidRPr="00AE5FE6" w:rsidRDefault="003D429C" w:rsidP="00CE4381">
            <w:pPr>
              <w:spacing w:before="40" w:after="120" w:line="220" w:lineRule="exact"/>
              <w:ind w:right="113"/>
              <w:rPr>
                <w:sz w:val="18"/>
                <w:szCs w:val="18"/>
              </w:rPr>
            </w:pPr>
            <w:r w:rsidRPr="00AE5FE6">
              <w:rPr>
                <w:sz w:val="18"/>
                <w:szCs w:val="18"/>
              </w:rPr>
              <w:t>6</w:t>
            </w:r>
          </w:p>
        </w:tc>
        <w:tc>
          <w:tcPr>
            <w:tcW w:w="1876" w:type="dxa"/>
            <w:tcBorders>
              <w:top w:val="single" w:sz="12" w:space="0" w:color="auto"/>
              <w:bottom w:val="single" w:sz="4" w:space="0" w:color="auto"/>
            </w:tcBorders>
            <w:shd w:val="clear" w:color="auto" w:fill="auto"/>
          </w:tcPr>
          <w:p w:rsidR="003D429C" w:rsidRPr="00AE5FE6" w:rsidRDefault="003D429C" w:rsidP="00CE4381">
            <w:pPr>
              <w:spacing w:before="40" w:after="120" w:line="220" w:lineRule="exact"/>
              <w:ind w:right="113"/>
              <w:rPr>
                <w:sz w:val="18"/>
                <w:szCs w:val="18"/>
              </w:rPr>
            </w:pPr>
            <w:r w:rsidRPr="00AE5FE6">
              <w:rPr>
                <w:sz w:val="18"/>
                <w:szCs w:val="18"/>
              </w:rPr>
              <w:t>Sessions intermédiaires des Réunions des Parties à la Convention et au Protocole</w:t>
            </w:r>
          </w:p>
        </w:tc>
        <w:tc>
          <w:tcPr>
            <w:tcW w:w="826" w:type="dxa"/>
            <w:tcBorders>
              <w:top w:val="single" w:sz="12" w:space="0" w:color="auto"/>
              <w:bottom w:val="single" w:sz="4" w:space="0" w:color="auto"/>
            </w:tcBorders>
            <w:shd w:val="clear" w:color="auto" w:fill="auto"/>
          </w:tcPr>
          <w:p w:rsidR="003D429C" w:rsidRPr="00AE5FE6" w:rsidRDefault="003D429C" w:rsidP="00CE4381">
            <w:pPr>
              <w:spacing w:before="40" w:after="120" w:line="220" w:lineRule="exact"/>
              <w:ind w:right="113"/>
              <w:rPr>
                <w:sz w:val="18"/>
                <w:szCs w:val="18"/>
                <w:lang w:eastAsia="fr-BE"/>
              </w:rPr>
            </w:pPr>
          </w:p>
        </w:tc>
        <w:tc>
          <w:tcPr>
            <w:tcW w:w="1833" w:type="dxa"/>
            <w:tcBorders>
              <w:top w:val="single" w:sz="12" w:space="0" w:color="auto"/>
              <w:bottom w:val="single" w:sz="4" w:space="0" w:color="auto"/>
            </w:tcBorders>
            <w:shd w:val="clear" w:color="auto" w:fill="auto"/>
          </w:tcPr>
          <w:p w:rsidR="003D429C" w:rsidRPr="00AE5FE6" w:rsidRDefault="003D429C" w:rsidP="000F518C">
            <w:pPr>
              <w:spacing w:before="40" w:after="120" w:line="220" w:lineRule="exact"/>
              <w:rPr>
                <w:sz w:val="18"/>
                <w:szCs w:val="18"/>
              </w:rPr>
            </w:pPr>
            <w:r w:rsidRPr="00AE5FE6">
              <w:rPr>
                <w:sz w:val="18"/>
                <w:szCs w:val="18"/>
              </w:rPr>
              <w:t>Comme convenu par le</w:t>
            </w:r>
            <w:r w:rsidR="000F518C" w:rsidRPr="00AE5FE6">
              <w:rPr>
                <w:sz w:val="18"/>
                <w:szCs w:val="18"/>
              </w:rPr>
              <w:t> </w:t>
            </w:r>
            <w:r w:rsidRPr="00AE5FE6">
              <w:rPr>
                <w:sz w:val="18"/>
                <w:szCs w:val="18"/>
              </w:rPr>
              <w:t>Groupe de travail en mai 2018, jusqu</w:t>
            </w:r>
            <w:r w:rsidR="007D0E17" w:rsidRPr="00AE5FE6">
              <w:rPr>
                <w:sz w:val="18"/>
                <w:szCs w:val="18"/>
              </w:rPr>
              <w:t>’</w:t>
            </w:r>
            <w:r w:rsidRPr="00AE5FE6">
              <w:rPr>
                <w:sz w:val="18"/>
                <w:szCs w:val="18"/>
              </w:rPr>
              <w:t>à 35</w:t>
            </w:r>
            <w:r w:rsidR="000F518C" w:rsidRPr="00AE5FE6">
              <w:rPr>
                <w:sz w:val="18"/>
                <w:szCs w:val="18"/>
              </w:rPr>
              <w:t> </w:t>
            </w:r>
            <w:r w:rsidRPr="00AE5FE6">
              <w:rPr>
                <w:sz w:val="18"/>
                <w:szCs w:val="18"/>
              </w:rPr>
              <w:t xml:space="preserve">000 </w:t>
            </w:r>
            <w:r w:rsidR="000F518C" w:rsidRPr="00AE5FE6">
              <w:rPr>
                <w:sz w:val="18"/>
                <w:szCs w:val="18"/>
              </w:rPr>
              <w:t>$</w:t>
            </w:r>
            <w:r w:rsidRPr="00AE5FE6">
              <w:rPr>
                <w:sz w:val="18"/>
                <w:szCs w:val="18"/>
              </w:rPr>
              <w:t xml:space="preserve"> ont été versés au budget à partir de la réserve opérationnelle du fonds d</w:t>
            </w:r>
            <w:r w:rsidR="007D0E17" w:rsidRPr="00AE5FE6">
              <w:rPr>
                <w:sz w:val="18"/>
                <w:szCs w:val="18"/>
              </w:rPr>
              <w:t>’</w:t>
            </w:r>
            <w:r w:rsidRPr="00AE5FE6">
              <w:rPr>
                <w:sz w:val="18"/>
                <w:szCs w:val="18"/>
              </w:rPr>
              <w:t xml:space="preserve">affectation spéciale ; pour les pays répondant aux conditions requises (20 000-25 000 </w:t>
            </w:r>
            <w:r w:rsidR="000F518C" w:rsidRPr="00AE5FE6">
              <w:rPr>
                <w:sz w:val="18"/>
                <w:szCs w:val="18"/>
              </w:rPr>
              <w:t>$</w:t>
            </w:r>
            <w:r w:rsidRPr="00AE5FE6">
              <w:rPr>
                <w:sz w:val="18"/>
                <w:szCs w:val="18"/>
              </w:rPr>
              <w:t xml:space="preserve">) et les ONG (10 000 </w:t>
            </w:r>
            <w:r w:rsidR="000F518C" w:rsidRPr="00AE5FE6">
              <w:rPr>
                <w:sz w:val="18"/>
                <w:szCs w:val="18"/>
              </w:rPr>
              <w:t>$</w:t>
            </w:r>
            <w:r w:rsidRPr="00AE5FE6">
              <w:rPr>
                <w:sz w:val="18"/>
                <w:szCs w:val="18"/>
              </w:rPr>
              <w:t>)</w:t>
            </w:r>
          </w:p>
        </w:tc>
        <w:tc>
          <w:tcPr>
            <w:tcW w:w="2380" w:type="dxa"/>
            <w:tcBorders>
              <w:top w:val="single" w:sz="12" w:space="0" w:color="auto"/>
              <w:bottom w:val="single" w:sz="4" w:space="0" w:color="auto"/>
            </w:tcBorders>
            <w:shd w:val="clear" w:color="auto" w:fill="auto"/>
          </w:tcPr>
          <w:p w:rsidR="003D429C" w:rsidRPr="00AE5FE6" w:rsidRDefault="003D429C" w:rsidP="000F518C">
            <w:pPr>
              <w:spacing w:before="40" w:after="120" w:line="220" w:lineRule="exact"/>
              <w:ind w:right="113"/>
              <w:rPr>
                <w:sz w:val="18"/>
                <w:szCs w:val="18"/>
                <w:lang w:eastAsia="fr-BE"/>
              </w:rPr>
            </w:pPr>
            <w:r w:rsidRPr="00AE5FE6">
              <w:rPr>
                <w:sz w:val="18"/>
                <w:szCs w:val="18"/>
              </w:rPr>
              <w:t>Participation de pays en transition et participation d</w:t>
            </w:r>
            <w:r w:rsidR="007D0E17" w:rsidRPr="00AE5FE6">
              <w:rPr>
                <w:sz w:val="18"/>
                <w:szCs w:val="18"/>
              </w:rPr>
              <w:t>’</w:t>
            </w:r>
            <w:r w:rsidRPr="00AE5FE6">
              <w:rPr>
                <w:sz w:val="18"/>
                <w:szCs w:val="18"/>
              </w:rPr>
              <w:t>organisations non gouvernementales</w:t>
            </w:r>
          </w:p>
        </w:tc>
        <w:tc>
          <w:tcPr>
            <w:tcW w:w="959" w:type="dxa"/>
            <w:tcBorders>
              <w:top w:val="single" w:sz="12" w:space="0" w:color="auto"/>
              <w:bottom w:val="single" w:sz="4" w:space="0" w:color="auto"/>
            </w:tcBorders>
            <w:shd w:val="clear" w:color="auto" w:fill="auto"/>
          </w:tcPr>
          <w:p w:rsidR="003D429C" w:rsidRPr="00AE5FE6" w:rsidRDefault="003D429C" w:rsidP="00CE4381">
            <w:pPr>
              <w:spacing w:before="40" w:after="120" w:line="220" w:lineRule="exact"/>
              <w:jc w:val="right"/>
              <w:rPr>
                <w:sz w:val="18"/>
                <w:szCs w:val="18"/>
              </w:rPr>
            </w:pPr>
            <w:r w:rsidRPr="00AE5FE6">
              <w:rPr>
                <w:sz w:val="18"/>
                <w:szCs w:val="18"/>
              </w:rPr>
              <w:t>15 888 (pays en transition</w:t>
            </w:r>
          </w:p>
          <w:p w:rsidR="003D429C" w:rsidRPr="00AE5FE6" w:rsidRDefault="003D429C" w:rsidP="00CE4381">
            <w:pPr>
              <w:spacing w:before="40" w:after="120" w:line="220" w:lineRule="exact"/>
              <w:jc w:val="right"/>
              <w:rPr>
                <w:sz w:val="18"/>
                <w:szCs w:val="18"/>
                <w:lang w:eastAsia="fr-BE"/>
              </w:rPr>
            </w:pPr>
            <w:r w:rsidRPr="00AE5FE6">
              <w:rPr>
                <w:sz w:val="18"/>
                <w:szCs w:val="18"/>
              </w:rPr>
              <w:t>7 066 (ONG)</w:t>
            </w:r>
          </w:p>
          <w:p w:rsidR="003D429C" w:rsidRPr="00AE5FE6" w:rsidRDefault="003D429C" w:rsidP="00CE4381">
            <w:pPr>
              <w:spacing w:before="40" w:after="120" w:line="220" w:lineRule="exact"/>
              <w:jc w:val="right"/>
              <w:rPr>
                <w:b/>
                <w:bCs/>
                <w:sz w:val="18"/>
                <w:szCs w:val="18"/>
                <w:lang w:eastAsia="fr-BE"/>
              </w:rPr>
            </w:pPr>
            <w:r w:rsidRPr="00AE5FE6">
              <w:rPr>
                <w:b/>
                <w:bCs/>
                <w:sz w:val="18"/>
                <w:szCs w:val="18"/>
                <w:lang w:eastAsia="fr-BE"/>
              </w:rPr>
              <w:br/>
            </w:r>
          </w:p>
        </w:tc>
      </w:tr>
      <w:tr w:rsidR="000F518C" w:rsidRPr="00AE5FE6" w:rsidTr="00C90F6B">
        <w:tc>
          <w:tcPr>
            <w:tcW w:w="5165" w:type="dxa"/>
            <w:gridSpan w:val="4"/>
            <w:tcBorders>
              <w:top w:val="single" w:sz="4" w:space="0" w:color="auto"/>
              <w:bottom w:val="single" w:sz="12" w:space="0" w:color="auto"/>
            </w:tcBorders>
            <w:shd w:val="clear" w:color="auto" w:fill="auto"/>
            <w:noWrap/>
          </w:tcPr>
          <w:p w:rsidR="000F518C" w:rsidRPr="00AE5FE6" w:rsidRDefault="000F518C" w:rsidP="000F518C">
            <w:pPr>
              <w:spacing w:before="80" w:after="80" w:line="220" w:lineRule="exact"/>
              <w:rPr>
                <w:b/>
                <w:sz w:val="18"/>
                <w:szCs w:val="18"/>
                <w:lang w:eastAsia="fr-BE"/>
              </w:rPr>
            </w:pPr>
          </w:p>
        </w:tc>
        <w:tc>
          <w:tcPr>
            <w:tcW w:w="2380" w:type="dxa"/>
            <w:tcBorders>
              <w:top w:val="single" w:sz="4" w:space="0" w:color="auto"/>
              <w:bottom w:val="single" w:sz="12" w:space="0" w:color="auto"/>
            </w:tcBorders>
            <w:shd w:val="clear" w:color="auto" w:fill="auto"/>
          </w:tcPr>
          <w:p w:rsidR="000F518C" w:rsidRPr="00AE5FE6" w:rsidRDefault="000F518C" w:rsidP="000F518C">
            <w:pPr>
              <w:spacing w:before="80" w:after="80" w:line="220" w:lineRule="exact"/>
              <w:rPr>
                <w:b/>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0F518C" w:rsidRPr="00AE5FE6" w:rsidRDefault="000F518C" w:rsidP="000F518C">
            <w:pPr>
              <w:spacing w:before="80" w:after="80" w:line="220" w:lineRule="exact"/>
              <w:jc w:val="right"/>
              <w:rPr>
                <w:b/>
                <w:sz w:val="18"/>
                <w:szCs w:val="18"/>
              </w:rPr>
            </w:pPr>
            <w:r w:rsidRPr="00AE5FE6">
              <w:rPr>
                <w:b/>
                <w:bCs/>
                <w:sz w:val="18"/>
                <w:szCs w:val="18"/>
              </w:rPr>
              <w:t>22 954</w:t>
            </w:r>
          </w:p>
        </w:tc>
      </w:tr>
      <w:tr w:rsidR="00884296" w:rsidRPr="00AE5FE6" w:rsidTr="001B2C2D">
        <w:tc>
          <w:tcPr>
            <w:tcW w:w="630" w:type="dxa"/>
            <w:tcBorders>
              <w:top w:val="single" w:sz="12" w:space="0" w:color="auto"/>
              <w:bottom w:val="single" w:sz="4" w:space="0" w:color="auto"/>
            </w:tcBorders>
            <w:shd w:val="clear" w:color="auto" w:fill="auto"/>
            <w:noWrap/>
          </w:tcPr>
          <w:p w:rsidR="003D429C" w:rsidRPr="00AE5FE6" w:rsidRDefault="003D429C" w:rsidP="001B2C2D">
            <w:pPr>
              <w:spacing w:before="40" w:after="120" w:line="200" w:lineRule="exact"/>
              <w:ind w:right="113"/>
              <w:rPr>
                <w:sz w:val="18"/>
                <w:szCs w:val="18"/>
              </w:rPr>
            </w:pPr>
            <w:r w:rsidRPr="00AE5FE6">
              <w:rPr>
                <w:sz w:val="18"/>
                <w:szCs w:val="18"/>
              </w:rPr>
              <w:t>7</w:t>
            </w:r>
          </w:p>
        </w:tc>
        <w:tc>
          <w:tcPr>
            <w:tcW w:w="1876" w:type="dxa"/>
            <w:tcBorders>
              <w:top w:val="single" w:sz="12" w:space="0" w:color="auto"/>
              <w:bottom w:val="single" w:sz="4" w:space="0" w:color="auto"/>
            </w:tcBorders>
            <w:shd w:val="clear" w:color="auto" w:fill="auto"/>
          </w:tcPr>
          <w:p w:rsidR="003D429C" w:rsidRPr="00AE5FE6" w:rsidRDefault="003D429C" w:rsidP="001B2C2D">
            <w:pPr>
              <w:spacing w:before="40" w:after="120" w:line="200" w:lineRule="exact"/>
              <w:rPr>
                <w:sz w:val="18"/>
                <w:szCs w:val="18"/>
              </w:rPr>
            </w:pPr>
            <w:r w:rsidRPr="00AE5FE6">
              <w:rPr>
                <w:sz w:val="18"/>
                <w:szCs w:val="18"/>
              </w:rPr>
              <w:t>Session de formation sur</w:t>
            </w:r>
            <w:r w:rsidR="00C5201C" w:rsidRPr="00AE5FE6">
              <w:rPr>
                <w:sz w:val="18"/>
                <w:szCs w:val="18"/>
              </w:rPr>
              <w:t> </w:t>
            </w:r>
            <w:r w:rsidRPr="00AE5FE6">
              <w:rPr>
                <w:sz w:val="18"/>
                <w:szCs w:val="18"/>
              </w:rPr>
              <w:t>la vérification préliminaire et la délimitation du champ de l</w:t>
            </w:r>
            <w:r w:rsidR="007D0E17" w:rsidRPr="00AE5FE6">
              <w:rPr>
                <w:sz w:val="18"/>
                <w:szCs w:val="18"/>
              </w:rPr>
              <w:t>’</w:t>
            </w:r>
            <w:r w:rsidRPr="00AE5FE6">
              <w:rPr>
                <w:sz w:val="18"/>
                <w:szCs w:val="18"/>
              </w:rPr>
              <w:t>évaluation stratégique environnementale pour les plans d</w:t>
            </w:r>
            <w:r w:rsidR="007D0E17" w:rsidRPr="00AE5FE6">
              <w:rPr>
                <w:sz w:val="18"/>
                <w:szCs w:val="18"/>
              </w:rPr>
              <w:t>’</w:t>
            </w:r>
            <w:r w:rsidRPr="00AE5FE6">
              <w:rPr>
                <w:sz w:val="18"/>
                <w:szCs w:val="18"/>
              </w:rPr>
              <w:t>aménagement municipaux (16 et 17 mai 2019, Tbilissi, Géorgie)</w:t>
            </w:r>
          </w:p>
        </w:tc>
        <w:tc>
          <w:tcPr>
            <w:tcW w:w="826" w:type="dxa"/>
            <w:tcBorders>
              <w:top w:val="single" w:sz="12" w:space="0" w:color="auto"/>
              <w:bottom w:val="single" w:sz="4" w:space="0" w:color="auto"/>
            </w:tcBorders>
            <w:shd w:val="clear" w:color="auto" w:fill="auto"/>
          </w:tcPr>
          <w:p w:rsidR="003D429C" w:rsidRPr="00AE5FE6" w:rsidRDefault="003D429C" w:rsidP="001B2C2D">
            <w:pPr>
              <w:spacing w:before="40" w:after="120" w:line="200" w:lineRule="exact"/>
              <w:ind w:right="113"/>
              <w:rPr>
                <w:sz w:val="18"/>
                <w:szCs w:val="18"/>
                <w:lang w:eastAsia="fr-BE"/>
              </w:rPr>
            </w:pPr>
          </w:p>
        </w:tc>
        <w:tc>
          <w:tcPr>
            <w:tcW w:w="1833" w:type="dxa"/>
            <w:tcBorders>
              <w:top w:val="single" w:sz="12" w:space="0" w:color="auto"/>
              <w:bottom w:val="single" w:sz="4" w:space="0" w:color="auto"/>
            </w:tcBorders>
            <w:shd w:val="clear" w:color="auto" w:fill="auto"/>
          </w:tcPr>
          <w:p w:rsidR="003D429C" w:rsidRPr="00AE5FE6" w:rsidRDefault="003D429C" w:rsidP="001B2C2D">
            <w:pPr>
              <w:spacing w:before="40" w:after="120" w:line="200" w:lineRule="exact"/>
              <w:ind w:right="113"/>
              <w:rPr>
                <w:sz w:val="18"/>
                <w:szCs w:val="18"/>
              </w:rPr>
            </w:pPr>
            <w:r w:rsidRPr="00AE5FE6">
              <w:rPr>
                <w:spacing w:val="-2"/>
                <w:sz w:val="18"/>
                <w:szCs w:val="18"/>
              </w:rPr>
              <w:t>Contribution préaffectée</w:t>
            </w:r>
            <w:r w:rsidRPr="00AE5FE6">
              <w:rPr>
                <w:sz w:val="18"/>
                <w:szCs w:val="18"/>
              </w:rPr>
              <w:t xml:space="preserve"> de la Tchéquie</w:t>
            </w:r>
          </w:p>
        </w:tc>
        <w:tc>
          <w:tcPr>
            <w:tcW w:w="2380" w:type="dxa"/>
            <w:tcBorders>
              <w:top w:val="single" w:sz="12" w:space="0" w:color="auto"/>
              <w:bottom w:val="single" w:sz="4" w:space="0" w:color="auto"/>
            </w:tcBorders>
            <w:shd w:val="clear" w:color="auto" w:fill="auto"/>
          </w:tcPr>
          <w:p w:rsidR="003D429C" w:rsidRPr="00AE5FE6" w:rsidRDefault="003D429C" w:rsidP="001B2C2D">
            <w:pPr>
              <w:spacing w:before="40" w:after="120" w:line="200" w:lineRule="exact"/>
              <w:ind w:right="113"/>
              <w:rPr>
                <w:sz w:val="18"/>
                <w:szCs w:val="18"/>
              </w:rPr>
            </w:pPr>
            <w:r w:rsidRPr="00AE5FE6">
              <w:rPr>
                <w:sz w:val="18"/>
                <w:szCs w:val="18"/>
              </w:rPr>
              <w:t>Services fournis par le PNUD Géorgie : services de traduction et d</w:t>
            </w:r>
            <w:r w:rsidR="007D0E17" w:rsidRPr="00AE5FE6">
              <w:rPr>
                <w:sz w:val="18"/>
                <w:szCs w:val="18"/>
              </w:rPr>
              <w:t>’</w:t>
            </w:r>
            <w:r w:rsidRPr="00AE5FE6">
              <w:rPr>
                <w:sz w:val="18"/>
                <w:szCs w:val="18"/>
              </w:rPr>
              <w:t>interprétation, location de la salle de conférence, etc.)</w:t>
            </w:r>
          </w:p>
          <w:p w:rsidR="003D429C" w:rsidRPr="00AE5FE6" w:rsidRDefault="003D429C" w:rsidP="001B2C2D">
            <w:pPr>
              <w:spacing w:before="40" w:after="120" w:line="200" w:lineRule="exact"/>
              <w:ind w:right="113"/>
              <w:rPr>
                <w:sz w:val="18"/>
                <w:szCs w:val="18"/>
              </w:rPr>
            </w:pPr>
            <w:r w:rsidRPr="00AE5FE6">
              <w:rPr>
                <w:sz w:val="18"/>
                <w:szCs w:val="18"/>
              </w:rPr>
              <w:t>Contrats et déplacements de deux consultants externes</w:t>
            </w:r>
          </w:p>
        </w:tc>
        <w:tc>
          <w:tcPr>
            <w:tcW w:w="959" w:type="dxa"/>
            <w:tcBorders>
              <w:top w:val="single" w:sz="12" w:space="0" w:color="auto"/>
              <w:bottom w:val="single" w:sz="4" w:space="0" w:color="auto"/>
            </w:tcBorders>
            <w:shd w:val="clear" w:color="auto" w:fill="auto"/>
          </w:tcPr>
          <w:p w:rsidR="000F518C" w:rsidRPr="00AE5FE6" w:rsidRDefault="003D429C" w:rsidP="001B2C2D">
            <w:pPr>
              <w:spacing w:before="40" w:after="120" w:line="200" w:lineRule="exact"/>
              <w:jc w:val="right"/>
              <w:rPr>
                <w:sz w:val="18"/>
                <w:szCs w:val="18"/>
                <w:lang w:eastAsia="fr-BE"/>
              </w:rPr>
            </w:pPr>
            <w:r w:rsidRPr="00AE5FE6">
              <w:rPr>
                <w:sz w:val="18"/>
                <w:szCs w:val="18"/>
              </w:rPr>
              <w:t>7</w:t>
            </w:r>
            <w:r w:rsidR="000F518C" w:rsidRPr="00AE5FE6">
              <w:rPr>
                <w:sz w:val="18"/>
                <w:szCs w:val="18"/>
              </w:rPr>
              <w:t> </w:t>
            </w:r>
            <w:r w:rsidRPr="00AE5FE6">
              <w:rPr>
                <w:sz w:val="18"/>
                <w:szCs w:val="18"/>
              </w:rPr>
              <w:t>771</w:t>
            </w:r>
          </w:p>
          <w:p w:rsidR="003D429C" w:rsidRPr="00AE5FE6" w:rsidRDefault="003D429C" w:rsidP="001B2C2D">
            <w:pPr>
              <w:spacing w:before="40" w:after="120" w:line="200" w:lineRule="exact"/>
              <w:jc w:val="right"/>
              <w:rPr>
                <w:sz w:val="18"/>
                <w:szCs w:val="18"/>
                <w:lang w:eastAsia="fr-BE"/>
              </w:rPr>
            </w:pPr>
          </w:p>
          <w:p w:rsidR="003D429C" w:rsidRPr="00AE5FE6" w:rsidRDefault="003D429C" w:rsidP="001B2C2D">
            <w:pPr>
              <w:spacing w:before="40" w:after="120" w:line="200" w:lineRule="exact"/>
              <w:jc w:val="right"/>
              <w:rPr>
                <w:sz w:val="18"/>
                <w:szCs w:val="18"/>
                <w:lang w:eastAsia="fr-BE"/>
              </w:rPr>
            </w:pPr>
          </w:p>
          <w:p w:rsidR="003D429C" w:rsidRPr="00AE5FE6" w:rsidRDefault="003D429C" w:rsidP="00C5201C">
            <w:pPr>
              <w:spacing w:before="280" w:after="120" w:line="200" w:lineRule="exact"/>
              <w:jc w:val="right"/>
              <w:rPr>
                <w:sz w:val="18"/>
                <w:szCs w:val="18"/>
              </w:rPr>
            </w:pPr>
            <w:r w:rsidRPr="00AE5FE6">
              <w:rPr>
                <w:sz w:val="18"/>
                <w:szCs w:val="18"/>
              </w:rPr>
              <w:t>6 795</w:t>
            </w:r>
          </w:p>
        </w:tc>
      </w:tr>
      <w:tr w:rsidR="001B2C2D" w:rsidRPr="00AE5FE6" w:rsidTr="001B2C2D">
        <w:tc>
          <w:tcPr>
            <w:tcW w:w="5165" w:type="dxa"/>
            <w:gridSpan w:val="4"/>
            <w:tcBorders>
              <w:top w:val="single" w:sz="4" w:space="0" w:color="auto"/>
              <w:bottom w:val="single" w:sz="12" w:space="0" w:color="auto"/>
            </w:tcBorders>
            <w:shd w:val="clear" w:color="auto" w:fill="auto"/>
            <w:noWrap/>
          </w:tcPr>
          <w:p w:rsidR="001B2C2D" w:rsidRPr="00AE5FE6" w:rsidRDefault="001B2C2D" w:rsidP="001B2C2D">
            <w:pPr>
              <w:spacing w:before="80" w:after="80" w:line="220" w:lineRule="exact"/>
              <w:rPr>
                <w:b/>
                <w:sz w:val="18"/>
                <w:szCs w:val="18"/>
                <w:lang w:eastAsia="fr-BE"/>
              </w:rPr>
            </w:pPr>
          </w:p>
        </w:tc>
        <w:tc>
          <w:tcPr>
            <w:tcW w:w="2380" w:type="dxa"/>
            <w:tcBorders>
              <w:top w:val="single" w:sz="4" w:space="0" w:color="auto"/>
              <w:bottom w:val="single" w:sz="12" w:space="0" w:color="auto"/>
            </w:tcBorders>
            <w:shd w:val="clear" w:color="auto" w:fill="auto"/>
          </w:tcPr>
          <w:p w:rsidR="001B2C2D" w:rsidRPr="00AE5FE6" w:rsidRDefault="001B2C2D" w:rsidP="001B2C2D">
            <w:pPr>
              <w:spacing w:before="80" w:after="80" w:line="220" w:lineRule="exact"/>
              <w:rPr>
                <w:b/>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1B2C2D" w:rsidRPr="00AE5FE6" w:rsidRDefault="001B2C2D" w:rsidP="001B2C2D">
            <w:pPr>
              <w:spacing w:before="80" w:after="80" w:line="220" w:lineRule="exact"/>
              <w:jc w:val="right"/>
              <w:rPr>
                <w:b/>
                <w:sz w:val="18"/>
                <w:szCs w:val="18"/>
              </w:rPr>
            </w:pPr>
            <w:r w:rsidRPr="00AE5FE6">
              <w:rPr>
                <w:b/>
                <w:bCs/>
                <w:sz w:val="18"/>
                <w:szCs w:val="18"/>
              </w:rPr>
              <w:t>14 566</w:t>
            </w:r>
          </w:p>
        </w:tc>
      </w:tr>
      <w:tr w:rsidR="001B2C2D" w:rsidRPr="00AE5FE6" w:rsidTr="001B2C2D">
        <w:trPr>
          <w:trHeight w:hRule="exact" w:val="57"/>
        </w:trPr>
        <w:tc>
          <w:tcPr>
            <w:tcW w:w="5165" w:type="dxa"/>
            <w:gridSpan w:val="4"/>
            <w:tcBorders>
              <w:top w:val="single" w:sz="12" w:space="0" w:color="auto"/>
            </w:tcBorders>
            <w:shd w:val="clear" w:color="auto" w:fill="auto"/>
            <w:noWrap/>
          </w:tcPr>
          <w:p w:rsidR="001B2C2D" w:rsidRPr="00AE5FE6" w:rsidRDefault="001B2C2D" w:rsidP="001B2C2D">
            <w:pPr>
              <w:spacing w:before="80" w:after="80" w:line="220" w:lineRule="exact"/>
              <w:rPr>
                <w:b/>
                <w:sz w:val="18"/>
                <w:szCs w:val="18"/>
                <w:lang w:eastAsia="fr-BE"/>
              </w:rPr>
            </w:pPr>
          </w:p>
        </w:tc>
        <w:tc>
          <w:tcPr>
            <w:tcW w:w="2380" w:type="dxa"/>
            <w:tcBorders>
              <w:top w:val="single" w:sz="12" w:space="0" w:color="auto"/>
            </w:tcBorders>
            <w:shd w:val="clear" w:color="auto" w:fill="auto"/>
          </w:tcPr>
          <w:p w:rsidR="001B2C2D" w:rsidRPr="00AE5FE6" w:rsidRDefault="001B2C2D" w:rsidP="001B2C2D">
            <w:pPr>
              <w:spacing w:before="80" w:after="80" w:line="220" w:lineRule="exact"/>
              <w:rPr>
                <w:b/>
                <w:bCs/>
                <w:sz w:val="18"/>
                <w:szCs w:val="18"/>
              </w:rPr>
            </w:pPr>
          </w:p>
        </w:tc>
        <w:tc>
          <w:tcPr>
            <w:tcW w:w="959" w:type="dxa"/>
            <w:tcBorders>
              <w:top w:val="single" w:sz="12" w:space="0" w:color="auto"/>
            </w:tcBorders>
            <w:shd w:val="clear" w:color="auto" w:fill="auto"/>
          </w:tcPr>
          <w:p w:rsidR="001B2C2D" w:rsidRPr="00AE5FE6" w:rsidRDefault="001B2C2D" w:rsidP="001B2C2D">
            <w:pPr>
              <w:spacing w:before="80" w:after="80" w:line="220" w:lineRule="exact"/>
              <w:jc w:val="right"/>
              <w:rPr>
                <w:b/>
                <w:bCs/>
                <w:sz w:val="18"/>
                <w:szCs w:val="18"/>
              </w:rPr>
            </w:pPr>
          </w:p>
        </w:tc>
      </w:tr>
      <w:tr w:rsidR="001B2C2D" w:rsidRPr="00AE5FE6" w:rsidTr="001B2C2D">
        <w:trPr>
          <w:cantSplit/>
          <w:trHeight w:val="1451"/>
        </w:trPr>
        <w:tc>
          <w:tcPr>
            <w:tcW w:w="630" w:type="dxa"/>
            <w:tcBorders>
              <w:bottom w:val="single" w:sz="4" w:space="0" w:color="auto"/>
            </w:tcBorders>
            <w:shd w:val="clear" w:color="auto" w:fill="auto"/>
            <w:noWrap/>
          </w:tcPr>
          <w:p w:rsidR="003D429C" w:rsidRPr="00AE5FE6" w:rsidRDefault="003D429C" w:rsidP="00CE4381">
            <w:pPr>
              <w:spacing w:before="40" w:after="120" w:line="220" w:lineRule="exact"/>
              <w:ind w:right="113"/>
              <w:rPr>
                <w:sz w:val="18"/>
                <w:szCs w:val="18"/>
              </w:rPr>
            </w:pPr>
            <w:r w:rsidRPr="00AE5FE6">
              <w:rPr>
                <w:sz w:val="18"/>
                <w:szCs w:val="18"/>
              </w:rPr>
              <w:t>8</w:t>
            </w:r>
          </w:p>
        </w:tc>
        <w:tc>
          <w:tcPr>
            <w:tcW w:w="1876" w:type="dxa"/>
            <w:tcBorders>
              <w:bottom w:val="single" w:sz="4" w:space="0" w:color="auto"/>
            </w:tcBorders>
            <w:shd w:val="clear" w:color="auto" w:fill="auto"/>
          </w:tcPr>
          <w:p w:rsidR="003D429C" w:rsidRPr="00AE5FE6" w:rsidRDefault="003D429C" w:rsidP="001B2C2D">
            <w:pPr>
              <w:spacing w:before="40" w:after="120" w:line="220" w:lineRule="exact"/>
              <w:rPr>
                <w:spacing w:val="-2"/>
                <w:sz w:val="18"/>
                <w:szCs w:val="18"/>
              </w:rPr>
            </w:pPr>
            <w:r w:rsidRPr="00AE5FE6">
              <w:rPr>
                <w:sz w:val="18"/>
                <w:szCs w:val="18"/>
              </w:rPr>
              <w:t>Deuxième atelier de formation à l</w:t>
            </w:r>
            <w:r w:rsidR="007D0E17" w:rsidRPr="00AE5FE6">
              <w:rPr>
                <w:sz w:val="18"/>
                <w:szCs w:val="18"/>
              </w:rPr>
              <w:t>’</w:t>
            </w:r>
            <w:r w:rsidRPr="00AE5FE6">
              <w:rPr>
                <w:sz w:val="18"/>
                <w:szCs w:val="18"/>
              </w:rPr>
              <w:t>évaluation stratégique environnementale</w:t>
            </w:r>
            <w:r w:rsidRPr="00AE5FE6">
              <w:rPr>
                <w:spacing w:val="-2"/>
                <w:sz w:val="18"/>
                <w:szCs w:val="18"/>
              </w:rPr>
              <w:t xml:space="preserve"> </w:t>
            </w:r>
            <w:r w:rsidR="001B2C2D" w:rsidRPr="00AE5FE6">
              <w:rPr>
                <w:spacing w:val="-2"/>
                <w:sz w:val="18"/>
                <w:szCs w:val="18"/>
              </w:rPr>
              <w:br/>
            </w:r>
            <w:r w:rsidRPr="00AE5FE6">
              <w:rPr>
                <w:spacing w:val="-2"/>
                <w:sz w:val="18"/>
                <w:szCs w:val="18"/>
              </w:rPr>
              <w:t>(19 et 20 septembre 2019, Tbilissi, Géorgie)</w:t>
            </w:r>
          </w:p>
        </w:tc>
        <w:tc>
          <w:tcPr>
            <w:tcW w:w="826" w:type="dxa"/>
            <w:tcBorders>
              <w:bottom w:val="single" w:sz="4" w:space="0" w:color="auto"/>
            </w:tcBorders>
            <w:shd w:val="clear" w:color="auto" w:fill="auto"/>
          </w:tcPr>
          <w:p w:rsidR="003D429C" w:rsidRPr="00AE5FE6" w:rsidRDefault="003D429C" w:rsidP="00CE4381">
            <w:pPr>
              <w:spacing w:before="40" w:after="120" w:line="220" w:lineRule="exact"/>
              <w:ind w:right="113"/>
              <w:rPr>
                <w:sz w:val="18"/>
                <w:szCs w:val="18"/>
                <w:lang w:eastAsia="fr-BE"/>
              </w:rPr>
            </w:pPr>
          </w:p>
        </w:tc>
        <w:tc>
          <w:tcPr>
            <w:tcW w:w="1833" w:type="dxa"/>
            <w:tcBorders>
              <w:bottom w:val="single" w:sz="4" w:space="0" w:color="auto"/>
            </w:tcBorders>
            <w:shd w:val="clear" w:color="auto" w:fill="auto"/>
          </w:tcPr>
          <w:p w:rsidR="003D429C" w:rsidRPr="00AE5FE6" w:rsidRDefault="003D429C" w:rsidP="00CE4381">
            <w:pPr>
              <w:spacing w:before="40" w:after="120" w:line="220" w:lineRule="exact"/>
              <w:ind w:right="113"/>
              <w:rPr>
                <w:sz w:val="18"/>
                <w:szCs w:val="18"/>
              </w:rPr>
            </w:pPr>
            <w:r w:rsidRPr="00AE5FE6">
              <w:rPr>
                <w:spacing w:val="-2"/>
                <w:sz w:val="18"/>
                <w:szCs w:val="18"/>
              </w:rPr>
              <w:t>Contribution préaffectée</w:t>
            </w:r>
            <w:r w:rsidRPr="00AE5FE6">
              <w:rPr>
                <w:sz w:val="18"/>
                <w:szCs w:val="18"/>
              </w:rPr>
              <w:t xml:space="preserve"> de la Tchéquie</w:t>
            </w:r>
          </w:p>
        </w:tc>
        <w:tc>
          <w:tcPr>
            <w:tcW w:w="2380" w:type="dxa"/>
            <w:tcBorders>
              <w:bottom w:val="single" w:sz="4" w:space="0" w:color="auto"/>
            </w:tcBorders>
            <w:shd w:val="clear" w:color="auto" w:fill="auto"/>
          </w:tcPr>
          <w:p w:rsidR="003D429C" w:rsidRPr="00AE5FE6" w:rsidRDefault="003D429C" w:rsidP="00CE4381">
            <w:pPr>
              <w:spacing w:before="40" w:after="120" w:line="220" w:lineRule="exact"/>
              <w:ind w:right="113"/>
              <w:rPr>
                <w:sz w:val="18"/>
                <w:szCs w:val="18"/>
              </w:rPr>
            </w:pPr>
            <w:r w:rsidRPr="00AE5FE6">
              <w:rPr>
                <w:sz w:val="18"/>
                <w:szCs w:val="18"/>
              </w:rPr>
              <w:t>Frais de voyage d</w:t>
            </w:r>
            <w:r w:rsidR="007D0E17" w:rsidRPr="00AE5FE6">
              <w:rPr>
                <w:sz w:val="18"/>
                <w:szCs w:val="18"/>
              </w:rPr>
              <w:t>’</w:t>
            </w:r>
            <w:r w:rsidRPr="00AE5FE6">
              <w:rPr>
                <w:sz w:val="18"/>
                <w:szCs w:val="18"/>
              </w:rPr>
              <w:t>un consultant externe</w:t>
            </w:r>
          </w:p>
          <w:p w:rsidR="003D429C" w:rsidRPr="00AE5FE6" w:rsidRDefault="003D429C" w:rsidP="00CE4381">
            <w:pPr>
              <w:spacing w:before="40" w:after="120" w:line="220" w:lineRule="exact"/>
              <w:ind w:right="113"/>
              <w:rPr>
                <w:sz w:val="18"/>
                <w:szCs w:val="18"/>
              </w:rPr>
            </w:pPr>
            <w:r w:rsidRPr="00AE5FE6">
              <w:rPr>
                <w:sz w:val="18"/>
                <w:szCs w:val="18"/>
              </w:rPr>
              <w:t>Contrats avec un consultant externe</w:t>
            </w:r>
          </w:p>
        </w:tc>
        <w:tc>
          <w:tcPr>
            <w:tcW w:w="959" w:type="dxa"/>
            <w:tcBorders>
              <w:bottom w:val="single" w:sz="4" w:space="0" w:color="auto"/>
            </w:tcBorders>
            <w:shd w:val="clear" w:color="auto" w:fill="auto"/>
          </w:tcPr>
          <w:p w:rsidR="003D429C" w:rsidRPr="00AE5FE6" w:rsidRDefault="003D429C" w:rsidP="00CE4381">
            <w:pPr>
              <w:spacing w:before="40" w:after="120" w:line="220" w:lineRule="exact"/>
              <w:jc w:val="right"/>
              <w:rPr>
                <w:sz w:val="18"/>
                <w:szCs w:val="18"/>
              </w:rPr>
            </w:pPr>
            <w:r w:rsidRPr="00AE5FE6">
              <w:rPr>
                <w:sz w:val="18"/>
                <w:szCs w:val="18"/>
              </w:rPr>
              <w:t>1</w:t>
            </w:r>
            <w:r w:rsidR="001B2C2D" w:rsidRPr="00AE5FE6">
              <w:rPr>
                <w:sz w:val="18"/>
                <w:szCs w:val="18"/>
              </w:rPr>
              <w:t> </w:t>
            </w:r>
            <w:r w:rsidRPr="00AE5FE6">
              <w:rPr>
                <w:sz w:val="18"/>
                <w:szCs w:val="18"/>
              </w:rPr>
              <w:t>123</w:t>
            </w:r>
          </w:p>
          <w:p w:rsidR="003D429C" w:rsidRPr="00AE5FE6" w:rsidRDefault="003D429C" w:rsidP="001B2C2D">
            <w:pPr>
              <w:spacing w:before="360" w:after="120" w:line="220" w:lineRule="exact"/>
              <w:jc w:val="right"/>
              <w:rPr>
                <w:sz w:val="18"/>
                <w:szCs w:val="18"/>
              </w:rPr>
            </w:pPr>
            <w:r w:rsidRPr="00AE5FE6">
              <w:rPr>
                <w:sz w:val="18"/>
                <w:szCs w:val="18"/>
              </w:rPr>
              <w:t>5 600</w:t>
            </w:r>
          </w:p>
        </w:tc>
      </w:tr>
      <w:tr w:rsidR="001B2C2D" w:rsidRPr="00AE5FE6" w:rsidTr="001B2C2D">
        <w:tc>
          <w:tcPr>
            <w:tcW w:w="5165" w:type="dxa"/>
            <w:gridSpan w:val="4"/>
            <w:tcBorders>
              <w:top w:val="single" w:sz="4" w:space="0" w:color="auto"/>
              <w:bottom w:val="single" w:sz="12" w:space="0" w:color="auto"/>
            </w:tcBorders>
            <w:shd w:val="clear" w:color="auto" w:fill="auto"/>
            <w:noWrap/>
          </w:tcPr>
          <w:p w:rsidR="001B2C2D" w:rsidRPr="00AE5FE6" w:rsidRDefault="001B2C2D" w:rsidP="001B2C2D">
            <w:pPr>
              <w:spacing w:before="80" w:after="80" w:line="220" w:lineRule="exact"/>
              <w:ind w:left="283"/>
              <w:rPr>
                <w:b/>
                <w:sz w:val="18"/>
                <w:szCs w:val="18"/>
                <w:lang w:eastAsia="fr-BE"/>
              </w:rPr>
            </w:pPr>
          </w:p>
        </w:tc>
        <w:tc>
          <w:tcPr>
            <w:tcW w:w="2380" w:type="dxa"/>
            <w:tcBorders>
              <w:top w:val="single" w:sz="4" w:space="0" w:color="auto"/>
              <w:bottom w:val="single" w:sz="12" w:space="0" w:color="auto"/>
            </w:tcBorders>
            <w:shd w:val="clear" w:color="auto" w:fill="auto"/>
          </w:tcPr>
          <w:p w:rsidR="001B2C2D" w:rsidRPr="00AE5FE6" w:rsidRDefault="001B2C2D" w:rsidP="001B2C2D">
            <w:pPr>
              <w:spacing w:before="80" w:after="80" w:line="220" w:lineRule="exact"/>
              <w:rPr>
                <w:b/>
                <w:bCs/>
                <w:sz w:val="18"/>
                <w:szCs w:val="18"/>
              </w:rPr>
            </w:pPr>
            <w:r w:rsidRPr="00AE5FE6">
              <w:rPr>
                <w:b/>
                <w:bCs/>
                <w:sz w:val="18"/>
                <w:szCs w:val="18"/>
              </w:rPr>
              <w:t>Total</w:t>
            </w:r>
          </w:p>
        </w:tc>
        <w:tc>
          <w:tcPr>
            <w:tcW w:w="959" w:type="dxa"/>
            <w:tcBorders>
              <w:top w:val="single" w:sz="4" w:space="0" w:color="auto"/>
              <w:bottom w:val="single" w:sz="12" w:space="0" w:color="auto"/>
            </w:tcBorders>
            <w:shd w:val="clear" w:color="auto" w:fill="auto"/>
          </w:tcPr>
          <w:p w:rsidR="001B2C2D" w:rsidRPr="00AE5FE6" w:rsidRDefault="001B2C2D" w:rsidP="001B2C2D">
            <w:pPr>
              <w:spacing w:before="80" w:after="80" w:line="220" w:lineRule="exact"/>
              <w:jc w:val="right"/>
              <w:rPr>
                <w:b/>
                <w:bCs/>
                <w:sz w:val="18"/>
                <w:szCs w:val="18"/>
              </w:rPr>
            </w:pPr>
            <w:r w:rsidRPr="00AE5FE6">
              <w:rPr>
                <w:b/>
                <w:bCs/>
                <w:sz w:val="18"/>
                <w:szCs w:val="18"/>
              </w:rPr>
              <w:t>6 723</w:t>
            </w:r>
          </w:p>
        </w:tc>
      </w:tr>
      <w:tr w:rsidR="001B2C2D" w:rsidRPr="00AE5FE6" w:rsidTr="001B2C2D">
        <w:tc>
          <w:tcPr>
            <w:tcW w:w="7545" w:type="dxa"/>
            <w:gridSpan w:val="5"/>
            <w:tcBorders>
              <w:top w:val="single" w:sz="12" w:space="0" w:color="auto"/>
              <w:bottom w:val="single" w:sz="12" w:space="0" w:color="auto"/>
            </w:tcBorders>
            <w:shd w:val="clear" w:color="auto" w:fill="auto"/>
            <w:noWrap/>
            <w:hideMark/>
          </w:tcPr>
          <w:p w:rsidR="001B2C2D" w:rsidRPr="00AE5FE6" w:rsidRDefault="001B2C2D" w:rsidP="001B2C2D">
            <w:pPr>
              <w:spacing w:before="80" w:after="80"/>
              <w:ind w:left="283"/>
              <w:rPr>
                <w:b/>
                <w:bCs/>
                <w:sz w:val="18"/>
                <w:szCs w:val="18"/>
                <w:lang w:eastAsia="fr-BE"/>
              </w:rPr>
            </w:pPr>
            <w:r w:rsidRPr="00AE5FE6">
              <w:rPr>
                <w:b/>
                <w:bCs/>
                <w:sz w:val="18"/>
                <w:szCs w:val="18"/>
              </w:rPr>
              <w:t>Total pour toutes les activités</w:t>
            </w:r>
          </w:p>
        </w:tc>
        <w:tc>
          <w:tcPr>
            <w:tcW w:w="959" w:type="dxa"/>
            <w:tcBorders>
              <w:top w:val="single" w:sz="12" w:space="0" w:color="auto"/>
              <w:bottom w:val="single" w:sz="12" w:space="0" w:color="auto"/>
            </w:tcBorders>
            <w:shd w:val="clear" w:color="auto" w:fill="auto"/>
            <w:hideMark/>
          </w:tcPr>
          <w:p w:rsidR="001B2C2D" w:rsidRPr="00AE5FE6" w:rsidRDefault="001B2C2D" w:rsidP="001B2C2D">
            <w:pPr>
              <w:spacing w:before="80" w:after="80"/>
              <w:jc w:val="right"/>
              <w:rPr>
                <w:b/>
                <w:bCs/>
                <w:sz w:val="18"/>
                <w:szCs w:val="18"/>
              </w:rPr>
            </w:pPr>
            <w:r w:rsidRPr="00AE5FE6">
              <w:rPr>
                <w:b/>
                <w:bCs/>
                <w:sz w:val="18"/>
                <w:szCs w:val="18"/>
              </w:rPr>
              <w:t>107 603</w:t>
            </w:r>
            <w:r w:rsidRPr="00AE5FE6">
              <w:rPr>
                <w:b/>
                <w:sz w:val="18"/>
                <w:szCs w:val="18"/>
              </w:rPr>
              <w:t xml:space="preserve"> </w:t>
            </w:r>
          </w:p>
        </w:tc>
      </w:tr>
    </w:tbl>
    <w:p w:rsidR="00FA3DE3" w:rsidRPr="00AE5FE6" w:rsidRDefault="00FA3DE3" w:rsidP="00FA3DE3">
      <w:pPr>
        <w:pStyle w:val="Heading1"/>
        <w:spacing w:before="240"/>
        <w:rPr>
          <w:b/>
          <w:bCs/>
        </w:rPr>
      </w:pPr>
      <w:r w:rsidRPr="00AE5FE6">
        <w:t>Tableau A.5</w:t>
      </w:r>
      <w:r w:rsidRPr="00AE5FE6">
        <w:br/>
      </w:r>
      <w:r w:rsidRPr="00AE5FE6">
        <w:rPr>
          <w:b/>
          <w:bCs/>
        </w:rPr>
        <w:t>Promotion des contacts avec les pays n</w:t>
      </w:r>
      <w:r w:rsidR="007D0E17" w:rsidRPr="00AE5FE6">
        <w:rPr>
          <w:b/>
          <w:bCs/>
        </w:rPr>
        <w:t>’</w:t>
      </w:r>
      <w:r w:rsidRPr="00AE5FE6">
        <w:rPr>
          <w:b/>
          <w:bCs/>
        </w:rPr>
        <w:t xml:space="preserve">appartenant pas à la région de la CEE : frais de voyage </w:t>
      </w:r>
      <w:r w:rsidRPr="00AE5FE6">
        <w:rPr>
          <w:b/>
          <w:bCs/>
        </w:rPr>
        <w:br/>
        <w:t>et indemnités de subsistance</w:t>
      </w:r>
    </w:p>
    <w:p w:rsidR="00FA3DE3" w:rsidRPr="00AE5FE6" w:rsidRDefault="00FA3DE3" w:rsidP="00FA3DE3">
      <w:pPr>
        <w:pStyle w:val="Heading1"/>
        <w:spacing w:after="120"/>
        <w:rPr>
          <w:sz w:val="16"/>
          <w:szCs w:val="16"/>
        </w:rPr>
      </w:pPr>
      <w:r w:rsidRPr="00AE5FE6">
        <w:rPr>
          <w:sz w:val="16"/>
          <w:szCs w:val="16"/>
        </w:rPr>
        <w:t>(En dollars des États-Unis)</w:t>
      </w:r>
    </w:p>
    <w:tbl>
      <w:tblPr>
        <w:tblW w:w="8504" w:type="dxa"/>
        <w:tblInd w:w="1134" w:type="dxa"/>
        <w:tblLayout w:type="fixed"/>
        <w:tblCellMar>
          <w:left w:w="0" w:type="dxa"/>
          <w:right w:w="0" w:type="dxa"/>
        </w:tblCellMar>
        <w:tblLook w:val="04A0" w:firstRow="1" w:lastRow="0" w:firstColumn="1" w:lastColumn="0" w:noHBand="0" w:noVBand="1"/>
      </w:tblPr>
      <w:tblGrid>
        <w:gridCol w:w="714"/>
        <w:gridCol w:w="6831"/>
        <w:gridCol w:w="959"/>
      </w:tblGrid>
      <w:tr w:rsidR="00C90F6B" w:rsidRPr="00AE5FE6" w:rsidTr="00DC3A84">
        <w:trPr>
          <w:tblHeader/>
        </w:trPr>
        <w:tc>
          <w:tcPr>
            <w:tcW w:w="714" w:type="dxa"/>
            <w:tcBorders>
              <w:top w:val="single" w:sz="4" w:space="0" w:color="auto"/>
              <w:bottom w:val="single" w:sz="12" w:space="0" w:color="auto"/>
            </w:tcBorders>
            <w:shd w:val="clear" w:color="auto" w:fill="auto"/>
            <w:noWrap/>
            <w:vAlign w:val="bottom"/>
            <w:hideMark/>
          </w:tcPr>
          <w:p w:rsidR="00FA3DE3" w:rsidRPr="00AE5FE6" w:rsidRDefault="00FA3DE3" w:rsidP="00C90F6B">
            <w:pPr>
              <w:spacing w:before="80" w:after="80" w:line="200" w:lineRule="exact"/>
              <w:ind w:right="113"/>
              <w:rPr>
                <w:i/>
                <w:sz w:val="16"/>
              </w:rPr>
            </w:pPr>
            <w:r w:rsidRPr="00AE5FE6">
              <w:rPr>
                <w:i/>
                <w:sz w:val="16"/>
              </w:rPr>
              <w:t>Numéro</w:t>
            </w:r>
          </w:p>
        </w:tc>
        <w:tc>
          <w:tcPr>
            <w:tcW w:w="6831" w:type="dxa"/>
            <w:tcBorders>
              <w:top w:val="single" w:sz="4" w:space="0" w:color="auto"/>
              <w:bottom w:val="single" w:sz="12" w:space="0" w:color="auto"/>
            </w:tcBorders>
            <w:shd w:val="clear" w:color="auto" w:fill="auto"/>
            <w:noWrap/>
            <w:vAlign w:val="bottom"/>
            <w:hideMark/>
          </w:tcPr>
          <w:p w:rsidR="00FA3DE3" w:rsidRPr="00AE5FE6" w:rsidRDefault="00FA3DE3" w:rsidP="00C90F6B">
            <w:pPr>
              <w:spacing w:before="80" w:after="80" w:line="200" w:lineRule="exact"/>
              <w:ind w:right="113"/>
              <w:rPr>
                <w:i/>
                <w:sz w:val="16"/>
              </w:rPr>
            </w:pPr>
            <w:r w:rsidRPr="00AE5FE6">
              <w:rPr>
                <w:i/>
                <w:sz w:val="16"/>
              </w:rPr>
              <w:t>Objet du voyage</w:t>
            </w:r>
          </w:p>
        </w:tc>
        <w:tc>
          <w:tcPr>
            <w:tcW w:w="959" w:type="dxa"/>
            <w:tcBorders>
              <w:top w:val="single" w:sz="4" w:space="0" w:color="auto"/>
              <w:bottom w:val="single" w:sz="12" w:space="0" w:color="auto"/>
            </w:tcBorders>
            <w:shd w:val="clear" w:color="auto" w:fill="auto"/>
            <w:vAlign w:val="bottom"/>
            <w:hideMark/>
          </w:tcPr>
          <w:p w:rsidR="00FA3DE3" w:rsidRPr="00AE5FE6" w:rsidRDefault="00FA3DE3" w:rsidP="00C90F6B">
            <w:pPr>
              <w:spacing w:before="80" w:after="80" w:line="200" w:lineRule="exact"/>
              <w:jc w:val="right"/>
              <w:rPr>
                <w:i/>
                <w:sz w:val="16"/>
              </w:rPr>
            </w:pPr>
            <w:r w:rsidRPr="00AE5FE6">
              <w:rPr>
                <w:i/>
                <w:sz w:val="16"/>
              </w:rPr>
              <w:t>Dépense</w:t>
            </w:r>
          </w:p>
        </w:tc>
      </w:tr>
      <w:tr w:rsidR="00C90F6B" w:rsidRPr="00AE5FE6" w:rsidTr="00DC3A84">
        <w:trPr>
          <w:trHeight w:hRule="exact" w:val="113"/>
          <w:tblHeader/>
        </w:trPr>
        <w:tc>
          <w:tcPr>
            <w:tcW w:w="714" w:type="dxa"/>
            <w:tcBorders>
              <w:top w:val="single" w:sz="12" w:space="0" w:color="auto"/>
            </w:tcBorders>
            <w:shd w:val="clear" w:color="auto" w:fill="auto"/>
            <w:noWrap/>
          </w:tcPr>
          <w:p w:rsidR="00C90F6B" w:rsidRPr="00AE5FE6" w:rsidRDefault="00C90F6B" w:rsidP="00C90F6B">
            <w:pPr>
              <w:spacing w:before="40" w:after="120"/>
              <w:ind w:right="113"/>
            </w:pPr>
          </w:p>
        </w:tc>
        <w:tc>
          <w:tcPr>
            <w:tcW w:w="6831" w:type="dxa"/>
            <w:tcBorders>
              <w:top w:val="single" w:sz="12" w:space="0" w:color="auto"/>
            </w:tcBorders>
            <w:shd w:val="clear" w:color="auto" w:fill="auto"/>
            <w:noWrap/>
          </w:tcPr>
          <w:p w:rsidR="00C90F6B" w:rsidRPr="00AE5FE6" w:rsidRDefault="00C90F6B" w:rsidP="00C90F6B">
            <w:pPr>
              <w:spacing w:before="40" w:after="120"/>
              <w:ind w:right="113"/>
            </w:pPr>
          </w:p>
        </w:tc>
        <w:tc>
          <w:tcPr>
            <w:tcW w:w="959" w:type="dxa"/>
            <w:tcBorders>
              <w:top w:val="single" w:sz="12" w:space="0" w:color="auto"/>
            </w:tcBorders>
            <w:shd w:val="clear" w:color="auto" w:fill="auto"/>
          </w:tcPr>
          <w:p w:rsidR="00C90F6B" w:rsidRPr="00AE5FE6" w:rsidRDefault="00C90F6B" w:rsidP="00C90F6B">
            <w:pPr>
              <w:spacing w:before="40" w:after="120"/>
              <w:jc w:val="right"/>
            </w:pPr>
          </w:p>
        </w:tc>
      </w:tr>
      <w:tr w:rsidR="00C90F6B" w:rsidRPr="00AE5FE6" w:rsidTr="00DC3A84">
        <w:tc>
          <w:tcPr>
            <w:tcW w:w="714" w:type="dxa"/>
            <w:tcBorders>
              <w:bottom w:val="single" w:sz="4" w:space="0" w:color="auto"/>
            </w:tcBorders>
            <w:shd w:val="clear" w:color="auto" w:fill="auto"/>
            <w:noWrap/>
            <w:hideMark/>
          </w:tcPr>
          <w:p w:rsidR="00FA3DE3" w:rsidRPr="00AE5FE6" w:rsidRDefault="00FA3DE3" w:rsidP="00C90F6B">
            <w:pPr>
              <w:spacing w:before="40" w:after="120" w:line="220" w:lineRule="exact"/>
              <w:ind w:right="113"/>
              <w:rPr>
                <w:sz w:val="18"/>
                <w:szCs w:val="18"/>
              </w:rPr>
            </w:pPr>
          </w:p>
        </w:tc>
        <w:tc>
          <w:tcPr>
            <w:tcW w:w="6831" w:type="dxa"/>
            <w:tcBorders>
              <w:bottom w:val="single" w:sz="4" w:space="0" w:color="auto"/>
            </w:tcBorders>
            <w:shd w:val="clear" w:color="auto" w:fill="auto"/>
            <w:noWrap/>
            <w:hideMark/>
          </w:tcPr>
          <w:p w:rsidR="00FA3DE3" w:rsidRPr="00AE5FE6" w:rsidRDefault="00FA3DE3" w:rsidP="00C90F6B">
            <w:pPr>
              <w:spacing w:before="40" w:after="120" w:line="220" w:lineRule="exact"/>
              <w:rPr>
                <w:sz w:val="18"/>
                <w:szCs w:val="18"/>
              </w:rPr>
            </w:pPr>
            <w:r w:rsidRPr="00AE5FE6">
              <w:rPr>
                <w:sz w:val="18"/>
                <w:szCs w:val="18"/>
              </w:rPr>
              <w:t>Atelier sur la coopération régionale pour le renforcement des consultations transfrontalières sur le développement des centrales nucléaires en Asie du Sud-Est (Singapour, 8 et 9 mai 2019)</w:t>
            </w:r>
            <w:r w:rsidR="00C90F6B" w:rsidRPr="00AE5FE6">
              <w:rPr>
                <w:sz w:val="18"/>
                <w:szCs w:val="18"/>
              </w:rPr>
              <w:br/>
            </w:r>
            <w:r w:rsidRPr="00AE5FE6">
              <w:rPr>
                <w:i/>
                <w:iCs/>
                <w:sz w:val="18"/>
                <w:szCs w:val="18"/>
              </w:rPr>
              <w:t>(Pour couvrir les faux frais du secrétariat au départ et à l</w:t>
            </w:r>
            <w:r w:rsidR="007D0E17" w:rsidRPr="00AE5FE6">
              <w:rPr>
                <w:i/>
                <w:iCs/>
                <w:sz w:val="18"/>
                <w:szCs w:val="18"/>
              </w:rPr>
              <w:t>’</w:t>
            </w:r>
            <w:r w:rsidRPr="00AE5FE6">
              <w:rPr>
                <w:i/>
                <w:iCs/>
                <w:sz w:val="18"/>
                <w:szCs w:val="18"/>
              </w:rPr>
              <w:t>arrivée. Les vols et le logement ont été pris en charge par Singapour)</w:t>
            </w:r>
          </w:p>
        </w:tc>
        <w:tc>
          <w:tcPr>
            <w:tcW w:w="959" w:type="dxa"/>
            <w:tcBorders>
              <w:bottom w:val="single" w:sz="4" w:space="0" w:color="auto"/>
            </w:tcBorders>
            <w:shd w:val="clear" w:color="auto" w:fill="auto"/>
            <w:hideMark/>
          </w:tcPr>
          <w:p w:rsidR="00FA3DE3" w:rsidRPr="00AE5FE6" w:rsidRDefault="00FA3DE3" w:rsidP="00C90F6B">
            <w:pPr>
              <w:spacing w:before="40" w:after="120" w:line="220" w:lineRule="exact"/>
              <w:jc w:val="right"/>
              <w:rPr>
                <w:sz w:val="18"/>
                <w:szCs w:val="18"/>
              </w:rPr>
            </w:pPr>
            <w:r w:rsidRPr="00AE5FE6">
              <w:rPr>
                <w:sz w:val="18"/>
                <w:szCs w:val="18"/>
              </w:rPr>
              <w:t>665</w:t>
            </w:r>
          </w:p>
        </w:tc>
      </w:tr>
      <w:tr w:rsidR="00C90F6B" w:rsidRPr="00AE5FE6" w:rsidTr="00C90F6B">
        <w:tc>
          <w:tcPr>
            <w:tcW w:w="7545" w:type="dxa"/>
            <w:gridSpan w:val="2"/>
            <w:tcBorders>
              <w:top w:val="single" w:sz="4" w:space="0" w:color="auto"/>
              <w:bottom w:val="single" w:sz="12" w:space="0" w:color="auto"/>
            </w:tcBorders>
            <w:shd w:val="clear" w:color="auto" w:fill="auto"/>
            <w:noWrap/>
            <w:hideMark/>
          </w:tcPr>
          <w:p w:rsidR="00FA3DE3" w:rsidRPr="00AE5FE6" w:rsidRDefault="00FA3DE3" w:rsidP="00C90F6B">
            <w:pPr>
              <w:spacing w:before="80" w:after="80" w:line="220" w:lineRule="exact"/>
              <w:ind w:left="283"/>
              <w:rPr>
                <w:b/>
                <w:sz w:val="18"/>
                <w:szCs w:val="18"/>
              </w:rPr>
            </w:pPr>
            <w:r w:rsidRPr="00AE5FE6">
              <w:rPr>
                <w:b/>
                <w:bCs/>
                <w:sz w:val="18"/>
                <w:szCs w:val="18"/>
              </w:rPr>
              <w:t>Total pour l</w:t>
            </w:r>
            <w:r w:rsidR="007D0E17" w:rsidRPr="00AE5FE6">
              <w:rPr>
                <w:b/>
                <w:bCs/>
                <w:sz w:val="18"/>
                <w:szCs w:val="18"/>
              </w:rPr>
              <w:t>’</w:t>
            </w:r>
            <w:r w:rsidRPr="00AE5FE6">
              <w:rPr>
                <w:b/>
                <w:bCs/>
                <w:sz w:val="18"/>
                <w:szCs w:val="18"/>
              </w:rPr>
              <w:t>activité</w:t>
            </w:r>
          </w:p>
        </w:tc>
        <w:tc>
          <w:tcPr>
            <w:tcW w:w="959" w:type="dxa"/>
            <w:tcBorders>
              <w:top w:val="single" w:sz="4" w:space="0" w:color="auto"/>
              <w:bottom w:val="single" w:sz="12" w:space="0" w:color="auto"/>
            </w:tcBorders>
            <w:shd w:val="clear" w:color="auto" w:fill="auto"/>
            <w:noWrap/>
            <w:hideMark/>
          </w:tcPr>
          <w:p w:rsidR="00FA3DE3" w:rsidRPr="00AE5FE6" w:rsidRDefault="00FA3DE3" w:rsidP="00C90F6B">
            <w:pPr>
              <w:spacing w:before="80" w:after="80" w:line="220" w:lineRule="exact"/>
              <w:jc w:val="right"/>
              <w:rPr>
                <w:b/>
                <w:bCs/>
                <w:sz w:val="18"/>
                <w:szCs w:val="18"/>
              </w:rPr>
            </w:pPr>
            <w:r w:rsidRPr="00AE5FE6">
              <w:rPr>
                <w:b/>
                <w:bCs/>
                <w:sz w:val="18"/>
                <w:szCs w:val="18"/>
              </w:rPr>
              <w:t>665</w:t>
            </w:r>
          </w:p>
        </w:tc>
      </w:tr>
    </w:tbl>
    <w:p w:rsidR="00C90F6B" w:rsidRPr="00AE5FE6" w:rsidRDefault="00C90F6B" w:rsidP="00C90F6B">
      <w:pPr>
        <w:pStyle w:val="Heading1"/>
        <w:spacing w:before="240"/>
        <w:rPr>
          <w:b/>
          <w:bCs/>
        </w:rPr>
      </w:pPr>
      <w:r w:rsidRPr="00AE5FE6">
        <w:t>Tableau A.6</w:t>
      </w:r>
      <w:r w:rsidRPr="00AE5FE6">
        <w:br/>
      </w:r>
      <w:r w:rsidRPr="00AE5FE6">
        <w:rPr>
          <w:b/>
          <w:bCs/>
        </w:rPr>
        <w:t>Voyages du secrétariat en lien avec le plan de travail : frais de voyage et indemnités de subsistance</w:t>
      </w:r>
    </w:p>
    <w:p w:rsidR="00C90F6B" w:rsidRPr="00AE5FE6" w:rsidRDefault="00C90F6B" w:rsidP="00C90F6B">
      <w:pPr>
        <w:pStyle w:val="Heading1"/>
        <w:spacing w:after="120"/>
        <w:rPr>
          <w:sz w:val="16"/>
          <w:szCs w:val="16"/>
        </w:rPr>
      </w:pPr>
      <w:r w:rsidRPr="00AE5FE6">
        <w:rPr>
          <w:sz w:val="16"/>
          <w:szCs w:val="16"/>
        </w:rPr>
        <w:t>(En dollars des États-Unis)</w:t>
      </w:r>
      <w:bookmarkStart w:id="32" w:name="_Toc51839475"/>
      <w:bookmarkEnd w:id="32"/>
    </w:p>
    <w:tbl>
      <w:tblPr>
        <w:tblW w:w="8504" w:type="dxa"/>
        <w:tblInd w:w="1134" w:type="dxa"/>
        <w:tblLayout w:type="fixed"/>
        <w:tblCellMar>
          <w:left w:w="0" w:type="dxa"/>
          <w:right w:w="0" w:type="dxa"/>
        </w:tblCellMar>
        <w:tblLook w:val="04A0" w:firstRow="1" w:lastRow="0" w:firstColumn="1" w:lastColumn="0" w:noHBand="0" w:noVBand="1"/>
      </w:tblPr>
      <w:tblGrid>
        <w:gridCol w:w="700"/>
        <w:gridCol w:w="6845"/>
        <w:gridCol w:w="959"/>
      </w:tblGrid>
      <w:tr w:rsidR="00C90F6B" w:rsidRPr="00AE5FE6" w:rsidTr="00DC3A84">
        <w:trPr>
          <w:tblHeader/>
        </w:trPr>
        <w:tc>
          <w:tcPr>
            <w:tcW w:w="700" w:type="dxa"/>
            <w:tcBorders>
              <w:top w:val="single" w:sz="4" w:space="0" w:color="auto"/>
              <w:bottom w:val="single" w:sz="12" w:space="0" w:color="auto"/>
            </w:tcBorders>
            <w:shd w:val="clear" w:color="auto" w:fill="auto"/>
            <w:noWrap/>
            <w:vAlign w:val="bottom"/>
            <w:hideMark/>
          </w:tcPr>
          <w:p w:rsidR="00C90F6B" w:rsidRPr="00AE5FE6" w:rsidRDefault="00C90F6B" w:rsidP="00C90F6B">
            <w:pPr>
              <w:spacing w:before="80" w:after="80" w:line="200" w:lineRule="exact"/>
              <w:ind w:right="113"/>
              <w:rPr>
                <w:bCs/>
                <w:i/>
                <w:sz w:val="16"/>
                <w:szCs w:val="18"/>
              </w:rPr>
            </w:pPr>
            <w:r w:rsidRPr="00AE5FE6">
              <w:rPr>
                <w:i/>
                <w:sz w:val="16"/>
              </w:rPr>
              <w:t>Numéro</w:t>
            </w:r>
          </w:p>
        </w:tc>
        <w:tc>
          <w:tcPr>
            <w:tcW w:w="6845" w:type="dxa"/>
            <w:tcBorders>
              <w:top w:val="single" w:sz="4" w:space="0" w:color="auto"/>
              <w:bottom w:val="single" w:sz="12" w:space="0" w:color="auto"/>
            </w:tcBorders>
            <w:shd w:val="clear" w:color="auto" w:fill="auto"/>
            <w:noWrap/>
            <w:vAlign w:val="bottom"/>
            <w:hideMark/>
          </w:tcPr>
          <w:p w:rsidR="00C90F6B" w:rsidRPr="00AE5FE6" w:rsidRDefault="00C90F6B" w:rsidP="00C90F6B">
            <w:pPr>
              <w:spacing w:before="80" w:after="80" w:line="200" w:lineRule="exact"/>
              <w:rPr>
                <w:bCs/>
                <w:i/>
                <w:sz w:val="16"/>
                <w:szCs w:val="18"/>
              </w:rPr>
            </w:pPr>
            <w:r w:rsidRPr="00AE5FE6">
              <w:rPr>
                <w:i/>
                <w:sz w:val="16"/>
              </w:rPr>
              <w:t>Objet du voyage</w:t>
            </w:r>
          </w:p>
        </w:tc>
        <w:tc>
          <w:tcPr>
            <w:tcW w:w="959"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jc w:val="right"/>
              <w:rPr>
                <w:bCs/>
                <w:i/>
                <w:sz w:val="16"/>
                <w:szCs w:val="18"/>
              </w:rPr>
            </w:pPr>
            <w:r w:rsidRPr="00AE5FE6">
              <w:rPr>
                <w:i/>
                <w:sz w:val="16"/>
              </w:rPr>
              <w:t>Dépense</w:t>
            </w:r>
          </w:p>
        </w:tc>
      </w:tr>
      <w:tr w:rsidR="00C90F6B" w:rsidRPr="00AE5FE6" w:rsidTr="00DC3A84">
        <w:trPr>
          <w:trHeight w:hRule="exact" w:val="113"/>
          <w:tblHeader/>
        </w:trPr>
        <w:tc>
          <w:tcPr>
            <w:tcW w:w="700" w:type="dxa"/>
            <w:tcBorders>
              <w:top w:val="single" w:sz="12" w:space="0" w:color="auto"/>
            </w:tcBorders>
            <w:shd w:val="clear" w:color="auto" w:fill="auto"/>
            <w:noWrap/>
          </w:tcPr>
          <w:p w:rsidR="00C90F6B" w:rsidRPr="00AE5FE6" w:rsidRDefault="00C90F6B" w:rsidP="00C90F6B">
            <w:pPr>
              <w:spacing w:before="40" w:after="120"/>
              <w:ind w:right="113"/>
            </w:pPr>
          </w:p>
        </w:tc>
        <w:tc>
          <w:tcPr>
            <w:tcW w:w="6845" w:type="dxa"/>
            <w:tcBorders>
              <w:top w:val="single" w:sz="12" w:space="0" w:color="auto"/>
            </w:tcBorders>
            <w:shd w:val="clear" w:color="auto" w:fill="auto"/>
            <w:noWrap/>
          </w:tcPr>
          <w:p w:rsidR="00C90F6B" w:rsidRPr="00AE5FE6" w:rsidRDefault="00C90F6B" w:rsidP="00C90F6B">
            <w:pPr>
              <w:spacing w:before="40" w:after="120"/>
            </w:pPr>
          </w:p>
        </w:tc>
        <w:tc>
          <w:tcPr>
            <w:tcW w:w="959" w:type="dxa"/>
            <w:tcBorders>
              <w:top w:val="single" w:sz="12" w:space="0" w:color="auto"/>
            </w:tcBorders>
            <w:shd w:val="clear" w:color="auto" w:fill="auto"/>
          </w:tcPr>
          <w:p w:rsidR="00C90F6B" w:rsidRPr="00AE5FE6" w:rsidRDefault="00C90F6B" w:rsidP="00C90F6B">
            <w:pPr>
              <w:spacing w:before="40" w:after="120"/>
              <w:jc w:val="right"/>
            </w:pPr>
          </w:p>
        </w:tc>
      </w:tr>
      <w:tr w:rsidR="00C90F6B" w:rsidRPr="00AE5FE6" w:rsidTr="00DC3A84">
        <w:tc>
          <w:tcPr>
            <w:tcW w:w="700" w:type="dxa"/>
            <w:shd w:val="clear" w:color="auto" w:fill="auto"/>
            <w:noWrap/>
            <w:hideMark/>
          </w:tcPr>
          <w:p w:rsidR="00C90F6B" w:rsidRPr="00AE5FE6" w:rsidRDefault="00C90F6B" w:rsidP="00C90F6B">
            <w:pPr>
              <w:spacing w:before="40" w:after="120" w:line="220" w:lineRule="exact"/>
              <w:ind w:right="113"/>
              <w:rPr>
                <w:sz w:val="18"/>
                <w:szCs w:val="18"/>
              </w:rPr>
            </w:pPr>
            <w:r w:rsidRPr="00AE5FE6">
              <w:rPr>
                <w:sz w:val="18"/>
                <w:szCs w:val="18"/>
              </w:rPr>
              <w:t>8.1.1</w:t>
            </w:r>
          </w:p>
        </w:tc>
        <w:tc>
          <w:tcPr>
            <w:tcW w:w="6845"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Troisième Conférence régionale sur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(13</w:t>
            </w:r>
            <w:r w:rsidRPr="00AE5FE6">
              <w:rPr>
                <w:sz w:val="18"/>
                <w:szCs w:val="18"/>
              </w:rPr>
              <w:noBreakHyphen/>
              <w:t>16 septembre 2017), avec une session spéciale consacrée à la Convention d</w:t>
            </w:r>
            <w:r w:rsidR="007D0E17" w:rsidRPr="00AE5FE6">
              <w:rPr>
                <w:sz w:val="18"/>
                <w:szCs w:val="18"/>
              </w:rPr>
              <w:t>’</w:t>
            </w:r>
            <w:r w:rsidRPr="00AE5FE6">
              <w:rPr>
                <w:sz w:val="18"/>
                <w:szCs w:val="18"/>
              </w:rPr>
              <w:t>Espoo, au Protocole relatif à l</w:t>
            </w:r>
            <w:r w:rsidR="007D0E17" w:rsidRPr="00AE5FE6">
              <w:rPr>
                <w:sz w:val="18"/>
                <w:szCs w:val="18"/>
              </w:rPr>
              <w:t>’</w:t>
            </w:r>
            <w:r w:rsidRPr="00AE5FE6">
              <w:rPr>
                <w:sz w:val="18"/>
                <w:szCs w:val="18"/>
              </w:rPr>
              <w:t>évaluation stratégique environnementale et à l</w:t>
            </w:r>
            <w:r w:rsidR="007D0E17" w:rsidRPr="00AE5FE6">
              <w:rPr>
                <w:sz w:val="18"/>
                <w:szCs w:val="18"/>
              </w:rPr>
              <w:t>’</w:t>
            </w:r>
            <w:r w:rsidRPr="00AE5FE6">
              <w:rPr>
                <w:sz w:val="18"/>
                <w:szCs w:val="18"/>
              </w:rPr>
              <w:t>Accord de Bucarest</w:t>
            </w:r>
          </w:p>
        </w:tc>
        <w:tc>
          <w:tcPr>
            <w:tcW w:w="959" w:type="dxa"/>
            <w:shd w:val="clear" w:color="auto" w:fill="auto"/>
            <w:noWrap/>
            <w:hideMark/>
          </w:tcPr>
          <w:p w:rsidR="00C90F6B" w:rsidRPr="00AE5FE6" w:rsidRDefault="00C90F6B" w:rsidP="00C90F6B">
            <w:pPr>
              <w:spacing w:before="40" w:after="120" w:line="220" w:lineRule="exact"/>
              <w:jc w:val="right"/>
              <w:rPr>
                <w:i/>
                <w:iCs/>
                <w:sz w:val="18"/>
                <w:szCs w:val="18"/>
              </w:rPr>
            </w:pPr>
            <w:r w:rsidRPr="00AE5FE6">
              <w:rPr>
                <w:i/>
                <w:iCs/>
                <w:sz w:val="18"/>
                <w:szCs w:val="18"/>
              </w:rPr>
              <w:t>1 635</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8.1.2</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Deuxième atelier sous-régional, Ukraine, novembre 2017</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815</w:t>
            </w:r>
          </w:p>
        </w:tc>
      </w:tr>
      <w:tr w:rsidR="00C90F6B" w:rsidRPr="00AE5FE6" w:rsidTr="00DC3A84">
        <w:tc>
          <w:tcPr>
            <w:tcW w:w="700" w:type="dxa"/>
            <w:shd w:val="clear" w:color="auto" w:fill="auto"/>
            <w:noWrap/>
            <w:hideMark/>
          </w:tcPr>
          <w:p w:rsidR="00C90F6B" w:rsidRPr="00AE5FE6" w:rsidRDefault="00C90F6B" w:rsidP="00C90F6B">
            <w:pPr>
              <w:spacing w:before="40" w:after="120" w:line="220" w:lineRule="exact"/>
              <w:ind w:right="113"/>
              <w:rPr>
                <w:sz w:val="18"/>
                <w:szCs w:val="18"/>
              </w:rPr>
            </w:pPr>
            <w:r w:rsidRPr="00AE5FE6">
              <w:rPr>
                <w:sz w:val="18"/>
                <w:szCs w:val="18"/>
              </w:rPr>
              <w:t>8.1.3</w:t>
            </w:r>
          </w:p>
        </w:tc>
        <w:tc>
          <w:tcPr>
            <w:tcW w:w="6845"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(première réunion) (27 et 28 novembre 2017), Luxembourg</w:t>
            </w:r>
          </w:p>
        </w:tc>
        <w:tc>
          <w:tcPr>
            <w:tcW w:w="959" w:type="dxa"/>
            <w:shd w:val="clear" w:color="auto" w:fill="auto"/>
            <w:noWrap/>
            <w:hideMark/>
          </w:tcPr>
          <w:p w:rsidR="00C90F6B" w:rsidRPr="00AE5FE6" w:rsidRDefault="00C90F6B" w:rsidP="00C90F6B">
            <w:pPr>
              <w:spacing w:before="40" w:after="120" w:line="220" w:lineRule="exact"/>
              <w:jc w:val="right"/>
              <w:rPr>
                <w:i/>
                <w:iCs/>
                <w:sz w:val="18"/>
                <w:szCs w:val="18"/>
              </w:rPr>
            </w:pPr>
            <w:r w:rsidRPr="00AE5FE6">
              <w:rPr>
                <w:i/>
                <w:iCs/>
                <w:sz w:val="18"/>
                <w:szCs w:val="18"/>
              </w:rPr>
              <w:t>1 314</w:t>
            </w:r>
          </w:p>
        </w:tc>
      </w:tr>
      <w:tr w:rsidR="00C90F6B" w:rsidRPr="00AE5FE6" w:rsidTr="00DC3A84">
        <w:tc>
          <w:tcPr>
            <w:tcW w:w="700" w:type="dxa"/>
            <w:shd w:val="clear" w:color="auto" w:fill="auto"/>
            <w:noWrap/>
            <w:hideMark/>
          </w:tcPr>
          <w:p w:rsidR="00C90F6B" w:rsidRPr="00AE5FE6" w:rsidRDefault="00C90F6B" w:rsidP="00C90F6B">
            <w:pPr>
              <w:spacing w:before="40" w:after="120" w:line="220" w:lineRule="exact"/>
              <w:ind w:right="113"/>
              <w:rPr>
                <w:sz w:val="18"/>
                <w:szCs w:val="18"/>
              </w:rPr>
            </w:pPr>
            <w:r w:rsidRPr="00AE5FE6">
              <w:rPr>
                <w:sz w:val="18"/>
                <w:szCs w:val="18"/>
              </w:rPr>
              <w:t>8.1.4</w:t>
            </w:r>
          </w:p>
        </w:tc>
        <w:tc>
          <w:tcPr>
            <w:tcW w:w="6845"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Réunion de gestion du projet EaP GREEN et conférence finale (6 avril 2018), Bakou (Azerbaïdjan)</w:t>
            </w:r>
          </w:p>
        </w:tc>
        <w:tc>
          <w:tcPr>
            <w:tcW w:w="959" w:type="dxa"/>
            <w:shd w:val="clear" w:color="auto" w:fill="auto"/>
            <w:noWrap/>
            <w:hideMark/>
          </w:tcPr>
          <w:p w:rsidR="00C90F6B" w:rsidRPr="00AE5FE6" w:rsidRDefault="00C90F6B" w:rsidP="00C90F6B">
            <w:pPr>
              <w:spacing w:before="40" w:after="120" w:line="220" w:lineRule="exact"/>
              <w:jc w:val="right"/>
              <w:rPr>
                <w:i/>
                <w:iCs/>
                <w:sz w:val="18"/>
                <w:szCs w:val="18"/>
              </w:rPr>
            </w:pPr>
            <w:r w:rsidRPr="00AE5FE6">
              <w:rPr>
                <w:i/>
                <w:iCs/>
                <w:sz w:val="18"/>
                <w:szCs w:val="18"/>
              </w:rPr>
              <w:t>1 105</w:t>
            </w:r>
          </w:p>
        </w:tc>
      </w:tr>
      <w:tr w:rsidR="00C90F6B" w:rsidRPr="00AE5FE6" w:rsidTr="00DC3A84">
        <w:tc>
          <w:tcPr>
            <w:tcW w:w="700" w:type="dxa"/>
            <w:shd w:val="clear" w:color="auto" w:fill="auto"/>
            <w:noWrap/>
            <w:hideMark/>
          </w:tcPr>
          <w:p w:rsidR="00C90F6B" w:rsidRPr="00AE5FE6" w:rsidRDefault="00C90F6B" w:rsidP="00C90F6B">
            <w:pPr>
              <w:spacing w:before="40" w:after="120" w:line="220" w:lineRule="exact"/>
              <w:ind w:right="113"/>
              <w:rPr>
                <w:sz w:val="18"/>
                <w:szCs w:val="18"/>
              </w:rPr>
            </w:pPr>
            <w:r w:rsidRPr="00AE5FE6">
              <w:rPr>
                <w:sz w:val="18"/>
                <w:szCs w:val="18"/>
              </w:rPr>
              <w:t>8.1.5</w:t>
            </w:r>
          </w:p>
        </w:tc>
        <w:tc>
          <w:tcPr>
            <w:tcW w:w="6845"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(deuxième réunion) (20 et 21 février 2018), Bruxelles</w:t>
            </w:r>
          </w:p>
        </w:tc>
        <w:tc>
          <w:tcPr>
            <w:tcW w:w="959" w:type="dxa"/>
            <w:shd w:val="clear" w:color="auto" w:fill="auto"/>
            <w:noWrap/>
            <w:hideMark/>
          </w:tcPr>
          <w:p w:rsidR="00C90F6B" w:rsidRPr="00AE5FE6" w:rsidRDefault="00C90F6B" w:rsidP="00C90F6B">
            <w:pPr>
              <w:spacing w:before="40" w:after="120" w:line="220" w:lineRule="exact"/>
              <w:jc w:val="right"/>
              <w:rPr>
                <w:i/>
                <w:iCs/>
                <w:sz w:val="18"/>
                <w:szCs w:val="18"/>
              </w:rPr>
            </w:pPr>
            <w:r w:rsidRPr="00AE5FE6">
              <w:rPr>
                <w:i/>
                <w:iCs/>
                <w:sz w:val="18"/>
                <w:szCs w:val="18"/>
              </w:rPr>
              <w:t>3 385</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8.1.6</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Atelier sous-régional « Faisabilité de l</w:t>
            </w:r>
            <w:r w:rsidR="007D0E17" w:rsidRPr="00AE5FE6">
              <w:rPr>
                <w:sz w:val="18"/>
                <w:szCs w:val="18"/>
              </w:rPr>
              <w:t>’</w:t>
            </w:r>
            <w:r w:rsidRPr="00AE5FE6">
              <w:rPr>
                <w:sz w:val="18"/>
                <w:szCs w:val="18"/>
              </w:rPr>
              <w:t>application d</w:t>
            </w:r>
            <w:r w:rsidR="007D0E17" w:rsidRPr="00AE5FE6">
              <w:rPr>
                <w:sz w:val="18"/>
                <w:szCs w:val="18"/>
              </w:rPr>
              <w:t>’</w:t>
            </w:r>
            <w:r w:rsidRPr="00AE5FE6">
              <w:rPr>
                <w:sz w:val="18"/>
                <w:szCs w:val="18"/>
              </w:rPr>
              <w:t>une procédure d</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dans un contexte transfrontière comme outil pour l</w:t>
            </w:r>
            <w:r w:rsidR="007D0E17" w:rsidRPr="00AE5FE6">
              <w:rPr>
                <w:sz w:val="18"/>
                <w:szCs w:val="18"/>
              </w:rPr>
              <w:t>’</w:t>
            </w:r>
            <w:r w:rsidRPr="00AE5FE6">
              <w:rPr>
                <w:sz w:val="18"/>
                <w:szCs w:val="18"/>
              </w:rPr>
              <w:t>« écologisation » de l</w:t>
            </w:r>
            <w:r w:rsidR="007D0E17" w:rsidRPr="00AE5FE6">
              <w:rPr>
                <w:sz w:val="18"/>
                <w:szCs w:val="18"/>
              </w:rPr>
              <w:t>’</w:t>
            </w:r>
            <w:r w:rsidRPr="00AE5FE6">
              <w:rPr>
                <w:sz w:val="18"/>
                <w:szCs w:val="18"/>
              </w:rPr>
              <w:t>économie et la promotion de l</w:t>
            </w:r>
            <w:r w:rsidR="007D0E17" w:rsidRPr="00AE5FE6">
              <w:rPr>
                <w:sz w:val="18"/>
                <w:szCs w:val="18"/>
              </w:rPr>
              <w:t>’</w:t>
            </w:r>
            <w:r w:rsidRPr="00AE5FE6">
              <w:rPr>
                <w:sz w:val="18"/>
                <w:szCs w:val="18"/>
              </w:rPr>
              <w:t>investissement durable dans les pays d</w:t>
            </w:r>
            <w:r w:rsidR="007D0E17" w:rsidRPr="00AE5FE6">
              <w:rPr>
                <w:sz w:val="18"/>
                <w:szCs w:val="18"/>
              </w:rPr>
              <w:t>’</w:t>
            </w:r>
            <w:r w:rsidRPr="00AE5FE6">
              <w:rPr>
                <w:sz w:val="18"/>
                <w:szCs w:val="18"/>
              </w:rPr>
              <w:t>Asie centrale » (Tachkent, juin 2018)</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1 807</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8.1.7</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Panel du Partenariat oriental de l</w:t>
            </w:r>
            <w:r w:rsidR="007D0E17" w:rsidRPr="00AE5FE6">
              <w:rPr>
                <w:sz w:val="18"/>
                <w:szCs w:val="18"/>
              </w:rPr>
              <w:t>’</w:t>
            </w:r>
            <w:r w:rsidRPr="00AE5FE6">
              <w:rPr>
                <w:sz w:val="18"/>
                <w:szCs w:val="18"/>
              </w:rPr>
              <w:t>UE sur l</w:t>
            </w:r>
            <w:r w:rsidR="007D0E17" w:rsidRPr="00AE5FE6">
              <w:rPr>
                <w:sz w:val="18"/>
                <w:szCs w:val="18"/>
              </w:rPr>
              <w:t>’</w:t>
            </w:r>
            <w:r w:rsidRPr="00AE5FE6">
              <w:rPr>
                <w:sz w:val="18"/>
                <w:szCs w:val="18"/>
              </w:rPr>
              <w:t>environnement et les changements climatiques : y compris le lancement d</w:t>
            </w:r>
            <w:r w:rsidR="007D0E17" w:rsidRPr="00AE5FE6">
              <w:rPr>
                <w:sz w:val="18"/>
                <w:szCs w:val="18"/>
              </w:rPr>
              <w:t>’</w:t>
            </w:r>
            <w:r w:rsidRPr="00AE5FE6">
              <w:rPr>
                <w:sz w:val="18"/>
                <w:szCs w:val="18"/>
              </w:rPr>
              <w:t>EU4Environment, Kiev, juin 2018</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1 393</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8.1.8</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(troisième réunion) (20 et 21 juin 2018), Berlin</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854</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8.1.9</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(quatrième réunion) (2 et 3 octobre 2018), Londres</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2 053</w:t>
            </w:r>
          </w:p>
        </w:tc>
      </w:tr>
      <w:tr w:rsidR="00C90F6B" w:rsidRPr="00AE5FE6" w:rsidTr="00DC3A84">
        <w:trPr>
          <w:cantSplit/>
        </w:trPr>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8.1.10</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(sixième réunion) (3 et 4 juin 2019) et atelier international de l</w:t>
            </w:r>
            <w:r w:rsidR="007D0E17" w:rsidRPr="00AE5FE6">
              <w:rPr>
                <w:sz w:val="18"/>
                <w:szCs w:val="18"/>
              </w:rPr>
              <w:t>’</w:t>
            </w:r>
            <w:r w:rsidRPr="00AE5FE6">
              <w:rPr>
                <w:sz w:val="18"/>
                <w:szCs w:val="18"/>
              </w:rPr>
              <w:t>AIEA sur la prolongation de la durée de vie des centrales nucléaires (2 juin 2019), Lisbonne</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1 740</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8.1.11</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Réunion de consultation sur la mise au point d</w:t>
            </w:r>
            <w:r w:rsidR="007D0E17" w:rsidRPr="00AE5FE6">
              <w:rPr>
                <w:sz w:val="18"/>
                <w:szCs w:val="18"/>
              </w:rPr>
              <w:t>’</w:t>
            </w:r>
            <w:r w:rsidRPr="00AE5FE6">
              <w:rPr>
                <w:sz w:val="18"/>
                <w:szCs w:val="18"/>
              </w:rPr>
              <w:t>outils de renforcement des capacités en matière d</w:t>
            </w:r>
            <w:r w:rsidR="007D0E17" w:rsidRPr="00AE5FE6">
              <w:rPr>
                <w:sz w:val="18"/>
                <w:szCs w:val="18"/>
              </w:rPr>
              <w:t>’</w:t>
            </w:r>
            <w:r w:rsidRPr="00AE5FE6">
              <w:rPr>
                <w:sz w:val="18"/>
                <w:szCs w:val="18"/>
              </w:rPr>
              <w:t>évaluation stratégique environnementale des programmes d</w:t>
            </w:r>
            <w:r w:rsidR="007D0E17" w:rsidRPr="00AE5FE6">
              <w:rPr>
                <w:sz w:val="18"/>
                <w:szCs w:val="18"/>
              </w:rPr>
              <w:t>’</w:t>
            </w:r>
            <w:r w:rsidRPr="00AE5FE6">
              <w:rPr>
                <w:sz w:val="18"/>
                <w:szCs w:val="18"/>
              </w:rPr>
              <w:t>énergie nucléaire, organisée par l</w:t>
            </w:r>
            <w:r w:rsidR="007D0E17" w:rsidRPr="00AE5FE6">
              <w:rPr>
                <w:sz w:val="18"/>
                <w:szCs w:val="18"/>
              </w:rPr>
              <w:t>’</w:t>
            </w:r>
            <w:r w:rsidRPr="00AE5FE6">
              <w:rPr>
                <w:sz w:val="18"/>
                <w:szCs w:val="18"/>
              </w:rPr>
              <w:t>AIEA (3-5 juillet 2019), Vienne</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1 208</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8.1.12</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(septième réunion) (8 et 9 octobre 2019), Rotterdam</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1 752</w:t>
            </w:r>
          </w:p>
        </w:tc>
      </w:tr>
      <w:tr w:rsidR="00C90F6B" w:rsidRPr="00AE5FE6" w:rsidTr="00DC3A84">
        <w:tc>
          <w:tcPr>
            <w:tcW w:w="700" w:type="dxa"/>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8.1.13</w:t>
            </w:r>
          </w:p>
        </w:tc>
        <w:tc>
          <w:tcPr>
            <w:tcW w:w="6845" w:type="dxa"/>
            <w:shd w:val="clear" w:color="auto" w:fill="auto"/>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(huitième réunion) (3 et 4 décembre 2019), Vienne</w:t>
            </w:r>
          </w:p>
        </w:tc>
        <w:tc>
          <w:tcPr>
            <w:tcW w:w="959" w:type="dxa"/>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1 685</w:t>
            </w:r>
          </w:p>
        </w:tc>
      </w:tr>
      <w:tr w:rsidR="00C90F6B" w:rsidRPr="00AE5FE6" w:rsidTr="00DC3A84">
        <w:tc>
          <w:tcPr>
            <w:tcW w:w="700" w:type="dxa"/>
            <w:tcBorders>
              <w:bottom w:val="single" w:sz="4" w:space="0" w:color="auto"/>
            </w:tcBorders>
            <w:shd w:val="clear" w:color="auto" w:fill="auto"/>
            <w:noWrap/>
          </w:tcPr>
          <w:p w:rsidR="00C90F6B" w:rsidRPr="00AE5FE6" w:rsidRDefault="00C90F6B" w:rsidP="00C90F6B">
            <w:pPr>
              <w:spacing w:before="40" w:after="120" w:line="220" w:lineRule="exact"/>
              <w:ind w:right="113"/>
              <w:rPr>
                <w:sz w:val="18"/>
                <w:szCs w:val="18"/>
              </w:rPr>
            </w:pPr>
            <w:r w:rsidRPr="00AE5FE6">
              <w:rPr>
                <w:sz w:val="18"/>
                <w:szCs w:val="18"/>
              </w:rPr>
              <w:t>8.1.14</w:t>
            </w:r>
          </w:p>
        </w:tc>
        <w:tc>
          <w:tcPr>
            <w:tcW w:w="6845" w:type="dxa"/>
            <w:tcBorders>
              <w:bottom w:val="single" w:sz="4" w:space="0" w:color="auto"/>
            </w:tcBorders>
            <w:shd w:val="clear" w:color="auto" w:fill="auto"/>
          </w:tcPr>
          <w:p w:rsidR="00C90F6B" w:rsidRPr="00AE5FE6" w:rsidRDefault="00C90F6B" w:rsidP="00C90F6B">
            <w:pPr>
              <w:spacing w:before="40" w:after="120" w:line="220" w:lineRule="exact"/>
              <w:rPr>
                <w:sz w:val="18"/>
                <w:szCs w:val="18"/>
              </w:rPr>
            </w:pPr>
            <w:r w:rsidRPr="00AE5FE6">
              <w:rPr>
                <w:sz w:val="18"/>
                <w:szCs w:val="18"/>
              </w:rPr>
              <w:t>Groupe de travail spécial sur la prolongation de la durée de vie des centrales nucléaires (neuvième réunion) (2-4 mars 2020), Rome</w:t>
            </w:r>
          </w:p>
        </w:tc>
        <w:tc>
          <w:tcPr>
            <w:tcW w:w="959" w:type="dxa"/>
            <w:tcBorders>
              <w:bottom w:val="single" w:sz="4" w:space="0" w:color="auto"/>
            </w:tcBorders>
            <w:shd w:val="clear" w:color="auto" w:fill="auto"/>
            <w:noWrap/>
          </w:tcPr>
          <w:p w:rsidR="00C90F6B" w:rsidRPr="00AE5FE6" w:rsidRDefault="00C90F6B" w:rsidP="00C90F6B">
            <w:pPr>
              <w:spacing w:before="40" w:after="120" w:line="220" w:lineRule="exact"/>
              <w:jc w:val="right"/>
              <w:rPr>
                <w:i/>
                <w:iCs/>
                <w:sz w:val="18"/>
                <w:szCs w:val="18"/>
              </w:rPr>
            </w:pPr>
            <w:r w:rsidRPr="00AE5FE6">
              <w:rPr>
                <w:i/>
                <w:iCs/>
                <w:sz w:val="18"/>
                <w:szCs w:val="18"/>
              </w:rPr>
              <w:t>531</w:t>
            </w:r>
          </w:p>
        </w:tc>
      </w:tr>
      <w:tr w:rsidR="00C90F6B" w:rsidRPr="00AE5FE6" w:rsidTr="00C90F6B">
        <w:tc>
          <w:tcPr>
            <w:tcW w:w="7545" w:type="dxa"/>
            <w:gridSpan w:val="2"/>
            <w:tcBorders>
              <w:top w:val="single" w:sz="4" w:space="0" w:color="auto"/>
              <w:bottom w:val="single" w:sz="12" w:space="0" w:color="auto"/>
            </w:tcBorders>
            <w:shd w:val="clear" w:color="auto" w:fill="auto"/>
            <w:noWrap/>
            <w:hideMark/>
          </w:tcPr>
          <w:p w:rsidR="00C90F6B" w:rsidRPr="00AE5FE6" w:rsidRDefault="00C90F6B" w:rsidP="00DC3A84">
            <w:pPr>
              <w:spacing w:before="80" w:after="80" w:line="220" w:lineRule="exact"/>
              <w:ind w:left="283"/>
              <w:rPr>
                <w:b/>
                <w:bCs/>
                <w:sz w:val="18"/>
                <w:szCs w:val="18"/>
              </w:rPr>
            </w:pPr>
            <w:r w:rsidRPr="00AE5FE6">
              <w:rPr>
                <w:b/>
                <w:bCs/>
                <w:sz w:val="18"/>
                <w:szCs w:val="18"/>
              </w:rPr>
              <w:t>Total pour l</w:t>
            </w:r>
            <w:r w:rsidR="007D0E17" w:rsidRPr="00AE5FE6">
              <w:rPr>
                <w:b/>
                <w:bCs/>
                <w:sz w:val="18"/>
                <w:szCs w:val="18"/>
              </w:rPr>
              <w:t>’</w:t>
            </w:r>
            <w:r w:rsidRPr="00AE5FE6">
              <w:rPr>
                <w:b/>
                <w:bCs/>
                <w:sz w:val="18"/>
                <w:szCs w:val="18"/>
              </w:rPr>
              <w:t>activité</w:t>
            </w:r>
          </w:p>
        </w:tc>
        <w:tc>
          <w:tcPr>
            <w:tcW w:w="959" w:type="dxa"/>
            <w:tcBorders>
              <w:top w:val="single" w:sz="4" w:space="0" w:color="auto"/>
              <w:bottom w:val="single" w:sz="12" w:space="0" w:color="auto"/>
            </w:tcBorders>
            <w:shd w:val="clear" w:color="auto" w:fill="auto"/>
            <w:noWrap/>
            <w:hideMark/>
          </w:tcPr>
          <w:p w:rsidR="00C90F6B" w:rsidRPr="00AE5FE6" w:rsidRDefault="00C90F6B" w:rsidP="00DC3A84">
            <w:pPr>
              <w:spacing w:before="80" w:after="80" w:line="220" w:lineRule="exact"/>
              <w:jc w:val="right"/>
              <w:rPr>
                <w:b/>
                <w:bCs/>
                <w:sz w:val="18"/>
                <w:szCs w:val="18"/>
              </w:rPr>
            </w:pPr>
            <w:r w:rsidRPr="00AE5FE6">
              <w:rPr>
                <w:b/>
                <w:sz w:val="18"/>
                <w:szCs w:val="18"/>
              </w:rPr>
              <w:t>21 279</w:t>
            </w:r>
          </w:p>
        </w:tc>
      </w:tr>
    </w:tbl>
    <w:p w:rsidR="00C90F6B" w:rsidRPr="00AE5FE6" w:rsidRDefault="00C90F6B" w:rsidP="00C90F6B">
      <w:pPr>
        <w:pStyle w:val="Heading1"/>
        <w:spacing w:before="240"/>
        <w:rPr>
          <w:b/>
        </w:rPr>
      </w:pPr>
      <w:bookmarkStart w:id="33" w:name="_Toc51839476"/>
      <w:r w:rsidRPr="00AE5FE6">
        <w:t>Tableau A.7</w:t>
      </w:r>
      <w:r w:rsidRPr="00AE5FE6">
        <w:br/>
      </w:r>
      <w:r w:rsidRPr="00AE5FE6">
        <w:rPr>
          <w:b/>
        </w:rPr>
        <w:t>Contributions en nature</w:t>
      </w:r>
    </w:p>
    <w:p w:rsidR="003D429C" w:rsidRPr="00AE5FE6" w:rsidRDefault="00C90F6B" w:rsidP="00C90F6B">
      <w:pPr>
        <w:pStyle w:val="Heading1"/>
        <w:spacing w:after="120"/>
        <w:rPr>
          <w:sz w:val="16"/>
          <w:szCs w:val="16"/>
        </w:rPr>
      </w:pPr>
      <w:r w:rsidRPr="00AE5FE6">
        <w:rPr>
          <w:sz w:val="16"/>
          <w:szCs w:val="16"/>
        </w:rPr>
        <w:t>(En dollars des États-Unis)</w:t>
      </w:r>
      <w:bookmarkEnd w:id="33"/>
    </w:p>
    <w:tbl>
      <w:tblPr>
        <w:tblW w:w="8504" w:type="dxa"/>
        <w:tblInd w:w="1134" w:type="dxa"/>
        <w:tblLayout w:type="fixed"/>
        <w:tblCellMar>
          <w:left w:w="0" w:type="dxa"/>
          <w:right w:w="0" w:type="dxa"/>
        </w:tblCellMar>
        <w:tblLook w:val="04A0" w:firstRow="1" w:lastRow="0" w:firstColumn="1" w:lastColumn="0" w:noHBand="0" w:noVBand="1"/>
      </w:tblPr>
      <w:tblGrid>
        <w:gridCol w:w="994"/>
        <w:gridCol w:w="826"/>
        <w:gridCol w:w="1952"/>
        <w:gridCol w:w="1225"/>
        <w:gridCol w:w="1302"/>
        <w:gridCol w:w="644"/>
        <w:gridCol w:w="1561"/>
      </w:tblGrid>
      <w:tr w:rsidR="00C90F6B" w:rsidRPr="00AE5FE6" w:rsidTr="001F6AF4">
        <w:trPr>
          <w:tblHeader/>
        </w:trPr>
        <w:tc>
          <w:tcPr>
            <w:tcW w:w="994"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ind w:right="113"/>
              <w:rPr>
                <w:bCs/>
                <w:i/>
                <w:sz w:val="16"/>
                <w:szCs w:val="18"/>
              </w:rPr>
            </w:pPr>
            <w:r w:rsidRPr="00AE5FE6">
              <w:rPr>
                <w:i/>
                <w:sz w:val="16"/>
              </w:rPr>
              <w:t>Activité</w:t>
            </w:r>
          </w:p>
        </w:tc>
        <w:tc>
          <w:tcPr>
            <w:tcW w:w="826"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ind w:right="113"/>
              <w:rPr>
                <w:bCs/>
                <w:i/>
                <w:sz w:val="16"/>
                <w:szCs w:val="18"/>
              </w:rPr>
            </w:pPr>
            <w:r w:rsidRPr="00AE5FE6">
              <w:rPr>
                <w:i/>
                <w:sz w:val="16"/>
              </w:rPr>
              <w:t>Niveau</w:t>
            </w:r>
            <w:r w:rsidRPr="00AE5FE6">
              <w:rPr>
                <w:i/>
                <w:sz w:val="16"/>
              </w:rPr>
              <w:br/>
              <w:t>de priorité</w:t>
            </w:r>
          </w:p>
        </w:tc>
        <w:tc>
          <w:tcPr>
            <w:tcW w:w="1952"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ind w:right="113"/>
              <w:rPr>
                <w:bCs/>
                <w:i/>
                <w:sz w:val="16"/>
                <w:szCs w:val="18"/>
              </w:rPr>
            </w:pPr>
            <w:r w:rsidRPr="00AE5FE6">
              <w:rPr>
                <w:bCs/>
                <w:i/>
                <w:sz w:val="16"/>
                <w:szCs w:val="18"/>
              </w:rPr>
              <w:t>Sous-activité</w:t>
            </w:r>
          </w:p>
        </w:tc>
        <w:tc>
          <w:tcPr>
            <w:tcW w:w="1225"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ind w:right="113"/>
              <w:rPr>
                <w:bCs/>
                <w:i/>
                <w:sz w:val="16"/>
                <w:szCs w:val="18"/>
              </w:rPr>
            </w:pPr>
            <w:r w:rsidRPr="00AE5FE6">
              <w:rPr>
                <w:i/>
                <w:sz w:val="16"/>
              </w:rPr>
              <w:t>Date</w:t>
            </w:r>
          </w:p>
        </w:tc>
        <w:tc>
          <w:tcPr>
            <w:tcW w:w="1302"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ind w:right="113"/>
              <w:rPr>
                <w:bCs/>
                <w:i/>
                <w:sz w:val="16"/>
                <w:szCs w:val="18"/>
              </w:rPr>
            </w:pPr>
            <w:r w:rsidRPr="00AE5FE6">
              <w:rPr>
                <w:i/>
                <w:sz w:val="16"/>
              </w:rPr>
              <w:t>Source</w:t>
            </w:r>
          </w:p>
        </w:tc>
        <w:tc>
          <w:tcPr>
            <w:tcW w:w="644"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ind w:right="113"/>
              <w:rPr>
                <w:bCs/>
                <w:i/>
                <w:sz w:val="16"/>
                <w:szCs w:val="18"/>
              </w:rPr>
            </w:pPr>
            <w:r w:rsidRPr="00AE5FE6">
              <w:rPr>
                <w:i/>
                <w:sz w:val="16"/>
              </w:rPr>
              <w:t>Valeur</w:t>
            </w:r>
            <w:r w:rsidRPr="00AE5FE6">
              <w:rPr>
                <w:iCs/>
                <w:sz w:val="16"/>
                <w:vertAlign w:val="superscript"/>
              </w:rPr>
              <w:t>a</w:t>
            </w:r>
          </w:p>
        </w:tc>
        <w:tc>
          <w:tcPr>
            <w:tcW w:w="1561" w:type="dxa"/>
            <w:tcBorders>
              <w:top w:val="single" w:sz="4" w:space="0" w:color="auto"/>
              <w:bottom w:val="single" w:sz="12" w:space="0" w:color="auto"/>
            </w:tcBorders>
            <w:shd w:val="clear" w:color="auto" w:fill="auto"/>
            <w:vAlign w:val="bottom"/>
            <w:hideMark/>
          </w:tcPr>
          <w:p w:rsidR="00C90F6B" w:rsidRPr="00AE5FE6" w:rsidRDefault="00C90F6B" w:rsidP="00C90F6B">
            <w:pPr>
              <w:spacing w:before="80" w:after="80" w:line="200" w:lineRule="exact"/>
              <w:rPr>
                <w:bCs/>
                <w:i/>
                <w:sz w:val="16"/>
                <w:szCs w:val="18"/>
              </w:rPr>
            </w:pPr>
            <w:r w:rsidRPr="00AE5FE6">
              <w:rPr>
                <w:i/>
                <w:sz w:val="16"/>
              </w:rPr>
              <w:t xml:space="preserve">Notes </w:t>
            </w:r>
          </w:p>
        </w:tc>
      </w:tr>
      <w:tr w:rsidR="00C90F6B" w:rsidRPr="00AE5FE6" w:rsidTr="001F6AF4">
        <w:trPr>
          <w:trHeight w:hRule="exact" w:val="113"/>
        </w:trPr>
        <w:tc>
          <w:tcPr>
            <w:tcW w:w="994" w:type="dxa"/>
            <w:tcBorders>
              <w:top w:val="single" w:sz="12" w:space="0" w:color="auto"/>
            </w:tcBorders>
            <w:shd w:val="clear" w:color="auto" w:fill="auto"/>
          </w:tcPr>
          <w:p w:rsidR="00C90F6B" w:rsidRPr="00AE5FE6" w:rsidRDefault="00C90F6B" w:rsidP="00C90F6B">
            <w:pPr>
              <w:spacing w:before="40" w:after="120"/>
              <w:ind w:right="113"/>
            </w:pPr>
          </w:p>
        </w:tc>
        <w:tc>
          <w:tcPr>
            <w:tcW w:w="826" w:type="dxa"/>
            <w:tcBorders>
              <w:top w:val="single" w:sz="12" w:space="0" w:color="auto"/>
            </w:tcBorders>
            <w:shd w:val="clear" w:color="auto" w:fill="auto"/>
          </w:tcPr>
          <w:p w:rsidR="00C90F6B" w:rsidRPr="00AE5FE6" w:rsidRDefault="00C90F6B" w:rsidP="00C90F6B">
            <w:pPr>
              <w:spacing w:before="40" w:after="120"/>
              <w:ind w:right="113"/>
            </w:pPr>
          </w:p>
        </w:tc>
        <w:tc>
          <w:tcPr>
            <w:tcW w:w="1952" w:type="dxa"/>
            <w:tcBorders>
              <w:top w:val="single" w:sz="12" w:space="0" w:color="auto"/>
            </w:tcBorders>
            <w:shd w:val="clear" w:color="auto" w:fill="auto"/>
          </w:tcPr>
          <w:p w:rsidR="00C90F6B" w:rsidRPr="00AE5FE6" w:rsidRDefault="00C90F6B" w:rsidP="00C90F6B">
            <w:pPr>
              <w:spacing w:before="40" w:after="120"/>
              <w:ind w:right="113"/>
              <w:rPr>
                <w:b/>
                <w:bCs/>
                <w:szCs w:val="18"/>
              </w:rPr>
            </w:pPr>
          </w:p>
        </w:tc>
        <w:tc>
          <w:tcPr>
            <w:tcW w:w="1225" w:type="dxa"/>
            <w:tcBorders>
              <w:top w:val="single" w:sz="12" w:space="0" w:color="auto"/>
            </w:tcBorders>
            <w:shd w:val="clear" w:color="auto" w:fill="auto"/>
          </w:tcPr>
          <w:p w:rsidR="00C90F6B" w:rsidRPr="00AE5FE6" w:rsidRDefault="00C90F6B" w:rsidP="00C90F6B">
            <w:pPr>
              <w:spacing w:before="40" w:after="120"/>
              <w:ind w:right="113"/>
            </w:pPr>
          </w:p>
        </w:tc>
        <w:tc>
          <w:tcPr>
            <w:tcW w:w="1302" w:type="dxa"/>
            <w:tcBorders>
              <w:top w:val="single" w:sz="12" w:space="0" w:color="auto"/>
            </w:tcBorders>
            <w:shd w:val="clear" w:color="auto" w:fill="auto"/>
          </w:tcPr>
          <w:p w:rsidR="00C90F6B" w:rsidRPr="00AE5FE6" w:rsidRDefault="00C90F6B" w:rsidP="00C90F6B">
            <w:pPr>
              <w:spacing w:before="40" w:after="120"/>
              <w:ind w:right="113"/>
            </w:pPr>
          </w:p>
        </w:tc>
        <w:tc>
          <w:tcPr>
            <w:tcW w:w="644" w:type="dxa"/>
            <w:tcBorders>
              <w:top w:val="single" w:sz="12" w:space="0" w:color="auto"/>
            </w:tcBorders>
            <w:shd w:val="clear" w:color="auto" w:fill="auto"/>
          </w:tcPr>
          <w:p w:rsidR="00C90F6B" w:rsidRPr="00AE5FE6" w:rsidRDefault="00C90F6B" w:rsidP="00C90F6B">
            <w:pPr>
              <w:spacing w:before="40" w:after="120"/>
              <w:ind w:right="113"/>
            </w:pPr>
          </w:p>
        </w:tc>
        <w:tc>
          <w:tcPr>
            <w:tcW w:w="1561" w:type="dxa"/>
            <w:tcBorders>
              <w:top w:val="single" w:sz="12" w:space="0" w:color="auto"/>
            </w:tcBorders>
            <w:shd w:val="clear" w:color="auto" w:fill="auto"/>
          </w:tcPr>
          <w:p w:rsidR="00C90F6B" w:rsidRPr="00AE5FE6" w:rsidRDefault="00C90F6B" w:rsidP="00C90F6B">
            <w:pPr>
              <w:spacing w:before="40" w:after="120"/>
            </w:pPr>
          </w:p>
        </w:tc>
      </w:tr>
      <w:tr w:rsidR="00C90F6B" w:rsidRPr="00AE5FE6" w:rsidTr="001F6AF4">
        <w:tc>
          <w:tcPr>
            <w:tcW w:w="994" w:type="dxa"/>
            <w:shd w:val="clear" w:color="auto" w:fill="auto"/>
            <w:hideMark/>
          </w:tcPr>
          <w:p w:rsidR="00DC3A84" w:rsidRPr="000E2D5C" w:rsidRDefault="00C90F6B" w:rsidP="000E2D5C">
            <w:pPr>
              <w:spacing w:before="40" w:after="120" w:line="220" w:lineRule="exact"/>
              <w:ind w:right="113"/>
              <w:rPr>
                <w:spacing w:val="-2"/>
                <w:sz w:val="18"/>
                <w:szCs w:val="18"/>
              </w:rPr>
            </w:pPr>
            <w:r w:rsidRPr="000E2D5C">
              <w:rPr>
                <w:spacing w:val="-2"/>
                <w:sz w:val="18"/>
                <w:szCs w:val="18"/>
              </w:rPr>
              <w:t xml:space="preserve">Coopération </w:t>
            </w:r>
            <w:r w:rsidR="000E2D5C" w:rsidRPr="000E2D5C">
              <w:rPr>
                <w:spacing w:val="-2"/>
                <w:sz w:val="18"/>
                <w:szCs w:val="18"/>
              </w:rPr>
              <w:t xml:space="preserve">sous- </w:t>
            </w:r>
            <w:r w:rsidRPr="000E2D5C">
              <w:rPr>
                <w:spacing w:val="-2"/>
                <w:sz w:val="18"/>
                <w:szCs w:val="18"/>
              </w:rPr>
              <w:t>régionale</w:t>
            </w:r>
          </w:p>
        </w:tc>
        <w:tc>
          <w:tcPr>
            <w:tcW w:w="826"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3</w:t>
            </w:r>
          </w:p>
        </w:tc>
        <w:tc>
          <w:tcPr>
            <w:tcW w:w="1952"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Session consacrée à l</w:t>
            </w:r>
            <w:r w:rsidR="007D0E17" w:rsidRPr="00AE5FE6">
              <w:rPr>
                <w:sz w:val="18"/>
                <w:szCs w:val="18"/>
              </w:rPr>
              <w:t>’</w:t>
            </w:r>
            <w:r w:rsidRPr="00AE5FE6">
              <w:rPr>
                <w:sz w:val="18"/>
                <w:szCs w:val="18"/>
              </w:rPr>
              <w:t>application de la Convention, du Protocole et de l</w:t>
            </w:r>
            <w:r w:rsidR="007D0E17" w:rsidRPr="00AE5FE6">
              <w:rPr>
                <w:sz w:val="18"/>
                <w:szCs w:val="18"/>
              </w:rPr>
              <w:t>’</w:t>
            </w:r>
            <w:r w:rsidRPr="00AE5FE6">
              <w:rPr>
                <w:sz w:val="18"/>
                <w:szCs w:val="18"/>
              </w:rPr>
              <w:t>Accord de Bucarest dans la sous</w:t>
            </w:r>
            <w:r w:rsidRPr="00AE5FE6">
              <w:rPr>
                <w:sz w:val="18"/>
                <w:szCs w:val="18"/>
              </w:rPr>
              <w:noBreakHyphen/>
              <w:t>région de l</w:t>
            </w:r>
            <w:r w:rsidR="007D0E17" w:rsidRPr="00AE5FE6">
              <w:rPr>
                <w:sz w:val="18"/>
                <w:szCs w:val="18"/>
              </w:rPr>
              <w:t>’</w:t>
            </w:r>
            <w:r w:rsidRPr="00AE5FE6">
              <w:rPr>
                <w:sz w:val="18"/>
                <w:szCs w:val="18"/>
              </w:rPr>
              <w:t>Europe du Sud-Est</w:t>
            </w:r>
          </w:p>
        </w:tc>
        <w:tc>
          <w:tcPr>
            <w:tcW w:w="1225" w:type="dxa"/>
            <w:shd w:val="clear" w:color="auto" w:fill="auto"/>
            <w:hideMark/>
          </w:tcPr>
          <w:p w:rsidR="00C90F6B" w:rsidRPr="00AE5FE6" w:rsidRDefault="00C90F6B" w:rsidP="00C347B9">
            <w:pPr>
              <w:spacing w:before="40" w:after="120" w:line="220" w:lineRule="exact"/>
              <w:ind w:right="57"/>
              <w:rPr>
                <w:spacing w:val="-3"/>
                <w:sz w:val="18"/>
                <w:szCs w:val="18"/>
              </w:rPr>
            </w:pPr>
            <w:r w:rsidRPr="00AE5FE6">
              <w:rPr>
                <w:spacing w:val="-3"/>
                <w:sz w:val="18"/>
                <w:szCs w:val="18"/>
              </w:rPr>
              <w:t>14</w:t>
            </w:r>
            <w:r w:rsidR="00691619">
              <w:rPr>
                <w:spacing w:val="-3"/>
                <w:sz w:val="18"/>
                <w:szCs w:val="18"/>
              </w:rPr>
              <w:t xml:space="preserve"> et </w:t>
            </w:r>
            <w:r w:rsidR="00C347B9" w:rsidRPr="00AE5FE6">
              <w:rPr>
                <w:spacing w:val="-3"/>
                <w:sz w:val="18"/>
                <w:szCs w:val="18"/>
              </w:rPr>
              <w:t>15</w:t>
            </w:r>
            <w:r w:rsidRPr="00AE5FE6">
              <w:rPr>
                <w:spacing w:val="-3"/>
                <w:sz w:val="18"/>
                <w:szCs w:val="18"/>
              </w:rPr>
              <w:t xml:space="preserve"> septembre 2017, à Vodice (Croatie)</w:t>
            </w:r>
          </w:p>
        </w:tc>
        <w:tc>
          <w:tcPr>
            <w:tcW w:w="1302"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Croatie</w:t>
            </w:r>
          </w:p>
        </w:tc>
        <w:tc>
          <w:tcPr>
            <w:tcW w:w="644"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Non connue</w:t>
            </w:r>
          </w:p>
        </w:tc>
        <w:tc>
          <w:tcPr>
            <w:tcW w:w="1561"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Coorganisée par la Roumanie et le secrétariat lors d</w:t>
            </w:r>
            <w:r w:rsidR="007D0E17" w:rsidRPr="00AE5FE6">
              <w:rPr>
                <w:sz w:val="18"/>
                <w:szCs w:val="18"/>
              </w:rPr>
              <w:t>’</w:t>
            </w:r>
            <w:r w:rsidRPr="00AE5FE6">
              <w:rPr>
                <w:sz w:val="18"/>
                <w:szCs w:val="18"/>
              </w:rPr>
              <w:t>une conférence régionale sur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w:t>
            </w:r>
          </w:p>
        </w:tc>
      </w:tr>
      <w:tr w:rsidR="00C90F6B" w:rsidRPr="00AE5FE6" w:rsidTr="001F6AF4">
        <w:tc>
          <w:tcPr>
            <w:tcW w:w="994" w:type="dxa"/>
            <w:shd w:val="clear" w:color="auto" w:fill="auto"/>
            <w:hideMark/>
          </w:tcPr>
          <w:p w:rsidR="00C90F6B" w:rsidRPr="00AE5FE6" w:rsidRDefault="00C90F6B" w:rsidP="00C90F6B">
            <w:pPr>
              <w:spacing w:before="40" w:after="120" w:line="220" w:lineRule="exact"/>
              <w:ind w:right="113"/>
              <w:rPr>
                <w:sz w:val="18"/>
                <w:szCs w:val="18"/>
                <w:lang w:eastAsia="fr-BE"/>
              </w:rPr>
            </w:pPr>
          </w:p>
        </w:tc>
        <w:tc>
          <w:tcPr>
            <w:tcW w:w="826"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3</w:t>
            </w:r>
          </w:p>
        </w:tc>
        <w:tc>
          <w:tcPr>
            <w:tcW w:w="1952" w:type="dxa"/>
            <w:shd w:val="clear" w:color="auto" w:fill="auto"/>
            <w:hideMark/>
          </w:tcPr>
          <w:p w:rsidR="00C90F6B" w:rsidRPr="00AE5FE6" w:rsidRDefault="00C90F6B" w:rsidP="00C347B9">
            <w:pPr>
              <w:spacing w:before="40" w:after="120" w:line="220" w:lineRule="exact"/>
              <w:ind w:right="113"/>
              <w:rPr>
                <w:sz w:val="18"/>
                <w:szCs w:val="18"/>
                <w:lang w:eastAsia="fr-BE"/>
              </w:rPr>
            </w:pPr>
            <w:r w:rsidRPr="00AE5FE6">
              <w:rPr>
                <w:sz w:val="18"/>
                <w:szCs w:val="18"/>
              </w:rPr>
              <w:t>Préparation d</w:t>
            </w:r>
            <w:r w:rsidR="007D0E17" w:rsidRPr="00AE5FE6">
              <w:rPr>
                <w:sz w:val="18"/>
                <w:szCs w:val="18"/>
              </w:rPr>
              <w:t>’</w:t>
            </w:r>
            <w:r w:rsidRPr="00AE5FE6">
              <w:rPr>
                <w:sz w:val="18"/>
                <w:szCs w:val="18"/>
              </w:rPr>
              <w:t>un document d</w:t>
            </w:r>
            <w:r w:rsidR="007D0E17" w:rsidRPr="00AE5FE6">
              <w:rPr>
                <w:sz w:val="18"/>
                <w:szCs w:val="18"/>
              </w:rPr>
              <w:t>’</w:t>
            </w:r>
            <w:r w:rsidRPr="00AE5FE6">
              <w:rPr>
                <w:sz w:val="18"/>
                <w:szCs w:val="18"/>
              </w:rPr>
              <w:t>orientation sur l</w:t>
            </w:r>
            <w:r w:rsidR="007D0E17" w:rsidRPr="00AE5FE6">
              <w:rPr>
                <w:sz w:val="18"/>
                <w:szCs w:val="18"/>
              </w:rPr>
              <w:t>’</w:t>
            </w:r>
            <w:r w:rsidRPr="00AE5FE6">
              <w:rPr>
                <w:sz w:val="18"/>
                <w:szCs w:val="18"/>
              </w:rPr>
              <w:t>application de la Convention à la prolongation de la durée de vie des centrales nucléaires par un groupe de travail spécial piloté par l</w:t>
            </w:r>
            <w:r w:rsidR="007D0E17" w:rsidRPr="00AE5FE6">
              <w:rPr>
                <w:sz w:val="18"/>
                <w:szCs w:val="18"/>
              </w:rPr>
              <w:t>’</w:t>
            </w:r>
            <w:r w:rsidRPr="00AE5FE6">
              <w:rPr>
                <w:sz w:val="18"/>
                <w:szCs w:val="18"/>
              </w:rPr>
              <w:t>Allemagne et le Royaume-Uni, y compris des réunions préparatoires accueillies par les coprésidents et les membres du groupe et des consultations des coprésidents avec les ONG</w:t>
            </w:r>
          </w:p>
        </w:tc>
        <w:tc>
          <w:tcPr>
            <w:tcW w:w="1225" w:type="dxa"/>
            <w:shd w:val="clear" w:color="auto" w:fill="auto"/>
          </w:tcPr>
          <w:p w:rsidR="00C90F6B" w:rsidRPr="00AE5FE6" w:rsidRDefault="00C90F6B" w:rsidP="00C90F6B">
            <w:pPr>
              <w:spacing w:before="40" w:after="120" w:line="220" w:lineRule="exact"/>
              <w:ind w:right="113"/>
              <w:rPr>
                <w:sz w:val="18"/>
                <w:szCs w:val="18"/>
              </w:rPr>
            </w:pPr>
            <w:r w:rsidRPr="00AE5FE6">
              <w:rPr>
                <w:sz w:val="18"/>
                <w:szCs w:val="18"/>
              </w:rPr>
              <w:t>8 réunions en 2017-2020</w:t>
            </w:r>
            <w:r w:rsidR="00C347B9" w:rsidRPr="00AE5FE6">
              <w:rPr>
                <w:sz w:val="18"/>
                <w:szCs w:val="18"/>
              </w:rPr>
              <w:t xml:space="preserve"> </w:t>
            </w:r>
            <w:r w:rsidRPr="00AE5FE6">
              <w:rPr>
                <w:sz w:val="18"/>
                <w:szCs w:val="18"/>
              </w:rPr>
              <w:t>(à</w:t>
            </w:r>
            <w:r w:rsidR="00C347B9" w:rsidRPr="00AE5FE6">
              <w:rPr>
                <w:sz w:val="18"/>
                <w:szCs w:val="18"/>
              </w:rPr>
              <w:t xml:space="preserve"> </w:t>
            </w:r>
            <w:r w:rsidRPr="00AE5FE6">
              <w:rPr>
                <w:sz w:val="18"/>
                <w:szCs w:val="18"/>
              </w:rPr>
              <w:t>Luxembourg ; Bruxelles ; Genève ; Berlin ; Londres ; Lisbonne ; Rotterdam ; Vienne</w:t>
            </w:r>
          </w:p>
        </w:tc>
        <w:tc>
          <w:tcPr>
            <w:tcW w:w="1302" w:type="dxa"/>
            <w:shd w:val="clear" w:color="auto" w:fill="auto"/>
            <w:hideMark/>
          </w:tcPr>
          <w:p w:rsidR="00C90F6B" w:rsidRPr="00AE5FE6" w:rsidRDefault="00C90F6B" w:rsidP="00C347B9">
            <w:pPr>
              <w:spacing w:before="40" w:after="120" w:line="220" w:lineRule="exact"/>
              <w:ind w:right="113"/>
              <w:rPr>
                <w:sz w:val="18"/>
                <w:szCs w:val="18"/>
                <w:lang w:eastAsia="fr-BE"/>
              </w:rPr>
            </w:pPr>
            <w:r w:rsidRPr="00AE5FE6">
              <w:rPr>
                <w:sz w:val="18"/>
                <w:szCs w:val="18"/>
              </w:rPr>
              <w:t>Allemagne et</w:t>
            </w:r>
            <w:r w:rsidR="00DC3A84" w:rsidRPr="00AE5FE6">
              <w:rPr>
                <w:sz w:val="18"/>
                <w:szCs w:val="18"/>
              </w:rPr>
              <w:t xml:space="preserve"> </w:t>
            </w:r>
            <w:r w:rsidRPr="00AE5FE6">
              <w:rPr>
                <w:sz w:val="18"/>
                <w:szCs w:val="18"/>
              </w:rPr>
              <w:t>Royaume-Uni, Commission européenne (DG Énergie et environnement), Portugal, Pays</w:t>
            </w:r>
            <w:r w:rsidR="00DC3A84" w:rsidRPr="00AE5FE6">
              <w:rPr>
                <w:sz w:val="18"/>
                <w:szCs w:val="18"/>
              </w:rPr>
              <w:noBreakHyphen/>
            </w:r>
            <w:r w:rsidRPr="00AE5FE6">
              <w:rPr>
                <w:sz w:val="18"/>
                <w:szCs w:val="18"/>
              </w:rPr>
              <w:t>Bas, Autriche</w:t>
            </w:r>
          </w:p>
        </w:tc>
        <w:tc>
          <w:tcPr>
            <w:tcW w:w="644"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Non connue</w:t>
            </w:r>
          </w:p>
        </w:tc>
        <w:tc>
          <w:tcPr>
            <w:tcW w:w="1561"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Groupe de travail spécial piloté + coprésidé par l</w:t>
            </w:r>
            <w:r w:rsidR="007D0E17" w:rsidRPr="00AE5FE6">
              <w:rPr>
                <w:sz w:val="18"/>
                <w:szCs w:val="18"/>
              </w:rPr>
              <w:t>’</w:t>
            </w:r>
            <w:r w:rsidRPr="00AE5FE6">
              <w:rPr>
                <w:sz w:val="18"/>
                <w:szCs w:val="18"/>
              </w:rPr>
              <w:t>Allemagne et le Royaume-Uni comprenant des experts désignés par l</w:t>
            </w:r>
            <w:r w:rsidR="007D0E17" w:rsidRPr="00AE5FE6">
              <w:rPr>
                <w:sz w:val="18"/>
                <w:szCs w:val="18"/>
              </w:rPr>
              <w:t>’</w:t>
            </w:r>
            <w:r w:rsidRPr="00AE5FE6">
              <w:rPr>
                <w:sz w:val="18"/>
                <w:szCs w:val="18"/>
              </w:rPr>
              <w:t>Arménie, l</w:t>
            </w:r>
            <w:r w:rsidR="007D0E17" w:rsidRPr="00AE5FE6">
              <w:rPr>
                <w:sz w:val="18"/>
                <w:szCs w:val="18"/>
              </w:rPr>
              <w:t>’</w:t>
            </w:r>
            <w:r w:rsidRPr="00AE5FE6">
              <w:rPr>
                <w:sz w:val="18"/>
                <w:szCs w:val="18"/>
              </w:rPr>
              <w:t>Azerbaïdjan, l</w:t>
            </w:r>
            <w:r w:rsidR="007D0E17" w:rsidRPr="00AE5FE6">
              <w:rPr>
                <w:sz w:val="18"/>
                <w:szCs w:val="18"/>
              </w:rPr>
              <w:t>’</w:t>
            </w:r>
            <w:r w:rsidRPr="00AE5FE6">
              <w:rPr>
                <w:sz w:val="18"/>
                <w:szCs w:val="18"/>
              </w:rPr>
              <w:t>Autriche, le Bélarus, la Belgique, la Bulgarie, le Canada, l</w:t>
            </w:r>
            <w:r w:rsidR="007D0E17" w:rsidRPr="00AE5FE6">
              <w:rPr>
                <w:sz w:val="18"/>
                <w:szCs w:val="18"/>
              </w:rPr>
              <w:t>’</w:t>
            </w:r>
            <w:r w:rsidRPr="00AE5FE6">
              <w:rPr>
                <w:sz w:val="18"/>
                <w:szCs w:val="18"/>
              </w:rPr>
              <w:t>Espagne, la France, la Finlande, la Grèce, l</w:t>
            </w:r>
            <w:r w:rsidR="007D0E17" w:rsidRPr="00AE5FE6">
              <w:rPr>
                <w:sz w:val="18"/>
                <w:szCs w:val="18"/>
              </w:rPr>
              <w:t>’</w:t>
            </w:r>
            <w:r w:rsidRPr="00AE5FE6">
              <w:rPr>
                <w:sz w:val="18"/>
                <w:szCs w:val="18"/>
              </w:rPr>
              <w:t>Italie, le Luxembourg, la Norvège, les Pays</w:t>
            </w:r>
            <w:r w:rsidR="00C347B9" w:rsidRPr="00AE5FE6">
              <w:rPr>
                <w:sz w:val="18"/>
                <w:szCs w:val="18"/>
              </w:rPr>
              <w:noBreakHyphen/>
            </w:r>
            <w:r w:rsidRPr="00AE5FE6">
              <w:rPr>
                <w:sz w:val="18"/>
                <w:szCs w:val="18"/>
              </w:rPr>
              <w:t>Bas, la Pologne, le Portugal, la Slovénie, la Slovaquie, la Suède, la Suisse, la Tchéquie, l</w:t>
            </w:r>
            <w:r w:rsidR="007D0E17" w:rsidRPr="00AE5FE6">
              <w:rPr>
                <w:sz w:val="18"/>
                <w:szCs w:val="18"/>
              </w:rPr>
              <w:t>’</w:t>
            </w:r>
            <w:r w:rsidRPr="00AE5FE6">
              <w:rPr>
                <w:sz w:val="18"/>
                <w:szCs w:val="18"/>
              </w:rPr>
              <w:t>Ukraine et la Commission européenne (DG Énergie et Environnement)</w:t>
            </w:r>
          </w:p>
        </w:tc>
      </w:tr>
      <w:tr w:rsidR="00C90F6B" w:rsidRPr="00AE5FE6" w:rsidTr="001F6AF4">
        <w:trPr>
          <w:cantSplit/>
        </w:trPr>
        <w:tc>
          <w:tcPr>
            <w:tcW w:w="994" w:type="dxa"/>
            <w:shd w:val="clear" w:color="auto" w:fill="auto"/>
            <w:hideMark/>
          </w:tcPr>
          <w:p w:rsidR="00C90F6B" w:rsidRPr="00AE5FE6" w:rsidRDefault="00C90F6B" w:rsidP="00C90F6B">
            <w:pPr>
              <w:spacing w:before="40" w:after="120" w:line="220" w:lineRule="exact"/>
              <w:ind w:right="113"/>
              <w:rPr>
                <w:sz w:val="18"/>
                <w:szCs w:val="18"/>
                <w:lang w:eastAsia="fr-BE"/>
              </w:rPr>
            </w:pPr>
          </w:p>
        </w:tc>
        <w:tc>
          <w:tcPr>
            <w:tcW w:w="826"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3</w:t>
            </w:r>
          </w:p>
        </w:tc>
        <w:tc>
          <w:tcPr>
            <w:tcW w:w="1952"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Atelier sur l</w:t>
            </w:r>
            <w:r w:rsidR="007D0E17" w:rsidRPr="00AE5FE6">
              <w:rPr>
                <w:sz w:val="18"/>
                <w:szCs w:val="18"/>
              </w:rPr>
              <w:t>’</w:t>
            </w:r>
            <w:r w:rsidRPr="00AE5FE6">
              <w:rPr>
                <w:sz w:val="18"/>
                <w:szCs w:val="18"/>
              </w:rPr>
              <w:t>application de la Convention à la prolongation de la durée de vie des centrales nucléaires (+ heures supplémentaires d</w:t>
            </w:r>
            <w:r w:rsidR="007D0E17" w:rsidRPr="00AE5FE6">
              <w:rPr>
                <w:sz w:val="18"/>
                <w:szCs w:val="18"/>
              </w:rPr>
              <w:t>’</w:t>
            </w:r>
            <w:r w:rsidRPr="00AE5FE6">
              <w:rPr>
                <w:sz w:val="18"/>
                <w:szCs w:val="18"/>
              </w:rPr>
              <w:t>interprétation en russe financées par les Pays</w:t>
            </w:r>
            <w:r w:rsidR="00C347B9" w:rsidRPr="00AE5FE6">
              <w:rPr>
                <w:sz w:val="18"/>
                <w:szCs w:val="18"/>
              </w:rPr>
              <w:noBreakHyphen/>
            </w:r>
            <w:r w:rsidRPr="00AE5FE6">
              <w:rPr>
                <w:sz w:val="18"/>
                <w:szCs w:val="18"/>
              </w:rPr>
              <w:t>Bas)</w:t>
            </w:r>
          </w:p>
        </w:tc>
        <w:tc>
          <w:tcPr>
            <w:tcW w:w="1225"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28 et 29 mai 2018, Genève</w:t>
            </w:r>
          </w:p>
        </w:tc>
        <w:tc>
          <w:tcPr>
            <w:tcW w:w="1302" w:type="dxa"/>
            <w:shd w:val="clear" w:color="auto" w:fill="auto"/>
            <w:hideMark/>
          </w:tcPr>
          <w:p w:rsidR="00C90F6B" w:rsidRPr="00AE5FE6" w:rsidRDefault="00C90F6B" w:rsidP="00C90F6B">
            <w:pPr>
              <w:spacing w:before="40" w:after="120" w:line="220" w:lineRule="exact"/>
              <w:ind w:right="113"/>
              <w:rPr>
                <w:spacing w:val="-2"/>
                <w:sz w:val="18"/>
                <w:szCs w:val="18"/>
              </w:rPr>
            </w:pPr>
            <w:r w:rsidRPr="00AE5FE6">
              <w:rPr>
                <w:spacing w:val="-2"/>
                <w:sz w:val="18"/>
                <w:szCs w:val="18"/>
              </w:rPr>
              <w:t>Allemagne, Royaume-Uni, (frais d</w:t>
            </w:r>
            <w:r w:rsidR="007D0E17" w:rsidRPr="00AE5FE6">
              <w:rPr>
                <w:spacing w:val="-2"/>
                <w:sz w:val="18"/>
                <w:szCs w:val="18"/>
              </w:rPr>
              <w:t>’</w:t>
            </w:r>
            <w:r w:rsidRPr="00AE5FE6">
              <w:rPr>
                <w:spacing w:val="-2"/>
                <w:sz w:val="18"/>
                <w:szCs w:val="18"/>
              </w:rPr>
              <w:t>interprétation : Pays-Bas)</w:t>
            </w:r>
          </w:p>
        </w:tc>
        <w:tc>
          <w:tcPr>
            <w:tcW w:w="644" w:type="dxa"/>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Non connue</w:t>
            </w:r>
          </w:p>
        </w:tc>
        <w:tc>
          <w:tcPr>
            <w:tcW w:w="1561" w:type="dxa"/>
            <w:shd w:val="clear" w:color="auto" w:fill="auto"/>
            <w:hideMark/>
          </w:tcPr>
          <w:p w:rsidR="00C90F6B" w:rsidRPr="00AE5FE6" w:rsidRDefault="00C90F6B" w:rsidP="00C90F6B">
            <w:pPr>
              <w:spacing w:before="40" w:after="120" w:line="220" w:lineRule="exact"/>
              <w:rPr>
                <w:sz w:val="18"/>
                <w:szCs w:val="18"/>
              </w:rPr>
            </w:pPr>
            <w:r w:rsidRPr="00AE5FE6">
              <w:rPr>
                <w:sz w:val="18"/>
                <w:szCs w:val="18"/>
              </w:rPr>
              <w:t>Atelier coorganisé par l</w:t>
            </w:r>
            <w:r w:rsidR="007D0E17" w:rsidRPr="00AE5FE6">
              <w:rPr>
                <w:sz w:val="18"/>
                <w:szCs w:val="18"/>
              </w:rPr>
              <w:t>’</w:t>
            </w:r>
            <w:r w:rsidRPr="00AE5FE6">
              <w:rPr>
                <w:sz w:val="18"/>
                <w:szCs w:val="18"/>
              </w:rPr>
              <w:t>Allemagne et le Royaume-Uni, avec le soutien du secrétariat</w:t>
            </w:r>
          </w:p>
        </w:tc>
      </w:tr>
      <w:tr w:rsidR="00C90F6B" w:rsidRPr="00AE5FE6" w:rsidTr="001F6AF4">
        <w:tc>
          <w:tcPr>
            <w:tcW w:w="994" w:type="dxa"/>
            <w:shd w:val="clear" w:color="auto" w:fill="auto"/>
          </w:tcPr>
          <w:p w:rsidR="00C90F6B" w:rsidRPr="00AE5FE6" w:rsidRDefault="00C90F6B" w:rsidP="00C90F6B">
            <w:pPr>
              <w:spacing w:before="40" w:after="120" w:line="220" w:lineRule="exact"/>
              <w:ind w:right="113"/>
              <w:rPr>
                <w:sz w:val="18"/>
                <w:szCs w:val="18"/>
                <w:lang w:eastAsia="fr-BE"/>
              </w:rPr>
            </w:pPr>
          </w:p>
        </w:tc>
        <w:tc>
          <w:tcPr>
            <w:tcW w:w="826" w:type="dxa"/>
            <w:shd w:val="clear" w:color="auto" w:fill="auto"/>
          </w:tcPr>
          <w:p w:rsidR="00C90F6B" w:rsidRPr="00AE5FE6" w:rsidRDefault="00C90F6B" w:rsidP="00C90F6B">
            <w:pPr>
              <w:spacing w:before="40" w:after="120" w:line="220" w:lineRule="exact"/>
              <w:ind w:right="113"/>
              <w:rPr>
                <w:sz w:val="18"/>
                <w:szCs w:val="18"/>
              </w:rPr>
            </w:pPr>
            <w:r w:rsidRPr="00AE5FE6">
              <w:rPr>
                <w:sz w:val="18"/>
                <w:szCs w:val="18"/>
              </w:rPr>
              <w:t>3</w:t>
            </w:r>
          </w:p>
        </w:tc>
        <w:tc>
          <w:tcPr>
            <w:tcW w:w="1952" w:type="dxa"/>
            <w:shd w:val="clear" w:color="auto" w:fill="auto"/>
          </w:tcPr>
          <w:p w:rsidR="00C90F6B" w:rsidRPr="00AE5FE6" w:rsidRDefault="00C90F6B" w:rsidP="00C90F6B">
            <w:pPr>
              <w:spacing w:before="40" w:after="120" w:line="220" w:lineRule="exact"/>
              <w:ind w:right="113"/>
              <w:rPr>
                <w:sz w:val="18"/>
                <w:szCs w:val="18"/>
              </w:rPr>
            </w:pPr>
            <w:r w:rsidRPr="00AE5FE6">
              <w:rPr>
                <w:sz w:val="18"/>
                <w:szCs w:val="18"/>
              </w:rPr>
              <w:t>Atelier international sur l</w:t>
            </w:r>
            <w:r w:rsidR="007D0E17" w:rsidRPr="00AE5FE6">
              <w:rPr>
                <w:sz w:val="18"/>
                <w:szCs w:val="18"/>
              </w:rPr>
              <w:t>’</w:t>
            </w:r>
            <w:r w:rsidRPr="00AE5FE6">
              <w:rPr>
                <w:sz w:val="18"/>
                <w:szCs w:val="18"/>
              </w:rPr>
              <w:t>application de la Convention à la prolongation de la durée de vie des centrales nucléaires</w:t>
            </w:r>
          </w:p>
        </w:tc>
        <w:tc>
          <w:tcPr>
            <w:tcW w:w="1225" w:type="dxa"/>
            <w:shd w:val="clear" w:color="auto" w:fill="auto"/>
          </w:tcPr>
          <w:p w:rsidR="00C90F6B" w:rsidRPr="00AE5FE6" w:rsidRDefault="00C90F6B" w:rsidP="00C90F6B">
            <w:pPr>
              <w:spacing w:before="40" w:after="120" w:line="220" w:lineRule="exact"/>
              <w:ind w:right="113"/>
              <w:rPr>
                <w:sz w:val="18"/>
                <w:szCs w:val="18"/>
              </w:rPr>
            </w:pPr>
            <w:r w:rsidRPr="00AE5FE6">
              <w:rPr>
                <w:sz w:val="18"/>
                <w:szCs w:val="18"/>
              </w:rPr>
              <w:t>5 juin 2019, Lisbonne</w:t>
            </w:r>
          </w:p>
        </w:tc>
        <w:tc>
          <w:tcPr>
            <w:tcW w:w="1302" w:type="dxa"/>
            <w:shd w:val="clear" w:color="auto" w:fill="auto"/>
          </w:tcPr>
          <w:p w:rsidR="00C90F6B" w:rsidRPr="00AE5FE6" w:rsidRDefault="00C90F6B" w:rsidP="00C90F6B">
            <w:pPr>
              <w:spacing w:before="40" w:after="120" w:line="220" w:lineRule="exact"/>
              <w:ind w:right="113"/>
              <w:rPr>
                <w:sz w:val="18"/>
                <w:szCs w:val="18"/>
              </w:rPr>
            </w:pPr>
            <w:r w:rsidRPr="00AE5FE6">
              <w:rPr>
                <w:sz w:val="18"/>
                <w:szCs w:val="18"/>
              </w:rPr>
              <w:t>IAIA</w:t>
            </w:r>
          </w:p>
        </w:tc>
        <w:tc>
          <w:tcPr>
            <w:tcW w:w="644" w:type="dxa"/>
            <w:shd w:val="clear" w:color="auto" w:fill="auto"/>
          </w:tcPr>
          <w:p w:rsidR="00C90F6B" w:rsidRPr="00AE5FE6" w:rsidRDefault="00C90F6B" w:rsidP="00C90F6B">
            <w:pPr>
              <w:spacing w:before="40" w:after="120" w:line="220" w:lineRule="exact"/>
              <w:ind w:right="113"/>
              <w:rPr>
                <w:sz w:val="18"/>
                <w:szCs w:val="18"/>
              </w:rPr>
            </w:pPr>
            <w:r w:rsidRPr="00AE5FE6">
              <w:rPr>
                <w:sz w:val="18"/>
                <w:szCs w:val="18"/>
              </w:rPr>
              <w:t>Non connue</w:t>
            </w:r>
          </w:p>
        </w:tc>
        <w:tc>
          <w:tcPr>
            <w:tcW w:w="1561" w:type="dxa"/>
            <w:shd w:val="clear" w:color="auto" w:fill="auto"/>
          </w:tcPr>
          <w:p w:rsidR="00C90F6B" w:rsidRPr="00AE5FE6" w:rsidRDefault="00C90F6B" w:rsidP="00C90F6B">
            <w:pPr>
              <w:spacing w:before="40" w:after="120" w:line="220" w:lineRule="exact"/>
              <w:rPr>
                <w:sz w:val="18"/>
                <w:szCs w:val="18"/>
              </w:rPr>
            </w:pPr>
            <w:r w:rsidRPr="00AE5FE6">
              <w:rPr>
                <w:sz w:val="18"/>
                <w:szCs w:val="18"/>
              </w:rPr>
              <w:t>Atelier organisé par l</w:t>
            </w:r>
            <w:r w:rsidR="007D0E17" w:rsidRPr="00AE5FE6">
              <w:rPr>
                <w:sz w:val="18"/>
                <w:szCs w:val="18"/>
              </w:rPr>
              <w:t>’</w:t>
            </w:r>
            <w:r w:rsidRPr="00AE5FE6">
              <w:rPr>
                <w:sz w:val="18"/>
                <w:szCs w:val="18"/>
              </w:rPr>
              <w:t xml:space="preserve">IAIA avec le soutien du secrétariat </w:t>
            </w:r>
          </w:p>
        </w:tc>
      </w:tr>
      <w:tr w:rsidR="00C347B9" w:rsidRPr="00AE5FE6" w:rsidTr="001F6AF4">
        <w:tc>
          <w:tcPr>
            <w:tcW w:w="994" w:type="dxa"/>
            <w:tcBorders>
              <w:bottom w:val="single" w:sz="4" w:space="0" w:color="auto"/>
            </w:tcBorders>
            <w:shd w:val="clear" w:color="auto" w:fill="auto"/>
            <w:hideMark/>
          </w:tcPr>
          <w:p w:rsidR="00C90F6B" w:rsidRPr="00AE5FE6" w:rsidRDefault="00C90F6B" w:rsidP="00C90F6B">
            <w:pPr>
              <w:spacing w:before="40" w:after="120" w:line="220" w:lineRule="exact"/>
              <w:ind w:right="113"/>
              <w:rPr>
                <w:sz w:val="18"/>
                <w:szCs w:val="18"/>
                <w:lang w:eastAsia="fr-BE"/>
              </w:rPr>
            </w:pPr>
          </w:p>
        </w:tc>
        <w:tc>
          <w:tcPr>
            <w:tcW w:w="826" w:type="dxa"/>
            <w:tcBorders>
              <w:bottom w:val="single" w:sz="4" w:space="0" w:color="auto"/>
            </w:tcBorders>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3</w:t>
            </w:r>
          </w:p>
        </w:tc>
        <w:tc>
          <w:tcPr>
            <w:tcW w:w="1952" w:type="dxa"/>
            <w:tcBorders>
              <w:bottom w:val="single" w:sz="4" w:space="0" w:color="auto"/>
            </w:tcBorders>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Traduction informelle des FastTips de l</w:t>
            </w:r>
            <w:r w:rsidR="007D0E17" w:rsidRPr="00AE5FE6">
              <w:rPr>
                <w:sz w:val="18"/>
                <w:szCs w:val="18"/>
              </w:rPr>
              <w:t>’</w:t>
            </w:r>
            <w:r w:rsidRPr="00AE5FE6">
              <w:rPr>
                <w:sz w:val="18"/>
                <w:szCs w:val="18"/>
              </w:rPr>
              <w:t>IAIA</w:t>
            </w:r>
          </w:p>
        </w:tc>
        <w:tc>
          <w:tcPr>
            <w:tcW w:w="1225" w:type="dxa"/>
            <w:tcBorders>
              <w:bottom w:val="single" w:sz="4" w:space="0" w:color="auto"/>
            </w:tcBorders>
            <w:shd w:val="clear" w:color="auto" w:fill="auto"/>
            <w:hideMark/>
          </w:tcPr>
          <w:p w:rsidR="00C90F6B" w:rsidRPr="00AE5FE6" w:rsidRDefault="00C90F6B" w:rsidP="00C90F6B">
            <w:pPr>
              <w:spacing w:before="40" w:after="120" w:line="220" w:lineRule="exact"/>
              <w:ind w:right="113"/>
              <w:rPr>
                <w:sz w:val="18"/>
                <w:szCs w:val="18"/>
                <w:lang w:eastAsia="fr-BE"/>
              </w:rPr>
            </w:pPr>
          </w:p>
        </w:tc>
        <w:tc>
          <w:tcPr>
            <w:tcW w:w="1302" w:type="dxa"/>
            <w:tcBorders>
              <w:bottom w:val="single" w:sz="4" w:space="0" w:color="auto"/>
            </w:tcBorders>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WWF Russie</w:t>
            </w:r>
          </w:p>
        </w:tc>
        <w:tc>
          <w:tcPr>
            <w:tcW w:w="644" w:type="dxa"/>
            <w:tcBorders>
              <w:bottom w:val="single" w:sz="4" w:space="0" w:color="auto"/>
            </w:tcBorders>
            <w:shd w:val="clear" w:color="auto" w:fill="auto"/>
            <w:hideMark/>
          </w:tcPr>
          <w:p w:rsidR="00C90F6B" w:rsidRPr="00AE5FE6" w:rsidRDefault="00C90F6B" w:rsidP="00C90F6B">
            <w:pPr>
              <w:spacing w:before="40" w:after="120" w:line="220" w:lineRule="exact"/>
              <w:ind w:right="113"/>
              <w:rPr>
                <w:sz w:val="18"/>
                <w:szCs w:val="18"/>
              </w:rPr>
            </w:pPr>
            <w:r w:rsidRPr="00AE5FE6">
              <w:rPr>
                <w:sz w:val="18"/>
                <w:szCs w:val="18"/>
              </w:rPr>
              <w:t>Non connue</w:t>
            </w:r>
          </w:p>
        </w:tc>
        <w:tc>
          <w:tcPr>
            <w:tcW w:w="1561" w:type="dxa"/>
            <w:tcBorders>
              <w:bottom w:val="single" w:sz="4" w:space="0" w:color="auto"/>
            </w:tcBorders>
            <w:shd w:val="clear" w:color="auto" w:fill="auto"/>
            <w:hideMark/>
          </w:tcPr>
          <w:p w:rsidR="00C90F6B" w:rsidRPr="00AE5FE6" w:rsidRDefault="00C90F6B" w:rsidP="00C90F6B">
            <w:pPr>
              <w:spacing w:before="40" w:after="120" w:line="220" w:lineRule="exact"/>
              <w:rPr>
                <w:sz w:val="18"/>
                <w:szCs w:val="18"/>
                <w:lang w:eastAsia="fr-BE"/>
              </w:rPr>
            </w:pPr>
          </w:p>
        </w:tc>
      </w:tr>
      <w:tr w:rsidR="00C347B9" w:rsidRPr="00AE5FE6" w:rsidTr="001F6AF4">
        <w:tc>
          <w:tcPr>
            <w:tcW w:w="6299" w:type="dxa"/>
            <w:gridSpan w:val="5"/>
            <w:tcBorders>
              <w:top w:val="single" w:sz="4" w:space="0" w:color="auto"/>
              <w:bottom w:val="single" w:sz="12" w:space="0" w:color="auto"/>
            </w:tcBorders>
            <w:shd w:val="clear" w:color="auto" w:fill="auto"/>
            <w:noWrap/>
            <w:hideMark/>
          </w:tcPr>
          <w:p w:rsidR="00C347B9" w:rsidRPr="00AE5FE6" w:rsidRDefault="00C347B9" w:rsidP="00C347B9">
            <w:pPr>
              <w:spacing w:before="80" w:after="80" w:line="220" w:lineRule="exact"/>
              <w:ind w:left="283"/>
              <w:rPr>
                <w:b/>
                <w:sz w:val="18"/>
                <w:szCs w:val="18"/>
                <w:lang w:eastAsia="fr-BE"/>
              </w:rPr>
            </w:pPr>
            <w:r w:rsidRPr="00AE5FE6">
              <w:rPr>
                <w:b/>
                <w:bCs/>
                <w:sz w:val="18"/>
                <w:szCs w:val="18"/>
              </w:rPr>
              <w:t>Total</w:t>
            </w:r>
          </w:p>
        </w:tc>
        <w:tc>
          <w:tcPr>
            <w:tcW w:w="644" w:type="dxa"/>
            <w:tcBorders>
              <w:top w:val="single" w:sz="4" w:space="0" w:color="auto"/>
              <w:bottom w:val="single" w:sz="12" w:space="0" w:color="auto"/>
            </w:tcBorders>
            <w:shd w:val="clear" w:color="auto" w:fill="auto"/>
            <w:noWrap/>
          </w:tcPr>
          <w:p w:rsidR="00C347B9" w:rsidRPr="00AE5FE6" w:rsidRDefault="00C347B9" w:rsidP="00C347B9">
            <w:pPr>
              <w:spacing w:before="80" w:after="80" w:line="220" w:lineRule="exact"/>
              <w:rPr>
                <w:sz w:val="18"/>
                <w:szCs w:val="18"/>
              </w:rPr>
            </w:pPr>
            <w:r w:rsidRPr="00AE5FE6">
              <w:rPr>
                <w:sz w:val="18"/>
                <w:szCs w:val="18"/>
              </w:rPr>
              <w:t>−</w:t>
            </w:r>
          </w:p>
        </w:tc>
        <w:tc>
          <w:tcPr>
            <w:tcW w:w="1561" w:type="dxa"/>
            <w:tcBorders>
              <w:top w:val="single" w:sz="4" w:space="0" w:color="auto"/>
              <w:bottom w:val="single" w:sz="12" w:space="0" w:color="auto"/>
            </w:tcBorders>
            <w:shd w:val="clear" w:color="auto" w:fill="auto"/>
            <w:noWrap/>
            <w:hideMark/>
          </w:tcPr>
          <w:p w:rsidR="00C347B9" w:rsidRPr="00AE5FE6" w:rsidRDefault="00C347B9" w:rsidP="00C347B9">
            <w:pPr>
              <w:spacing w:before="80" w:after="80" w:line="220" w:lineRule="exact"/>
              <w:rPr>
                <w:b/>
                <w:sz w:val="18"/>
                <w:szCs w:val="18"/>
                <w:lang w:eastAsia="fr-BE"/>
              </w:rPr>
            </w:pPr>
            <w:r w:rsidRPr="00AE5FE6">
              <w:rPr>
                <w:b/>
                <w:sz w:val="18"/>
                <w:szCs w:val="18"/>
                <w:lang w:eastAsia="fr-BE"/>
              </w:rPr>
              <w:t> </w:t>
            </w:r>
          </w:p>
        </w:tc>
      </w:tr>
    </w:tbl>
    <w:p w:rsidR="00FE7106" w:rsidRPr="00AE5FE6" w:rsidRDefault="00C90F6B" w:rsidP="00C347B9">
      <w:pPr>
        <w:pStyle w:val="SingleTxtG"/>
        <w:spacing w:before="120"/>
        <w:ind w:right="0" w:firstLine="170"/>
        <w:jc w:val="left"/>
        <w:rPr>
          <w:sz w:val="18"/>
          <w:szCs w:val="18"/>
        </w:rPr>
        <w:sectPr w:rsidR="00FE7106" w:rsidRPr="00AE5FE6" w:rsidSect="00AF6F7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pPr>
      <w:r w:rsidRPr="00AE5FE6">
        <w:rPr>
          <w:i/>
          <w:iCs/>
          <w:sz w:val="18"/>
          <w:szCs w:val="18"/>
          <w:vertAlign w:val="superscript"/>
        </w:rPr>
        <w:t>a</w:t>
      </w:r>
      <w:r w:rsidRPr="00AE5FE6">
        <w:rPr>
          <w:sz w:val="18"/>
          <w:szCs w:val="18"/>
        </w:rPr>
        <w:t xml:space="preserve"> </w:t>
      </w:r>
      <w:r w:rsidR="00C347B9" w:rsidRPr="00AE5FE6">
        <w:rPr>
          <w:sz w:val="18"/>
          <w:szCs w:val="18"/>
        </w:rPr>
        <w:t xml:space="preserve"> </w:t>
      </w:r>
      <w:r w:rsidRPr="00AE5FE6">
        <w:rPr>
          <w:sz w:val="18"/>
          <w:szCs w:val="18"/>
        </w:rPr>
        <w:t>Valeurs des activités non inscrites au budget en cours (décision VII/4-III/4) et qui ne sont pas connues</w:t>
      </w:r>
      <w:r w:rsidR="00C347B9" w:rsidRPr="00AE5FE6">
        <w:rPr>
          <w:sz w:val="18"/>
          <w:szCs w:val="18"/>
        </w:rPr>
        <w:t>.</w:t>
      </w:r>
    </w:p>
    <w:p w:rsidR="00FE7106" w:rsidRPr="00AE5FE6" w:rsidRDefault="00FE7106" w:rsidP="00CE342A">
      <w:pPr>
        <w:pStyle w:val="Heading1"/>
        <w:ind w:left="284"/>
      </w:pPr>
      <w:r w:rsidRPr="00AE5FE6">
        <w:t>Tableau A.-8</w:t>
      </w:r>
    </w:p>
    <w:p w:rsidR="00FE7106" w:rsidRPr="00AE5FE6" w:rsidRDefault="00FE7106" w:rsidP="00CE342A">
      <w:pPr>
        <w:pStyle w:val="Heading1"/>
        <w:ind w:left="284"/>
        <w:rPr>
          <w:b/>
          <w:bCs/>
        </w:rPr>
      </w:pPr>
      <w:r w:rsidRPr="00AE5FE6">
        <w:rPr>
          <w:b/>
          <w:bCs/>
        </w:rPr>
        <w:t>Projet de décision VII/4-III/4</w:t>
      </w:r>
    </w:p>
    <w:p w:rsidR="00C90F6B" w:rsidRPr="00AE5FE6" w:rsidRDefault="00FE7106" w:rsidP="00CE342A">
      <w:pPr>
        <w:pStyle w:val="Heading1"/>
        <w:spacing w:after="120"/>
        <w:ind w:left="284"/>
        <w:rPr>
          <w:sz w:val="16"/>
          <w:szCs w:val="16"/>
        </w:rPr>
      </w:pPr>
      <w:r w:rsidRPr="00AE5FE6">
        <w:rPr>
          <w:sz w:val="16"/>
          <w:szCs w:val="16"/>
        </w:rPr>
        <w:t>(En dollars des États-Unis)</w:t>
      </w:r>
    </w:p>
    <w:tbl>
      <w:tblPr>
        <w:tblW w:w="13778" w:type="dxa"/>
        <w:tblInd w:w="283" w:type="dxa"/>
        <w:tblLayout w:type="fixed"/>
        <w:tblCellMar>
          <w:left w:w="0" w:type="dxa"/>
          <w:right w:w="0" w:type="dxa"/>
        </w:tblCellMar>
        <w:tblLook w:val="04A0" w:firstRow="1" w:lastRow="0" w:firstColumn="1" w:lastColumn="0" w:noHBand="0" w:noVBand="1"/>
      </w:tblPr>
      <w:tblGrid>
        <w:gridCol w:w="781"/>
        <w:gridCol w:w="3080"/>
        <w:gridCol w:w="1050"/>
        <w:gridCol w:w="3779"/>
        <w:gridCol w:w="1120"/>
        <w:gridCol w:w="1120"/>
        <w:gridCol w:w="1217"/>
        <w:gridCol w:w="1631"/>
      </w:tblGrid>
      <w:tr w:rsidR="00CE342A" w:rsidRPr="00AE5FE6" w:rsidTr="00CC5559">
        <w:trPr>
          <w:tblHeader/>
        </w:trPr>
        <w:tc>
          <w:tcPr>
            <w:tcW w:w="781" w:type="dxa"/>
            <w:tcBorders>
              <w:top w:val="single" w:sz="4" w:space="0" w:color="auto"/>
              <w:bottom w:val="single" w:sz="12" w:space="0" w:color="auto"/>
            </w:tcBorders>
            <w:shd w:val="clear" w:color="auto" w:fill="auto"/>
            <w:noWrap/>
            <w:vAlign w:val="bottom"/>
            <w:hideMark/>
          </w:tcPr>
          <w:p w:rsidR="00CE342A" w:rsidRPr="00AE5FE6" w:rsidRDefault="00CE342A" w:rsidP="00CE342A">
            <w:pPr>
              <w:suppressAutoHyphens w:val="0"/>
              <w:spacing w:before="80" w:after="80" w:line="200" w:lineRule="exact"/>
              <w:ind w:right="113"/>
              <w:rPr>
                <w:i/>
                <w:sz w:val="18"/>
                <w:szCs w:val="18"/>
              </w:rPr>
            </w:pPr>
            <w:r w:rsidRPr="00AE5FE6">
              <w:rPr>
                <w:i/>
                <w:iCs/>
                <w:sz w:val="18"/>
                <w:szCs w:val="18"/>
              </w:rPr>
              <w:t>Numéro</w:t>
            </w:r>
          </w:p>
        </w:tc>
        <w:tc>
          <w:tcPr>
            <w:tcW w:w="3080" w:type="dxa"/>
            <w:tcBorders>
              <w:top w:val="single" w:sz="4" w:space="0" w:color="auto"/>
              <w:bottom w:val="single" w:sz="12" w:space="0" w:color="auto"/>
            </w:tcBorders>
            <w:shd w:val="clear" w:color="auto" w:fill="auto"/>
            <w:noWrap/>
            <w:vAlign w:val="bottom"/>
            <w:hideMark/>
          </w:tcPr>
          <w:p w:rsidR="00CE342A" w:rsidRPr="00AE5FE6" w:rsidRDefault="00CE342A" w:rsidP="00CE342A">
            <w:pPr>
              <w:suppressAutoHyphens w:val="0"/>
              <w:spacing w:before="80" w:after="80" w:line="200" w:lineRule="exact"/>
              <w:ind w:right="113"/>
              <w:rPr>
                <w:i/>
                <w:sz w:val="18"/>
                <w:szCs w:val="18"/>
              </w:rPr>
            </w:pPr>
            <w:r w:rsidRPr="00AE5FE6">
              <w:rPr>
                <w:i/>
                <w:iCs/>
                <w:sz w:val="18"/>
                <w:szCs w:val="18"/>
              </w:rPr>
              <w:t>Activité</w:t>
            </w:r>
          </w:p>
        </w:tc>
        <w:tc>
          <w:tcPr>
            <w:tcW w:w="1050" w:type="dxa"/>
            <w:tcBorders>
              <w:top w:val="single" w:sz="4" w:space="0" w:color="auto"/>
              <w:bottom w:val="single" w:sz="12" w:space="0" w:color="auto"/>
            </w:tcBorders>
            <w:shd w:val="clear" w:color="auto" w:fill="auto"/>
            <w:noWrap/>
            <w:vAlign w:val="bottom"/>
            <w:hideMark/>
          </w:tcPr>
          <w:p w:rsidR="00CE342A" w:rsidRPr="00AE5FE6" w:rsidRDefault="00CE342A" w:rsidP="00CE342A">
            <w:pPr>
              <w:suppressAutoHyphens w:val="0"/>
              <w:spacing w:before="80" w:after="80" w:line="200" w:lineRule="exact"/>
              <w:ind w:right="113"/>
              <w:rPr>
                <w:i/>
                <w:sz w:val="18"/>
                <w:szCs w:val="18"/>
              </w:rPr>
            </w:pPr>
            <w:r w:rsidRPr="00AE5FE6">
              <w:rPr>
                <w:i/>
                <w:iCs/>
                <w:sz w:val="18"/>
                <w:szCs w:val="18"/>
              </w:rPr>
              <w:t>Ordre</w:t>
            </w:r>
            <w:r w:rsidRPr="00AE5FE6">
              <w:rPr>
                <w:i/>
                <w:iCs/>
                <w:sz w:val="18"/>
                <w:szCs w:val="18"/>
              </w:rPr>
              <w:br/>
              <w:t>de priorité</w:t>
            </w:r>
          </w:p>
        </w:tc>
        <w:tc>
          <w:tcPr>
            <w:tcW w:w="3779" w:type="dxa"/>
            <w:tcBorders>
              <w:top w:val="single" w:sz="4" w:space="0" w:color="auto"/>
              <w:bottom w:val="single" w:sz="12" w:space="0" w:color="auto"/>
            </w:tcBorders>
            <w:shd w:val="clear" w:color="auto" w:fill="auto"/>
            <w:noWrap/>
            <w:vAlign w:val="bottom"/>
            <w:hideMark/>
          </w:tcPr>
          <w:p w:rsidR="00CE342A" w:rsidRPr="00AE5FE6" w:rsidRDefault="00CE342A" w:rsidP="005E5CDF">
            <w:pPr>
              <w:suppressAutoHyphens w:val="0"/>
              <w:spacing w:before="80" w:after="80" w:line="200" w:lineRule="exact"/>
              <w:rPr>
                <w:i/>
                <w:sz w:val="18"/>
                <w:szCs w:val="18"/>
              </w:rPr>
            </w:pPr>
            <w:r w:rsidRPr="00AE5FE6">
              <w:rPr>
                <w:i/>
                <w:sz w:val="18"/>
                <w:szCs w:val="18"/>
              </w:rPr>
              <w:t>Sous-activité</w:t>
            </w:r>
          </w:p>
        </w:tc>
        <w:tc>
          <w:tcPr>
            <w:tcW w:w="1120" w:type="dxa"/>
            <w:tcBorders>
              <w:top w:val="single" w:sz="4" w:space="0" w:color="auto"/>
              <w:bottom w:val="single" w:sz="12" w:space="0" w:color="auto"/>
            </w:tcBorders>
            <w:shd w:val="clear" w:color="auto" w:fill="auto"/>
            <w:noWrap/>
            <w:vAlign w:val="bottom"/>
            <w:hideMark/>
          </w:tcPr>
          <w:p w:rsidR="00CE342A" w:rsidRPr="00AE5FE6" w:rsidRDefault="00CE342A" w:rsidP="00CE342A">
            <w:pPr>
              <w:suppressAutoHyphens w:val="0"/>
              <w:spacing w:before="80" w:after="80" w:line="200" w:lineRule="exact"/>
              <w:jc w:val="right"/>
              <w:rPr>
                <w:i/>
                <w:sz w:val="18"/>
                <w:szCs w:val="18"/>
              </w:rPr>
            </w:pPr>
            <w:r w:rsidRPr="00AE5FE6">
              <w:rPr>
                <w:i/>
                <w:iCs/>
                <w:sz w:val="18"/>
                <w:szCs w:val="18"/>
              </w:rPr>
              <w:t>Budget</w:t>
            </w:r>
          </w:p>
        </w:tc>
        <w:tc>
          <w:tcPr>
            <w:tcW w:w="1120" w:type="dxa"/>
            <w:tcBorders>
              <w:top w:val="single" w:sz="4" w:space="0" w:color="auto"/>
              <w:bottom w:val="single" w:sz="12" w:space="0" w:color="auto"/>
            </w:tcBorders>
            <w:shd w:val="clear" w:color="auto" w:fill="auto"/>
            <w:noWrap/>
            <w:vAlign w:val="bottom"/>
            <w:hideMark/>
          </w:tcPr>
          <w:p w:rsidR="00CE342A" w:rsidRPr="00AE5FE6" w:rsidRDefault="00CE342A" w:rsidP="00CE342A">
            <w:pPr>
              <w:suppressAutoHyphens w:val="0"/>
              <w:spacing w:before="80" w:after="80" w:line="200" w:lineRule="exact"/>
              <w:jc w:val="right"/>
              <w:rPr>
                <w:i/>
                <w:sz w:val="18"/>
                <w:szCs w:val="18"/>
              </w:rPr>
            </w:pPr>
            <w:r w:rsidRPr="00AE5FE6">
              <w:rPr>
                <w:i/>
                <w:iCs/>
                <w:sz w:val="18"/>
                <w:szCs w:val="18"/>
              </w:rPr>
              <w:t>Solde</w:t>
            </w:r>
          </w:p>
        </w:tc>
        <w:tc>
          <w:tcPr>
            <w:tcW w:w="1217" w:type="dxa"/>
            <w:tcBorders>
              <w:top w:val="single" w:sz="4" w:space="0" w:color="auto"/>
              <w:bottom w:val="single" w:sz="12" w:space="0" w:color="auto"/>
            </w:tcBorders>
            <w:shd w:val="clear" w:color="auto" w:fill="auto"/>
            <w:noWrap/>
            <w:vAlign w:val="bottom"/>
            <w:hideMark/>
          </w:tcPr>
          <w:p w:rsidR="00CE342A" w:rsidRPr="00AE5FE6" w:rsidRDefault="00CE342A" w:rsidP="00CE342A">
            <w:pPr>
              <w:suppressAutoHyphens w:val="0"/>
              <w:spacing w:before="80" w:after="80" w:line="200" w:lineRule="exact"/>
              <w:ind w:right="113"/>
              <w:jc w:val="right"/>
              <w:rPr>
                <w:i/>
                <w:sz w:val="18"/>
                <w:szCs w:val="18"/>
              </w:rPr>
            </w:pPr>
            <w:r w:rsidRPr="00AE5FE6">
              <w:rPr>
                <w:i/>
                <w:iCs/>
                <w:sz w:val="18"/>
                <w:szCs w:val="18"/>
              </w:rPr>
              <w:t>Dépassement</w:t>
            </w:r>
            <w:r w:rsidRPr="00AE5FE6">
              <w:rPr>
                <w:i/>
                <w:iCs/>
                <w:sz w:val="18"/>
                <w:szCs w:val="18"/>
              </w:rPr>
              <w:br/>
              <w:t>de budget</w:t>
            </w:r>
          </w:p>
        </w:tc>
        <w:tc>
          <w:tcPr>
            <w:tcW w:w="1631" w:type="dxa"/>
            <w:tcBorders>
              <w:top w:val="single" w:sz="4" w:space="0" w:color="auto"/>
              <w:bottom w:val="single" w:sz="12" w:space="0" w:color="auto"/>
            </w:tcBorders>
            <w:shd w:val="clear" w:color="auto" w:fill="auto"/>
            <w:vAlign w:val="bottom"/>
            <w:hideMark/>
          </w:tcPr>
          <w:p w:rsidR="00CE342A" w:rsidRPr="00AE5FE6" w:rsidRDefault="00CE342A" w:rsidP="00CE342A">
            <w:pPr>
              <w:suppressAutoHyphens w:val="0"/>
              <w:spacing w:before="80" w:after="80" w:line="200" w:lineRule="exact"/>
              <w:ind w:left="57" w:right="113"/>
              <w:rPr>
                <w:i/>
                <w:sz w:val="18"/>
                <w:szCs w:val="18"/>
              </w:rPr>
            </w:pPr>
            <w:r w:rsidRPr="00AE5FE6">
              <w:rPr>
                <w:i/>
                <w:iCs/>
                <w:sz w:val="18"/>
                <w:szCs w:val="18"/>
              </w:rPr>
              <w:t>Explication/</w:t>
            </w:r>
            <w:r w:rsidRPr="00AE5FE6">
              <w:rPr>
                <w:i/>
                <w:iCs/>
                <w:sz w:val="18"/>
                <w:szCs w:val="18"/>
              </w:rPr>
              <w:br/>
              <w:t>Justificaton</w:t>
            </w:r>
          </w:p>
        </w:tc>
      </w:tr>
      <w:tr w:rsidR="00CE342A" w:rsidRPr="00AE5FE6" w:rsidTr="00CC5559">
        <w:trPr>
          <w:trHeight w:hRule="exact" w:val="113"/>
        </w:trPr>
        <w:tc>
          <w:tcPr>
            <w:tcW w:w="781" w:type="dxa"/>
            <w:tcBorders>
              <w:top w:val="single" w:sz="12" w:space="0" w:color="auto"/>
            </w:tcBorders>
            <w:shd w:val="clear" w:color="auto" w:fill="auto"/>
            <w:noWrap/>
          </w:tcPr>
          <w:p w:rsidR="00CE342A" w:rsidRPr="00AE5FE6" w:rsidRDefault="00CE342A" w:rsidP="00382560">
            <w:pPr>
              <w:suppressAutoHyphens w:val="0"/>
              <w:spacing w:before="40" w:after="120"/>
              <w:ind w:right="113"/>
              <w:rPr>
                <w:sz w:val="18"/>
                <w:szCs w:val="18"/>
              </w:rPr>
            </w:pPr>
          </w:p>
        </w:tc>
        <w:tc>
          <w:tcPr>
            <w:tcW w:w="3080" w:type="dxa"/>
            <w:tcBorders>
              <w:top w:val="single" w:sz="12" w:space="0" w:color="auto"/>
            </w:tcBorders>
            <w:shd w:val="clear" w:color="auto" w:fill="auto"/>
            <w:noWrap/>
          </w:tcPr>
          <w:p w:rsidR="00CE342A" w:rsidRPr="00AE5FE6" w:rsidRDefault="00CE342A" w:rsidP="00382560">
            <w:pPr>
              <w:suppressAutoHyphens w:val="0"/>
              <w:spacing w:before="40" w:after="120"/>
              <w:ind w:right="113"/>
              <w:rPr>
                <w:sz w:val="18"/>
                <w:szCs w:val="18"/>
              </w:rPr>
            </w:pPr>
          </w:p>
        </w:tc>
        <w:tc>
          <w:tcPr>
            <w:tcW w:w="1050" w:type="dxa"/>
            <w:tcBorders>
              <w:top w:val="single" w:sz="12" w:space="0" w:color="auto"/>
            </w:tcBorders>
            <w:shd w:val="clear" w:color="auto" w:fill="auto"/>
            <w:noWrap/>
          </w:tcPr>
          <w:p w:rsidR="00CE342A" w:rsidRPr="00AE5FE6" w:rsidRDefault="00CE342A" w:rsidP="00382560">
            <w:pPr>
              <w:suppressAutoHyphens w:val="0"/>
              <w:spacing w:before="40" w:after="120"/>
              <w:ind w:right="113"/>
              <w:rPr>
                <w:sz w:val="18"/>
                <w:szCs w:val="18"/>
              </w:rPr>
            </w:pPr>
          </w:p>
        </w:tc>
        <w:tc>
          <w:tcPr>
            <w:tcW w:w="3779" w:type="dxa"/>
            <w:tcBorders>
              <w:top w:val="single" w:sz="12" w:space="0" w:color="auto"/>
            </w:tcBorders>
            <w:shd w:val="clear" w:color="auto" w:fill="auto"/>
            <w:noWrap/>
          </w:tcPr>
          <w:p w:rsidR="00CE342A" w:rsidRPr="00AE5FE6" w:rsidRDefault="00CE342A" w:rsidP="005E5CDF">
            <w:pPr>
              <w:suppressAutoHyphens w:val="0"/>
              <w:spacing w:before="40" w:after="120"/>
              <w:rPr>
                <w:sz w:val="18"/>
                <w:szCs w:val="18"/>
              </w:rPr>
            </w:pPr>
          </w:p>
        </w:tc>
        <w:tc>
          <w:tcPr>
            <w:tcW w:w="1120" w:type="dxa"/>
            <w:tcBorders>
              <w:top w:val="single" w:sz="12" w:space="0" w:color="auto"/>
            </w:tcBorders>
            <w:shd w:val="clear" w:color="auto" w:fill="auto"/>
            <w:noWrap/>
          </w:tcPr>
          <w:p w:rsidR="00CE342A" w:rsidRPr="00AE5FE6" w:rsidRDefault="00CE342A" w:rsidP="00CE342A">
            <w:pPr>
              <w:suppressAutoHyphens w:val="0"/>
              <w:spacing w:before="40" w:after="120"/>
              <w:jc w:val="right"/>
              <w:rPr>
                <w:sz w:val="18"/>
                <w:szCs w:val="18"/>
              </w:rPr>
            </w:pPr>
          </w:p>
        </w:tc>
        <w:tc>
          <w:tcPr>
            <w:tcW w:w="1120" w:type="dxa"/>
            <w:tcBorders>
              <w:top w:val="single" w:sz="12" w:space="0" w:color="auto"/>
            </w:tcBorders>
            <w:shd w:val="clear" w:color="auto" w:fill="auto"/>
            <w:noWrap/>
          </w:tcPr>
          <w:p w:rsidR="00CE342A" w:rsidRPr="00AE5FE6" w:rsidRDefault="00CE342A" w:rsidP="00CE342A">
            <w:pPr>
              <w:suppressAutoHyphens w:val="0"/>
              <w:spacing w:before="40" w:after="120"/>
              <w:jc w:val="right"/>
              <w:rPr>
                <w:sz w:val="18"/>
                <w:szCs w:val="18"/>
              </w:rPr>
            </w:pPr>
          </w:p>
        </w:tc>
        <w:tc>
          <w:tcPr>
            <w:tcW w:w="1217" w:type="dxa"/>
            <w:tcBorders>
              <w:top w:val="single" w:sz="12" w:space="0" w:color="auto"/>
            </w:tcBorders>
            <w:shd w:val="clear" w:color="auto" w:fill="auto"/>
            <w:noWrap/>
          </w:tcPr>
          <w:p w:rsidR="00CE342A" w:rsidRPr="00AE5FE6" w:rsidRDefault="00CE342A" w:rsidP="00CE342A">
            <w:pPr>
              <w:suppressAutoHyphens w:val="0"/>
              <w:spacing w:before="40" w:after="120"/>
              <w:ind w:right="113"/>
              <w:jc w:val="right"/>
              <w:rPr>
                <w:sz w:val="18"/>
                <w:szCs w:val="18"/>
              </w:rPr>
            </w:pPr>
          </w:p>
        </w:tc>
        <w:tc>
          <w:tcPr>
            <w:tcW w:w="1631" w:type="dxa"/>
            <w:tcBorders>
              <w:top w:val="single" w:sz="12" w:space="0" w:color="auto"/>
            </w:tcBorders>
            <w:shd w:val="clear" w:color="auto" w:fill="auto"/>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p>
        </w:tc>
        <w:tc>
          <w:tcPr>
            <w:tcW w:w="3080" w:type="dxa"/>
            <w:shd w:val="clear" w:color="auto" w:fill="auto"/>
            <w:noWrap/>
            <w:hideMark/>
          </w:tcPr>
          <w:p w:rsidR="00CE342A" w:rsidRPr="00AE5FE6" w:rsidRDefault="00CE342A" w:rsidP="00382560">
            <w:pPr>
              <w:suppressAutoHyphens w:val="0"/>
              <w:spacing w:before="40" w:after="120"/>
              <w:ind w:right="113"/>
              <w:rPr>
                <w:b/>
                <w:bCs/>
                <w:sz w:val="18"/>
                <w:szCs w:val="18"/>
              </w:rPr>
            </w:pPr>
            <w:r w:rsidRPr="00AE5FE6">
              <w:rPr>
                <w:b/>
                <w:bCs/>
                <w:sz w:val="18"/>
                <w:szCs w:val="18"/>
              </w:rPr>
              <w:t>Activités organisationnelle</w:t>
            </w:r>
          </w:p>
        </w:tc>
        <w:tc>
          <w:tcPr>
            <w:tcW w:w="1050" w:type="dxa"/>
            <w:shd w:val="clear" w:color="auto" w:fill="auto"/>
            <w:noWrap/>
            <w:hideMark/>
          </w:tcPr>
          <w:p w:rsidR="00CE342A" w:rsidRPr="00AE5FE6" w:rsidRDefault="00CE342A" w:rsidP="00382560">
            <w:pPr>
              <w:suppressAutoHyphens w:val="0"/>
              <w:spacing w:before="40" w:after="120"/>
              <w:ind w:right="113"/>
              <w:rPr>
                <w:sz w:val="18"/>
                <w:szCs w:val="18"/>
              </w:rPr>
            </w:pPr>
          </w:p>
        </w:tc>
        <w:tc>
          <w:tcPr>
            <w:tcW w:w="3779" w:type="dxa"/>
            <w:shd w:val="clear" w:color="auto" w:fill="auto"/>
            <w:noWrap/>
            <w:hideMark/>
          </w:tcPr>
          <w:p w:rsidR="00CE342A" w:rsidRPr="00AE5FE6" w:rsidRDefault="00CE342A" w:rsidP="005E5CDF">
            <w:pPr>
              <w:suppressAutoHyphens w:val="0"/>
              <w:spacing w:before="40" w:after="120"/>
              <w:rPr>
                <w:sz w:val="18"/>
                <w:szCs w:val="18"/>
              </w:rPr>
            </w:pP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r w:rsidRPr="00AE5FE6">
              <w:rPr>
                <w:sz w:val="18"/>
                <w:szCs w:val="18"/>
              </w:rPr>
              <w:t>1</w:t>
            </w: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 xml:space="preserve">Huitième session de la Réunion des Parties à la Convention et quatrième session de la Réunion des Parties au Protocole </w:t>
            </w:r>
          </w:p>
        </w:tc>
        <w:tc>
          <w:tcPr>
            <w:tcW w:w="105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p>
        </w:tc>
        <w:tc>
          <w:tcPr>
            <w:tcW w:w="1120" w:type="dxa"/>
            <w:shd w:val="clear" w:color="auto" w:fill="auto"/>
            <w:hideMark/>
          </w:tcPr>
          <w:p w:rsidR="00CE342A" w:rsidRPr="00AE5FE6" w:rsidRDefault="00CE342A" w:rsidP="00CE342A">
            <w:pPr>
              <w:suppressAutoHyphens w:val="0"/>
              <w:spacing w:before="40" w:after="120"/>
              <w:jc w:val="right"/>
              <w:rPr>
                <w:sz w:val="18"/>
                <w:szCs w:val="18"/>
              </w:rPr>
            </w:pPr>
            <w:r w:rsidRPr="00AE5FE6">
              <w:rPr>
                <w:sz w:val="18"/>
                <w:szCs w:val="18"/>
              </w:rPr>
              <w:t xml:space="preserve">80 000                            </w:t>
            </w:r>
          </w:p>
        </w:tc>
        <w:tc>
          <w:tcPr>
            <w:tcW w:w="1120" w:type="dxa"/>
            <w:shd w:val="clear" w:color="auto" w:fill="auto"/>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Pas encore 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2.1</w:t>
            </w:r>
          </w:p>
        </w:tc>
        <w:tc>
          <w:tcPr>
            <w:tcW w:w="308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Réunions du Groupe de travail de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et de l</w:t>
            </w:r>
            <w:r w:rsidR="007D0E17" w:rsidRPr="00AE5FE6">
              <w:rPr>
                <w:sz w:val="18"/>
                <w:szCs w:val="18"/>
              </w:rPr>
              <w:t>’</w:t>
            </w:r>
            <w:r w:rsidRPr="00AE5FE6">
              <w:rPr>
                <w:sz w:val="18"/>
                <w:szCs w:val="18"/>
              </w:rPr>
              <w:t>évaluation stratégique environnementale</w:t>
            </w:r>
          </w:p>
        </w:tc>
        <w:tc>
          <w:tcPr>
            <w:tcW w:w="105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Septième réunion, 28-30 mai 2018</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36 667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2 120</w:t>
            </w:r>
          </w:p>
        </w:tc>
        <w:tc>
          <w:tcPr>
            <w:tcW w:w="1217" w:type="dxa"/>
            <w:shd w:val="clear" w:color="auto" w:fill="auto"/>
            <w:noWrap/>
            <w:hideMark/>
          </w:tcPr>
          <w:p w:rsidR="00CE342A" w:rsidRPr="00AE5FE6" w:rsidRDefault="00CE342A" w:rsidP="00CE342A">
            <w:pPr>
              <w:tabs>
                <w:tab w:val="center" w:pos="552"/>
                <w:tab w:val="right" w:pos="1104"/>
              </w:tabs>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2.2</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Huitième r</w:t>
            </w:r>
            <w:r w:rsidR="005E5CDF" w:rsidRPr="00AE5FE6">
              <w:rPr>
                <w:sz w:val="18"/>
                <w:szCs w:val="18"/>
              </w:rPr>
              <w:t>é</w:t>
            </w:r>
            <w:r w:rsidRPr="00AE5FE6">
              <w:rPr>
                <w:sz w:val="18"/>
                <w:szCs w:val="18"/>
              </w:rPr>
              <w:t>union, 26-28 novembre 2019</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36 667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9 363</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2.3</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Neuvième réunion, 24-26 août 2020</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36 667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bookmarkStart w:id="34" w:name="_Hlk51772522"/>
            <w:r w:rsidRPr="00AE5FE6">
              <w:rPr>
                <w:sz w:val="18"/>
                <w:szCs w:val="18"/>
              </w:rPr>
              <w:t>34 754</w:t>
            </w:r>
            <w:bookmarkEnd w:id="34"/>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r w:rsidRPr="00AE5FE6">
              <w:rPr>
                <w:sz w:val="18"/>
                <w:szCs w:val="18"/>
              </w:rPr>
              <w:t>3.1</w:t>
            </w:r>
          </w:p>
        </w:tc>
        <w:tc>
          <w:tcPr>
            <w:tcW w:w="308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Réunions du Bureau (hors programme)</w:t>
            </w:r>
          </w:p>
        </w:tc>
        <w:tc>
          <w:tcPr>
            <w:tcW w:w="105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Quatrième réunion, 7</w:t>
            </w:r>
            <w:r w:rsidR="006644C0">
              <w:rPr>
                <w:sz w:val="18"/>
                <w:szCs w:val="18"/>
              </w:rPr>
              <w:t xml:space="preserve"> et </w:t>
            </w:r>
            <w:r w:rsidRPr="00AE5FE6">
              <w:rPr>
                <w:sz w:val="18"/>
                <w:szCs w:val="18"/>
              </w:rPr>
              <w:t>8 février 2018</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2 765</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r w:rsidRPr="00AE5FE6">
              <w:rPr>
                <w:sz w:val="18"/>
                <w:szCs w:val="18"/>
              </w:rPr>
              <w:t>3.2</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Cinquième réunion, 22 et 23 octobre 2018</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3 509</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r w:rsidRPr="00AE5FE6">
              <w:rPr>
                <w:sz w:val="18"/>
                <w:szCs w:val="18"/>
              </w:rPr>
              <w:t>3.3</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Sixième réunion, 17 et 18 juin 2019</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2 676</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r w:rsidRPr="00AE5FE6">
              <w:rPr>
                <w:sz w:val="18"/>
                <w:szCs w:val="18"/>
              </w:rPr>
              <w:t>3.4</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Septième réunion, 25 et 26 février 2020</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3 555</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4.1</w:t>
            </w:r>
          </w:p>
        </w:tc>
        <w:tc>
          <w:tcPr>
            <w:tcW w:w="308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Réunions du Comité d</w:t>
            </w:r>
            <w:r w:rsidR="007D0E17" w:rsidRPr="00AE5FE6">
              <w:rPr>
                <w:sz w:val="18"/>
                <w:szCs w:val="18"/>
              </w:rPr>
              <w:t>’</w:t>
            </w:r>
            <w:r w:rsidRPr="00AE5FE6">
              <w:rPr>
                <w:sz w:val="18"/>
                <w:szCs w:val="18"/>
              </w:rPr>
              <w:t>application</w:t>
            </w:r>
          </w:p>
        </w:tc>
        <w:tc>
          <w:tcPr>
            <w:tcW w:w="105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Trente-neuvième session, 5-7 septembre 2017</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3 130</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4.2</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Quarantième session, 5-7 décembre 2017</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4 461</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4.3</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 et unième session, 13-15 mars 2018</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2 085</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4.4</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Quarante-deuxième session, 11-13 septembre 2018</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2 438</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4.5</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Quarante-troisième session, 4-6 décembre 2018</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1 154</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4.6</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Quarante-quatrième session, 12-15 mars 2019</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2 543</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4.7</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Quarante-cinquième session, 10-13 septembre 2019</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2 014</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4.8</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Quarante-sixième session, 10-13 décembre 2019</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189</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4.9</w:t>
            </w: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Quarante-septième session, 16-19 mars 2020</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6 000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4 789</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5.1</w:t>
            </w:r>
          </w:p>
        </w:tc>
        <w:tc>
          <w:tcPr>
            <w:tcW w:w="308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Expert extérieur chargé de fournir des services de secrétariat aux fins de l</w:t>
            </w:r>
            <w:r w:rsidR="007D0E17" w:rsidRPr="00AE5FE6">
              <w:rPr>
                <w:sz w:val="18"/>
                <w:szCs w:val="18"/>
              </w:rPr>
              <w:t>’</w:t>
            </w:r>
            <w:r w:rsidRPr="00AE5FE6">
              <w:rPr>
                <w:sz w:val="18"/>
                <w:szCs w:val="18"/>
              </w:rPr>
              <w:t>application de la Convention et du Protocole</w:t>
            </w:r>
            <w:r w:rsidRPr="00AE5FE6">
              <w:rPr>
                <w:i/>
                <w:iCs/>
                <w:sz w:val="18"/>
                <w:szCs w:val="18"/>
                <w:vertAlign w:val="superscript"/>
              </w:rPr>
              <w:t>b</w:t>
            </w:r>
          </w:p>
        </w:tc>
        <w:tc>
          <w:tcPr>
            <w:tcW w:w="105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1</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2017 (juillet-décembre)</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100 000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r w:rsidRPr="00AE5FE6">
              <w:rPr>
                <w:sz w:val="18"/>
                <w:szCs w:val="18"/>
              </w:rPr>
              <w:t>-12 056</w:t>
            </w: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5.2</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2018 (janvier-juin)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100 000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2 083</w:t>
            </w: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2018 (juillet-décembre)</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100 000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78 945</w:t>
            </w: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5.3</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2019 (janvier-juin)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100 000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r w:rsidRPr="00AE5FE6">
              <w:rPr>
                <w:sz w:val="18"/>
                <w:szCs w:val="18"/>
              </w:rPr>
              <w:t>-8 924</w:t>
            </w: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2019 (juillet-décembre)</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100 000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r w:rsidRPr="00AE5FE6">
              <w:rPr>
                <w:sz w:val="18"/>
                <w:szCs w:val="18"/>
              </w:rPr>
              <w:t>-4 535</w:t>
            </w: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5.4</w:t>
            </w: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2020 (janvier-juin)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100 000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r w:rsidRPr="00AE5FE6">
              <w:rPr>
                <w:sz w:val="18"/>
                <w:szCs w:val="18"/>
              </w:rPr>
              <w:t>-12 745</w:t>
            </w: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xml:space="preserve">Terminée </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6.1</w:t>
            </w:r>
          </w:p>
        </w:tc>
        <w:tc>
          <w:tcPr>
            <w:tcW w:w="308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Agent administratif chargé de fournir des</w:t>
            </w:r>
            <w:r w:rsidR="005E5CDF" w:rsidRPr="00AE5FE6">
              <w:rPr>
                <w:sz w:val="18"/>
                <w:szCs w:val="18"/>
              </w:rPr>
              <w:t> </w:t>
            </w:r>
            <w:r w:rsidRPr="00AE5FE6">
              <w:rPr>
                <w:sz w:val="18"/>
                <w:szCs w:val="18"/>
              </w:rPr>
              <w:t>services d</w:t>
            </w:r>
            <w:r w:rsidR="007D0E17" w:rsidRPr="00AE5FE6">
              <w:rPr>
                <w:sz w:val="18"/>
                <w:szCs w:val="18"/>
              </w:rPr>
              <w:t>’</w:t>
            </w:r>
            <w:r w:rsidRPr="00AE5FE6">
              <w:rPr>
                <w:sz w:val="18"/>
                <w:szCs w:val="18"/>
              </w:rPr>
              <w:t xml:space="preserve">appui au secrétariat </w:t>
            </w:r>
            <w:r w:rsidR="005E5CDF" w:rsidRPr="00AE5FE6">
              <w:rPr>
                <w:sz w:val="18"/>
                <w:szCs w:val="18"/>
              </w:rPr>
              <w:br/>
            </w:r>
            <w:r w:rsidRPr="00AE5FE6">
              <w:rPr>
                <w:sz w:val="18"/>
                <w:szCs w:val="18"/>
              </w:rPr>
              <w:t>(à mi-temps)</w:t>
            </w:r>
          </w:p>
        </w:tc>
        <w:tc>
          <w:tcPr>
            <w:tcW w:w="105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2017 (juillet-décembre)</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27 500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27 500</w:t>
            </w: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6.2</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2018 (janvier-juin)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27 500 </w:t>
            </w:r>
          </w:p>
        </w:tc>
        <w:tc>
          <w:tcPr>
            <w:tcW w:w="1120" w:type="dxa"/>
            <w:shd w:val="clear" w:color="auto" w:fill="auto"/>
            <w:noWrap/>
          </w:tcPr>
          <w:p w:rsidR="00CE342A" w:rsidRPr="00AE5FE6" w:rsidRDefault="00CE342A" w:rsidP="00CE342A">
            <w:pPr>
              <w:suppressAutoHyphens w:val="0"/>
              <w:spacing w:before="40" w:after="120"/>
              <w:jc w:val="right"/>
              <w:rPr>
                <w:sz w:val="18"/>
                <w:szCs w:val="18"/>
              </w:rPr>
            </w:pPr>
            <w:r w:rsidRPr="00AE5FE6">
              <w:rPr>
                <w:sz w:val="18"/>
                <w:szCs w:val="18"/>
              </w:rPr>
              <w:t>18 782</w:t>
            </w:r>
          </w:p>
        </w:tc>
        <w:tc>
          <w:tcPr>
            <w:tcW w:w="1217" w:type="dxa"/>
            <w:shd w:val="clear" w:color="auto" w:fill="auto"/>
            <w:noWrap/>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2018 (juillet-décembre)</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27 500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r w:rsidRPr="00AE5FE6">
              <w:rPr>
                <w:sz w:val="18"/>
                <w:szCs w:val="18"/>
              </w:rPr>
              <w:t>-5 130</w:t>
            </w: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6.3</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2019 (janvier-juin)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27 500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r w:rsidRPr="00AE5FE6">
              <w:rPr>
                <w:sz w:val="18"/>
                <w:szCs w:val="18"/>
              </w:rPr>
              <w:t>-5 900</w:t>
            </w: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2019 (juillet-décembre)</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27 500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10 000</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6.4</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Année 2020 (janvier-juin)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27 500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22 500</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7</w:t>
            </w: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Traduction non officielle de documents informels pour les réunions énumérées ci-dessus</w:t>
            </w:r>
          </w:p>
        </w:tc>
        <w:tc>
          <w:tcPr>
            <w:tcW w:w="105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25 000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8.1</w:t>
            </w:r>
          </w:p>
        </w:tc>
        <w:tc>
          <w:tcPr>
            <w:tcW w:w="308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Appui supplémentaire aux fins de l</w:t>
            </w:r>
            <w:r w:rsidR="007D0E17" w:rsidRPr="00AE5FE6">
              <w:rPr>
                <w:sz w:val="18"/>
                <w:szCs w:val="18"/>
              </w:rPr>
              <w:t>’</w:t>
            </w:r>
            <w:r w:rsidRPr="00AE5FE6">
              <w:rPr>
                <w:sz w:val="18"/>
                <w:szCs w:val="18"/>
              </w:rPr>
              <w:t>application de la Convention et du Protocole</w:t>
            </w:r>
          </w:p>
        </w:tc>
        <w:tc>
          <w:tcPr>
            <w:tcW w:w="1050" w:type="dxa"/>
            <w:vMerge w:val="restart"/>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Frais de voyage du secrétariat en lien avec le plan de travail</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45 000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8.2</w:t>
            </w:r>
          </w:p>
        </w:tc>
        <w:tc>
          <w:tcPr>
            <w:tcW w:w="308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1050" w:type="dxa"/>
            <w:vMerge/>
            <w:shd w:val="clear" w:color="auto" w:fill="auto"/>
            <w:hideMark/>
          </w:tcPr>
          <w:p w:rsidR="00CE342A" w:rsidRPr="00AE5FE6" w:rsidRDefault="00CE342A" w:rsidP="00382560">
            <w:pPr>
              <w:suppressAutoHyphens w:val="0"/>
              <w:spacing w:before="40" w:after="120"/>
              <w:ind w:right="113"/>
              <w:rPr>
                <w:sz w:val="18"/>
                <w:szCs w:val="18"/>
              </w:rPr>
            </w:pP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Supports promotionnels</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15 000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r w:rsidRPr="00AE5FE6">
              <w:rPr>
                <w:sz w:val="18"/>
                <w:szCs w:val="18"/>
              </w:rPr>
              <w:t>9</w:t>
            </w: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Présentation de rapports dans le cadre de la Convention et du Protocole</w:t>
            </w:r>
          </w:p>
        </w:tc>
        <w:tc>
          <w:tcPr>
            <w:tcW w:w="105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1</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Coût des services de consultants pour la rédaction des rapports d</w:t>
            </w:r>
            <w:r w:rsidR="007D0E17" w:rsidRPr="00AE5FE6">
              <w:rPr>
                <w:sz w:val="18"/>
                <w:szCs w:val="18"/>
              </w:rPr>
              <w:t>’</w:t>
            </w:r>
            <w:r w:rsidRPr="00AE5FE6">
              <w:rPr>
                <w:sz w:val="18"/>
                <w:szCs w:val="18"/>
              </w:rPr>
              <w:t>examen du respect des dispositions, l</w:t>
            </w:r>
            <w:r w:rsidR="007B7726" w:rsidRPr="00AE5FE6">
              <w:rPr>
                <w:sz w:val="18"/>
                <w:szCs w:val="18"/>
              </w:rPr>
              <w:t>a</w:t>
            </w:r>
            <w:r w:rsidRPr="00AE5FE6">
              <w:rPr>
                <w:sz w:val="18"/>
                <w:szCs w:val="18"/>
              </w:rPr>
              <w:t xml:space="preserve"> traduction de rapports</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25 000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5 000</w:t>
            </w: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5E5CDF">
            <w:pPr>
              <w:suppressAutoHyphens w:val="0"/>
              <w:spacing w:before="40" w:after="120"/>
              <w:ind w:left="57" w:right="113"/>
              <w:rPr>
                <w:sz w:val="18"/>
                <w:szCs w:val="18"/>
              </w:rPr>
            </w:pPr>
            <w:r w:rsidRPr="00AE5FE6">
              <w:rPr>
                <w:sz w:val="18"/>
                <w:szCs w:val="18"/>
              </w:rPr>
              <w:t>Terminée</w:t>
            </w: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10</w:t>
            </w: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Promotion des contacts avec les pays n</w:t>
            </w:r>
            <w:r w:rsidR="007D0E17" w:rsidRPr="00AE5FE6">
              <w:rPr>
                <w:sz w:val="18"/>
                <w:szCs w:val="18"/>
              </w:rPr>
              <w:t>’</w:t>
            </w:r>
            <w:r w:rsidRPr="00AE5FE6">
              <w:rPr>
                <w:sz w:val="18"/>
                <w:szCs w:val="18"/>
              </w:rPr>
              <w:t>appartenant pas à la région de la CEE (et notification des résultats au Groupe de travail)</w:t>
            </w:r>
          </w:p>
        </w:tc>
        <w:tc>
          <w:tcPr>
            <w:tcW w:w="105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3</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Frais de voyage du secrétariat, des experts et du Président</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25 000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p>
        </w:tc>
        <w:tc>
          <w:tcPr>
            <w:tcW w:w="3080" w:type="dxa"/>
            <w:shd w:val="clear" w:color="auto" w:fill="auto"/>
            <w:noWrap/>
            <w:hideMark/>
          </w:tcPr>
          <w:p w:rsidR="00CE342A" w:rsidRPr="00AE5FE6" w:rsidRDefault="00CE342A" w:rsidP="00382560">
            <w:pPr>
              <w:suppressAutoHyphens w:val="0"/>
              <w:spacing w:before="40" w:after="120"/>
              <w:ind w:right="113"/>
              <w:rPr>
                <w:b/>
                <w:bCs/>
                <w:sz w:val="18"/>
                <w:szCs w:val="18"/>
              </w:rPr>
            </w:pPr>
            <w:r w:rsidRPr="00AE5FE6">
              <w:rPr>
                <w:b/>
                <w:bCs/>
                <w:sz w:val="18"/>
                <w:szCs w:val="18"/>
              </w:rPr>
              <w:t>Autres activités de fond</w:t>
            </w:r>
          </w:p>
        </w:tc>
        <w:tc>
          <w:tcPr>
            <w:tcW w:w="1050" w:type="dxa"/>
            <w:shd w:val="clear" w:color="auto" w:fill="auto"/>
            <w:noWrap/>
            <w:hideMark/>
          </w:tcPr>
          <w:p w:rsidR="00CE342A" w:rsidRPr="00AE5FE6" w:rsidRDefault="00CE342A" w:rsidP="00382560">
            <w:pPr>
              <w:suppressAutoHyphens w:val="0"/>
              <w:spacing w:before="40" w:after="120"/>
              <w:ind w:right="113"/>
              <w:rPr>
                <w:sz w:val="18"/>
                <w:szCs w:val="18"/>
              </w:rPr>
            </w:pPr>
          </w:p>
        </w:tc>
        <w:tc>
          <w:tcPr>
            <w:tcW w:w="3779" w:type="dxa"/>
            <w:shd w:val="clear" w:color="auto" w:fill="auto"/>
            <w:noWrap/>
            <w:hideMark/>
          </w:tcPr>
          <w:p w:rsidR="00CE342A" w:rsidRPr="00AE5FE6" w:rsidRDefault="00CE342A" w:rsidP="005E5CDF">
            <w:pPr>
              <w:suppressAutoHyphens w:val="0"/>
              <w:spacing w:before="40" w:after="120"/>
              <w:rPr>
                <w:sz w:val="18"/>
                <w:szCs w:val="18"/>
              </w:rPr>
            </w:pP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hideMark/>
          </w:tcPr>
          <w:p w:rsidR="00CE342A" w:rsidRPr="00AE5FE6" w:rsidRDefault="00CE342A" w:rsidP="00382560">
            <w:pPr>
              <w:suppressAutoHyphens w:val="0"/>
              <w:spacing w:before="40" w:after="120"/>
              <w:ind w:right="113"/>
              <w:rPr>
                <w:sz w:val="18"/>
                <w:szCs w:val="18"/>
              </w:rPr>
            </w:pPr>
          </w:p>
        </w:tc>
        <w:tc>
          <w:tcPr>
            <w:tcW w:w="308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Avenir de la Convention et du Protocole</w:t>
            </w:r>
          </w:p>
        </w:tc>
        <w:tc>
          <w:tcPr>
            <w:tcW w:w="1050" w:type="dxa"/>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2</w:t>
            </w:r>
          </w:p>
        </w:tc>
        <w:tc>
          <w:tcPr>
            <w:tcW w:w="3779" w:type="dxa"/>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Une stratégie à long terme et un plan d</w:t>
            </w:r>
            <w:r w:rsidR="007D0E17" w:rsidRPr="00AE5FE6">
              <w:rPr>
                <w:sz w:val="18"/>
                <w:szCs w:val="18"/>
              </w:rPr>
              <w:t>’</w:t>
            </w:r>
            <w:r w:rsidRPr="00AE5FE6">
              <w:rPr>
                <w:sz w:val="18"/>
                <w:szCs w:val="18"/>
              </w:rPr>
              <w:t>action (aide</w:t>
            </w:r>
            <w:r w:rsidR="00C055B7" w:rsidRPr="00AE5FE6">
              <w:rPr>
                <w:sz w:val="18"/>
                <w:szCs w:val="18"/>
              </w:rPr>
              <w:t> </w:t>
            </w:r>
            <w:r w:rsidRPr="00AE5FE6">
              <w:rPr>
                <w:sz w:val="18"/>
                <w:szCs w:val="18"/>
              </w:rPr>
              <w:t>à la rédaction)</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15 000 </w:t>
            </w: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CE342A" w:rsidRPr="00AE5FE6" w:rsidTr="00CC5559">
        <w:tc>
          <w:tcPr>
            <w:tcW w:w="781" w:type="dxa"/>
            <w:shd w:val="clear" w:color="auto" w:fill="auto"/>
            <w:noWrap/>
            <w:hideMark/>
          </w:tcPr>
          <w:p w:rsidR="00CE342A" w:rsidRPr="00AE5FE6" w:rsidRDefault="00CE342A" w:rsidP="00382560">
            <w:pPr>
              <w:suppressAutoHyphens w:val="0"/>
              <w:spacing w:before="40" w:after="120"/>
              <w:ind w:right="113"/>
              <w:rPr>
                <w:sz w:val="18"/>
                <w:szCs w:val="18"/>
              </w:rPr>
            </w:pPr>
          </w:p>
        </w:tc>
        <w:tc>
          <w:tcPr>
            <w:tcW w:w="3080" w:type="dxa"/>
            <w:shd w:val="clear" w:color="auto" w:fill="auto"/>
            <w:noWrap/>
            <w:hideMark/>
          </w:tcPr>
          <w:p w:rsidR="00CE342A" w:rsidRPr="00AE5FE6" w:rsidRDefault="00CE342A" w:rsidP="00382560">
            <w:pPr>
              <w:suppressAutoHyphens w:val="0"/>
              <w:spacing w:before="40" w:after="120"/>
              <w:ind w:right="113"/>
              <w:rPr>
                <w:b/>
                <w:bCs/>
                <w:sz w:val="18"/>
                <w:szCs w:val="18"/>
              </w:rPr>
            </w:pPr>
            <w:r w:rsidRPr="00AE5FE6">
              <w:rPr>
                <w:b/>
                <w:bCs/>
                <w:sz w:val="18"/>
                <w:szCs w:val="18"/>
              </w:rPr>
              <w:t>Activités reportées</w:t>
            </w:r>
          </w:p>
        </w:tc>
        <w:tc>
          <w:tcPr>
            <w:tcW w:w="1050" w:type="dxa"/>
            <w:shd w:val="clear" w:color="auto" w:fill="auto"/>
            <w:noWrap/>
            <w:hideMark/>
          </w:tcPr>
          <w:p w:rsidR="00CE342A" w:rsidRPr="00AE5FE6" w:rsidRDefault="00CE342A" w:rsidP="00382560">
            <w:pPr>
              <w:suppressAutoHyphens w:val="0"/>
              <w:spacing w:before="40" w:after="120"/>
              <w:ind w:right="113"/>
              <w:rPr>
                <w:sz w:val="18"/>
                <w:szCs w:val="18"/>
              </w:rPr>
            </w:pPr>
          </w:p>
        </w:tc>
        <w:tc>
          <w:tcPr>
            <w:tcW w:w="3779" w:type="dxa"/>
            <w:shd w:val="clear" w:color="auto" w:fill="auto"/>
            <w:noWrap/>
            <w:hideMark/>
          </w:tcPr>
          <w:p w:rsidR="00CE342A" w:rsidRPr="00AE5FE6" w:rsidRDefault="00CE342A" w:rsidP="005E5CDF">
            <w:pPr>
              <w:suppressAutoHyphens w:val="0"/>
              <w:spacing w:before="40" w:after="120"/>
              <w:rPr>
                <w:sz w:val="18"/>
                <w:szCs w:val="18"/>
              </w:rPr>
            </w:pP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120" w:type="dxa"/>
            <w:shd w:val="clear" w:color="auto" w:fill="auto"/>
            <w:noWrap/>
            <w:hideMark/>
          </w:tcPr>
          <w:p w:rsidR="00CE342A" w:rsidRPr="00AE5FE6" w:rsidRDefault="00CE342A" w:rsidP="00CE342A">
            <w:pPr>
              <w:suppressAutoHyphens w:val="0"/>
              <w:spacing w:before="40" w:after="120"/>
              <w:jc w:val="right"/>
              <w:rPr>
                <w:sz w:val="18"/>
                <w:szCs w:val="18"/>
              </w:rPr>
            </w:pPr>
          </w:p>
        </w:tc>
        <w:tc>
          <w:tcPr>
            <w:tcW w:w="1217" w:type="dxa"/>
            <w:shd w:val="clear" w:color="auto" w:fill="auto"/>
            <w:noWrap/>
            <w:hideMark/>
          </w:tcPr>
          <w:p w:rsidR="00CE342A" w:rsidRPr="00AE5FE6" w:rsidRDefault="00CE342A" w:rsidP="00CE342A">
            <w:pPr>
              <w:suppressAutoHyphens w:val="0"/>
              <w:spacing w:before="40" w:after="120"/>
              <w:ind w:right="113"/>
              <w:jc w:val="right"/>
              <w:rPr>
                <w:sz w:val="18"/>
                <w:szCs w:val="18"/>
              </w:rPr>
            </w:pPr>
          </w:p>
        </w:tc>
        <w:tc>
          <w:tcPr>
            <w:tcW w:w="1631" w:type="dxa"/>
            <w:shd w:val="clear" w:color="auto" w:fill="auto"/>
            <w:noWrap/>
            <w:hideMark/>
          </w:tcPr>
          <w:p w:rsidR="00CE342A" w:rsidRPr="00AE5FE6" w:rsidRDefault="00CE342A" w:rsidP="00CE342A">
            <w:pPr>
              <w:suppressAutoHyphens w:val="0"/>
              <w:spacing w:before="40" w:after="120"/>
              <w:ind w:left="57" w:right="113"/>
              <w:rPr>
                <w:sz w:val="18"/>
                <w:szCs w:val="18"/>
              </w:rPr>
            </w:pPr>
          </w:p>
        </w:tc>
      </w:tr>
      <w:tr w:rsidR="005E5CDF" w:rsidRPr="00AE5FE6" w:rsidTr="00CC5559">
        <w:tc>
          <w:tcPr>
            <w:tcW w:w="781" w:type="dxa"/>
            <w:tcBorders>
              <w:bottom w:val="single" w:sz="4" w:space="0" w:color="auto"/>
            </w:tcBorders>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11</w:t>
            </w:r>
          </w:p>
        </w:tc>
        <w:tc>
          <w:tcPr>
            <w:tcW w:w="3080" w:type="dxa"/>
            <w:tcBorders>
              <w:bottom w:val="single" w:sz="4" w:space="0" w:color="auto"/>
            </w:tcBorders>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Activités reportées</w:t>
            </w:r>
          </w:p>
        </w:tc>
        <w:tc>
          <w:tcPr>
            <w:tcW w:w="1050" w:type="dxa"/>
            <w:tcBorders>
              <w:bottom w:val="single" w:sz="4" w:space="0" w:color="auto"/>
            </w:tcBorders>
            <w:shd w:val="clear" w:color="auto" w:fill="auto"/>
            <w:hideMark/>
          </w:tcPr>
          <w:p w:rsidR="00CE342A" w:rsidRPr="00AE5FE6" w:rsidRDefault="00CE342A" w:rsidP="00382560">
            <w:pPr>
              <w:suppressAutoHyphens w:val="0"/>
              <w:spacing w:before="40" w:after="120"/>
              <w:ind w:right="113"/>
              <w:rPr>
                <w:sz w:val="18"/>
                <w:szCs w:val="18"/>
              </w:rPr>
            </w:pPr>
            <w:r w:rsidRPr="00AE5FE6">
              <w:rPr>
                <w:sz w:val="18"/>
                <w:szCs w:val="18"/>
              </w:rPr>
              <w:t>3</w:t>
            </w:r>
          </w:p>
        </w:tc>
        <w:tc>
          <w:tcPr>
            <w:tcW w:w="3779" w:type="dxa"/>
            <w:tcBorders>
              <w:bottom w:val="single" w:sz="4" w:space="0" w:color="auto"/>
            </w:tcBorders>
            <w:shd w:val="clear" w:color="auto" w:fill="auto"/>
            <w:hideMark/>
          </w:tcPr>
          <w:p w:rsidR="00CE342A" w:rsidRPr="00AE5FE6" w:rsidRDefault="00CE342A" w:rsidP="005E5CDF">
            <w:pPr>
              <w:suppressAutoHyphens w:val="0"/>
              <w:spacing w:before="40" w:after="120"/>
              <w:rPr>
                <w:sz w:val="18"/>
                <w:szCs w:val="18"/>
              </w:rPr>
            </w:pPr>
            <w:r w:rsidRPr="00AE5FE6">
              <w:rPr>
                <w:sz w:val="18"/>
                <w:szCs w:val="18"/>
              </w:rPr>
              <w:t xml:space="preserve">Actualisation des </w:t>
            </w:r>
            <w:r w:rsidR="0088101E" w:rsidRPr="00AE5FE6">
              <w:rPr>
                <w:sz w:val="18"/>
                <w:szCs w:val="18"/>
              </w:rPr>
              <w:t>d</w:t>
            </w:r>
            <w:r w:rsidRPr="00AE5FE6">
              <w:rPr>
                <w:sz w:val="18"/>
                <w:szCs w:val="18"/>
              </w:rPr>
              <w:t>irectives concernant l</w:t>
            </w:r>
            <w:r w:rsidR="007D0E17" w:rsidRPr="00AE5FE6">
              <w:rPr>
                <w:sz w:val="18"/>
                <w:szCs w:val="18"/>
              </w:rPr>
              <w:t>’</w:t>
            </w:r>
            <w:r w:rsidRPr="00AE5FE6">
              <w:rPr>
                <w:sz w:val="18"/>
                <w:szCs w:val="18"/>
              </w:rPr>
              <w:t>évaluation de l</w:t>
            </w:r>
            <w:r w:rsidR="007D0E17" w:rsidRPr="00AE5FE6">
              <w:rPr>
                <w:sz w:val="18"/>
                <w:szCs w:val="18"/>
              </w:rPr>
              <w:t>’</w:t>
            </w:r>
            <w:r w:rsidRPr="00AE5FE6">
              <w:rPr>
                <w:sz w:val="18"/>
                <w:szCs w:val="18"/>
              </w:rPr>
              <w:t>impact sur l</w:t>
            </w:r>
            <w:r w:rsidR="007D0E17" w:rsidRPr="00AE5FE6">
              <w:rPr>
                <w:sz w:val="18"/>
                <w:szCs w:val="18"/>
              </w:rPr>
              <w:t>’</w:t>
            </w:r>
            <w:r w:rsidRPr="00AE5FE6">
              <w:rPr>
                <w:sz w:val="18"/>
                <w:szCs w:val="18"/>
              </w:rPr>
              <w:t>environnement dans un contexte transfrontière  à l</w:t>
            </w:r>
            <w:r w:rsidR="007D0E17" w:rsidRPr="00AE5FE6">
              <w:rPr>
                <w:sz w:val="18"/>
                <w:szCs w:val="18"/>
              </w:rPr>
              <w:t>’</w:t>
            </w:r>
            <w:r w:rsidRPr="00AE5FE6">
              <w:rPr>
                <w:sz w:val="18"/>
                <w:szCs w:val="18"/>
              </w:rPr>
              <w:t>intention des pays d</w:t>
            </w:r>
            <w:r w:rsidR="007D0E17" w:rsidRPr="00AE5FE6">
              <w:rPr>
                <w:sz w:val="18"/>
                <w:szCs w:val="18"/>
              </w:rPr>
              <w:t>’</w:t>
            </w:r>
            <w:r w:rsidRPr="00AE5FE6">
              <w:rPr>
                <w:sz w:val="18"/>
                <w:szCs w:val="18"/>
              </w:rPr>
              <w:t>Asie centrale</w:t>
            </w:r>
          </w:p>
        </w:tc>
        <w:tc>
          <w:tcPr>
            <w:tcW w:w="1120" w:type="dxa"/>
            <w:tcBorders>
              <w:bottom w:val="single" w:sz="4" w:space="0" w:color="auto"/>
            </w:tcBorders>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26 739</w:t>
            </w:r>
          </w:p>
        </w:tc>
        <w:tc>
          <w:tcPr>
            <w:tcW w:w="1120" w:type="dxa"/>
            <w:tcBorders>
              <w:bottom w:val="single" w:sz="4" w:space="0" w:color="auto"/>
            </w:tcBorders>
            <w:shd w:val="clear" w:color="auto" w:fill="auto"/>
            <w:noWrap/>
            <w:hideMark/>
          </w:tcPr>
          <w:p w:rsidR="00CE342A" w:rsidRPr="00AE5FE6" w:rsidRDefault="00CE342A" w:rsidP="00CE342A">
            <w:pPr>
              <w:suppressAutoHyphens w:val="0"/>
              <w:spacing w:before="40" w:after="120"/>
              <w:jc w:val="right"/>
              <w:rPr>
                <w:sz w:val="18"/>
                <w:szCs w:val="18"/>
              </w:rPr>
            </w:pPr>
            <w:r w:rsidRPr="00AE5FE6">
              <w:rPr>
                <w:sz w:val="18"/>
                <w:szCs w:val="18"/>
              </w:rPr>
              <w:t xml:space="preserve">285          </w:t>
            </w:r>
          </w:p>
        </w:tc>
        <w:tc>
          <w:tcPr>
            <w:tcW w:w="1217" w:type="dxa"/>
            <w:tcBorders>
              <w:bottom w:val="single" w:sz="4" w:space="0" w:color="auto"/>
            </w:tcBorders>
            <w:shd w:val="clear" w:color="auto" w:fill="auto"/>
            <w:noWrap/>
            <w:hideMark/>
          </w:tcPr>
          <w:p w:rsidR="00CE342A" w:rsidRPr="00AE5FE6" w:rsidRDefault="00CE342A" w:rsidP="00CE342A">
            <w:pPr>
              <w:suppressAutoHyphens w:val="0"/>
              <w:spacing w:before="40" w:after="120"/>
              <w:ind w:right="113"/>
              <w:jc w:val="right"/>
              <w:rPr>
                <w:sz w:val="18"/>
                <w:szCs w:val="18"/>
              </w:rPr>
            </w:pPr>
            <w:r w:rsidRPr="00AE5FE6">
              <w:rPr>
                <w:sz w:val="18"/>
                <w:szCs w:val="18"/>
              </w:rPr>
              <w:t> </w:t>
            </w:r>
          </w:p>
        </w:tc>
        <w:tc>
          <w:tcPr>
            <w:tcW w:w="1631" w:type="dxa"/>
            <w:tcBorders>
              <w:bottom w:val="single" w:sz="4" w:space="0" w:color="auto"/>
            </w:tcBorders>
            <w:shd w:val="clear" w:color="auto" w:fill="auto"/>
            <w:noWrap/>
            <w:hideMark/>
          </w:tcPr>
          <w:p w:rsidR="00CE342A" w:rsidRPr="00AE5FE6" w:rsidRDefault="00CE342A" w:rsidP="00CE342A">
            <w:pPr>
              <w:suppressAutoHyphens w:val="0"/>
              <w:spacing w:before="40" w:after="120"/>
              <w:ind w:left="57" w:right="113"/>
              <w:rPr>
                <w:sz w:val="18"/>
                <w:szCs w:val="18"/>
              </w:rPr>
            </w:pPr>
            <w:r w:rsidRPr="00AE5FE6">
              <w:rPr>
                <w:sz w:val="18"/>
                <w:szCs w:val="18"/>
              </w:rPr>
              <w:t> </w:t>
            </w:r>
          </w:p>
        </w:tc>
      </w:tr>
      <w:tr w:rsidR="005E5CDF" w:rsidRPr="00AE5FE6" w:rsidTr="005E5CDF">
        <w:tc>
          <w:tcPr>
            <w:tcW w:w="8690" w:type="dxa"/>
            <w:gridSpan w:val="4"/>
            <w:tcBorders>
              <w:top w:val="single" w:sz="4" w:space="0" w:color="auto"/>
              <w:bottom w:val="single" w:sz="12" w:space="0" w:color="auto"/>
            </w:tcBorders>
            <w:shd w:val="clear" w:color="auto" w:fill="auto"/>
          </w:tcPr>
          <w:p w:rsidR="005E5CDF" w:rsidRPr="00AE5FE6" w:rsidRDefault="005E5CDF" w:rsidP="005E5CDF">
            <w:pPr>
              <w:suppressAutoHyphens w:val="0"/>
              <w:spacing w:before="80" w:after="80" w:line="220" w:lineRule="exact"/>
              <w:ind w:left="283"/>
              <w:rPr>
                <w:b/>
                <w:bCs/>
                <w:sz w:val="18"/>
                <w:szCs w:val="18"/>
              </w:rPr>
            </w:pPr>
            <w:r w:rsidRPr="00AE5FE6">
              <w:rPr>
                <w:b/>
                <w:bCs/>
                <w:sz w:val="18"/>
                <w:szCs w:val="18"/>
              </w:rPr>
              <w:t>Total</w:t>
            </w:r>
          </w:p>
        </w:tc>
        <w:tc>
          <w:tcPr>
            <w:tcW w:w="1120" w:type="dxa"/>
            <w:tcBorders>
              <w:top w:val="single" w:sz="4" w:space="0" w:color="auto"/>
              <w:bottom w:val="single" w:sz="12" w:space="0" w:color="auto"/>
            </w:tcBorders>
            <w:shd w:val="clear" w:color="auto" w:fill="auto"/>
            <w:noWrap/>
          </w:tcPr>
          <w:p w:rsidR="005E5CDF" w:rsidRPr="00AE5FE6" w:rsidRDefault="005E5CDF" w:rsidP="005E5CDF">
            <w:pPr>
              <w:suppressAutoHyphens w:val="0"/>
              <w:spacing w:before="80" w:after="80" w:line="220" w:lineRule="exact"/>
              <w:jc w:val="right"/>
              <w:rPr>
                <w:b/>
                <w:bCs/>
                <w:sz w:val="18"/>
                <w:szCs w:val="18"/>
              </w:rPr>
            </w:pPr>
            <w:r w:rsidRPr="00AE5FE6">
              <w:rPr>
                <w:b/>
                <w:bCs/>
                <w:sz w:val="18"/>
                <w:szCs w:val="18"/>
              </w:rPr>
              <w:t>1 183 000</w:t>
            </w:r>
          </w:p>
        </w:tc>
        <w:tc>
          <w:tcPr>
            <w:tcW w:w="1120" w:type="dxa"/>
            <w:tcBorders>
              <w:top w:val="single" w:sz="4" w:space="0" w:color="auto"/>
              <w:bottom w:val="single" w:sz="12" w:space="0" w:color="auto"/>
            </w:tcBorders>
            <w:shd w:val="clear" w:color="auto" w:fill="auto"/>
            <w:noWrap/>
          </w:tcPr>
          <w:p w:rsidR="005E5CDF" w:rsidRPr="00AE5FE6" w:rsidRDefault="005E5CDF" w:rsidP="005E5CDF">
            <w:pPr>
              <w:suppressAutoHyphens w:val="0"/>
              <w:spacing w:before="80" w:after="80" w:line="220" w:lineRule="exact"/>
              <w:jc w:val="right"/>
              <w:rPr>
                <w:b/>
                <w:bCs/>
                <w:sz w:val="18"/>
                <w:szCs w:val="18"/>
              </w:rPr>
            </w:pPr>
            <w:r w:rsidRPr="00AE5FE6">
              <w:rPr>
                <w:b/>
                <w:bCs/>
                <w:sz w:val="18"/>
                <w:szCs w:val="18"/>
              </w:rPr>
              <w:t>245 729</w:t>
            </w:r>
          </w:p>
        </w:tc>
        <w:tc>
          <w:tcPr>
            <w:tcW w:w="1217" w:type="dxa"/>
            <w:tcBorders>
              <w:top w:val="single" w:sz="4" w:space="0" w:color="auto"/>
              <w:bottom w:val="single" w:sz="12" w:space="0" w:color="auto"/>
            </w:tcBorders>
            <w:shd w:val="clear" w:color="auto" w:fill="auto"/>
            <w:noWrap/>
          </w:tcPr>
          <w:p w:rsidR="005E5CDF" w:rsidRPr="00AE5FE6" w:rsidRDefault="005E5CDF" w:rsidP="005E5CDF">
            <w:pPr>
              <w:suppressAutoHyphens w:val="0"/>
              <w:spacing w:before="80" w:after="80" w:line="220" w:lineRule="exact"/>
              <w:jc w:val="right"/>
              <w:rPr>
                <w:b/>
                <w:bCs/>
                <w:sz w:val="18"/>
                <w:szCs w:val="18"/>
              </w:rPr>
            </w:pPr>
            <w:r w:rsidRPr="00AE5FE6">
              <w:rPr>
                <w:b/>
                <w:bCs/>
                <w:sz w:val="18"/>
                <w:szCs w:val="18"/>
              </w:rPr>
              <w:t>-49 290</w:t>
            </w:r>
          </w:p>
        </w:tc>
        <w:tc>
          <w:tcPr>
            <w:tcW w:w="1631" w:type="dxa"/>
            <w:tcBorders>
              <w:top w:val="single" w:sz="4" w:space="0" w:color="auto"/>
              <w:bottom w:val="single" w:sz="12" w:space="0" w:color="auto"/>
            </w:tcBorders>
            <w:shd w:val="clear" w:color="auto" w:fill="auto"/>
            <w:noWrap/>
          </w:tcPr>
          <w:p w:rsidR="005E5CDF" w:rsidRPr="00AE5FE6" w:rsidRDefault="005E5CDF" w:rsidP="005E5CDF">
            <w:pPr>
              <w:suppressAutoHyphens w:val="0"/>
              <w:spacing w:before="80" w:after="80" w:line="220" w:lineRule="exact"/>
              <w:jc w:val="right"/>
              <w:rPr>
                <w:b/>
                <w:bCs/>
                <w:sz w:val="18"/>
                <w:szCs w:val="18"/>
              </w:rPr>
            </w:pPr>
          </w:p>
        </w:tc>
      </w:tr>
      <w:tr w:rsidR="005E5CDF" w:rsidRPr="00AE5FE6" w:rsidTr="00CC5559">
        <w:tc>
          <w:tcPr>
            <w:tcW w:w="781" w:type="dxa"/>
            <w:tcBorders>
              <w:top w:val="single" w:sz="12" w:space="0" w:color="auto"/>
              <w:bottom w:val="single" w:sz="4" w:space="0" w:color="auto"/>
            </w:tcBorders>
            <w:shd w:val="clear" w:color="auto" w:fill="auto"/>
          </w:tcPr>
          <w:p w:rsidR="005E5CDF" w:rsidRPr="00AE5FE6" w:rsidRDefault="005E5CDF" w:rsidP="005E5CDF">
            <w:pPr>
              <w:suppressAutoHyphens w:val="0"/>
              <w:spacing w:before="80" w:after="80" w:line="220" w:lineRule="exact"/>
              <w:ind w:right="113"/>
              <w:rPr>
                <w:sz w:val="18"/>
                <w:szCs w:val="18"/>
              </w:rPr>
            </w:pPr>
          </w:p>
        </w:tc>
        <w:tc>
          <w:tcPr>
            <w:tcW w:w="7909" w:type="dxa"/>
            <w:gridSpan w:val="3"/>
            <w:tcBorders>
              <w:top w:val="single" w:sz="12" w:space="0" w:color="auto"/>
              <w:bottom w:val="single" w:sz="4" w:space="0" w:color="auto"/>
            </w:tcBorders>
            <w:shd w:val="clear" w:color="auto" w:fill="auto"/>
          </w:tcPr>
          <w:p w:rsidR="005E5CDF" w:rsidRPr="00AE5FE6" w:rsidRDefault="005E5CDF" w:rsidP="005E5CDF">
            <w:pPr>
              <w:suppressAutoHyphens w:val="0"/>
              <w:spacing w:before="80" w:after="80" w:line="220" w:lineRule="exact"/>
              <w:rPr>
                <w:sz w:val="18"/>
                <w:szCs w:val="18"/>
              </w:rPr>
            </w:pPr>
            <w:r w:rsidRPr="00AE5FE6">
              <w:t>Dépenses d</w:t>
            </w:r>
            <w:r w:rsidR="007D0E17" w:rsidRPr="00AE5FE6">
              <w:t>’</w:t>
            </w:r>
            <w:r w:rsidRPr="00AE5FE6">
              <w:t>appui au programme (13%)</w:t>
            </w:r>
          </w:p>
        </w:tc>
        <w:tc>
          <w:tcPr>
            <w:tcW w:w="1120" w:type="dxa"/>
            <w:tcBorders>
              <w:top w:val="single" w:sz="12" w:space="0" w:color="auto"/>
              <w:bottom w:val="single" w:sz="4" w:space="0" w:color="auto"/>
            </w:tcBorders>
            <w:shd w:val="clear" w:color="auto" w:fill="auto"/>
            <w:noWrap/>
          </w:tcPr>
          <w:p w:rsidR="005E5CDF" w:rsidRPr="00AE5FE6" w:rsidRDefault="005E5CDF" w:rsidP="005E5CDF">
            <w:pPr>
              <w:suppressAutoHyphens w:val="0"/>
              <w:spacing w:before="80" w:after="80" w:line="220" w:lineRule="exact"/>
              <w:jc w:val="right"/>
              <w:rPr>
                <w:b/>
                <w:bCs/>
                <w:sz w:val="18"/>
                <w:szCs w:val="18"/>
              </w:rPr>
            </w:pPr>
            <w:r w:rsidRPr="00AE5FE6">
              <w:rPr>
                <w:b/>
                <w:bCs/>
                <w:sz w:val="18"/>
                <w:szCs w:val="18"/>
              </w:rPr>
              <w:t>153 790</w:t>
            </w:r>
          </w:p>
        </w:tc>
        <w:tc>
          <w:tcPr>
            <w:tcW w:w="1120" w:type="dxa"/>
            <w:tcBorders>
              <w:top w:val="single" w:sz="12" w:space="0" w:color="auto"/>
              <w:bottom w:val="single" w:sz="4" w:space="0" w:color="auto"/>
            </w:tcBorders>
            <w:shd w:val="clear" w:color="auto" w:fill="auto"/>
            <w:noWrap/>
          </w:tcPr>
          <w:p w:rsidR="005E5CDF" w:rsidRPr="00AE5FE6" w:rsidRDefault="005E5CDF" w:rsidP="005E5CDF">
            <w:pPr>
              <w:suppressAutoHyphens w:val="0"/>
              <w:spacing w:before="80" w:after="80" w:line="220" w:lineRule="exact"/>
              <w:jc w:val="right"/>
              <w:rPr>
                <w:sz w:val="18"/>
                <w:szCs w:val="18"/>
              </w:rPr>
            </w:pPr>
          </w:p>
        </w:tc>
        <w:tc>
          <w:tcPr>
            <w:tcW w:w="1217" w:type="dxa"/>
            <w:tcBorders>
              <w:top w:val="single" w:sz="12" w:space="0" w:color="auto"/>
              <w:bottom w:val="single" w:sz="4" w:space="0" w:color="auto"/>
            </w:tcBorders>
            <w:shd w:val="clear" w:color="auto" w:fill="auto"/>
            <w:noWrap/>
          </w:tcPr>
          <w:p w:rsidR="005E5CDF" w:rsidRPr="00AE5FE6" w:rsidRDefault="005E5CDF" w:rsidP="005E5CDF">
            <w:pPr>
              <w:suppressAutoHyphens w:val="0"/>
              <w:spacing w:before="80" w:after="80" w:line="220" w:lineRule="exact"/>
              <w:ind w:right="113"/>
              <w:jc w:val="right"/>
              <w:rPr>
                <w:sz w:val="18"/>
                <w:szCs w:val="18"/>
              </w:rPr>
            </w:pPr>
          </w:p>
        </w:tc>
        <w:tc>
          <w:tcPr>
            <w:tcW w:w="1631" w:type="dxa"/>
            <w:tcBorders>
              <w:top w:val="single" w:sz="12" w:space="0" w:color="auto"/>
              <w:bottom w:val="single" w:sz="4" w:space="0" w:color="auto"/>
            </w:tcBorders>
            <w:shd w:val="clear" w:color="auto" w:fill="auto"/>
            <w:noWrap/>
          </w:tcPr>
          <w:p w:rsidR="005E5CDF" w:rsidRPr="00AE5FE6" w:rsidRDefault="005E5CDF" w:rsidP="005E5CDF">
            <w:pPr>
              <w:suppressAutoHyphens w:val="0"/>
              <w:spacing w:before="80" w:after="80" w:line="220" w:lineRule="exact"/>
              <w:ind w:left="57" w:right="113"/>
              <w:rPr>
                <w:sz w:val="18"/>
                <w:szCs w:val="18"/>
              </w:rPr>
            </w:pPr>
          </w:p>
        </w:tc>
      </w:tr>
      <w:tr w:rsidR="005E5CDF" w:rsidRPr="00AE5FE6" w:rsidTr="00382560">
        <w:tc>
          <w:tcPr>
            <w:tcW w:w="8690" w:type="dxa"/>
            <w:gridSpan w:val="4"/>
            <w:tcBorders>
              <w:top w:val="single" w:sz="4" w:space="0" w:color="auto"/>
              <w:bottom w:val="single" w:sz="12" w:space="0" w:color="auto"/>
            </w:tcBorders>
            <w:shd w:val="clear" w:color="auto" w:fill="auto"/>
            <w:noWrap/>
            <w:hideMark/>
          </w:tcPr>
          <w:p w:rsidR="005E5CDF" w:rsidRPr="00AE5FE6" w:rsidRDefault="005E5CDF" w:rsidP="005E5CDF">
            <w:pPr>
              <w:suppressAutoHyphens w:val="0"/>
              <w:spacing w:before="80" w:after="80" w:line="220" w:lineRule="exact"/>
              <w:ind w:left="283"/>
              <w:rPr>
                <w:b/>
                <w:bCs/>
                <w:sz w:val="18"/>
                <w:szCs w:val="18"/>
              </w:rPr>
            </w:pPr>
            <w:r w:rsidRPr="00AE5FE6">
              <w:rPr>
                <w:b/>
                <w:bCs/>
                <w:sz w:val="18"/>
                <w:szCs w:val="18"/>
              </w:rPr>
              <w:t>Total général</w:t>
            </w:r>
          </w:p>
        </w:tc>
        <w:tc>
          <w:tcPr>
            <w:tcW w:w="1120" w:type="dxa"/>
            <w:tcBorders>
              <w:top w:val="single" w:sz="4" w:space="0" w:color="auto"/>
              <w:bottom w:val="single" w:sz="12" w:space="0" w:color="auto"/>
            </w:tcBorders>
            <w:shd w:val="clear" w:color="auto" w:fill="auto"/>
            <w:noWrap/>
            <w:hideMark/>
          </w:tcPr>
          <w:p w:rsidR="005E5CDF" w:rsidRPr="00AE5FE6" w:rsidRDefault="005E5CDF" w:rsidP="005E5CDF">
            <w:pPr>
              <w:suppressAutoHyphens w:val="0"/>
              <w:spacing w:before="80" w:after="80" w:line="220" w:lineRule="exact"/>
              <w:jc w:val="right"/>
              <w:rPr>
                <w:b/>
                <w:bCs/>
                <w:sz w:val="18"/>
                <w:szCs w:val="18"/>
              </w:rPr>
            </w:pPr>
            <w:r w:rsidRPr="00AE5FE6">
              <w:rPr>
                <w:b/>
                <w:bCs/>
                <w:sz w:val="18"/>
                <w:szCs w:val="18"/>
              </w:rPr>
              <w:t>1 336 790</w:t>
            </w:r>
          </w:p>
        </w:tc>
        <w:tc>
          <w:tcPr>
            <w:tcW w:w="1120" w:type="dxa"/>
            <w:tcBorders>
              <w:top w:val="single" w:sz="4" w:space="0" w:color="auto"/>
              <w:bottom w:val="single" w:sz="12" w:space="0" w:color="auto"/>
            </w:tcBorders>
            <w:shd w:val="clear" w:color="auto" w:fill="auto"/>
            <w:noWrap/>
            <w:hideMark/>
          </w:tcPr>
          <w:p w:rsidR="005E5CDF" w:rsidRPr="00AE5FE6" w:rsidRDefault="005E5CDF" w:rsidP="005E5CDF">
            <w:pPr>
              <w:suppressAutoHyphens w:val="0"/>
              <w:spacing w:before="80" w:after="80" w:line="220" w:lineRule="exact"/>
              <w:jc w:val="right"/>
              <w:rPr>
                <w:sz w:val="18"/>
                <w:szCs w:val="18"/>
              </w:rPr>
            </w:pPr>
            <w:r w:rsidRPr="00AE5FE6">
              <w:rPr>
                <w:sz w:val="18"/>
                <w:szCs w:val="18"/>
              </w:rPr>
              <w:t> </w:t>
            </w:r>
          </w:p>
        </w:tc>
        <w:tc>
          <w:tcPr>
            <w:tcW w:w="1217" w:type="dxa"/>
            <w:tcBorders>
              <w:top w:val="single" w:sz="4" w:space="0" w:color="auto"/>
              <w:bottom w:val="single" w:sz="12" w:space="0" w:color="auto"/>
            </w:tcBorders>
            <w:shd w:val="clear" w:color="auto" w:fill="auto"/>
            <w:noWrap/>
            <w:hideMark/>
          </w:tcPr>
          <w:p w:rsidR="005E5CDF" w:rsidRPr="00AE5FE6" w:rsidRDefault="005E5CDF" w:rsidP="005E5CDF">
            <w:pPr>
              <w:suppressAutoHyphens w:val="0"/>
              <w:spacing w:before="80" w:after="80" w:line="220" w:lineRule="exact"/>
              <w:jc w:val="right"/>
              <w:rPr>
                <w:sz w:val="18"/>
                <w:szCs w:val="18"/>
              </w:rPr>
            </w:pPr>
            <w:r w:rsidRPr="00AE5FE6">
              <w:rPr>
                <w:sz w:val="18"/>
                <w:szCs w:val="18"/>
              </w:rPr>
              <w:t> </w:t>
            </w:r>
          </w:p>
        </w:tc>
        <w:tc>
          <w:tcPr>
            <w:tcW w:w="1631" w:type="dxa"/>
            <w:tcBorders>
              <w:top w:val="single" w:sz="4" w:space="0" w:color="auto"/>
              <w:bottom w:val="single" w:sz="12" w:space="0" w:color="auto"/>
            </w:tcBorders>
            <w:shd w:val="clear" w:color="auto" w:fill="auto"/>
            <w:noWrap/>
            <w:hideMark/>
          </w:tcPr>
          <w:p w:rsidR="005E5CDF" w:rsidRPr="00AE5FE6" w:rsidRDefault="005E5CDF" w:rsidP="005E5CDF">
            <w:pPr>
              <w:suppressAutoHyphens w:val="0"/>
              <w:spacing w:before="80" w:after="80" w:line="220" w:lineRule="exact"/>
              <w:rPr>
                <w:sz w:val="18"/>
                <w:szCs w:val="18"/>
              </w:rPr>
            </w:pPr>
            <w:r w:rsidRPr="00AE5FE6">
              <w:rPr>
                <w:sz w:val="18"/>
                <w:szCs w:val="18"/>
              </w:rPr>
              <w:t> </w:t>
            </w:r>
          </w:p>
        </w:tc>
      </w:tr>
    </w:tbl>
    <w:p w:rsidR="00FE7106" w:rsidRPr="00AE5FE6" w:rsidRDefault="005E5CDF" w:rsidP="005E5CDF">
      <w:pPr>
        <w:pStyle w:val="SingleTxtG"/>
        <w:spacing w:before="240" w:after="0"/>
        <w:jc w:val="center"/>
        <w:rPr>
          <w:u w:val="single"/>
        </w:rPr>
      </w:pPr>
      <w:r w:rsidRPr="00AE5FE6">
        <w:rPr>
          <w:u w:val="single"/>
        </w:rPr>
        <w:tab/>
      </w:r>
      <w:r w:rsidRPr="00AE5FE6">
        <w:rPr>
          <w:u w:val="single"/>
        </w:rPr>
        <w:tab/>
      </w:r>
      <w:r w:rsidRPr="00AE5FE6">
        <w:rPr>
          <w:u w:val="single"/>
        </w:rPr>
        <w:tab/>
      </w:r>
    </w:p>
    <w:sectPr w:rsidR="00FE7106" w:rsidRPr="00AE5FE6" w:rsidSect="00FE7106">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FB9" w:rsidRDefault="00E13FB9" w:rsidP="00F95C08">
      <w:pPr>
        <w:spacing w:line="240" w:lineRule="auto"/>
      </w:pPr>
    </w:p>
  </w:endnote>
  <w:endnote w:type="continuationSeparator" w:id="0">
    <w:p w:rsidR="00E13FB9" w:rsidRPr="00AC3823" w:rsidRDefault="00E13FB9" w:rsidP="00AC3823">
      <w:pPr>
        <w:pStyle w:val="Footer"/>
      </w:pPr>
    </w:p>
  </w:endnote>
  <w:endnote w:type="continuationNotice" w:id="1">
    <w:p w:rsidR="00E13FB9" w:rsidRDefault="00E13F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AF6F76" w:rsidRDefault="00F85DAD" w:rsidP="00AF6F76">
    <w:pPr>
      <w:pStyle w:val="Footer"/>
      <w:tabs>
        <w:tab w:val="right" w:pos="9638"/>
      </w:tabs>
    </w:pPr>
    <w:r w:rsidRPr="00AF6F76">
      <w:rPr>
        <w:b/>
        <w:sz w:val="18"/>
      </w:rPr>
      <w:fldChar w:fldCharType="begin"/>
    </w:r>
    <w:r w:rsidRPr="00AF6F76">
      <w:rPr>
        <w:b/>
        <w:sz w:val="18"/>
      </w:rPr>
      <w:instrText xml:space="preserve"> PAGE  \* MERGEFORMAT </w:instrText>
    </w:r>
    <w:r w:rsidRPr="00AF6F76">
      <w:rPr>
        <w:b/>
        <w:sz w:val="18"/>
      </w:rPr>
      <w:fldChar w:fldCharType="separate"/>
    </w:r>
    <w:r w:rsidRPr="00AF6F76">
      <w:rPr>
        <w:b/>
        <w:noProof/>
        <w:sz w:val="18"/>
      </w:rPr>
      <w:t>2</w:t>
    </w:r>
    <w:r w:rsidRPr="00AF6F76">
      <w:rPr>
        <w:b/>
        <w:sz w:val="18"/>
      </w:rPr>
      <w:fldChar w:fldCharType="end"/>
    </w:r>
    <w:r>
      <w:rPr>
        <w:b/>
        <w:sz w:val="18"/>
      </w:rPr>
      <w:tab/>
    </w:r>
    <w:r>
      <w:t>GE.20-12690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AF6F76" w:rsidRDefault="00F85DAD" w:rsidP="00AF6F76">
    <w:pPr>
      <w:pStyle w:val="Footer"/>
      <w:tabs>
        <w:tab w:val="right" w:pos="9638"/>
      </w:tabs>
      <w:rPr>
        <w:b/>
        <w:sz w:val="18"/>
      </w:rPr>
    </w:pPr>
    <w:r>
      <w:t>GE.20-12690</w:t>
    </w:r>
    <w:r>
      <w:tab/>
    </w:r>
    <w:r w:rsidRPr="00AF6F76">
      <w:rPr>
        <w:b/>
        <w:sz w:val="18"/>
      </w:rPr>
      <w:fldChar w:fldCharType="begin"/>
    </w:r>
    <w:r w:rsidRPr="00AF6F76">
      <w:rPr>
        <w:b/>
        <w:sz w:val="18"/>
      </w:rPr>
      <w:instrText xml:space="preserve"> PAGE  \* MERGEFORMAT </w:instrText>
    </w:r>
    <w:r w:rsidRPr="00AF6F76">
      <w:rPr>
        <w:b/>
        <w:sz w:val="18"/>
      </w:rPr>
      <w:fldChar w:fldCharType="separate"/>
    </w:r>
    <w:r w:rsidRPr="00AF6F76">
      <w:rPr>
        <w:b/>
        <w:noProof/>
        <w:sz w:val="18"/>
      </w:rPr>
      <w:t>3</w:t>
    </w:r>
    <w:r w:rsidRPr="00AF6F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AF6F76" w:rsidRDefault="00F85DAD" w:rsidP="00AF6F76">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20-12690  (F)    221020    261020</w:t>
    </w:r>
    <w:r>
      <w:rPr>
        <w:sz w:val="20"/>
      </w:rPr>
      <w:br/>
    </w:r>
    <w:r w:rsidRPr="00AF6F76">
      <w:rPr>
        <w:rFonts w:ascii="C39T30Lfz" w:hAnsi="C39T30Lfz"/>
        <w:sz w:val="56"/>
      </w:rPr>
      <w:t>*2012690*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FE7106" w:rsidRDefault="00F85DAD" w:rsidP="00FE710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85DAD" w:rsidRPr="00AF6F76" w:rsidRDefault="00F85DAD" w:rsidP="00FE7106">
                          <w:pPr>
                            <w:pStyle w:val="Footer"/>
                            <w:tabs>
                              <w:tab w:val="right" w:pos="9638"/>
                            </w:tabs>
                          </w:pPr>
                          <w:r w:rsidRPr="00AF6F76">
                            <w:rPr>
                              <w:b/>
                              <w:sz w:val="18"/>
                            </w:rPr>
                            <w:fldChar w:fldCharType="begin"/>
                          </w:r>
                          <w:r w:rsidRPr="00AF6F76">
                            <w:rPr>
                              <w:b/>
                              <w:sz w:val="18"/>
                            </w:rPr>
                            <w:instrText xml:space="preserve"> PAGE  \* MERGEFORMAT </w:instrText>
                          </w:r>
                          <w:r w:rsidRPr="00AF6F76">
                            <w:rPr>
                              <w:b/>
                              <w:sz w:val="18"/>
                            </w:rPr>
                            <w:fldChar w:fldCharType="separate"/>
                          </w:r>
                          <w:r>
                            <w:rPr>
                              <w:b/>
                              <w:sz w:val="18"/>
                            </w:rPr>
                            <w:t>26</w:t>
                          </w:r>
                          <w:r w:rsidRPr="00AF6F76">
                            <w:rPr>
                              <w:b/>
                              <w:sz w:val="18"/>
                            </w:rPr>
                            <w:fldChar w:fldCharType="end"/>
                          </w:r>
                          <w:r>
                            <w:rPr>
                              <w:b/>
                              <w:sz w:val="18"/>
                            </w:rPr>
                            <w:tab/>
                          </w:r>
                          <w:r>
                            <w:t>GE.20-12690</w:t>
                          </w:r>
                        </w:p>
                        <w:p w:rsidR="00F85DAD" w:rsidRDefault="00F85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rsidR="00F85DAD" w:rsidRPr="00AF6F76" w:rsidRDefault="00F85DAD" w:rsidP="00FE7106">
                    <w:pPr>
                      <w:pStyle w:val="Footer"/>
                      <w:tabs>
                        <w:tab w:val="right" w:pos="9638"/>
                      </w:tabs>
                    </w:pPr>
                    <w:r w:rsidRPr="00AF6F76">
                      <w:rPr>
                        <w:b/>
                        <w:sz w:val="18"/>
                      </w:rPr>
                      <w:fldChar w:fldCharType="begin"/>
                    </w:r>
                    <w:r w:rsidRPr="00AF6F76">
                      <w:rPr>
                        <w:b/>
                        <w:sz w:val="18"/>
                      </w:rPr>
                      <w:instrText xml:space="preserve"> PAGE  \* MERGEFORMAT </w:instrText>
                    </w:r>
                    <w:r w:rsidRPr="00AF6F76">
                      <w:rPr>
                        <w:b/>
                        <w:sz w:val="18"/>
                      </w:rPr>
                      <w:fldChar w:fldCharType="separate"/>
                    </w:r>
                    <w:r>
                      <w:rPr>
                        <w:b/>
                        <w:sz w:val="18"/>
                      </w:rPr>
                      <w:t>26</w:t>
                    </w:r>
                    <w:r w:rsidRPr="00AF6F76">
                      <w:rPr>
                        <w:b/>
                        <w:sz w:val="18"/>
                      </w:rPr>
                      <w:fldChar w:fldCharType="end"/>
                    </w:r>
                    <w:r>
                      <w:rPr>
                        <w:b/>
                        <w:sz w:val="18"/>
                      </w:rPr>
                      <w:tab/>
                    </w:r>
                    <w:r>
                      <w:t>GE.20-12690</w:t>
                    </w:r>
                  </w:p>
                  <w:p w:rsidR="00F85DAD" w:rsidRDefault="00F85DA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FE7106" w:rsidRDefault="00F85DAD" w:rsidP="00FE7106">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85DAD" w:rsidRPr="00AF6F76" w:rsidRDefault="00F85DAD" w:rsidP="00FE7106">
                          <w:pPr>
                            <w:pStyle w:val="Footer"/>
                            <w:tabs>
                              <w:tab w:val="right" w:pos="9638"/>
                            </w:tabs>
                            <w:rPr>
                              <w:b/>
                              <w:sz w:val="18"/>
                            </w:rPr>
                          </w:pPr>
                          <w:r>
                            <w:t>GE.20-12690</w:t>
                          </w:r>
                          <w:r>
                            <w:tab/>
                          </w:r>
                          <w:r w:rsidRPr="00AF6F76">
                            <w:rPr>
                              <w:b/>
                              <w:sz w:val="18"/>
                            </w:rPr>
                            <w:fldChar w:fldCharType="begin"/>
                          </w:r>
                          <w:r w:rsidRPr="00AF6F76">
                            <w:rPr>
                              <w:b/>
                              <w:sz w:val="18"/>
                            </w:rPr>
                            <w:instrText xml:space="preserve"> PAGE  \* MERGEFORMAT </w:instrText>
                          </w:r>
                          <w:r w:rsidRPr="00AF6F76">
                            <w:rPr>
                              <w:b/>
                              <w:sz w:val="18"/>
                            </w:rPr>
                            <w:fldChar w:fldCharType="separate"/>
                          </w:r>
                          <w:r>
                            <w:rPr>
                              <w:b/>
                              <w:sz w:val="18"/>
                            </w:rPr>
                            <w:t>25</w:t>
                          </w:r>
                          <w:r w:rsidRPr="00AF6F76">
                            <w:rPr>
                              <w:b/>
                              <w:sz w:val="18"/>
                            </w:rPr>
                            <w:fldChar w:fldCharType="end"/>
                          </w:r>
                        </w:p>
                        <w:p w:rsidR="00F85DAD" w:rsidRDefault="00F85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rsidR="00F85DAD" w:rsidRPr="00AF6F76" w:rsidRDefault="00F85DAD" w:rsidP="00FE7106">
                    <w:pPr>
                      <w:pStyle w:val="Footer"/>
                      <w:tabs>
                        <w:tab w:val="right" w:pos="9638"/>
                      </w:tabs>
                      <w:rPr>
                        <w:b/>
                        <w:sz w:val="18"/>
                      </w:rPr>
                    </w:pPr>
                    <w:r>
                      <w:t>GE.20-12690</w:t>
                    </w:r>
                    <w:r>
                      <w:tab/>
                    </w:r>
                    <w:r w:rsidRPr="00AF6F76">
                      <w:rPr>
                        <w:b/>
                        <w:sz w:val="18"/>
                      </w:rPr>
                      <w:fldChar w:fldCharType="begin"/>
                    </w:r>
                    <w:r w:rsidRPr="00AF6F76">
                      <w:rPr>
                        <w:b/>
                        <w:sz w:val="18"/>
                      </w:rPr>
                      <w:instrText xml:space="preserve"> PAGE  \* MERGEFORMAT </w:instrText>
                    </w:r>
                    <w:r w:rsidRPr="00AF6F76">
                      <w:rPr>
                        <w:b/>
                        <w:sz w:val="18"/>
                      </w:rPr>
                      <w:fldChar w:fldCharType="separate"/>
                    </w:r>
                    <w:r>
                      <w:rPr>
                        <w:b/>
                        <w:sz w:val="18"/>
                      </w:rPr>
                      <w:t>25</w:t>
                    </w:r>
                    <w:r w:rsidRPr="00AF6F76">
                      <w:rPr>
                        <w:b/>
                        <w:sz w:val="18"/>
                      </w:rPr>
                      <w:fldChar w:fldCharType="end"/>
                    </w:r>
                  </w:p>
                  <w:p w:rsidR="00F85DAD" w:rsidRDefault="00F85DA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FB9" w:rsidRPr="00AC3823" w:rsidRDefault="00E13FB9" w:rsidP="00AC3823">
      <w:pPr>
        <w:pStyle w:val="Footer"/>
        <w:tabs>
          <w:tab w:val="right" w:pos="2155"/>
        </w:tabs>
        <w:spacing w:after="80" w:line="240" w:lineRule="atLeast"/>
        <w:ind w:left="680"/>
        <w:rPr>
          <w:u w:val="single"/>
        </w:rPr>
      </w:pPr>
      <w:r>
        <w:rPr>
          <w:u w:val="single"/>
        </w:rPr>
        <w:tab/>
      </w:r>
    </w:p>
  </w:footnote>
  <w:footnote w:type="continuationSeparator" w:id="0">
    <w:p w:rsidR="00E13FB9" w:rsidRPr="00AC3823" w:rsidRDefault="00E13FB9" w:rsidP="00AC3823">
      <w:pPr>
        <w:pStyle w:val="Footer"/>
        <w:tabs>
          <w:tab w:val="right" w:pos="2155"/>
        </w:tabs>
        <w:spacing w:after="80" w:line="240" w:lineRule="atLeast"/>
        <w:ind w:left="680"/>
        <w:rPr>
          <w:u w:val="single"/>
        </w:rPr>
      </w:pPr>
      <w:r>
        <w:rPr>
          <w:u w:val="single"/>
        </w:rPr>
        <w:tab/>
      </w:r>
    </w:p>
  </w:footnote>
  <w:footnote w:type="continuationNotice" w:id="1">
    <w:p w:rsidR="00E13FB9" w:rsidRPr="00AC3823" w:rsidRDefault="00E13FB9">
      <w:pPr>
        <w:spacing w:line="240" w:lineRule="auto"/>
        <w:rPr>
          <w:sz w:val="2"/>
          <w:szCs w:val="2"/>
        </w:rPr>
      </w:pPr>
    </w:p>
  </w:footnote>
  <w:footnote w:id="2">
    <w:p w:rsidR="00F85DAD" w:rsidRPr="00C74B8B" w:rsidRDefault="00F85DAD" w:rsidP="007D0E17">
      <w:pPr>
        <w:pStyle w:val="FootnoteText"/>
        <w:rPr>
          <w:lang w:val="es-ES"/>
        </w:rPr>
      </w:pPr>
      <w:r>
        <w:rPr>
          <w:lang w:val="fr-FR"/>
        </w:rPr>
        <w:tab/>
      </w:r>
      <w:r w:rsidRPr="007D0E17">
        <w:rPr>
          <w:rStyle w:val="FootnoteReference"/>
        </w:rPr>
        <w:footnoteRef/>
      </w:r>
      <w:r w:rsidRPr="00C74B8B">
        <w:rPr>
          <w:lang w:val="es-ES"/>
        </w:rPr>
        <w:tab/>
        <w:t>Voir ECE/MP.EIA/23-ECE/MP.EIA/SEA/7,</w:t>
      </w:r>
      <w:r w:rsidR="006F6770">
        <w:rPr>
          <w:lang w:val="es-ES"/>
        </w:rPr>
        <w:t xml:space="preserve"> annexe</w:t>
      </w:r>
      <w:r w:rsidRPr="00C74B8B">
        <w:rPr>
          <w:lang w:val="es-ES"/>
        </w:rPr>
        <w:t>.</w:t>
      </w:r>
    </w:p>
  </w:footnote>
  <w:footnote w:id="3">
    <w:p w:rsidR="00F85DAD" w:rsidRPr="00C74B8B" w:rsidRDefault="00F85DAD" w:rsidP="007D0E17">
      <w:pPr>
        <w:pStyle w:val="FootnoteText"/>
        <w:rPr>
          <w:lang w:val="es-ES"/>
        </w:rPr>
      </w:pPr>
      <w:r w:rsidRPr="00C74B8B">
        <w:rPr>
          <w:lang w:val="es-ES"/>
        </w:rPr>
        <w:tab/>
      </w:r>
      <w:r w:rsidRPr="007D0E17">
        <w:rPr>
          <w:rStyle w:val="FootnoteReference"/>
        </w:rPr>
        <w:footnoteRef/>
      </w:r>
      <w:r w:rsidRPr="00C74B8B">
        <w:rPr>
          <w:lang w:val="es-ES"/>
        </w:rPr>
        <w:tab/>
        <w:t xml:space="preserve">Voir ECE/MP.EIA/23/Add.1-ECE/MP.EIA/SEA/7/Add.1, </w:t>
      </w:r>
      <w:r w:rsidR="006F6770">
        <w:rPr>
          <w:lang w:val="es-ES"/>
        </w:rPr>
        <w:t xml:space="preserve">decisión </w:t>
      </w:r>
      <w:r w:rsidR="006F6770" w:rsidRPr="006F6770">
        <w:rPr>
          <w:lang w:val="es-ES"/>
        </w:rPr>
        <w:t>VII/4</w:t>
      </w:r>
      <w:r w:rsidR="00AF4887">
        <w:rPr>
          <w:lang w:val="es-ES"/>
        </w:rPr>
        <w:t>-</w:t>
      </w:r>
      <w:r w:rsidR="006F6770" w:rsidRPr="006F6770">
        <w:rPr>
          <w:lang w:val="es-ES"/>
        </w:rPr>
        <w:t>III/4, annex</w:t>
      </w:r>
      <w:bookmarkStart w:id="2" w:name="_Hlk512596378"/>
      <w:bookmarkEnd w:id="2"/>
      <w:r w:rsidR="006F6770">
        <w:rPr>
          <w:lang w:val="es-ES"/>
        </w:rPr>
        <w:t>e.</w:t>
      </w:r>
    </w:p>
  </w:footnote>
  <w:footnote w:id="4">
    <w:p w:rsidR="00F85DAD" w:rsidRPr="00C74B8B" w:rsidRDefault="00F85DAD" w:rsidP="007D0E17">
      <w:pPr>
        <w:pStyle w:val="FootnoteText"/>
        <w:rPr>
          <w:lang w:val="es-ES"/>
        </w:rPr>
      </w:pPr>
      <w:r w:rsidRPr="00C74B8B">
        <w:rPr>
          <w:lang w:val="es-ES"/>
        </w:rPr>
        <w:tab/>
      </w:r>
      <w:r w:rsidRPr="007D0E17">
        <w:rPr>
          <w:rStyle w:val="FootnoteReference"/>
        </w:rPr>
        <w:footnoteRef/>
      </w:r>
      <w:r w:rsidRPr="00C74B8B">
        <w:rPr>
          <w:lang w:val="es-ES"/>
        </w:rPr>
        <w:tab/>
        <w:t>Ibid., par. 4 et 5.</w:t>
      </w:r>
    </w:p>
  </w:footnote>
  <w:footnote w:id="5">
    <w:p w:rsidR="00F85DAD" w:rsidRPr="00C74B8B" w:rsidRDefault="00F85DAD" w:rsidP="007D0E17">
      <w:pPr>
        <w:pStyle w:val="FootnoteText"/>
        <w:rPr>
          <w:lang w:val="es-ES"/>
        </w:rPr>
      </w:pPr>
      <w:r w:rsidRPr="00C74B8B">
        <w:rPr>
          <w:lang w:val="es-ES"/>
        </w:rPr>
        <w:tab/>
      </w:r>
      <w:r w:rsidRPr="007D0E17">
        <w:rPr>
          <w:rStyle w:val="FootnoteReference"/>
        </w:rPr>
        <w:footnoteRef/>
      </w:r>
      <w:r w:rsidRPr="00C74B8B">
        <w:rPr>
          <w:lang w:val="es-ES"/>
        </w:rPr>
        <w:t xml:space="preserve"> </w:t>
      </w:r>
      <w:r w:rsidRPr="00C74B8B">
        <w:rPr>
          <w:lang w:val="es-ES"/>
        </w:rPr>
        <w:tab/>
        <w:t xml:space="preserve">Voir ECE/MP.EIA/23-ECE/MP.EIA/SEA/7, par. </w:t>
      </w:r>
      <w:r w:rsidR="006F6770">
        <w:rPr>
          <w:lang w:val="es-ES"/>
        </w:rPr>
        <w:t>27, 67 et 75.</w:t>
      </w:r>
    </w:p>
  </w:footnote>
  <w:footnote w:id="6">
    <w:p w:rsidR="00F85DAD" w:rsidRPr="00C74B8B" w:rsidRDefault="00F85DAD" w:rsidP="007D0E17">
      <w:pPr>
        <w:pStyle w:val="FootnoteText"/>
        <w:rPr>
          <w:lang w:val="es-ES"/>
        </w:rPr>
      </w:pPr>
      <w:r w:rsidRPr="00C74B8B">
        <w:rPr>
          <w:lang w:val="es-ES"/>
        </w:rPr>
        <w:tab/>
      </w:r>
      <w:r w:rsidRPr="007D0E17">
        <w:rPr>
          <w:rStyle w:val="FootnoteReference"/>
        </w:rPr>
        <w:footnoteRef/>
      </w:r>
      <w:r w:rsidRPr="00C74B8B">
        <w:rPr>
          <w:lang w:val="es-ES"/>
        </w:rPr>
        <w:t xml:space="preserve"> </w:t>
      </w:r>
      <w:r w:rsidRPr="00C74B8B">
        <w:rPr>
          <w:lang w:val="es-ES"/>
        </w:rPr>
        <w:tab/>
        <w:t xml:space="preserve">Voir </w:t>
      </w:r>
      <w:r w:rsidR="006F6770">
        <w:rPr>
          <w:lang w:val="es-ES"/>
        </w:rPr>
        <w:t xml:space="preserve">ECE/MP.EIA/27-ECE/MP.EIA/SEA/11, par. </w:t>
      </w:r>
      <w:r w:rsidR="006F6770" w:rsidRPr="006F6770">
        <w:rPr>
          <w:lang w:val="es-ES"/>
        </w:rPr>
        <w:t xml:space="preserve">7, 53 </w:t>
      </w:r>
      <w:r w:rsidR="006F6770">
        <w:rPr>
          <w:lang w:val="es-ES"/>
        </w:rPr>
        <w:t>et</w:t>
      </w:r>
      <w:r w:rsidR="006F6770" w:rsidRPr="006F6770">
        <w:rPr>
          <w:lang w:val="es-ES"/>
        </w:rPr>
        <w:t xml:space="preserve"> 54</w:t>
      </w:r>
      <w:r w:rsidR="006F6770">
        <w:rPr>
          <w:lang w:val="es-ES"/>
        </w:rPr>
        <w:t>.</w:t>
      </w:r>
    </w:p>
  </w:footnote>
  <w:footnote w:id="7">
    <w:p w:rsidR="00F85DAD" w:rsidRPr="00347944" w:rsidRDefault="00F85DAD" w:rsidP="007D0E17">
      <w:pPr>
        <w:pStyle w:val="FootnoteText"/>
        <w:rPr>
          <w:lang w:val="fr-FR"/>
        </w:rPr>
      </w:pPr>
      <w:r w:rsidRPr="00C74B8B">
        <w:rPr>
          <w:lang w:val="es-ES"/>
        </w:rPr>
        <w:tab/>
      </w:r>
      <w:r w:rsidRPr="007D0E17">
        <w:rPr>
          <w:rStyle w:val="FootnoteReference"/>
        </w:rPr>
        <w:footnoteRef/>
      </w:r>
      <w:r>
        <w:rPr>
          <w:lang w:val="fr-FR"/>
        </w:rPr>
        <w:t xml:space="preserve"> </w:t>
      </w:r>
      <w:r>
        <w:rPr>
          <w:lang w:val="fr-FR"/>
        </w:rPr>
        <w:tab/>
        <w:t>Voir ECE/MP.EIA/WG.2/2019/2, par. 7 et 8.</w:t>
      </w:r>
    </w:p>
  </w:footnote>
  <w:footnote w:id="8">
    <w:p w:rsidR="00F85DAD" w:rsidRPr="00347944" w:rsidRDefault="00F85DAD" w:rsidP="007D0E17">
      <w:pPr>
        <w:pStyle w:val="FootnoteText"/>
        <w:rPr>
          <w:lang w:val="fr-FR"/>
        </w:rPr>
      </w:pPr>
      <w:r>
        <w:rPr>
          <w:lang w:val="fr-FR"/>
        </w:rPr>
        <w:tab/>
      </w:r>
      <w:r w:rsidRPr="007D0E17">
        <w:rPr>
          <w:rStyle w:val="FootnoteReference"/>
        </w:rPr>
        <w:footnoteRef/>
      </w:r>
      <w:r>
        <w:rPr>
          <w:lang w:val="fr-FR"/>
        </w:rPr>
        <w:t xml:space="preserve"> </w:t>
      </w:r>
      <w:r>
        <w:rPr>
          <w:lang w:val="fr-FR"/>
        </w:rPr>
        <w:tab/>
        <w:t>Ibid., par. 9.</w:t>
      </w:r>
    </w:p>
  </w:footnote>
  <w:footnote w:id="9">
    <w:p w:rsidR="00F85DAD" w:rsidRPr="00347944" w:rsidRDefault="00F85DAD" w:rsidP="007D0E17">
      <w:pPr>
        <w:pStyle w:val="FootnoteText"/>
        <w:rPr>
          <w:lang w:val="fr-FR"/>
        </w:rPr>
      </w:pPr>
      <w:r>
        <w:rPr>
          <w:lang w:val="fr-FR"/>
        </w:rPr>
        <w:tab/>
      </w:r>
      <w:r w:rsidRPr="007D0E17">
        <w:rPr>
          <w:rStyle w:val="FootnoteReference"/>
        </w:rPr>
        <w:footnoteRef/>
      </w:r>
      <w:r>
        <w:rPr>
          <w:lang w:val="fr-FR"/>
        </w:rPr>
        <w:tab/>
        <w:t>Voir ECE/MP.EIA/23/Add.1-ECE/MP.EIA/SEA/7/Add.1, décision VII/3–III/3, annexe I.</w:t>
      </w:r>
      <w:bookmarkStart w:id="5" w:name="_Hlk512597959"/>
      <w:bookmarkEnd w:id="5"/>
    </w:p>
  </w:footnote>
  <w:footnote w:id="10">
    <w:p w:rsidR="00F85DAD" w:rsidRPr="00347944" w:rsidRDefault="00F85DAD" w:rsidP="007D0E17">
      <w:pPr>
        <w:pStyle w:val="FootnoteText"/>
        <w:rPr>
          <w:lang w:val="fr-FR"/>
        </w:rPr>
      </w:pPr>
      <w:r>
        <w:rPr>
          <w:lang w:val="fr-FR"/>
        </w:rPr>
        <w:tab/>
      </w:r>
      <w:r w:rsidRPr="007D0E17">
        <w:rPr>
          <w:rStyle w:val="FootnoteReference"/>
        </w:rPr>
        <w:footnoteRef/>
      </w:r>
      <w:r>
        <w:rPr>
          <w:lang w:val="fr-FR"/>
        </w:rPr>
        <w:tab/>
      </w:r>
      <w:r w:rsidRPr="00EF1B16">
        <w:rPr>
          <w:spacing w:val="-2"/>
          <w:lang w:val="fr-FR"/>
        </w:rPr>
        <w:t>Le budget présenté dans le tableau de l</w:t>
      </w:r>
      <w:r>
        <w:rPr>
          <w:spacing w:val="-2"/>
          <w:lang w:val="fr-FR"/>
        </w:rPr>
        <w:t>’</w:t>
      </w:r>
      <w:r w:rsidRPr="00EF1B16">
        <w:rPr>
          <w:spacing w:val="-2"/>
          <w:lang w:val="fr-FR"/>
        </w:rPr>
        <w:t>annexe à la décision VII/4-III/4 attribue les ordres de priorité 1,</w:t>
      </w:r>
      <w:r>
        <w:rPr>
          <w:lang w:val="fr-FR"/>
        </w:rPr>
        <w:t xml:space="preserve"> 2 et 4 aux rubriques relatives au financement, mais ne contient pas de rubriques relevant de la priorité 3. Cette erreur est due à la suppression par les Réunions des Parties lors des sessions des deux rubriques de priorité 3 (Document d’orientation concernant l’évaluation stratégique environnementale et les changements climatiques et l’évaluation stratégique environnementale et l’urbanisme) et au fait que l’on a oublié de renuméroter les priorités dans la décision, telle qu’elle a été adoptée.</w:t>
      </w:r>
    </w:p>
  </w:footnote>
  <w:footnote w:id="11">
    <w:p w:rsidR="00F85DAD" w:rsidRPr="00347944" w:rsidRDefault="00F85DAD" w:rsidP="007D0E17">
      <w:pPr>
        <w:pStyle w:val="FootnoteText"/>
        <w:rPr>
          <w:lang w:val="fr-FR"/>
        </w:rPr>
      </w:pPr>
      <w:r>
        <w:rPr>
          <w:lang w:val="fr-FR"/>
        </w:rPr>
        <w:tab/>
      </w:r>
      <w:r w:rsidRPr="007D0E17">
        <w:rPr>
          <w:rStyle w:val="FootnoteReference"/>
        </w:rPr>
        <w:footnoteRef/>
      </w:r>
      <w:r>
        <w:rPr>
          <w:lang w:val="fr-FR"/>
        </w:rPr>
        <w:tab/>
        <w:t>Décision VII/3-III/3, annexe II.</w:t>
      </w:r>
    </w:p>
  </w:footnote>
  <w:footnote w:id="12">
    <w:p w:rsidR="00F85DAD" w:rsidRPr="00347944" w:rsidRDefault="00F85DAD" w:rsidP="007D0E17">
      <w:pPr>
        <w:pStyle w:val="FootnoteText"/>
        <w:rPr>
          <w:lang w:val="fr-FR"/>
        </w:rPr>
      </w:pPr>
      <w:r>
        <w:rPr>
          <w:lang w:val="fr-FR"/>
        </w:rPr>
        <w:tab/>
      </w:r>
      <w:r w:rsidRPr="007D0E17">
        <w:rPr>
          <w:rStyle w:val="FootnoteReference"/>
        </w:rPr>
        <w:footnoteRef/>
      </w:r>
      <w:r>
        <w:rPr>
          <w:lang w:val="fr-FR"/>
        </w:rPr>
        <w:tab/>
        <w:t xml:space="preserve">Le programme EaP Green a été exécuté entre janvier 2013 et fin avril 2018. Le financement total des activités mises en œuvre par la CEE pendant cette période s’est élevé à 2 108 544 euros, soit quelque 2 608 378 dollars </w:t>
      </w:r>
      <w:r w:rsidRPr="00BC4ACD">
        <w:rPr>
          <w:lang w:val="fr-FR"/>
        </w:rPr>
        <w:t>É</w:t>
      </w:r>
      <w:r>
        <w:rPr>
          <w:lang w:val="fr-FR"/>
        </w:rPr>
        <w:t>.</w:t>
      </w:r>
      <w:r w:rsidRPr="00BC4ACD">
        <w:rPr>
          <w:lang w:val="fr-FR"/>
        </w:rPr>
        <w:t>-U</w:t>
      </w:r>
      <w:r>
        <w:rPr>
          <w:lang w:val="fr-FR"/>
        </w:rPr>
        <w:t>.</w:t>
      </w:r>
    </w:p>
  </w:footnote>
  <w:footnote w:id="13">
    <w:p w:rsidR="00F85DAD" w:rsidRPr="00347944" w:rsidRDefault="00F85DAD" w:rsidP="007D0E17">
      <w:pPr>
        <w:pStyle w:val="FootnoteText"/>
        <w:rPr>
          <w:lang w:val="fr-FR"/>
        </w:rPr>
      </w:pPr>
      <w:r>
        <w:rPr>
          <w:lang w:val="fr-FR"/>
        </w:rPr>
        <w:tab/>
      </w:r>
      <w:r w:rsidRPr="007D0E17">
        <w:rPr>
          <w:rStyle w:val="FootnoteReference"/>
        </w:rPr>
        <w:footnoteRef/>
      </w:r>
      <w:r>
        <w:rPr>
          <w:lang w:val="fr-FR"/>
        </w:rPr>
        <w:tab/>
        <w:t xml:space="preserve">Le grand programme régional « EU4Environnement » financé par l’Union européenne est mis en œuvre en 2019-2022 par la CEE et l’Organisation des Nations Unies pour le développement industriel, le Programme des Nations Unies pour l’environnement, l’Organisation de coopération et de développement économiques et la Banque mondiale, avec un financement total de l’Union européenne de 19,5 millions de dollars </w:t>
      </w:r>
      <w:r w:rsidRPr="00BC4ACD">
        <w:rPr>
          <w:lang w:val="fr-FR"/>
        </w:rPr>
        <w:t>É</w:t>
      </w:r>
      <w:r>
        <w:rPr>
          <w:lang w:val="fr-FR"/>
        </w:rPr>
        <w:t>.</w:t>
      </w:r>
      <w:r w:rsidRPr="00BC4ACD">
        <w:rPr>
          <w:lang w:val="fr-FR"/>
        </w:rPr>
        <w:t>-U</w:t>
      </w:r>
      <w:r>
        <w:rPr>
          <w:lang w:val="fr-FR"/>
        </w:rPr>
        <w:t>. Il s’appuie sur les programmes précédents de l’Union européenne, tels que EaP GREEN.</w:t>
      </w:r>
    </w:p>
  </w:footnote>
  <w:footnote w:id="14">
    <w:p w:rsidR="00F85DAD" w:rsidRPr="00347944" w:rsidRDefault="00F85DAD" w:rsidP="007D0E17">
      <w:pPr>
        <w:pStyle w:val="FootnoteText"/>
        <w:rPr>
          <w:lang w:val="fr-FR"/>
        </w:rPr>
      </w:pPr>
      <w:r>
        <w:rPr>
          <w:lang w:val="fr-FR"/>
        </w:rPr>
        <w:tab/>
      </w:r>
      <w:r w:rsidRPr="007D0E17">
        <w:rPr>
          <w:rStyle w:val="FootnoteReference"/>
        </w:rPr>
        <w:footnoteRef/>
      </w:r>
      <w:r>
        <w:rPr>
          <w:lang w:val="fr-FR"/>
        </w:rPr>
        <w:tab/>
        <w:t>Le budget total de la composante mise en œuvre par la CEE pour la période de quatre ans est de 2 579 670</w:t>
      </w:r>
      <w:r w:rsidRPr="00DF7C2D">
        <w:rPr>
          <w:lang w:val="fr-FR"/>
        </w:rPr>
        <w:t xml:space="preserve"> </w:t>
      </w:r>
      <w:r>
        <w:rPr>
          <w:lang w:val="fr-FR"/>
        </w:rPr>
        <w:t xml:space="preserve">dollars </w:t>
      </w:r>
      <w:r w:rsidRPr="00BC4ACD">
        <w:rPr>
          <w:lang w:val="fr-FR"/>
        </w:rPr>
        <w:t>É</w:t>
      </w:r>
      <w:r>
        <w:rPr>
          <w:lang w:val="fr-FR"/>
        </w:rPr>
        <w:t>.</w:t>
      </w:r>
      <w:r w:rsidRPr="00BC4ACD">
        <w:rPr>
          <w:lang w:val="fr-FR"/>
        </w:rPr>
        <w:t>-U</w:t>
      </w:r>
      <w:r>
        <w:rPr>
          <w:lang w:val="fr-FR"/>
        </w:rPr>
        <w:t>.</w:t>
      </w:r>
    </w:p>
  </w:footnote>
  <w:footnote w:id="15">
    <w:p w:rsidR="00F85DAD" w:rsidRPr="00347944" w:rsidRDefault="00F85DAD" w:rsidP="007D0E17">
      <w:pPr>
        <w:pStyle w:val="FootnoteText"/>
        <w:rPr>
          <w:lang w:val="fr-FR"/>
        </w:rPr>
      </w:pPr>
      <w:r>
        <w:rPr>
          <w:lang w:val="fr-FR"/>
        </w:rPr>
        <w:tab/>
      </w:r>
      <w:r w:rsidRPr="007D0E17">
        <w:rPr>
          <w:rStyle w:val="FootnoteReference"/>
        </w:rPr>
        <w:footnoteRef/>
      </w:r>
      <w:r>
        <w:rPr>
          <w:lang w:val="fr-FR"/>
        </w:rPr>
        <w:t xml:space="preserve"> </w:t>
      </w:r>
      <w:r>
        <w:rPr>
          <w:lang w:val="fr-FR"/>
        </w:rPr>
        <w:tab/>
        <w:t>Publication des Nations Unies, numéro de vente : E.19.II.E.27.</w:t>
      </w:r>
    </w:p>
  </w:footnote>
  <w:footnote w:id="16">
    <w:p w:rsidR="00F85DAD" w:rsidRPr="00347944" w:rsidRDefault="00F85DAD" w:rsidP="007D0E17">
      <w:pPr>
        <w:pStyle w:val="FootnoteText"/>
        <w:rPr>
          <w:lang w:val="fr-FR"/>
        </w:rPr>
      </w:pPr>
      <w:r>
        <w:rPr>
          <w:lang w:val="fr-FR"/>
        </w:rPr>
        <w:tab/>
      </w:r>
      <w:r w:rsidRPr="007D0E17">
        <w:rPr>
          <w:rStyle w:val="FootnoteReference"/>
        </w:rPr>
        <w:footnoteRef/>
      </w:r>
      <w:r>
        <w:rPr>
          <w:lang w:val="fr-FR"/>
        </w:rPr>
        <w:tab/>
        <w:t>Le séminaire s’est déroulé en marge du Forum sur l’environnement en Asie centrale (Tachkent, 5</w:t>
      </w:r>
      <w:r>
        <w:rPr>
          <w:lang w:val="fr-FR"/>
        </w:rPr>
        <w:noBreakHyphen/>
        <w:t>8 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AF6F76" w:rsidRDefault="00F85DAD">
    <w:pPr>
      <w:pStyle w:val="Header"/>
      <w:rPr>
        <w:lang w:val="es-ES"/>
      </w:rPr>
    </w:pPr>
    <w:r>
      <w:fldChar w:fldCharType="begin"/>
    </w:r>
    <w:r w:rsidRPr="00AF6F76">
      <w:rPr>
        <w:lang w:val="es-ES"/>
      </w:rPr>
      <w:instrText xml:space="preserve"> TITLE  \* MERGEFORMAT </w:instrText>
    </w:r>
    <w:r>
      <w:fldChar w:fldCharType="separate"/>
    </w:r>
    <w:r w:rsidRPr="00AF6F76">
      <w:rPr>
        <w:lang w:val="es-ES"/>
      </w:rPr>
      <w:t>ECE/MP.EIA/2020/2</w:t>
    </w:r>
    <w:r>
      <w:fldChar w:fldCharType="end"/>
    </w:r>
    <w:r w:rsidRPr="00AF6F76">
      <w:rPr>
        <w:lang w:val="es-ES"/>
      </w:rPr>
      <w:br/>
    </w:r>
    <w:r>
      <w:fldChar w:fldCharType="begin"/>
    </w:r>
    <w:r w:rsidRPr="00AF6F76">
      <w:rPr>
        <w:lang w:val="es-ES"/>
      </w:rPr>
      <w:instrText xml:space="preserve"> KEYWORDS  \* MERGEFORMAT </w:instrText>
    </w:r>
    <w:r>
      <w:fldChar w:fldCharType="separate"/>
    </w:r>
    <w:r w:rsidRPr="00AF6F76">
      <w:rPr>
        <w:lang w:val="es-ES"/>
      </w:rPr>
      <w:t>ECE/MP.EIA/SEA/2020/2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AF6F76" w:rsidRDefault="00F85DAD" w:rsidP="00AF6F76">
    <w:pPr>
      <w:pStyle w:val="Header"/>
      <w:jc w:val="right"/>
      <w:rPr>
        <w:lang w:val="es-ES"/>
      </w:rPr>
    </w:pPr>
    <w:r>
      <w:fldChar w:fldCharType="begin"/>
    </w:r>
    <w:r w:rsidRPr="00AF6F76">
      <w:rPr>
        <w:lang w:val="es-ES"/>
      </w:rPr>
      <w:instrText xml:space="preserve"> TITLE  \* MERGEFORMAT </w:instrText>
    </w:r>
    <w:r>
      <w:fldChar w:fldCharType="separate"/>
    </w:r>
    <w:r w:rsidRPr="00AF6F76">
      <w:rPr>
        <w:lang w:val="es-ES"/>
      </w:rPr>
      <w:t>ECE/MP.EIA/2020/2</w:t>
    </w:r>
    <w:r>
      <w:fldChar w:fldCharType="end"/>
    </w:r>
    <w:r w:rsidRPr="00AF6F76">
      <w:rPr>
        <w:lang w:val="es-ES"/>
      </w:rPr>
      <w:br/>
    </w:r>
    <w:r>
      <w:fldChar w:fldCharType="begin"/>
    </w:r>
    <w:r w:rsidRPr="00AF6F76">
      <w:rPr>
        <w:lang w:val="es-ES"/>
      </w:rPr>
      <w:instrText xml:space="preserve"> KEYWORDS  \* MERGEFORMAT </w:instrText>
    </w:r>
    <w:r>
      <w:fldChar w:fldCharType="separate"/>
    </w:r>
    <w:r w:rsidRPr="00AF6F76">
      <w:rPr>
        <w:lang w:val="es-ES"/>
      </w:rPr>
      <w:t>ECE/MP.EIA/SEA/2020/2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FE7106" w:rsidRDefault="00F85DAD" w:rsidP="00FE7106">
    <w:r>
      <w:rPr>
        <w:noProof/>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85DAD" w:rsidRPr="00AF6F76" w:rsidRDefault="00F85DAD" w:rsidP="00FE7106">
                          <w:pPr>
                            <w:pStyle w:val="Header"/>
                            <w:rPr>
                              <w:lang w:val="es-ES"/>
                            </w:rPr>
                          </w:pPr>
                          <w:r>
                            <w:fldChar w:fldCharType="begin"/>
                          </w:r>
                          <w:r w:rsidRPr="00AF6F76">
                            <w:rPr>
                              <w:lang w:val="es-ES"/>
                            </w:rPr>
                            <w:instrText xml:space="preserve"> TITLE  \* MERGEFORMAT </w:instrText>
                          </w:r>
                          <w:r>
                            <w:fldChar w:fldCharType="separate"/>
                          </w:r>
                          <w:r w:rsidRPr="00AF6F76">
                            <w:rPr>
                              <w:lang w:val="es-ES"/>
                            </w:rPr>
                            <w:t>ECE/MP.EIA/2020/2</w:t>
                          </w:r>
                          <w:r>
                            <w:fldChar w:fldCharType="end"/>
                          </w:r>
                          <w:r w:rsidRPr="00AF6F76">
                            <w:rPr>
                              <w:lang w:val="es-ES"/>
                            </w:rPr>
                            <w:br/>
                          </w:r>
                          <w:r>
                            <w:fldChar w:fldCharType="begin"/>
                          </w:r>
                          <w:r w:rsidRPr="00AF6F76">
                            <w:rPr>
                              <w:lang w:val="es-ES"/>
                            </w:rPr>
                            <w:instrText xml:space="preserve"> KEYWORDS  \* MERGEFORMAT </w:instrText>
                          </w:r>
                          <w:r>
                            <w:fldChar w:fldCharType="separate"/>
                          </w:r>
                          <w:r w:rsidRPr="00AF6F76">
                            <w:rPr>
                              <w:lang w:val="es-ES"/>
                            </w:rPr>
                            <w:t>ECE/MP.EIA/SEA/2020/2</w:t>
                          </w:r>
                          <w:r>
                            <w:fldChar w:fldCharType="end"/>
                          </w:r>
                        </w:p>
                        <w:p w:rsidR="00F85DAD" w:rsidRPr="00FE7106" w:rsidRDefault="00F85DAD">
                          <w:pPr>
                            <w:rPr>
                              <w:lang w:val="es-E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28.5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" fillcolor="#4f81bd [3204]" stroked="f" strokeweight=".5pt">
              <v:fill opacity="0"/>
              <v:path arrowok="t"/>
              <v:textbox style="layout-flow:vertical" inset="0,0,0,0">
                <w:txbxContent>
                  <w:p w:rsidR="00F85DAD" w:rsidRPr="00AF6F76" w:rsidRDefault="00F85DAD" w:rsidP="00FE7106">
                    <w:pPr>
                      <w:pStyle w:val="Header"/>
                      <w:rPr>
                        <w:lang w:val="es-ES"/>
                      </w:rPr>
                    </w:pPr>
                    <w:r>
                      <w:fldChar w:fldCharType="begin"/>
                    </w:r>
                    <w:r w:rsidRPr="00AF6F76">
                      <w:rPr>
                        <w:lang w:val="es-ES"/>
                      </w:rPr>
                      <w:instrText xml:space="preserve"> TITLE  \* MERGEFORMAT </w:instrText>
                    </w:r>
                    <w:r>
                      <w:fldChar w:fldCharType="separate"/>
                    </w:r>
                    <w:r w:rsidRPr="00AF6F76">
                      <w:rPr>
                        <w:lang w:val="es-ES"/>
                      </w:rPr>
                      <w:t>ECE/MP.EIA/2020/2</w:t>
                    </w:r>
                    <w:r>
                      <w:fldChar w:fldCharType="end"/>
                    </w:r>
                    <w:r w:rsidRPr="00AF6F76">
                      <w:rPr>
                        <w:lang w:val="es-ES"/>
                      </w:rPr>
                      <w:br/>
                    </w:r>
                    <w:r>
                      <w:fldChar w:fldCharType="begin"/>
                    </w:r>
                    <w:r w:rsidRPr="00AF6F76">
                      <w:rPr>
                        <w:lang w:val="es-ES"/>
                      </w:rPr>
                      <w:instrText xml:space="preserve"> KEYWORDS  \* MERGEFORMAT </w:instrText>
                    </w:r>
                    <w:r>
                      <w:fldChar w:fldCharType="separate"/>
                    </w:r>
                    <w:r w:rsidRPr="00AF6F76">
                      <w:rPr>
                        <w:lang w:val="es-ES"/>
                      </w:rPr>
                      <w:t>ECE/MP.EIA/SEA/2020/2</w:t>
                    </w:r>
                    <w:r>
                      <w:fldChar w:fldCharType="end"/>
                    </w:r>
                  </w:p>
                  <w:p w:rsidR="00F85DAD" w:rsidRPr="00FE7106" w:rsidRDefault="00F85DAD">
                    <w:pPr>
                      <w:rPr>
                        <w:lang w:val="es-E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Pr="00FE7106" w:rsidRDefault="00F85DAD" w:rsidP="00FE7106">
    <w:r>
      <w:rPr>
        <w:noProof/>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85DAD" w:rsidRPr="00AF6F76" w:rsidRDefault="00F85DAD" w:rsidP="00FE7106">
                          <w:pPr>
                            <w:pStyle w:val="Header"/>
                            <w:jc w:val="right"/>
                            <w:rPr>
                              <w:lang w:val="es-ES"/>
                            </w:rPr>
                          </w:pPr>
                          <w:r>
                            <w:fldChar w:fldCharType="begin"/>
                          </w:r>
                          <w:r w:rsidRPr="00AF6F76">
                            <w:rPr>
                              <w:lang w:val="es-ES"/>
                            </w:rPr>
                            <w:instrText xml:space="preserve"> TITLE  \* MERGEFORMAT </w:instrText>
                          </w:r>
                          <w:r>
                            <w:fldChar w:fldCharType="separate"/>
                          </w:r>
                          <w:r w:rsidRPr="00AF6F76">
                            <w:rPr>
                              <w:lang w:val="es-ES"/>
                            </w:rPr>
                            <w:t>ECE/MP.EIA/2020/2</w:t>
                          </w:r>
                          <w:r>
                            <w:fldChar w:fldCharType="end"/>
                          </w:r>
                          <w:r w:rsidRPr="00AF6F76">
                            <w:rPr>
                              <w:lang w:val="es-ES"/>
                            </w:rPr>
                            <w:br/>
                          </w:r>
                          <w:r>
                            <w:fldChar w:fldCharType="begin"/>
                          </w:r>
                          <w:r w:rsidRPr="00AF6F76">
                            <w:rPr>
                              <w:lang w:val="es-ES"/>
                            </w:rPr>
                            <w:instrText xml:space="preserve"> KEYWORDS  \* MERGEFORMAT </w:instrText>
                          </w:r>
                          <w:r>
                            <w:fldChar w:fldCharType="separate"/>
                          </w:r>
                          <w:r w:rsidRPr="00AF6F76">
                            <w:rPr>
                              <w:lang w:val="es-ES"/>
                            </w:rPr>
                            <w:t>ECE/MP.EIA/SEA/2020/2</w:t>
                          </w:r>
                          <w:r>
                            <w:fldChar w:fldCharType="end"/>
                          </w:r>
                        </w:p>
                        <w:p w:rsidR="00F85DAD" w:rsidRPr="00FE7106" w:rsidRDefault="00F85DAD">
                          <w:pPr>
                            <w:rPr>
                              <w:lang w:val="es-E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28.5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" fillcolor="#4f81bd [3204]" stroked="f" strokeweight=".5pt">
              <v:fill opacity="0"/>
              <v:stroke joinstyle="round"/>
              <v:textbox style="layout-flow:vertical" inset="0,0,0,0">
                <w:txbxContent>
                  <w:p w:rsidR="00F85DAD" w:rsidRPr="00AF6F76" w:rsidRDefault="00F85DAD" w:rsidP="00FE7106">
                    <w:pPr>
                      <w:pStyle w:val="Header"/>
                      <w:jc w:val="right"/>
                      <w:rPr>
                        <w:lang w:val="es-ES"/>
                      </w:rPr>
                    </w:pPr>
                    <w:r>
                      <w:fldChar w:fldCharType="begin"/>
                    </w:r>
                    <w:r w:rsidRPr="00AF6F76">
                      <w:rPr>
                        <w:lang w:val="es-ES"/>
                      </w:rPr>
                      <w:instrText xml:space="preserve"> TITLE  \* MERGEFORMAT </w:instrText>
                    </w:r>
                    <w:r>
                      <w:fldChar w:fldCharType="separate"/>
                    </w:r>
                    <w:r w:rsidRPr="00AF6F76">
                      <w:rPr>
                        <w:lang w:val="es-ES"/>
                      </w:rPr>
                      <w:t>ECE/MP.EIA/2020/2</w:t>
                    </w:r>
                    <w:r>
                      <w:fldChar w:fldCharType="end"/>
                    </w:r>
                    <w:r w:rsidRPr="00AF6F76">
                      <w:rPr>
                        <w:lang w:val="es-ES"/>
                      </w:rPr>
                      <w:br/>
                    </w:r>
                    <w:r>
                      <w:fldChar w:fldCharType="begin"/>
                    </w:r>
                    <w:r w:rsidRPr="00AF6F76">
                      <w:rPr>
                        <w:lang w:val="es-ES"/>
                      </w:rPr>
                      <w:instrText xml:space="preserve"> KEYWORDS  \* MERGEFORMAT </w:instrText>
                    </w:r>
                    <w:r>
                      <w:fldChar w:fldCharType="separate"/>
                    </w:r>
                    <w:r w:rsidRPr="00AF6F76">
                      <w:rPr>
                        <w:lang w:val="es-ES"/>
                      </w:rPr>
                      <w:t>ECE/MP.EIA/SEA/2020/2</w:t>
                    </w:r>
                    <w:r>
                      <w:fldChar w:fldCharType="end"/>
                    </w:r>
                  </w:p>
                  <w:p w:rsidR="00F85DAD" w:rsidRPr="00FE7106" w:rsidRDefault="00F85DAD">
                    <w:pPr>
                      <w:rPr>
                        <w:lang w:val="es-E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3D"/>
    <w:rsid w:val="00017F94"/>
    <w:rsid w:val="00023842"/>
    <w:rsid w:val="000334F9"/>
    <w:rsid w:val="000406D9"/>
    <w:rsid w:val="0007796D"/>
    <w:rsid w:val="000B3448"/>
    <w:rsid w:val="000B7790"/>
    <w:rsid w:val="000D3EE9"/>
    <w:rsid w:val="000D4033"/>
    <w:rsid w:val="000E2D5C"/>
    <w:rsid w:val="000F518C"/>
    <w:rsid w:val="00111F2F"/>
    <w:rsid w:val="001433FD"/>
    <w:rsid w:val="0014365E"/>
    <w:rsid w:val="001541D3"/>
    <w:rsid w:val="00176178"/>
    <w:rsid w:val="001B2C2D"/>
    <w:rsid w:val="001F525A"/>
    <w:rsid w:val="001F6AF4"/>
    <w:rsid w:val="0022164B"/>
    <w:rsid w:val="00223272"/>
    <w:rsid w:val="00246C53"/>
    <w:rsid w:val="0024779E"/>
    <w:rsid w:val="002832AC"/>
    <w:rsid w:val="00295CCA"/>
    <w:rsid w:val="0029685B"/>
    <w:rsid w:val="002D7C93"/>
    <w:rsid w:val="00382560"/>
    <w:rsid w:val="003854A4"/>
    <w:rsid w:val="003A7826"/>
    <w:rsid w:val="003D429C"/>
    <w:rsid w:val="00441C3B"/>
    <w:rsid w:val="00446B0A"/>
    <w:rsid w:val="00446FE5"/>
    <w:rsid w:val="00452396"/>
    <w:rsid w:val="004E468C"/>
    <w:rsid w:val="00500931"/>
    <w:rsid w:val="00506BE1"/>
    <w:rsid w:val="005316B0"/>
    <w:rsid w:val="005505B7"/>
    <w:rsid w:val="00573BE5"/>
    <w:rsid w:val="00586ED3"/>
    <w:rsid w:val="00596AA9"/>
    <w:rsid w:val="005E5CDF"/>
    <w:rsid w:val="005E729A"/>
    <w:rsid w:val="005F2353"/>
    <w:rsid w:val="005F4A97"/>
    <w:rsid w:val="00640880"/>
    <w:rsid w:val="006644C0"/>
    <w:rsid w:val="0067290A"/>
    <w:rsid w:val="00680C03"/>
    <w:rsid w:val="00687189"/>
    <w:rsid w:val="00690307"/>
    <w:rsid w:val="00691619"/>
    <w:rsid w:val="006D625A"/>
    <w:rsid w:val="006F6770"/>
    <w:rsid w:val="00706363"/>
    <w:rsid w:val="007071E3"/>
    <w:rsid w:val="0071601D"/>
    <w:rsid w:val="007253BA"/>
    <w:rsid w:val="0074153C"/>
    <w:rsid w:val="0074674C"/>
    <w:rsid w:val="007976F3"/>
    <w:rsid w:val="007A2F65"/>
    <w:rsid w:val="007A62E6"/>
    <w:rsid w:val="007B6C92"/>
    <w:rsid w:val="007B7726"/>
    <w:rsid w:val="007D0E17"/>
    <w:rsid w:val="0080684C"/>
    <w:rsid w:val="00836090"/>
    <w:rsid w:val="0085378F"/>
    <w:rsid w:val="0086274F"/>
    <w:rsid w:val="00871C75"/>
    <w:rsid w:val="008776DC"/>
    <w:rsid w:val="0088101E"/>
    <w:rsid w:val="00884296"/>
    <w:rsid w:val="0091040C"/>
    <w:rsid w:val="00934F3D"/>
    <w:rsid w:val="00935B4E"/>
    <w:rsid w:val="009705C8"/>
    <w:rsid w:val="009C1CF4"/>
    <w:rsid w:val="009C2189"/>
    <w:rsid w:val="00A30353"/>
    <w:rsid w:val="00A57AA4"/>
    <w:rsid w:val="00AA113A"/>
    <w:rsid w:val="00AC3823"/>
    <w:rsid w:val="00AC6019"/>
    <w:rsid w:val="00AE323C"/>
    <w:rsid w:val="00AE5FE6"/>
    <w:rsid w:val="00AF4887"/>
    <w:rsid w:val="00AF6F76"/>
    <w:rsid w:val="00B00181"/>
    <w:rsid w:val="00B00B0D"/>
    <w:rsid w:val="00B51716"/>
    <w:rsid w:val="00B62CF0"/>
    <w:rsid w:val="00B765F7"/>
    <w:rsid w:val="00B92D14"/>
    <w:rsid w:val="00BA0CA9"/>
    <w:rsid w:val="00BC3F3D"/>
    <w:rsid w:val="00BC4ACD"/>
    <w:rsid w:val="00BC5FF9"/>
    <w:rsid w:val="00BD76B3"/>
    <w:rsid w:val="00C02897"/>
    <w:rsid w:val="00C055B7"/>
    <w:rsid w:val="00C347B9"/>
    <w:rsid w:val="00C5012F"/>
    <w:rsid w:val="00C5201C"/>
    <w:rsid w:val="00C60125"/>
    <w:rsid w:val="00C90F6B"/>
    <w:rsid w:val="00CC5559"/>
    <w:rsid w:val="00CE342A"/>
    <w:rsid w:val="00CE4381"/>
    <w:rsid w:val="00CF70A9"/>
    <w:rsid w:val="00D11AAB"/>
    <w:rsid w:val="00D3439C"/>
    <w:rsid w:val="00D43E00"/>
    <w:rsid w:val="00D47ABC"/>
    <w:rsid w:val="00D76EF6"/>
    <w:rsid w:val="00DB1831"/>
    <w:rsid w:val="00DC2FB8"/>
    <w:rsid w:val="00DC3A84"/>
    <w:rsid w:val="00DD3BFD"/>
    <w:rsid w:val="00DF6678"/>
    <w:rsid w:val="00E13FB9"/>
    <w:rsid w:val="00E64527"/>
    <w:rsid w:val="00EB69D2"/>
    <w:rsid w:val="00EF1B16"/>
    <w:rsid w:val="00EF2E22"/>
    <w:rsid w:val="00F160BF"/>
    <w:rsid w:val="00F16268"/>
    <w:rsid w:val="00F61A99"/>
    <w:rsid w:val="00F660DF"/>
    <w:rsid w:val="00F74E48"/>
    <w:rsid w:val="00F85DAD"/>
    <w:rsid w:val="00F95C08"/>
    <w:rsid w:val="00FA3DE3"/>
    <w:rsid w:val="00FE71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5AC5BB-3643-4FD7-AB60-DB9888D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HChGChar">
    <w:name w:val="_ H _Ch_G Char"/>
    <w:link w:val="HChG"/>
    <w:rsid w:val="00AF6F76"/>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AF6F76"/>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836090"/>
    <w:pPr>
      <w:kinsoku/>
      <w:overflowPunct/>
      <w:autoSpaceDE/>
      <w:autoSpaceDN/>
      <w:adjustRightInd/>
      <w:snapToGrid/>
      <w:ind w:left="720"/>
      <w:contextualSpacing/>
    </w:pPr>
    <w:rPr>
      <w:rFonts w:eastAsia="Times New Roman"/>
      <w:lang w:val="en-GB"/>
    </w:rPr>
  </w:style>
  <w:style w:type="paragraph" w:customStyle="1" w:styleId="Default">
    <w:name w:val="Default"/>
    <w:rsid w:val="00DC3A8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23AC-1FA9-4B00-934B-BCB3BB94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9616</Words>
  <Characters>53085</Characters>
  <Application>Microsoft Office Word</Application>
  <DocSecurity>4</DocSecurity>
  <Lines>842</Lines>
  <Paragraphs>276</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ECE/MP.EIA/2020/2</vt:lpstr>
      <vt:lpstr>Tableau 1 Recettes et dépenses pour la période 2017-2020</vt:lpstr>
      <vt:lpstr>(En dollars des États-Unis)</vt:lpstr>
      <vt:lpstr>Tableau 2 Besoins de financement</vt:lpstr>
      <vt:lpstr>(En dollars des États-Unis)</vt:lpstr>
      <vt:lpstr>Tableau A.1  Recettes du fonds d’affectation spéciale de la Convention</vt:lpstr>
      <vt:lpstr>(En dollars des États-Unis)</vt:lpstr>
      <vt:lpstr>Tableau A.2 Recettes du fonds d’affectation spéciale de la Convention, par date</vt:lpstr>
      <vt:lpstr>Tableau A.3</vt:lpstr>
      <vt:lpstr>Dépenses correspondant à des activités inscrites au budget financées par le fond</vt:lpstr>
      <vt:lpstr>(En dollars des États-Unis)</vt:lpstr>
      <vt:lpstr>Tableau A.4 Dépenses au titre du fonds d’affectation spéciale de la Convention c</vt:lpstr>
      <vt:lpstr>Tableau A.5 Promotion des contacts avec les pays n’appartenant pas à la région d</vt:lpstr>
      <vt:lpstr>(En dollars des États-Unis)</vt:lpstr>
      <vt:lpstr>Tableau A.6 Voyages du secrétariat en lien avec le plan de travail : frais de vo</vt:lpstr>
      <vt:lpstr>(En dollars des États-Unis)</vt:lpstr>
      <vt:lpstr>Tableau A.7 Contributions en nature</vt:lpstr>
      <vt:lpstr>(En dollars des États-Unis)</vt:lpstr>
      <vt:lpstr>Tableau A.-8</vt:lpstr>
      <vt:lpstr>Projet de décision VII/4-III/4</vt:lpstr>
      <vt:lpstr>(En dollars des États-Unis)</vt:lpstr>
    </vt:vector>
  </TitlesOfParts>
  <Company>DCM</Company>
  <LinksUpToDate>false</LinksUpToDate>
  <CharactersWithSpaces>62425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ECE/MP.EIA/2020/2</dc:title>
  <dc:subject/>
  <dc:creator>Corinne ROBERT</dc:creator>
  <cp:keywords>ECE/MP.EIA/SEA/2020/2</cp:keywords>
  <dc:description/>
  <cp:lastModifiedBy>Ivanna Kolisnyk</cp:lastModifiedBy>
  <cp:revision>2</cp:revision>
  <cp:lastPrinted>2014-05-14T10:59:00Z</cp:lastPrinted>
  <dcterms:created xsi:type="dcterms:W3CDTF">2020-10-26T13:20:00Z</dcterms:created>
  <dcterms:modified xsi:type="dcterms:W3CDTF">2020-10-26T13:20:00Z</dcterms:modified>
</cp:coreProperties>
</file>