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0051C657" w14:textId="77777777" w:rsidTr="00DF5712">
        <w:trPr>
          <w:trHeight w:hRule="exact" w:val="851"/>
        </w:trPr>
        <w:tc>
          <w:tcPr>
            <w:tcW w:w="1276" w:type="dxa"/>
            <w:tcBorders>
              <w:bottom w:val="single" w:sz="4" w:space="0" w:color="auto"/>
            </w:tcBorders>
          </w:tcPr>
          <w:p w14:paraId="0D906421" w14:textId="77777777" w:rsidR="00A14420" w:rsidRPr="00DB58B5" w:rsidRDefault="00A14420" w:rsidP="00F71781">
            <w:bookmarkStart w:id="0" w:name="_GoBack"/>
            <w:bookmarkEnd w:id="0"/>
          </w:p>
        </w:tc>
        <w:tc>
          <w:tcPr>
            <w:tcW w:w="2268" w:type="dxa"/>
            <w:tcBorders>
              <w:bottom w:val="single" w:sz="4" w:space="0" w:color="auto"/>
            </w:tcBorders>
            <w:vAlign w:val="bottom"/>
          </w:tcPr>
          <w:p w14:paraId="775DF138"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FBEA20" w14:textId="77777777" w:rsidR="00A14420" w:rsidRPr="00DB58B5" w:rsidRDefault="00F71781" w:rsidP="00F71781">
            <w:pPr>
              <w:jc w:val="right"/>
            </w:pPr>
            <w:r w:rsidRPr="00F71781">
              <w:rPr>
                <w:sz w:val="40"/>
              </w:rPr>
              <w:t>ECE</w:t>
            </w:r>
            <w:r>
              <w:t>/MP.EIA/2020/10</w:t>
            </w:r>
          </w:p>
        </w:tc>
      </w:tr>
      <w:tr w:rsidR="00A14420" w:rsidRPr="00DB58B5" w14:paraId="23AC7656" w14:textId="77777777" w:rsidTr="00DF5712">
        <w:trPr>
          <w:trHeight w:hRule="exact" w:val="2835"/>
        </w:trPr>
        <w:tc>
          <w:tcPr>
            <w:tcW w:w="1276" w:type="dxa"/>
            <w:tcBorders>
              <w:top w:val="single" w:sz="4" w:space="0" w:color="auto"/>
              <w:bottom w:val="single" w:sz="12" w:space="0" w:color="auto"/>
            </w:tcBorders>
          </w:tcPr>
          <w:p w14:paraId="5C329C9E" w14:textId="77777777" w:rsidR="00A14420" w:rsidRPr="00DB58B5" w:rsidRDefault="00A14420" w:rsidP="00DF5712">
            <w:pPr>
              <w:spacing w:before="120"/>
              <w:jc w:val="center"/>
            </w:pPr>
            <w:r>
              <w:rPr>
                <w:noProof/>
                <w:lang w:eastAsia="fr-CH"/>
              </w:rPr>
              <w:drawing>
                <wp:inline distT="0" distB="0" distL="0" distR="0" wp14:anchorId="6B9A637E" wp14:editId="1CE7BAE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AF4F44"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809ADB" w14:textId="77777777" w:rsidR="00A14420" w:rsidRDefault="00F71781" w:rsidP="00DF5712">
            <w:pPr>
              <w:spacing w:before="240"/>
            </w:pPr>
            <w:r>
              <w:t xml:space="preserve">Distr. </w:t>
            </w:r>
            <w:proofErr w:type="gramStart"/>
            <w:r>
              <w:t>générale</w:t>
            </w:r>
            <w:proofErr w:type="gramEnd"/>
          </w:p>
          <w:p w14:paraId="3CC16B0C" w14:textId="77777777" w:rsidR="00F71781" w:rsidRDefault="00F71781" w:rsidP="00F71781">
            <w:pPr>
              <w:spacing w:line="240" w:lineRule="exact"/>
            </w:pPr>
            <w:r>
              <w:t>24 septembre 2020</w:t>
            </w:r>
          </w:p>
          <w:p w14:paraId="63347AA2" w14:textId="77777777" w:rsidR="00F71781" w:rsidRDefault="00F71781" w:rsidP="00F71781">
            <w:pPr>
              <w:spacing w:line="240" w:lineRule="exact"/>
            </w:pPr>
            <w:r>
              <w:t>Français</w:t>
            </w:r>
          </w:p>
          <w:p w14:paraId="6F51796E" w14:textId="77777777" w:rsidR="00F71781" w:rsidRPr="00DB58B5" w:rsidRDefault="00F71781" w:rsidP="00F71781">
            <w:pPr>
              <w:spacing w:line="240" w:lineRule="exact"/>
            </w:pPr>
            <w:r>
              <w:t>Original : anglais</w:t>
            </w:r>
          </w:p>
        </w:tc>
      </w:tr>
    </w:tbl>
    <w:p w14:paraId="2A448102" w14:textId="77777777" w:rsidR="00C554CE" w:rsidRDefault="00C554CE" w:rsidP="00C554CE">
      <w:pPr>
        <w:spacing w:before="120"/>
        <w:rPr>
          <w:b/>
          <w:sz w:val="28"/>
          <w:szCs w:val="28"/>
        </w:rPr>
      </w:pPr>
      <w:r w:rsidRPr="000312C0">
        <w:rPr>
          <w:b/>
          <w:sz w:val="28"/>
          <w:szCs w:val="28"/>
        </w:rPr>
        <w:t>Commission économique pour l</w:t>
      </w:r>
      <w:r w:rsidR="00F60661">
        <w:rPr>
          <w:b/>
          <w:sz w:val="28"/>
          <w:szCs w:val="28"/>
        </w:rPr>
        <w:t>’</w:t>
      </w:r>
      <w:r w:rsidRPr="000312C0">
        <w:rPr>
          <w:b/>
          <w:sz w:val="28"/>
          <w:szCs w:val="28"/>
        </w:rPr>
        <w:t>Europe</w:t>
      </w:r>
    </w:p>
    <w:p w14:paraId="2115F34F" w14:textId="77777777" w:rsidR="007228FA" w:rsidRPr="00C554CE" w:rsidRDefault="007228FA" w:rsidP="00C554CE">
      <w:pPr>
        <w:spacing w:before="120"/>
        <w:rPr>
          <w:sz w:val="28"/>
          <w:szCs w:val="28"/>
          <w:lang w:val="fr-FR"/>
        </w:rPr>
      </w:pPr>
      <w:r w:rsidRPr="00C554CE">
        <w:rPr>
          <w:sz w:val="28"/>
          <w:szCs w:val="28"/>
          <w:lang w:val="fr-FR"/>
        </w:rPr>
        <w:t>Réunion des Parties à la Convention sur</w:t>
      </w:r>
      <w:r w:rsidRPr="00C554CE">
        <w:rPr>
          <w:sz w:val="28"/>
          <w:szCs w:val="28"/>
          <w:lang w:val="fr-FR"/>
        </w:rPr>
        <w:br/>
      </w:r>
      <w:proofErr w:type="gramStart"/>
      <w:r w:rsidRPr="00C554CE">
        <w:rPr>
          <w:sz w:val="28"/>
          <w:szCs w:val="28"/>
          <w:lang w:val="fr-FR"/>
        </w:rPr>
        <w:t>l</w:t>
      </w:r>
      <w:r w:rsidR="00F60661">
        <w:rPr>
          <w:sz w:val="28"/>
          <w:szCs w:val="28"/>
          <w:lang w:val="fr-FR"/>
        </w:rPr>
        <w:t>’</w:t>
      </w:r>
      <w:r w:rsidRPr="00C554CE">
        <w:rPr>
          <w:sz w:val="28"/>
          <w:szCs w:val="28"/>
          <w:lang w:val="fr-FR"/>
        </w:rPr>
        <w:t>évaluation</w:t>
      </w:r>
      <w:proofErr w:type="gramEnd"/>
      <w:r w:rsidRPr="00C554CE">
        <w:rPr>
          <w:sz w:val="28"/>
          <w:szCs w:val="28"/>
          <w:lang w:val="fr-FR"/>
        </w:rPr>
        <w:t xml:space="preserve"> de l</w:t>
      </w:r>
      <w:r w:rsidR="00F60661">
        <w:rPr>
          <w:sz w:val="28"/>
          <w:szCs w:val="28"/>
          <w:lang w:val="fr-FR"/>
        </w:rPr>
        <w:t>’</w:t>
      </w:r>
      <w:r w:rsidRPr="00C554CE">
        <w:rPr>
          <w:sz w:val="28"/>
          <w:szCs w:val="28"/>
          <w:lang w:val="fr-FR"/>
        </w:rPr>
        <w:t>impact sur l</w:t>
      </w:r>
      <w:r w:rsidR="00F60661">
        <w:rPr>
          <w:sz w:val="28"/>
          <w:szCs w:val="28"/>
          <w:lang w:val="fr-FR"/>
        </w:rPr>
        <w:t>’</w:t>
      </w:r>
      <w:r w:rsidRPr="00C554CE">
        <w:rPr>
          <w:sz w:val="28"/>
          <w:szCs w:val="28"/>
          <w:lang w:val="fr-FR"/>
        </w:rPr>
        <w:t>environnement</w:t>
      </w:r>
      <w:r w:rsidRPr="00C554CE">
        <w:rPr>
          <w:sz w:val="28"/>
          <w:szCs w:val="28"/>
          <w:lang w:val="fr-FR"/>
        </w:rPr>
        <w:br/>
        <w:t>dans un contexte transfrontière</w:t>
      </w:r>
    </w:p>
    <w:p w14:paraId="6223DF69" w14:textId="77777777" w:rsidR="007228FA" w:rsidRPr="005B76A3" w:rsidRDefault="007228FA" w:rsidP="00C554CE">
      <w:pPr>
        <w:spacing w:before="120"/>
        <w:rPr>
          <w:b/>
        </w:rPr>
      </w:pPr>
      <w:r>
        <w:rPr>
          <w:b/>
          <w:bCs/>
          <w:lang w:val="fr-FR"/>
        </w:rPr>
        <w:t>Huitième</w:t>
      </w:r>
      <w:r>
        <w:rPr>
          <w:b/>
        </w:rPr>
        <w:t xml:space="preserve"> session</w:t>
      </w:r>
    </w:p>
    <w:p w14:paraId="153EA473" w14:textId="77777777" w:rsidR="007228FA" w:rsidRDefault="007228FA" w:rsidP="00C554CE">
      <w:r>
        <w:rPr>
          <w:lang w:val="fr-FR"/>
        </w:rPr>
        <w:t>Vilnius, 8-11 décembre 2020</w:t>
      </w:r>
    </w:p>
    <w:p w14:paraId="1F37996F" w14:textId="77777777" w:rsidR="007228FA" w:rsidRDefault="007228FA" w:rsidP="00C554CE">
      <w:r>
        <w:rPr>
          <w:lang w:val="fr-FR"/>
        </w:rPr>
        <w:t>Points 3 b) et 8 b) de l</w:t>
      </w:r>
      <w:r w:rsidR="00F60661">
        <w:rPr>
          <w:lang w:val="fr-FR"/>
        </w:rPr>
        <w:t>’</w:t>
      </w:r>
      <w:r>
        <w:rPr>
          <w:lang w:val="fr-FR"/>
        </w:rPr>
        <w:t>ordre du jour provisoire</w:t>
      </w:r>
    </w:p>
    <w:p w14:paraId="33060001" w14:textId="77777777" w:rsidR="007228FA" w:rsidRPr="00BA3C7F" w:rsidRDefault="007228FA" w:rsidP="007228FA">
      <w:pPr>
        <w:spacing w:before="120"/>
        <w:rPr>
          <w:b/>
          <w:bCs/>
          <w:lang w:val="fr-FR"/>
        </w:rPr>
      </w:pPr>
      <w:r>
        <w:rPr>
          <w:b/>
          <w:bCs/>
          <w:lang w:val="fr-FR"/>
        </w:rPr>
        <w:t xml:space="preserve">Questions en suspens : projets de décision soumis </w:t>
      </w:r>
      <w:r>
        <w:rPr>
          <w:b/>
          <w:bCs/>
          <w:lang w:val="fr-FR"/>
        </w:rPr>
        <w:br/>
        <w:t>à la Réunion des Parties à la Convention</w:t>
      </w:r>
    </w:p>
    <w:p w14:paraId="083B078D" w14:textId="77777777" w:rsidR="007228FA" w:rsidRPr="00BA3C7F" w:rsidRDefault="007228FA" w:rsidP="007228FA">
      <w:pPr>
        <w:spacing w:before="120"/>
        <w:rPr>
          <w:b/>
          <w:bCs/>
          <w:lang w:val="fr-FR"/>
        </w:rPr>
      </w:pPr>
      <w:r>
        <w:rPr>
          <w:b/>
          <w:bCs/>
          <w:lang w:val="fr-FR"/>
        </w:rPr>
        <w:t xml:space="preserve">Adoption des décisions : décisions à adopter </w:t>
      </w:r>
      <w:r>
        <w:rPr>
          <w:b/>
          <w:bCs/>
          <w:lang w:val="fr-FR"/>
        </w:rPr>
        <w:br/>
        <w:t>par la Réunion des Parties à la Convention</w:t>
      </w:r>
    </w:p>
    <w:p w14:paraId="5B9D4FE3" w14:textId="77777777" w:rsidR="007228FA" w:rsidRPr="00BA3C7F" w:rsidRDefault="007228FA" w:rsidP="007228FA">
      <w:pPr>
        <w:pStyle w:val="HChG"/>
        <w:rPr>
          <w:lang w:val="fr-FR"/>
        </w:rPr>
      </w:pPr>
      <w:r>
        <w:rPr>
          <w:lang w:val="fr-FR"/>
        </w:rPr>
        <w:tab/>
      </w:r>
      <w:r>
        <w:rPr>
          <w:lang w:val="fr-FR"/>
        </w:rPr>
        <w:tab/>
        <w:t>Projet de décision VIII/4 sur les questions générales concernant le respect des dispositions de la Convention</w:t>
      </w:r>
    </w:p>
    <w:p w14:paraId="3D0EA2FD" w14:textId="77777777" w:rsidR="005F26E5" w:rsidRDefault="007228FA" w:rsidP="007228FA">
      <w:pPr>
        <w:pStyle w:val="H1G"/>
        <w:rPr>
          <w:lang w:val="fr-FR"/>
        </w:rPr>
      </w:pPr>
      <w:r>
        <w:rPr>
          <w:lang w:val="fr-FR"/>
        </w:rPr>
        <w:tab/>
      </w:r>
      <w:r>
        <w:rPr>
          <w:lang w:val="fr-FR"/>
        </w:rPr>
        <w:tab/>
        <w:t>Proposition du Comité d</w:t>
      </w:r>
      <w:r w:rsidR="00F60661">
        <w:rPr>
          <w:lang w:val="fr-FR"/>
        </w:rPr>
        <w:t>’</w:t>
      </w:r>
      <w:r>
        <w:rPr>
          <w:lang w:val="fr-FR"/>
        </w:rPr>
        <w:t>application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228FA" w14:paraId="1FA6D751" w14:textId="77777777">
        <w:trPr>
          <w:jc w:val="center"/>
        </w:trPr>
        <w:tc>
          <w:tcPr>
            <w:tcW w:w="9637" w:type="dxa"/>
            <w:shd w:val="clear" w:color="auto" w:fill="auto"/>
          </w:tcPr>
          <w:p w14:paraId="758F907C" w14:textId="77777777" w:rsidR="007228FA" w:rsidRDefault="007228FA">
            <w:pPr>
              <w:spacing w:before="240" w:after="120"/>
              <w:ind w:left="255"/>
              <w:rPr>
                <w:i/>
                <w:sz w:val="24"/>
              </w:rPr>
            </w:pPr>
            <w:r>
              <w:rPr>
                <w:i/>
                <w:sz w:val="24"/>
              </w:rPr>
              <w:t>Résumé</w:t>
            </w:r>
          </w:p>
        </w:tc>
      </w:tr>
      <w:tr w:rsidR="007228FA" w14:paraId="12B8BC56" w14:textId="77777777">
        <w:trPr>
          <w:jc w:val="center"/>
        </w:trPr>
        <w:tc>
          <w:tcPr>
            <w:tcW w:w="9637" w:type="dxa"/>
            <w:shd w:val="clear" w:color="auto" w:fill="auto"/>
          </w:tcPr>
          <w:p w14:paraId="5E9EF20D" w14:textId="77777777" w:rsidR="007228FA" w:rsidRDefault="007228FA" w:rsidP="007228FA">
            <w:pPr>
              <w:pStyle w:val="SingleTxtG"/>
              <w:ind w:firstLine="567"/>
            </w:pPr>
            <w:r>
              <w:rPr>
                <w:lang w:val="fr-FR"/>
              </w:rPr>
              <w:t>Le présent document contient le projet de décision VIII/4 sur les questions générales concernant le respect des dispositions de la Convention. Il a été établi dans sa version définitive par le Comité d</w:t>
            </w:r>
            <w:r w:rsidR="00F60661">
              <w:rPr>
                <w:lang w:val="fr-FR"/>
              </w:rPr>
              <w:t>’</w:t>
            </w:r>
            <w:r>
              <w:rPr>
                <w:lang w:val="fr-FR"/>
              </w:rPr>
              <w:t>application relevant de la Convention sur l</w:t>
            </w:r>
            <w:r w:rsidR="00F60661">
              <w:rPr>
                <w:lang w:val="fr-FR"/>
              </w:rPr>
              <w:t>’</w:t>
            </w:r>
            <w:r>
              <w:rPr>
                <w:lang w:val="fr-FR"/>
              </w:rPr>
              <w:t>évaluation de l</w:t>
            </w:r>
            <w:r w:rsidR="00F60661">
              <w:rPr>
                <w:lang w:val="fr-FR"/>
              </w:rPr>
              <w:t>’</w:t>
            </w:r>
            <w:r>
              <w:rPr>
                <w:lang w:val="fr-FR"/>
              </w:rPr>
              <w:t>impact sur l</w:t>
            </w:r>
            <w:r w:rsidR="00F60661">
              <w:rPr>
                <w:lang w:val="fr-FR"/>
              </w:rPr>
              <w:t>’</w:t>
            </w:r>
            <w:r>
              <w:rPr>
                <w:lang w:val="fr-FR"/>
              </w:rPr>
              <w:t>environnement dans un contexte transfrontière et de son protocole relatif à l</w:t>
            </w:r>
            <w:r w:rsidR="00F60661">
              <w:rPr>
                <w:lang w:val="fr-FR"/>
              </w:rPr>
              <w:t>’</w:t>
            </w:r>
            <w:r>
              <w:rPr>
                <w:lang w:val="fr-FR"/>
              </w:rPr>
              <w:t>évaluation stratégique environnementale à sa quarante-huitième session (Genève, 1</w:t>
            </w:r>
            <w:r>
              <w:rPr>
                <w:vertAlign w:val="superscript"/>
                <w:lang w:val="fr-FR"/>
              </w:rPr>
              <w:t>er</w:t>
            </w:r>
            <w:r w:rsidR="0098685D" w:rsidRPr="0098685D">
              <w:rPr>
                <w:lang w:val="fr-FR"/>
              </w:rPr>
              <w:noBreakHyphen/>
            </w:r>
            <w:r>
              <w:rPr>
                <w:lang w:val="fr-FR"/>
              </w:rPr>
              <w:t>4</w:t>
            </w:r>
            <w:r w:rsidR="0098685D">
              <w:rPr>
                <w:lang w:val="fr-FR"/>
              </w:rPr>
              <w:t> </w:t>
            </w:r>
            <w:r>
              <w:rPr>
                <w:lang w:val="fr-FR"/>
              </w:rPr>
              <w:t>septembre 2020), compte tenu des observations formulées par le Groupe de travail de l</w:t>
            </w:r>
            <w:r w:rsidR="00F60661">
              <w:rPr>
                <w:lang w:val="fr-FR"/>
              </w:rPr>
              <w:t>’</w:t>
            </w:r>
            <w:r>
              <w:rPr>
                <w:lang w:val="fr-FR"/>
              </w:rPr>
              <w:t>évaluation de l</w:t>
            </w:r>
            <w:r w:rsidR="00F60661">
              <w:rPr>
                <w:lang w:val="fr-FR"/>
              </w:rPr>
              <w:t>’</w:t>
            </w:r>
            <w:r>
              <w:rPr>
                <w:lang w:val="fr-FR"/>
              </w:rPr>
              <w:t>impact sur l</w:t>
            </w:r>
            <w:r w:rsidR="00F60661">
              <w:rPr>
                <w:lang w:val="fr-FR"/>
              </w:rPr>
              <w:t>’</w:t>
            </w:r>
            <w:r>
              <w:rPr>
                <w:lang w:val="fr-FR"/>
              </w:rPr>
              <w:t>environnement et de l</w:t>
            </w:r>
            <w:r w:rsidR="00F60661">
              <w:rPr>
                <w:lang w:val="fr-FR"/>
              </w:rPr>
              <w:t>’</w:t>
            </w:r>
            <w:r>
              <w:rPr>
                <w:lang w:val="fr-FR"/>
              </w:rPr>
              <w:t>évaluation stratégique environnementale pendant et après sa neuvième réunion (Genève, 24-26 août 2020).</w:t>
            </w:r>
          </w:p>
        </w:tc>
      </w:tr>
      <w:tr w:rsidR="007228FA" w14:paraId="18420D85" w14:textId="77777777">
        <w:trPr>
          <w:jc w:val="center"/>
        </w:trPr>
        <w:tc>
          <w:tcPr>
            <w:tcW w:w="9637" w:type="dxa"/>
            <w:shd w:val="clear" w:color="auto" w:fill="auto"/>
          </w:tcPr>
          <w:p w14:paraId="541DDA06" w14:textId="77777777" w:rsidR="007228FA" w:rsidRDefault="007228FA" w:rsidP="007228FA">
            <w:pPr>
              <w:pStyle w:val="SingleTxtG"/>
              <w:ind w:firstLine="567"/>
            </w:pPr>
            <w:r>
              <w:rPr>
                <w:lang w:val="fr-FR"/>
              </w:rPr>
              <w:t>La Réunion des Parties à la Convention devrait examiner le projet de décision et décider de l</w:t>
            </w:r>
            <w:r w:rsidR="00F60661">
              <w:rPr>
                <w:lang w:val="fr-FR"/>
              </w:rPr>
              <w:t>’</w:t>
            </w:r>
            <w:r>
              <w:rPr>
                <w:lang w:val="fr-FR"/>
              </w:rPr>
              <w:t>adopter</w:t>
            </w:r>
          </w:p>
        </w:tc>
      </w:tr>
      <w:tr w:rsidR="007228FA" w14:paraId="52F611AC" w14:textId="77777777">
        <w:trPr>
          <w:jc w:val="center"/>
        </w:trPr>
        <w:tc>
          <w:tcPr>
            <w:tcW w:w="9637" w:type="dxa"/>
            <w:shd w:val="clear" w:color="auto" w:fill="auto"/>
          </w:tcPr>
          <w:p w14:paraId="390D6C07" w14:textId="77777777" w:rsidR="007228FA" w:rsidRDefault="007228FA"/>
        </w:tc>
      </w:tr>
    </w:tbl>
    <w:p w14:paraId="4510D81D" w14:textId="77777777" w:rsidR="007228FA" w:rsidRPr="00BA3C7F" w:rsidRDefault="007228FA" w:rsidP="007228FA">
      <w:pPr>
        <w:pStyle w:val="SingleTxtG"/>
        <w:ind w:firstLine="567"/>
        <w:rPr>
          <w:lang w:val="fr-FR"/>
        </w:rPr>
      </w:pPr>
      <w:r>
        <w:br w:type="page"/>
      </w:r>
      <w:r w:rsidRPr="007228FA">
        <w:rPr>
          <w:i/>
          <w:iCs/>
          <w:lang w:val="fr-FR"/>
        </w:rPr>
        <w:lastRenderedPageBreak/>
        <w:t>La Réunion des Parties à la Convention</w:t>
      </w:r>
      <w:r>
        <w:rPr>
          <w:lang w:val="fr-FR"/>
        </w:rPr>
        <w:t>,</w:t>
      </w:r>
    </w:p>
    <w:p w14:paraId="323FA834" w14:textId="77777777" w:rsidR="007228FA" w:rsidRPr="00BA3C7F" w:rsidRDefault="007228FA" w:rsidP="007228FA">
      <w:pPr>
        <w:pStyle w:val="SingleTxtG"/>
        <w:ind w:firstLine="567"/>
        <w:rPr>
          <w:lang w:val="fr-FR"/>
        </w:rPr>
      </w:pPr>
      <w:r>
        <w:rPr>
          <w:i/>
          <w:iCs/>
          <w:lang w:val="fr-FR"/>
        </w:rPr>
        <w:t xml:space="preserve">Rappelant </w:t>
      </w:r>
      <w:r>
        <w:rPr>
          <w:lang w:val="fr-FR"/>
        </w:rPr>
        <w:t>le paragraphe 2 de l</w:t>
      </w:r>
      <w:r w:rsidR="00F60661">
        <w:rPr>
          <w:lang w:val="fr-FR"/>
        </w:rPr>
        <w:t>’</w:t>
      </w:r>
      <w:r>
        <w:rPr>
          <w:lang w:val="fr-FR"/>
        </w:rPr>
        <w:t>article 11 et l</w:t>
      </w:r>
      <w:r w:rsidR="00F60661">
        <w:rPr>
          <w:lang w:val="fr-FR"/>
        </w:rPr>
        <w:t>’</w:t>
      </w:r>
      <w:r>
        <w:rPr>
          <w:lang w:val="fr-FR"/>
        </w:rPr>
        <w:t>article 14</w:t>
      </w:r>
      <w:r w:rsidR="0098685D">
        <w:rPr>
          <w:lang w:val="fr-FR"/>
        </w:rPr>
        <w:t> </w:t>
      </w:r>
      <w:r w:rsidRPr="0098685D">
        <w:rPr>
          <w:i/>
          <w:iCs/>
          <w:lang w:val="fr-FR"/>
        </w:rPr>
        <w:t>bis</w:t>
      </w:r>
      <w:r>
        <w:rPr>
          <w:lang w:val="fr-FR"/>
        </w:rPr>
        <w:t xml:space="preserve"> de la Convention sur l</w:t>
      </w:r>
      <w:r w:rsidR="00F60661">
        <w:rPr>
          <w:lang w:val="fr-FR"/>
        </w:rPr>
        <w:t>’</w:t>
      </w:r>
      <w:r>
        <w:rPr>
          <w:lang w:val="fr-FR"/>
        </w:rPr>
        <w:t>évaluation de l</w:t>
      </w:r>
      <w:r w:rsidR="00F60661">
        <w:rPr>
          <w:lang w:val="fr-FR"/>
        </w:rPr>
        <w:t>’</w:t>
      </w:r>
      <w:r>
        <w:rPr>
          <w:lang w:val="fr-FR"/>
        </w:rPr>
        <w:t>impact sur l</w:t>
      </w:r>
      <w:r w:rsidR="00F60661">
        <w:rPr>
          <w:lang w:val="fr-FR"/>
        </w:rPr>
        <w:t>’</w:t>
      </w:r>
      <w:r>
        <w:rPr>
          <w:lang w:val="fr-FR"/>
        </w:rPr>
        <w:t>environnement dans un contexte transfrontière,</w:t>
      </w:r>
    </w:p>
    <w:p w14:paraId="4F249A4C" w14:textId="77777777" w:rsidR="007228FA" w:rsidRPr="00BA3C7F" w:rsidRDefault="007228FA" w:rsidP="007228FA">
      <w:pPr>
        <w:pStyle w:val="SingleTxtG"/>
        <w:ind w:firstLine="567"/>
        <w:rPr>
          <w:lang w:val="fr-FR"/>
        </w:rPr>
      </w:pPr>
      <w:r>
        <w:rPr>
          <w:i/>
          <w:iCs/>
          <w:lang w:val="fr-FR"/>
        </w:rPr>
        <w:t>Rappelant également</w:t>
      </w:r>
      <w:r>
        <w:rPr>
          <w:lang w:val="fr-FR"/>
        </w:rPr>
        <w:t xml:space="preserve"> les dispositions générales de ses décisions III/2</w:t>
      </w:r>
      <w:r w:rsidRPr="00646DD7">
        <w:rPr>
          <w:rStyle w:val="FootnoteReference"/>
        </w:rPr>
        <w:footnoteReference w:id="2"/>
      </w:r>
      <w:r>
        <w:rPr>
          <w:lang w:val="fr-FR"/>
        </w:rPr>
        <w:t>, IV/2</w:t>
      </w:r>
      <w:r w:rsidRPr="00646DD7">
        <w:rPr>
          <w:rStyle w:val="FootnoteReference"/>
        </w:rPr>
        <w:footnoteReference w:id="3"/>
      </w:r>
      <w:r>
        <w:rPr>
          <w:lang w:val="fr-FR"/>
        </w:rPr>
        <w:t>, V/4</w:t>
      </w:r>
      <w:r w:rsidRPr="00646DD7">
        <w:rPr>
          <w:rStyle w:val="FootnoteReference"/>
        </w:rPr>
        <w:footnoteReference w:id="4"/>
      </w:r>
      <w:r>
        <w:rPr>
          <w:lang w:val="fr-FR"/>
        </w:rPr>
        <w:t xml:space="preserve"> et VI/2</w:t>
      </w:r>
      <w:r w:rsidRPr="00646DD7">
        <w:rPr>
          <w:rStyle w:val="FootnoteReference"/>
        </w:rPr>
        <w:footnoteReference w:id="5"/>
      </w:r>
      <w:r>
        <w:rPr>
          <w:lang w:val="fr-FR"/>
        </w:rPr>
        <w:t xml:space="preserve"> sur l</w:t>
      </w:r>
      <w:r w:rsidR="00F60661">
        <w:rPr>
          <w:lang w:val="fr-FR"/>
        </w:rPr>
        <w:t>’</w:t>
      </w:r>
      <w:r>
        <w:rPr>
          <w:lang w:val="fr-FR"/>
        </w:rPr>
        <w:t>examen du respect des dispositions de la Convention, ainsi que sa décision IS/1 sur les questions générales concernant le respect des dispositions de la Convention</w:t>
      </w:r>
      <w:r w:rsidRPr="00646DD7">
        <w:rPr>
          <w:rStyle w:val="FootnoteReference"/>
        </w:rPr>
        <w:footnoteReference w:id="6"/>
      </w:r>
      <w:r>
        <w:rPr>
          <w:lang w:val="fr-FR"/>
        </w:rPr>
        <w:t>,</w:t>
      </w:r>
    </w:p>
    <w:p w14:paraId="4A40336B" w14:textId="77777777" w:rsidR="007228FA" w:rsidRPr="00BA3C7F" w:rsidRDefault="007228FA" w:rsidP="007228FA">
      <w:pPr>
        <w:pStyle w:val="SingleTxtG"/>
        <w:ind w:firstLine="567"/>
        <w:rPr>
          <w:lang w:val="fr-FR"/>
        </w:rPr>
      </w:pPr>
      <w:r>
        <w:rPr>
          <w:i/>
          <w:iCs/>
          <w:lang w:val="fr-FR"/>
        </w:rPr>
        <w:t xml:space="preserve">Déterminée </w:t>
      </w:r>
      <w:r>
        <w:rPr>
          <w:lang w:val="fr-FR"/>
        </w:rPr>
        <w:t>à promouvoir et à améliorer le respect des dispositions de la Convention,</w:t>
      </w:r>
    </w:p>
    <w:p w14:paraId="1C017999" w14:textId="77777777" w:rsidR="007228FA" w:rsidRPr="00BA3C7F" w:rsidRDefault="007228FA" w:rsidP="007228FA">
      <w:pPr>
        <w:pStyle w:val="SingleTxtG"/>
        <w:ind w:firstLine="567"/>
        <w:rPr>
          <w:lang w:val="fr-FR"/>
        </w:rPr>
      </w:pPr>
      <w:r>
        <w:rPr>
          <w:i/>
          <w:iCs/>
          <w:lang w:val="fr-FR"/>
        </w:rPr>
        <w:t xml:space="preserve">Soucieuse </w:t>
      </w:r>
      <w:r>
        <w:rPr>
          <w:lang w:val="fr-FR"/>
        </w:rPr>
        <w:t>de faire en sorte que les difficultés rencontrées par les Parties en matière de respect des dispositions soient mises en évidence dès que possible, et de favoriser l</w:t>
      </w:r>
      <w:r w:rsidR="00F60661">
        <w:rPr>
          <w:lang w:val="fr-FR"/>
        </w:rPr>
        <w:t>’</w:t>
      </w:r>
      <w:r>
        <w:rPr>
          <w:lang w:val="fr-FR"/>
        </w:rPr>
        <w:t>adoption des solutions les plus efficaces et les mieux adaptées à ces difficultés,</w:t>
      </w:r>
    </w:p>
    <w:p w14:paraId="7FA2A15E" w14:textId="77777777" w:rsidR="007228FA" w:rsidRPr="00BA3C7F" w:rsidRDefault="007228FA" w:rsidP="007228FA">
      <w:pPr>
        <w:pStyle w:val="SingleTxtG"/>
        <w:ind w:firstLine="567"/>
        <w:rPr>
          <w:lang w:val="fr-FR"/>
        </w:rPr>
      </w:pPr>
      <w:r>
        <w:rPr>
          <w:i/>
          <w:iCs/>
          <w:lang w:val="fr-FR"/>
        </w:rPr>
        <w:t>Ayant pris note</w:t>
      </w:r>
      <w:r>
        <w:rPr>
          <w:lang w:val="fr-FR"/>
        </w:rPr>
        <w:t xml:space="preserve"> de l</w:t>
      </w:r>
      <w:r w:rsidR="00F60661">
        <w:rPr>
          <w:lang w:val="fr-FR"/>
        </w:rPr>
        <w:t>’</w:t>
      </w:r>
      <w:r>
        <w:rPr>
          <w:lang w:val="fr-FR"/>
        </w:rPr>
        <w:t>analyse et des recommandations que le Comité d</w:t>
      </w:r>
      <w:r w:rsidR="00F60661">
        <w:rPr>
          <w:lang w:val="fr-FR"/>
        </w:rPr>
        <w:t>’</w:t>
      </w:r>
      <w:r>
        <w:rPr>
          <w:lang w:val="fr-FR"/>
        </w:rPr>
        <w:t>application a faites au sujet des questions générales de respect des dispositions dans le rapport sur le cinquième examen de l</w:t>
      </w:r>
      <w:r w:rsidR="00F60661">
        <w:rPr>
          <w:lang w:val="fr-FR"/>
        </w:rPr>
        <w:t>’</w:t>
      </w:r>
      <w:r>
        <w:rPr>
          <w:lang w:val="fr-FR"/>
        </w:rPr>
        <w:t>application de la Convention (ECE/MP.EIA/2017/9), adopté par la décision VII/1</w:t>
      </w:r>
      <w:r w:rsidRPr="00646DD7">
        <w:rPr>
          <w:rStyle w:val="FootnoteReference"/>
        </w:rPr>
        <w:footnoteReference w:id="7"/>
      </w:r>
      <w:r>
        <w:rPr>
          <w:lang w:val="fr-FR"/>
        </w:rPr>
        <w:t>,</w:t>
      </w:r>
    </w:p>
    <w:p w14:paraId="1D159B98" w14:textId="77777777" w:rsidR="007228FA" w:rsidRPr="00BA3C7F" w:rsidRDefault="007228FA" w:rsidP="007228FA">
      <w:pPr>
        <w:pStyle w:val="SingleTxtG"/>
        <w:ind w:firstLine="567"/>
        <w:rPr>
          <w:lang w:val="fr-FR"/>
        </w:rPr>
      </w:pPr>
      <w:r>
        <w:rPr>
          <w:i/>
          <w:iCs/>
          <w:lang w:val="fr-FR"/>
        </w:rPr>
        <w:t>Ayant examiné</w:t>
      </w:r>
      <w:r>
        <w:rPr>
          <w:lang w:val="fr-FR"/>
        </w:rPr>
        <w:t xml:space="preserve"> la structure et les fonctions du Comité, telles que décrites à l</w:t>
      </w:r>
      <w:r w:rsidR="00F60661">
        <w:rPr>
          <w:lang w:val="fr-FR"/>
        </w:rPr>
        <w:t>’</w:t>
      </w:r>
      <w:r>
        <w:rPr>
          <w:lang w:val="fr-FR"/>
        </w:rPr>
        <w:t>appendice de la décision III/2 et à l</w:t>
      </w:r>
      <w:r w:rsidR="00F60661">
        <w:rPr>
          <w:lang w:val="fr-FR"/>
        </w:rPr>
        <w:t>’</w:t>
      </w:r>
      <w:r>
        <w:rPr>
          <w:lang w:val="fr-FR"/>
        </w:rPr>
        <w:t>annexe I de la décision VI/2,</w:t>
      </w:r>
    </w:p>
    <w:p w14:paraId="60FEE737" w14:textId="77777777" w:rsidR="007228FA" w:rsidRPr="00BA3C7F" w:rsidRDefault="007228FA" w:rsidP="007228FA">
      <w:pPr>
        <w:pStyle w:val="SingleTxtG"/>
        <w:ind w:firstLine="567"/>
        <w:rPr>
          <w:lang w:val="fr-FR"/>
        </w:rPr>
      </w:pPr>
      <w:r>
        <w:rPr>
          <w:i/>
          <w:iCs/>
          <w:lang w:val="fr-FR"/>
        </w:rPr>
        <w:t>Ayant également examiné</w:t>
      </w:r>
      <w:r>
        <w:rPr>
          <w:lang w:val="fr-FR"/>
        </w:rPr>
        <w:t xml:space="preserve"> le règlement intérieur adopté par la décision IV/2, tel que modifié par la décision V/4 (annexe) et la décision VI/2 (annexe II), </w:t>
      </w:r>
    </w:p>
    <w:p w14:paraId="2DF91062" w14:textId="77777777" w:rsidR="007228FA" w:rsidRPr="00BA3C7F" w:rsidRDefault="007228FA" w:rsidP="007228FA">
      <w:pPr>
        <w:pStyle w:val="SingleTxtG"/>
        <w:ind w:firstLine="567"/>
        <w:rPr>
          <w:lang w:val="fr-FR"/>
        </w:rPr>
      </w:pPr>
      <w:r>
        <w:rPr>
          <w:i/>
          <w:iCs/>
          <w:lang w:val="fr-FR"/>
        </w:rPr>
        <w:t xml:space="preserve">Consciente </w:t>
      </w:r>
      <w:r>
        <w:rPr>
          <w:lang w:val="fr-FR"/>
        </w:rPr>
        <w:t>qu</w:t>
      </w:r>
      <w:r w:rsidR="00F60661">
        <w:rPr>
          <w:lang w:val="fr-FR"/>
        </w:rPr>
        <w:t>’</w:t>
      </w:r>
      <w:r>
        <w:rPr>
          <w:lang w:val="fr-FR"/>
        </w:rPr>
        <w:t>il importe d</w:t>
      </w:r>
      <w:r w:rsidR="00F60661">
        <w:rPr>
          <w:lang w:val="fr-FR"/>
        </w:rPr>
        <w:t>’</w:t>
      </w:r>
      <w:r>
        <w:rPr>
          <w:lang w:val="fr-FR"/>
        </w:rPr>
        <w:t>améliorer l</w:t>
      </w:r>
      <w:r w:rsidR="00F60661">
        <w:rPr>
          <w:lang w:val="fr-FR"/>
        </w:rPr>
        <w:t>’</w:t>
      </w:r>
      <w:r>
        <w:rPr>
          <w:lang w:val="fr-FR"/>
        </w:rPr>
        <w:t>efficacité des méthodes de travail du Comité compte tenu du nombre grandissant et de la complexité croissante des questions de respect des dispositions dont cet organe est saisi, ainsi que du rôle que jouent les Parties concernées à l</w:t>
      </w:r>
      <w:r w:rsidR="00F60661">
        <w:rPr>
          <w:lang w:val="fr-FR"/>
        </w:rPr>
        <w:t>’</w:t>
      </w:r>
      <w:r>
        <w:rPr>
          <w:lang w:val="fr-FR"/>
        </w:rPr>
        <w:t>appui de ses travaux,</w:t>
      </w:r>
    </w:p>
    <w:p w14:paraId="46F64C8E" w14:textId="77777777" w:rsidR="007228FA" w:rsidRPr="00BA3C7F" w:rsidRDefault="007228FA" w:rsidP="007228FA">
      <w:pPr>
        <w:pStyle w:val="SingleTxtG"/>
        <w:ind w:firstLine="567"/>
        <w:rPr>
          <w:lang w:val="fr-FR"/>
        </w:rPr>
      </w:pPr>
      <w:r>
        <w:rPr>
          <w:i/>
          <w:iCs/>
          <w:lang w:val="fr-FR"/>
        </w:rPr>
        <w:t>Ayant examiné</w:t>
      </w:r>
      <w:r>
        <w:rPr>
          <w:lang w:val="fr-FR"/>
        </w:rPr>
        <w:t xml:space="preserve"> les avis du Comité,</w:t>
      </w:r>
    </w:p>
    <w:p w14:paraId="71E3ABF7" w14:textId="77777777" w:rsidR="007228FA" w:rsidRPr="00BA3C7F" w:rsidRDefault="007228FA" w:rsidP="007228FA">
      <w:pPr>
        <w:pStyle w:val="SingleTxtG"/>
        <w:ind w:firstLine="567"/>
        <w:rPr>
          <w:lang w:val="fr-FR"/>
        </w:rPr>
      </w:pPr>
      <w:r>
        <w:rPr>
          <w:i/>
          <w:iCs/>
          <w:lang w:val="fr-FR"/>
        </w:rPr>
        <w:t xml:space="preserve">Consciente </w:t>
      </w:r>
      <w:r>
        <w:rPr>
          <w:lang w:val="fr-FR"/>
        </w:rPr>
        <w:t>qu</w:t>
      </w:r>
      <w:r w:rsidR="00F60661">
        <w:rPr>
          <w:lang w:val="fr-FR"/>
        </w:rPr>
        <w:t>’</w:t>
      </w:r>
      <w:r>
        <w:rPr>
          <w:lang w:val="fr-FR"/>
        </w:rPr>
        <w:t>il importe que les Parties rendent scrupuleusement compte du respect des dispositions de la Convention, et prenant note du rapport sur le sixième examen de l</w:t>
      </w:r>
      <w:r w:rsidR="00F60661">
        <w:rPr>
          <w:lang w:val="fr-FR"/>
        </w:rPr>
        <w:t>’</w:t>
      </w:r>
      <w:r>
        <w:rPr>
          <w:lang w:val="fr-FR"/>
        </w:rPr>
        <w:t>application de la Convention</w:t>
      </w:r>
      <w:r w:rsidRPr="00646DD7">
        <w:rPr>
          <w:rStyle w:val="FootnoteReference"/>
        </w:rPr>
        <w:footnoteReference w:id="8"/>
      </w:r>
      <w:r>
        <w:rPr>
          <w:lang w:val="fr-FR"/>
        </w:rPr>
        <w:t>, établi sur la base des réponses des Parties aux questionnaires relatifs à l</w:t>
      </w:r>
      <w:r w:rsidR="00F60661">
        <w:rPr>
          <w:lang w:val="fr-FR"/>
        </w:rPr>
        <w:t>’</w:t>
      </w:r>
      <w:r>
        <w:rPr>
          <w:lang w:val="fr-FR"/>
        </w:rPr>
        <w:t>application de la Convention et tel qu</w:t>
      </w:r>
      <w:r w:rsidR="00F60661">
        <w:rPr>
          <w:lang w:val="fr-FR"/>
        </w:rPr>
        <w:t>’</w:t>
      </w:r>
      <w:r>
        <w:rPr>
          <w:lang w:val="fr-FR"/>
        </w:rPr>
        <w:t>adopté par sa décision</w:t>
      </w:r>
      <w:r w:rsidR="0098685D">
        <w:rPr>
          <w:lang w:val="fr-FR"/>
        </w:rPr>
        <w:t> </w:t>
      </w:r>
      <w:r>
        <w:rPr>
          <w:lang w:val="fr-FR"/>
        </w:rPr>
        <w:t>VIII/5</w:t>
      </w:r>
      <w:r w:rsidRPr="00646DD7">
        <w:rPr>
          <w:rStyle w:val="FootnoteReference"/>
        </w:rPr>
        <w:footnoteReference w:id="9"/>
      </w:r>
      <w:r>
        <w:rPr>
          <w:lang w:val="fr-FR"/>
        </w:rPr>
        <w:t xml:space="preserve">, </w:t>
      </w:r>
    </w:p>
    <w:p w14:paraId="46490E67" w14:textId="77777777" w:rsidR="007228FA" w:rsidRPr="00BA3C7F" w:rsidRDefault="007228FA" w:rsidP="007228FA">
      <w:pPr>
        <w:pStyle w:val="SingleTxtG"/>
        <w:ind w:firstLine="567"/>
        <w:rPr>
          <w:lang w:val="fr-FR"/>
        </w:rPr>
      </w:pPr>
      <w:r>
        <w:rPr>
          <w:i/>
          <w:iCs/>
          <w:lang w:val="fr-FR"/>
        </w:rPr>
        <w:t xml:space="preserve">Rappelant </w:t>
      </w:r>
      <w:r>
        <w:rPr>
          <w:lang w:val="fr-FR"/>
        </w:rPr>
        <w:t>que la procédure d</w:t>
      </w:r>
      <w:r w:rsidR="00F60661">
        <w:rPr>
          <w:lang w:val="fr-FR"/>
        </w:rPr>
        <w:t>’</w:t>
      </w:r>
      <w:r>
        <w:rPr>
          <w:lang w:val="fr-FR"/>
        </w:rPr>
        <w:t>examen du respect des obligations est orientée vers l</w:t>
      </w:r>
      <w:r w:rsidR="00F60661">
        <w:rPr>
          <w:lang w:val="fr-FR"/>
        </w:rPr>
        <w:t>’</w:t>
      </w:r>
      <w:r>
        <w:rPr>
          <w:lang w:val="fr-FR"/>
        </w:rPr>
        <w:t>assistance et que les Parties peuvent adresser au Comité d</w:t>
      </w:r>
      <w:r w:rsidR="00F60661">
        <w:rPr>
          <w:lang w:val="fr-FR"/>
        </w:rPr>
        <w:t>’</w:t>
      </w:r>
      <w:r>
        <w:rPr>
          <w:lang w:val="fr-FR"/>
        </w:rPr>
        <w:t>application des communications sur des questions concernant la façon dont elles s</w:t>
      </w:r>
      <w:r w:rsidR="00F60661">
        <w:rPr>
          <w:lang w:val="fr-FR"/>
        </w:rPr>
        <w:t>’</w:t>
      </w:r>
      <w:r>
        <w:rPr>
          <w:lang w:val="fr-FR"/>
        </w:rPr>
        <w:t>acquittent des obligations que leur impose la Convention,</w:t>
      </w:r>
    </w:p>
    <w:p w14:paraId="7BBA6001" w14:textId="77777777" w:rsidR="007228FA" w:rsidRPr="00BA3C7F" w:rsidRDefault="007228FA" w:rsidP="007228FA">
      <w:pPr>
        <w:pStyle w:val="SingleTxtG"/>
        <w:ind w:firstLine="567"/>
        <w:rPr>
          <w:lang w:val="fr-FR"/>
        </w:rPr>
      </w:pPr>
      <w:bookmarkStart w:id="2" w:name="_Hlk35369505"/>
      <w:r>
        <w:rPr>
          <w:i/>
          <w:iCs/>
          <w:lang w:val="fr-FR"/>
        </w:rPr>
        <w:t xml:space="preserve">Notant </w:t>
      </w:r>
      <w:r>
        <w:rPr>
          <w:lang w:val="fr-FR"/>
        </w:rPr>
        <w:t>que plusieurs des questions relatives au respect des dispositions examinées par le Comité concernaient ou ont révélé des lacunes dans la législation nationale des Parties concernées pour ce qui est de l</w:t>
      </w:r>
      <w:r w:rsidR="00F60661">
        <w:rPr>
          <w:lang w:val="fr-FR"/>
        </w:rPr>
        <w:t>’</w:t>
      </w:r>
      <w:r>
        <w:rPr>
          <w:lang w:val="fr-FR"/>
        </w:rPr>
        <w:t xml:space="preserve">application de la Convention ou du Protocole, </w:t>
      </w:r>
    </w:p>
    <w:p w14:paraId="3801F75B" w14:textId="77777777" w:rsidR="007228FA" w:rsidRPr="00BA3C7F" w:rsidRDefault="007228FA" w:rsidP="007228FA">
      <w:pPr>
        <w:pStyle w:val="SingleTxtG"/>
        <w:ind w:firstLine="567"/>
        <w:rPr>
          <w:lang w:val="fr-FR"/>
        </w:rPr>
      </w:pPr>
      <w:r>
        <w:rPr>
          <w:i/>
          <w:iCs/>
          <w:lang w:val="fr-FR"/>
        </w:rPr>
        <w:t xml:space="preserve">Consciente </w:t>
      </w:r>
      <w:r>
        <w:rPr>
          <w:lang w:val="fr-FR"/>
        </w:rPr>
        <w:t>de l</w:t>
      </w:r>
      <w:r w:rsidR="00F60661">
        <w:rPr>
          <w:lang w:val="fr-FR"/>
        </w:rPr>
        <w:t>’</w:t>
      </w:r>
      <w:r>
        <w:rPr>
          <w:lang w:val="fr-FR"/>
        </w:rPr>
        <w:t>assistance technique, financée par des donateurs, que le secrétariat fournit de longue date à des pays d</w:t>
      </w:r>
      <w:r w:rsidR="00F60661">
        <w:rPr>
          <w:lang w:val="fr-FR"/>
        </w:rPr>
        <w:t>’</w:t>
      </w:r>
      <w:r>
        <w:rPr>
          <w:lang w:val="fr-FR"/>
        </w:rPr>
        <w:t>Europe orientale, du Caucase et d</w:t>
      </w:r>
      <w:r w:rsidR="00F60661">
        <w:rPr>
          <w:lang w:val="fr-FR"/>
        </w:rPr>
        <w:t>’</w:t>
      </w:r>
      <w:r>
        <w:rPr>
          <w:lang w:val="fr-FR"/>
        </w:rPr>
        <w:t>Asie centrale pour les aider à harmoniser leur législation avec les dispositions de la Convention et du Protocole, et encourageant les pays qui bénéficient de cette assistance à rendre leur législation nationale pleinement conforme aux deux traités et, s</w:t>
      </w:r>
      <w:r w:rsidR="00F60661">
        <w:rPr>
          <w:lang w:val="fr-FR"/>
        </w:rPr>
        <w:t>’</w:t>
      </w:r>
      <w:r>
        <w:rPr>
          <w:lang w:val="fr-FR"/>
        </w:rPr>
        <w:t>ils n</w:t>
      </w:r>
      <w:r w:rsidR="00F60661">
        <w:rPr>
          <w:lang w:val="fr-FR"/>
        </w:rPr>
        <w:t>’</w:t>
      </w:r>
      <w:r>
        <w:rPr>
          <w:lang w:val="fr-FR"/>
        </w:rPr>
        <w:t xml:space="preserve">y sont pas encore </w:t>
      </w:r>
      <w:proofErr w:type="gramStart"/>
      <w:r>
        <w:rPr>
          <w:lang w:val="fr-FR"/>
        </w:rPr>
        <w:t>parties</w:t>
      </w:r>
      <w:proofErr w:type="gramEnd"/>
      <w:r>
        <w:rPr>
          <w:lang w:val="fr-FR"/>
        </w:rPr>
        <w:t>, à les ratifier,</w:t>
      </w:r>
    </w:p>
    <w:bookmarkEnd w:id="2"/>
    <w:p w14:paraId="3E7B349A" w14:textId="77777777" w:rsidR="007228FA" w:rsidRPr="00BA3C7F" w:rsidRDefault="007228FA" w:rsidP="007228FA">
      <w:pPr>
        <w:pStyle w:val="SingleTxtG"/>
        <w:ind w:firstLine="567"/>
        <w:rPr>
          <w:lang w:val="fr-FR"/>
        </w:rPr>
      </w:pPr>
      <w:r>
        <w:rPr>
          <w:lang w:val="fr-FR"/>
        </w:rPr>
        <w:t>1.</w:t>
      </w:r>
      <w:r>
        <w:rPr>
          <w:lang w:val="fr-FR"/>
        </w:rPr>
        <w:tab/>
      </w:r>
      <w:r>
        <w:rPr>
          <w:i/>
          <w:iCs/>
          <w:lang w:val="fr-FR"/>
        </w:rPr>
        <w:t xml:space="preserve">Adopte </w:t>
      </w:r>
      <w:r>
        <w:rPr>
          <w:lang w:val="fr-FR"/>
        </w:rPr>
        <w:t>le rapport sur les activités du Comité d</w:t>
      </w:r>
      <w:r w:rsidR="00F60661">
        <w:rPr>
          <w:lang w:val="fr-FR"/>
        </w:rPr>
        <w:t>’</w:t>
      </w:r>
      <w:r>
        <w:rPr>
          <w:lang w:val="fr-FR"/>
        </w:rPr>
        <w:t>application, tel qu</w:t>
      </w:r>
      <w:r w:rsidR="00F60661">
        <w:rPr>
          <w:lang w:val="fr-FR"/>
        </w:rPr>
        <w:t>’</w:t>
      </w:r>
      <w:r>
        <w:rPr>
          <w:lang w:val="fr-FR"/>
        </w:rPr>
        <w:t>il figure dans le document ECE/MP.EIA/2020/4-ECE/MP.EIA/SEA/2020/4</w:t>
      </w:r>
      <w:r w:rsidR="00F60661">
        <w:rPr>
          <w:lang w:val="fr-FR"/>
        </w:rPr>
        <w:t> ;</w:t>
      </w:r>
    </w:p>
    <w:p w14:paraId="179DC9EB" w14:textId="77777777" w:rsidR="007228FA" w:rsidRPr="00BA3C7F" w:rsidRDefault="007228FA" w:rsidP="007228FA">
      <w:pPr>
        <w:pStyle w:val="SingleTxtG"/>
        <w:ind w:firstLine="567"/>
        <w:rPr>
          <w:lang w:val="fr-FR"/>
        </w:rPr>
      </w:pPr>
      <w:r>
        <w:rPr>
          <w:lang w:val="fr-FR"/>
        </w:rPr>
        <w:lastRenderedPageBreak/>
        <w:t>2.</w:t>
      </w:r>
      <w:r>
        <w:rPr>
          <w:lang w:val="fr-FR"/>
        </w:rPr>
        <w:tab/>
      </w:r>
      <w:r>
        <w:rPr>
          <w:i/>
          <w:iCs/>
          <w:lang w:val="fr-FR"/>
        </w:rPr>
        <w:t>Accueille avec satisfaction</w:t>
      </w:r>
      <w:r>
        <w:rPr>
          <w:lang w:val="fr-FR"/>
        </w:rPr>
        <w:t xml:space="preserve"> les rapports du Comité sur les réunions qu</w:t>
      </w:r>
      <w:r w:rsidR="00F60661">
        <w:rPr>
          <w:lang w:val="fr-FR"/>
        </w:rPr>
        <w:t>’</w:t>
      </w:r>
      <w:r>
        <w:rPr>
          <w:lang w:val="fr-FR"/>
        </w:rPr>
        <w:t>il a tenues depuis la septième session de la Réunion des Parties à la Convention (Minsk, 13</w:t>
      </w:r>
      <w:r w:rsidR="00B1769D">
        <w:rPr>
          <w:lang w:val="fr-FR"/>
        </w:rPr>
        <w:noBreakHyphen/>
      </w:r>
      <w:r>
        <w:rPr>
          <w:lang w:val="fr-FR"/>
        </w:rPr>
        <w:t>16</w:t>
      </w:r>
      <w:r w:rsidR="00B1769D">
        <w:rPr>
          <w:lang w:val="fr-FR"/>
        </w:rPr>
        <w:t> </w:t>
      </w:r>
      <w:r>
        <w:rPr>
          <w:lang w:val="fr-FR"/>
        </w:rPr>
        <w:t>juin 2017)</w:t>
      </w:r>
      <w:r w:rsidR="00F60661">
        <w:rPr>
          <w:lang w:val="fr-FR"/>
        </w:rPr>
        <w:t> ;</w:t>
      </w:r>
    </w:p>
    <w:p w14:paraId="1B580B46" w14:textId="77777777" w:rsidR="007228FA" w:rsidRPr="00BA3C7F" w:rsidRDefault="007228FA" w:rsidP="007228FA">
      <w:pPr>
        <w:pStyle w:val="SingleTxtG"/>
        <w:ind w:firstLine="567"/>
        <w:rPr>
          <w:lang w:val="fr-FR"/>
        </w:rPr>
      </w:pPr>
      <w:r>
        <w:rPr>
          <w:lang w:val="fr-FR"/>
        </w:rPr>
        <w:t>3.</w:t>
      </w:r>
      <w:r>
        <w:rPr>
          <w:lang w:val="fr-FR"/>
        </w:rPr>
        <w:tab/>
      </w:r>
      <w:r>
        <w:rPr>
          <w:i/>
          <w:iCs/>
          <w:lang w:val="fr-FR"/>
        </w:rPr>
        <w:t xml:space="preserve">Prie </w:t>
      </w:r>
      <w:r>
        <w:rPr>
          <w:lang w:val="fr-FR"/>
        </w:rPr>
        <w:t>le Comité d</w:t>
      </w:r>
      <w:r w:rsidR="00F60661" w:rsidRPr="000F717B">
        <w:rPr>
          <w:lang w:val="fr-FR"/>
        </w:rPr>
        <w:t>’</w:t>
      </w:r>
      <w:r w:rsidRPr="000F717B">
        <w:rPr>
          <w:lang w:val="fr-FR"/>
        </w:rPr>
        <w:t>application</w:t>
      </w:r>
      <w:r w:rsidR="000F717B">
        <w:rPr>
          <w:lang w:val="fr-FR"/>
        </w:rPr>
        <w:t xml:space="preserve"> de continuer</w:t>
      </w:r>
      <w:r>
        <w:rPr>
          <w:lang w:val="fr-FR"/>
        </w:rPr>
        <w:t> :</w:t>
      </w:r>
    </w:p>
    <w:p w14:paraId="1BB53A2C" w14:textId="77777777" w:rsidR="007228FA" w:rsidRPr="00BA3C7F" w:rsidRDefault="007228FA" w:rsidP="007228FA">
      <w:pPr>
        <w:pStyle w:val="SingleTxtG"/>
        <w:ind w:left="1701" w:firstLine="567"/>
        <w:rPr>
          <w:lang w:val="fr-FR"/>
        </w:rPr>
      </w:pPr>
      <w:r>
        <w:rPr>
          <w:lang w:val="fr-FR"/>
        </w:rPr>
        <w:t>a)</w:t>
      </w:r>
      <w:r>
        <w:rPr>
          <w:lang w:val="fr-FR"/>
        </w:rPr>
        <w:tab/>
      </w:r>
      <w:r w:rsidR="000F717B">
        <w:rPr>
          <w:lang w:val="fr-FR"/>
        </w:rPr>
        <w:t>D</w:t>
      </w:r>
      <w:r>
        <w:rPr>
          <w:lang w:val="fr-FR"/>
        </w:rPr>
        <w:t>e surveiller la mise en œuvre et l</w:t>
      </w:r>
      <w:r w:rsidR="00F60661">
        <w:rPr>
          <w:lang w:val="fr-FR"/>
        </w:rPr>
        <w:t>’</w:t>
      </w:r>
      <w:r>
        <w:rPr>
          <w:lang w:val="fr-FR"/>
        </w:rPr>
        <w:t>application de la Convention</w:t>
      </w:r>
      <w:r w:rsidR="00F60661">
        <w:rPr>
          <w:lang w:val="fr-FR"/>
        </w:rPr>
        <w:t> ;</w:t>
      </w:r>
    </w:p>
    <w:p w14:paraId="1285773D" w14:textId="77777777" w:rsidR="007228FA" w:rsidRPr="00BA3C7F" w:rsidRDefault="007228FA" w:rsidP="007228FA">
      <w:pPr>
        <w:pStyle w:val="SingleTxtG"/>
        <w:ind w:left="1701" w:firstLine="567"/>
        <w:rPr>
          <w:lang w:val="fr-FR"/>
        </w:rPr>
      </w:pPr>
      <w:r>
        <w:rPr>
          <w:lang w:val="fr-FR"/>
        </w:rPr>
        <w:t>b)</w:t>
      </w:r>
      <w:r>
        <w:rPr>
          <w:lang w:val="fr-FR"/>
        </w:rPr>
        <w:tab/>
        <w:t>De promouvoir et de soutenir le respect des dispositions de la Convention, y compris en fournissant une aide à cet effet si cela est nécessaire</w:t>
      </w:r>
      <w:r w:rsidR="00F60661">
        <w:rPr>
          <w:lang w:val="fr-FR"/>
        </w:rPr>
        <w:t> ;</w:t>
      </w:r>
    </w:p>
    <w:p w14:paraId="253C1D0E" w14:textId="77777777" w:rsidR="007228FA" w:rsidRPr="00BA3C7F" w:rsidRDefault="007228FA" w:rsidP="007228FA">
      <w:pPr>
        <w:pStyle w:val="SingleTxtG"/>
        <w:ind w:firstLine="567"/>
        <w:rPr>
          <w:lang w:val="fr-FR"/>
        </w:rPr>
      </w:pPr>
      <w:r>
        <w:rPr>
          <w:lang w:val="fr-FR"/>
        </w:rPr>
        <w:t>4.</w:t>
      </w:r>
      <w:r>
        <w:rPr>
          <w:lang w:val="fr-FR"/>
        </w:rPr>
        <w:tab/>
      </w:r>
      <w:r>
        <w:rPr>
          <w:i/>
          <w:iCs/>
          <w:lang w:val="fr-FR"/>
        </w:rPr>
        <w:t>Se félicite</w:t>
      </w:r>
      <w:r>
        <w:rPr>
          <w:lang w:val="fr-FR"/>
        </w:rPr>
        <w:t xml:space="preserve"> de la suite donnée par le Comité à des décisions antérieures de la Réunion des Parties sur le respect des dispositions de la Convention par différentes Parties, ce dont il est rendu compte dans les décisions VIII/4a concernant l</w:t>
      </w:r>
      <w:r w:rsidR="00F60661">
        <w:rPr>
          <w:lang w:val="fr-FR"/>
        </w:rPr>
        <w:t>’</w:t>
      </w:r>
      <w:r>
        <w:rPr>
          <w:lang w:val="fr-FR"/>
        </w:rPr>
        <w:t>Arménie</w:t>
      </w:r>
      <w:r w:rsidRPr="00646DD7">
        <w:rPr>
          <w:rStyle w:val="FootnoteReference"/>
        </w:rPr>
        <w:footnoteReference w:id="10"/>
      </w:r>
      <w:r>
        <w:rPr>
          <w:lang w:val="fr-FR"/>
        </w:rPr>
        <w:t>, VIII/4b concernant l</w:t>
      </w:r>
      <w:r w:rsidR="00F60661">
        <w:rPr>
          <w:lang w:val="fr-FR"/>
        </w:rPr>
        <w:t>’</w:t>
      </w:r>
      <w:r>
        <w:rPr>
          <w:lang w:val="fr-FR"/>
        </w:rPr>
        <w:t>Azerbaïdjan,</w:t>
      </w:r>
      <w:r w:rsidRPr="00646DD7">
        <w:rPr>
          <w:rStyle w:val="FootnoteReference"/>
        </w:rPr>
        <w:footnoteReference w:id="11"/>
      </w:r>
      <w:r>
        <w:rPr>
          <w:lang w:val="fr-FR"/>
        </w:rPr>
        <w:t xml:space="preserve"> VIII/4c concernant le Bélarus</w:t>
      </w:r>
      <w:r w:rsidRPr="00646DD7">
        <w:rPr>
          <w:rStyle w:val="FootnoteReference"/>
        </w:rPr>
        <w:footnoteReference w:id="12"/>
      </w:r>
      <w:r>
        <w:rPr>
          <w:lang w:val="fr-FR"/>
        </w:rPr>
        <w:t xml:space="preserve"> et VIII/4d</w:t>
      </w:r>
      <w:r w:rsidRPr="00646DD7">
        <w:rPr>
          <w:rStyle w:val="FootnoteReference"/>
        </w:rPr>
        <w:footnoteReference w:id="13"/>
      </w:r>
      <w:r>
        <w:rPr>
          <w:lang w:val="fr-FR"/>
        </w:rPr>
        <w:t xml:space="preserve"> et VIII/4e</w:t>
      </w:r>
      <w:r w:rsidRPr="00646DD7">
        <w:rPr>
          <w:rStyle w:val="FootnoteReference"/>
        </w:rPr>
        <w:footnoteReference w:id="14"/>
      </w:r>
      <w:r>
        <w:rPr>
          <w:lang w:val="fr-FR"/>
        </w:rPr>
        <w:t xml:space="preserve"> concernant l</w:t>
      </w:r>
      <w:r w:rsidR="00F60661">
        <w:rPr>
          <w:lang w:val="fr-FR"/>
        </w:rPr>
        <w:t>’</w:t>
      </w:r>
      <w:r>
        <w:rPr>
          <w:lang w:val="fr-FR"/>
        </w:rPr>
        <w:t>Ukraine, qu</w:t>
      </w:r>
      <w:r w:rsidR="00F60661">
        <w:rPr>
          <w:lang w:val="fr-FR"/>
        </w:rPr>
        <w:t>’</w:t>
      </w:r>
      <w:r>
        <w:rPr>
          <w:lang w:val="fr-FR"/>
        </w:rPr>
        <w:t>elle a adoptées à sa huitième session</w:t>
      </w:r>
      <w:r w:rsidR="00F60661">
        <w:rPr>
          <w:lang w:val="fr-FR"/>
        </w:rPr>
        <w:t> ;</w:t>
      </w:r>
    </w:p>
    <w:p w14:paraId="0E3356EA" w14:textId="77777777" w:rsidR="007228FA" w:rsidRPr="00BA3C7F" w:rsidRDefault="007228FA" w:rsidP="007228FA">
      <w:pPr>
        <w:pStyle w:val="SingleTxtG"/>
        <w:ind w:firstLine="567"/>
        <w:rPr>
          <w:lang w:val="fr-FR"/>
        </w:rPr>
      </w:pPr>
      <w:r>
        <w:rPr>
          <w:lang w:val="fr-FR"/>
        </w:rPr>
        <w:t>5.</w:t>
      </w:r>
      <w:r>
        <w:rPr>
          <w:lang w:val="fr-FR"/>
        </w:rPr>
        <w:tab/>
      </w:r>
      <w:r>
        <w:rPr>
          <w:i/>
          <w:iCs/>
          <w:lang w:val="fr-FR"/>
        </w:rPr>
        <w:t xml:space="preserve">Se félicite également </w:t>
      </w:r>
      <w:r>
        <w:rPr>
          <w:lang w:val="fr-FR"/>
        </w:rPr>
        <w:t>de l</w:t>
      </w:r>
      <w:r w:rsidR="00F60661">
        <w:rPr>
          <w:lang w:val="fr-FR"/>
        </w:rPr>
        <w:t>’</w:t>
      </w:r>
      <w:r>
        <w:rPr>
          <w:lang w:val="fr-FR"/>
        </w:rPr>
        <w:t>examen par le Comité des questions particulières de respect des dispositions qui avaient été recensées dans le cadre du cinquième examen de l</w:t>
      </w:r>
      <w:r w:rsidR="00F60661">
        <w:rPr>
          <w:lang w:val="fr-FR"/>
        </w:rPr>
        <w:t>’</w:t>
      </w:r>
      <w:r>
        <w:rPr>
          <w:lang w:val="fr-FR"/>
        </w:rPr>
        <w:t>application de la Convention et concernaient les Parties suivantes :</w:t>
      </w:r>
    </w:p>
    <w:p w14:paraId="629A04A8" w14:textId="77777777" w:rsidR="007228FA" w:rsidRPr="00BA3C7F" w:rsidRDefault="007228FA" w:rsidP="007228FA">
      <w:pPr>
        <w:pStyle w:val="SingleTxtG"/>
        <w:ind w:left="1701" w:firstLine="567"/>
        <w:rPr>
          <w:lang w:val="fr-FR"/>
        </w:rPr>
      </w:pPr>
      <w:r>
        <w:rPr>
          <w:lang w:val="fr-FR"/>
        </w:rPr>
        <w:t>a)</w:t>
      </w:r>
      <w:r>
        <w:rPr>
          <w:lang w:val="fr-FR"/>
        </w:rPr>
        <w:tab/>
        <w:t>L</w:t>
      </w:r>
      <w:r w:rsidR="00F60661">
        <w:rPr>
          <w:lang w:val="fr-FR"/>
        </w:rPr>
        <w:t>’</w:t>
      </w:r>
      <w:r>
        <w:rPr>
          <w:lang w:val="fr-FR"/>
        </w:rPr>
        <w:t>Albanie, l</w:t>
      </w:r>
      <w:r w:rsidR="00F60661">
        <w:rPr>
          <w:lang w:val="fr-FR"/>
        </w:rPr>
        <w:t>’</w:t>
      </w:r>
      <w:r>
        <w:rPr>
          <w:lang w:val="fr-FR"/>
        </w:rPr>
        <w:t>Autriche, l</w:t>
      </w:r>
      <w:r w:rsidR="00F60661">
        <w:rPr>
          <w:lang w:val="fr-FR"/>
        </w:rPr>
        <w:t>’</w:t>
      </w:r>
      <w:r>
        <w:rPr>
          <w:lang w:val="fr-FR"/>
        </w:rPr>
        <w:t>Azerbaïdjan, Chypre, la Croatie, le</w:t>
      </w:r>
      <w:r w:rsidR="00B1769D">
        <w:rPr>
          <w:lang w:val="fr-FR"/>
        </w:rPr>
        <w:t> </w:t>
      </w:r>
      <w:r>
        <w:rPr>
          <w:lang w:val="fr-FR"/>
        </w:rPr>
        <w:t>Danemark, l</w:t>
      </w:r>
      <w:r w:rsidR="00F60661">
        <w:rPr>
          <w:lang w:val="fr-FR"/>
        </w:rPr>
        <w:t>’</w:t>
      </w:r>
      <w:r>
        <w:rPr>
          <w:lang w:val="fr-FR"/>
        </w:rPr>
        <w:t>Espagne, la Finlande, la France, la Grèce, l</w:t>
      </w:r>
      <w:r w:rsidR="00F60661">
        <w:rPr>
          <w:lang w:val="fr-FR"/>
        </w:rPr>
        <w:t>’</w:t>
      </w:r>
      <w:r>
        <w:rPr>
          <w:lang w:val="fr-FR"/>
        </w:rPr>
        <w:t>Irlande, l</w:t>
      </w:r>
      <w:r w:rsidR="00F60661">
        <w:rPr>
          <w:lang w:val="fr-FR"/>
        </w:rPr>
        <w:t>’</w:t>
      </w:r>
      <w:r>
        <w:rPr>
          <w:lang w:val="fr-FR"/>
        </w:rPr>
        <w:t>Italie, la</w:t>
      </w:r>
      <w:r w:rsidR="00B1769D">
        <w:rPr>
          <w:lang w:val="fr-FR"/>
        </w:rPr>
        <w:t> </w:t>
      </w:r>
      <w:r>
        <w:rPr>
          <w:lang w:val="fr-FR"/>
        </w:rPr>
        <w:t>Lettonie, le Liechtenstein, le Luxembourg, Malte, le Monténégro, la Norvège, le</w:t>
      </w:r>
      <w:r w:rsidR="00B1769D">
        <w:rPr>
          <w:lang w:val="fr-FR"/>
        </w:rPr>
        <w:t> </w:t>
      </w:r>
      <w:r>
        <w:rPr>
          <w:lang w:val="fr-FR"/>
        </w:rPr>
        <w:t>Portugal, la République de Moldova, la Slovaquie, la Suède, la Tchéquie et l</w:t>
      </w:r>
      <w:r w:rsidR="00F60661">
        <w:rPr>
          <w:lang w:val="fr-FR"/>
        </w:rPr>
        <w:t>’</w:t>
      </w:r>
      <w:r>
        <w:rPr>
          <w:lang w:val="fr-FR"/>
        </w:rPr>
        <w:t>Ukraine, dans le cas desquels le Comité s</w:t>
      </w:r>
      <w:r w:rsidR="00F60661">
        <w:rPr>
          <w:lang w:val="fr-FR"/>
        </w:rPr>
        <w:t>’</w:t>
      </w:r>
      <w:r>
        <w:rPr>
          <w:lang w:val="fr-FR"/>
        </w:rPr>
        <w:t>est déclaré satisfait des éclaircissements reçus</w:t>
      </w:r>
      <w:r w:rsidR="00F60661">
        <w:rPr>
          <w:lang w:val="fr-FR"/>
        </w:rPr>
        <w:t> ;</w:t>
      </w:r>
    </w:p>
    <w:p w14:paraId="49B17CF8" w14:textId="77777777" w:rsidR="007228FA" w:rsidRPr="00BA3C7F" w:rsidRDefault="007228FA" w:rsidP="007228FA">
      <w:pPr>
        <w:pStyle w:val="SingleTxtG"/>
        <w:ind w:left="1701" w:firstLine="567"/>
        <w:rPr>
          <w:lang w:val="fr-FR"/>
        </w:rPr>
      </w:pPr>
      <w:r>
        <w:rPr>
          <w:lang w:val="fr-FR"/>
        </w:rPr>
        <w:t>b)</w:t>
      </w:r>
      <w:r>
        <w:rPr>
          <w:lang w:val="fr-FR"/>
        </w:rPr>
        <w:tab/>
        <w:t>La Macédoine du Nord, dans le cas de laquelle le Comité a décidé de poursuivre l</w:t>
      </w:r>
      <w:r w:rsidR="00F60661">
        <w:rPr>
          <w:lang w:val="fr-FR"/>
        </w:rPr>
        <w:t>’</w:t>
      </w:r>
      <w:r>
        <w:rPr>
          <w:lang w:val="fr-FR"/>
        </w:rPr>
        <w:t>examen à ses prochaines sessions, en raison du caractère tardif des réponses reçues</w:t>
      </w:r>
      <w:r w:rsidR="00F60661">
        <w:rPr>
          <w:lang w:val="fr-FR"/>
        </w:rPr>
        <w:t> ;</w:t>
      </w:r>
    </w:p>
    <w:p w14:paraId="39140B10" w14:textId="77777777" w:rsidR="007228FA" w:rsidRPr="00BA3C7F" w:rsidRDefault="007228FA" w:rsidP="007228FA">
      <w:pPr>
        <w:pStyle w:val="SingleTxtG"/>
        <w:ind w:firstLine="567"/>
        <w:rPr>
          <w:lang w:val="fr-FR"/>
        </w:rPr>
      </w:pPr>
      <w:r>
        <w:rPr>
          <w:lang w:val="fr-FR"/>
        </w:rPr>
        <w:t>6.</w:t>
      </w:r>
      <w:r>
        <w:rPr>
          <w:lang w:val="fr-FR"/>
        </w:rPr>
        <w:tab/>
      </w:r>
      <w:r>
        <w:rPr>
          <w:i/>
          <w:iCs/>
          <w:lang w:val="fr-FR"/>
        </w:rPr>
        <w:t>Se félicite en outre</w:t>
      </w:r>
      <w:r>
        <w:rPr>
          <w:lang w:val="fr-FR"/>
        </w:rPr>
        <w:t xml:space="preserve"> de l</w:t>
      </w:r>
      <w:r w:rsidR="00F60661">
        <w:rPr>
          <w:lang w:val="fr-FR"/>
        </w:rPr>
        <w:t>’</w:t>
      </w:r>
      <w:r>
        <w:rPr>
          <w:lang w:val="fr-FR"/>
        </w:rPr>
        <w:t>examen par le Comité des informations reçues d</w:t>
      </w:r>
      <w:r w:rsidR="00F60661">
        <w:rPr>
          <w:lang w:val="fr-FR"/>
        </w:rPr>
        <w:t>’</w:t>
      </w:r>
      <w:r>
        <w:rPr>
          <w:lang w:val="fr-FR"/>
        </w:rPr>
        <w:t>autres sources, y compris le public, concernant le Bélarus, la Belgique, la</w:t>
      </w:r>
      <w:r w:rsidR="00B1769D">
        <w:rPr>
          <w:lang w:val="fr-FR"/>
        </w:rPr>
        <w:t> </w:t>
      </w:r>
      <w:r>
        <w:rPr>
          <w:lang w:val="fr-FR"/>
        </w:rPr>
        <w:t>Bosnie</w:t>
      </w:r>
      <w:r w:rsidR="00B1769D">
        <w:rPr>
          <w:rFonts w:eastAsia="MS Mincho"/>
          <w:lang w:val="fr-FR"/>
        </w:rPr>
        <w:noBreakHyphen/>
      </w:r>
      <w:r>
        <w:rPr>
          <w:lang w:val="fr-FR"/>
        </w:rPr>
        <w:t>Herzégovine (sur cinq questions), la Bulgarie, le Danemark, l</w:t>
      </w:r>
      <w:r w:rsidR="00F60661">
        <w:rPr>
          <w:lang w:val="fr-FR"/>
        </w:rPr>
        <w:t>’</w:t>
      </w:r>
      <w:r>
        <w:rPr>
          <w:lang w:val="fr-FR"/>
        </w:rPr>
        <w:t>Espagne (sur trois questions), la France, les Pays-Bas, la Serbie, la Suisse, la Tchéquie et l</w:t>
      </w:r>
      <w:r w:rsidR="00F60661">
        <w:rPr>
          <w:lang w:val="fr-FR"/>
        </w:rPr>
        <w:t>’</w:t>
      </w:r>
      <w:r>
        <w:rPr>
          <w:lang w:val="fr-FR"/>
        </w:rPr>
        <w:t>Ukraine (sur quatre questions), à l</w:t>
      </w:r>
      <w:r w:rsidR="00F60661">
        <w:rPr>
          <w:lang w:val="fr-FR"/>
        </w:rPr>
        <w:t>’</w:t>
      </w:r>
      <w:r>
        <w:rPr>
          <w:lang w:val="fr-FR"/>
        </w:rPr>
        <w:t xml:space="preserve">issue duquel : </w:t>
      </w:r>
    </w:p>
    <w:p w14:paraId="50F93DE7" w14:textId="77777777" w:rsidR="007228FA" w:rsidRPr="00BA3C7F" w:rsidRDefault="007228FA" w:rsidP="007228FA">
      <w:pPr>
        <w:pStyle w:val="SingleTxtG"/>
        <w:ind w:left="1701" w:firstLine="567"/>
        <w:rPr>
          <w:lang w:val="fr-FR"/>
        </w:rPr>
      </w:pPr>
      <w:r>
        <w:rPr>
          <w:lang w:val="fr-FR"/>
        </w:rPr>
        <w:t>a)</w:t>
      </w:r>
      <w:r>
        <w:rPr>
          <w:lang w:val="fr-FR"/>
        </w:rPr>
        <w:tab/>
        <w:t>Dans le cas d</w:t>
      </w:r>
      <w:r w:rsidR="00F60661">
        <w:rPr>
          <w:lang w:val="fr-FR"/>
        </w:rPr>
        <w:t>’</w:t>
      </w:r>
      <w:r>
        <w:rPr>
          <w:lang w:val="fr-FR"/>
        </w:rPr>
        <w:t>une question concernant la Bosnie-Herzégovine, de deux questions concernant l</w:t>
      </w:r>
      <w:r w:rsidR="00F60661">
        <w:rPr>
          <w:lang w:val="fr-FR"/>
        </w:rPr>
        <w:t>’</w:t>
      </w:r>
      <w:r>
        <w:rPr>
          <w:lang w:val="fr-FR"/>
        </w:rPr>
        <w:t>Espagne et d</w:t>
      </w:r>
      <w:r w:rsidR="00F60661">
        <w:rPr>
          <w:lang w:val="fr-FR"/>
        </w:rPr>
        <w:t>’</w:t>
      </w:r>
      <w:r>
        <w:rPr>
          <w:lang w:val="fr-FR"/>
        </w:rPr>
        <w:t>une question concernant la Serbie, le Comité s</w:t>
      </w:r>
      <w:r w:rsidR="00F60661">
        <w:rPr>
          <w:lang w:val="fr-FR"/>
        </w:rPr>
        <w:t>’</w:t>
      </w:r>
      <w:r>
        <w:rPr>
          <w:lang w:val="fr-FR"/>
        </w:rPr>
        <w:t>est déclaré satisfait des éclaircissements reçus</w:t>
      </w:r>
      <w:r w:rsidR="00F60661">
        <w:rPr>
          <w:lang w:val="fr-FR"/>
        </w:rPr>
        <w:t> </w:t>
      </w:r>
      <w:r>
        <w:rPr>
          <w:lang w:val="fr-FR"/>
        </w:rPr>
        <w:t>;</w:t>
      </w:r>
    </w:p>
    <w:p w14:paraId="04C89FA3" w14:textId="77777777" w:rsidR="007228FA" w:rsidRPr="00BA3C7F" w:rsidRDefault="007228FA" w:rsidP="007228FA">
      <w:pPr>
        <w:pStyle w:val="SingleTxtG"/>
        <w:ind w:left="1701" w:firstLine="567"/>
        <w:rPr>
          <w:lang w:val="fr-FR"/>
        </w:rPr>
      </w:pPr>
      <w:r>
        <w:rPr>
          <w:lang w:val="fr-FR"/>
        </w:rPr>
        <w:t>b)</w:t>
      </w:r>
      <w:r>
        <w:rPr>
          <w:lang w:val="fr-FR"/>
        </w:rPr>
        <w:tab/>
        <w:t>Les informations relatives à une question concernant la Serbie ont été rendues caduques par une communication de la Bulgarie</w:t>
      </w:r>
      <w:r w:rsidR="00F60661">
        <w:rPr>
          <w:lang w:val="fr-FR"/>
        </w:rPr>
        <w:t> </w:t>
      </w:r>
      <w:r>
        <w:rPr>
          <w:lang w:val="fr-FR"/>
        </w:rPr>
        <w:t>;</w:t>
      </w:r>
    </w:p>
    <w:p w14:paraId="1FA0E617" w14:textId="77777777" w:rsidR="007228FA" w:rsidRPr="00BA3C7F" w:rsidRDefault="007228FA" w:rsidP="007228FA">
      <w:pPr>
        <w:pStyle w:val="SingleTxtG"/>
        <w:ind w:left="1701" w:firstLine="567"/>
        <w:rPr>
          <w:lang w:val="fr-FR"/>
        </w:rPr>
      </w:pPr>
      <w:r>
        <w:rPr>
          <w:lang w:val="fr-FR"/>
        </w:rPr>
        <w:t>c)</w:t>
      </w:r>
      <w:r>
        <w:rPr>
          <w:lang w:val="fr-FR"/>
        </w:rPr>
        <w:tab/>
        <w:t>Dans les cas du Bélarus, de la Bosnie-Herzégovine (quatre questions), de la Bulgarie, du Danemark, de l</w:t>
      </w:r>
      <w:r w:rsidR="00F60661">
        <w:rPr>
          <w:lang w:val="fr-FR"/>
        </w:rPr>
        <w:t>’</w:t>
      </w:r>
      <w:r>
        <w:rPr>
          <w:lang w:val="fr-FR"/>
        </w:rPr>
        <w:t>Espagne, de la France, des Pays-Bas, de la Suisse, de la Tchéquie et de l</w:t>
      </w:r>
      <w:r w:rsidR="00F60661">
        <w:rPr>
          <w:lang w:val="fr-FR"/>
        </w:rPr>
        <w:t>’</w:t>
      </w:r>
      <w:r>
        <w:rPr>
          <w:lang w:val="fr-FR"/>
        </w:rPr>
        <w:t>Ukraine (quatre questions), le Comité a décidé de poursuivre l</w:t>
      </w:r>
      <w:r w:rsidR="00F60661">
        <w:rPr>
          <w:lang w:val="fr-FR"/>
        </w:rPr>
        <w:t>’</w:t>
      </w:r>
      <w:r>
        <w:rPr>
          <w:lang w:val="fr-FR"/>
        </w:rPr>
        <w:t>examen à ses prochaines sessions</w:t>
      </w:r>
      <w:r w:rsidR="00F60661">
        <w:rPr>
          <w:lang w:val="fr-FR"/>
        </w:rPr>
        <w:t> </w:t>
      </w:r>
      <w:r>
        <w:rPr>
          <w:lang w:val="fr-FR"/>
        </w:rPr>
        <w:t>;</w:t>
      </w:r>
    </w:p>
    <w:p w14:paraId="7AA7CAD5" w14:textId="77777777" w:rsidR="007228FA" w:rsidRPr="00BA3C7F" w:rsidRDefault="007228FA" w:rsidP="007228FA">
      <w:pPr>
        <w:pStyle w:val="SingleTxtG"/>
        <w:ind w:firstLine="567"/>
        <w:rPr>
          <w:lang w:val="fr-FR"/>
        </w:rPr>
      </w:pPr>
      <w:r>
        <w:rPr>
          <w:lang w:val="fr-FR"/>
        </w:rPr>
        <w:t>7.</w:t>
      </w:r>
      <w:r>
        <w:rPr>
          <w:lang w:val="fr-FR"/>
        </w:rPr>
        <w:tab/>
      </w:r>
      <w:r>
        <w:rPr>
          <w:i/>
          <w:iCs/>
          <w:lang w:val="fr-FR"/>
        </w:rPr>
        <w:t xml:space="preserve">Sait </w:t>
      </w:r>
      <w:r>
        <w:rPr>
          <w:lang w:val="fr-FR"/>
        </w:rPr>
        <w:t>que plusieurs dossiers de collecte d</w:t>
      </w:r>
      <w:r w:rsidR="00F60661">
        <w:rPr>
          <w:lang w:val="fr-FR"/>
        </w:rPr>
        <w:t>’</w:t>
      </w:r>
      <w:r>
        <w:rPr>
          <w:lang w:val="fr-FR"/>
        </w:rPr>
        <w:t>informations dont le Comité est saisi (voir les paragraphes 4 et 5 ci-dessus) concernent des préoccupations du public quant à l</w:t>
      </w:r>
      <w:r w:rsidR="00F60661">
        <w:rPr>
          <w:lang w:val="fr-FR"/>
        </w:rPr>
        <w:t>’</w:t>
      </w:r>
      <w:r>
        <w:rPr>
          <w:lang w:val="fr-FR"/>
        </w:rPr>
        <w:t>applicabilité de la Convention à la prolongation de la durée de vie de centrales nucléaires (dans les cas de la Belgique (trois unités de deux centrales nucléaires), de la Bulgarie (deux unités d</w:t>
      </w:r>
      <w:r w:rsidR="00F60661">
        <w:rPr>
          <w:lang w:val="fr-FR"/>
        </w:rPr>
        <w:t>’</w:t>
      </w:r>
      <w:r>
        <w:rPr>
          <w:lang w:val="fr-FR"/>
        </w:rPr>
        <w:t>une centrale nucléaire), de l</w:t>
      </w:r>
      <w:r w:rsidR="00F60661">
        <w:rPr>
          <w:lang w:val="fr-FR"/>
        </w:rPr>
        <w:t>’</w:t>
      </w:r>
      <w:r>
        <w:rPr>
          <w:lang w:val="fr-FR"/>
        </w:rPr>
        <w:t>Espagne (deux unités d</w:t>
      </w:r>
      <w:r w:rsidR="00F60661">
        <w:rPr>
          <w:lang w:val="fr-FR"/>
        </w:rPr>
        <w:t>’</w:t>
      </w:r>
      <w:r>
        <w:rPr>
          <w:lang w:val="fr-FR"/>
        </w:rPr>
        <w:t>une centrale nucléaire), de la France (trente-deux unités de huit centrales nucléaires), des Pays-Bas (une unité d</w:t>
      </w:r>
      <w:r w:rsidR="00F60661">
        <w:rPr>
          <w:lang w:val="fr-FR"/>
        </w:rPr>
        <w:t>’</w:t>
      </w:r>
      <w:r>
        <w:rPr>
          <w:lang w:val="fr-FR"/>
        </w:rPr>
        <w:t>une centrale nucléaire), de la Tchéquie (quatre unités d</w:t>
      </w:r>
      <w:r w:rsidR="00F60661">
        <w:rPr>
          <w:lang w:val="fr-FR"/>
        </w:rPr>
        <w:t>’</w:t>
      </w:r>
      <w:r>
        <w:rPr>
          <w:lang w:val="fr-FR"/>
        </w:rPr>
        <w:t>une centrale nucléaire) et de l</w:t>
      </w:r>
      <w:r w:rsidR="00F60661">
        <w:rPr>
          <w:lang w:val="fr-FR"/>
        </w:rPr>
        <w:t>’</w:t>
      </w:r>
      <w:r>
        <w:rPr>
          <w:lang w:val="fr-FR"/>
        </w:rPr>
        <w:t xml:space="preserve">Ukraine (onze unités de quatre centrales nucléaires)), et que les délibérations du Comité ont été </w:t>
      </w:r>
      <w:r>
        <w:rPr>
          <w:lang w:val="fr-FR"/>
        </w:rPr>
        <w:lastRenderedPageBreak/>
        <w:t>reportées dans l</w:t>
      </w:r>
      <w:r w:rsidR="00F60661">
        <w:rPr>
          <w:lang w:val="fr-FR"/>
        </w:rPr>
        <w:t>’</w:t>
      </w:r>
      <w:r>
        <w:rPr>
          <w:lang w:val="fr-FR"/>
        </w:rPr>
        <w:t>attente de l</w:t>
      </w:r>
      <w:r w:rsidR="00F60661">
        <w:rPr>
          <w:lang w:val="fr-FR"/>
        </w:rPr>
        <w:t>’</w:t>
      </w:r>
      <w:r>
        <w:rPr>
          <w:lang w:val="fr-FR"/>
        </w:rPr>
        <w:t>élaboration d</w:t>
      </w:r>
      <w:r w:rsidR="00F60661">
        <w:rPr>
          <w:lang w:val="fr-FR"/>
        </w:rPr>
        <w:t>’</w:t>
      </w:r>
      <w:r>
        <w:rPr>
          <w:lang w:val="fr-FR"/>
        </w:rPr>
        <w:t>orientations en la matière par un groupe de travail spécial constitué de Parties à la Convention</w:t>
      </w:r>
      <w:r w:rsidR="00F60661">
        <w:rPr>
          <w:lang w:val="fr-FR"/>
        </w:rPr>
        <w:t> </w:t>
      </w:r>
      <w:r>
        <w:rPr>
          <w:lang w:val="fr-FR"/>
        </w:rPr>
        <w:t xml:space="preserve">; </w:t>
      </w:r>
    </w:p>
    <w:p w14:paraId="121D3C5A" w14:textId="77777777" w:rsidR="007228FA" w:rsidRPr="00BA3C7F" w:rsidRDefault="007228FA" w:rsidP="007228FA">
      <w:pPr>
        <w:pStyle w:val="SingleTxtG"/>
        <w:ind w:firstLine="567"/>
        <w:rPr>
          <w:lang w:val="fr-FR"/>
        </w:rPr>
      </w:pPr>
      <w:r>
        <w:rPr>
          <w:lang w:val="fr-FR"/>
        </w:rPr>
        <w:t>8.</w:t>
      </w:r>
      <w:r>
        <w:rPr>
          <w:lang w:val="fr-FR"/>
        </w:rPr>
        <w:tab/>
      </w:r>
      <w:r>
        <w:rPr>
          <w:i/>
          <w:iCs/>
          <w:lang w:val="fr-FR"/>
        </w:rPr>
        <w:t>Prend note</w:t>
      </w:r>
      <w:r>
        <w:rPr>
          <w:lang w:val="fr-FR"/>
        </w:rPr>
        <w:t xml:space="preserve"> des communications reçues de la Bulgarie et du Monténégro, qui devront être examinées par le Comité d</w:t>
      </w:r>
      <w:r w:rsidR="00F60661">
        <w:rPr>
          <w:lang w:val="fr-FR"/>
        </w:rPr>
        <w:t>’</w:t>
      </w:r>
      <w:r>
        <w:rPr>
          <w:lang w:val="fr-FR"/>
        </w:rPr>
        <w:t>application à ses prochaines sessions</w:t>
      </w:r>
      <w:r w:rsidR="00F60661">
        <w:rPr>
          <w:lang w:val="fr-FR"/>
        </w:rPr>
        <w:t> </w:t>
      </w:r>
      <w:r>
        <w:rPr>
          <w:lang w:val="fr-FR"/>
        </w:rPr>
        <w:t xml:space="preserve">; </w:t>
      </w:r>
    </w:p>
    <w:p w14:paraId="06A0FCA0" w14:textId="77777777" w:rsidR="007228FA" w:rsidRPr="00BA3C7F" w:rsidRDefault="007228FA" w:rsidP="007228FA">
      <w:pPr>
        <w:pStyle w:val="SingleTxtG"/>
        <w:ind w:firstLine="567"/>
        <w:rPr>
          <w:lang w:val="fr-FR"/>
        </w:rPr>
      </w:pPr>
      <w:bookmarkStart w:id="3" w:name="_Hlk35099353"/>
      <w:r>
        <w:rPr>
          <w:lang w:val="fr-FR"/>
        </w:rPr>
        <w:t>9.</w:t>
      </w:r>
      <w:r>
        <w:rPr>
          <w:lang w:val="fr-FR"/>
        </w:rPr>
        <w:tab/>
      </w:r>
      <w:r>
        <w:rPr>
          <w:i/>
          <w:iCs/>
          <w:lang w:val="fr-FR"/>
        </w:rPr>
        <w:t xml:space="preserve">Salue </w:t>
      </w:r>
      <w:r>
        <w:rPr>
          <w:lang w:val="fr-FR"/>
        </w:rPr>
        <w:t>les efforts que le Comité a déployés jusqu</w:t>
      </w:r>
      <w:r w:rsidR="00F60661">
        <w:rPr>
          <w:lang w:val="fr-FR"/>
        </w:rPr>
        <w:t>’</w:t>
      </w:r>
      <w:r>
        <w:rPr>
          <w:lang w:val="fr-FR"/>
        </w:rPr>
        <w:t>à présent pour évaluer l</w:t>
      </w:r>
      <w:r w:rsidR="00F60661">
        <w:rPr>
          <w:lang w:val="fr-FR"/>
        </w:rPr>
        <w:t>’</w:t>
      </w:r>
      <w:r>
        <w:rPr>
          <w:lang w:val="fr-FR"/>
        </w:rPr>
        <w:t>efficacité et l</w:t>
      </w:r>
      <w:r w:rsidR="00F60661">
        <w:rPr>
          <w:lang w:val="fr-FR"/>
        </w:rPr>
        <w:t>’</w:t>
      </w:r>
      <w:r>
        <w:rPr>
          <w:lang w:val="fr-FR"/>
        </w:rPr>
        <w:t>efficience de ses méthodes de travail et de sa pratique, afin de faire face au nombre croissant de questions relatives au respect des dispositions dont il est saisi et à la complexité grandissante de ces questions, et l</w:t>
      </w:r>
      <w:r w:rsidR="00F60661">
        <w:rPr>
          <w:lang w:val="fr-FR"/>
        </w:rPr>
        <w:t>’</w:t>
      </w:r>
      <w:r>
        <w:rPr>
          <w:lang w:val="fr-FR"/>
        </w:rPr>
        <w:t>invite à poursuivre ses travaux à ses prochaines sessions</w:t>
      </w:r>
      <w:r w:rsidR="00F60661">
        <w:rPr>
          <w:lang w:val="fr-FR"/>
        </w:rPr>
        <w:t> </w:t>
      </w:r>
      <w:r>
        <w:rPr>
          <w:lang w:val="fr-FR"/>
        </w:rPr>
        <w:t xml:space="preserve">; </w:t>
      </w:r>
    </w:p>
    <w:p w14:paraId="690834E1" w14:textId="77777777" w:rsidR="007228FA" w:rsidRPr="00BA3C7F" w:rsidRDefault="007228FA" w:rsidP="007228FA">
      <w:pPr>
        <w:pStyle w:val="SingleTxtG"/>
        <w:ind w:firstLine="567"/>
        <w:rPr>
          <w:lang w:val="fr-FR"/>
        </w:rPr>
      </w:pPr>
      <w:r>
        <w:rPr>
          <w:lang w:val="fr-FR"/>
        </w:rPr>
        <w:t>10.</w:t>
      </w:r>
      <w:r>
        <w:rPr>
          <w:lang w:val="fr-FR"/>
        </w:rPr>
        <w:tab/>
      </w:r>
      <w:r>
        <w:rPr>
          <w:i/>
          <w:iCs/>
          <w:lang w:val="fr-FR"/>
        </w:rPr>
        <w:t>Constate avec regret</w:t>
      </w:r>
      <w:r>
        <w:rPr>
          <w:lang w:val="fr-FR"/>
        </w:rPr>
        <w:t xml:space="preserve"> que les travaux du Comité pâtissent du retard avec lequel certaines Parties concernées soumettent leurs réponses et de la mauvaise qualité de ces réponses et, parfois aussi, du refus des Parties de répondre et de coopérer</w:t>
      </w:r>
      <w:r w:rsidR="00F60661">
        <w:rPr>
          <w:lang w:val="fr-FR"/>
        </w:rPr>
        <w:t> </w:t>
      </w:r>
      <w:r>
        <w:rPr>
          <w:lang w:val="fr-FR"/>
        </w:rPr>
        <w:t xml:space="preserve">; </w:t>
      </w:r>
    </w:p>
    <w:p w14:paraId="7AE182C3" w14:textId="77777777" w:rsidR="007228FA" w:rsidRPr="00BA3C7F" w:rsidRDefault="007228FA" w:rsidP="007228FA">
      <w:pPr>
        <w:pStyle w:val="SingleTxtG"/>
        <w:ind w:firstLine="567"/>
        <w:rPr>
          <w:lang w:val="fr-FR"/>
        </w:rPr>
      </w:pPr>
      <w:r>
        <w:rPr>
          <w:lang w:val="fr-FR"/>
        </w:rPr>
        <w:t>11.</w:t>
      </w:r>
      <w:r>
        <w:rPr>
          <w:lang w:val="fr-FR"/>
        </w:rPr>
        <w:tab/>
      </w:r>
      <w:r>
        <w:rPr>
          <w:i/>
          <w:iCs/>
          <w:lang w:val="fr-FR"/>
        </w:rPr>
        <w:t>Demande instamment</w:t>
      </w:r>
      <w:r>
        <w:rPr>
          <w:lang w:val="fr-FR"/>
        </w:rPr>
        <w:t xml:space="preserve"> aux Parties de faciliter de bonne foi les travaux du Comité en lui fournissant les informations demandées en temps voulu et en veillant à la bonne qualité de ces informations</w:t>
      </w:r>
      <w:r w:rsidR="00F60661">
        <w:rPr>
          <w:lang w:val="fr-FR"/>
        </w:rPr>
        <w:t> </w:t>
      </w:r>
      <w:r>
        <w:rPr>
          <w:lang w:val="fr-FR"/>
        </w:rPr>
        <w:t>;</w:t>
      </w:r>
    </w:p>
    <w:bookmarkEnd w:id="3"/>
    <w:p w14:paraId="386269AD" w14:textId="77777777" w:rsidR="007228FA" w:rsidRPr="00BA3C7F" w:rsidRDefault="007228FA" w:rsidP="007228FA">
      <w:pPr>
        <w:pStyle w:val="SingleTxtG"/>
        <w:ind w:firstLine="567"/>
        <w:rPr>
          <w:lang w:val="fr-FR"/>
        </w:rPr>
      </w:pPr>
      <w:r>
        <w:rPr>
          <w:lang w:val="fr-FR"/>
        </w:rPr>
        <w:t>12.</w:t>
      </w:r>
      <w:r>
        <w:rPr>
          <w:lang w:val="fr-FR"/>
        </w:rPr>
        <w:tab/>
      </w:r>
      <w:r>
        <w:rPr>
          <w:i/>
          <w:iCs/>
          <w:lang w:val="fr-FR"/>
        </w:rPr>
        <w:t>Estime</w:t>
      </w:r>
      <w:r>
        <w:rPr>
          <w:lang w:val="fr-FR"/>
        </w:rPr>
        <w:t>, en suivant l</w:t>
      </w:r>
      <w:r w:rsidR="00F60661">
        <w:rPr>
          <w:lang w:val="fr-FR"/>
        </w:rPr>
        <w:t>’</w:t>
      </w:r>
      <w:r>
        <w:rPr>
          <w:lang w:val="fr-FR"/>
        </w:rPr>
        <w:t>avis du Comité, que :</w:t>
      </w:r>
    </w:p>
    <w:p w14:paraId="327CEEFC" w14:textId="77777777" w:rsidR="007228FA" w:rsidRPr="00BA3C7F" w:rsidRDefault="007228FA" w:rsidP="007228FA">
      <w:pPr>
        <w:pStyle w:val="SingleTxtG"/>
        <w:ind w:left="1701" w:firstLine="567"/>
        <w:rPr>
          <w:lang w:val="fr-FR"/>
        </w:rPr>
      </w:pPr>
      <w:r>
        <w:rPr>
          <w:lang w:val="fr-FR"/>
        </w:rPr>
        <w:t>a)</w:t>
      </w:r>
      <w:r>
        <w:rPr>
          <w:lang w:val="fr-FR"/>
        </w:rPr>
        <w:tab/>
        <w:t>L</w:t>
      </w:r>
      <w:r w:rsidR="00F60661">
        <w:rPr>
          <w:lang w:val="fr-FR"/>
        </w:rPr>
        <w:t>’</w:t>
      </w:r>
      <w:r>
        <w:rPr>
          <w:lang w:val="fr-FR"/>
        </w:rPr>
        <w:t>appendice IV de la Convention, qui porte sur la procédure d</w:t>
      </w:r>
      <w:r w:rsidR="00F60661">
        <w:rPr>
          <w:lang w:val="fr-FR"/>
        </w:rPr>
        <w:t>’</w:t>
      </w:r>
      <w:r>
        <w:rPr>
          <w:lang w:val="fr-FR"/>
        </w:rPr>
        <w:t>enquête, n</w:t>
      </w:r>
      <w:r w:rsidR="00F60661">
        <w:rPr>
          <w:lang w:val="fr-FR"/>
        </w:rPr>
        <w:t>’</w:t>
      </w:r>
      <w:r>
        <w:rPr>
          <w:lang w:val="fr-FR"/>
        </w:rPr>
        <w:t>est applicable que si les conditions énoncées au paragraphe 7 de l</w:t>
      </w:r>
      <w:r w:rsidR="00F60661">
        <w:rPr>
          <w:lang w:val="fr-FR"/>
        </w:rPr>
        <w:t>’</w:t>
      </w:r>
      <w:r>
        <w:rPr>
          <w:lang w:val="fr-FR"/>
        </w:rPr>
        <w:t>article 3 sont remplies</w:t>
      </w:r>
      <w:r w:rsidRPr="00646DD7">
        <w:rPr>
          <w:rStyle w:val="FootnoteReference"/>
        </w:rPr>
        <w:footnoteReference w:id="15"/>
      </w:r>
      <w:r>
        <w:rPr>
          <w:lang w:val="fr-FR"/>
        </w:rPr>
        <w:t>. Ces conditions sont les suivantes :</w:t>
      </w:r>
    </w:p>
    <w:p w14:paraId="7DE90AEA" w14:textId="77777777" w:rsidR="007228FA" w:rsidRPr="00BA3C7F" w:rsidRDefault="007228FA" w:rsidP="007228FA">
      <w:pPr>
        <w:pStyle w:val="SingleTxtG"/>
        <w:ind w:left="2268"/>
        <w:rPr>
          <w:lang w:val="fr-FR"/>
        </w:rPr>
      </w:pPr>
      <w:r>
        <w:rPr>
          <w:lang w:val="fr-FR"/>
        </w:rPr>
        <w:t>i)</w:t>
      </w:r>
      <w:r>
        <w:rPr>
          <w:lang w:val="fr-FR"/>
        </w:rPr>
        <w:tab/>
        <w:t>Lorsqu</w:t>
      </w:r>
      <w:r w:rsidR="00F60661">
        <w:rPr>
          <w:lang w:val="fr-FR"/>
        </w:rPr>
        <w:t>’</w:t>
      </w:r>
      <w:r>
        <w:rPr>
          <w:lang w:val="fr-FR"/>
        </w:rPr>
        <w:t>une Partie estime qu</w:t>
      </w:r>
      <w:r w:rsidR="00F60661">
        <w:rPr>
          <w:lang w:val="fr-FR"/>
        </w:rPr>
        <w:t>’</w:t>
      </w:r>
      <w:r>
        <w:rPr>
          <w:lang w:val="fr-FR"/>
        </w:rPr>
        <w:t>une activité proposée inscrite sur la liste figurant à l</w:t>
      </w:r>
      <w:r w:rsidR="00F60661">
        <w:rPr>
          <w:lang w:val="fr-FR"/>
        </w:rPr>
        <w:t>’</w:t>
      </w:r>
      <w:r>
        <w:rPr>
          <w:lang w:val="fr-FR"/>
        </w:rPr>
        <w:t>appendice I aurait sur elle un impact transfrontière préjudiciable important et lorsque notification n</w:t>
      </w:r>
      <w:r w:rsidR="00F60661">
        <w:rPr>
          <w:lang w:val="fr-FR"/>
        </w:rPr>
        <w:t>’</w:t>
      </w:r>
      <w:r>
        <w:rPr>
          <w:lang w:val="fr-FR"/>
        </w:rPr>
        <w:t>en a pas été donnée en application des dispositions du paragraphe 1 de l</w:t>
      </w:r>
      <w:r w:rsidR="00F60661">
        <w:rPr>
          <w:lang w:val="fr-FR"/>
        </w:rPr>
        <w:t>’</w:t>
      </w:r>
      <w:r>
        <w:rPr>
          <w:lang w:val="fr-FR"/>
        </w:rPr>
        <w:t>article 3, elle peut demander, en vertu du paragraphe 7 de l</w:t>
      </w:r>
      <w:r w:rsidR="00F60661">
        <w:rPr>
          <w:lang w:val="fr-FR"/>
        </w:rPr>
        <w:t>’</w:t>
      </w:r>
      <w:r>
        <w:rPr>
          <w:lang w:val="fr-FR"/>
        </w:rPr>
        <w:t>article 3, que des informations suffisantes soient échangées aux fins d</w:t>
      </w:r>
      <w:r w:rsidR="00F60661">
        <w:rPr>
          <w:lang w:val="fr-FR"/>
        </w:rPr>
        <w:t>’</w:t>
      </w:r>
      <w:r>
        <w:rPr>
          <w:lang w:val="fr-FR"/>
        </w:rPr>
        <w:t>engager des discussions sur le point de savoir si un impact transfrontière préjudiciable important est probable. La Partie touchée doit faire cette demande dès qu</w:t>
      </w:r>
      <w:r w:rsidR="00F60661">
        <w:rPr>
          <w:lang w:val="fr-FR"/>
        </w:rPr>
        <w:t>’</w:t>
      </w:r>
      <w:r>
        <w:rPr>
          <w:lang w:val="fr-FR"/>
        </w:rPr>
        <w:t>elle a connaissance d</w:t>
      </w:r>
      <w:r w:rsidR="00F60661">
        <w:rPr>
          <w:lang w:val="fr-FR"/>
        </w:rPr>
        <w:t>’</w:t>
      </w:r>
      <w:r>
        <w:rPr>
          <w:lang w:val="fr-FR"/>
        </w:rPr>
        <w:t>un projet d</w:t>
      </w:r>
      <w:r w:rsidR="00F60661">
        <w:rPr>
          <w:lang w:val="fr-FR"/>
        </w:rPr>
        <w:t>’</w:t>
      </w:r>
      <w:r>
        <w:rPr>
          <w:lang w:val="fr-FR"/>
        </w:rPr>
        <w:t>activité susceptible selon elle d</w:t>
      </w:r>
      <w:r w:rsidR="00F60661">
        <w:rPr>
          <w:lang w:val="fr-FR"/>
        </w:rPr>
        <w:t>’</w:t>
      </w:r>
      <w:r>
        <w:rPr>
          <w:lang w:val="fr-FR"/>
        </w:rPr>
        <w:t>avoir un impact transfrontière préjudiciable important. Les échanges doivent ensuite avoir lieu dans un délai raisonnable</w:t>
      </w:r>
      <w:r w:rsidR="006D31C8">
        <w:rPr>
          <w:lang w:val="fr-FR"/>
        </w:rPr>
        <w:t> </w:t>
      </w:r>
      <w:r>
        <w:rPr>
          <w:lang w:val="fr-FR"/>
        </w:rPr>
        <w:t>;</w:t>
      </w:r>
    </w:p>
    <w:p w14:paraId="7054BD3F" w14:textId="77777777" w:rsidR="007228FA" w:rsidRPr="00BA3C7F" w:rsidRDefault="007228FA" w:rsidP="007228FA">
      <w:pPr>
        <w:pStyle w:val="SingleTxtG"/>
        <w:ind w:left="2268"/>
        <w:rPr>
          <w:lang w:val="fr-FR"/>
        </w:rPr>
      </w:pPr>
      <w:r>
        <w:rPr>
          <w:lang w:val="fr-FR"/>
        </w:rPr>
        <w:t>ii)</w:t>
      </w:r>
      <w:r>
        <w:rPr>
          <w:lang w:val="fr-FR"/>
        </w:rPr>
        <w:tab/>
        <w:t>En outre, pour appliquer le paragraphe 7 de l</w:t>
      </w:r>
      <w:r w:rsidR="00F60661">
        <w:rPr>
          <w:lang w:val="fr-FR"/>
        </w:rPr>
        <w:t>’</w:t>
      </w:r>
      <w:r>
        <w:rPr>
          <w:lang w:val="fr-FR"/>
        </w:rPr>
        <w:t>article 3, les Parties concernées doivent :</w:t>
      </w:r>
    </w:p>
    <w:p w14:paraId="7DED1F08" w14:textId="77777777" w:rsidR="007228FA" w:rsidRPr="00BA3C7F" w:rsidRDefault="007228FA" w:rsidP="007228FA">
      <w:pPr>
        <w:pStyle w:val="Bullet2G"/>
        <w:rPr>
          <w:lang w:val="fr-FR"/>
        </w:rPr>
      </w:pPr>
      <w:r>
        <w:rPr>
          <w:lang w:val="fr-FR"/>
        </w:rPr>
        <w:t>Échanger des informations suffisantes et relevant du champ d</w:t>
      </w:r>
      <w:r w:rsidR="00F60661">
        <w:rPr>
          <w:lang w:val="fr-FR"/>
        </w:rPr>
        <w:t>’</w:t>
      </w:r>
      <w:r>
        <w:rPr>
          <w:lang w:val="fr-FR"/>
        </w:rPr>
        <w:t>application de la Convention aux fins d</w:t>
      </w:r>
      <w:r w:rsidR="00F60661">
        <w:rPr>
          <w:lang w:val="fr-FR"/>
        </w:rPr>
        <w:t>’</w:t>
      </w:r>
      <w:r>
        <w:rPr>
          <w:lang w:val="fr-FR"/>
        </w:rPr>
        <w:t>engager des discussions sur le point de savoir si un impact transfrontière préjudiciable important est probable. Pour autant qu</w:t>
      </w:r>
      <w:r w:rsidR="00F60661">
        <w:rPr>
          <w:lang w:val="fr-FR"/>
        </w:rPr>
        <w:t>’</w:t>
      </w:r>
      <w:r>
        <w:rPr>
          <w:lang w:val="fr-FR"/>
        </w:rPr>
        <w:t>elle en dispose, la Partie d</w:t>
      </w:r>
      <w:r w:rsidR="00F60661">
        <w:rPr>
          <w:lang w:val="fr-FR"/>
        </w:rPr>
        <w:t>’</w:t>
      </w:r>
      <w:r>
        <w:rPr>
          <w:lang w:val="fr-FR"/>
        </w:rPr>
        <w:t>origine doit communiquer à la Partie qui s</w:t>
      </w:r>
      <w:r w:rsidR="00F60661">
        <w:rPr>
          <w:lang w:val="fr-FR"/>
        </w:rPr>
        <w:t>’</w:t>
      </w:r>
      <w:r>
        <w:rPr>
          <w:lang w:val="fr-FR"/>
        </w:rPr>
        <w:t>estime touchée le dossier d</w:t>
      </w:r>
      <w:r w:rsidR="00F60661">
        <w:rPr>
          <w:lang w:val="fr-FR"/>
        </w:rPr>
        <w:t>’</w:t>
      </w:r>
      <w:r>
        <w:rPr>
          <w:lang w:val="fr-FR"/>
        </w:rPr>
        <w:t>évaluation de l</w:t>
      </w:r>
      <w:r w:rsidR="00F60661">
        <w:rPr>
          <w:lang w:val="fr-FR"/>
        </w:rPr>
        <w:t>’</w:t>
      </w:r>
      <w:r>
        <w:rPr>
          <w:lang w:val="fr-FR"/>
        </w:rPr>
        <w:t>impact sur l</w:t>
      </w:r>
      <w:r w:rsidR="00F60661">
        <w:rPr>
          <w:lang w:val="fr-FR"/>
        </w:rPr>
        <w:t>’</w:t>
      </w:r>
      <w:r>
        <w:rPr>
          <w:lang w:val="fr-FR"/>
        </w:rPr>
        <w:t>environnement de l</w:t>
      </w:r>
      <w:r w:rsidR="00F60661">
        <w:rPr>
          <w:lang w:val="fr-FR"/>
        </w:rPr>
        <w:t>’</w:t>
      </w:r>
      <w:r>
        <w:rPr>
          <w:lang w:val="fr-FR"/>
        </w:rPr>
        <w:t xml:space="preserve">activité proposée ; </w:t>
      </w:r>
    </w:p>
    <w:p w14:paraId="0CCC6D92" w14:textId="77777777" w:rsidR="007228FA" w:rsidRPr="00BA3C7F" w:rsidRDefault="007228FA" w:rsidP="007228FA">
      <w:pPr>
        <w:pStyle w:val="Bullet2G"/>
        <w:rPr>
          <w:lang w:val="fr-FR"/>
        </w:rPr>
      </w:pPr>
      <w:r>
        <w:rPr>
          <w:lang w:val="fr-FR"/>
        </w:rPr>
        <w:t>Débattre de la probabilité que l</w:t>
      </w:r>
      <w:r w:rsidR="00F60661">
        <w:rPr>
          <w:lang w:val="fr-FR"/>
        </w:rPr>
        <w:t>’</w:t>
      </w:r>
      <w:r>
        <w:rPr>
          <w:lang w:val="fr-FR"/>
        </w:rPr>
        <w:t>activité proposée ait un impact transfrontière préjudiciable important sur le territoire de la Partie touchée et rendre compte des résultats de ces débats, de préférence dans des déclarations communes ou dans des procès-verbaux qu</w:t>
      </w:r>
      <w:r w:rsidR="00F60661">
        <w:rPr>
          <w:lang w:val="fr-FR"/>
        </w:rPr>
        <w:t>’</w:t>
      </w:r>
      <w:r>
        <w:rPr>
          <w:lang w:val="fr-FR"/>
        </w:rPr>
        <w:t>elles auront signés, et à tout le moins dans des communications officielles</w:t>
      </w:r>
      <w:r w:rsidR="006D31C8">
        <w:rPr>
          <w:lang w:val="fr-FR"/>
        </w:rPr>
        <w:t> ;</w:t>
      </w:r>
    </w:p>
    <w:p w14:paraId="199430AA" w14:textId="77777777" w:rsidR="007228FA" w:rsidRPr="00BA3C7F" w:rsidRDefault="007228FA" w:rsidP="007228FA">
      <w:pPr>
        <w:pStyle w:val="Bullet2G"/>
        <w:rPr>
          <w:lang w:val="fr-FR"/>
        </w:rPr>
      </w:pPr>
      <w:r>
        <w:rPr>
          <w:lang w:val="fr-FR"/>
        </w:rPr>
        <w:t>S</w:t>
      </w:r>
      <w:r w:rsidR="00F60661">
        <w:rPr>
          <w:lang w:val="fr-FR"/>
        </w:rPr>
        <w:t>’</w:t>
      </w:r>
      <w:r>
        <w:rPr>
          <w:lang w:val="fr-FR"/>
        </w:rPr>
        <w:t>efforcer de convenir d</w:t>
      </w:r>
      <w:r w:rsidR="00F60661">
        <w:rPr>
          <w:lang w:val="fr-FR"/>
        </w:rPr>
        <w:t>’</w:t>
      </w:r>
      <w:r>
        <w:rPr>
          <w:lang w:val="fr-FR"/>
        </w:rPr>
        <w:t>une autre méthode pour régler la question</w:t>
      </w:r>
      <w:r w:rsidRPr="00646DD7">
        <w:rPr>
          <w:rStyle w:val="FootnoteReference"/>
        </w:rPr>
        <w:footnoteReference w:id="16"/>
      </w:r>
      <w:r w:rsidR="006D31C8">
        <w:rPr>
          <w:lang w:val="fr-FR"/>
        </w:rPr>
        <w:t> </w:t>
      </w:r>
      <w:r>
        <w:rPr>
          <w:lang w:val="fr-FR"/>
        </w:rPr>
        <w:t>;</w:t>
      </w:r>
    </w:p>
    <w:p w14:paraId="651BAD31" w14:textId="77777777" w:rsidR="007228FA" w:rsidRPr="00BA3C7F" w:rsidRDefault="007228FA" w:rsidP="007228FA">
      <w:pPr>
        <w:pStyle w:val="SingleTxtG"/>
        <w:ind w:left="1701" w:firstLine="567"/>
        <w:rPr>
          <w:lang w:val="fr-FR"/>
        </w:rPr>
      </w:pPr>
      <w:r>
        <w:rPr>
          <w:lang w:val="fr-FR"/>
        </w:rPr>
        <w:t>b)</w:t>
      </w:r>
      <w:r>
        <w:rPr>
          <w:lang w:val="fr-FR"/>
        </w:rPr>
        <w:tab/>
        <w:t>La notification d</w:t>
      </w:r>
      <w:r w:rsidR="00F60661">
        <w:rPr>
          <w:lang w:val="fr-FR"/>
        </w:rPr>
        <w:t>’</w:t>
      </w:r>
      <w:r>
        <w:rPr>
          <w:lang w:val="fr-FR"/>
        </w:rPr>
        <w:t>une activité proposée par la Partie d</w:t>
      </w:r>
      <w:r w:rsidR="00F60661">
        <w:rPr>
          <w:lang w:val="fr-FR"/>
        </w:rPr>
        <w:t>’</w:t>
      </w:r>
      <w:r>
        <w:rPr>
          <w:lang w:val="fr-FR"/>
        </w:rPr>
        <w:t>origine, en application du paragraphe 4 de l</w:t>
      </w:r>
      <w:r w:rsidR="00F60661">
        <w:rPr>
          <w:lang w:val="fr-FR"/>
        </w:rPr>
        <w:t>’</w:t>
      </w:r>
      <w:r>
        <w:rPr>
          <w:lang w:val="fr-FR"/>
        </w:rPr>
        <w:t>article 2 et du paragraphe 1 de l</w:t>
      </w:r>
      <w:r w:rsidR="00F60661">
        <w:rPr>
          <w:lang w:val="fr-FR"/>
        </w:rPr>
        <w:t>’</w:t>
      </w:r>
      <w:r>
        <w:rPr>
          <w:lang w:val="fr-FR"/>
        </w:rPr>
        <w:t>article 3 de la Convention, suivie de la notification par la Partie touchée de son intention de participer à la procédure d</w:t>
      </w:r>
      <w:r w:rsidR="00F60661">
        <w:rPr>
          <w:lang w:val="fr-FR"/>
        </w:rPr>
        <w:t>’</w:t>
      </w:r>
      <w:r>
        <w:rPr>
          <w:lang w:val="fr-FR"/>
        </w:rPr>
        <w:t>évaluation de l</w:t>
      </w:r>
      <w:r w:rsidR="00F60661">
        <w:rPr>
          <w:lang w:val="fr-FR"/>
        </w:rPr>
        <w:t>’</w:t>
      </w:r>
      <w:r>
        <w:rPr>
          <w:lang w:val="fr-FR"/>
        </w:rPr>
        <w:t>impact sur l</w:t>
      </w:r>
      <w:r w:rsidR="00F60661">
        <w:rPr>
          <w:lang w:val="fr-FR"/>
        </w:rPr>
        <w:t>’</w:t>
      </w:r>
      <w:r>
        <w:rPr>
          <w:lang w:val="fr-FR"/>
        </w:rPr>
        <w:t>environnement, conformément au paragraphe 3 de l</w:t>
      </w:r>
      <w:r w:rsidR="00F60661">
        <w:rPr>
          <w:lang w:val="fr-FR"/>
        </w:rPr>
        <w:t>’</w:t>
      </w:r>
      <w:r>
        <w:rPr>
          <w:lang w:val="fr-FR"/>
        </w:rPr>
        <w:t>article 3 de la Convention, constitue un accord mutuel entre les Parties concernées, qui conviennent d</w:t>
      </w:r>
      <w:r w:rsidR="00F60661">
        <w:rPr>
          <w:lang w:val="fr-FR"/>
        </w:rPr>
        <w:t>’</w:t>
      </w:r>
      <w:r>
        <w:rPr>
          <w:lang w:val="fr-FR"/>
        </w:rPr>
        <w:t>appliquer la Convention. Une</w:t>
      </w:r>
      <w:r w:rsidR="00491998">
        <w:rPr>
          <w:lang w:val="fr-FR"/>
        </w:rPr>
        <w:t> </w:t>
      </w:r>
      <w:r>
        <w:rPr>
          <w:lang w:val="fr-FR"/>
        </w:rPr>
        <w:t>fois cet accord conclu, les étapes ultérieures de la procédure d</w:t>
      </w:r>
      <w:r w:rsidR="00F60661">
        <w:rPr>
          <w:lang w:val="fr-FR"/>
        </w:rPr>
        <w:t>’</w:t>
      </w:r>
      <w:r>
        <w:rPr>
          <w:lang w:val="fr-FR"/>
        </w:rPr>
        <w:t xml:space="preserve">évaluation de </w:t>
      </w:r>
      <w:r>
        <w:rPr>
          <w:lang w:val="fr-FR"/>
        </w:rPr>
        <w:lastRenderedPageBreak/>
        <w:t>l</w:t>
      </w:r>
      <w:r w:rsidR="00F60661">
        <w:rPr>
          <w:lang w:val="fr-FR"/>
        </w:rPr>
        <w:t>’</w:t>
      </w:r>
      <w:r>
        <w:rPr>
          <w:lang w:val="fr-FR"/>
        </w:rPr>
        <w:t>impact transfrontière doivent être menées à bien conformément aux dispositions de la Convention et avant qu</w:t>
      </w:r>
      <w:r w:rsidR="00F60661">
        <w:rPr>
          <w:lang w:val="fr-FR"/>
        </w:rPr>
        <w:t>’</w:t>
      </w:r>
      <w:r>
        <w:rPr>
          <w:lang w:val="fr-FR"/>
        </w:rPr>
        <w:t>il ne soit décidé d</w:t>
      </w:r>
      <w:r w:rsidR="00F60661">
        <w:rPr>
          <w:lang w:val="fr-FR"/>
        </w:rPr>
        <w:t>’</w:t>
      </w:r>
      <w:r>
        <w:rPr>
          <w:lang w:val="fr-FR"/>
        </w:rPr>
        <w:t>autoriser ou d</w:t>
      </w:r>
      <w:r w:rsidR="00F60661">
        <w:rPr>
          <w:lang w:val="fr-FR"/>
        </w:rPr>
        <w:t>’</w:t>
      </w:r>
      <w:r>
        <w:rPr>
          <w:lang w:val="fr-FR"/>
        </w:rPr>
        <w:t>entreprendre l</w:t>
      </w:r>
      <w:r w:rsidR="00F60661">
        <w:rPr>
          <w:lang w:val="fr-FR"/>
        </w:rPr>
        <w:t>’</w:t>
      </w:r>
      <w:r>
        <w:rPr>
          <w:lang w:val="fr-FR"/>
        </w:rPr>
        <w:t>activité proposée</w:t>
      </w:r>
      <w:r w:rsidRPr="00646DD7">
        <w:rPr>
          <w:rStyle w:val="FootnoteReference"/>
        </w:rPr>
        <w:footnoteReference w:id="17"/>
      </w:r>
      <w:r w:rsidR="006D31C8">
        <w:rPr>
          <w:lang w:val="fr-FR"/>
        </w:rPr>
        <w:t> </w:t>
      </w:r>
      <w:r>
        <w:rPr>
          <w:lang w:val="fr-FR"/>
        </w:rPr>
        <w:t>;</w:t>
      </w:r>
    </w:p>
    <w:p w14:paraId="71D01CEB" w14:textId="77777777" w:rsidR="007228FA" w:rsidRPr="00BA3C7F" w:rsidRDefault="007228FA" w:rsidP="007228FA">
      <w:pPr>
        <w:pStyle w:val="SingleTxtG"/>
        <w:ind w:firstLine="567"/>
        <w:rPr>
          <w:lang w:val="fr-FR"/>
        </w:rPr>
      </w:pPr>
      <w:r>
        <w:rPr>
          <w:lang w:val="fr-FR"/>
        </w:rPr>
        <w:t>13.</w:t>
      </w:r>
      <w:r>
        <w:rPr>
          <w:lang w:val="fr-FR"/>
        </w:rPr>
        <w:tab/>
      </w:r>
      <w:r>
        <w:rPr>
          <w:i/>
          <w:iCs/>
          <w:lang w:val="fr-FR"/>
        </w:rPr>
        <w:t xml:space="preserve">Encourage </w:t>
      </w:r>
      <w:r>
        <w:rPr>
          <w:lang w:val="fr-FR"/>
        </w:rPr>
        <w:t>les Parties à saisir le Comité de questions sur la manière dont elles-mêmes s</w:t>
      </w:r>
      <w:r w:rsidR="00F60661">
        <w:rPr>
          <w:lang w:val="fr-FR"/>
        </w:rPr>
        <w:t>’</w:t>
      </w:r>
      <w:r>
        <w:rPr>
          <w:lang w:val="fr-FR"/>
        </w:rPr>
        <w:t>acquittent de leurs obligations</w:t>
      </w:r>
      <w:r w:rsidR="006D31C8">
        <w:rPr>
          <w:lang w:val="fr-FR"/>
        </w:rPr>
        <w:t> </w:t>
      </w:r>
      <w:r>
        <w:rPr>
          <w:lang w:val="fr-FR"/>
        </w:rPr>
        <w:t>;</w:t>
      </w:r>
    </w:p>
    <w:p w14:paraId="57F267B1" w14:textId="77777777" w:rsidR="007228FA" w:rsidRPr="00BA3C7F" w:rsidRDefault="007228FA" w:rsidP="007228FA">
      <w:pPr>
        <w:pStyle w:val="SingleTxtG"/>
        <w:ind w:firstLine="567"/>
        <w:rPr>
          <w:rFonts w:ascii="Calibri" w:hAnsi="Calibri" w:cs="Calibri"/>
          <w:sz w:val="22"/>
          <w:szCs w:val="22"/>
          <w:lang w:val="fr-FR"/>
        </w:rPr>
      </w:pPr>
      <w:r>
        <w:rPr>
          <w:lang w:val="fr-FR"/>
        </w:rPr>
        <w:t>14.</w:t>
      </w:r>
      <w:r>
        <w:rPr>
          <w:lang w:val="fr-FR"/>
        </w:rPr>
        <w:tab/>
      </w:r>
      <w:r>
        <w:rPr>
          <w:i/>
          <w:iCs/>
          <w:lang w:val="fr-FR"/>
        </w:rPr>
        <w:t xml:space="preserve">Prie </w:t>
      </w:r>
      <w:r>
        <w:rPr>
          <w:lang w:val="fr-FR"/>
        </w:rPr>
        <w:t>le Comité d</w:t>
      </w:r>
      <w:r w:rsidR="00F60661">
        <w:rPr>
          <w:lang w:val="fr-FR"/>
        </w:rPr>
        <w:t>’</w:t>
      </w:r>
      <w:r>
        <w:rPr>
          <w:lang w:val="fr-FR"/>
        </w:rPr>
        <w:t>application d</w:t>
      </w:r>
      <w:r w:rsidR="00F60661">
        <w:rPr>
          <w:lang w:val="fr-FR"/>
        </w:rPr>
        <w:t>’</w:t>
      </w:r>
      <w:r>
        <w:rPr>
          <w:lang w:val="fr-FR"/>
        </w:rPr>
        <w:t>aider les Parties à harmoniser leur législation avec les dispositions de la Convention et du Protocole, selon que de besoin et dans la mesure du possible, y compris en coopérant avec le secrétariat dans le cadre de l</w:t>
      </w:r>
      <w:r w:rsidR="00F60661">
        <w:rPr>
          <w:lang w:val="fr-FR"/>
        </w:rPr>
        <w:t>’</w:t>
      </w:r>
      <w:r>
        <w:rPr>
          <w:lang w:val="fr-FR"/>
        </w:rPr>
        <w:t>assistance technique que celui-ci fournit conformément au plan de travail pour la période 2021-2023 adopté par la décision VIII/2-IV/2</w:t>
      </w:r>
      <w:r w:rsidRPr="00646DD7">
        <w:rPr>
          <w:rStyle w:val="FootnoteReference"/>
        </w:rPr>
        <w:footnoteReference w:id="18"/>
      </w:r>
      <w:r w:rsidR="006D31C8">
        <w:rPr>
          <w:lang w:val="fr-FR"/>
        </w:rPr>
        <w:t> </w:t>
      </w:r>
      <w:r>
        <w:rPr>
          <w:lang w:val="fr-FR"/>
        </w:rPr>
        <w:t>;</w:t>
      </w:r>
    </w:p>
    <w:p w14:paraId="0980E91D" w14:textId="77777777" w:rsidR="007228FA" w:rsidRPr="00BA3C7F" w:rsidRDefault="007228FA" w:rsidP="007228FA">
      <w:pPr>
        <w:pStyle w:val="SingleTxtG"/>
        <w:ind w:firstLine="567"/>
        <w:rPr>
          <w:lang w:val="fr-FR"/>
        </w:rPr>
      </w:pPr>
      <w:r>
        <w:rPr>
          <w:lang w:val="fr-FR"/>
        </w:rPr>
        <w:t>15.</w:t>
      </w:r>
      <w:r>
        <w:rPr>
          <w:lang w:val="fr-FR"/>
        </w:rPr>
        <w:tab/>
      </w:r>
      <w:r>
        <w:rPr>
          <w:i/>
          <w:iCs/>
          <w:lang w:val="fr-FR"/>
        </w:rPr>
        <w:t>Exhorte</w:t>
      </w:r>
      <w:r>
        <w:rPr>
          <w:lang w:val="fr-FR"/>
        </w:rPr>
        <w:t xml:space="preserve"> les Parties à tenir compte, dans la suite de leurs travaux, des recommandations les invitant à continuer d</w:t>
      </w:r>
      <w:r w:rsidR="00F60661">
        <w:rPr>
          <w:lang w:val="fr-FR"/>
        </w:rPr>
        <w:t>’</w:t>
      </w:r>
      <w:r>
        <w:rPr>
          <w:lang w:val="fr-FR"/>
        </w:rPr>
        <w:t>améliorer l</w:t>
      </w:r>
      <w:r w:rsidR="00F60661">
        <w:rPr>
          <w:lang w:val="fr-FR"/>
        </w:rPr>
        <w:t>’</w:t>
      </w:r>
      <w:r>
        <w:rPr>
          <w:lang w:val="fr-FR"/>
        </w:rPr>
        <w:t>application et le respect des dispositions de la Convention, y compris à renforcer leur législation interne en se fondant, notamment mais pas exclusivement, sur l</w:t>
      </w:r>
      <w:r w:rsidR="00F60661">
        <w:rPr>
          <w:lang w:val="fr-FR"/>
        </w:rPr>
        <w:t>’</w:t>
      </w:r>
      <w:r>
        <w:rPr>
          <w:lang w:val="fr-FR"/>
        </w:rPr>
        <w:t>analyse des questions générales de respect des dispositions réalisée dans le cadre des examens de l</w:t>
      </w:r>
      <w:r w:rsidR="00F60661">
        <w:rPr>
          <w:lang w:val="fr-FR"/>
        </w:rPr>
        <w:t>’</w:t>
      </w:r>
      <w:r>
        <w:rPr>
          <w:lang w:val="fr-FR"/>
        </w:rPr>
        <w:t>application adoptés par les décisions III/1</w:t>
      </w:r>
      <w:r w:rsidRPr="00646DD7">
        <w:rPr>
          <w:rStyle w:val="FootnoteReference"/>
        </w:rPr>
        <w:footnoteReference w:id="19"/>
      </w:r>
      <w:r>
        <w:rPr>
          <w:lang w:val="fr-FR"/>
        </w:rPr>
        <w:t>, IV/1</w:t>
      </w:r>
      <w:r w:rsidRPr="00646DD7">
        <w:rPr>
          <w:rStyle w:val="FootnoteReference"/>
        </w:rPr>
        <w:footnoteReference w:id="20"/>
      </w:r>
      <w:r>
        <w:rPr>
          <w:lang w:val="fr-FR"/>
        </w:rPr>
        <w:t>, V/3</w:t>
      </w:r>
      <w:r w:rsidRPr="00646DD7">
        <w:rPr>
          <w:rStyle w:val="FootnoteReference"/>
        </w:rPr>
        <w:footnoteReference w:id="21"/>
      </w:r>
      <w:r>
        <w:rPr>
          <w:lang w:val="fr-FR"/>
        </w:rPr>
        <w:t>, VI/1</w:t>
      </w:r>
      <w:r w:rsidRPr="00646DD7">
        <w:rPr>
          <w:rStyle w:val="FootnoteReference"/>
        </w:rPr>
        <w:footnoteReference w:id="22"/>
      </w:r>
      <w:r>
        <w:rPr>
          <w:lang w:val="fr-FR"/>
        </w:rPr>
        <w:t>, VII/1</w:t>
      </w:r>
      <w:r w:rsidRPr="00646DD7">
        <w:rPr>
          <w:rStyle w:val="FootnoteReference"/>
        </w:rPr>
        <w:footnoteReference w:id="23"/>
      </w:r>
      <w:r>
        <w:rPr>
          <w:lang w:val="fr-FR"/>
        </w:rPr>
        <w:t xml:space="preserve"> et VIII/5</w:t>
      </w:r>
      <w:r w:rsidRPr="00646DD7">
        <w:rPr>
          <w:rStyle w:val="FootnoteReference"/>
        </w:rPr>
        <w:footnoteReference w:id="24"/>
      </w:r>
      <w:r w:rsidR="006D31C8">
        <w:rPr>
          <w:lang w:val="fr-FR"/>
        </w:rPr>
        <w:t> </w:t>
      </w:r>
      <w:r>
        <w:rPr>
          <w:lang w:val="fr-FR"/>
        </w:rPr>
        <w:t>;</w:t>
      </w:r>
    </w:p>
    <w:p w14:paraId="317BC205" w14:textId="77777777" w:rsidR="007228FA" w:rsidRPr="00BA3C7F" w:rsidRDefault="007228FA" w:rsidP="007228FA">
      <w:pPr>
        <w:pStyle w:val="SingleTxtG"/>
        <w:ind w:firstLine="567"/>
        <w:rPr>
          <w:lang w:val="fr-FR"/>
        </w:rPr>
      </w:pPr>
      <w:r>
        <w:rPr>
          <w:lang w:val="fr-FR"/>
        </w:rPr>
        <w:t>16.</w:t>
      </w:r>
      <w:r>
        <w:rPr>
          <w:lang w:val="fr-FR"/>
        </w:rPr>
        <w:tab/>
      </w:r>
      <w:r>
        <w:rPr>
          <w:i/>
          <w:iCs/>
          <w:lang w:val="fr-FR"/>
        </w:rPr>
        <w:t>Exhorte également</w:t>
      </w:r>
      <w:r>
        <w:rPr>
          <w:lang w:val="fr-FR"/>
        </w:rPr>
        <w:t xml:space="preserve"> les Parties à tenir compte, dans la suite de leurs travaux, des avis exprimés par le Comité entre 2001 et 2020, et prie le secrétariat de faire le nécessaire pour que soit révisée la publication électronique informelle dans laquelle sont regroupés ces avis, de manière à y ajouter ceux que le Comité a émis en 2019 et 2020</w:t>
      </w:r>
      <w:r w:rsidR="006D31C8">
        <w:rPr>
          <w:lang w:val="fr-FR"/>
        </w:rPr>
        <w:t> </w:t>
      </w:r>
      <w:r>
        <w:rPr>
          <w:lang w:val="fr-FR"/>
        </w:rPr>
        <w:t>;</w:t>
      </w:r>
    </w:p>
    <w:p w14:paraId="73CF1467" w14:textId="77777777" w:rsidR="007228FA" w:rsidRPr="00BA3C7F" w:rsidRDefault="007228FA" w:rsidP="007228FA">
      <w:pPr>
        <w:pStyle w:val="SingleTxtG"/>
        <w:ind w:firstLine="567"/>
        <w:rPr>
          <w:lang w:val="fr-FR"/>
        </w:rPr>
      </w:pPr>
      <w:r>
        <w:rPr>
          <w:lang w:val="fr-FR"/>
        </w:rPr>
        <w:t>17.</w:t>
      </w:r>
      <w:r>
        <w:rPr>
          <w:lang w:val="fr-FR"/>
        </w:rPr>
        <w:tab/>
      </w:r>
      <w:r>
        <w:rPr>
          <w:i/>
          <w:iCs/>
          <w:lang w:val="fr-FR"/>
        </w:rPr>
        <w:t xml:space="preserve">Adopte </w:t>
      </w:r>
      <w:r>
        <w:rPr>
          <w:lang w:val="fr-FR"/>
        </w:rPr>
        <w:t>la modification du règlement intérieur du Comité figurant à l</w:t>
      </w:r>
      <w:r w:rsidR="00F60661">
        <w:rPr>
          <w:lang w:val="fr-FR"/>
        </w:rPr>
        <w:t>’</w:t>
      </w:r>
      <w:r>
        <w:rPr>
          <w:lang w:val="fr-FR"/>
        </w:rPr>
        <w:t>annexe de la présente décision, qui doit s</w:t>
      </w:r>
      <w:r w:rsidR="00F60661">
        <w:rPr>
          <w:lang w:val="fr-FR"/>
        </w:rPr>
        <w:t>’</w:t>
      </w:r>
      <w:r>
        <w:rPr>
          <w:lang w:val="fr-FR"/>
        </w:rPr>
        <w:t>appliquer à toute réunion et à toute autre délibération du Comité, et être lue conjointement avec la description de la structure, des fonctions et des procédures donnée à l</w:t>
      </w:r>
      <w:r w:rsidR="00F60661">
        <w:rPr>
          <w:lang w:val="fr-FR"/>
        </w:rPr>
        <w:t>’</w:t>
      </w:r>
      <w:r>
        <w:rPr>
          <w:lang w:val="fr-FR"/>
        </w:rPr>
        <w:t xml:space="preserve">appendice de la </w:t>
      </w:r>
      <w:r w:rsidRPr="00223BD1">
        <w:rPr>
          <w:lang w:val="fr-FR"/>
        </w:rPr>
        <w:t>décision III/2</w:t>
      </w:r>
      <w:r w:rsidRPr="00646DD7">
        <w:rPr>
          <w:rStyle w:val="FootnoteReference"/>
        </w:rPr>
        <w:footnoteReference w:id="25"/>
      </w:r>
      <w:r>
        <w:rPr>
          <w:lang w:val="fr-FR"/>
        </w:rPr>
        <w:t>, telle que modifiée par les décisions V/4 et VI/2, ainsi que par la décision V/6</w:t>
      </w:r>
      <w:r w:rsidR="00223BD1">
        <w:rPr>
          <w:lang w:val="fr-FR"/>
        </w:rPr>
        <w:t>-I</w:t>
      </w:r>
      <w:r>
        <w:rPr>
          <w:lang w:val="fr-FR"/>
        </w:rPr>
        <w:t>/6</w:t>
      </w:r>
      <w:r w:rsidRPr="00646DD7">
        <w:rPr>
          <w:rStyle w:val="FootnoteReference"/>
        </w:rPr>
        <w:footnoteReference w:id="26"/>
      </w:r>
      <w:r>
        <w:rPr>
          <w:lang w:val="fr-FR"/>
        </w:rPr>
        <w:t>, qu</w:t>
      </w:r>
      <w:r w:rsidR="00F60661">
        <w:rPr>
          <w:lang w:val="fr-FR"/>
        </w:rPr>
        <w:t>’</w:t>
      </w:r>
      <w:r>
        <w:rPr>
          <w:lang w:val="fr-FR"/>
        </w:rPr>
        <w:t>elle a adoptée conjointement avec la Réunion des Parties à la Convention agissant comme réunion des Parties au Protocole, et prie le secrétariat de prendre les dispositions nécessaires pour que le texte modifié du règlement intérieur soit publié sous forme électronique ou sur papier, selon qu</w:t>
      </w:r>
      <w:r w:rsidR="00F60661">
        <w:rPr>
          <w:lang w:val="fr-FR"/>
        </w:rPr>
        <w:t>’</w:t>
      </w:r>
      <w:r>
        <w:rPr>
          <w:lang w:val="fr-FR"/>
        </w:rPr>
        <w:t>il conviendra</w:t>
      </w:r>
      <w:r w:rsidR="006D31C8">
        <w:rPr>
          <w:lang w:val="fr-FR"/>
        </w:rPr>
        <w:t> </w:t>
      </w:r>
      <w:r>
        <w:rPr>
          <w:lang w:val="fr-FR"/>
        </w:rPr>
        <w:t>;</w:t>
      </w:r>
    </w:p>
    <w:p w14:paraId="6A4EA468" w14:textId="77777777" w:rsidR="007228FA" w:rsidRPr="007228FA" w:rsidRDefault="007228FA" w:rsidP="007228FA">
      <w:pPr>
        <w:pStyle w:val="SingleTxtG"/>
        <w:ind w:firstLine="567"/>
        <w:rPr>
          <w:iCs/>
          <w:lang w:val="fr-FR"/>
        </w:rPr>
      </w:pPr>
      <w:bookmarkStart w:id="4" w:name="_Hlk35099642"/>
      <w:r>
        <w:rPr>
          <w:lang w:val="fr-FR"/>
        </w:rPr>
        <w:t>18.</w:t>
      </w:r>
      <w:r>
        <w:rPr>
          <w:lang w:val="fr-FR"/>
        </w:rPr>
        <w:tab/>
      </w:r>
      <w:r>
        <w:rPr>
          <w:i/>
          <w:iCs/>
          <w:lang w:val="fr-FR"/>
        </w:rPr>
        <w:t xml:space="preserve">Décide </w:t>
      </w:r>
      <w:r>
        <w:rPr>
          <w:lang w:val="fr-FR"/>
        </w:rPr>
        <w:t>de maintenir à l</w:t>
      </w:r>
      <w:r w:rsidR="00F60661">
        <w:rPr>
          <w:lang w:val="fr-FR"/>
        </w:rPr>
        <w:t>’</w:t>
      </w:r>
      <w:r>
        <w:rPr>
          <w:lang w:val="fr-FR"/>
        </w:rPr>
        <w:t>étude et d</w:t>
      </w:r>
      <w:r w:rsidR="00F60661">
        <w:rPr>
          <w:lang w:val="fr-FR"/>
        </w:rPr>
        <w:t>’</w:t>
      </w:r>
      <w:r>
        <w:rPr>
          <w:lang w:val="fr-FR"/>
        </w:rPr>
        <w:t>étoffer, à sa neuvième session, la structure et les fonctions du Comité et son règlement intérieur, à la lumière de l</w:t>
      </w:r>
      <w:r w:rsidR="00F60661">
        <w:rPr>
          <w:lang w:val="fr-FR"/>
        </w:rPr>
        <w:t>’</w:t>
      </w:r>
      <w:r>
        <w:rPr>
          <w:lang w:val="fr-FR"/>
        </w:rPr>
        <w:t>expérience acquise par le Comité entre-temps, l</w:t>
      </w:r>
      <w:r w:rsidR="00F60661">
        <w:rPr>
          <w:lang w:val="fr-FR"/>
        </w:rPr>
        <w:t>’</w:t>
      </w:r>
      <w:r>
        <w:rPr>
          <w:lang w:val="fr-FR"/>
        </w:rPr>
        <w:t>objectif étant de renforcer la cohérence entre les deux règlements, d</w:t>
      </w:r>
      <w:r w:rsidR="00F60661">
        <w:rPr>
          <w:lang w:val="fr-FR"/>
        </w:rPr>
        <w:t>’</w:t>
      </w:r>
      <w:r>
        <w:rPr>
          <w:lang w:val="fr-FR"/>
        </w:rPr>
        <w:t>éviter les chevauchements et d</w:t>
      </w:r>
      <w:r w:rsidR="00F60661">
        <w:rPr>
          <w:lang w:val="fr-FR"/>
        </w:rPr>
        <w:t>’</w:t>
      </w:r>
      <w:r>
        <w:rPr>
          <w:lang w:val="fr-FR"/>
        </w:rPr>
        <w:t>accroître le recours à la visioconférence et aux autres outils de communication électronique et en ligne, qui favorisent une gestion efficace de la charge de travail du Comité, et prie le Comité d</w:t>
      </w:r>
      <w:r w:rsidR="00F60661">
        <w:rPr>
          <w:lang w:val="fr-FR"/>
        </w:rPr>
        <w:t>’</w:t>
      </w:r>
      <w:r>
        <w:rPr>
          <w:lang w:val="fr-FR"/>
        </w:rPr>
        <w:t>élaborer toutes les propositions qu</w:t>
      </w:r>
      <w:r w:rsidR="00F60661">
        <w:rPr>
          <w:lang w:val="fr-FR"/>
        </w:rPr>
        <w:t>’</w:t>
      </w:r>
      <w:r>
        <w:rPr>
          <w:lang w:val="fr-FR"/>
        </w:rPr>
        <w:t xml:space="preserve">il jugerait nécessaires et de les lui soumettre à sa neuvième session. </w:t>
      </w:r>
      <w:bookmarkEnd w:id="4"/>
    </w:p>
    <w:p w14:paraId="660626AF" w14:textId="77777777" w:rsidR="007228FA" w:rsidRPr="00CC76C2" w:rsidRDefault="007228FA" w:rsidP="007228FA">
      <w:pPr>
        <w:pStyle w:val="HChG"/>
        <w:rPr>
          <w:lang w:val="fr-FR"/>
        </w:rPr>
      </w:pPr>
      <w:r w:rsidRPr="00BA3C7F">
        <w:rPr>
          <w:sz w:val="24"/>
          <w:lang w:val="fr-FR"/>
        </w:rPr>
        <w:br w:type="page"/>
      </w:r>
      <w:r w:rsidRPr="00CC76C2">
        <w:rPr>
          <w:lang w:val="fr-FR"/>
        </w:rPr>
        <w:lastRenderedPageBreak/>
        <w:t>Annexe</w:t>
      </w:r>
    </w:p>
    <w:p w14:paraId="1506FFE9" w14:textId="77777777" w:rsidR="007228FA" w:rsidRPr="00BA3C7F" w:rsidRDefault="007228FA" w:rsidP="007228FA">
      <w:pPr>
        <w:pStyle w:val="HChG"/>
        <w:rPr>
          <w:lang w:val="fr-FR"/>
        </w:rPr>
      </w:pPr>
      <w:r>
        <w:rPr>
          <w:lang w:val="fr-FR"/>
        </w:rPr>
        <w:tab/>
      </w:r>
      <w:r>
        <w:rPr>
          <w:lang w:val="fr-FR"/>
        </w:rPr>
        <w:tab/>
        <w:t>Projet de décision VIII/4 : Modification du règlement intérieur du Comité d</w:t>
      </w:r>
      <w:r w:rsidR="00F60661">
        <w:rPr>
          <w:lang w:val="fr-FR"/>
        </w:rPr>
        <w:t>’</w:t>
      </w:r>
      <w:r>
        <w:rPr>
          <w:lang w:val="fr-FR"/>
        </w:rPr>
        <w:t>application</w:t>
      </w:r>
    </w:p>
    <w:p w14:paraId="48945C8B" w14:textId="77777777" w:rsidR="007228FA" w:rsidRPr="00BA3C7F" w:rsidRDefault="007228FA" w:rsidP="007228FA">
      <w:pPr>
        <w:pStyle w:val="SingleTxtG"/>
        <w:ind w:firstLine="567"/>
        <w:rPr>
          <w:lang w:val="fr-FR"/>
        </w:rPr>
      </w:pPr>
      <w:r>
        <w:rPr>
          <w:lang w:val="fr-FR"/>
        </w:rPr>
        <w:t>Étant donné que les documents de réunion doivent être distribués aux membres du Comité au moins deux semaines avant l</w:t>
      </w:r>
      <w:r w:rsidR="00F60661">
        <w:rPr>
          <w:lang w:val="fr-FR"/>
        </w:rPr>
        <w:t>’</w:t>
      </w:r>
      <w:r>
        <w:rPr>
          <w:lang w:val="fr-FR"/>
        </w:rPr>
        <w:t>ouverture de la session à laquelle ils seront examinés (ainsi que le prévoit l</w:t>
      </w:r>
      <w:r w:rsidR="00F60661">
        <w:rPr>
          <w:lang w:val="fr-FR"/>
        </w:rPr>
        <w:t>’</w:t>
      </w:r>
      <w:r>
        <w:rPr>
          <w:lang w:val="fr-FR"/>
        </w:rPr>
        <w:t>article 10 du règlement intérieur du Comité d</w:t>
      </w:r>
      <w:r w:rsidR="00F60661">
        <w:rPr>
          <w:lang w:val="fr-FR"/>
        </w:rPr>
        <w:t>’</w:t>
      </w:r>
      <w:r>
        <w:rPr>
          <w:lang w:val="fr-FR"/>
        </w:rPr>
        <w:t>application (décision IV/2 (annexe IV), telle que modifiée par les décisions V/4 et VI/2 (annexe II))), il convient de modifier le délai de soumission d</w:t>
      </w:r>
      <w:r w:rsidR="00F60661">
        <w:rPr>
          <w:lang w:val="fr-FR"/>
        </w:rPr>
        <w:t>’</w:t>
      </w:r>
      <w:r>
        <w:rPr>
          <w:lang w:val="fr-FR"/>
        </w:rPr>
        <w:t>informations au Comité, tel que prévu au paragraphe 4 de l</w:t>
      </w:r>
      <w:r w:rsidR="00F60661">
        <w:rPr>
          <w:lang w:val="fr-FR"/>
        </w:rPr>
        <w:t>’</w:t>
      </w:r>
      <w:r>
        <w:rPr>
          <w:lang w:val="fr-FR"/>
        </w:rPr>
        <w:t>article 11, afin de demander aux Parties de présenter ces informations non plus deux semaines, mais quatre semaines au moins avant la session, et de sorte que le paragraphe 4 se lise comme suit :</w:t>
      </w:r>
    </w:p>
    <w:p w14:paraId="7EAF2499" w14:textId="77777777" w:rsidR="007228FA" w:rsidRDefault="007228FA" w:rsidP="007228FA">
      <w:pPr>
        <w:pStyle w:val="SingleTxtG"/>
        <w:ind w:left="1701"/>
        <w:rPr>
          <w:lang w:val="fr-FR"/>
        </w:rPr>
      </w:pPr>
      <w:r>
        <w:rPr>
          <w:lang w:val="fr-FR"/>
        </w:rPr>
        <w:t>« 4. Les Parties concernées devraient, en règle générale, présenter toute information nouvelle importante au Comité par l</w:t>
      </w:r>
      <w:r w:rsidR="00F60661">
        <w:rPr>
          <w:lang w:val="fr-FR"/>
        </w:rPr>
        <w:t>’</w:t>
      </w:r>
      <w:r>
        <w:rPr>
          <w:lang w:val="fr-FR"/>
        </w:rPr>
        <w:t>entremise du secrétariat quatre semaines au moins avant la réunion à laquelle la question sera examinée. ».</w:t>
      </w:r>
    </w:p>
    <w:p w14:paraId="201BF533" w14:textId="77777777" w:rsidR="00F60661" w:rsidRPr="00F60661" w:rsidRDefault="00F60661" w:rsidP="00F60661">
      <w:pPr>
        <w:pStyle w:val="SingleTxtG"/>
        <w:spacing w:before="240" w:after="0"/>
        <w:jc w:val="center"/>
        <w:rPr>
          <w:u w:val="single"/>
        </w:rPr>
      </w:pPr>
      <w:r>
        <w:rPr>
          <w:u w:val="single"/>
        </w:rPr>
        <w:tab/>
      </w:r>
      <w:r>
        <w:rPr>
          <w:u w:val="single"/>
        </w:rPr>
        <w:tab/>
      </w:r>
      <w:r>
        <w:rPr>
          <w:u w:val="single"/>
        </w:rPr>
        <w:tab/>
      </w:r>
    </w:p>
    <w:sectPr w:rsidR="00F60661" w:rsidRPr="00F60661" w:rsidSect="00F717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5080" w14:textId="77777777" w:rsidR="00D94E75" w:rsidRDefault="00D94E75" w:rsidP="00F95C08">
      <w:pPr>
        <w:spacing w:line="240" w:lineRule="auto"/>
      </w:pPr>
    </w:p>
  </w:endnote>
  <w:endnote w:type="continuationSeparator" w:id="0">
    <w:p w14:paraId="1641DDC6" w14:textId="77777777" w:rsidR="00D94E75" w:rsidRPr="00AC3823" w:rsidRDefault="00D94E75" w:rsidP="00AC3823">
      <w:pPr>
        <w:pStyle w:val="Footer"/>
      </w:pPr>
    </w:p>
  </w:endnote>
  <w:endnote w:type="continuationNotice" w:id="1">
    <w:p w14:paraId="3FB13882" w14:textId="77777777" w:rsidR="00D94E75" w:rsidRDefault="00D94E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CD51" w14:textId="77777777" w:rsidR="00F71781" w:rsidRPr="00F71781" w:rsidRDefault="00F71781" w:rsidP="00F71781">
    <w:pPr>
      <w:pStyle w:val="Footer"/>
      <w:tabs>
        <w:tab w:val="right" w:pos="9638"/>
      </w:tabs>
    </w:pPr>
    <w:r w:rsidRPr="00F71781">
      <w:rPr>
        <w:b/>
        <w:sz w:val="18"/>
      </w:rPr>
      <w:fldChar w:fldCharType="begin"/>
    </w:r>
    <w:r w:rsidRPr="00F71781">
      <w:rPr>
        <w:b/>
        <w:sz w:val="18"/>
      </w:rPr>
      <w:instrText xml:space="preserve"> PAGE  \* MERGEFORMAT </w:instrText>
    </w:r>
    <w:r w:rsidRPr="00F71781">
      <w:rPr>
        <w:b/>
        <w:sz w:val="18"/>
      </w:rPr>
      <w:fldChar w:fldCharType="separate"/>
    </w:r>
    <w:r w:rsidRPr="00F71781">
      <w:rPr>
        <w:b/>
        <w:noProof/>
        <w:sz w:val="18"/>
      </w:rPr>
      <w:t>2</w:t>
    </w:r>
    <w:r w:rsidRPr="00F71781">
      <w:rPr>
        <w:b/>
        <w:sz w:val="18"/>
      </w:rPr>
      <w:fldChar w:fldCharType="end"/>
    </w:r>
    <w:r>
      <w:rPr>
        <w:b/>
        <w:sz w:val="18"/>
      </w:rPr>
      <w:tab/>
    </w:r>
    <w:r>
      <w:t>GE.20-12412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662D" w14:textId="77777777" w:rsidR="00F71781" w:rsidRPr="00F71781" w:rsidRDefault="00F71781" w:rsidP="00F71781">
    <w:pPr>
      <w:pStyle w:val="Footer"/>
      <w:tabs>
        <w:tab w:val="right" w:pos="9638"/>
      </w:tabs>
      <w:rPr>
        <w:b/>
        <w:sz w:val="18"/>
      </w:rPr>
    </w:pPr>
    <w:r>
      <w:t>GE.20-12412</w:t>
    </w:r>
    <w:r>
      <w:tab/>
    </w:r>
    <w:r w:rsidRPr="00F71781">
      <w:rPr>
        <w:b/>
        <w:sz w:val="18"/>
      </w:rPr>
      <w:fldChar w:fldCharType="begin"/>
    </w:r>
    <w:r w:rsidRPr="00F71781">
      <w:rPr>
        <w:b/>
        <w:sz w:val="18"/>
      </w:rPr>
      <w:instrText xml:space="preserve"> PAGE  \* MERGEFORMAT </w:instrText>
    </w:r>
    <w:r w:rsidRPr="00F71781">
      <w:rPr>
        <w:b/>
        <w:sz w:val="18"/>
      </w:rPr>
      <w:fldChar w:fldCharType="separate"/>
    </w:r>
    <w:r w:rsidRPr="00F71781">
      <w:rPr>
        <w:b/>
        <w:noProof/>
        <w:sz w:val="18"/>
      </w:rPr>
      <w:t>3</w:t>
    </w:r>
    <w:r w:rsidRPr="00F717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A640" w14:textId="77777777" w:rsidR="00A14420" w:rsidRPr="00F71781" w:rsidRDefault="00F71781" w:rsidP="00F71781">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73F3BE26" wp14:editId="68D29EF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12412  (</w:t>
    </w:r>
    <w:proofErr w:type="gramEnd"/>
    <w:r>
      <w:rPr>
        <w:sz w:val="20"/>
      </w:rPr>
      <w:t>F)</w:t>
    </w:r>
    <w:r w:rsidR="007228FA">
      <w:rPr>
        <w:sz w:val="20"/>
      </w:rPr>
      <w:t xml:space="preserve">    </w:t>
    </w:r>
    <w:r w:rsidR="00F60661">
      <w:rPr>
        <w:sz w:val="20"/>
      </w:rPr>
      <w:t>151020    161020</w:t>
    </w:r>
    <w:r>
      <w:rPr>
        <w:sz w:val="20"/>
      </w:rPr>
      <w:br/>
    </w:r>
    <w:r w:rsidRPr="00F71781">
      <w:rPr>
        <w:rFonts w:ascii="C39T30Lfz" w:hAnsi="C39T30Lfz"/>
        <w:sz w:val="56"/>
      </w:rPr>
      <w:t>*2012412*</w:t>
    </w:r>
    <w:r>
      <w:rPr>
        <w:noProof/>
        <w:sz w:val="20"/>
      </w:rPr>
      <w:drawing>
        <wp:anchor distT="0" distB="0" distL="114300" distR="114300" simplePos="0" relativeHeight="251658240" behindDoc="0" locked="0" layoutInCell="1" allowOverlap="1" wp14:anchorId="6F5002E1" wp14:editId="6B8B5C0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722B" w14:textId="77777777" w:rsidR="00D94E75" w:rsidRPr="00AC3823" w:rsidRDefault="00D94E75" w:rsidP="00AC3823">
      <w:pPr>
        <w:pStyle w:val="Footer"/>
        <w:tabs>
          <w:tab w:val="right" w:pos="2155"/>
        </w:tabs>
        <w:spacing w:after="80" w:line="240" w:lineRule="atLeast"/>
        <w:ind w:left="680"/>
        <w:rPr>
          <w:u w:val="single"/>
        </w:rPr>
      </w:pPr>
      <w:r>
        <w:rPr>
          <w:u w:val="single"/>
        </w:rPr>
        <w:tab/>
      </w:r>
    </w:p>
  </w:footnote>
  <w:footnote w:type="continuationSeparator" w:id="0">
    <w:p w14:paraId="5CCD2CBC" w14:textId="77777777" w:rsidR="00D94E75" w:rsidRPr="00AC3823" w:rsidRDefault="00D94E75" w:rsidP="00AC3823">
      <w:pPr>
        <w:pStyle w:val="Footer"/>
        <w:tabs>
          <w:tab w:val="right" w:pos="2155"/>
        </w:tabs>
        <w:spacing w:after="80" w:line="240" w:lineRule="atLeast"/>
        <w:ind w:left="680"/>
        <w:rPr>
          <w:u w:val="single"/>
        </w:rPr>
      </w:pPr>
      <w:r>
        <w:rPr>
          <w:u w:val="single"/>
        </w:rPr>
        <w:tab/>
      </w:r>
    </w:p>
  </w:footnote>
  <w:footnote w:type="continuationNotice" w:id="1">
    <w:p w14:paraId="39AD532E" w14:textId="77777777" w:rsidR="00D94E75" w:rsidRPr="00AC3823" w:rsidRDefault="00D94E75">
      <w:pPr>
        <w:spacing w:line="240" w:lineRule="auto"/>
        <w:rPr>
          <w:sz w:val="2"/>
          <w:szCs w:val="2"/>
        </w:rPr>
      </w:pPr>
    </w:p>
  </w:footnote>
  <w:footnote w:id="2">
    <w:p w14:paraId="5C57A20F" w14:textId="77777777" w:rsidR="007228FA" w:rsidRPr="00BA3C7F" w:rsidRDefault="007228FA" w:rsidP="007228FA">
      <w:pPr>
        <w:pStyle w:val="FootnoteText"/>
        <w:rPr>
          <w:lang w:val="fr-FR"/>
        </w:rPr>
      </w:pPr>
      <w:r>
        <w:rPr>
          <w:lang w:val="fr-FR"/>
        </w:rPr>
        <w:tab/>
      </w:r>
      <w:r w:rsidRPr="00646DD7">
        <w:rPr>
          <w:rStyle w:val="FootnoteReference"/>
        </w:rPr>
        <w:footnoteRef/>
      </w:r>
      <w:r>
        <w:rPr>
          <w:lang w:val="fr-FR"/>
        </w:rPr>
        <w:tab/>
        <w:t>Voir ECE/MP.EIA/6.</w:t>
      </w:r>
      <w:bookmarkStart w:id="1" w:name="_Hlk51580300"/>
      <w:bookmarkEnd w:id="1"/>
    </w:p>
  </w:footnote>
  <w:footnote w:id="3">
    <w:p w14:paraId="28F107F8" w14:textId="77777777" w:rsidR="007228FA" w:rsidRPr="00BA3C7F" w:rsidRDefault="007228FA" w:rsidP="007228FA">
      <w:pPr>
        <w:pStyle w:val="FootnoteText"/>
        <w:rPr>
          <w:lang w:val="fr-FR"/>
        </w:rPr>
      </w:pPr>
      <w:r>
        <w:rPr>
          <w:lang w:val="fr-FR"/>
        </w:rPr>
        <w:tab/>
      </w:r>
      <w:r w:rsidRPr="00646DD7">
        <w:rPr>
          <w:rStyle w:val="FootnoteReference"/>
        </w:rPr>
        <w:footnoteRef/>
      </w:r>
      <w:r>
        <w:rPr>
          <w:lang w:val="fr-FR"/>
        </w:rPr>
        <w:tab/>
        <w:t>Voir ECE/MP.EIA/10.</w:t>
      </w:r>
    </w:p>
  </w:footnote>
  <w:footnote w:id="4">
    <w:p w14:paraId="41CB8BDC" w14:textId="77777777" w:rsidR="007228FA" w:rsidRPr="00BA3C7F" w:rsidRDefault="007228FA" w:rsidP="007228FA">
      <w:pPr>
        <w:pStyle w:val="FootnoteText"/>
        <w:rPr>
          <w:lang w:val="es-ES"/>
        </w:rPr>
      </w:pPr>
      <w:r>
        <w:rPr>
          <w:lang w:val="fr-FR"/>
        </w:rPr>
        <w:tab/>
      </w:r>
      <w:r w:rsidRPr="00646DD7">
        <w:rPr>
          <w:rStyle w:val="FootnoteReference"/>
        </w:rPr>
        <w:footnoteRef/>
      </w:r>
      <w:r w:rsidRPr="00BA3C7F">
        <w:rPr>
          <w:lang w:val="es-ES"/>
        </w:rPr>
        <w:tab/>
        <w:t>Voir ECE/MP.EIA/15.</w:t>
      </w:r>
    </w:p>
  </w:footnote>
  <w:footnote w:id="5">
    <w:p w14:paraId="38C15DCD" w14:textId="77777777" w:rsidR="007228FA" w:rsidRPr="00BA3C7F" w:rsidRDefault="007228FA" w:rsidP="007228FA">
      <w:pPr>
        <w:pStyle w:val="FootnoteText"/>
        <w:rPr>
          <w:lang w:val="es-ES"/>
        </w:rPr>
      </w:pPr>
      <w:r w:rsidRPr="00BA3C7F">
        <w:rPr>
          <w:lang w:val="es-ES"/>
        </w:rPr>
        <w:tab/>
      </w:r>
      <w:r w:rsidRPr="00646DD7">
        <w:rPr>
          <w:rStyle w:val="FootnoteReference"/>
        </w:rPr>
        <w:footnoteRef/>
      </w:r>
      <w:r w:rsidRPr="00BA3C7F">
        <w:rPr>
          <w:lang w:val="es-ES"/>
        </w:rPr>
        <w:tab/>
        <w:t>Voir ECE/MP.EIA/20/Add.1</w:t>
      </w:r>
      <w:r w:rsidR="00B1769D">
        <w:rPr>
          <w:lang w:val="es-ES"/>
        </w:rPr>
        <w:t>-</w:t>
      </w:r>
      <w:r w:rsidRPr="00BA3C7F">
        <w:rPr>
          <w:lang w:val="es-ES"/>
        </w:rPr>
        <w:t>ECE/MP.EIA/SEA/4/Add.1.</w:t>
      </w:r>
    </w:p>
  </w:footnote>
  <w:footnote w:id="6">
    <w:p w14:paraId="6D384402" w14:textId="77777777" w:rsidR="007228FA" w:rsidRPr="00BA3C7F" w:rsidRDefault="007228FA" w:rsidP="007228FA">
      <w:pPr>
        <w:pStyle w:val="FootnoteText"/>
        <w:rPr>
          <w:lang w:val="es-ES"/>
        </w:rPr>
      </w:pPr>
      <w:r w:rsidRPr="00BA3C7F">
        <w:rPr>
          <w:lang w:val="es-ES"/>
        </w:rPr>
        <w:tab/>
      </w:r>
      <w:r w:rsidRPr="00646DD7">
        <w:rPr>
          <w:rStyle w:val="FootnoteReference"/>
        </w:rPr>
        <w:footnoteRef/>
      </w:r>
      <w:r w:rsidRPr="00BA3C7F">
        <w:rPr>
          <w:lang w:val="es-ES"/>
        </w:rPr>
        <w:tab/>
        <w:t>Voir ECE/MP.EIA/27/Add.1</w:t>
      </w:r>
      <w:r w:rsidR="00B1769D">
        <w:rPr>
          <w:lang w:val="es-ES"/>
        </w:rPr>
        <w:t>-</w:t>
      </w:r>
      <w:r w:rsidRPr="00BA3C7F">
        <w:rPr>
          <w:lang w:val="es-ES"/>
        </w:rPr>
        <w:t>ECE/MP.EIA/SEA/11/Add.1.</w:t>
      </w:r>
    </w:p>
  </w:footnote>
  <w:footnote w:id="7">
    <w:p w14:paraId="2295E5F5" w14:textId="77777777" w:rsidR="007228FA" w:rsidRPr="00BA3C7F" w:rsidRDefault="007228FA" w:rsidP="007228FA">
      <w:pPr>
        <w:pStyle w:val="FootnoteText"/>
        <w:rPr>
          <w:lang w:val="es-ES"/>
        </w:rPr>
      </w:pPr>
      <w:r w:rsidRPr="00BA3C7F">
        <w:rPr>
          <w:lang w:val="es-ES"/>
        </w:rPr>
        <w:tab/>
      </w:r>
      <w:r w:rsidRPr="00BA3C7F">
        <w:rPr>
          <w:vertAlign w:val="superscript"/>
          <w:lang w:val="es-ES"/>
        </w:rPr>
        <w:t>6</w:t>
      </w:r>
      <w:r w:rsidRPr="00BA3C7F">
        <w:rPr>
          <w:lang w:val="es-ES"/>
        </w:rPr>
        <w:tab/>
        <w:t>Voir ECE/MP.EIA/23/Add.2</w:t>
      </w:r>
      <w:r w:rsidR="00B1769D">
        <w:rPr>
          <w:lang w:val="es-ES"/>
        </w:rPr>
        <w:t>-</w:t>
      </w:r>
      <w:r w:rsidRPr="00BA3C7F">
        <w:rPr>
          <w:lang w:val="es-ES"/>
        </w:rPr>
        <w:t>ECE/MP.EIA/SEA/7/Add.2.</w:t>
      </w:r>
    </w:p>
  </w:footnote>
  <w:footnote w:id="8">
    <w:p w14:paraId="6BA3AAC3" w14:textId="77777777" w:rsidR="007228FA" w:rsidRPr="00BA3C7F" w:rsidRDefault="007228FA" w:rsidP="007228FA">
      <w:pPr>
        <w:pStyle w:val="FootnoteText"/>
        <w:rPr>
          <w:lang w:val="fr-FR"/>
        </w:rPr>
      </w:pPr>
      <w:r w:rsidRPr="00BA3C7F">
        <w:rPr>
          <w:lang w:val="es-ES"/>
        </w:rPr>
        <w:tab/>
      </w:r>
      <w:r w:rsidRPr="00646DD7">
        <w:rPr>
          <w:rStyle w:val="FootnoteReference"/>
        </w:rPr>
        <w:footnoteRef/>
      </w:r>
      <w:r>
        <w:rPr>
          <w:lang w:val="fr-FR"/>
        </w:rPr>
        <w:tab/>
        <w:t>ECE/MP.EIA/2020/8.</w:t>
      </w:r>
    </w:p>
  </w:footnote>
  <w:footnote w:id="9">
    <w:p w14:paraId="00DAF4FA" w14:textId="77777777" w:rsidR="007228FA" w:rsidRPr="00BA3C7F" w:rsidRDefault="007228FA" w:rsidP="007228FA">
      <w:pPr>
        <w:pStyle w:val="FootnoteText"/>
        <w:rPr>
          <w:lang w:val="fr-FR"/>
        </w:rPr>
      </w:pPr>
      <w:r>
        <w:rPr>
          <w:lang w:val="fr-FR"/>
        </w:rPr>
        <w:tab/>
      </w:r>
      <w:r w:rsidRPr="00646DD7">
        <w:rPr>
          <w:rStyle w:val="FootnoteReference"/>
        </w:rPr>
        <w:footnoteRef/>
      </w:r>
      <w:r>
        <w:rPr>
          <w:lang w:val="fr-FR"/>
        </w:rPr>
        <w:tab/>
        <w:t>[Cote du document dans lequel figure la décision adoptée.]</w:t>
      </w:r>
    </w:p>
  </w:footnote>
  <w:footnote w:id="10">
    <w:p w14:paraId="6AF4D14A" w14:textId="77777777" w:rsidR="007228FA" w:rsidRPr="00BA3C7F" w:rsidRDefault="007228FA" w:rsidP="007228FA">
      <w:pPr>
        <w:pStyle w:val="FootnoteText"/>
        <w:rPr>
          <w:lang w:val="fr-FR"/>
        </w:rPr>
      </w:pPr>
      <w:r>
        <w:rPr>
          <w:lang w:val="fr-FR"/>
        </w:rPr>
        <w:tab/>
      </w:r>
      <w:r w:rsidRPr="00646DD7">
        <w:rPr>
          <w:rStyle w:val="FootnoteReference"/>
        </w:rPr>
        <w:footnoteRef/>
      </w:r>
      <w:r>
        <w:rPr>
          <w:lang w:val="fr-FR"/>
        </w:rPr>
        <w:t xml:space="preserve"> </w:t>
      </w:r>
      <w:r>
        <w:rPr>
          <w:lang w:val="fr-FR"/>
        </w:rPr>
        <w:tab/>
        <w:t>[Cote du document dans lequel figure la décision adoptée.]</w:t>
      </w:r>
    </w:p>
  </w:footnote>
  <w:footnote w:id="11">
    <w:p w14:paraId="4D0E061C" w14:textId="77777777" w:rsidR="007228FA" w:rsidRPr="00BA3C7F" w:rsidRDefault="007228FA" w:rsidP="007228FA">
      <w:pPr>
        <w:pStyle w:val="FootnoteText"/>
        <w:rPr>
          <w:lang w:val="fr-FR"/>
        </w:rPr>
      </w:pPr>
      <w:r w:rsidRPr="00196794">
        <w:rPr>
          <w:lang w:val="fr-FR"/>
        </w:rPr>
        <w:tab/>
      </w:r>
      <w:r w:rsidRPr="00646DD7">
        <w:rPr>
          <w:rStyle w:val="FootnoteReference"/>
        </w:rPr>
        <w:footnoteRef/>
      </w:r>
      <w:r>
        <w:rPr>
          <w:lang w:val="fr-FR"/>
        </w:rPr>
        <w:t xml:space="preserve"> </w:t>
      </w:r>
      <w:r>
        <w:rPr>
          <w:lang w:val="fr-FR"/>
        </w:rPr>
        <w:tab/>
        <w:t>[Cote du document dans lequel figure la décision adoptée.]</w:t>
      </w:r>
    </w:p>
  </w:footnote>
  <w:footnote w:id="12">
    <w:p w14:paraId="2E0D39B6" w14:textId="77777777" w:rsidR="007228FA" w:rsidRPr="00BA3C7F" w:rsidRDefault="007228FA" w:rsidP="007228FA">
      <w:pPr>
        <w:pStyle w:val="FootnoteText"/>
        <w:rPr>
          <w:lang w:val="fr-FR"/>
        </w:rPr>
      </w:pPr>
      <w:r w:rsidRPr="00196794">
        <w:rPr>
          <w:lang w:val="fr-FR"/>
        </w:rPr>
        <w:tab/>
      </w:r>
      <w:r w:rsidRPr="00646DD7">
        <w:rPr>
          <w:rStyle w:val="FootnoteReference"/>
        </w:rPr>
        <w:footnoteRef/>
      </w:r>
      <w:r>
        <w:rPr>
          <w:lang w:val="fr-FR"/>
        </w:rPr>
        <w:t xml:space="preserve"> </w:t>
      </w:r>
      <w:r>
        <w:rPr>
          <w:lang w:val="fr-FR"/>
        </w:rPr>
        <w:tab/>
        <w:t>[Cote du document dans lequel figure la décision adoptée.]</w:t>
      </w:r>
    </w:p>
  </w:footnote>
  <w:footnote w:id="13">
    <w:p w14:paraId="4C6BD747" w14:textId="77777777" w:rsidR="007228FA" w:rsidRPr="00BA3C7F" w:rsidRDefault="007228FA" w:rsidP="007228FA">
      <w:pPr>
        <w:pStyle w:val="FootnoteText"/>
        <w:rPr>
          <w:lang w:val="fr-FR"/>
        </w:rPr>
      </w:pPr>
      <w:r w:rsidRPr="00196794">
        <w:rPr>
          <w:lang w:val="fr-FR"/>
        </w:rPr>
        <w:tab/>
      </w:r>
      <w:r w:rsidRPr="00646DD7">
        <w:rPr>
          <w:rStyle w:val="FootnoteReference"/>
        </w:rPr>
        <w:footnoteRef/>
      </w:r>
      <w:r>
        <w:rPr>
          <w:lang w:val="fr-FR"/>
        </w:rPr>
        <w:t xml:space="preserve"> </w:t>
      </w:r>
      <w:r>
        <w:rPr>
          <w:lang w:val="fr-FR"/>
        </w:rPr>
        <w:tab/>
        <w:t>[Cote du document dans lequel figure la décision adoptée.]</w:t>
      </w:r>
    </w:p>
  </w:footnote>
  <w:footnote w:id="14">
    <w:p w14:paraId="602EA8AA" w14:textId="77777777" w:rsidR="007228FA" w:rsidRPr="00BA3C7F" w:rsidRDefault="007228FA" w:rsidP="007228FA">
      <w:pPr>
        <w:pStyle w:val="FootnoteText"/>
        <w:rPr>
          <w:lang w:val="fr-FR"/>
        </w:rPr>
      </w:pPr>
      <w:r w:rsidRPr="00196794">
        <w:rPr>
          <w:lang w:val="fr-FR"/>
        </w:rPr>
        <w:tab/>
      </w:r>
      <w:r w:rsidRPr="00646DD7">
        <w:rPr>
          <w:rStyle w:val="FootnoteReference"/>
        </w:rPr>
        <w:footnoteRef/>
      </w:r>
      <w:r>
        <w:rPr>
          <w:lang w:val="fr-FR"/>
        </w:rPr>
        <w:t xml:space="preserve"> </w:t>
      </w:r>
      <w:r>
        <w:rPr>
          <w:lang w:val="fr-FR"/>
        </w:rPr>
        <w:tab/>
        <w:t>[Cote du document dans lequel figure la décision adoptée.]</w:t>
      </w:r>
    </w:p>
  </w:footnote>
  <w:footnote w:id="15">
    <w:p w14:paraId="790974D8" w14:textId="77777777" w:rsidR="007228FA" w:rsidRPr="00BA3C7F" w:rsidRDefault="007228FA" w:rsidP="007228FA">
      <w:pPr>
        <w:pStyle w:val="FootnoteText"/>
        <w:rPr>
          <w:lang w:val="fr-FR"/>
        </w:rPr>
      </w:pPr>
      <w:r w:rsidRPr="0026107E">
        <w:rPr>
          <w:lang w:val="fr-FR"/>
        </w:rPr>
        <w:tab/>
      </w:r>
      <w:r w:rsidRPr="00646DD7">
        <w:rPr>
          <w:rStyle w:val="FootnoteReference"/>
        </w:rPr>
        <w:footnoteRef/>
      </w:r>
      <w:r>
        <w:rPr>
          <w:lang w:val="fr-FR"/>
        </w:rPr>
        <w:tab/>
        <w:t>Voir ECE/MP.EIA/IC/2019/6, par. 86.</w:t>
      </w:r>
    </w:p>
  </w:footnote>
  <w:footnote w:id="16">
    <w:p w14:paraId="7AD482AB" w14:textId="77777777" w:rsidR="007228FA" w:rsidRPr="00BA3C7F" w:rsidRDefault="007228FA" w:rsidP="007228FA">
      <w:pPr>
        <w:pStyle w:val="FootnoteText"/>
        <w:rPr>
          <w:lang w:val="fr-FR"/>
        </w:rPr>
      </w:pPr>
      <w:r w:rsidRPr="0026107E">
        <w:rPr>
          <w:lang w:val="fr-FR"/>
        </w:rPr>
        <w:tab/>
      </w:r>
      <w:r w:rsidRPr="00646DD7">
        <w:rPr>
          <w:rStyle w:val="FootnoteReference"/>
        </w:rPr>
        <w:footnoteRef/>
      </w:r>
      <w:r>
        <w:rPr>
          <w:lang w:val="fr-FR"/>
        </w:rPr>
        <w:tab/>
        <w:t>Ibid., par. 87 et 88.</w:t>
      </w:r>
    </w:p>
  </w:footnote>
  <w:footnote w:id="17">
    <w:p w14:paraId="45A5D23B" w14:textId="77777777" w:rsidR="007228FA" w:rsidRPr="00BA3C7F" w:rsidRDefault="007228FA" w:rsidP="007228FA">
      <w:pPr>
        <w:pStyle w:val="FootnoteText"/>
        <w:rPr>
          <w:lang w:val="fr-FR"/>
        </w:rPr>
      </w:pPr>
      <w:r>
        <w:rPr>
          <w:lang w:val="fr-FR"/>
        </w:rPr>
        <w:tab/>
      </w:r>
      <w:r w:rsidRPr="00646DD7">
        <w:rPr>
          <w:rStyle w:val="FootnoteReference"/>
        </w:rPr>
        <w:footnoteRef/>
      </w:r>
      <w:r>
        <w:rPr>
          <w:lang w:val="fr-FR"/>
        </w:rPr>
        <w:tab/>
        <w:t>Ibid., par. 80.</w:t>
      </w:r>
    </w:p>
  </w:footnote>
  <w:footnote w:id="18">
    <w:p w14:paraId="057F01DF" w14:textId="77777777" w:rsidR="007228FA" w:rsidRPr="00BA3C7F" w:rsidRDefault="007228FA" w:rsidP="007228FA">
      <w:pPr>
        <w:pStyle w:val="FootnoteText"/>
        <w:rPr>
          <w:lang w:val="fr-FR"/>
        </w:rPr>
      </w:pPr>
      <w:r w:rsidRPr="00196794">
        <w:rPr>
          <w:lang w:val="fr-FR"/>
        </w:rPr>
        <w:tab/>
      </w:r>
      <w:r w:rsidRPr="00646DD7">
        <w:rPr>
          <w:rStyle w:val="FootnoteReference"/>
        </w:rPr>
        <w:footnoteRef/>
      </w:r>
      <w:r>
        <w:rPr>
          <w:lang w:val="fr-FR"/>
        </w:rPr>
        <w:tab/>
        <w:t>[Cote du document dans lequel figure la décision adoptée.]</w:t>
      </w:r>
    </w:p>
  </w:footnote>
  <w:footnote w:id="19">
    <w:p w14:paraId="747772B8" w14:textId="77777777" w:rsidR="007228FA" w:rsidRPr="0031514B" w:rsidRDefault="007228FA" w:rsidP="007228FA">
      <w:pPr>
        <w:pStyle w:val="FootnoteText"/>
        <w:rPr>
          <w:lang w:val="en-US"/>
        </w:rPr>
      </w:pPr>
      <w:r w:rsidRPr="00196794">
        <w:rPr>
          <w:lang w:val="fr-FR"/>
        </w:rPr>
        <w:tab/>
      </w:r>
      <w:r w:rsidRPr="00646DD7">
        <w:rPr>
          <w:rStyle w:val="FootnoteReference"/>
        </w:rPr>
        <w:footnoteRef/>
      </w:r>
      <w:r w:rsidRPr="00BA3C7F">
        <w:rPr>
          <w:lang w:val="en-US"/>
        </w:rPr>
        <w:t xml:space="preserve"> </w:t>
      </w:r>
      <w:r w:rsidRPr="00BA3C7F">
        <w:rPr>
          <w:lang w:val="en-US"/>
        </w:rPr>
        <w:tab/>
        <w:t>Voir ECE/MP.EIA/6, annexe I.</w:t>
      </w:r>
    </w:p>
  </w:footnote>
  <w:footnote w:id="20">
    <w:p w14:paraId="2578EB37" w14:textId="77777777" w:rsidR="007228FA" w:rsidRPr="00BA3C7F" w:rsidRDefault="007228FA" w:rsidP="007228FA">
      <w:pPr>
        <w:pStyle w:val="FootnoteText"/>
        <w:rPr>
          <w:lang w:val="fr-FR"/>
        </w:rPr>
      </w:pPr>
      <w:r w:rsidRPr="00BA3C7F">
        <w:rPr>
          <w:lang w:val="en-US"/>
        </w:rPr>
        <w:tab/>
      </w:r>
      <w:r w:rsidRPr="00646DD7">
        <w:rPr>
          <w:rStyle w:val="FootnoteReference"/>
        </w:rPr>
        <w:footnoteRef/>
      </w:r>
      <w:r>
        <w:rPr>
          <w:lang w:val="fr-FR"/>
        </w:rPr>
        <w:t xml:space="preserve"> </w:t>
      </w:r>
      <w:r>
        <w:rPr>
          <w:lang w:val="fr-FR"/>
        </w:rPr>
        <w:tab/>
        <w:t>Voir ECE/MP.EIA/10.</w:t>
      </w:r>
    </w:p>
  </w:footnote>
  <w:footnote w:id="21">
    <w:p w14:paraId="2AE465E3" w14:textId="77777777" w:rsidR="007228FA" w:rsidRPr="00BA3C7F" w:rsidRDefault="007228FA" w:rsidP="007228FA">
      <w:pPr>
        <w:pStyle w:val="FootnoteText"/>
        <w:rPr>
          <w:lang w:val="fr-FR"/>
        </w:rPr>
      </w:pPr>
      <w:r w:rsidRPr="00196794">
        <w:rPr>
          <w:lang w:val="fr-FR"/>
        </w:rPr>
        <w:tab/>
      </w:r>
      <w:r w:rsidRPr="00646DD7">
        <w:rPr>
          <w:rStyle w:val="FootnoteReference"/>
        </w:rPr>
        <w:footnoteRef/>
      </w:r>
      <w:r>
        <w:rPr>
          <w:lang w:val="fr-FR"/>
        </w:rPr>
        <w:t xml:space="preserve"> </w:t>
      </w:r>
      <w:r>
        <w:rPr>
          <w:lang w:val="fr-FR"/>
        </w:rPr>
        <w:tab/>
        <w:t>Voir ECE/MP.EIA/15.</w:t>
      </w:r>
    </w:p>
  </w:footnote>
  <w:footnote w:id="22">
    <w:p w14:paraId="17258531" w14:textId="77777777" w:rsidR="007228FA" w:rsidRPr="00BA3C7F" w:rsidRDefault="007228FA" w:rsidP="007228FA">
      <w:pPr>
        <w:pStyle w:val="FootnoteText"/>
        <w:rPr>
          <w:lang w:val="es-ES"/>
        </w:rPr>
      </w:pPr>
      <w:r w:rsidRPr="00196794">
        <w:rPr>
          <w:lang w:val="fr-FR"/>
        </w:rPr>
        <w:tab/>
      </w:r>
      <w:r w:rsidRPr="00646DD7">
        <w:rPr>
          <w:rStyle w:val="FootnoteReference"/>
        </w:rPr>
        <w:footnoteRef/>
      </w:r>
      <w:r w:rsidRPr="00BA3C7F">
        <w:rPr>
          <w:lang w:val="es-ES"/>
        </w:rPr>
        <w:t xml:space="preserve"> </w:t>
      </w:r>
      <w:r w:rsidRPr="00BA3C7F">
        <w:rPr>
          <w:lang w:val="es-ES"/>
        </w:rPr>
        <w:tab/>
        <w:t>Voir ECE/MP.EIA/20/Add.1</w:t>
      </w:r>
      <w:r w:rsidR="00223BD1">
        <w:rPr>
          <w:lang w:val="es-ES"/>
        </w:rPr>
        <w:t>-</w:t>
      </w:r>
      <w:r w:rsidRPr="00BA3C7F">
        <w:rPr>
          <w:lang w:val="es-ES"/>
        </w:rPr>
        <w:t>ECE/MP.EIA/SEA/4/Add.1.</w:t>
      </w:r>
    </w:p>
  </w:footnote>
  <w:footnote w:id="23">
    <w:p w14:paraId="15736678" w14:textId="77777777" w:rsidR="007228FA" w:rsidRPr="00BA3C7F" w:rsidRDefault="007228FA" w:rsidP="007228FA">
      <w:pPr>
        <w:pStyle w:val="FootnoteText"/>
        <w:rPr>
          <w:lang w:val="es-ES"/>
        </w:rPr>
      </w:pPr>
      <w:r w:rsidRPr="00BA3C7F">
        <w:rPr>
          <w:lang w:val="es-ES"/>
        </w:rPr>
        <w:tab/>
      </w:r>
      <w:r w:rsidRPr="00646DD7">
        <w:rPr>
          <w:rStyle w:val="FootnoteReference"/>
        </w:rPr>
        <w:footnoteRef/>
      </w:r>
      <w:r w:rsidRPr="00BA3C7F">
        <w:rPr>
          <w:lang w:val="es-ES"/>
        </w:rPr>
        <w:t xml:space="preserve"> </w:t>
      </w:r>
      <w:r w:rsidRPr="00BA3C7F">
        <w:rPr>
          <w:lang w:val="es-ES"/>
        </w:rPr>
        <w:tab/>
        <w:t>Voir ECE/MP.EIA/23/Add.2</w:t>
      </w:r>
      <w:r w:rsidR="00223BD1">
        <w:rPr>
          <w:lang w:val="es-ES"/>
        </w:rPr>
        <w:t>-</w:t>
      </w:r>
      <w:r w:rsidRPr="00BA3C7F">
        <w:rPr>
          <w:lang w:val="es-ES"/>
        </w:rPr>
        <w:t>ECE/MP.EIA/SEA/7/Add.2.</w:t>
      </w:r>
    </w:p>
  </w:footnote>
  <w:footnote w:id="24">
    <w:p w14:paraId="072ECFE1" w14:textId="77777777" w:rsidR="007228FA" w:rsidRPr="00BA3C7F" w:rsidRDefault="007228FA" w:rsidP="007228FA">
      <w:pPr>
        <w:pStyle w:val="FootnoteText"/>
        <w:rPr>
          <w:lang w:val="fr-FR"/>
        </w:rPr>
      </w:pPr>
      <w:r w:rsidRPr="00BA3C7F">
        <w:rPr>
          <w:lang w:val="es-ES"/>
        </w:rPr>
        <w:tab/>
      </w:r>
      <w:r w:rsidRPr="00646DD7">
        <w:rPr>
          <w:rStyle w:val="FootnoteReference"/>
        </w:rPr>
        <w:footnoteRef/>
      </w:r>
      <w:r>
        <w:rPr>
          <w:lang w:val="fr-FR"/>
        </w:rPr>
        <w:t xml:space="preserve"> </w:t>
      </w:r>
      <w:r>
        <w:rPr>
          <w:lang w:val="fr-FR"/>
        </w:rPr>
        <w:tab/>
        <w:t>[Cote du document dans lequel figure la décision adoptée.]</w:t>
      </w:r>
    </w:p>
  </w:footnote>
  <w:footnote w:id="25">
    <w:p w14:paraId="29E9ACC0" w14:textId="77777777" w:rsidR="007228FA" w:rsidRPr="00BA3C7F" w:rsidRDefault="007228FA" w:rsidP="007228FA">
      <w:pPr>
        <w:pStyle w:val="FootnoteText"/>
        <w:rPr>
          <w:lang w:val="fr-FR"/>
        </w:rPr>
      </w:pPr>
      <w:r w:rsidRPr="00196794">
        <w:rPr>
          <w:lang w:val="fr-FR"/>
        </w:rPr>
        <w:tab/>
      </w:r>
      <w:r w:rsidRPr="00646DD7">
        <w:rPr>
          <w:rStyle w:val="FootnoteReference"/>
        </w:rPr>
        <w:footnoteRef/>
      </w:r>
      <w:r>
        <w:rPr>
          <w:lang w:val="fr-FR"/>
        </w:rPr>
        <w:tab/>
        <w:t>Voir ECE/MP.EIA/6, annexe II.</w:t>
      </w:r>
    </w:p>
  </w:footnote>
  <w:footnote w:id="26">
    <w:p w14:paraId="04951C91" w14:textId="77777777" w:rsidR="007228FA" w:rsidRPr="00BA3C7F" w:rsidRDefault="007228FA" w:rsidP="007228FA">
      <w:pPr>
        <w:pStyle w:val="FootnoteText"/>
        <w:rPr>
          <w:lang w:val="es-ES"/>
        </w:rPr>
      </w:pPr>
      <w:r w:rsidRPr="00196794">
        <w:rPr>
          <w:lang w:val="fr-FR"/>
        </w:rPr>
        <w:tab/>
      </w:r>
      <w:r w:rsidRPr="00646DD7">
        <w:rPr>
          <w:rStyle w:val="FootnoteReference"/>
        </w:rPr>
        <w:footnoteRef/>
      </w:r>
      <w:r w:rsidRPr="00BA3C7F">
        <w:rPr>
          <w:lang w:val="es-ES"/>
        </w:rPr>
        <w:t xml:space="preserve"> </w:t>
      </w:r>
      <w:r w:rsidRPr="00BA3C7F">
        <w:rPr>
          <w:lang w:val="es-ES"/>
        </w:rPr>
        <w:tab/>
        <w:t>Voir ECE/MP.EIA/SEA/2.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D770" w14:textId="213F5EDD" w:rsidR="00F71781" w:rsidRPr="00F71781" w:rsidRDefault="00117C7E">
    <w:pPr>
      <w:pStyle w:val="Header"/>
    </w:pPr>
    <w:r>
      <w:fldChar w:fldCharType="begin"/>
    </w:r>
    <w:r>
      <w:instrText xml:space="preserve"> TITLE  \* MERGEFORMAT </w:instrText>
    </w:r>
    <w:r>
      <w:fldChar w:fldCharType="separate"/>
    </w:r>
    <w:r w:rsidR="00AD6544">
      <w:t>ECE/MP.EIA/2020/10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F1D6" w14:textId="4EAAF21D" w:rsidR="00F71781" w:rsidRPr="00F71781" w:rsidRDefault="00117C7E" w:rsidP="00F71781">
    <w:pPr>
      <w:pStyle w:val="Header"/>
      <w:jc w:val="right"/>
    </w:pPr>
    <w:r>
      <w:fldChar w:fldCharType="begin"/>
    </w:r>
    <w:r>
      <w:instrText xml:space="preserve"> TITLE  \* MERGEFORMAT </w:instrText>
    </w:r>
    <w:r>
      <w:fldChar w:fldCharType="separate"/>
    </w:r>
    <w:r w:rsidR="00AD6544">
      <w:t>ECE/MP.EIA/2020/10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4E75"/>
    <w:rsid w:val="00017F94"/>
    <w:rsid w:val="00023842"/>
    <w:rsid w:val="00031189"/>
    <w:rsid w:val="000334F9"/>
    <w:rsid w:val="0007796D"/>
    <w:rsid w:val="000B7790"/>
    <w:rsid w:val="000F717B"/>
    <w:rsid w:val="00111F2F"/>
    <w:rsid w:val="00117C7E"/>
    <w:rsid w:val="0014365E"/>
    <w:rsid w:val="00176178"/>
    <w:rsid w:val="001F525A"/>
    <w:rsid w:val="00223272"/>
    <w:rsid w:val="00223BD1"/>
    <w:rsid w:val="0024779E"/>
    <w:rsid w:val="002832AC"/>
    <w:rsid w:val="002B40F9"/>
    <w:rsid w:val="002D7C93"/>
    <w:rsid w:val="00331601"/>
    <w:rsid w:val="00441C3B"/>
    <w:rsid w:val="00446FE5"/>
    <w:rsid w:val="00452396"/>
    <w:rsid w:val="00491998"/>
    <w:rsid w:val="004E468C"/>
    <w:rsid w:val="005505B7"/>
    <w:rsid w:val="00573BE5"/>
    <w:rsid w:val="00586ED3"/>
    <w:rsid w:val="00596AA9"/>
    <w:rsid w:val="005D6D16"/>
    <w:rsid w:val="005F26E5"/>
    <w:rsid w:val="006C0E3B"/>
    <w:rsid w:val="006D31C8"/>
    <w:rsid w:val="0071601D"/>
    <w:rsid w:val="007228FA"/>
    <w:rsid w:val="007A5FC4"/>
    <w:rsid w:val="007A62E6"/>
    <w:rsid w:val="0080684C"/>
    <w:rsid w:val="00871C75"/>
    <w:rsid w:val="008776DC"/>
    <w:rsid w:val="008D6B3F"/>
    <w:rsid w:val="0090540F"/>
    <w:rsid w:val="009705C8"/>
    <w:rsid w:val="0098685D"/>
    <w:rsid w:val="009C1CF4"/>
    <w:rsid w:val="00A14420"/>
    <w:rsid w:val="00A30353"/>
    <w:rsid w:val="00AC3823"/>
    <w:rsid w:val="00AD6544"/>
    <w:rsid w:val="00AE323C"/>
    <w:rsid w:val="00B00181"/>
    <w:rsid w:val="00B00B0D"/>
    <w:rsid w:val="00B1769D"/>
    <w:rsid w:val="00B765F7"/>
    <w:rsid w:val="00BA0CA9"/>
    <w:rsid w:val="00C02897"/>
    <w:rsid w:val="00C554CE"/>
    <w:rsid w:val="00CE26D2"/>
    <w:rsid w:val="00CF0EDE"/>
    <w:rsid w:val="00D3439C"/>
    <w:rsid w:val="00D503D3"/>
    <w:rsid w:val="00D94E75"/>
    <w:rsid w:val="00DB1831"/>
    <w:rsid w:val="00DD3BFD"/>
    <w:rsid w:val="00DF5712"/>
    <w:rsid w:val="00DF6678"/>
    <w:rsid w:val="00E96BD6"/>
    <w:rsid w:val="00EE22F9"/>
    <w:rsid w:val="00EF2E22"/>
    <w:rsid w:val="00F60661"/>
    <w:rsid w:val="00F660DF"/>
    <w:rsid w:val="00F7178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FBC78"/>
  <w15:docId w15:val="{C5531F30-DB54-4380-B6A6-175BB104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7228F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13188</Characters>
  <Application>Microsoft Office Word</Application>
  <DocSecurity>4</DocSecurity>
  <Lines>109</Lines>
  <Paragraphs>30</Paragraphs>
  <ScaleCrop>false</ScaleCrop>
  <HeadingPairs>
    <vt:vector size="2" baseType="variant">
      <vt:variant>
        <vt:lpstr>Titre</vt:lpstr>
      </vt:variant>
      <vt:variant>
        <vt:i4>1</vt:i4>
      </vt:variant>
    </vt:vector>
  </HeadingPairs>
  <TitlesOfParts>
    <vt:vector size="1" baseType="lpstr">
      <vt:lpstr>ECE/MP.EIA/2020/10</vt:lpstr>
    </vt:vector>
  </TitlesOfParts>
  <Company>DCM</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ECE/MP.EIA/2020/10</dc:title>
  <dc:subject/>
  <dc:creator>Julien OKRZESIK</dc:creator>
  <cp:keywords/>
  <cp:lastModifiedBy>Elisabeth James</cp:lastModifiedBy>
  <cp:revision>2</cp:revision>
  <cp:lastPrinted>2020-10-16T14:17:00Z</cp:lastPrinted>
  <dcterms:created xsi:type="dcterms:W3CDTF">2020-10-20T11:08:00Z</dcterms:created>
  <dcterms:modified xsi:type="dcterms:W3CDTF">2020-10-20T11:08:00Z</dcterms:modified>
</cp:coreProperties>
</file>